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6066D" w14:textId="77777777" w:rsidR="00B832D9" w:rsidRPr="0080007F" w:rsidRDefault="00B832D9" w:rsidP="00B16559">
      <w:pPr>
        <w:keepNext/>
        <w:keepLines/>
        <w:spacing w:after="0"/>
        <w:jc w:val="center"/>
        <w:outlineLvl w:val="5"/>
        <w:rPr>
          <w:rFonts w:ascii="Times New Roman" w:eastAsia="Calibri" w:hAnsi="Times New Roman" w:cs="Times New Roman"/>
          <w:b/>
          <w:caps/>
          <w:sz w:val="28"/>
          <w:szCs w:val="28"/>
          <w:lang w:val="uk-UA" w:eastAsia="uk-UA"/>
        </w:rPr>
      </w:pPr>
      <w:bookmarkStart w:id="0" w:name="_GoBack"/>
      <w:bookmarkEnd w:id="0"/>
      <w:r w:rsidRPr="0080007F">
        <w:rPr>
          <w:rFonts w:ascii="Times New Roman" w:hAnsi="Times New Roman" w:cs="Times New Roman"/>
          <w:b/>
          <w:caps/>
          <w:sz w:val="28"/>
          <w:szCs w:val="28"/>
          <w:lang w:val="uk-UA" w:eastAsia="uk-UA"/>
        </w:rPr>
        <w:t>Державне підприємство</w:t>
      </w:r>
      <w:bookmarkStart w:id="1" w:name="bookmark4"/>
    </w:p>
    <w:p w14:paraId="1BB1745E" w14:textId="77777777" w:rsidR="00B832D9" w:rsidRPr="0080007F" w:rsidRDefault="00B832D9" w:rsidP="00B16559">
      <w:pPr>
        <w:keepNext/>
        <w:keepLines/>
        <w:spacing w:after="0"/>
        <w:jc w:val="center"/>
        <w:outlineLvl w:val="5"/>
        <w:rPr>
          <w:rFonts w:ascii="Times New Roman" w:hAnsi="Times New Roman" w:cs="Times New Roman"/>
          <w:b/>
          <w:bCs/>
          <w:caps/>
          <w:sz w:val="28"/>
          <w:szCs w:val="28"/>
          <w:lang w:val="uk-UA" w:eastAsia="uk-UA"/>
        </w:rPr>
      </w:pPr>
      <w:r w:rsidRPr="0080007F">
        <w:rPr>
          <w:rFonts w:ascii="Times New Roman" w:hAnsi="Times New Roman" w:cs="Times New Roman"/>
          <w:b/>
          <w:bCs/>
          <w:caps/>
          <w:sz w:val="28"/>
          <w:szCs w:val="28"/>
          <w:lang w:val="uk-UA" w:eastAsia="uk-UA"/>
        </w:rPr>
        <w:t>«Д</w:t>
      </w:r>
      <w:bookmarkEnd w:id="1"/>
      <w:r w:rsidRPr="0080007F">
        <w:rPr>
          <w:rFonts w:ascii="Times New Roman" w:hAnsi="Times New Roman" w:cs="Times New Roman"/>
          <w:b/>
          <w:bCs/>
          <w:caps/>
          <w:sz w:val="28"/>
          <w:szCs w:val="28"/>
          <w:lang w:val="uk-UA" w:eastAsia="uk-UA"/>
        </w:rPr>
        <w:t>ержавний експертний центр</w:t>
      </w:r>
    </w:p>
    <w:p w14:paraId="01C9FBCA" w14:textId="77777777" w:rsidR="00B832D9" w:rsidRPr="0080007F" w:rsidRDefault="00B832D9" w:rsidP="00B16559">
      <w:pPr>
        <w:keepNext/>
        <w:keepLines/>
        <w:spacing w:after="0"/>
        <w:jc w:val="center"/>
        <w:outlineLvl w:val="5"/>
        <w:rPr>
          <w:rFonts w:ascii="Times New Roman" w:eastAsia="Calibri" w:hAnsi="Times New Roman" w:cs="Times New Roman"/>
          <w:b/>
          <w:caps/>
          <w:sz w:val="28"/>
          <w:szCs w:val="28"/>
          <w:lang w:val="uk-UA" w:eastAsia="uk-UA"/>
        </w:rPr>
      </w:pPr>
      <w:r w:rsidRPr="0080007F">
        <w:rPr>
          <w:rFonts w:ascii="Times New Roman" w:hAnsi="Times New Roman" w:cs="Times New Roman"/>
          <w:b/>
          <w:bCs/>
          <w:caps/>
          <w:sz w:val="28"/>
          <w:szCs w:val="28"/>
          <w:lang w:val="uk-UA" w:eastAsia="uk-UA"/>
        </w:rPr>
        <w:t>Міністерства охорони здоров’я України»</w:t>
      </w:r>
    </w:p>
    <w:p w14:paraId="3CCD2C5B"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262B6CD7"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6AFB2D0C"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40FC275C"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247ED3F5"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3096282F"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0B90662C"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3DAC6A52"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1A779871"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791FF9EB"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5AC3A887"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1F251C23"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6DB51D10"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5828F169" w14:textId="77777777" w:rsidR="00B832D9" w:rsidRPr="00E81E5F" w:rsidRDefault="00130210" w:rsidP="00130210">
      <w:pPr>
        <w:jc w:val="center"/>
        <w:rPr>
          <w:rFonts w:ascii="Times New Roman" w:hAnsi="Times New Roman"/>
          <w:b/>
          <w:sz w:val="28"/>
          <w:szCs w:val="28"/>
          <w:lang w:val="uk-UA" w:eastAsia="ru-RU"/>
        </w:rPr>
      </w:pPr>
      <w:r>
        <w:rPr>
          <w:rStyle w:val="af2"/>
          <w:rFonts w:ascii="Times New Roman" w:hAnsi="Times New Roman" w:cs="Times New Roman"/>
          <w:sz w:val="36"/>
          <w:szCs w:val="36"/>
          <w:lang w:val="ru-RU"/>
        </w:rPr>
        <w:t>НАЛЕЖНА РАДІОФАРМАЦЕВТИЧНА ПРАКТИКА (</w:t>
      </w:r>
      <w:r>
        <w:rPr>
          <w:rStyle w:val="af2"/>
          <w:rFonts w:ascii="Times New Roman" w:hAnsi="Times New Roman" w:cs="Times New Roman"/>
          <w:sz w:val="36"/>
          <w:szCs w:val="36"/>
        </w:rPr>
        <w:t>GRPP</w:t>
      </w:r>
      <w:r w:rsidRPr="00B664C7">
        <w:rPr>
          <w:rStyle w:val="af2"/>
          <w:rFonts w:ascii="Times New Roman" w:hAnsi="Times New Roman" w:cs="Times New Roman"/>
          <w:sz w:val="36"/>
          <w:szCs w:val="36"/>
          <w:lang w:val="ru-RU"/>
        </w:rPr>
        <w:t>)</w:t>
      </w:r>
      <w:r>
        <w:rPr>
          <w:rStyle w:val="af2"/>
          <w:rFonts w:ascii="Times New Roman" w:hAnsi="Times New Roman" w:cs="Times New Roman"/>
          <w:sz w:val="36"/>
          <w:szCs w:val="36"/>
          <w:lang w:val="uk-UA"/>
        </w:rPr>
        <w:t xml:space="preserve"> </w:t>
      </w:r>
      <w:r w:rsidR="00E81E5F">
        <w:rPr>
          <w:rStyle w:val="af2"/>
          <w:rFonts w:ascii="Times New Roman" w:hAnsi="Times New Roman" w:cs="Times New Roman"/>
          <w:sz w:val="36"/>
          <w:szCs w:val="36"/>
          <w:lang w:val="uk-UA"/>
        </w:rPr>
        <w:t>ДЛЯ ДРІБНОСЕРІЙНОГО ВИРОБНИЦТВА РАДІОФАРМАЦЕВТИЧНИХ ПРЕПАРАТІВ</w:t>
      </w:r>
    </w:p>
    <w:p w14:paraId="35C23A10" w14:textId="77777777" w:rsidR="00130210" w:rsidRDefault="00130210" w:rsidP="00B16559">
      <w:pPr>
        <w:spacing w:after="0" w:line="240" w:lineRule="auto"/>
        <w:jc w:val="center"/>
        <w:rPr>
          <w:rFonts w:ascii="Times New Roman" w:hAnsi="Times New Roman"/>
          <w:b/>
          <w:sz w:val="32"/>
          <w:szCs w:val="32"/>
          <w:lang w:val="uk-UA"/>
        </w:rPr>
      </w:pPr>
    </w:p>
    <w:p w14:paraId="773A4762" w14:textId="77777777" w:rsidR="00130210" w:rsidRDefault="00130210" w:rsidP="00B16559">
      <w:pPr>
        <w:spacing w:after="0" w:line="240" w:lineRule="auto"/>
        <w:jc w:val="center"/>
        <w:rPr>
          <w:rFonts w:ascii="Times New Roman" w:hAnsi="Times New Roman"/>
          <w:b/>
          <w:sz w:val="32"/>
          <w:szCs w:val="32"/>
          <w:lang w:val="uk-UA"/>
        </w:rPr>
      </w:pPr>
    </w:p>
    <w:p w14:paraId="11D17710" w14:textId="77777777" w:rsidR="00130210" w:rsidRDefault="00130210" w:rsidP="00B16559">
      <w:pPr>
        <w:spacing w:after="0" w:line="240" w:lineRule="auto"/>
        <w:jc w:val="center"/>
        <w:rPr>
          <w:rFonts w:ascii="Times New Roman" w:hAnsi="Times New Roman"/>
          <w:b/>
          <w:sz w:val="32"/>
          <w:szCs w:val="32"/>
          <w:lang w:val="uk-UA"/>
        </w:rPr>
      </w:pPr>
    </w:p>
    <w:p w14:paraId="2BD1490D" w14:textId="77777777" w:rsidR="00130210" w:rsidRDefault="00130210" w:rsidP="00B16559">
      <w:pPr>
        <w:spacing w:after="0" w:line="240" w:lineRule="auto"/>
        <w:jc w:val="center"/>
        <w:rPr>
          <w:rFonts w:ascii="Times New Roman" w:hAnsi="Times New Roman"/>
          <w:b/>
          <w:sz w:val="32"/>
          <w:szCs w:val="32"/>
          <w:lang w:val="uk-UA"/>
        </w:rPr>
      </w:pPr>
    </w:p>
    <w:p w14:paraId="16EC3FF5" w14:textId="77777777" w:rsidR="00130210" w:rsidRDefault="00130210" w:rsidP="00B16559">
      <w:pPr>
        <w:spacing w:after="0" w:line="240" w:lineRule="auto"/>
        <w:jc w:val="center"/>
        <w:rPr>
          <w:rFonts w:ascii="Times New Roman" w:hAnsi="Times New Roman"/>
          <w:b/>
          <w:sz w:val="32"/>
          <w:szCs w:val="32"/>
          <w:lang w:val="uk-UA"/>
        </w:rPr>
      </w:pPr>
    </w:p>
    <w:p w14:paraId="005E5161" w14:textId="77777777" w:rsidR="00130210" w:rsidRDefault="00130210" w:rsidP="00B16559">
      <w:pPr>
        <w:spacing w:after="0" w:line="240" w:lineRule="auto"/>
        <w:jc w:val="center"/>
        <w:rPr>
          <w:rFonts w:ascii="Times New Roman" w:hAnsi="Times New Roman"/>
          <w:b/>
          <w:sz w:val="32"/>
          <w:szCs w:val="32"/>
          <w:lang w:val="uk-UA"/>
        </w:rPr>
      </w:pPr>
    </w:p>
    <w:p w14:paraId="3D64B2A2" w14:textId="77777777" w:rsidR="00130210" w:rsidRDefault="00130210" w:rsidP="00B16559">
      <w:pPr>
        <w:spacing w:after="0" w:line="240" w:lineRule="auto"/>
        <w:jc w:val="center"/>
        <w:rPr>
          <w:rFonts w:ascii="Times New Roman" w:hAnsi="Times New Roman"/>
          <w:b/>
          <w:sz w:val="32"/>
          <w:szCs w:val="32"/>
          <w:lang w:val="uk-UA"/>
        </w:rPr>
      </w:pPr>
    </w:p>
    <w:p w14:paraId="5B25B3C3" w14:textId="77777777" w:rsidR="00B832D9" w:rsidRPr="0080007F" w:rsidRDefault="00B832D9" w:rsidP="00B16559">
      <w:pPr>
        <w:spacing w:after="0" w:line="240" w:lineRule="auto"/>
        <w:jc w:val="center"/>
        <w:rPr>
          <w:rFonts w:ascii="Times New Roman" w:hAnsi="Times New Roman"/>
          <w:b/>
          <w:sz w:val="28"/>
          <w:szCs w:val="28"/>
          <w:lang w:val="uk-UA" w:eastAsia="ru-RU"/>
        </w:rPr>
      </w:pPr>
      <w:r w:rsidRPr="0080007F">
        <w:rPr>
          <w:rFonts w:ascii="Times New Roman" w:hAnsi="Times New Roman"/>
          <w:b/>
          <w:sz w:val="32"/>
          <w:szCs w:val="32"/>
          <w:lang w:val="uk-UA"/>
        </w:rPr>
        <w:t>МЕТОДИЧНІ РЕКОМЕНДАЦІЇ</w:t>
      </w:r>
    </w:p>
    <w:p w14:paraId="506E2FEF"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2E31B379"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43BF0605"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1256B839"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23E62459"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4F0D224E"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45E9D81D" w14:textId="77777777" w:rsidR="00B16559" w:rsidRPr="0080007F" w:rsidRDefault="00B16559" w:rsidP="00B16559">
      <w:pPr>
        <w:spacing w:after="0" w:line="240" w:lineRule="auto"/>
        <w:jc w:val="center"/>
        <w:rPr>
          <w:rFonts w:ascii="Times New Roman" w:hAnsi="Times New Roman"/>
          <w:b/>
          <w:sz w:val="28"/>
          <w:szCs w:val="28"/>
          <w:lang w:val="uk-UA" w:eastAsia="ru-RU"/>
        </w:rPr>
      </w:pPr>
    </w:p>
    <w:p w14:paraId="371498D8" w14:textId="77777777" w:rsidR="00B832D9" w:rsidRDefault="00B832D9" w:rsidP="00B16559">
      <w:pPr>
        <w:spacing w:after="0" w:line="240" w:lineRule="auto"/>
        <w:jc w:val="center"/>
        <w:rPr>
          <w:rFonts w:ascii="Times New Roman" w:hAnsi="Times New Roman"/>
          <w:b/>
          <w:sz w:val="28"/>
          <w:szCs w:val="28"/>
          <w:lang w:val="uk-UA" w:eastAsia="ru-RU"/>
        </w:rPr>
      </w:pPr>
    </w:p>
    <w:p w14:paraId="2C3854D0" w14:textId="77777777" w:rsidR="00DE4F6B" w:rsidRDefault="00DE4F6B" w:rsidP="00B16559">
      <w:pPr>
        <w:spacing w:after="0" w:line="240" w:lineRule="auto"/>
        <w:jc w:val="center"/>
        <w:rPr>
          <w:rFonts w:ascii="Times New Roman" w:hAnsi="Times New Roman"/>
          <w:b/>
          <w:sz w:val="28"/>
          <w:szCs w:val="28"/>
          <w:lang w:val="uk-UA" w:eastAsia="ru-RU"/>
        </w:rPr>
      </w:pPr>
    </w:p>
    <w:p w14:paraId="081A67D6" w14:textId="77777777" w:rsidR="005936FF" w:rsidRDefault="00B832D9" w:rsidP="00B16559">
      <w:pPr>
        <w:spacing w:after="0" w:line="240" w:lineRule="auto"/>
        <w:jc w:val="center"/>
        <w:rPr>
          <w:rFonts w:ascii="Times New Roman" w:hAnsi="Times New Roman"/>
          <w:b/>
          <w:sz w:val="32"/>
          <w:szCs w:val="32"/>
          <w:lang w:val="uk-UA" w:eastAsia="ru-RU"/>
        </w:rPr>
        <w:sectPr w:rsidR="005936FF" w:rsidSect="00495D89">
          <w:footerReference w:type="default" r:id="rId8"/>
          <w:footerReference w:type="first" r:id="rId9"/>
          <w:pgSz w:w="11906" w:h="16838"/>
          <w:pgMar w:top="1134" w:right="851" w:bottom="1134" w:left="1701" w:header="709" w:footer="709" w:gutter="0"/>
          <w:cols w:space="708"/>
          <w:titlePg/>
          <w:docGrid w:linePitch="360"/>
        </w:sectPr>
      </w:pPr>
      <w:r w:rsidRPr="0080007F">
        <w:rPr>
          <w:rFonts w:ascii="Times New Roman" w:hAnsi="Times New Roman"/>
          <w:b/>
          <w:sz w:val="32"/>
          <w:szCs w:val="32"/>
          <w:lang w:val="uk-UA" w:eastAsia="ru-RU"/>
        </w:rPr>
        <w:t>Київ 202</w:t>
      </w:r>
      <w:r w:rsidR="00796469">
        <w:rPr>
          <w:rFonts w:ascii="Times New Roman" w:hAnsi="Times New Roman"/>
          <w:b/>
          <w:sz w:val="32"/>
          <w:szCs w:val="32"/>
          <w:lang w:val="uk-UA" w:eastAsia="ru-RU"/>
        </w:rPr>
        <w:t>6</w:t>
      </w:r>
    </w:p>
    <w:p w14:paraId="780E4006" w14:textId="77777777" w:rsidR="00B832D9" w:rsidRPr="0080007F" w:rsidRDefault="00B832D9" w:rsidP="00B16559">
      <w:pPr>
        <w:keepNext/>
        <w:keepLines/>
        <w:spacing w:after="0"/>
        <w:jc w:val="center"/>
        <w:outlineLvl w:val="5"/>
        <w:rPr>
          <w:rFonts w:ascii="Times New Roman" w:eastAsia="Calibri" w:hAnsi="Times New Roman" w:cs="Times New Roman"/>
          <w:b/>
          <w:caps/>
          <w:sz w:val="24"/>
          <w:szCs w:val="24"/>
          <w:lang w:val="uk-UA" w:eastAsia="uk-UA"/>
        </w:rPr>
      </w:pPr>
      <w:r w:rsidRPr="0080007F">
        <w:rPr>
          <w:rFonts w:ascii="Times New Roman" w:hAnsi="Times New Roman" w:cs="Times New Roman"/>
          <w:b/>
          <w:caps/>
          <w:sz w:val="24"/>
          <w:szCs w:val="24"/>
          <w:lang w:val="uk-UA" w:eastAsia="uk-UA"/>
        </w:rPr>
        <w:lastRenderedPageBreak/>
        <w:t>Державне підприємство</w:t>
      </w:r>
    </w:p>
    <w:p w14:paraId="55BB2ABA" w14:textId="77777777" w:rsidR="00B16559" w:rsidRPr="0080007F" w:rsidRDefault="00B832D9" w:rsidP="00B16559">
      <w:pPr>
        <w:keepNext/>
        <w:keepLines/>
        <w:spacing w:after="0"/>
        <w:jc w:val="center"/>
        <w:outlineLvl w:val="5"/>
        <w:rPr>
          <w:rFonts w:ascii="Times New Roman" w:hAnsi="Times New Roman" w:cs="Times New Roman"/>
          <w:b/>
          <w:bCs/>
          <w:caps/>
          <w:sz w:val="24"/>
          <w:szCs w:val="24"/>
          <w:lang w:val="uk-UA" w:eastAsia="uk-UA"/>
        </w:rPr>
      </w:pPr>
      <w:r w:rsidRPr="0080007F">
        <w:rPr>
          <w:rFonts w:ascii="Times New Roman" w:hAnsi="Times New Roman" w:cs="Times New Roman"/>
          <w:b/>
          <w:bCs/>
          <w:caps/>
          <w:sz w:val="28"/>
          <w:szCs w:val="28"/>
          <w:lang w:val="uk-UA" w:eastAsia="uk-UA"/>
        </w:rPr>
        <w:t>«</w:t>
      </w:r>
      <w:r w:rsidRPr="0080007F">
        <w:rPr>
          <w:rFonts w:ascii="Times New Roman" w:hAnsi="Times New Roman" w:cs="Times New Roman"/>
          <w:b/>
          <w:bCs/>
          <w:caps/>
          <w:sz w:val="24"/>
          <w:szCs w:val="24"/>
          <w:lang w:val="uk-UA" w:eastAsia="uk-UA"/>
        </w:rPr>
        <w:t xml:space="preserve">Державний експертний центр </w:t>
      </w:r>
    </w:p>
    <w:p w14:paraId="086307DA" w14:textId="77777777" w:rsidR="00B832D9" w:rsidRPr="0080007F" w:rsidRDefault="00B832D9" w:rsidP="00B16559">
      <w:pPr>
        <w:keepNext/>
        <w:keepLines/>
        <w:spacing w:after="0"/>
        <w:jc w:val="center"/>
        <w:outlineLvl w:val="5"/>
        <w:rPr>
          <w:rFonts w:ascii="Times New Roman" w:hAnsi="Times New Roman" w:cs="Times New Roman"/>
          <w:b/>
          <w:bCs/>
          <w:caps/>
          <w:sz w:val="28"/>
          <w:szCs w:val="28"/>
          <w:lang w:val="uk-UA" w:eastAsia="uk-UA"/>
        </w:rPr>
      </w:pPr>
      <w:r w:rsidRPr="0080007F">
        <w:rPr>
          <w:rFonts w:ascii="Times New Roman" w:hAnsi="Times New Roman" w:cs="Times New Roman"/>
          <w:b/>
          <w:bCs/>
          <w:caps/>
          <w:sz w:val="24"/>
          <w:szCs w:val="24"/>
          <w:lang w:val="uk-UA" w:eastAsia="uk-UA"/>
        </w:rPr>
        <w:t>Міністерства охорони здоров’я України»</w:t>
      </w:r>
    </w:p>
    <w:p w14:paraId="5A30E759"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2128212B"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1B8D2E50" w14:textId="77777777" w:rsidR="00B16559" w:rsidRPr="0080007F" w:rsidRDefault="00B16559" w:rsidP="00FD7C91">
      <w:pPr>
        <w:spacing w:after="0" w:line="240" w:lineRule="auto"/>
        <w:ind w:left="5670"/>
        <w:rPr>
          <w:rFonts w:ascii="Times New Roman" w:hAnsi="Times New Roman"/>
          <w:sz w:val="24"/>
          <w:szCs w:val="24"/>
          <w:lang w:val="uk-UA" w:eastAsia="ru-RU"/>
        </w:rPr>
      </w:pPr>
      <w:r w:rsidRPr="0080007F">
        <w:rPr>
          <w:rFonts w:ascii="Times New Roman" w:hAnsi="Times New Roman"/>
          <w:sz w:val="24"/>
          <w:szCs w:val="24"/>
          <w:lang w:val="uk-UA" w:eastAsia="ru-RU"/>
        </w:rPr>
        <w:t>Схвалено на засіданні</w:t>
      </w:r>
    </w:p>
    <w:p w14:paraId="123675AD" w14:textId="77777777" w:rsidR="00B16559" w:rsidRPr="0080007F" w:rsidRDefault="00B16559" w:rsidP="00FD7C91">
      <w:pPr>
        <w:spacing w:after="0" w:line="240" w:lineRule="auto"/>
        <w:ind w:left="5670" w:right="191"/>
        <w:rPr>
          <w:rFonts w:ascii="Times New Roman" w:hAnsi="Times New Roman"/>
          <w:sz w:val="24"/>
          <w:szCs w:val="24"/>
          <w:lang w:val="uk-UA"/>
        </w:rPr>
      </w:pPr>
      <w:r w:rsidRPr="0080007F">
        <w:rPr>
          <w:rFonts w:ascii="Times New Roman" w:hAnsi="Times New Roman"/>
          <w:sz w:val="24"/>
          <w:szCs w:val="24"/>
          <w:lang w:val="uk-UA"/>
        </w:rPr>
        <w:t xml:space="preserve">Науково-експертної ради </w:t>
      </w:r>
    </w:p>
    <w:p w14:paraId="4E4D33AE" w14:textId="77777777" w:rsidR="00B16559" w:rsidRPr="0080007F" w:rsidRDefault="00B16559" w:rsidP="00FD7C91">
      <w:pPr>
        <w:spacing w:after="0" w:line="240" w:lineRule="auto"/>
        <w:ind w:left="5670" w:right="191"/>
        <w:rPr>
          <w:rFonts w:ascii="Times New Roman" w:hAnsi="Times New Roman"/>
          <w:sz w:val="24"/>
          <w:szCs w:val="24"/>
          <w:lang w:val="uk-UA"/>
        </w:rPr>
      </w:pPr>
      <w:r w:rsidRPr="0080007F">
        <w:rPr>
          <w:rFonts w:ascii="Times New Roman" w:hAnsi="Times New Roman"/>
          <w:sz w:val="24"/>
          <w:szCs w:val="24"/>
          <w:lang w:val="uk-UA"/>
        </w:rPr>
        <w:t xml:space="preserve">Державного експертного центру </w:t>
      </w:r>
    </w:p>
    <w:p w14:paraId="02C47F25" w14:textId="77777777" w:rsidR="00B16559" w:rsidRPr="0080007F" w:rsidRDefault="00B16559" w:rsidP="00FD7C91">
      <w:pPr>
        <w:spacing w:after="0" w:line="240" w:lineRule="auto"/>
        <w:ind w:left="5670" w:right="49"/>
        <w:rPr>
          <w:rFonts w:ascii="Times New Roman" w:hAnsi="Times New Roman"/>
          <w:sz w:val="24"/>
          <w:szCs w:val="24"/>
          <w:lang w:val="uk-UA"/>
        </w:rPr>
      </w:pPr>
      <w:r w:rsidRPr="0080007F">
        <w:rPr>
          <w:rFonts w:ascii="Times New Roman" w:hAnsi="Times New Roman"/>
          <w:sz w:val="24"/>
          <w:szCs w:val="24"/>
          <w:lang w:val="uk-UA"/>
        </w:rPr>
        <w:t>МОЗ України</w:t>
      </w:r>
    </w:p>
    <w:p w14:paraId="474E5541" w14:textId="45F647BD" w:rsidR="00B16559" w:rsidRPr="0080007F" w:rsidRDefault="00B16559" w:rsidP="00FD7C91">
      <w:pPr>
        <w:spacing w:after="0" w:line="240" w:lineRule="auto"/>
        <w:ind w:left="5670" w:right="49"/>
        <w:rPr>
          <w:rFonts w:ascii="Times New Roman" w:hAnsi="Times New Roman"/>
          <w:b/>
          <w:sz w:val="28"/>
          <w:szCs w:val="28"/>
          <w:lang w:val="uk-UA" w:eastAsia="ru-RU"/>
        </w:rPr>
      </w:pPr>
      <w:r w:rsidRPr="0080007F">
        <w:rPr>
          <w:rFonts w:ascii="Times New Roman" w:hAnsi="Times New Roman"/>
          <w:sz w:val="24"/>
          <w:szCs w:val="24"/>
          <w:lang w:val="uk-UA"/>
        </w:rPr>
        <w:t xml:space="preserve">(протокол </w:t>
      </w:r>
      <w:r w:rsidR="00044757" w:rsidRPr="00B86B1F">
        <w:rPr>
          <w:rFonts w:ascii="Times New Roman" w:hAnsi="Times New Roman"/>
          <w:sz w:val="24"/>
          <w:szCs w:val="24"/>
          <w:lang w:val="uk-UA"/>
        </w:rPr>
        <w:t>№</w:t>
      </w:r>
      <w:r w:rsidR="00B86B1F" w:rsidRPr="00B86B1F">
        <w:rPr>
          <w:rFonts w:ascii="Times New Roman" w:hAnsi="Times New Roman"/>
          <w:sz w:val="24"/>
          <w:szCs w:val="24"/>
          <w:lang w:val="uk-UA"/>
        </w:rPr>
        <w:t xml:space="preserve"> 13</w:t>
      </w:r>
      <w:r w:rsidR="00044757" w:rsidRPr="00B86B1F">
        <w:rPr>
          <w:rFonts w:ascii="Times New Roman" w:hAnsi="Times New Roman"/>
          <w:sz w:val="24"/>
          <w:szCs w:val="24"/>
          <w:lang w:val="uk-UA"/>
        </w:rPr>
        <w:t xml:space="preserve"> від </w:t>
      </w:r>
      <w:r w:rsidR="00B86B1F" w:rsidRPr="00B86B1F">
        <w:rPr>
          <w:rFonts w:ascii="Times New Roman" w:hAnsi="Times New Roman"/>
          <w:sz w:val="24"/>
          <w:szCs w:val="24"/>
          <w:lang w:val="uk-UA"/>
        </w:rPr>
        <w:t>14.05.</w:t>
      </w:r>
      <w:r w:rsidR="00044757" w:rsidRPr="00B86B1F">
        <w:rPr>
          <w:rFonts w:ascii="Times New Roman" w:hAnsi="Times New Roman"/>
          <w:sz w:val="24"/>
          <w:szCs w:val="24"/>
          <w:lang w:val="uk-UA"/>
        </w:rPr>
        <w:t>2026</w:t>
      </w:r>
      <w:r w:rsidRPr="00B86B1F">
        <w:rPr>
          <w:rFonts w:ascii="Times New Roman" w:hAnsi="Times New Roman"/>
          <w:sz w:val="24"/>
          <w:szCs w:val="24"/>
          <w:lang w:val="uk-UA"/>
        </w:rPr>
        <w:t xml:space="preserve"> р.)</w:t>
      </w:r>
    </w:p>
    <w:p w14:paraId="23297BE7" w14:textId="77777777" w:rsidR="00B16559" w:rsidRPr="0080007F" w:rsidRDefault="00B16559" w:rsidP="00B16559">
      <w:pPr>
        <w:spacing w:after="0" w:line="240" w:lineRule="auto"/>
        <w:jc w:val="center"/>
        <w:rPr>
          <w:rFonts w:ascii="Times New Roman" w:hAnsi="Times New Roman"/>
          <w:b/>
          <w:sz w:val="28"/>
          <w:szCs w:val="28"/>
          <w:lang w:val="uk-UA" w:eastAsia="ru-RU"/>
        </w:rPr>
      </w:pPr>
    </w:p>
    <w:p w14:paraId="09831CDF"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05F74339"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79DA9BA0"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529132A0"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274FF460" w14:textId="77777777" w:rsidR="00DE4F6B" w:rsidRDefault="00DE4F6B" w:rsidP="00DE4F6B">
      <w:pPr>
        <w:jc w:val="center"/>
        <w:rPr>
          <w:rStyle w:val="af2"/>
          <w:rFonts w:ascii="Times New Roman" w:hAnsi="Times New Roman" w:cs="Times New Roman"/>
          <w:sz w:val="32"/>
          <w:szCs w:val="32"/>
          <w:lang w:val="ru-RU"/>
        </w:rPr>
      </w:pPr>
    </w:p>
    <w:p w14:paraId="415ECEF5" w14:textId="77777777" w:rsidR="0074116F" w:rsidRPr="0074116F" w:rsidRDefault="0074116F" w:rsidP="0074116F">
      <w:pPr>
        <w:jc w:val="center"/>
        <w:rPr>
          <w:rFonts w:ascii="Times New Roman" w:hAnsi="Times New Roman"/>
          <w:b/>
          <w:sz w:val="32"/>
          <w:szCs w:val="32"/>
          <w:lang w:val="uk-UA" w:eastAsia="ru-RU"/>
        </w:rPr>
      </w:pPr>
      <w:r w:rsidRPr="0074116F">
        <w:rPr>
          <w:rStyle w:val="af2"/>
          <w:rFonts w:ascii="Times New Roman" w:hAnsi="Times New Roman" w:cs="Times New Roman"/>
          <w:sz w:val="32"/>
          <w:szCs w:val="32"/>
          <w:lang w:val="ru-RU"/>
        </w:rPr>
        <w:t>НАЛЕЖНА РАДІОФАРМАЦЕВТИЧНА ПРАКТИКА (</w:t>
      </w:r>
      <w:r w:rsidRPr="0074116F">
        <w:rPr>
          <w:rStyle w:val="af2"/>
          <w:rFonts w:ascii="Times New Roman" w:hAnsi="Times New Roman" w:cs="Times New Roman"/>
          <w:sz w:val="32"/>
          <w:szCs w:val="32"/>
        </w:rPr>
        <w:t>GRPP</w:t>
      </w:r>
      <w:r w:rsidRPr="00B664C7">
        <w:rPr>
          <w:rStyle w:val="af2"/>
          <w:rFonts w:ascii="Times New Roman" w:hAnsi="Times New Roman" w:cs="Times New Roman"/>
          <w:sz w:val="32"/>
          <w:szCs w:val="32"/>
          <w:lang w:val="ru-RU"/>
        </w:rPr>
        <w:t>)</w:t>
      </w:r>
      <w:r w:rsidRPr="0074116F">
        <w:rPr>
          <w:rStyle w:val="af2"/>
          <w:rFonts w:ascii="Times New Roman" w:hAnsi="Times New Roman" w:cs="Times New Roman"/>
          <w:sz w:val="32"/>
          <w:szCs w:val="32"/>
          <w:lang w:val="uk-UA"/>
        </w:rPr>
        <w:t xml:space="preserve"> ДЛЯ ДРІБНОСЕРІЙНОГО ВИРОБНИЦТВА РАДІОФАРМАЦЕВТИЧНИХ ПРЕПАРАТІВ</w:t>
      </w:r>
    </w:p>
    <w:p w14:paraId="6D365CCD" w14:textId="77777777" w:rsidR="00B832D9" w:rsidRPr="00DE4F6B" w:rsidRDefault="00B832D9" w:rsidP="00B16559">
      <w:pPr>
        <w:spacing w:after="0" w:line="240" w:lineRule="auto"/>
        <w:jc w:val="center"/>
        <w:rPr>
          <w:rFonts w:ascii="Times New Roman" w:hAnsi="Times New Roman"/>
          <w:b/>
          <w:sz w:val="28"/>
          <w:szCs w:val="28"/>
          <w:lang w:val="ru-RU" w:eastAsia="ru-RU"/>
        </w:rPr>
      </w:pPr>
    </w:p>
    <w:p w14:paraId="59930F78"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79C5571E"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22AC02A6" w14:textId="77777777" w:rsidR="0074116F" w:rsidRDefault="0074116F" w:rsidP="00DE4F6B">
      <w:pPr>
        <w:shd w:val="clear" w:color="auto" w:fill="FFFFFF"/>
        <w:spacing w:after="0" w:line="240" w:lineRule="auto"/>
        <w:ind w:right="-2"/>
        <w:jc w:val="center"/>
        <w:rPr>
          <w:rFonts w:ascii="Times New Roman" w:hAnsi="Times New Roman"/>
          <w:b/>
          <w:sz w:val="32"/>
          <w:szCs w:val="32"/>
          <w:lang w:val="uk-UA"/>
        </w:rPr>
      </w:pPr>
    </w:p>
    <w:p w14:paraId="3BEE71BF" w14:textId="77777777" w:rsidR="0074116F" w:rsidRDefault="0074116F" w:rsidP="00DE4F6B">
      <w:pPr>
        <w:shd w:val="clear" w:color="auto" w:fill="FFFFFF"/>
        <w:spacing w:after="0" w:line="240" w:lineRule="auto"/>
        <w:ind w:right="-2"/>
        <w:jc w:val="center"/>
        <w:rPr>
          <w:rFonts w:ascii="Times New Roman" w:hAnsi="Times New Roman"/>
          <w:b/>
          <w:sz w:val="32"/>
          <w:szCs w:val="32"/>
          <w:lang w:val="uk-UA"/>
        </w:rPr>
      </w:pPr>
    </w:p>
    <w:p w14:paraId="458E8540" w14:textId="77777777" w:rsidR="00B832D9" w:rsidRPr="0080007F" w:rsidRDefault="00B832D9" w:rsidP="00DE4F6B">
      <w:pPr>
        <w:shd w:val="clear" w:color="auto" w:fill="FFFFFF"/>
        <w:spacing w:after="0" w:line="240" w:lineRule="auto"/>
        <w:ind w:right="-2"/>
        <w:jc w:val="center"/>
        <w:rPr>
          <w:rFonts w:ascii="Times New Roman" w:hAnsi="Times New Roman"/>
          <w:b/>
          <w:sz w:val="32"/>
          <w:szCs w:val="32"/>
          <w:lang w:val="uk-UA"/>
        </w:rPr>
      </w:pPr>
      <w:r w:rsidRPr="0080007F">
        <w:rPr>
          <w:rFonts w:ascii="Times New Roman" w:hAnsi="Times New Roman"/>
          <w:b/>
          <w:sz w:val="32"/>
          <w:szCs w:val="32"/>
          <w:lang w:val="uk-UA"/>
        </w:rPr>
        <w:t>МЕТОДИЧНІ РЕКОМЕНДАЦІЇ</w:t>
      </w:r>
    </w:p>
    <w:p w14:paraId="079AD26D" w14:textId="77777777" w:rsidR="00B832D9" w:rsidRPr="0080007F" w:rsidRDefault="00B832D9" w:rsidP="00A15847">
      <w:pPr>
        <w:spacing w:after="0" w:line="240" w:lineRule="auto"/>
        <w:jc w:val="right"/>
        <w:rPr>
          <w:rFonts w:ascii="Times New Roman" w:hAnsi="Times New Roman"/>
          <w:b/>
          <w:sz w:val="28"/>
          <w:szCs w:val="28"/>
          <w:lang w:val="uk-UA" w:eastAsia="ru-RU"/>
        </w:rPr>
      </w:pPr>
    </w:p>
    <w:p w14:paraId="598761D5"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39C11819"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3FC64A41"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351B6AEB"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77E181E6"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21414E2A" w14:textId="77777777" w:rsidR="00B16559" w:rsidRPr="0080007F" w:rsidRDefault="00B16559" w:rsidP="00B16559">
      <w:pPr>
        <w:spacing w:after="0" w:line="240" w:lineRule="auto"/>
        <w:jc w:val="center"/>
        <w:rPr>
          <w:rFonts w:ascii="Times New Roman" w:hAnsi="Times New Roman"/>
          <w:b/>
          <w:sz w:val="28"/>
          <w:szCs w:val="28"/>
          <w:lang w:val="uk-UA" w:eastAsia="ru-RU"/>
        </w:rPr>
      </w:pPr>
    </w:p>
    <w:p w14:paraId="6160739A"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4C3FCCB0"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469C4B70" w14:textId="77777777" w:rsidR="00FD7C91" w:rsidRPr="0080007F" w:rsidRDefault="00FD7C91" w:rsidP="00B16559">
      <w:pPr>
        <w:spacing w:after="0" w:line="240" w:lineRule="auto"/>
        <w:jc w:val="center"/>
        <w:rPr>
          <w:rFonts w:ascii="Times New Roman" w:hAnsi="Times New Roman"/>
          <w:b/>
          <w:sz w:val="28"/>
          <w:szCs w:val="28"/>
          <w:lang w:val="uk-UA" w:eastAsia="ru-RU"/>
        </w:rPr>
      </w:pPr>
    </w:p>
    <w:p w14:paraId="7506D6CF" w14:textId="77777777" w:rsidR="00FD7C91" w:rsidRPr="0080007F" w:rsidRDefault="00FD7C91" w:rsidP="00B16559">
      <w:pPr>
        <w:spacing w:after="0" w:line="240" w:lineRule="auto"/>
        <w:jc w:val="center"/>
        <w:rPr>
          <w:rFonts w:ascii="Times New Roman" w:hAnsi="Times New Roman"/>
          <w:b/>
          <w:sz w:val="28"/>
          <w:szCs w:val="28"/>
          <w:lang w:val="uk-UA" w:eastAsia="ru-RU"/>
        </w:rPr>
      </w:pPr>
    </w:p>
    <w:p w14:paraId="226BBC36" w14:textId="77777777" w:rsidR="00B832D9" w:rsidRPr="0080007F" w:rsidRDefault="00B832D9" w:rsidP="00B16559">
      <w:pPr>
        <w:spacing w:after="0" w:line="240" w:lineRule="auto"/>
        <w:jc w:val="center"/>
        <w:rPr>
          <w:rFonts w:ascii="Times New Roman" w:hAnsi="Times New Roman"/>
          <w:b/>
          <w:sz w:val="28"/>
          <w:szCs w:val="28"/>
          <w:lang w:val="uk-UA" w:eastAsia="ru-RU"/>
        </w:rPr>
      </w:pPr>
    </w:p>
    <w:p w14:paraId="1A202495" w14:textId="77777777" w:rsidR="00B832D9" w:rsidRPr="0080007F" w:rsidRDefault="00B832D9" w:rsidP="00B16559">
      <w:pPr>
        <w:spacing w:after="0" w:line="240" w:lineRule="auto"/>
        <w:rPr>
          <w:rFonts w:ascii="Times New Roman" w:hAnsi="Times New Roman"/>
          <w:b/>
          <w:sz w:val="28"/>
          <w:szCs w:val="28"/>
          <w:lang w:val="uk-UA" w:eastAsia="ru-RU"/>
        </w:rPr>
      </w:pPr>
    </w:p>
    <w:p w14:paraId="5E282E1C" w14:textId="77777777" w:rsidR="00B832D9" w:rsidRDefault="00B832D9" w:rsidP="00B16559">
      <w:pPr>
        <w:spacing w:after="0" w:line="240" w:lineRule="auto"/>
        <w:jc w:val="center"/>
        <w:rPr>
          <w:rFonts w:ascii="Times New Roman" w:hAnsi="Times New Roman"/>
          <w:b/>
          <w:sz w:val="28"/>
          <w:szCs w:val="28"/>
          <w:lang w:val="uk-UA" w:eastAsia="ru-RU"/>
        </w:rPr>
      </w:pPr>
    </w:p>
    <w:p w14:paraId="467DDB09" w14:textId="77777777" w:rsidR="005936FF" w:rsidRDefault="001123DF" w:rsidP="001123DF">
      <w:pPr>
        <w:spacing w:after="0" w:line="240" w:lineRule="auto"/>
        <w:rPr>
          <w:rFonts w:ascii="Times New Roman" w:hAnsi="Times New Roman"/>
          <w:b/>
          <w:sz w:val="32"/>
          <w:szCs w:val="32"/>
          <w:lang w:val="uk-UA" w:eastAsia="ru-RU"/>
        </w:rPr>
        <w:sectPr w:rsidR="005936FF" w:rsidSect="00495D89">
          <w:pgSz w:w="11906" w:h="16838"/>
          <w:pgMar w:top="1134" w:right="851" w:bottom="1134" w:left="1701" w:header="709" w:footer="709" w:gutter="0"/>
          <w:cols w:space="708"/>
          <w:docGrid w:linePitch="360"/>
        </w:sectPr>
      </w:pPr>
      <w:r>
        <w:rPr>
          <w:rFonts w:ascii="Times New Roman" w:hAnsi="Times New Roman"/>
          <w:b/>
          <w:sz w:val="28"/>
          <w:szCs w:val="28"/>
          <w:lang w:val="uk-UA" w:eastAsia="ru-RU"/>
        </w:rPr>
        <w:t xml:space="preserve">                                                   </w:t>
      </w:r>
      <w:r w:rsidR="00B832D9" w:rsidRPr="0080007F">
        <w:rPr>
          <w:rFonts w:ascii="Times New Roman" w:hAnsi="Times New Roman"/>
          <w:b/>
          <w:sz w:val="32"/>
          <w:szCs w:val="32"/>
          <w:lang w:val="uk-UA" w:eastAsia="ru-RU"/>
        </w:rPr>
        <w:t>Київ 202</w:t>
      </w:r>
      <w:r w:rsidR="00B664C7">
        <w:rPr>
          <w:rFonts w:ascii="Times New Roman" w:hAnsi="Times New Roman"/>
          <w:b/>
          <w:sz w:val="32"/>
          <w:szCs w:val="32"/>
          <w:lang w:val="uk-UA" w:eastAsia="ru-RU"/>
        </w:rPr>
        <w:t>6</w:t>
      </w:r>
    </w:p>
    <w:p w14:paraId="6548D391" w14:textId="77777777" w:rsidR="00B832D9" w:rsidRPr="0080007F" w:rsidRDefault="00B832D9" w:rsidP="009B35AB">
      <w:pPr>
        <w:spacing w:after="0" w:line="240" w:lineRule="auto"/>
        <w:ind w:right="-284"/>
        <w:contextualSpacing/>
        <w:jc w:val="both"/>
        <w:rPr>
          <w:rFonts w:ascii="Times New Roman" w:hAnsi="Times New Roman"/>
          <w:sz w:val="28"/>
          <w:szCs w:val="28"/>
          <w:lang w:val="uk-UA"/>
        </w:rPr>
      </w:pPr>
      <w:r w:rsidRPr="0080007F">
        <w:rPr>
          <w:rFonts w:ascii="Times New Roman" w:hAnsi="Times New Roman"/>
          <w:b/>
          <w:sz w:val="28"/>
          <w:szCs w:val="28"/>
          <w:lang w:val="uk-UA"/>
        </w:rPr>
        <w:lastRenderedPageBreak/>
        <w:t>РОЗРОБЛЕНО:</w:t>
      </w:r>
      <w:r w:rsidRPr="0080007F">
        <w:rPr>
          <w:rFonts w:ascii="Times New Roman" w:hAnsi="Times New Roman"/>
          <w:sz w:val="28"/>
          <w:szCs w:val="28"/>
          <w:lang w:val="uk-UA"/>
        </w:rPr>
        <w:t xml:space="preserve"> ДЕРЖАВНЕ ПІДПРИЄМСТВО «ДЕРЖАВНИЙ ЕКСПЕРТНИЙ ЦЕНТР МІНІСТЕ</w:t>
      </w:r>
      <w:r w:rsidR="001346D5">
        <w:rPr>
          <w:rFonts w:ascii="Times New Roman" w:hAnsi="Times New Roman"/>
          <w:sz w:val="28"/>
          <w:szCs w:val="28"/>
          <w:lang w:val="uk-UA"/>
        </w:rPr>
        <w:t>РСТВА ОХОРОНИ ЗДОРОВ’Я УКРАЇНИ»</w:t>
      </w:r>
      <w:r w:rsidRPr="0080007F">
        <w:rPr>
          <w:rFonts w:ascii="Times New Roman" w:hAnsi="Times New Roman"/>
          <w:sz w:val="28"/>
          <w:szCs w:val="28"/>
          <w:lang w:val="uk-UA"/>
        </w:rPr>
        <w:t xml:space="preserve"> </w:t>
      </w:r>
    </w:p>
    <w:p w14:paraId="35E93FB6" w14:textId="77777777" w:rsidR="00B832D9" w:rsidRPr="0080007F" w:rsidRDefault="00B832D9" w:rsidP="009B35AB">
      <w:pPr>
        <w:spacing w:after="0" w:line="240" w:lineRule="auto"/>
        <w:ind w:left="1701" w:right="-284"/>
        <w:contextualSpacing/>
        <w:jc w:val="both"/>
        <w:rPr>
          <w:rFonts w:ascii="Times New Roman" w:hAnsi="Times New Roman"/>
          <w:sz w:val="28"/>
          <w:szCs w:val="28"/>
          <w:lang w:val="uk-UA"/>
        </w:rPr>
      </w:pPr>
    </w:p>
    <w:p w14:paraId="503E0162" w14:textId="77777777" w:rsidR="00B832D9" w:rsidRPr="0080007F" w:rsidRDefault="00B832D9" w:rsidP="009B35AB">
      <w:pPr>
        <w:spacing w:after="0" w:line="240" w:lineRule="auto"/>
        <w:ind w:right="-284"/>
        <w:contextualSpacing/>
        <w:jc w:val="both"/>
        <w:rPr>
          <w:rFonts w:ascii="Times New Roman" w:hAnsi="Times New Roman"/>
          <w:b/>
          <w:sz w:val="28"/>
          <w:szCs w:val="28"/>
          <w:lang w:val="uk-UA"/>
        </w:rPr>
      </w:pPr>
    </w:p>
    <w:p w14:paraId="10B81089" w14:textId="44E7695A" w:rsidR="0074116F" w:rsidRPr="00105A9C" w:rsidRDefault="00B832D9" w:rsidP="007D0054">
      <w:pPr>
        <w:tabs>
          <w:tab w:val="left" w:pos="1985"/>
        </w:tabs>
        <w:autoSpaceDE w:val="0"/>
        <w:autoSpaceDN w:val="0"/>
        <w:adjustRightInd w:val="0"/>
        <w:spacing w:after="0" w:line="240" w:lineRule="auto"/>
        <w:ind w:left="1985" w:hanging="1985"/>
        <w:jc w:val="both"/>
        <w:rPr>
          <w:rFonts w:ascii="Times New Roman" w:hAnsi="Times New Roman"/>
          <w:b/>
          <w:sz w:val="28"/>
          <w:szCs w:val="28"/>
          <w:lang w:val="uk-UA"/>
        </w:rPr>
      </w:pPr>
      <w:r w:rsidRPr="0080007F">
        <w:rPr>
          <w:rFonts w:ascii="Times New Roman" w:hAnsi="Times New Roman"/>
          <w:b/>
          <w:sz w:val="28"/>
          <w:szCs w:val="28"/>
          <w:lang w:val="uk-UA"/>
        </w:rPr>
        <w:t>УКЛАДАЧІ:</w:t>
      </w:r>
      <w:r w:rsidR="00B16559" w:rsidRPr="0080007F">
        <w:rPr>
          <w:rFonts w:ascii="Times New Roman" w:hAnsi="Times New Roman"/>
          <w:b/>
          <w:sz w:val="28"/>
          <w:szCs w:val="28"/>
          <w:lang w:val="uk-UA" w:eastAsia="ru-RU"/>
        </w:rPr>
        <w:tab/>
      </w:r>
      <w:r w:rsidR="001A3935" w:rsidRPr="00105A9C">
        <w:rPr>
          <w:rFonts w:ascii="Times New Roman" w:hAnsi="Times New Roman"/>
          <w:b/>
          <w:sz w:val="28"/>
          <w:szCs w:val="28"/>
          <w:lang w:val="uk-UA" w:eastAsia="ru-RU"/>
        </w:rPr>
        <w:t>Семенченко О.І.</w:t>
      </w:r>
      <w:r w:rsidR="001A3935" w:rsidRPr="00105A9C">
        <w:rPr>
          <w:rFonts w:ascii="Times New Roman" w:hAnsi="Times New Roman"/>
          <w:sz w:val="28"/>
          <w:szCs w:val="28"/>
          <w:lang w:val="uk-UA" w:eastAsia="ru-RU"/>
        </w:rPr>
        <w:t>;</w:t>
      </w:r>
    </w:p>
    <w:p w14:paraId="005F1E22" w14:textId="77777777" w:rsidR="009A004C" w:rsidRPr="00105A9C" w:rsidRDefault="0074116F" w:rsidP="007D0054">
      <w:pPr>
        <w:tabs>
          <w:tab w:val="left" w:pos="1985"/>
        </w:tabs>
        <w:autoSpaceDE w:val="0"/>
        <w:autoSpaceDN w:val="0"/>
        <w:adjustRightInd w:val="0"/>
        <w:spacing w:after="0" w:line="240" w:lineRule="auto"/>
        <w:ind w:left="1985" w:hanging="1985"/>
        <w:jc w:val="both"/>
        <w:rPr>
          <w:rFonts w:ascii="Times New Roman" w:hAnsi="Times New Roman"/>
          <w:sz w:val="28"/>
          <w:szCs w:val="28"/>
          <w:lang w:val="uk-UA"/>
        </w:rPr>
      </w:pPr>
      <w:r w:rsidRPr="00105A9C">
        <w:rPr>
          <w:rFonts w:ascii="Times New Roman" w:hAnsi="Times New Roman"/>
          <w:b/>
          <w:sz w:val="28"/>
          <w:szCs w:val="28"/>
          <w:lang w:val="uk-UA"/>
        </w:rPr>
        <w:t xml:space="preserve">                            Оглобліна М.В</w:t>
      </w:r>
      <w:r w:rsidR="009A004C" w:rsidRPr="00105A9C">
        <w:rPr>
          <w:rFonts w:ascii="Times New Roman" w:hAnsi="Times New Roman"/>
          <w:b/>
          <w:sz w:val="28"/>
          <w:szCs w:val="28"/>
          <w:lang w:val="uk-UA"/>
        </w:rPr>
        <w:t xml:space="preserve">., </w:t>
      </w:r>
      <w:r w:rsidRPr="00105A9C">
        <w:rPr>
          <w:rFonts w:ascii="Times New Roman" w:hAnsi="Times New Roman"/>
          <w:sz w:val="28"/>
          <w:szCs w:val="28"/>
          <w:lang w:val="uk-UA" w:eastAsia="ru-RU"/>
        </w:rPr>
        <w:t>канд. фарм. наук;</w:t>
      </w:r>
    </w:p>
    <w:p w14:paraId="5C13A0F8" w14:textId="77777777" w:rsidR="00B16559" w:rsidRPr="00105A9C" w:rsidRDefault="009A004C" w:rsidP="001A3935">
      <w:pPr>
        <w:tabs>
          <w:tab w:val="left" w:pos="1985"/>
        </w:tabs>
        <w:autoSpaceDE w:val="0"/>
        <w:autoSpaceDN w:val="0"/>
        <w:adjustRightInd w:val="0"/>
        <w:spacing w:after="0" w:line="240" w:lineRule="auto"/>
        <w:ind w:left="1985" w:hanging="1985"/>
        <w:jc w:val="both"/>
        <w:rPr>
          <w:rFonts w:ascii="Times New Roman" w:hAnsi="Times New Roman"/>
          <w:sz w:val="28"/>
          <w:szCs w:val="28"/>
          <w:lang w:val="uk-UA" w:eastAsia="ru-RU"/>
        </w:rPr>
      </w:pPr>
      <w:r w:rsidRPr="00105A9C">
        <w:rPr>
          <w:rFonts w:ascii="Times New Roman" w:hAnsi="Times New Roman"/>
          <w:b/>
          <w:sz w:val="28"/>
          <w:szCs w:val="28"/>
          <w:lang w:val="uk-UA"/>
        </w:rPr>
        <w:tab/>
      </w:r>
      <w:r w:rsidR="00B832D9" w:rsidRPr="00105A9C">
        <w:rPr>
          <w:rFonts w:ascii="Times New Roman" w:hAnsi="Times New Roman"/>
          <w:b/>
          <w:sz w:val="28"/>
          <w:szCs w:val="28"/>
          <w:lang w:val="uk-UA" w:eastAsia="ru-RU"/>
        </w:rPr>
        <w:t xml:space="preserve">Козлов М.І., </w:t>
      </w:r>
      <w:r w:rsidR="00B16559" w:rsidRPr="00105A9C">
        <w:rPr>
          <w:rFonts w:ascii="Times New Roman" w:hAnsi="Times New Roman"/>
          <w:sz w:val="28"/>
          <w:szCs w:val="28"/>
          <w:lang w:val="uk-UA" w:eastAsia="ru-RU"/>
        </w:rPr>
        <w:t>канд. мед. н</w:t>
      </w:r>
      <w:r w:rsidR="002E1F63" w:rsidRPr="00105A9C">
        <w:rPr>
          <w:rFonts w:ascii="Times New Roman" w:hAnsi="Times New Roman"/>
          <w:sz w:val="28"/>
          <w:szCs w:val="28"/>
          <w:lang w:val="uk-UA" w:eastAsia="ru-RU"/>
        </w:rPr>
        <w:t>аук</w:t>
      </w:r>
      <w:r w:rsidR="00B16559" w:rsidRPr="00105A9C">
        <w:rPr>
          <w:rFonts w:ascii="Times New Roman" w:hAnsi="Times New Roman"/>
          <w:sz w:val="28"/>
          <w:szCs w:val="28"/>
          <w:lang w:val="uk-UA" w:eastAsia="ru-RU"/>
        </w:rPr>
        <w:t>;</w:t>
      </w:r>
    </w:p>
    <w:p w14:paraId="781320C9" w14:textId="0015FE03" w:rsidR="00B832D9" w:rsidRDefault="00B832D9" w:rsidP="009B35AB">
      <w:pPr>
        <w:tabs>
          <w:tab w:val="left" w:pos="1080"/>
        </w:tabs>
        <w:autoSpaceDE w:val="0"/>
        <w:autoSpaceDN w:val="0"/>
        <w:adjustRightInd w:val="0"/>
        <w:spacing w:after="0" w:line="240" w:lineRule="auto"/>
        <w:ind w:left="1985"/>
        <w:jc w:val="both"/>
        <w:rPr>
          <w:rFonts w:ascii="Times New Roman" w:hAnsi="Times New Roman"/>
          <w:b/>
          <w:sz w:val="28"/>
          <w:szCs w:val="28"/>
          <w:lang w:val="uk-UA" w:eastAsia="ru-RU"/>
        </w:rPr>
      </w:pPr>
      <w:r w:rsidRPr="00105A9C">
        <w:rPr>
          <w:rFonts w:ascii="Times New Roman" w:hAnsi="Times New Roman"/>
          <w:b/>
          <w:sz w:val="28"/>
          <w:szCs w:val="28"/>
          <w:lang w:val="uk-UA" w:eastAsia="ru-RU"/>
        </w:rPr>
        <w:t>Распутняк С.С.</w:t>
      </w:r>
    </w:p>
    <w:p w14:paraId="66BE6D3D" w14:textId="1991C267" w:rsidR="007E665E" w:rsidRDefault="007E665E" w:rsidP="009B35AB">
      <w:pPr>
        <w:tabs>
          <w:tab w:val="left" w:pos="1080"/>
        </w:tabs>
        <w:autoSpaceDE w:val="0"/>
        <w:autoSpaceDN w:val="0"/>
        <w:adjustRightInd w:val="0"/>
        <w:spacing w:after="0" w:line="240" w:lineRule="auto"/>
        <w:ind w:left="1985"/>
        <w:jc w:val="both"/>
        <w:rPr>
          <w:rFonts w:ascii="Times New Roman" w:hAnsi="Times New Roman"/>
          <w:b/>
          <w:sz w:val="28"/>
          <w:szCs w:val="28"/>
          <w:lang w:val="uk-UA" w:eastAsia="ru-RU"/>
        </w:rPr>
      </w:pPr>
      <w:r>
        <w:rPr>
          <w:rFonts w:ascii="Times New Roman" w:hAnsi="Times New Roman"/>
          <w:b/>
          <w:sz w:val="28"/>
          <w:szCs w:val="28"/>
          <w:lang w:val="uk-UA" w:eastAsia="ru-RU"/>
        </w:rPr>
        <w:t>Богатиренко Н.П.</w:t>
      </w:r>
    </w:p>
    <w:p w14:paraId="10DDAD51" w14:textId="77777777" w:rsidR="0008090F" w:rsidRDefault="0008090F" w:rsidP="0008090F">
      <w:pPr>
        <w:tabs>
          <w:tab w:val="left" w:pos="1985"/>
        </w:tabs>
        <w:autoSpaceDE w:val="0"/>
        <w:autoSpaceDN w:val="0"/>
        <w:adjustRightInd w:val="0"/>
        <w:spacing w:after="0" w:line="240" w:lineRule="auto"/>
        <w:ind w:left="1985" w:hanging="1985"/>
        <w:jc w:val="both"/>
        <w:rPr>
          <w:rFonts w:ascii="Times New Roman" w:hAnsi="Times New Roman"/>
          <w:sz w:val="28"/>
          <w:szCs w:val="28"/>
          <w:lang w:val="uk-UA" w:eastAsia="ru-RU"/>
        </w:rPr>
      </w:pPr>
      <w:r>
        <w:rPr>
          <w:rFonts w:ascii="Times New Roman" w:hAnsi="Times New Roman"/>
          <w:b/>
          <w:sz w:val="28"/>
          <w:szCs w:val="28"/>
          <w:lang w:val="uk-UA"/>
        </w:rPr>
        <w:tab/>
      </w:r>
    </w:p>
    <w:p w14:paraId="234EBE4A" w14:textId="77777777" w:rsidR="0008090F" w:rsidRPr="0080007F" w:rsidRDefault="0008090F" w:rsidP="009B35AB">
      <w:pPr>
        <w:tabs>
          <w:tab w:val="left" w:pos="1080"/>
        </w:tabs>
        <w:autoSpaceDE w:val="0"/>
        <w:autoSpaceDN w:val="0"/>
        <w:adjustRightInd w:val="0"/>
        <w:spacing w:after="0" w:line="240" w:lineRule="auto"/>
        <w:ind w:left="1985"/>
        <w:jc w:val="both"/>
        <w:rPr>
          <w:rFonts w:ascii="Times New Roman" w:hAnsi="Times New Roman"/>
          <w:sz w:val="28"/>
          <w:szCs w:val="28"/>
          <w:lang w:val="uk-UA" w:eastAsia="ru-RU"/>
        </w:rPr>
      </w:pPr>
    </w:p>
    <w:p w14:paraId="1EE6E9C3" w14:textId="77777777" w:rsidR="00B832D9" w:rsidRPr="005C12EC" w:rsidRDefault="00B832D9" w:rsidP="009B35AB">
      <w:pPr>
        <w:tabs>
          <w:tab w:val="left" w:pos="1080"/>
        </w:tabs>
        <w:autoSpaceDE w:val="0"/>
        <w:autoSpaceDN w:val="0"/>
        <w:adjustRightInd w:val="0"/>
        <w:spacing w:after="0" w:line="240" w:lineRule="auto"/>
        <w:jc w:val="both"/>
        <w:rPr>
          <w:rFonts w:ascii="Times New Roman" w:hAnsi="Times New Roman"/>
          <w:sz w:val="28"/>
          <w:szCs w:val="28"/>
          <w:lang w:val="uk-UA" w:eastAsia="ru-RU"/>
        </w:rPr>
      </w:pPr>
    </w:p>
    <w:p w14:paraId="48C44A0B" w14:textId="4FA28D2F" w:rsidR="00111F72" w:rsidRPr="005C12EC" w:rsidRDefault="00B431CF" w:rsidP="005C12EC">
      <w:pPr>
        <w:autoSpaceDE w:val="0"/>
        <w:autoSpaceDN w:val="0"/>
        <w:adjustRightInd w:val="0"/>
        <w:spacing w:after="0" w:line="240" w:lineRule="auto"/>
        <w:ind w:left="1985" w:hanging="1985"/>
        <w:jc w:val="both"/>
        <w:rPr>
          <w:rStyle w:val="a5"/>
          <w:rFonts w:eastAsiaTheme="minorHAnsi"/>
          <w:lang w:val="ru-RU"/>
        </w:rPr>
      </w:pPr>
      <w:r>
        <w:rPr>
          <w:rFonts w:ascii="Times New Roman" w:hAnsi="Times New Roman"/>
          <w:b/>
          <w:bCs/>
          <w:sz w:val="28"/>
          <w:szCs w:val="28"/>
          <w:lang w:val="uk-UA" w:eastAsia="ru-RU"/>
        </w:rPr>
        <w:t>РЕЦЕНЗЕНТ</w:t>
      </w:r>
      <w:r w:rsidR="00B832D9" w:rsidRPr="009E1240">
        <w:rPr>
          <w:rFonts w:ascii="Times New Roman" w:hAnsi="Times New Roman"/>
          <w:b/>
          <w:bCs/>
          <w:sz w:val="28"/>
          <w:szCs w:val="28"/>
          <w:lang w:val="uk-UA" w:eastAsia="ru-RU"/>
        </w:rPr>
        <w:t>:</w:t>
      </w:r>
      <w:r w:rsidR="005C12EC">
        <w:rPr>
          <w:rFonts w:ascii="Times New Roman" w:hAnsi="Times New Roman"/>
          <w:b/>
          <w:bCs/>
          <w:sz w:val="28"/>
          <w:szCs w:val="28"/>
          <w:lang w:val="uk-UA" w:eastAsia="ru-RU"/>
        </w:rPr>
        <w:t xml:space="preserve"> </w:t>
      </w:r>
      <w:r w:rsidR="005C12EC" w:rsidRPr="005C12EC">
        <w:rPr>
          <w:rStyle w:val="a5"/>
          <w:rFonts w:eastAsiaTheme="minorHAnsi"/>
          <w:b/>
          <w:lang w:val="uk-UA"/>
        </w:rPr>
        <w:t>Чешук В</w:t>
      </w:r>
      <w:r w:rsidR="005C12EC">
        <w:rPr>
          <w:rStyle w:val="a5"/>
          <w:rFonts w:eastAsiaTheme="minorHAnsi"/>
          <w:b/>
          <w:lang w:val="uk-UA"/>
        </w:rPr>
        <w:t>.</w:t>
      </w:r>
      <w:r w:rsidR="005C12EC" w:rsidRPr="005C12EC">
        <w:rPr>
          <w:rStyle w:val="a5"/>
          <w:rFonts w:eastAsiaTheme="minorHAnsi"/>
          <w:b/>
          <w:lang w:val="uk-UA"/>
        </w:rPr>
        <w:t>Є</w:t>
      </w:r>
      <w:r w:rsidR="005C12EC">
        <w:rPr>
          <w:rStyle w:val="a5"/>
          <w:rFonts w:eastAsiaTheme="minorHAnsi"/>
          <w:b/>
          <w:lang w:val="uk-UA"/>
        </w:rPr>
        <w:t>.</w:t>
      </w:r>
      <w:r w:rsidR="005C12EC" w:rsidRPr="005C12EC">
        <w:rPr>
          <w:rStyle w:val="a5"/>
          <w:rFonts w:eastAsiaTheme="minorHAnsi"/>
          <w:lang w:val="uk-UA"/>
        </w:rPr>
        <w:t xml:space="preserve"> – д</w:t>
      </w:r>
      <w:r w:rsidR="005C12EC">
        <w:rPr>
          <w:rStyle w:val="a5"/>
          <w:rFonts w:eastAsiaTheme="minorHAnsi"/>
          <w:lang w:val="uk-UA"/>
        </w:rPr>
        <w:t xml:space="preserve">октор </w:t>
      </w:r>
      <w:r w:rsidR="005C12EC" w:rsidRPr="005C12EC">
        <w:rPr>
          <w:rStyle w:val="a5"/>
          <w:rFonts w:eastAsiaTheme="minorHAnsi"/>
          <w:lang w:val="uk-UA"/>
        </w:rPr>
        <w:t>мед.</w:t>
      </w:r>
      <w:r w:rsidR="005C12EC">
        <w:rPr>
          <w:rStyle w:val="a5"/>
          <w:rFonts w:eastAsiaTheme="minorHAnsi"/>
          <w:lang w:val="uk-UA"/>
        </w:rPr>
        <w:t xml:space="preserve"> </w:t>
      </w:r>
      <w:r w:rsidR="005C12EC" w:rsidRPr="005C12EC">
        <w:rPr>
          <w:rStyle w:val="a5"/>
          <w:rFonts w:eastAsiaTheme="minorHAnsi"/>
          <w:lang w:val="uk-UA"/>
        </w:rPr>
        <w:t>н</w:t>
      </w:r>
      <w:r w:rsidR="005C12EC">
        <w:rPr>
          <w:rStyle w:val="a5"/>
          <w:rFonts w:eastAsiaTheme="minorHAnsi"/>
          <w:lang w:val="uk-UA"/>
        </w:rPr>
        <w:t>аук</w:t>
      </w:r>
      <w:r w:rsidR="005C12EC" w:rsidRPr="005C12EC">
        <w:rPr>
          <w:rStyle w:val="a5"/>
          <w:rFonts w:eastAsiaTheme="minorHAnsi"/>
          <w:lang w:val="uk-UA"/>
        </w:rPr>
        <w:t xml:space="preserve">, професор кафедри онкології НМУ ім. </w:t>
      </w:r>
      <w:r w:rsidR="005C12EC" w:rsidRPr="005C12EC">
        <w:rPr>
          <w:rStyle w:val="a5"/>
          <w:rFonts w:eastAsiaTheme="minorHAnsi"/>
          <w:lang w:val="ru-RU"/>
        </w:rPr>
        <w:t>О.О. Богомольця</w:t>
      </w:r>
    </w:p>
    <w:p w14:paraId="2D596223" w14:textId="77777777" w:rsidR="00111F72" w:rsidRDefault="00111F72" w:rsidP="007D0054">
      <w:pPr>
        <w:autoSpaceDE w:val="0"/>
        <w:autoSpaceDN w:val="0"/>
        <w:adjustRightInd w:val="0"/>
        <w:spacing w:after="0" w:line="240" w:lineRule="auto"/>
        <w:jc w:val="both"/>
        <w:rPr>
          <w:rFonts w:ascii="Times New Roman" w:hAnsi="Times New Roman"/>
          <w:bCs/>
          <w:sz w:val="28"/>
          <w:szCs w:val="28"/>
          <w:lang w:val="uk-UA" w:eastAsia="ru-RU"/>
        </w:rPr>
      </w:pPr>
    </w:p>
    <w:p w14:paraId="59169FE5" w14:textId="77777777" w:rsidR="00111F72" w:rsidRDefault="00111F72" w:rsidP="007D0054">
      <w:pPr>
        <w:autoSpaceDE w:val="0"/>
        <w:autoSpaceDN w:val="0"/>
        <w:adjustRightInd w:val="0"/>
        <w:spacing w:after="0" w:line="240" w:lineRule="auto"/>
        <w:jc w:val="both"/>
        <w:rPr>
          <w:rFonts w:ascii="Times New Roman" w:hAnsi="Times New Roman"/>
          <w:b/>
          <w:bCs/>
          <w:sz w:val="28"/>
          <w:szCs w:val="28"/>
          <w:lang w:val="uk-UA" w:eastAsia="ru-RU"/>
        </w:rPr>
      </w:pPr>
    </w:p>
    <w:p w14:paraId="54010376" w14:textId="77777777" w:rsidR="004651E1" w:rsidRDefault="004651E1" w:rsidP="009B35AB">
      <w:pPr>
        <w:autoSpaceDE w:val="0"/>
        <w:autoSpaceDN w:val="0"/>
        <w:adjustRightInd w:val="0"/>
        <w:spacing w:after="0" w:line="240" w:lineRule="auto"/>
        <w:ind w:left="1560"/>
        <w:jc w:val="both"/>
        <w:rPr>
          <w:rFonts w:ascii="Times New Roman" w:hAnsi="Times New Roman"/>
          <w:sz w:val="28"/>
          <w:szCs w:val="28"/>
          <w:lang w:val="uk-UA" w:eastAsia="ru-RU"/>
        </w:rPr>
      </w:pPr>
    </w:p>
    <w:p w14:paraId="45EE9597" w14:textId="77777777" w:rsidR="004651E1" w:rsidRDefault="004651E1" w:rsidP="009B35AB">
      <w:pPr>
        <w:autoSpaceDE w:val="0"/>
        <w:autoSpaceDN w:val="0"/>
        <w:adjustRightInd w:val="0"/>
        <w:spacing w:after="0" w:line="240" w:lineRule="auto"/>
        <w:ind w:left="1560"/>
        <w:jc w:val="both"/>
        <w:rPr>
          <w:rFonts w:ascii="Times New Roman" w:hAnsi="Times New Roman"/>
          <w:sz w:val="28"/>
          <w:szCs w:val="28"/>
          <w:lang w:val="uk-UA" w:eastAsia="ru-RU"/>
        </w:rPr>
      </w:pPr>
    </w:p>
    <w:p w14:paraId="6CEDA5E2" w14:textId="77777777" w:rsidR="004651E1" w:rsidRPr="0080007F" w:rsidRDefault="004651E1" w:rsidP="009B35AB">
      <w:pPr>
        <w:autoSpaceDE w:val="0"/>
        <w:autoSpaceDN w:val="0"/>
        <w:adjustRightInd w:val="0"/>
        <w:spacing w:after="0" w:line="240" w:lineRule="auto"/>
        <w:ind w:left="1560"/>
        <w:jc w:val="both"/>
        <w:rPr>
          <w:rFonts w:ascii="Times New Roman" w:hAnsi="Times New Roman"/>
          <w:sz w:val="28"/>
          <w:szCs w:val="28"/>
          <w:lang w:val="uk-UA" w:eastAsia="ru-RU"/>
        </w:rPr>
      </w:pPr>
    </w:p>
    <w:p w14:paraId="7401BBBF" w14:textId="77777777" w:rsidR="00B832D9" w:rsidRPr="0080007F" w:rsidRDefault="00B832D9" w:rsidP="009B35AB">
      <w:pPr>
        <w:autoSpaceDE w:val="0"/>
        <w:autoSpaceDN w:val="0"/>
        <w:adjustRightInd w:val="0"/>
        <w:spacing w:after="0" w:line="240" w:lineRule="auto"/>
        <w:ind w:left="1560"/>
        <w:jc w:val="both"/>
        <w:rPr>
          <w:rFonts w:ascii="Times New Roman" w:hAnsi="Times New Roman"/>
          <w:sz w:val="28"/>
          <w:szCs w:val="28"/>
          <w:lang w:val="uk-UA" w:eastAsia="ru-RU"/>
        </w:rPr>
      </w:pPr>
    </w:p>
    <w:p w14:paraId="018C76EA" w14:textId="77777777" w:rsidR="004651E1" w:rsidRDefault="004651E1">
      <w:pPr>
        <w:rPr>
          <w:rFonts w:ascii="Times New Roman" w:eastAsia="Times New Roman" w:hAnsi="Times New Roman" w:cs="Times New Roman"/>
          <w:sz w:val="28"/>
          <w:szCs w:val="28"/>
          <w:lang w:val="uk-UA"/>
        </w:rPr>
        <w:sectPr w:rsidR="004651E1" w:rsidSect="00495D89">
          <w:footerReference w:type="first" r:id="rId10"/>
          <w:pgSz w:w="11906" w:h="16838"/>
          <w:pgMar w:top="1134" w:right="851" w:bottom="1134" w:left="1701" w:header="709" w:footer="709" w:gutter="0"/>
          <w:cols w:space="708"/>
          <w:titlePg/>
          <w:docGrid w:linePitch="360"/>
        </w:sectPr>
      </w:pPr>
    </w:p>
    <w:p w14:paraId="04BAB179" w14:textId="77777777" w:rsidR="00B832D9" w:rsidRPr="0080007F" w:rsidRDefault="00B832D9" w:rsidP="00B16559">
      <w:pPr>
        <w:pageBreakBefore/>
        <w:jc w:val="center"/>
        <w:rPr>
          <w:rFonts w:ascii="Times New Roman" w:hAnsi="Times New Roman"/>
          <w:b/>
          <w:sz w:val="28"/>
          <w:szCs w:val="28"/>
          <w:lang w:val="uk-UA"/>
        </w:rPr>
      </w:pPr>
      <w:r w:rsidRPr="0080007F">
        <w:rPr>
          <w:rFonts w:ascii="Times New Roman" w:hAnsi="Times New Roman"/>
          <w:b/>
          <w:sz w:val="28"/>
          <w:szCs w:val="28"/>
          <w:lang w:val="uk-UA"/>
        </w:rPr>
        <w:lastRenderedPageBreak/>
        <w:t>ЗМІСТ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844"/>
      </w:tblGrid>
      <w:tr w:rsidR="00621DDC" w:rsidRPr="00E42090" w14:paraId="0E4EFEBD" w14:textId="77777777" w:rsidTr="0058039E">
        <w:tc>
          <w:tcPr>
            <w:tcW w:w="8500" w:type="dxa"/>
          </w:tcPr>
          <w:p w14:paraId="093726DC" w14:textId="77777777" w:rsidR="00621DDC" w:rsidRPr="008627D2" w:rsidRDefault="00621DDC" w:rsidP="00BA0009">
            <w:pPr>
              <w:spacing w:after="120"/>
              <w:rPr>
                <w:rFonts w:ascii="Times New Roman" w:hAnsi="Times New Roman" w:cs="Times New Roman"/>
                <w:b/>
                <w:sz w:val="28"/>
                <w:szCs w:val="28"/>
                <w:lang w:val="uk-UA"/>
              </w:rPr>
            </w:pPr>
            <w:r w:rsidRPr="008627D2">
              <w:rPr>
                <w:rFonts w:ascii="Times New Roman" w:hAnsi="Times New Roman" w:cs="Times New Roman"/>
                <w:b/>
                <w:sz w:val="28"/>
                <w:szCs w:val="28"/>
                <w:lang w:val="uk-UA"/>
              </w:rPr>
              <w:t>ПЕРЕДМОВА</w:t>
            </w:r>
          </w:p>
        </w:tc>
        <w:tc>
          <w:tcPr>
            <w:tcW w:w="844" w:type="dxa"/>
          </w:tcPr>
          <w:p w14:paraId="23DA71DD" w14:textId="3EDE05DA" w:rsidR="00621DDC" w:rsidRPr="0058039E" w:rsidRDefault="00AD7B7D" w:rsidP="00BA0009">
            <w:pPr>
              <w:jc w:val="center"/>
              <w:rPr>
                <w:rFonts w:ascii="Times New Roman" w:hAnsi="Times New Roman" w:cs="Times New Roman"/>
                <w:b/>
                <w:sz w:val="28"/>
                <w:szCs w:val="28"/>
                <w:lang w:val="uk-UA"/>
              </w:rPr>
            </w:pPr>
            <w:r w:rsidRPr="0058039E">
              <w:rPr>
                <w:rFonts w:ascii="Times New Roman" w:hAnsi="Times New Roman" w:cs="Times New Roman"/>
                <w:b/>
                <w:sz w:val="28"/>
                <w:szCs w:val="28"/>
                <w:lang w:val="uk-UA"/>
              </w:rPr>
              <w:t>6</w:t>
            </w:r>
          </w:p>
        </w:tc>
      </w:tr>
      <w:tr w:rsidR="00621DDC" w:rsidRPr="00E42090" w14:paraId="75813A69" w14:textId="77777777" w:rsidTr="0058039E">
        <w:tc>
          <w:tcPr>
            <w:tcW w:w="8500" w:type="dxa"/>
          </w:tcPr>
          <w:p w14:paraId="078F6158" w14:textId="77777777" w:rsidR="00621DDC" w:rsidRPr="00841D64" w:rsidRDefault="00841D64" w:rsidP="00BA0009">
            <w:pPr>
              <w:spacing w:after="120"/>
              <w:rPr>
                <w:rFonts w:ascii="Times New Roman" w:hAnsi="Times New Roman" w:cs="Times New Roman"/>
                <w:b/>
                <w:sz w:val="28"/>
                <w:szCs w:val="28"/>
                <w:lang w:val="uk-UA"/>
              </w:rPr>
            </w:pPr>
            <w:r>
              <w:rPr>
                <w:rFonts w:ascii="Times New Roman" w:hAnsi="Times New Roman" w:cs="Times New Roman"/>
                <w:b/>
                <w:sz w:val="28"/>
                <w:szCs w:val="28"/>
                <w:lang w:val="uk-UA"/>
              </w:rPr>
              <w:t>ПЕРЕЛІК УМОВНИХ СКОРОЧЕНЬ</w:t>
            </w:r>
          </w:p>
        </w:tc>
        <w:tc>
          <w:tcPr>
            <w:tcW w:w="844" w:type="dxa"/>
          </w:tcPr>
          <w:p w14:paraId="229627CA" w14:textId="7265DE9F" w:rsidR="00621DDC" w:rsidRPr="0058039E" w:rsidRDefault="00AD7B7D" w:rsidP="00BA0009">
            <w:pPr>
              <w:jc w:val="center"/>
              <w:rPr>
                <w:rFonts w:ascii="Times New Roman" w:hAnsi="Times New Roman" w:cs="Times New Roman"/>
                <w:b/>
                <w:sz w:val="28"/>
                <w:szCs w:val="28"/>
                <w:lang w:val="uk-UA"/>
              </w:rPr>
            </w:pPr>
            <w:r w:rsidRPr="0058039E">
              <w:rPr>
                <w:rFonts w:ascii="Times New Roman" w:hAnsi="Times New Roman" w:cs="Times New Roman"/>
                <w:b/>
                <w:sz w:val="28"/>
                <w:szCs w:val="28"/>
                <w:lang w:val="uk-UA"/>
              </w:rPr>
              <w:t>9</w:t>
            </w:r>
          </w:p>
        </w:tc>
      </w:tr>
      <w:tr w:rsidR="00621DDC" w:rsidRPr="00E42090" w14:paraId="44C7FBE0" w14:textId="77777777" w:rsidTr="0058039E">
        <w:tc>
          <w:tcPr>
            <w:tcW w:w="8500" w:type="dxa"/>
          </w:tcPr>
          <w:p w14:paraId="79AAB9AA" w14:textId="77777777" w:rsidR="00621DDC" w:rsidRPr="008627D2" w:rsidRDefault="00841D64" w:rsidP="00BA0009">
            <w:pPr>
              <w:spacing w:after="120"/>
              <w:rPr>
                <w:rFonts w:ascii="Times New Roman" w:hAnsi="Times New Roman" w:cs="Times New Roman"/>
                <w:b/>
                <w:sz w:val="28"/>
                <w:szCs w:val="28"/>
                <w:lang w:val="uk-UA"/>
              </w:rPr>
            </w:pPr>
            <w:r>
              <w:rPr>
                <w:rFonts w:ascii="Times New Roman" w:hAnsi="Times New Roman" w:cs="Times New Roman"/>
                <w:b/>
                <w:sz w:val="28"/>
                <w:szCs w:val="28"/>
                <w:lang w:val="uk-UA"/>
              </w:rPr>
              <w:t>ТЕРМІНИ ТА ВИЗНАЧЕННЯ</w:t>
            </w:r>
          </w:p>
        </w:tc>
        <w:tc>
          <w:tcPr>
            <w:tcW w:w="844" w:type="dxa"/>
          </w:tcPr>
          <w:p w14:paraId="25A1A1C6" w14:textId="669E933E" w:rsidR="00621DDC" w:rsidRPr="0058039E" w:rsidRDefault="00AD7B7D" w:rsidP="00BA0009">
            <w:pPr>
              <w:jc w:val="center"/>
              <w:rPr>
                <w:rFonts w:ascii="Times New Roman" w:hAnsi="Times New Roman" w:cs="Times New Roman"/>
                <w:b/>
                <w:sz w:val="28"/>
                <w:szCs w:val="28"/>
                <w:lang w:val="uk-UA"/>
              </w:rPr>
            </w:pPr>
            <w:r w:rsidRPr="0058039E">
              <w:rPr>
                <w:rFonts w:ascii="Times New Roman" w:hAnsi="Times New Roman" w:cs="Times New Roman"/>
                <w:b/>
                <w:sz w:val="28"/>
                <w:szCs w:val="28"/>
                <w:lang w:val="uk-UA"/>
              </w:rPr>
              <w:t>11</w:t>
            </w:r>
          </w:p>
        </w:tc>
      </w:tr>
      <w:tr w:rsidR="00621DDC" w:rsidRPr="00E42090" w14:paraId="45315ECB" w14:textId="77777777" w:rsidTr="0058039E">
        <w:tc>
          <w:tcPr>
            <w:tcW w:w="8500" w:type="dxa"/>
          </w:tcPr>
          <w:p w14:paraId="47169D23" w14:textId="77777777" w:rsidR="00621DDC" w:rsidRPr="00BF0015" w:rsidRDefault="00841D64" w:rsidP="00BF0015">
            <w:pPr>
              <w:spacing w:after="120"/>
              <w:rPr>
                <w:rFonts w:ascii="Times New Roman" w:hAnsi="Times New Roman"/>
                <w:b/>
                <w:sz w:val="28"/>
                <w:szCs w:val="28"/>
                <w:lang w:val="uk-UA"/>
              </w:rPr>
            </w:pPr>
            <w:r w:rsidRPr="00BF0015">
              <w:rPr>
                <w:rFonts w:ascii="Times New Roman" w:hAnsi="Times New Roman"/>
                <w:b/>
                <w:sz w:val="28"/>
                <w:szCs w:val="28"/>
                <w:lang w:val="uk-UA"/>
              </w:rPr>
              <w:t>ВСТУП</w:t>
            </w:r>
          </w:p>
        </w:tc>
        <w:tc>
          <w:tcPr>
            <w:tcW w:w="844" w:type="dxa"/>
          </w:tcPr>
          <w:p w14:paraId="49971C9C" w14:textId="457016CF" w:rsidR="00621DDC" w:rsidRPr="0058039E" w:rsidRDefault="0058039E" w:rsidP="00BA0009">
            <w:pPr>
              <w:jc w:val="center"/>
              <w:rPr>
                <w:rFonts w:ascii="Times New Roman" w:hAnsi="Times New Roman" w:cs="Times New Roman"/>
                <w:b/>
                <w:sz w:val="28"/>
                <w:szCs w:val="28"/>
                <w:lang w:val="uk-UA"/>
              </w:rPr>
            </w:pPr>
            <w:r w:rsidRPr="0058039E">
              <w:rPr>
                <w:rFonts w:ascii="Times New Roman" w:hAnsi="Times New Roman" w:cs="Times New Roman"/>
                <w:b/>
                <w:sz w:val="28"/>
                <w:szCs w:val="28"/>
                <w:lang w:val="uk-UA"/>
              </w:rPr>
              <w:t>14</w:t>
            </w:r>
          </w:p>
        </w:tc>
      </w:tr>
      <w:tr w:rsidR="00621DDC" w:rsidRPr="00E42090" w14:paraId="167F4F47" w14:textId="77777777" w:rsidTr="0058039E">
        <w:tc>
          <w:tcPr>
            <w:tcW w:w="8500" w:type="dxa"/>
          </w:tcPr>
          <w:p w14:paraId="120E6E96" w14:textId="77777777" w:rsidR="00621DDC" w:rsidRPr="008627D2" w:rsidRDefault="00841D64" w:rsidP="00BF0015">
            <w:pPr>
              <w:pStyle w:val="a3"/>
              <w:spacing w:after="120" w:line="240" w:lineRule="auto"/>
              <w:ind w:left="22"/>
              <w:rPr>
                <w:rFonts w:ascii="Times New Roman" w:hAnsi="Times New Roman"/>
                <w:b/>
                <w:sz w:val="28"/>
                <w:szCs w:val="28"/>
                <w:lang w:val="uk-UA"/>
              </w:rPr>
            </w:pPr>
            <w:r>
              <w:rPr>
                <w:rFonts w:ascii="Times New Roman" w:hAnsi="Times New Roman"/>
                <w:b/>
                <w:sz w:val="28"/>
                <w:szCs w:val="28"/>
                <w:lang w:val="uk-UA"/>
              </w:rPr>
              <w:t>РОЗДІЛ 1. ЗАГАЛЬНІ РЕКОМЕНДАЦІЇ</w:t>
            </w:r>
          </w:p>
        </w:tc>
        <w:tc>
          <w:tcPr>
            <w:tcW w:w="844" w:type="dxa"/>
          </w:tcPr>
          <w:p w14:paraId="4EB525FE" w14:textId="413682BF" w:rsidR="00621DDC" w:rsidRPr="0058039E" w:rsidRDefault="0058039E" w:rsidP="00BA0009">
            <w:pPr>
              <w:jc w:val="center"/>
              <w:rPr>
                <w:rFonts w:ascii="Times New Roman" w:hAnsi="Times New Roman" w:cs="Times New Roman"/>
                <w:b/>
                <w:sz w:val="28"/>
                <w:szCs w:val="28"/>
                <w:lang w:val="uk-UA"/>
              </w:rPr>
            </w:pPr>
            <w:r w:rsidRPr="0058039E">
              <w:rPr>
                <w:rFonts w:ascii="Times New Roman" w:hAnsi="Times New Roman" w:cs="Times New Roman"/>
                <w:b/>
                <w:sz w:val="28"/>
                <w:szCs w:val="28"/>
                <w:lang w:val="uk-UA"/>
              </w:rPr>
              <w:t>17</w:t>
            </w:r>
          </w:p>
        </w:tc>
      </w:tr>
      <w:tr w:rsidR="00621DDC" w:rsidRPr="0009489C" w14:paraId="31A62B21" w14:textId="77777777" w:rsidTr="0058039E">
        <w:tc>
          <w:tcPr>
            <w:tcW w:w="8500" w:type="dxa"/>
          </w:tcPr>
          <w:p w14:paraId="2D110DA4" w14:textId="7E5E6BC5" w:rsidR="00621DDC" w:rsidRPr="0009489C" w:rsidRDefault="00BF0015" w:rsidP="002B5A19">
            <w:pPr>
              <w:pStyle w:val="a3"/>
              <w:spacing w:after="120" w:line="240" w:lineRule="auto"/>
              <w:ind w:left="0" w:firstLine="589"/>
              <w:jc w:val="both"/>
              <w:rPr>
                <w:rFonts w:ascii="Times New Roman" w:hAnsi="Times New Roman"/>
                <w:bCs/>
                <w:sz w:val="28"/>
                <w:szCs w:val="28"/>
                <w:lang w:val="uk-UA"/>
              </w:rPr>
            </w:pPr>
            <w:r>
              <w:rPr>
                <w:rFonts w:ascii="Times New Roman" w:hAnsi="Times New Roman"/>
                <w:bCs/>
                <w:sz w:val="28"/>
                <w:szCs w:val="28"/>
                <w:lang w:val="uk-UA"/>
              </w:rPr>
              <w:t>1</w:t>
            </w:r>
            <w:r w:rsidR="0009489C" w:rsidRPr="0009489C">
              <w:rPr>
                <w:rFonts w:ascii="Times New Roman" w:hAnsi="Times New Roman"/>
                <w:bCs/>
                <w:sz w:val="28"/>
                <w:szCs w:val="28"/>
                <w:lang w:val="uk-UA"/>
              </w:rPr>
              <w:t xml:space="preserve">.1. </w:t>
            </w:r>
            <w:r w:rsidR="0009489C">
              <w:rPr>
                <w:rFonts w:ascii="Times New Roman" w:hAnsi="Times New Roman"/>
                <w:bCs/>
                <w:sz w:val="28"/>
                <w:szCs w:val="28"/>
                <w:lang w:val="uk-UA"/>
              </w:rPr>
              <w:t>Фармацевтична система забезпечення якості</w:t>
            </w:r>
          </w:p>
        </w:tc>
        <w:tc>
          <w:tcPr>
            <w:tcW w:w="844" w:type="dxa"/>
          </w:tcPr>
          <w:p w14:paraId="024524EC" w14:textId="1C21570D" w:rsidR="00621DDC" w:rsidRPr="0058039E" w:rsidRDefault="0058039E" w:rsidP="00BA0009">
            <w:pPr>
              <w:jc w:val="center"/>
              <w:rPr>
                <w:rFonts w:ascii="Times New Roman" w:hAnsi="Times New Roman" w:cs="Times New Roman"/>
                <w:sz w:val="28"/>
                <w:szCs w:val="28"/>
                <w:lang w:val="uk-UA"/>
              </w:rPr>
            </w:pPr>
            <w:r>
              <w:rPr>
                <w:rFonts w:ascii="Times New Roman" w:hAnsi="Times New Roman" w:cs="Times New Roman"/>
                <w:sz w:val="28"/>
                <w:szCs w:val="28"/>
                <w:lang w:val="uk-UA"/>
              </w:rPr>
              <w:t>17</w:t>
            </w:r>
          </w:p>
        </w:tc>
      </w:tr>
      <w:tr w:rsidR="0009489C" w:rsidRPr="0009489C" w14:paraId="56FF5DF8" w14:textId="77777777" w:rsidTr="0058039E">
        <w:tc>
          <w:tcPr>
            <w:tcW w:w="8500" w:type="dxa"/>
          </w:tcPr>
          <w:p w14:paraId="4ED17013" w14:textId="77777777" w:rsidR="0009489C" w:rsidRPr="0009489C" w:rsidRDefault="0009489C" w:rsidP="002B5A19">
            <w:pPr>
              <w:pStyle w:val="a3"/>
              <w:numPr>
                <w:ilvl w:val="1"/>
                <w:numId w:val="1"/>
              </w:numPr>
              <w:spacing w:after="120" w:line="240" w:lineRule="auto"/>
              <w:ind w:hanging="606"/>
              <w:jc w:val="both"/>
              <w:rPr>
                <w:rFonts w:ascii="Times New Roman" w:hAnsi="Times New Roman"/>
                <w:bCs/>
                <w:sz w:val="28"/>
                <w:szCs w:val="28"/>
                <w:lang w:val="uk-UA"/>
              </w:rPr>
            </w:pPr>
            <w:r>
              <w:rPr>
                <w:rFonts w:ascii="Times New Roman" w:hAnsi="Times New Roman"/>
                <w:bCs/>
                <w:sz w:val="28"/>
                <w:szCs w:val="28"/>
                <w:lang w:val="uk-UA"/>
              </w:rPr>
              <w:t xml:space="preserve">Відхилення, зміни, </w:t>
            </w:r>
            <w:r>
              <w:rPr>
                <w:rFonts w:ascii="Times New Roman" w:hAnsi="Times New Roman"/>
                <w:bCs/>
                <w:sz w:val="28"/>
                <w:szCs w:val="28"/>
                <w:lang w:val="en-US"/>
              </w:rPr>
              <w:t xml:space="preserve">OOS </w:t>
            </w:r>
            <w:r>
              <w:rPr>
                <w:rFonts w:ascii="Times New Roman" w:hAnsi="Times New Roman"/>
                <w:bCs/>
                <w:sz w:val="28"/>
                <w:szCs w:val="28"/>
                <w:lang w:val="uk-UA"/>
              </w:rPr>
              <w:t xml:space="preserve">та </w:t>
            </w:r>
            <w:r>
              <w:rPr>
                <w:rFonts w:ascii="Times New Roman" w:hAnsi="Times New Roman"/>
                <w:bCs/>
                <w:sz w:val="28"/>
                <w:szCs w:val="28"/>
                <w:lang w:val="en-US"/>
              </w:rPr>
              <w:t>CAPA</w:t>
            </w:r>
          </w:p>
        </w:tc>
        <w:tc>
          <w:tcPr>
            <w:tcW w:w="844" w:type="dxa"/>
          </w:tcPr>
          <w:p w14:paraId="53C566A3" w14:textId="19756779" w:rsidR="0009489C" w:rsidRPr="0058039E" w:rsidRDefault="0058039E" w:rsidP="00BA0009">
            <w:pPr>
              <w:jc w:val="center"/>
              <w:rPr>
                <w:rFonts w:ascii="Times New Roman" w:hAnsi="Times New Roman" w:cs="Times New Roman"/>
                <w:sz w:val="28"/>
                <w:szCs w:val="28"/>
                <w:lang w:val="uk-UA"/>
              </w:rPr>
            </w:pPr>
            <w:r>
              <w:rPr>
                <w:rFonts w:ascii="Times New Roman" w:hAnsi="Times New Roman" w:cs="Times New Roman"/>
                <w:sz w:val="28"/>
                <w:szCs w:val="28"/>
                <w:lang w:val="uk-UA"/>
              </w:rPr>
              <w:t>18</w:t>
            </w:r>
          </w:p>
        </w:tc>
      </w:tr>
      <w:tr w:rsidR="0009489C" w:rsidRPr="0009489C" w14:paraId="4EA01D01" w14:textId="77777777" w:rsidTr="0058039E">
        <w:tc>
          <w:tcPr>
            <w:tcW w:w="8500" w:type="dxa"/>
          </w:tcPr>
          <w:p w14:paraId="1DC4DC5F" w14:textId="77777777" w:rsidR="0009489C" w:rsidRDefault="0009489C" w:rsidP="002B5A19">
            <w:pPr>
              <w:pStyle w:val="a3"/>
              <w:numPr>
                <w:ilvl w:val="1"/>
                <w:numId w:val="1"/>
              </w:numPr>
              <w:spacing w:after="120" w:line="240" w:lineRule="auto"/>
              <w:ind w:hanging="606"/>
              <w:jc w:val="both"/>
              <w:rPr>
                <w:rFonts w:ascii="Times New Roman" w:hAnsi="Times New Roman"/>
                <w:bCs/>
                <w:sz w:val="28"/>
                <w:szCs w:val="28"/>
                <w:lang w:val="uk-UA"/>
              </w:rPr>
            </w:pPr>
            <w:r>
              <w:rPr>
                <w:rFonts w:ascii="Times New Roman" w:hAnsi="Times New Roman"/>
                <w:bCs/>
                <w:sz w:val="28"/>
                <w:szCs w:val="28"/>
                <w:lang w:val="uk-UA"/>
              </w:rPr>
              <w:t>Персонал</w:t>
            </w:r>
          </w:p>
        </w:tc>
        <w:tc>
          <w:tcPr>
            <w:tcW w:w="844" w:type="dxa"/>
          </w:tcPr>
          <w:p w14:paraId="2446E3DB" w14:textId="4CCF8603" w:rsidR="0009489C" w:rsidRPr="0058039E" w:rsidRDefault="0058039E" w:rsidP="00BA0009">
            <w:pPr>
              <w:jc w:val="center"/>
              <w:rPr>
                <w:rFonts w:ascii="Times New Roman" w:hAnsi="Times New Roman" w:cs="Times New Roman"/>
                <w:sz w:val="28"/>
                <w:szCs w:val="28"/>
                <w:lang w:val="uk-UA"/>
              </w:rPr>
            </w:pPr>
            <w:r>
              <w:rPr>
                <w:rFonts w:ascii="Times New Roman" w:hAnsi="Times New Roman" w:cs="Times New Roman"/>
                <w:sz w:val="28"/>
                <w:szCs w:val="28"/>
                <w:lang w:val="uk-UA"/>
              </w:rPr>
              <w:t>19</w:t>
            </w:r>
          </w:p>
        </w:tc>
      </w:tr>
      <w:tr w:rsidR="0009489C" w:rsidRPr="0009489C" w14:paraId="2EC90912" w14:textId="77777777" w:rsidTr="0058039E">
        <w:tc>
          <w:tcPr>
            <w:tcW w:w="8500" w:type="dxa"/>
          </w:tcPr>
          <w:p w14:paraId="6F857E09" w14:textId="77777777" w:rsidR="0009489C" w:rsidRDefault="0009489C" w:rsidP="002B5A19">
            <w:pPr>
              <w:pStyle w:val="a3"/>
              <w:numPr>
                <w:ilvl w:val="1"/>
                <w:numId w:val="1"/>
              </w:numPr>
              <w:spacing w:after="120" w:line="240" w:lineRule="auto"/>
              <w:ind w:hanging="606"/>
              <w:jc w:val="both"/>
              <w:rPr>
                <w:rFonts w:ascii="Times New Roman" w:hAnsi="Times New Roman"/>
                <w:bCs/>
                <w:sz w:val="28"/>
                <w:szCs w:val="28"/>
                <w:lang w:val="uk-UA"/>
              </w:rPr>
            </w:pPr>
            <w:r>
              <w:rPr>
                <w:rFonts w:ascii="Times New Roman" w:hAnsi="Times New Roman"/>
                <w:bCs/>
                <w:sz w:val="28"/>
                <w:szCs w:val="28"/>
                <w:lang w:val="uk-UA"/>
              </w:rPr>
              <w:t>Приміщення та обладнання</w:t>
            </w:r>
          </w:p>
        </w:tc>
        <w:tc>
          <w:tcPr>
            <w:tcW w:w="844" w:type="dxa"/>
          </w:tcPr>
          <w:p w14:paraId="6F4114D4" w14:textId="62B8E64B" w:rsidR="0009489C" w:rsidRPr="0058039E" w:rsidRDefault="0058039E" w:rsidP="00BA0009">
            <w:pPr>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r>
      <w:tr w:rsidR="0009489C" w:rsidRPr="0009489C" w14:paraId="7023F32D" w14:textId="77777777" w:rsidTr="0058039E">
        <w:tc>
          <w:tcPr>
            <w:tcW w:w="8500" w:type="dxa"/>
          </w:tcPr>
          <w:p w14:paraId="716DBB59" w14:textId="73D1DBA0" w:rsidR="0009489C" w:rsidRDefault="00E93E7F" w:rsidP="002B5A19">
            <w:pPr>
              <w:pStyle w:val="a3"/>
              <w:numPr>
                <w:ilvl w:val="1"/>
                <w:numId w:val="1"/>
              </w:numPr>
              <w:spacing w:after="120" w:line="240" w:lineRule="auto"/>
              <w:ind w:hanging="606"/>
              <w:jc w:val="both"/>
              <w:rPr>
                <w:rFonts w:ascii="Times New Roman" w:hAnsi="Times New Roman"/>
                <w:bCs/>
                <w:sz w:val="28"/>
                <w:szCs w:val="28"/>
                <w:lang w:val="uk-UA"/>
              </w:rPr>
            </w:pPr>
            <w:r>
              <w:rPr>
                <w:rFonts w:ascii="Times New Roman" w:hAnsi="Times New Roman"/>
                <w:bCs/>
                <w:sz w:val="28"/>
                <w:szCs w:val="28"/>
                <w:lang w:val="uk-UA"/>
              </w:rPr>
              <w:t>Документація</w:t>
            </w:r>
          </w:p>
        </w:tc>
        <w:tc>
          <w:tcPr>
            <w:tcW w:w="844" w:type="dxa"/>
          </w:tcPr>
          <w:p w14:paraId="19B92DEF" w14:textId="0FC607C2" w:rsidR="0009489C" w:rsidRPr="0058039E" w:rsidRDefault="0058039E" w:rsidP="00BA0009">
            <w:pPr>
              <w:jc w:val="center"/>
              <w:rPr>
                <w:rFonts w:ascii="Times New Roman" w:hAnsi="Times New Roman" w:cs="Times New Roman"/>
                <w:sz w:val="28"/>
                <w:szCs w:val="28"/>
                <w:lang w:val="uk-UA"/>
              </w:rPr>
            </w:pPr>
            <w:r>
              <w:rPr>
                <w:rFonts w:ascii="Times New Roman" w:hAnsi="Times New Roman" w:cs="Times New Roman"/>
                <w:sz w:val="28"/>
                <w:szCs w:val="28"/>
                <w:lang w:val="uk-UA"/>
              </w:rPr>
              <w:t>24</w:t>
            </w:r>
          </w:p>
        </w:tc>
      </w:tr>
      <w:tr w:rsidR="00E93E7F" w:rsidRPr="0009489C" w14:paraId="64867F05" w14:textId="77777777" w:rsidTr="0058039E">
        <w:tc>
          <w:tcPr>
            <w:tcW w:w="8500" w:type="dxa"/>
          </w:tcPr>
          <w:p w14:paraId="1D08A0E0" w14:textId="3AFCA20A" w:rsidR="00E93E7F" w:rsidRDefault="00E93E7F" w:rsidP="002B5A19">
            <w:pPr>
              <w:pStyle w:val="a3"/>
              <w:numPr>
                <w:ilvl w:val="1"/>
                <w:numId w:val="1"/>
              </w:numPr>
              <w:spacing w:after="120" w:line="240" w:lineRule="auto"/>
              <w:ind w:hanging="606"/>
              <w:jc w:val="both"/>
              <w:rPr>
                <w:rFonts w:ascii="Times New Roman" w:hAnsi="Times New Roman"/>
                <w:bCs/>
                <w:sz w:val="28"/>
                <w:szCs w:val="28"/>
                <w:lang w:val="uk-UA"/>
              </w:rPr>
            </w:pPr>
            <w:r>
              <w:rPr>
                <w:rFonts w:ascii="Times New Roman" w:hAnsi="Times New Roman"/>
                <w:bCs/>
                <w:sz w:val="28"/>
                <w:szCs w:val="28"/>
                <w:lang w:val="uk-UA"/>
              </w:rPr>
              <w:t>Виробництво / технологічний процес</w:t>
            </w:r>
          </w:p>
        </w:tc>
        <w:tc>
          <w:tcPr>
            <w:tcW w:w="844" w:type="dxa"/>
          </w:tcPr>
          <w:p w14:paraId="6F106F30" w14:textId="2393865D" w:rsidR="00E93E7F" w:rsidRPr="0058039E" w:rsidRDefault="0058039E" w:rsidP="00BA0009">
            <w:pPr>
              <w:jc w:val="center"/>
              <w:rPr>
                <w:rFonts w:ascii="Times New Roman" w:hAnsi="Times New Roman" w:cs="Times New Roman"/>
                <w:sz w:val="28"/>
                <w:szCs w:val="28"/>
                <w:lang w:val="uk-UA"/>
              </w:rPr>
            </w:pPr>
            <w:r>
              <w:rPr>
                <w:rFonts w:ascii="Times New Roman" w:hAnsi="Times New Roman" w:cs="Times New Roman"/>
                <w:sz w:val="28"/>
                <w:szCs w:val="28"/>
                <w:lang w:val="uk-UA"/>
              </w:rPr>
              <w:t>25</w:t>
            </w:r>
          </w:p>
        </w:tc>
      </w:tr>
      <w:tr w:rsidR="00E93E7F" w:rsidRPr="0009489C" w14:paraId="39DA3399" w14:textId="77777777" w:rsidTr="0058039E">
        <w:tc>
          <w:tcPr>
            <w:tcW w:w="8500" w:type="dxa"/>
          </w:tcPr>
          <w:p w14:paraId="428B0BEB" w14:textId="0A4E54BF" w:rsidR="00E93E7F" w:rsidRDefault="00E93E7F" w:rsidP="002B5A19">
            <w:pPr>
              <w:pStyle w:val="a3"/>
              <w:numPr>
                <w:ilvl w:val="1"/>
                <w:numId w:val="1"/>
              </w:numPr>
              <w:spacing w:after="120" w:line="240" w:lineRule="auto"/>
              <w:ind w:hanging="606"/>
              <w:jc w:val="both"/>
              <w:rPr>
                <w:rFonts w:ascii="Times New Roman" w:hAnsi="Times New Roman"/>
                <w:bCs/>
                <w:sz w:val="28"/>
                <w:szCs w:val="28"/>
                <w:lang w:val="uk-UA"/>
              </w:rPr>
            </w:pPr>
            <w:r>
              <w:rPr>
                <w:rFonts w:ascii="Times New Roman" w:hAnsi="Times New Roman"/>
                <w:bCs/>
                <w:sz w:val="28"/>
                <w:szCs w:val="28"/>
                <w:lang w:val="uk-UA"/>
              </w:rPr>
              <w:t>Радіоактивне мічення клітин крові</w:t>
            </w:r>
          </w:p>
        </w:tc>
        <w:tc>
          <w:tcPr>
            <w:tcW w:w="844" w:type="dxa"/>
          </w:tcPr>
          <w:p w14:paraId="6B551381" w14:textId="05974947" w:rsidR="00E93E7F" w:rsidRPr="0058039E" w:rsidRDefault="0058039E" w:rsidP="00BA0009">
            <w:pPr>
              <w:jc w:val="center"/>
              <w:rPr>
                <w:rFonts w:ascii="Times New Roman" w:hAnsi="Times New Roman" w:cs="Times New Roman"/>
                <w:sz w:val="28"/>
                <w:szCs w:val="28"/>
                <w:lang w:val="uk-UA"/>
              </w:rPr>
            </w:pPr>
            <w:r>
              <w:rPr>
                <w:rFonts w:ascii="Times New Roman" w:hAnsi="Times New Roman" w:cs="Times New Roman"/>
                <w:sz w:val="28"/>
                <w:szCs w:val="28"/>
                <w:lang w:val="uk-UA"/>
              </w:rPr>
              <w:t>26</w:t>
            </w:r>
          </w:p>
        </w:tc>
      </w:tr>
      <w:tr w:rsidR="00E93E7F" w:rsidRPr="0009489C" w14:paraId="5452B03F" w14:textId="77777777" w:rsidTr="0058039E">
        <w:tc>
          <w:tcPr>
            <w:tcW w:w="8500" w:type="dxa"/>
          </w:tcPr>
          <w:p w14:paraId="21FC80DA" w14:textId="42CA7DCD" w:rsidR="00E93E7F" w:rsidRDefault="00E93E7F" w:rsidP="002B5A19">
            <w:pPr>
              <w:pStyle w:val="a3"/>
              <w:numPr>
                <w:ilvl w:val="1"/>
                <w:numId w:val="1"/>
              </w:numPr>
              <w:spacing w:after="120" w:line="240" w:lineRule="auto"/>
              <w:ind w:hanging="606"/>
              <w:jc w:val="both"/>
              <w:rPr>
                <w:rFonts w:ascii="Times New Roman" w:hAnsi="Times New Roman"/>
                <w:bCs/>
                <w:sz w:val="28"/>
                <w:szCs w:val="28"/>
                <w:lang w:val="uk-UA"/>
              </w:rPr>
            </w:pPr>
            <w:r>
              <w:rPr>
                <w:rFonts w:ascii="Times New Roman" w:hAnsi="Times New Roman"/>
                <w:bCs/>
                <w:sz w:val="28"/>
                <w:szCs w:val="28"/>
                <w:lang w:val="uk-UA"/>
              </w:rPr>
              <w:t>Контроль якості</w:t>
            </w:r>
          </w:p>
        </w:tc>
        <w:tc>
          <w:tcPr>
            <w:tcW w:w="844" w:type="dxa"/>
          </w:tcPr>
          <w:p w14:paraId="6EE7F945" w14:textId="4DA402C3" w:rsidR="00E93E7F" w:rsidRPr="0058039E" w:rsidRDefault="0058039E" w:rsidP="00BA0009">
            <w:pPr>
              <w:jc w:val="center"/>
              <w:rPr>
                <w:rFonts w:ascii="Times New Roman" w:hAnsi="Times New Roman" w:cs="Times New Roman"/>
                <w:sz w:val="28"/>
                <w:szCs w:val="28"/>
                <w:lang w:val="uk-UA"/>
              </w:rPr>
            </w:pPr>
            <w:r>
              <w:rPr>
                <w:rFonts w:ascii="Times New Roman" w:hAnsi="Times New Roman" w:cs="Times New Roman"/>
                <w:sz w:val="28"/>
                <w:szCs w:val="28"/>
                <w:lang w:val="uk-UA"/>
              </w:rPr>
              <w:t>27</w:t>
            </w:r>
          </w:p>
        </w:tc>
      </w:tr>
      <w:tr w:rsidR="00E93E7F" w:rsidRPr="0058039E" w14:paraId="2C6DCC82" w14:textId="77777777" w:rsidTr="0058039E">
        <w:tc>
          <w:tcPr>
            <w:tcW w:w="8500" w:type="dxa"/>
          </w:tcPr>
          <w:p w14:paraId="7E713807" w14:textId="6D99B1A0" w:rsidR="00E93E7F" w:rsidRDefault="00E93E7F" w:rsidP="002B5A19">
            <w:pPr>
              <w:pStyle w:val="a3"/>
              <w:numPr>
                <w:ilvl w:val="1"/>
                <w:numId w:val="1"/>
              </w:numPr>
              <w:spacing w:after="120" w:line="240" w:lineRule="auto"/>
              <w:ind w:hanging="606"/>
              <w:jc w:val="both"/>
              <w:rPr>
                <w:rFonts w:ascii="Times New Roman" w:hAnsi="Times New Roman"/>
                <w:bCs/>
                <w:sz w:val="28"/>
                <w:szCs w:val="28"/>
                <w:lang w:val="uk-UA"/>
              </w:rPr>
            </w:pPr>
            <w:r>
              <w:rPr>
                <w:rFonts w:ascii="Times New Roman" w:hAnsi="Times New Roman"/>
                <w:bCs/>
                <w:sz w:val="28"/>
                <w:szCs w:val="28"/>
                <w:lang w:val="uk-UA"/>
              </w:rPr>
              <w:t>Випробування на стерильність та бактеріальний ендотоксин</w:t>
            </w:r>
          </w:p>
        </w:tc>
        <w:tc>
          <w:tcPr>
            <w:tcW w:w="844" w:type="dxa"/>
          </w:tcPr>
          <w:p w14:paraId="587F730E" w14:textId="2FACCAAB" w:rsidR="00E93E7F" w:rsidRPr="00E93E7F" w:rsidRDefault="0058039E" w:rsidP="00BA0009">
            <w:pPr>
              <w:jc w:val="center"/>
              <w:rPr>
                <w:rFonts w:ascii="Times New Roman" w:hAnsi="Times New Roman" w:cs="Times New Roman"/>
                <w:sz w:val="28"/>
                <w:szCs w:val="28"/>
                <w:lang w:val="ru-RU"/>
              </w:rPr>
            </w:pPr>
            <w:r>
              <w:rPr>
                <w:rFonts w:ascii="Times New Roman" w:hAnsi="Times New Roman" w:cs="Times New Roman"/>
                <w:sz w:val="28"/>
                <w:szCs w:val="28"/>
                <w:lang w:val="ru-RU"/>
              </w:rPr>
              <w:t>28</w:t>
            </w:r>
          </w:p>
        </w:tc>
      </w:tr>
      <w:tr w:rsidR="00E93E7F" w:rsidRPr="0058039E" w14:paraId="5D7CBC9D" w14:textId="77777777" w:rsidTr="0058039E">
        <w:tc>
          <w:tcPr>
            <w:tcW w:w="8500" w:type="dxa"/>
          </w:tcPr>
          <w:p w14:paraId="4BDCD07A" w14:textId="00A5E36B" w:rsidR="00E93E7F" w:rsidRDefault="00E93E7F" w:rsidP="002B5A19">
            <w:pPr>
              <w:pStyle w:val="a3"/>
              <w:numPr>
                <w:ilvl w:val="1"/>
                <w:numId w:val="1"/>
              </w:numPr>
              <w:spacing w:after="120" w:line="240" w:lineRule="auto"/>
              <w:ind w:hanging="606"/>
              <w:jc w:val="both"/>
              <w:rPr>
                <w:rFonts w:ascii="Times New Roman" w:hAnsi="Times New Roman"/>
                <w:bCs/>
                <w:sz w:val="28"/>
                <w:szCs w:val="28"/>
                <w:lang w:val="uk-UA"/>
              </w:rPr>
            </w:pPr>
            <w:r>
              <w:rPr>
                <w:rFonts w:ascii="Times New Roman" w:hAnsi="Times New Roman"/>
                <w:bCs/>
                <w:sz w:val="28"/>
                <w:szCs w:val="28"/>
                <w:lang w:val="uk-UA"/>
              </w:rPr>
              <w:t>Контроль готових радіофармацевтичних препаратів та критерії прийнятності</w:t>
            </w:r>
          </w:p>
        </w:tc>
        <w:tc>
          <w:tcPr>
            <w:tcW w:w="844" w:type="dxa"/>
          </w:tcPr>
          <w:p w14:paraId="7136C6FD" w14:textId="24E4A0BE" w:rsidR="00E93E7F" w:rsidRPr="00E93E7F" w:rsidRDefault="0058039E" w:rsidP="00BA0009">
            <w:pPr>
              <w:jc w:val="center"/>
              <w:rPr>
                <w:rFonts w:ascii="Times New Roman" w:hAnsi="Times New Roman" w:cs="Times New Roman"/>
                <w:sz w:val="28"/>
                <w:szCs w:val="28"/>
                <w:lang w:val="ru-RU"/>
              </w:rPr>
            </w:pPr>
            <w:r>
              <w:rPr>
                <w:rFonts w:ascii="Times New Roman" w:hAnsi="Times New Roman" w:cs="Times New Roman"/>
                <w:sz w:val="28"/>
                <w:szCs w:val="28"/>
                <w:lang w:val="ru-RU"/>
              </w:rPr>
              <w:t>29</w:t>
            </w:r>
          </w:p>
        </w:tc>
      </w:tr>
      <w:tr w:rsidR="00E93E7F" w:rsidRPr="00E93E7F" w14:paraId="61930DC8" w14:textId="77777777" w:rsidTr="0058039E">
        <w:tc>
          <w:tcPr>
            <w:tcW w:w="8500" w:type="dxa"/>
          </w:tcPr>
          <w:p w14:paraId="72E1CA82" w14:textId="03E24B55" w:rsidR="00E93E7F" w:rsidRDefault="00E93E7F" w:rsidP="002B5A19">
            <w:pPr>
              <w:pStyle w:val="a3"/>
              <w:numPr>
                <w:ilvl w:val="1"/>
                <w:numId w:val="1"/>
              </w:numPr>
              <w:spacing w:after="120" w:line="240" w:lineRule="auto"/>
              <w:ind w:hanging="606"/>
              <w:jc w:val="both"/>
              <w:rPr>
                <w:rFonts w:ascii="Times New Roman" w:hAnsi="Times New Roman"/>
                <w:bCs/>
                <w:sz w:val="28"/>
                <w:szCs w:val="28"/>
                <w:lang w:val="uk-UA"/>
              </w:rPr>
            </w:pPr>
            <w:r>
              <w:rPr>
                <w:rFonts w:ascii="Times New Roman" w:hAnsi="Times New Roman"/>
                <w:bCs/>
                <w:sz w:val="28"/>
                <w:szCs w:val="28"/>
                <w:lang w:val="uk-UA"/>
              </w:rPr>
              <w:t>Зовнішня (аутсорсингова) діяльність</w:t>
            </w:r>
          </w:p>
        </w:tc>
        <w:tc>
          <w:tcPr>
            <w:tcW w:w="844" w:type="dxa"/>
          </w:tcPr>
          <w:p w14:paraId="5B22D004" w14:textId="0A5109BE" w:rsidR="00E93E7F" w:rsidRPr="00E93E7F" w:rsidRDefault="0058039E" w:rsidP="00BA0009">
            <w:pPr>
              <w:jc w:val="center"/>
              <w:rPr>
                <w:rFonts w:ascii="Times New Roman" w:hAnsi="Times New Roman" w:cs="Times New Roman"/>
                <w:sz w:val="28"/>
                <w:szCs w:val="28"/>
                <w:lang w:val="ru-RU"/>
              </w:rPr>
            </w:pPr>
            <w:r>
              <w:rPr>
                <w:rFonts w:ascii="Times New Roman" w:hAnsi="Times New Roman" w:cs="Times New Roman"/>
                <w:sz w:val="28"/>
                <w:szCs w:val="28"/>
                <w:lang w:val="ru-RU"/>
              </w:rPr>
              <w:t>29</w:t>
            </w:r>
          </w:p>
        </w:tc>
      </w:tr>
      <w:tr w:rsidR="00E93E7F" w:rsidRPr="00E93E7F" w14:paraId="14B39F17" w14:textId="77777777" w:rsidTr="0058039E">
        <w:tc>
          <w:tcPr>
            <w:tcW w:w="8500" w:type="dxa"/>
          </w:tcPr>
          <w:p w14:paraId="4A42CC12" w14:textId="0790D1F9" w:rsidR="00E93E7F" w:rsidRDefault="00E93E7F" w:rsidP="002B5A19">
            <w:pPr>
              <w:pStyle w:val="a3"/>
              <w:numPr>
                <w:ilvl w:val="1"/>
                <w:numId w:val="1"/>
              </w:numPr>
              <w:spacing w:after="120" w:line="240" w:lineRule="auto"/>
              <w:ind w:hanging="606"/>
              <w:jc w:val="both"/>
              <w:rPr>
                <w:rFonts w:ascii="Times New Roman" w:hAnsi="Times New Roman"/>
                <w:bCs/>
                <w:sz w:val="28"/>
                <w:szCs w:val="28"/>
                <w:lang w:val="uk-UA"/>
              </w:rPr>
            </w:pPr>
            <w:r>
              <w:rPr>
                <w:rFonts w:ascii="Times New Roman" w:hAnsi="Times New Roman"/>
                <w:bCs/>
                <w:sz w:val="28"/>
                <w:szCs w:val="28"/>
                <w:lang w:val="uk-UA"/>
              </w:rPr>
              <w:t>Рекламації та відкликання продукції</w:t>
            </w:r>
          </w:p>
        </w:tc>
        <w:tc>
          <w:tcPr>
            <w:tcW w:w="844" w:type="dxa"/>
          </w:tcPr>
          <w:p w14:paraId="7F9BBD21" w14:textId="3960FB08" w:rsidR="00E93E7F" w:rsidRPr="00E93E7F" w:rsidRDefault="0058039E" w:rsidP="00BA0009">
            <w:pPr>
              <w:jc w:val="center"/>
              <w:rPr>
                <w:rFonts w:ascii="Times New Roman" w:hAnsi="Times New Roman" w:cs="Times New Roman"/>
                <w:sz w:val="28"/>
                <w:szCs w:val="28"/>
                <w:lang w:val="ru-RU"/>
              </w:rPr>
            </w:pPr>
            <w:r>
              <w:rPr>
                <w:rFonts w:ascii="Times New Roman" w:hAnsi="Times New Roman" w:cs="Times New Roman"/>
                <w:sz w:val="28"/>
                <w:szCs w:val="28"/>
                <w:lang w:val="ru-RU"/>
              </w:rPr>
              <w:t>30</w:t>
            </w:r>
          </w:p>
        </w:tc>
      </w:tr>
      <w:tr w:rsidR="00E93E7F" w:rsidRPr="00E93E7F" w14:paraId="4CD90F9D" w14:textId="77777777" w:rsidTr="0058039E">
        <w:tc>
          <w:tcPr>
            <w:tcW w:w="8500" w:type="dxa"/>
          </w:tcPr>
          <w:p w14:paraId="501FD2EF" w14:textId="41E85AD7" w:rsidR="00E93E7F" w:rsidRDefault="00E93E7F" w:rsidP="002B5A19">
            <w:pPr>
              <w:pStyle w:val="a3"/>
              <w:numPr>
                <w:ilvl w:val="1"/>
                <w:numId w:val="1"/>
              </w:numPr>
              <w:spacing w:after="120" w:line="240" w:lineRule="auto"/>
              <w:ind w:hanging="606"/>
              <w:jc w:val="both"/>
              <w:rPr>
                <w:rFonts w:ascii="Times New Roman" w:hAnsi="Times New Roman"/>
                <w:bCs/>
                <w:sz w:val="28"/>
                <w:szCs w:val="28"/>
                <w:lang w:val="uk-UA"/>
              </w:rPr>
            </w:pPr>
            <w:r>
              <w:rPr>
                <w:rFonts w:ascii="Times New Roman" w:hAnsi="Times New Roman"/>
                <w:bCs/>
                <w:sz w:val="28"/>
                <w:szCs w:val="28"/>
                <w:lang w:val="uk-UA"/>
              </w:rPr>
              <w:t>Самоінспекція</w:t>
            </w:r>
          </w:p>
        </w:tc>
        <w:tc>
          <w:tcPr>
            <w:tcW w:w="844" w:type="dxa"/>
          </w:tcPr>
          <w:p w14:paraId="6FEC0718" w14:textId="54DBF57D" w:rsidR="00E93E7F" w:rsidRPr="00E93E7F" w:rsidRDefault="0058039E" w:rsidP="00BA0009">
            <w:pPr>
              <w:jc w:val="center"/>
              <w:rPr>
                <w:rFonts w:ascii="Times New Roman" w:hAnsi="Times New Roman" w:cs="Times New Roman"/>
                <w:sz w:val="28"/>
                <w:szCs w:val="28"/>
                <w:lang w:val="ru-RU"/>
              </w:rPr>
            </w:pPr>
            <w:r>
              <w:rPr>
                <w:rFonts w:ascii="Times New Roman" w:hAnsi="Times New Roman" w:cs="Times New Roman"/>
                <w:sz w:val="28"/>
                <w:szCs w:val="28"/>
                <w:lang w:val="ru-RU"/>
              </w:rPr>
              <w:t>30</w:t>
            </w:r>
          </w:p>
        </w:tc>
      </w:tr>
      <w:tr w:rsidR="00E93E7F" w:rsidRPr="00A82573" w14:paraId="6B933F91" w14:textId="77777777" w:rsidTr="0058039E">
        <w:tc>
          <w:tcPr>
            <w:tcW w:w="8500" w:type="dxa"/>
          </w:tcPr>
          <w:p w14:paraId="0FE5110E" w14:textId="1BBDFF5D" w:rsidR="00E93E7F" w:rsidRPr="00BF0015" w:rsidRDefault="00E93E7F" w:rsidP="00BF0015">
            <w:pPr>
              <w:jc w:val="both"/>
              <w:rPr>
                <w:rFonts w:ascii="Times New Roman" w:hAnsi="Times New Roman"/>
                <w:b/>
                <w:sz w:val="28"/>
                <w:szCs w:val="28"/>
                <w:lang w:val="uk-UA"/>
              </w:rPr>
            </w:pPr>
            <w:r w:rsidRPr="00BF0015">
              <w:rPr>
                <w:rFonts w:ascii="Times New Roman" w:hAnsi="Times New Roman"/>
                <w:b/>
                <w:sz w:val="28"/>
                <w:szCs w:val="28"/>
                <w:lang w:val="uk-UA"/>
              </w:rPr>
              <w:t xml:space="preserve">РОЗДІЛ 2. КЕРІВНІ ПРИНЦИПИ ПРИГОТУВАННЯ РАДІОФАРМАЦЕВТИЧНИХ ПРЕПАРАТІВ З </w:t>
            </w:r>
            <w:r w:rsidRPr="005C12EC">
              <w:rPr>
                <w:rFonts w:ascii="Times New Roman" w:hAnsi="Times New Roman"/>
                <w:b/>
                <w:sz w:val="28"/>
                <w:szCs w:val="28"/>
                <w:lang w:val="uk-UA"/>
              </w:rPr>
              <w:t>ЗАРЕЄСТРОВАНИХ</w:t>
            </w:r>
            <w:r w:rsidR="00A82573" w:rsidRPr="005C12EC">
              <w:rPr>
                <w:rFonts w:ascii="Times New Roman" w:hAnsi="Times New Roman"/>
                <w:b/>
                <w:sz w:val="28"/>
                <w:szCs w:val="28"/>
                <w:lang w:val="uk-UA"/>
              </w:rPr>
              <w:t>/ЛІЦЕНЗОВАНИХ</w:t>
            </w:r>
            <w:r w:rsidRPr="00BF0015">
              <w:rPr>
                <w:rFonts w:ascii="Times New Roman" w:hAnsi="Times New Roman"/>
                <w:b/>
                <w:sz w:val="28"/>
                <w:szCs w:val="28"/>
                <w:lang w:val="uk-UA"/>
              </w:rPr>
              <w:t xml:space="preserve"> КОМПОНЕНТІВ (ГЕНЕРАТОРІВ, РАДІОНУКЛІДНИХ ПРЕКУРСОРІВ ТА НАБОРІВ)</w:t>
            </w:r>
          </w:p>
        </w:tc>
        <w:tc>
          <w:tcPr>
            <w:tcW w:w="844" w:type="dxa"/>
          </w:tcPr>
          <w:p w14:paraId="61CC0972" w14:textId="72F50F9F" w:rsidR="00E93E7F" w:rsidRPr="00A82573" w:rsidRDefault="0058039E" w:rsidP="00BA0009">
            <w:pPr>
              <w:jc w:val="center"/>
              <w:rPr>
                <w:rFonts w:ascii="Times New Roman" w:hAnsi="Times New Roman" w:cs="Times New Roman"/>
                <w:b/>
                <w:sz w:val="28"/>
                <w:szCs w:val="28"/>
                <w:lang w:val="uk-UA"/>
              </w:rPr>
            </w:pPr>
            <w:r>
              <w:rPr>
                <w:rFonts w:ascii="Times New Roman" w:hAnsi="Times New Roman" w:cs="Times New Roman"/>
                <w:b/>
                <w:sz w:val="28"/>
                <w:szCs w:val="28"/>
                <w:lang w:val="uk-UA"/>
              </w:rPr>
              <w:t>31</w:t>
            </w:r>
          </w:p>
        </w:tc>
      </w:tr>
      <w:tr w:rsidR="00E93E7F" w:rsidRPr="00E93E7F" w14:paraId="61CA607E" w14:textId="77777777" w:rsidTr="0058039E">
        <w:tc>
          <w:tcPr>
            <w:tcW w:w="8500" w:type="dxa"/>
          </w:tcPr>
          <w:p w14:paraId="5E429FA5" w14:textId="13720192" w:rsidR="00E93E7F" w:rsidRPr="00E93E7F" w:rsidRDefault="00BF0015" w:rsidP="002B5A19">
            <w:pPr>
              <w:pStyle w:val="a3"/>
              <w:spacing w:line="240" w:lineRule="auto"/>
              <w:ind w:left="601"/>
              <w:jc w:val="both"/>
              <w:rPr>
                <w:rFonts w:ascii="Times New Roman" w:hAnsi="Times New Roman"/>
                <w:bCs/>
                <w:sz w:val="28"/>
                <w:szCs w:val="28"/>
                <w:lang w:val="uk-UA"/>
              </w:rPr>
            </w:pPr>
            <w:r>
              <w:rPr>
                <w:rFonts w:ascii="Times New Roman" w:hAnsi="Times New Roman"/>
                <w:bCs/>
                <w:sz w:val="28"/>
                <w:szCs w:val="28"/>
                <w:lang w:val="uk-UA"/>
              </w:rPr>
              <w:t>2</w:t>
            </w:r>
            <w:r w:rsidR="00E93E7F">
              <w:rPr>
                <w:rFonts w:ascii="Times New Roman" w:hAnsi="Times New Roman"/>
                <w:bCs/>
                <w:sz w:val="28"/>
                <w:szCs w:val="28"/>
                <w:lang w:val="uk-UA"/>
              </w:rPr>
              <w:t>.1.  Фармацевтична система якості</w:t>
            </w:r>
          </w:p>
        </w:tc>
        <w:tc>
          <w:tcPr>
            <w:tcW w:w="844" w:type="dxa"/>
          </w:tcPr>
          <w:p w14:paraId="3CF36DDC" w14:textId="5ED472E1" w:rsidR="00E93E7F" w:rsidRPr="0058039E" w:rsidRDefault="0058039E" w:rsidP="00BA0009">
            <w:pPr>
              <w:jc w:val="center"/>
              <w:rPr>
                <w:rFonts w:ascii="Times New Roman" w:hAnsi="Times New Roman" w:cs="Times New Roman"/>
                <w:sz w:val="28"/>
                <w:szCs w:val="28"/>
                <w:lang w:val="ru-RU"/>
              </w:rPr>
            </w:pPr>
            <w:r w:rsidRPr="0058039E">
              <w:rPr>
                <w:rFonts w:ascii="Times New Roman" w:hAnsi="Times New Roman" w:cs="Times New Roman"/>
                <w:sz w:val="28"/>
                <w:szCs w:val="28"/>
                <w:lang w:val="ru-RU"/>
              </w:rPr>
              <w:t>31</w:t>
            </w:r>
          </w:p>
        </w:tc>
      </w:tr>
      <w:tr w:rsidR="00E93E7F" w:rsidRPr="00E93E7F" w14:paraId="49C828DC" w14:textId="77777777" w:rsidTr="0058039E">
        <w:tc>
          <w:tcPr>
            <w:tcW w:w="8500" w:type="dxa"/>
          </w:tcPr>
          <w:p w14:paraId="2C79C960" w14:textId="31C0DC35" w:rsidR="00E93E7F" w:rsidRPr="00BF0015" w:rsidRDefault="00E93E7F" w:rsidP="0058039E">
            <w:pPr>
              <w:pStyle w:val="a3"/>
              <w:numPr>
                <w:ilvl w:val="1"/>
                <w:numId w:val="40"/>
              </w:numPr>
              <w:spacing w:after="120" w:line="240" w:lineRule="auto"/>
              <w:ind w:left="1197" w:hanging="607"/>
              <w:jc w:val="both"/>
              <w:rPr>
                <w:rFonts w:ascii="Times New Roman" w:hAnsi="Times New Roman"/>
                <w:bCs/>
                <w:sz w:val="28"/>
                <w:szCs w:val="28"/>
                <w:lang w:val="uk-UA"/>
              </w:rPr>
            </w:pPr>
            <w:r w:rsidRPr="00BF0015">
              <w:rPr>
                <w:rFonts w:ascii="Times New Roman" w:hAnsi="Times New Roman"/>
                <w:bCs/>
                <w:sz w:val="28"/>
                <w:szCs w:val="28"/>
                <w:lang w:val="uk-UA"/>
              </w:rPr>
              <w:t>Персонал</w:t>
            </w:r>
          </w:p>
        </w:tc>
        <w:tc>
          <w:tcPr>
            <w:tcW w:w="844" w:type="dxa"/>
          </w:tcPr>
          <w:p w14:paraId="572F39C5" w14:textId="7537C12C" w:rsidR="00E93E7F" w:rsidRPr="0058039E" w:rsidRDefault="0058039E" w:rsidP="00BA0009">
            <w:pPr>
              <w:jc w:val="center"/>
              <w:rPr>
                <w:rFonts w:ascii="Times New Roman" w:hAnsi="Times New Roman" w:cs="Times New Roman"/>
                <w:sz w:val="28"/>
                <w:szCs w:val="28"/>
                <w:lang w:val="ru-RU"/>
              </w:rPr>
            </w:pPr>
            <w:r>
              <w:rPr>
                <w:rFonts w:ascii="Times New Roman" w:hAnsi="Times New Roman" w:cs="Times New Roman"/>
                <w:sz w:val="28"/>
                <w:szCs w:val="28"/>
                <w:lang w:val="ru-RU"/>
              </w:rPr>
              <w:t>31</w:t>
            </w:r>
          </w:p>
        </w:tc>
      </w:tr>
      <w:tr w:rsidR="00E93E7F" w:rsidRPr="00E93E7F" w14:paraId="65288F7E" w14:textId="77777777" w:rsidTr="0058039E">
        <w:tc>
          <w:tcPr>
            <w:tcW w:w="8500" w:type="dxa"/>
          </w:tcPr>
          <w:p w14:paraId="4E8DF6F6" w14:textId="131ADE46" w:rsidR="00E93E7F" w:rsidRPr="00BF0015" w:rsidRDefault="00E93E7F" w:rsidP="00BF0015">
            <w:pPr>
              <w:pStyle w:val="a3"/>
              <w:numPr>
                <w:ilvl w:val="1"/>
                <w:numId w:val="40"/>
              </w:numPr>
              <w:spacing w:line="240" w:lineRule="auto"/>
              <w:ind w:hanging="594"/>
              <w:jc w:val="both"/>
              <w:rPr>
                <w:rFonts w:ascii="Times New Roman" w:hAnsi="Times New Roman"/>
                <w:bCs/>
                <w:sz w:val="28"/>
                <w:szCs w:val="28"/>
                <w:lang w:val="uk-UA"/>
              </w:rPr>
            </w:pPr>
            <w:r w:rsidRPr="00BF0015">
              <w:rPr>
                <w:rFonts w:ascii="Times New Roman" w:hAnsi="Times New Roman"/>
                <w:bCs/>
                <w:sz w:val="28"/>
                <w:szCs w:val="28"/>
                <w:lang w:val="uk-UA"/>
              </w:rPr>
              <w:t>Приміщення та обладнання</w:t>
            </w:r>
          </w:p>
        </w:tc>
        <w:tc>
          <w:tcPr>
            <w:tcW w:w="844" w:type="dxa"/>
          </w:tcPr>
          <w:p w14:paraId="3748210C" w14:textId="45543CBC" w:rsidR="00E93E7F" w:rsidRPr="0058039E" w:rsidRDefault="0058039E" w:rsidP="00BA0009">
            <w:pPr>
              <w:jc w:val="center"/>
              <w:rPr>
                <w:rFonts w:ascii="Times New Roman" w:hAnsi="Times New Roman" w:cs="Times New Roman"/>
                <w:sz w:val="28"/>
                <w:szCs w:val="28"/>
                <w:lang w:val="ru-RU"/>
              </w:rPr>
            </w:pPr>
            <w:r>
              <w:rPr>
                <w:rFonts w:ascii="Times New Roman" w:hAnsi="Times New Roman" w:cs="Times New Roman"/>
                <w:sz w:val="28"/>
                <w:szCs w:val="28"/>
                <w:lang w:val="ru-RU"/>
              </w:rPr>
              <w:t>31</w:t>
            </w:r>
          </w:p>
        </w:tc>
      </w:tr>
      <w:tr w:rsidR="00E93E7F" w:rsidRPr="00E93E7F" w14:paraId="38975AAC" w14:textId="77777777" w:rsidTr="0058039E">
        <w:tc>
          <w:tcPr>
            <w:tcW w:w="8500" w:type="dxa"/>
          </w:tcPr>
          <w:p w14:paraId="0C91FF9B" w14:textId="7C19B847" w:rsidR="00E93E7F" w:rsidRPr="00BF0015" w:rsidRDefault="00E93E7F" w:rsidP="00BF0015">
            <w:pPr>
              <w:pStyle w:val="a3"/>
              <w:numPr>
                <w:ilvl w:val="1"/>
                <w:numId w:val="40"/>
              </w:numPr>
              <w:spacing w:line="240" w:lineRule="auto"/>
              <w:ind w:hanging="594"/>
              <w:jc w:val="both"/>
              <w:rPr>
                <w:rFonts w:ascii="Times New Roman" w:hAnsi="Times New Roman"/>
                <w:bCs/>
                <w:sz w:val="28"/>
                <w:szCs w:val="28"/>
                <w:lang w:val="uk-UA"/>
              </w:rPr>
            </w:pPr>
            <w:r w:rsidRPr="00BF0015">
              <w:rPr>
                <w:rFonts w:ascii="Times New Roman" w:hAnsi="Times New Roman"/>
                <w:bCs/>
                <w:sz w:val="28"/>
                <w:szCs w:val="28"/>
                <w:lang w:val="uk-UA"/>
              </w:rPr>
              <w:t>Документація</w:t>
            </w:r>
          </w:p>
        </w:tc>
        <w:tc>
          <w:tcPr>
            <w:tcW w:w="844" w:type="dxa"/>
          </w:tcPr>
          <w:p w14:paraId="5807A6D0" w14:textId="60B4DC20" w:rsidR="00E93E7F" w:rsidRPr="0058039E" w:rsidRDefault="0058039E" w:rsidP="00BA0009">
            <w:pPr>
              <w:jc w:val="center"/>
              <w:rPr>
                <w:rFonts w:ascii="Times New Roman" w:hAnsi="Times New Roman" w:cs="Times New Roman"/>
                <w:sz w:val="28"/>
                <w:szCs w:val="28"/>
                <w:lang w:val="ru-RU"/>
              </w:rPr>
            </w:pPr>
            <w:r>
              <w:rPr>
                <w:rFonts w:ascii="Times New Roman" w:hAnsi="Times New Roman" w:cs="Times New Roman"/>
                <w:sz w:val="28"/>
                <w:szCs w:val="28"/>
                <w:lang w:val="ru-RU"/>
              </w:rPr>
              <w:t>31</w:t>
            </w:r>
          </w:p>
        </w:tc>
      </w:tr>
      <w:tr w:rsidR="00E93E7F" w:rsidRPr="00E93E7F" w14:paraId="61DA2957" w14:textId="77777777" w:rsidTr="0058039E">
        <w:tc>
          <w:tcPr>
            <w:tcW w:w="8500" w:type="dxa"/>
          </w:tcPr>
          <w:p w14:paraId="35330475" w14:textId="34776815" w:rsidR="00E93E7F" w:rsidRPr="00BF0015" w:rsidRDefault="00E93E7F" w:rsidP="00BF0015">
            <w:pPr>
              <w:pStyle w:val="a3"/>
              <w:numPr>
                <w:ilvl w:val="1"/>
                <w:numId w:val="40"/>
              </w:numPr>
              <w:spacing w:line="240" w:lineRule="auto"/>
              <w:ind w:hanging="594"/>
              <w:jc w:val="both"/>
              <w:rPr>
                <w:rFonts w:ascii="Times New Roman" w:hAnsi="Times New Roman"/>
                <w:bCs/>
                <w:sz w:val="28"/>
                <w:szCs w:val="28"/>
                <w:lang w:val="uk-UA"/>
              </w:rPr>
            </w:pPr>
            <w:r w:rsidRPr="00BF0015">
              <w:rPr>
                <w:rFonts w:ascii="Times New Roman" w:hAnsi="Times New Roman"/>
                <w:bCs/>
                <w:sz w:val="28"/>
                <w:szCs w:val="28"/>
                <w:lang w:val="uk-UA"/>
              </w:rPr>
              <w:t>Виробництво / технологічний процес</w:t>
            </w:r>
          </w:p>
        </w:tc>
        <w:tc>
          <w:tcPr>
            <w:tcW w:w="844" w:type="dxa"/>
          </w:tcPr>
          <w:p w14:paraId="013ED0BA" w14:textId="512CB831" w:rsidR="00E93E7F" w:rsidRPr="0058039E" w:rsidRDefault="0058039E" w:rsidP="00BA0009">
            <w:pPr>
              <w:jc w:val="center"/>
              <w:rPr>
                <w:rFonts w:ascii="Times New Roman" w:hAnsi="Times New Roman" w:cs="Times New Roman"/>
                <w:sz w:val="28"/>
                <w:szCs w:val="28"/>
                <w:lang w:val="ru-RU"/>
              </w:rPr>
            </w:pPr>
            <w:r>
              <w:rPr>
                <w:rFonts w:ascii="Times New Roman" w:hAnsi="Times New Roman" w:cs="Times New Roman"/>
                <w:sz w:val="28"/>
                <w:szCs w:val="28"/>
                <w:lang w:val="ru-RU"/>
              </w:rPr>
              <w:t>32</w:t>
            </w:r>
          </w:p>
        </w:tc>
      </w:tr>
      <w:tr w:rsidR="00E93E7F" w:rsidRPr="00E93E7F" w14:paraId="36DB2D9F" w14:textId="77777777" w:rsidTr="0058039E">
        <w:tc>
          <w:tcPr>
            <w:tcW w:w="8500" w:type="dxa"/>
          </w:tcPr>
          <w:p w14:paraId="14C5F8DA" w14:textId="3FD3EB79" w:rsidR="00E93E7F" w:rsidRPr="00BF0015" w:rsidRDefault="00E93E7F" w:rsidP="00BF0015">
            <w:pPr>
              <w:pStyle w:val="a3"/>
              <w:numPr>
                <w:ilvl w:val="1"/>
                <w:numId w:val="40"/>
              </w:numPr>
              <w:spacing w:line="240" w:lineRule="auto"/>
              <w:ind w:hanging="594"/>
              <w:jc w:val="both"/>
              <w:rPr>
                <w:rFonts w:ascii="Times New Roman" w:hAnsi="Times New Roman"/>
                <w:bCs/>
                <w:sz w:val="28"/>
                <w:szCs w:val="28"/>
                <w:lang w:val="uk-UA"/>
              </w:rPr>
            </w:pPr>
            <w:r w:rsidRPr="00BF0015">
              <w:rPr>
                <w:rFonts w:ascii="Times New Roman" w:hAnsi="Times New Roman"/>
                <w:bCs/>
                <w:sz w:val="28"/>
                <w:szCs w:val="28"/>
                <w:lang w:val="uk-UA"/>
              </w:rPr>
              <w:t>Контроль якості</w:t>
            </w:r>
          </w:p>
        </w:tc>
        <w:tc>
          <w:tcPr>
            <w:tcW w:w="844" w:type="dxa"/>
          </w:tcPr>
          <w:p w14:paraId="09E87B9F" w14:textId="5DDD1D64" w:rsidR="00E93E7F" w:rsidRPr="0058039E" w:rsidRDefault="0058039E" w:rsidP="00BA0009">
            <w:pPr>
              <w:jc w:val="center"/>
              <w:rPr>
                <w:rFonts w:ascii="Times New Roman" w:hAnsi="Times New Roman" w:cs="Times New Roman"/>
                <w:sz w:val="28"/>
                <w:szCs w:val="28"/>
                <w:lang w:val="ru-RU"/>
              </w:rPr>
            </w:pPr>
            <w:r>
              <w:rPr>
                <w:rFonts w:ascii="Times New Roman" w:hAnsi="Times New Roman" w:cs="Times New Roman"/>
                <w:sz w:val="28"/>
                <w:szCs w:val="28"/>
                <w:lang w:val="ru-RU"/>
              </w:rPr>
              <w:t>33</w:t>
            </w:r>
          </w:p>
        </w:tc>
      </w:tr>
      <w:tr w:rsidR="00E93E7F" w:rsidRPr="00E93E7F" w14:paraId="302ADDC8" w14:textId="77777777" w:rsidTr="0058039E">
        <w:tc>
          <w:tcPr>
            <w:tcW w:w="8500" w:type="dxa"/>
          </w:tcPr>
          <w:p w14:paraId="22AB9271" w14:textId="793814A3" w:rsidR="00E93E7F" w:rsidRPr="00BF0015" w:rsidRDefault="00E93E7F" w:rsidP="00BF0015">
            <w:pPr>
              <w:pStyle w:val="a3"/>
              <w:numPr>
                <w:ilvl w:val="1"/>
                <w:numId w:val="40"/>
              </w:numPr>
              <w:spacing w:line="240" w:lineRule="auto"/>
              <w:ind w:hanging="594"/>
              <w:jc w:val="both"/>
              <w:rPr>
                <w:rFonts w:ascii="Times New Roman" w:hAnsi="Times New Roman"/>
                <w:bCs/>
                <w:sz w:val="28"/>
                <w:szCs w:val="28"/>
                <w:lang w:val="uk-UA"/>
              </w:rPr>
            </w:pPr>
            <w:r w:rsidRPr="00BF0015">
              <w:rPr>
                <w:rFonts w:ascii="Times New Roman" w:hAnsi="Times New Roman"/>
                <w:bCs/>
                <w:sz w:val="28"/>
                <w:szCs w:val="28"/>
                <w:lang w:val="uk-UA"/>
              </w:rPr>
              <w:t>Випуск радіофармацевтичних препаратів</w:t>
            </w:r>
          </w:p>
        </w:tc>
        <w:tc>
          <w:tcPr>
            <w:tcW w:w="844" w:type="dxa"/>
          </w:tcPr>
          <w:p w14:paraId="2B1DC568" w14:textId="15B074CF" w:rsidR="00E93E7F" w:rsidRPr="0058039E" w:rsidRDefault="0058039E" w:rsidP="00BA0009">
            <w:pPr>
              <w:jc w:val="center"/>
              <w:rPr>
                <w:rFonts w:ascii="Times New Roman" w:hAnsi="Times New Roman" w:cs="Times New Roman"/>
                <w:sz w:val="28"/>
                <w:szCs w:val="28"/>
                <w:lang w:val="ru-RU"/>
              </w:rPr>
            </w:pPr>
            <w:r>
              <w:rPr>
                <w:rFonts w:ascii="Times New Roman" w:hAnsi="Times New Roman" w:cs="Times New Roman"/>
                <w:sz w:val="28"/>
                <w:szCs w:val="28"/>
                <w:lang w:val="ru-RU"/>
              </w:rPr>
              <w:t>33</w:t>
            </w:r>
          </w:p>
        </w:tc>
      </w:tr>
      <w:tr w:rsidR="00E93E7F" w:rsidRPr="00E93E7F" w14:paraId="07BE77C1" w14:textId="77777777" w:rsidTr="0058039E">
        <w:tc>
          <w:tcPr>
            <w:tcW w:w="8500" w:type="dxa"/>
          </w:tcPr>
          <w:p w14:paraId="0080FC5C" w14:textId="54AD6F84" w:rsidR="00E93E7F" w:rsidRDefault="005F06B3" w:rsidP="00BF0015">
            <w:pPr>
              <w:pStyle w:val="a3"/>
              <w:numPr>
                <w:ilvl w:val="1"/>
                <w:numId w:val="40"/>
              </w:numPr>
              <w:spacing w:line="240" w:lineRule="auto"/>
              <w:ind w:hanging="606"/>
              <w:jc w:val="both"/>
              <w:rPr>
                <w:rFonts w:ascii="Times New Roman" w:hAnsi="Times New Roman"/>
                <w:bCs/>
                <w:sz w:val="28"/>
                <w:szCs w:val="28"/>
                <w:lang w:val="uk-UA"/>
              </w:rPr>
            </w:pPr>
            <w:r>
              <w:rPr>
                <w:rFonts w:ascii="Times New Roman" w:hAnsi="Times New Roman"/>
                <w:bCs/>
                <w:sz w:val="28"/>
                <w:szCs w:val="28"/>
                <w:lang w:val="uk-UA"/>
              </w:rPr>
              <w:lastRenderedPageBreak/>
              <w:t>Зовнішня (аутсорсингова) діяльність</w:t>
            </w:r>
          </w:p>
        </w:tc>
        <w:tc>
          <w:tcPr>
            <w:tcW w:w="844" w:type="dxa"/>
          </w:tcPr>
          <w:p w14:paraId="6F5E17A8" w14:textId="6A2CCCDF" w:rsidR="00E93E7F" w:rsidRPr="0058039E" w:rsidRDefault="0058039E" w:rsidP="00BA0009">
            <w:pPr>
              <w:jc w:val="center"/>
              <w:rPr>
                <w:rFonts w:ascii="Times New Roman" w:hAnsi="Times New Roman" w:cs="Times New Roman"/>
                <w:sz w:val="28"/>
                <w:szCs w:val="28"/>
                <w:lang w:val="ru-RU"/>
              </w:rPr>
            </w:pPr>
            <w:r w:rsidRPr="0058039E">
              <w:rPr>
                <w:rFonts w:ascii="Times New Roman" w:hAnsi="Times New Roman" w:cs="Times New Roman"/>
                <w:sz w:val="28"/>
                <w:szCs w:val="28"/>
                <w:lang w:val="ru-RU"/>
              </w:rPr>
              <w:t>34</w:t>
            </w:r>
          </w:p>
        </w:tc>
      </w:tr>
      <w:tr w:rsidR="005F06B3" w:rsidRPr="00E93E7F" w14:paraId="1CC4363A" w14:textId="77777777" w:rsidTr="0058039E">
        <w:tc>
          <w:tcPr>
            <w:tcW w:w="8500" w:type="dxa"/>
          </w:tcPr>
          <w:p w14:paraId="74A6EA69" w14:textId="732AE099" w:rsidR="005F06B3" w:rsidRDefault="005F06B3" w:rsidP="00BF0015">
            <w:pPr>
              <w:pStyle w:val="a3"/>
              <w:numPr>
                <w:ilvl w:val="1"/>
                <w:numId w:val="40"/>
              </w:numPr>
              <w:spacing w:line="240" w:lineRule="auto"/>
              <w:ind w:hanging="594"/>
              <w:jc w:val="both"/>
              <w:rPr>
                <w:rFonts w:ascii="Times New Roman" w:hAnsi="Times New Roman"/>
                <w:bCs/>
                <w:sz w:val="28"/>
                <w:szCs w:val="28"/>
                <w:lang w:val="uk-UA"/>
              </w:rPr>
            </w:pPr>
            <w:r>
              <w:rPr>
                <w:rFonts w:ascii="Times New Roman" w:hAnsi="Times New Roman"/>
                <w:bCs/>
                <w:sz w:val="28"/>
                <w:szCs w:val="28"/>
                <w:lang w:val="uk-UA"/>
              </w:rPr>
              <w:t>Рекламації та відкликання продукції</w:t>
            </w:r>
          </w:p>
        </w:tc>
        <w:tc>
          <w:tcPr>
            <w:tcW w:w="844" w:type="dxa"/>
          </w:tcPr>
          <w:p w14:paraId="427BA70B" w14:textId="71092D5A" w:rsidR="005F06B3" w:rsidRPr="0058039E" w:rsidRDefault="0058039E" w:rsidP="00BA0009">
            <w:pPr>
              <w:jc w:val="center"/>
              <w:rPr>
                <w:rFonts w:ascii="Times New Roman" w:hAnsi="Times New Roman" w:cs="Times New Roman"/>
                <w:sz w:val="28"/>
                <w:szCs w:val="28"/>
                <w:lang w:val="ru-RU"/>
              </w:rPr>
            </w:pPr>
            <w:r>
              <w:rPr>
                <w:rFonts w:ascii="Times New Roman" w:hAnsi="Times New Roman" w:cs="Times New Roman"/>
                <w:sz w:val="28"/>
                <w:szCs w:val="28"/>
                <w:lang w:val="ru-RU"/>
              </w:rPr>
              <w:t>34</w:t>
            </w:r>
          </w:p>
        </w:tc>
      </w:tr>
      <w:tr w:rsidR="005F06B3" w:rsidRPr="00E93E7F" w14:paraId="526EC639" w14:textId="77777777" w:rsidTr="0058039E">
        <w:tc>
          <w:tcPr>
            <w:tcW w:w="8500" w:type="dxa"/>
          </w:tcPr>
          <w:p w14:paraId="3B4C0E7E" w14:textId="09931155" w:rsidR="005F06B3" w:rsidRDefault="005F06B3" w:rsidP="00BF0015">
            <w:pPr>
              <w:pStyle w:val="a3"/>
              <w:numPr>
                <w:ilvl w:val="1"/>
                <w:numId w:val="40"/>
              </w:numPr>
              <w:spacing w:line="240" w:lineRule="auto"/>
              <w:ind w:hanging="594"/>
              <w:jc w:val="both"/>
              <w:rPr>
                <w:rFonts w:ascii="Times New Roman" w:hAnsi="Times New Roman"/>
                <w:bCs/>
                <w:sz w:val="28"/>
                <w:szCs w:val="28"/>
                <w:lang w:val="uk-UA"/>
              </w:rPr>
            </w:pPr>
            <w:r>
              <w:rPr>
                <w:rFonts w:ascii="Times New Roman" w:hAnsi="Times New Roman"/>
                <w:bCs/>
                <w:sz w:val="28"/>
                <w:szCs w:val="28"/>
                <w:lang w:val="uk-UA"/>
              </w:rPr>
              <w:t>Самоінспекція</w:t>
            </w:r>
          </w:p>
        </w:tc>
        <w:tc>
          <w:tcPr>
            <w:tcW w:w="844" w:type="dxa"/>
          </w:tcPr>
          <w:p w14:paraId="6FD4D14F" w14:textId="7C68D499" w:rsidR="005F06B3" w:rsidRPr="0058039E" w:rsidRDefault="0058039E" w:rsidP="00BA0009">
            <w:pPr>
              <w:jc w:val="center"/>
              <w:rPr>
                <w:rFonts w:ascii="Times New Roman" w:hAnsi="Times New Roman" w:cs="Times New Roman"/>
                <w:sz w:val="28"/>
                <w:szCs w:val="28"/>
                <w:lang w:val="ru-RU"/>
              </w:rPr>
            </w:pPr>
            <w:r>
              <w:rPr>
                <w:rFonts w:ascii="Times New Roman" w:hAnsi="Times New Roman" w:cs="Times New Roman"/>
                <w:sz w:val="28"/>
                <w:szCs w:val="28"/>
                <w:lang w:val="ru-RU"/>
              </w:rPr>
              <w:t>34</w:t>
            </w:r>
          </w:p>
        </w:tc>
      </w:tr>
      <w:tr w:rsidR="005F06B3" w:rsidRPr="0058039E" w14:paraId="6979AB18" w14:textId="77777777" w:rsidTr="0058039E">
        <w:tc>
          <w:tcPr>
            <w:tcW w:w="8500" w:type="dxa"/>
          </w:tcPr>
          <w:p w14:paraId="11BB44D0" w14:textId="4BAAD103" w:rsidR="005F06B3" w:rsidRPr="00BF0015" w:rsidRDefault="005F06B3" w:rsidP="00BF0015">
            <w:pPr>
              <w:jc w:val="both"/>
              <w:rPr>
                <w:rFonts w:ascii="Times New Roman" w:hAnsi="Times New Roman"/>
                <w:b/>
                <w:sz w:val="28"/>
                <w:szCs w:val="28"/>
                <w:lang w:val="uk-UA"/>
              </w:rPr>
            </w:pPr>
            <w:r w:rsidRPr="00BF0015">
              <w:rPr>
                <w:rFonts w:ascii="Times New Roman" w:hAnsi="Times New Roman"/>
                <w:b/>
                <w:sz w:val="28"/>
                <w:szCs w:val="28"/>
                <w:lang w:val="uk-UA"/>
              </w:rPr>
              <w:t>РОЗДІЛ 3. РЕКОМЕНДАЦІЇ ЩОДО ПРИГОТУВАННЯ РАДІОФАРМАЦЕВТИЧНИХ ПРЕПАРАТІВ З НЕЗАРЕЄСТРОВАНИХ</w:t>
            </w:r>
            <w:r w:rsidR="00A82573" w:rsidRPr="00BF0015">
              <w:rPr>
                <w:rFonts w:ascii="Times New Roman" w:hAnsi="Times New Roman"/>
                <w:b/>
                <w:sz w:val="28"/>
                <w:szCs w:val="28"/>
                <w:lang w:val="uk-UA"/>
              </w:rPr>
              <w:t>/</w:t>
            </w:r>
            <w:r w:rsidR="00A82573" w:rsidRPr="005C12EC">
              <w:rPr>
                <w:rFonts w:ascii="Times New Roman" w:hAnsi="Times New Roman"/>
                <w:b/>
                <w:sz w:val="28"/>
                <w:szCs w:val="28"/>
                <w:lang w:val="uk-UA"/>
              </w:rPr>
              <w:t>НЕЛІЦЕНЗОВАНИХ</w:t>
            </w:r>
            <w:r w:rsidR="00A82573" w:rsidRPr="00BF0015">
              <w:rPr>
                <w:rFonts w:ascii="Times New Roman" w:hAnsi="Times New Roman"/>
                <w:b/>
                <w:sz w:val="28"/>
                <w:szCs w:val="28"/>
                <w:lang w:val="uk-UA"/>
              </w:rPr>
              <w:t xml:space="preserve"> </w:t>
            </w:r>
            <w:r w:rsidRPr="00BF0015">
              <w:rPr>
                <w:rFonts w:ascii="Times New Roman" w:hAnsi="Times New Roman"/>
                <w:b/>
                <w:sz w:val="28"/>
                <w:szCs w:val="28"/>
                <w:lang w:val="uk-UA"/>
              </w:rPr>
              <w:t xml:space="preserve"> КОМПОНЕНТІВ</w:t>
            </w:r>
          </w:p>
        </w:tc>
        <w:tc>
          <w:tcPr>
            <w:tcW w:w="844" w:type="dxa"/>
          </w:tcPr>
          <w:p w14:paraId="584BA805" w14:textId="1FDDBD6B" w:rsidR="005F06B3" w:rsidRPr="0058039E" w:rsidRDefault="0058039E" w:rsidP="00BA0009">
            <w:pPr>
              <w:jc w:val="center"/>
              <w:rPr>
                <w:rFonts w:ascii="Times New Roman" w:hAnsi="Times New Roman" w:cs="Times New Roman"/>
                <w:b/>
                <w:sz w:val="28"/>
                <w:szCs w:val="28"/>
                <w:lang w:val="ru-RU"/>
              </w:rPr>
            </w:pPr>
            <w:r w:rsidRPr="0058039E">
              <w:rPr>
                <w:rFonts w:ascii="Times New Roman" w:hAnsi="Times New Roman" w:cs="Times New Roman"/>
                <w:b/>
                <w:sz w:val="28"/>
                <w:szCs w:val="28"/>
                <w:lang w:val="ru-RU"/>
              </w:rPr>
              <w:t>35</w:t>
            </w:r>
          </w:p>
        </w:tc>
      </w:tr>
      <w:tr w:rsidR="005F06B3" w:rsidRPr="00E93E7F" w14:paraId="0CF96A3D" w14:textId="77777777" w:rsidTr="0058039E">
        <w:tc>
          <w:tcPr>
            <w:tcW w:w="8500" w:type="dxa"/>
          </w:tcPr>
          <w:p w14:paraId="4B62AFF9" w14:textId="45C8DAC0" w:rsidR="005F06B3" w:rsidRPr="005F06B3" w:rsidRDefault="00BF0015" w:rsidP="002B5A19">
            <w:pPr>
              <w:pStyle w:val="a3"/>
              <w:spacing w:after="120" w:line="240" w:lineRule="auto"/>
              <w:ind w:left="601"/>
              <w:jc w:val="both"/>
              <w:rPr>
                <w:rFonts w:ascii="Times New Roman" w:hAnsi="Times New Roman"/>
                <w:bCs/>
                <w:sz w:val="28"/>
                <w:szCs w:val="28"/>
                <w:lang w:val="uk-UA"/>
              </w:rPr>
            </w:pPr>
            <w:r>
              <w:rPr>
                <w:rFonts w:ascii="Times New Roman" w:hAnsi="Times New Roman"/>
                <w:bCs/>
                <w:sz w:val="28"/>
                <w:szCs w:val="28"/>
                <w:lang w:val="uk-UA"/>
              </w:rPr>
              <w:t>3</w:t>
            </w:r>
            <w:r w:rsidR="005F06B3">
              <w:rPr>
                <w:rFonts w:ascii="Times New Roman" w:hAnsi="Times New Roman"/>
                <w:bCs/>
                <w:sz w:val="28"/>
                <w:szCs w:val="28"/>
                <w:lang w:val="uk-UA"/>
              </w:rPr>
              <w:t>.1. Фармацевтична система забезпечення якості</w:t>
            </w:r>
          </w:p>
        </w:tc>
        <w:tc>
          <w:tcPr>
            <w:tcW w:w="844" w:type="dxa"/>
          </w:tcPr>
          <w:p w14:paraId="2405C8E9" w14:textId="042411A7" w:rsidR="005F06B3" w:rsidRPr="0058039E" w:rsidRDefault="0058039E" w:rsidP="00BA0009">
            <w:pPr>
              <w:jc w:val="center"/>
              <w:rPr>
                <w:rFonts w:ascii="Times New Roman" w:hAnsi="Times New Roman" w:cs="Times New Roman"/>
                <w:sz w:val="28"/>
                <w:szCs w:val="28"/>
                <w:lang w:val="ru-RU"/>
              </w:rPr>
            </w:pPr>
            <w:r>
              <w:rPr>
                <w:rFonts w:ascii="Times New Roman" w:hAnsi="Times New Roman" w:cs="Times New Roman"/>
                <w:sz w:val="28"/>
                <w:szCs w:val="28"/>
                <w:lang w:val="ru-RU"/>
              </w:rPr>
              <w:t>35</w:t>
            </w:r>
          </w:p>
        </w:tc>
      </w:tr>
      <w:tr w:rsidR="005F06B3" w:rsidRPr="00E93E7F" w14:paraId="7253EF98" w14:textId="77777777" w:rsidTr="0058039E">
        <w:tc>
          <w:tcPr>
            <w:tcW w:w="8500" w:type="dxa"/>
          </w:tcPr>
          <w:p w14:paraId="1FBAA62F" w14:textId="202AC74F" w:rsidR="005F06B3" w:rsidRPr="00BF0015" w:rsidRDefault="005F06B3" w:rsidP="00BF0015">
            <w:pPr>
              <w:pStyle w:val="a3"/>
              <w:numPr>
                <w:ilvl w:val="1"/>
                <w:numId w:val="41"/>
              </w:numPr>
              <w:spacing w:line="240" w:lineRule="auto"/>
              <w:ind w:hanging="606"/>
              <w:jc w:val="both"/>
              <w:rPr>
                <w:rFonts w:ascii="Times New Roman" w:hAnsi="Times New Roman"/>
                <w:bCs/>
                <w:sz w:val="28"/>
                <w:szCs w:val="28"/>
                <w:lang w:val="uk-UA"/>
              </w:rPr>
            </w:pPr>
            <w:r w:rsidRPr="00BF0015">
              <w:rPr>
                <w:rFonts w:ascii="Times New Roman" w:hAnsi="Times New Roman"/>
                <w:bCs/>
                <w:sz w:val="28"/>
                <w:szCs w:val="28"/>
                <w:lang w:val="uk-UA"/>
              </w:rPr>
              <w:t>Персонал</w:t>
            </w:r>
          </w:p>
        </w:tc>
        <w:tc>
          <w:tcPr>
            <w:tcW w:w="844" w:type="dxa"/>
          </w:tcPr>
          <w:p w14:paraId="56861EAE" w14:textId="06070186" w:rsidR="005F06B3" w:rsidRPr="0058039E" w:rsidRDefault="0058039E" w:rsidP="005F06B3">
            <w:pPr>
              <w:spacing w:after="120"/>
              <w:jc w:val="center"/>
              <w:rPr>
                <w:rFonts w:ascii="Times New Roman" w:hAnsi="Times New Roman" w:cs="Times New Roman"/>
                <w:sz w:val="28"/>
                <w:szCs w:val="28"/>
                <w:lang w:val="ru-RU"/>
              </w:rPr>
            </w:pPr>
            <w:r>
              <w:rPr>
                <w:rFonts w:ascii="Times New Roman" w:hAnsi="Times New Roman" w:cs="Times New Roman"/>
                <w:sz w:val="28"/>
                <w:szCs w:val="28"/>
                <w:lang w:val="ru-RU"/>
              </w:rPr>
              <w:t>36</w:t>
            </w:r>
          </w:p>
        </w:tc>
      </w:tr>
      <w:tr w:rsidR="005F06B3" w:rsidRPr="00E93E7F" w14:paraId="3F29D4DA" w14:textId="77777777" w:rsidTr="0058039E">
        <w:tc>
          <w:tcPr>
            <w:tcW w:w="8500" w:type="dxa"/>
          </w:tcPr>
          <w:p w14:paraId="6B8D9738" w14:textId="0D1289EE"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Приміщення та обладнання</w:t>
            </w:r>
          </w:p>
        </w:tc>
        <w:tc>
          <w:tcPr>
            <w:tcW w:w="844" w:type="dxa"/>
          </w:tcPr>
          <w:p w14:paraId="31EF29F8" w14:textId="27B4D1D4"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37</w:t>
            </w:r>
          </w:p>
        </w:tc>
      </w:tr>
      <w:tr w:rsidR="005F06B3" w:rsidRPr="00E93E7F" w14:paraId="6EC658EA" w14:textId="77777777" w:rsidTr="0058039E">
        <w:tc>
          <w:tcPr>
            <w:tcW w:w="8500" w:type="dxa"/>
          </w:tcPr>
          <w:p w14:paraId="029ECE32" w14:textId="54F2062B"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Документація</w:t>
            </w:r>
          </w:p>
        </w:tc>
        <w:tc>
          <w:tcPr>
            <w:tcW w:w="844" w:type="dxa"/>
          </w:tcPr>
          <w:p w14:paraId="2159029F" w14:textId="50E6EDB5"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37</w:t>
            </w:r>
          </w:p>
        </w:tc>
      </w:tr>
      <w:tr w:rsidR="005F06B3" w:rsidRPr="00E93E7F" w14:paraId="02870B74" w14:textId="77777777" w:rsidTr="0058039E">
        <w:tc>
          <w:tcPr>
            <w:tcW w:w="8500" w:type="dxa"/>
          </w:tcPr>
          <w:p w14:paraId="59C23BA8" w14:textId="473EF8CA"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Виробництво / технологічний процес</w:t>
            </w:r>
          </w:p>
        </w:tc>
        <w:tc>
          <w:tcPr>
            <w:tcW w:w="844" w:type="dxa"/>
          </w:tcPr>
          <w:p w14:paraId="0B778070" w14:textId="7BF18955" w:rsidR="005F06B3" w:rsidRPr="0058039E" w:rsidRDefault="0058039E" w:rsidP="005F06B3">
            <w:pPr>
              <w:jc w:val="center"/>
              <w:rPr>
                <w:rFonts w:ascii="Times New Roman" w:hAnsi="Times New Roman" w:cs="Times New Roman"/>
                <w:sz w:val="28"/>
                <w:szCs w:val="28"/>
                <w:lang w:val="ru-RU"/>
              </w:rPr>
            </w:pPr>
            <w:r w:rsidRPr="0058039E">
              <w:rPr>
                <w:rFonts w:ascii="Times New Roman" w:hAnsi="Times New Roman" w:cs="Times New Roman"/>
                <w:sz w:val="28"/>
                <w:szCs w:val="28"/>
                <w:lang w:val="ru-RU"/>
              </w:rPr>
              <w:t>40</w:t>
            </w:r>
          </w:p>
        </w:tc>
      </w:tr>
      <w:tr w:rsidR="005F06B3" w:rsidRPr="0058039E" w14:paraId="66F625DF" w14:textId="77777777" w:rsidTr="0058039E">
        <w:tc>
          <w:tcPr>
            <w:tcW w:w="8500" w:type="dxa"/>
          </w:tcPr>
          <w:p w14:paraId="1AC3161C" w14:textId="56C74AB0"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Мікробіологічний контроль асептичної обробки та стерилізуючої фільтрації</w:t>
            </w:r>
          </w:p>
        </w:tc>
        <w:tc>
          <w:tcPr>
            <w:tcW w:w="844" w:type="dxa"/>
          </w:tcPr>
          <w:p w14:paraId="4933E572" w14:textId="66B8B792"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40</w:t>
            </w:r>
          </w:p>
        </w:tc>
      </w:tr>
      <w:tr w:rsidR="005F06B3" w:rsidRPr="00E93E7F" w14:paraId="41127C13" w14:textId="77777777" w:rsidTr="0058039E">
        <w:tc>
          <w:tcPr>
            <w:tcW w:w="8500" w:type="dxa"/>
          </w:tcPr>
          <w:p w14:paraId="4DA0D9AA" w14:textId="1DFE9047"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Контроль якості</w:t>
            </w:r>
          </w:p>
        </w:tc>
        <w:tc>
          <w:tcPr>
            <w:tcW w:w="844" w:type="dxa"/>
          </w:tcPr>
          <w:p w14:paraId="2ECB1C89" w14:textId="09A7DBFD"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43</w:t>
            </w:r>
          </w:p>
        </w:tc>
      </w:tr>
      <w:tr w:rsidR="005F06B3" w:rsidRPr="00E93E7F" w14:paraId="24E9A9D3" w14:textId="77777777" w:rsidTr="0058039E">
        <w:tc>
          <w:tcPr>
            <w:tcW w:w="8500" w:type="dxa"/>
          </w:tcPr>
          <w:p w14:paraId="7E124889" w14:textId="30134571"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Контроль вихідних матеріалів</w:t>
            </w:r>
          </w:p>
        </w:tc>
        <w:tc>
          <w:tcPr>
            <w:tcW w:w="844" w:type="dxa"/>
          </w:tcPr>
          <w:p w14:paraId="1E75B691" w14:textId="3FA92E23"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43</w:t>
            </w:r>
          </w:p>
        </w:tc>
      </w:tr>
      <w:tr w:rsidR="005F06B3" w:rsidRPr="00E93E7F" w14:paraId="045FA33A" w14:textId="77777777" w:rsidTr="0058039E">
        <w:tc>
          <w:tcPr>
            <w:tcW w:w="8500" w:type="dxa"/>
          </w:tcPr>
          <w:p w14:paraId="7B0CB627" w14:textId="224C9CB5"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Валідація аналітичних методів</w:t>
            </w:r>
          </w:p>
        </w:tc>
        <w:tc>
          <w:tcPr>
            <w:tcW w:w="844" w:type="dxa"/>
          </w:tcPr>
          <w:p w14:paraId="31B4E91C" w14:textId="1009E792"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45</w:t>
            </w:r>
          </w:p>
        </w:tc>
      </w:tr>
      <w:tr w:rsidR="005F06B3" w:rsidRPr="00E93E7F" w14:paraId="66F279B0" w14:textId="77777777" w:rsidTr="0058039E">
        <w:tc>
          <w:tcPr>
            <w:tcW w:w="8500" w:type="dxa"/>
          </w:tcPr>
          <w:p w14:paraId="3ECBB45C" w14:textId="0A4FE085"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Стандартні зразки</w:t>
            </w:r>
          </w:p>
        </w:tc>
        <w:tc>
          <w:tcPr>
            <w:tcW w:w="844" w:type="dxa"/>
          </w:tcPr>
          <w:p w14:paraId="27D30EFB" w14:textId="5A58255B"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45</w:t>
            </w:r>
          </w:p>
        </w:tc>
      </w:tr>
      <w:tr w:rsidR="005F06B3" w:rsidRPr="00E93E7F" w14:paraId="78F500C8" w14:textId="77777777" w:rsidTr="0058039E">
        <w:tc>
          <w:tcPr>
            <w:tcW w:w="8500" w:type="dxa"/>
          </w:tcPr>
          <w:p w14:paraId="05F41B32" w14:textId="6DC14E0C"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 xml:space="preserve">Стабільність </w:t>
            </w:r>
            <w:r>
              <w:rPr>
                <w:rFonts w:ascii="Times New Roman" w:hAnsi="Times New Roman"/>
                <w:bCs/>
                <w:sz w:val="28"/>
                <w:szCs w:val="28"/>
                <w:lang w:val="en-US"/>
              </w:rPr>
              <w:t>SSRP</w:t>
            </w:r>
          </w:p>
        </w:tc>
        <w:tc>
          <w:tcPr>
            <w:tcW w:w="844" w:type="dxa"/>
          </w:tcPr>
          <w:p w14:paraId="00C3F75B" w14:textId="548DF2E4"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45</w:t>
            </w:r>
          </w:p>
        </w:tc>
      </w:tr>
      <w:tr w:rsidR="005F06B3" w:rsidRPr="0058039E" w14:paraId="2A8AC868" w14:textId="77777777" w:rsidTr="0058039E">
        <w:tc>
          <w:tcPr>
            <w:tcW w:w="8500" w:type="dxa"/>
          </w:tcPr>
          <w:p w14:paraId="04A87B18" w14:textId="0E08C105"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 xml:space="preserve">Контроль та критерії випуску готових </w:t>
            </w:r>
            <w:r>
              <w:rPr>
                <w:rFonts w:ascii="Times New Roman" w:hAnsi="Times New Roman"/>
                <w:bCs/>
                <w:sz w:val="28"/>
                <w:szCs w:val="28"/>
                <w:lang w:val="en-US"/>
              </w:rPr>
              <w:t>SSRP</w:t>
            </w:r>
          </w:p>
        </w:tc>
        <w:tc>
          <w:tcPr>
            <w:tcW w:w="844" w:type="dxa"/>
          </w:tcPr>
          <w:p w14:paraId="4E86F5A6" w14:textId="0CBFB8A0"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46</w:t>
            </w:r>
          </w:p>
        </w:tc>
      </w:tr>
      <w:tr w:rsidR="005F06B3" w:rsidRPr="0058039E" w14:paraId="07D3C8D3" w14:textId="77777777" w:rsidTr="0058039E">
        <w:tc>
          <w:tcPr>
            <w:tcW w:w="8500" w:type="dxa"/>
          </w:tcPr>
          <w:p w14:paraId="11A42D1A" w14:textId="2CDBCAFC"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Дії, якщо серія/партія не відповідає критеріям прийнятності</w:t>
            </w:r>
          </w:p>
        </w:tc>
        <w:tc>
          <w:tcPr>
            <w:tcW w:w="844" w:type="dxa"/>
          </w:tcPr>
          <w:p w14:paraId="6262EABA" w14:textId="6AFB80BC"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47</w:t>
            </w:r>
          </w:p>
        </w:tc>
      </w:tr>
      <w:tr w:rsidR="005F06B3" w:rsidRPr="0058039E" w14:paraId="2FCE3996" w14:textId="77777777" w:rsidTr="0058039E">
        <w:tc>
          <w:tcPr>
            <w:tcW w:w="8500" w:type="dxa"/>
          </w:tcPr>
          <w:p w14:paraId="0CA7F697" w14:textId="67E2730F"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 xml:space="preserve">Випробування на стерильність та наявність бактеріальних ендотоксинів для стерильних </w:t>
            </w:r>
            <w:r>
              <w:rPr>
                <w:rFonts w:ascii="Times New Roman" w:hAnsi="Times New Roman"/>
                <w:bCs/>
                <w:sz w:val="28"/>
                <w:szCs w:val="28"/>
                <w:lang w:val="en-US"/>
              </w:rPr>
              <w:t>SSRP</w:t>
            </w:r>
          </w:p>
        </w:tc>
        <w:tc>
          <w:tcPr>
            <w:tcW w:w="844" w:type="dxa"/>
          </w:tcPr>
          <w:p w14:paraId="22ABB1BC" w14:textId="77DEEA46"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48</w:t>
            </w:r>
          </w:p>
        </w:tc>
      </w:tr>
      <w:tr w:rsidR="005F06B3" w:rsidRPr="00E93E7F" w14:paraId="5A074AED" w14:textId="77777777" w:rsidTr="0058039E">
        <w:tc>
          <w:tcPr>
            <w:tcW w:w="8500" w:type="dxa"/>
          </w:tcPr>
          <w:p w14:paraId="5FF23672" w14:textId="323DDCE4" w:rsidR="005F06B3" w:rsidRPr="0027024D" w:rsidRDefault="0027024D" w:rsidP="00BF0015">
            <w:pPr>
              <w:pStyle w:val="a3"/>
              <w:numPr>
                <w:ilvl w:val="1"/>
                <w:numId w:val="41"/>
              </w:numPr>
              <w:spacing w:after="120" w:line="240" w:lineRule="auto"/>
              <w:ind w:hanging="594"/>
              <w:jc w:val="both"/>
              <w:rPr>
                <w:rFonts w:ascii="Times New Roman" w:hAnsi="Times New Roman"/>
                <w:bCs/>
                <w:sz w:val="28"/>
                <w:szCs w:val="28"/>
                <w:lang w:val="uk-UA"/>
              </w:rPr>
            </w:pPr>
            <w:r w:rsidRPr="0027024D">
              <w:rPr>
                <w:rFonts w:ascii="Times New Roman" w:hAnsi="Times New Roman"/>
                <w:bCs/>
                <w:sz w:val="28"/>
                <w:szCs w:val="28"/>
                <w:lang w:val="uk-UA"/>
              </w:rPr>
              <w:t xml:space="preserve">Контрольні </w:t>
            </w:r>
            <w:r w:rsidR="005F06B3" w:rsidRPr="0027024D">
              <w:rPr>
                <w:rFonts w:ascii="Times New Roman" w:hAnsi="Times New Roman"/>
                <w:bCs/>
                <w:sz w:val="28"/>
                <w:szCs w:val="28"/>
                <w:lang w:val="uk-UA"/>
              </w:rPr>
              <w:t>зразки</w:t>
            </w:r>
          </w:p>
        </w:tc>
        <w:tc>
          <w:tcPr>
            <w:tcW w:w="844" w:type="dxa"/>
          </w:tcPr>
          <w:p w14:paraId="6A1F9E42" w14:textId="274BFBC5"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49</w:t>
            </w:r>
          </w:p>
        </w:tc>
      </w:tr>
      <w:tr w:rsidR="005F06B3" w:rsidRPr="00E93E7F" w14:paraId="6FE768DF" w14:textId="77777777" w:rsidTr="0058039E">
        <w:tc>
          <w:tcPr>
            <w:tcW w:w="8500" w:type="dxa"/>
          </w:tcPr>
          <w:p w14:paraId="430FE352" w14:textId="3ACAD5FF"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Зовнішня (аутсорсингова) діяльність</w:t>
            </w:r>
          </w:p>
        </w:tc>
        <w:tc>
          <w:tcPr>
            <w:tcW w:w="844" w:type="dxa"/>
          </w:tcPr>
          <w:p w14:paraId="5390AA70" w14:textId="69AC25E9"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49</w:t>
            </w:r>
          </w:p>
        </w:tc>
      </w:tr>
      <w:tr w:rsidR="005F06B3" w:rsidRPr="00E93E7F" w14:paraId="5C5DF599" w14:textId="77777777" w:rsidTr="0058039E">
        <w:tc>
          <w:tcPr>
            <w:tcW w:w="8500" w:type="dxa"/>
          </w:tcPr>
          <w:p w14:paraId="4BF01263" w14:textId="1C2ADC44"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Рекламації та відкликання продукції</w:t>
            </w:r>
          </w:p>
        </w:tc>
        <w:tc>
          <w:tcPr>
            <w:tcW w:w="844" w:type="dxa"/>
          </w:tcPr>
          <w:p w14:paraId="53FE4305" w14:textId="536F5447"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49</w:t>
            </w:r>
          </w:p>
        </w:tc>
      </w:tr>
      <w:tr w:rsidR="005F06B3" w:rsidRPr="00E93E7F" w14:paraId="1FC9CB7A" w14:textId="77777777" w:rsidTr="0058039E">
        <w:tc>
          <w:tcPr>
            <w:tcW w:w="8500" w:type="dxa"/>
          </w:tcPr>
          <w:p w14:paraId="03B666A2" w14:textId="3EEF646B" w:rsidR="005F06B3" w:rsidRDefault="005F06B3" w:rsidP="00BF0015">
            <w:pPr>
              <w:pStyle w:val="a3"/>
              <w:numPr>
                <w:ilvl w:val="1"/>
                <w:numId w:val="41"/>
              </w:numPr>
              <w:spacing w:after="120" w:line="240" w:lineRule="auto"/>
              <w:ind w:hanging="594"/>
              <w:jc w:val="both"/>
              <w:rPr>
                <w:rFonts w:ascii="Times New Roman" w:hAnsi="Times New Roman"/>
                <w:bCs/>
                <w:sz w:val="28"/>
                <w:szCs w:val="28"/>
                <w:lang w:val="uk-UA"/>
              </w:rPr>
            </w:pPr>
            <w:r>
              <w:rPr>
                <w:rFonts w:ascii="Times New Roman" w:hAnsi="Times New Roman"/>
                <w:bCs/>
                <w:sz w:val="28"/>
                <w:szCs w:val="28"/>
                <w:lang w:val="uk-UA"/>
              </w:rPr>
              <w:t>Самоінспекція</w:t>
            </w:r>
          </w:p>
        </w:tc>
        <w:tc>
          <w:tcPr>
            <w:tcW w:w="844" w:type="dxa"/>
          </w:tcPr>
          <w:p w14:paraId="078BF885" w14:textId="1644AE50" w:rsidR="005F06B3" w:rsidRPr="0058039E" w:rsidRDefault="0058039E" w:rsidP="005F06B3">
            <w:pPr>
              <w:jc w:val="center"/>
              <w:rPr>
                <w:rFonts w:ascii="Times New Roman" w:hAnsi="Times New Roman" w:cs="Times New Roman"/>
                <w:sz w:val="28"/>
                <w:szCs w:val="28"/>
                <w:lang w:val="ru-RU"/>
              </w:rPr>
            </w:pPr>
            <w:r>
              <w:rPr>
                <w:rFonts w:ascii="Times New Roman" w:hAnsi="Times New Roman" w:cs="Times New Roman"/>
                <w:sz w:val="28"/>
                <w:szCs w:val="28"/>
                <w:lang w:val="ru-RU"/>
              </w:rPr>
              <w:t>49</w:t>
            </w:r>
          </w:p>
        </w:tc>
      </w:tr>
      <w:tr w:rsidR="005F06B3" w:rsidRPr="00E93E7F" w14:paraId="449BE2A3" w14:textId="77777777" w:rsidTr="0058039E">
        <w:tc>
          <w:tcPr>
            <w:tcW w:w="8500" w:type="dxa"/>
          </w:tcPr>
          <w:p w14:paraId="6F134185" w14:textId="1893B8ED" w:rsidR="005F06B3" w:rsidRPr="0027024D" w:rsidRDefault="0027024D" w:rsidP="002B5A19">
            <w:pPr>
              <w:spacing w:after="120"/>
              <w:jc w:val="both"/>
              <w:rPr>
                <w:rFonts w:ascii="Times New Roman" w:hAnsi="Times New Roman"/>
                <w:b/>
                <w:sz w:val="28"/>
                <w:szCs w:val="28"/>
                <w:lang w:val="uk-UA"/>
              </w:rPr>
            </w:pPr>
            <w:r w:rsidRPr="0027024D">
              <w:rPr>
                <w:rFonts w:ascii="Times New Roman" w:hAnsi="Times New Roman"/>
                <w:b/>
                <w:sz w:val="28"/>
                <w:szCs w:val="28"/>
                <w:lang w:val="uk-UA"/>
              </w:rPr>
              <w:t>СПИСОК ВИКОРИСТАНИХ ДЖЕРЕЛ</w:t>
            </w:r>
          </w:p>
        </w:tc>
        <w:tc>
          <w:tcPr>
            <w:tcW w:w="844" w:type="dxa"/>
          </w:tcPr>
          <w:p w14:paraId="50C58569" w14:textId="7E20D7B5" w:rsidR="005F06B3" w:rsidRPr="0058039E" w:rsidRDefault="0058039E" w:rsidP="005F06B3">
            <w:pPr>
              <w:jc w:val="center"/>
              <w:rPr>
                <w:rFonts w:ascii="Times New Roman" w:hAnsi="Times New Roman" w:cs="Times New Roman"/>
                <w:b/>
                <w:sz w:val="28"/>
                <w:szCs w:val="28"/>
                <w:lang w:val="ru-RU"/>
              </w:rPr>
            </w:pPr>
            <w:r w:rsidRPr="0058039E">
              <w:rPr>
                <w:rFonts w:ascii="Times New Roman" w:hAnsi="Times New Roman" w:cs="Times New Roman"/>
                <w:b/>
                <w:sz w:val="28"/>
                <w:szCs w:val="28"/>
                <w:lang w:val="ru-RU"/>
              </w:rPr>
              <w:t>50</w:t>
            </w:r>
          </w:p>
        </w:tc>
      </w:tr>
    </w:tbl>
    <w:p w14:paraId="12D54664" w14:textId="77777777" w:rsidR="00621DDC" w:rsidRDefault="00621DDC">
      <w:pPr>
        <w:rPr>
          <w:lang w:val="uk-UA"/>
        </w:rPr>
        <w:sectPr w:rsidR="00621DDC" w:rsidSect="00495D89">
          <w:footerReference w:type="default" r:id="rId11"/>
          <w:footerReference w:type="first" r:id="rId12"/>
          <w:pgSz w:w="11906" w:h="16838"/>
          <w:pgMar w:top="1134" w:right="851" w:bottom="1134" w:left="1701" w:header="709" w:footer="709" w:gutter="0"/>
          <w:cols w:space="708"/>
          <w:titlePg/>
          <w:docGrid w:linePitch="360"/>
        </w:sectPr>
      </w:pPr>
    </w:p>
    <w:p w14:paraId="1AFA1DCE" w14:textId="77777777" w:rsidR="00F457AA" w:rsidRDefault="00F457AA" w:rsidP="00B16559">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ПЕРЕДМОВА</w:t>
      </w:r>
    </w:p>
    <w:p w14:paraId="08563983" w14:textId="77777777" w:rsidR="007D26EE" w:rsidRDefault="00B55763" w:rsidP="00EF5033">
      <w:pPr>
        <w:spacing w:after="0"/>
        <w:ind w:firstLine="708"/>
        <w:jc w:val="both"/>
        <w:rPr>
          <w:rFonts w:ascii="Times New Roman" w:hAnsi="Times New Roman" w:cs="Times New Roman"/>
          <w:color w:val="000000"/>
          <w:sz w:val="28"/>
          <w:szCs w:val="28"/>
          <w:shd w:val="clear" w:color="auto" w:fill="FFFFFF"/>
          <w:lang w:val="uk-UA"/>
        </w:rPr>
      </w:pPr>
      <w:r>
        <w:rPr>
          <w:rFonts w:ascii="Times New Roman" w:hAnsi="Times New Roman" w:cs="Times New Roman"/>
          <w:color w:val="000000"/>
          <w:sz w:val="28"/>
          <w:szCs w:val="28"/>
          <w:shd w:val="clear" w:color="auto" w:fill="FFFFFF"/>
          <w:lang w:val="uk-UA"/>
        </w:rPr>
        <w:t>Р</w:t>
      </w:r>
      <w:r w:rsidRPr="00B664C7">
        <w:rPr>
          <w:rFonts w:ascii="Times New Roman" w:hAnsi="Times New Roman" w:cs="Times New Roman"/>
          <w:color w:val="000000"/>
          <w:sz w:val="28"/>
          <w:szCs w:val="28"/>
          <w:shd w:val="clear" w:color="auto" w:fill="FFFFFF"/>
          <w:lang w:val="uk-UA"/>
        </w:rPr>
        <w:t>адіофармацевтичні препарати</w:t>
      </w:r>
      <w:r w:rsidR="00B664C7">
        <w:rPr>
          <w:rFonts w:ascii="Times New Roman" w:hAnsi="Times New Roman" w:cs="Times New Roman"/>
          <w:color w:val="000000"/>
          <w:sz w:val="28"/>
          <w:szCs w:val="28"/>
          <w:shd w:val="clear" w:color="auto" w:fill="FFFFFF"/>
          <w:lang w:val="uk-UA"/>
        </w:rPr>
        <w:t xml:space="preserve"> </w:t>
      </w:r>
      <w:r w:rsidRPr="00B664C7">
        <w:rPr>
          <w:rFonts w:ascii="Times New Roman" w:hAnsi="Times New Roman" w:cs="Times New Roman"/>
          <w:color w:val="000000"/>
          <w:sz w:val="28"/>
          <w:szCs w:val="28"/>
          <w:shd w:val="clear" w:color="auto" w:fill="FFFFFF"/>
          <w:lang w:val="uk-UA"/>
        </w:rPr>
        <w:t>— це особливий вид лікарських засобів, що містять радіоактивні ізотопи. Вони широко застосовуються у всьому світі для терапії злоякісних новоутворень у галузі онкології, а також для діагностики онкологічних, кардіологічних, неврологічних та інших видів захворювань. Відповідно, власне потужне виробництво цих препаратів здатне позитивно вплинути на динаміку показників раннього виявлення онкозахворювань та ефективності їх лікування.</w:t>
      </w:r>
    </w:p>
    <w:p w14:paraId="0866432F" w14:textId="5DA32737" w:rsidR="00EF5033" w:rsidRDefault="00EF5033" w:rsidP="00D07E8B">
      <w:pPr>
        <w:pStyle w:val="af1"/>
        <w:spacing w:before="0" w:beforeAutospacing="0" w:after="0" w:afterAutospacing="0" w:line="360" w:lineRule="auto"/>
        <w:ind w:firstLine="709"/>
        <w:jc w:val="both"/>
        <w:rPr>
          <w:sz w:val="28"/>
          <w:szCs w:val="28"/>
          <w:lang w:val="ru-RU"/>
        </w:rPr>
      </w:pPr>
      <w:r w:rsidRPr="00EF5033">
        <w:rPr>
          <w:sz w:val="28"/>
          <w:szCs w:val="28"/>
          <w:lang w:val="ru-RU"/>
        </w:rPr>
        <w:t>У повсякденній клінічній практиці ядерної медицини використовуються радіофармацевтичні препарати, які або закуповуються у зовнішніх комерційних постачальників, або готуються власними силами для негайного використання. Останні, як правило, є некомерційними препаратами, що становлять основне джерело радіофармацевтичних препаратів для основних рутинних процедур ядерної медицини як у діагностичних, так і в терапевтичних цілях. Відповідно до європейського законодавства, а саме директиви 2001/83/ЄС</w:t>
      </w:r>
      <w:r>
        <w:rPr>
          <w:sz w:val="28"/>
          <w:szCs w:val="28"/>
          <w:lang w:val="ru-RU"/>
        </w:rPr>
        <w:t xml:space="preserve"> [4]</w:t>
      </w:r>
      <w:r w:rsidRPr="00EF5033">
        <w:rPr>
          <w:sz w:val="28"/>
          <w:szCs w:val="28"/>
          <w:lang w:val="ru-RU"/>
        </w:rPr>
        <w:t xml:space="preserve">, радіофармацевтичні препарати, що розповсюджуються в комерційних цілях, повинні мати дозвіл на </w:t>
      </w:r>
      <w:r>
        <w:rPr>
          <w:sz w:val="28"/>
          <w:szCs w:val="28"/>
          <w:lang w:val="ru-RU"/>
        </w:rPr>
        <w:t>державну реєстрацію</w:t>
      </w:r>
      <w:r w:rsidRPr="00EF5033">
        <w:rPr>
          <w:sz w:val="28"/>
          <w:szCs w:val="28"/>
          <w:lang w:val="ru-RU"/>
        </w:rPr>
        <w:t xml:space="preserve"> для випуску на ринок. Доступність такого типу готових радіофармацевтичних препаратів з </w:t>
      </w:r>
      <w:r>
        <w:rPr>
          <w:sz w:val="28"/>
          <w:szCs w:val="28"/>
          <w:lang w:val="uk-UA"/>
        </w:rPr>
        <w:t>державною реєстрацією</w:t>
      </w:r>
      <w:r w:rsidRPr="00EF5033">
        <w:rPr>
          <w:sz w:val="28"/>
          <w:szCs w:val="28"/>
          <w:lang w:val="ru-RU"/>
        </w:rPr>
        <w:t xml:space="preserve">, </w:t>
      </w:r>
      <w:r>
        <w:rPr>
          <w:sz w:val="28"/>
          <w:szCs w:val="28"/>
          <w:lang w:val="ru-RU"/>
        </w:rPr>
        <w:t>придатних</w:t>
      </w:r>
      <w:r w:rsidRPr="00EF5033">
        <w:rPr>
          <w:sz w:val="28"/>
          <w:szCs w:val="28"/>
          <w:lang w:val="ru-RU"/>
        </w:rPr>
        <w:t xml:space="preserve"> </w:t>
      </w:r>
      <w:r>
        <w:rPr>
          <w:sz w:val="28"/>
          <w:szCs w:val="28"/>
          <w:lang w:val="ru-RU"/>
        </w:rPr>
        <w:t>для</w:t>
      </w:r>
      <w:r w:rsidRPr="00EF5033">
        <w:rPr>
          <w:sz w:val="28"/>
          <w:szCs w:val="28"/>
          <w:lang w:val="ru-RU"/>
        </w:rPr>
        <w:t xml:space="preserve"> </w:t>
      </w:r>
      <w:r>
        <w:rPr>
          <w:sz w:val="28"/>
          <w:szCs w:val="28"/>
          <w:lang w:val="ru-RU"/>
        </w:rPr>
        <w:t>застосування</w:t>
      </w:r>
      <w:r w:rsidRPr="00EF5033">
        <w:rPr>
          <w:sz w:val="28"/>
          <w:szCs w:val="28"/>
          <w:lang w:val="ru-RU"/>
        </w:rPr>
        <w:t xml:space="preserve">, є обмеженою з різних причин: однією з них є дуже короткий період напіврозпаду або термін придатності, що обмежує поставки цих радіофармацевтичних препаратів із зовнішніх джерел. Крім того, ринковий потенціал радіофармацевтичних препаратів, що використовуються за рідкісними клінічними показаннями, є недостатнім, щоб бути фінансово привабливим для фармацевтичної промисловості, і тому кількість заявок на </w:t>
      </w:r>
      <w:r>
        <w:rPr>
          <w:sz w:val="28"/>
          <w:szCs w:val="28"/>
          <w:lang w:val="uk-UA"/>
        </w:rPr>
        <w:t>державну реєстрацію</w:t>
      </w:r>
      <w:r w:rsidRPr="00EF5033">
        <w:rPr>
          <w:sz w:val="28"/>
          <w:szCs w:val="28"/>
          <w:lang w:val="ru-RU"/>
        </w:rPr>
        <w:t xml:space="preserve"> для радіофармацевтичних препаратів є незначною.</w:t>
      </w:r>
    </w:p>
    <w:p w14:paraId="7F6AF200" w14:textId="77777777" w:rsidR="00D221F9" w:rsidRDefault="00D07E8B" w:rsidP="00D221F9">
      <w:pPr>
        <w:pStyle w:val="af1"/>
        <w:spacing w:before="0" w:beforeAutospacing="0" w:after="0" w:afterAutospacing="0" w:line="360" w:lineRule="auto"/>
        <w:ind w:firstLine="709"/>
        <w:jc w:val="both"/>
        <w:rPr>
          <w:sz w:val="28"/>
          <w:szCs w:val="28"/>
          <w:lang w:val="uk-UA"/>
        </w:rPr>
      </w:pPr>
      <w:r w:rsidRPr="00D07E8B">
        <w:rPr>
          <w:sz w:val="28"/>
          <w:szCs w:val="28"/>
          <w:lang w:val="uk-UA"/>
        </w:rPr>
        <w:t xml:space="preserve">Європейське законодавство по-іншому ставиться до радіофармацевтичних препаратів, що використовуються у процесі виготовлення радіофармацевтичних препаратів, порівняно з іншими, тобто нерадіоактивними фармацевтичними препаратами, вимагаючи отримання </w:t>
      </w:r>
      <w:r>
        <w:rPr>
          <w:sz w:val="28"/>
          <w:szCs w:val="28"/>
          <w:lang w:val="uk-UA"/>
        </w:rPr>
        <w:t>державної реєстрації</w:t>
      </w:r>
      <w:r w:rsidRPr="00D07E8B">
        <w:rPr>
          <w:sz w:val="28"/>
          <w:szCs w:val="28"/>
          <w:lang w:val="uk-UA"/>
        </w:rPr>
        <w:t xml:space="preserve"> не лише для готових до використання радіофармацевтичних препаратів, що мають бути випущені на ринок, а й для вихідних матеріалів, таких як генератори радіонуклідів, прекурсори радіонуклідів та набори. </w:t>
      </w:r>
    </w:p>
    <w:p w14:paraId="5D69E2B2" w14:textId="4751FFB8" w:rsidR="00D221F9" w:rsidRDefault="00110DDB" w:rsidP="00D221F9">
      <w:pPr>
        <w:pStyle w:val="af1"/>
        <w:spacing w:before="0" w:beforeAutospacing="0" w:after="0" w:afterAutospacing="0" w:line="360" w:lineRule="auto"/>
        <w:ind w:firstLine="709"/>
        <w:jc w:val="both"/>
        <w:rPr>
          <w:sz w:val="28"/>
          <w:szCs w:val="28"/>
          <w:lang w:val="uk-UA" w:eastAsia="uk-UA"/>
        </w:rPr>
      </w:pPr>
      <w:r w:rsidRPr="00110DDB">
        <w:rPr>
          <w:sz w:val="28"/>
          <w:szCs w:val="28"/>
          <w:lang w:val="uk-UA" w:eastAsia="uk-UA"/>
        </w:rPr>
        <w:t xml:space="preserve">У цьому документі описано позицію та підтримку </w:t>
      </w:r>
      <w:r w:rsidR="00D221F9" w:rsidRPr="007D26EE">
        <w:rPr>
          <w:sz w:val="28"/>
          <w:szCs w:val="28"/>
          <w:lang w:val="uk-UA" w:eastAsia="uk-UA"/>
        </w:rPr>
        <w:t xml:space="preserve">Європейської асоціації ядерної медицини </w:t>
      </w:r>
      <w:r w:rsidR="00D221F9">
        <w:rPr>
          <w:sz w:val="28"/>
          <w:szCs w:val="28"/>
          <w:lang w:val="uk-UA" w:eastAsia="uk-UA"/>
        </w:rPr>
        <w:t>(</w:t>
      </w:r>
      <w:r w:rsidRPr="00110DDB">
        <w:rPr>
          <w:sz w:val="28"/>
          <w:szCs w:val="28"/>
          <w:lang w:val="uk-UA" w:eastAsia="uk-UA"/>
        </w:rPr>
        <w:t>EANM</w:t>
      </w:r>
      <w:r w:rsidR="00D221F9">
        <w:rPr>
          <w:sz w:val="28"/>
          <w:szCs w:val="28"/>
          <w:lang w:val="uk-UA" w:eastAsia="uk-UA"/>
        </w:rPr>
        <w:t>)</w:t>
      </w:r>
      <w:r w:rsidRPr="00110DDB">
        <w:rPr>
          <w:sz w:val="28"/>
          <w:szCs w:val="28"/>
          <w:lang w:val="uk-UA" w:eastAsia="uk-UA"/>
        </w:rPr>
        <w:t xml:space="preserve"> щодо некомерційного внутрішнього виготовлення радіофармацевтичних препаратів для безпосереднього використання відповідно до європейських та національних нормативних вимог, включаючи «компонування» з використанням </w:t>
      </w:r>
      <w:r w:rsidR="00D221F9" w:rsidRPr="005C12EC">
        <w:rPr>
          <w:sz w:val="28"/>
          <w:szCs w:val="28"/>
          <w:lang w:val="uk-UA" w:eastAsia="uk-UA"/>
        </w:rPr>
        <w:t>зареєстрованих/</w:t>
      </w:r>
      <w:r w:rsidRPr="005C12EC">
        <w:rPr>
          <w:sz w:val="28"/>
          <w:szCs w:val="28"/>
          <w:lang w:val="uk-UA" w:eastAsia="uk-UA"/>
        </w:rPr>
        <w:t>ліцензованих вихідних матеріалів (з дозволом на використання радіоактивних речовин), таких як набори, генераторів радіонуклідів або прекурсорів радіонуклідів, а також вигот</w:t>
      </w:r>
      <w:r w:rsidR="00D221F9" w:rsidRPr="005C12EC">
        <w:rPr>
          <w:sz w:val="28"/>
          <w:szCs w:val="28"/>
          <w:lang w:val="uk-UA" w:eastAsia="uk-UA"/>
        </w:rPr>
        <w:t>овлення діагностичних (ПЕТ та ОФ</w:t>
      </w:r>
      <w:r w:rsidRPr="005C12EC">
        <w:rPr>
          <w:sz w:val="28"/>
          <w:szCs w:val="28"/>
          <w:lang w:val="uk-UA" w:eastAsia="uk-UA"/>
        </w:rPr>
        <w:t xml:space="preserve">ЕКТ) та терапевтичних радіофармацевтичних препаратів із застосуванням більш складних методів та, як правило, </w:t>
      </w:r>
      <w:r w:rsidR="00D221F9" w:rsidRPr="005C12EC">
        <w:rPr>
          <w:sz w:val="28"/>
          <w:szCs w:val="28"/>
          <w:lang w:val="uk-UA" w:eastAsia="uk-UA"/>
        </w:rPr>
        <w:t>незареєстрованих/</w:t>
      </w:r>
      <w:r w:rsidRPr="005C12EC">
        <w:rPr>
          <w:sz w:val="28"/>
          <w:szCs w:val="28"/>
          <w:lang w:val="uk-UA" w:eastAsia="uk-UA"/>
        </w:rPr>
        <w:t>неліцензованих вихідних матеріалів (без дозволу на обіг).</w:t>
      </w:r>
      <w:r w:rsidRPr="00110DDB">
        <w:rPr>
          <w:sz w:val="28"/>
          <w:szCs w:val="28"/>
          <w:lang w:val="uk-UA" w:eastAsia="uk-UA"/>
        </w:rPr>
        <w:t xml:space="preserve"> </w:t>
      </w:r>
    </w:p>
    <w:p w14:paraId="690D5F0E" w14:textId="56D22029" w:rsidR="006246B9" w:rsidRDefault="002B5A19" w:rsidP="00D221F9">
      <w:pPr>
        <w:pStyle w:val="af1"/>
        <w:spacing w:before="0" w:beforeAutospacing="0" w:after="0" w:afterAutospacing="0" w:line="360" w:lineRule="auto"/>
        <w:ind w:firstLine="709"/>
        <w:jc w:val="both"/>
        <w:rPr>
          <w:sz w:val="28"/>
          <w:szCs w:val="28"/>
          <w:lang w:val="uk-UA"/>
        </w:rPr>
      </w:pPr>
      <w:r>
        <w:rPr>
          <w:sz w:val="28"/>
          <w:szCs w:val="28"/>
          <w:lang w:val="uk-UA" w:eastAsia="uk-UA"/>
        </w:rPr>
        <w:t>М</w:t>
      </w:r>
      <w:r w:rsidR="00567003">
        <w:rPr>
          <w:sz w:val="28"/>
          <w:szCs w:val="28"/>
          <w:lang w:val="uk-UA" w:eastAsia="uk-UA"/>
        </w:rPr>
        <w:t>етодичн</w:t>
      </w:r>
      <w:r>
        <w:rPr>
          <w:sz w:val="28"/>
          <w:szCs w:val="28"/>
          <w:lang w:val="uk-UA" w:eastAsia="uk-UA"/>
        </w:rPr>
        <w:t>і</w:t>
      </w:r>
      <w:r w:rsidR="00567003">
        <w:rPr>
          <w:sz w:val="28"/>
          <w:szCs w:val="28"/>
          <w:lang w:val="uk-UA" w:eastAsia="uk-UA"/>
        </w:rPr>
        <w:t xml:space="preserve"> рекомендаці</w:t>
      </w:r>
      <w:r>
        <w:rPr>
          <w:sz w:val="28"/>
          <w:szCs w:val="28"/>
          <w:lang w:val="uk-UA" w:eastAsia="uk-UA"/>
        </w:rPr>
        <w:t>ї</w:t>
      </w:r>
      <w:r w:rsidR="007D26EE" w:rsidRPr="007D26EE">
        <w:rPr>
          <w:sz w:val="28"/>
          <w:szCs w:val="28"/>
          <w:lang w:val="uk-UA" w:eastAsia="uk-UA"/>
        </w:rPr>
        <w:t xml:space="preserve"> щодо належної</w:t>
      </w:r>
      <w:r w:rsidR="002D7E49">
        <w:rPr>
          <w:sz w:val="28"/>
          <w:szCs w:val="28"/>
          <w:lang w:val="uk-UA" w:eastAsia="uk-UA"/>
        </w:rPr>
        <w:t xml:space="preserve"> радіофармацевтичної практики (</w:t>
      </w:r>
      <w:r w:rsidR="007D26EE" w:rsidRPr="007D26EE">
        <w:rPr>
          <w:sz w:val="28"/>
          <w:szCs w:val="28"/>
          <w:lang w:val="uk-UA" w:eastAsia="uk-UA"/>
        </w:rPr>
        <w:t>GRPP) для дрібносерійного виробництва радіофармацевтичних препаратів відобража</w:t>
      </w:r>
      <w:r>
        <w:rPr>
          <w:sz w:val="28"/>
          <w:szCs w:val="28"/>
          <w:lang w:val="uk-UA" w:eastAsia="uk-UA"/>
        </w:rPr>
        <w:t>ют</w:t>
      </w:r>
      <w:r w:rsidR="00567003">
        <w:rPr>
          <w:sz w:val="28"/>
          <w:szCs w:val="28"/>
          <w:lang w:val="uk-UA" w:eastAsia="uk-UA"/>
        </w:rPr>
        <w:t>ь точк</w:t>
      </w:r>
      <w:r>
        <w:rPr>
          <w:sz w:val="28"/>
          <w:szCs w:val="28"/>
          <w:lang w:val="uk-UA" w:eastAsia="uk-UA"/>
        </w:rPr>
        <w:t>у</w:t>
      </w:r>
      <w:r w:rsidR="007D26EE" w:rsidRPr="007D26EE">
        <w:rPr>
          <w:sz w:val="28"/>
          <w:szCs w:val="28"/>
          <w:lang w:val="uk-UA" w:eastAsia="uk-UA"/>
        </w:rPr>
        <w:t xml:space="preserve"> зору EANM</w:t>
      </w:r>
      <w:r w:rsidR="00357C9A">
        <w:rPr>
          <w:sz w:val="28"/>
          <w:szCs w:val="28"/>
          <w:lang w:val="uk-UA" w:eastAsia="uk-UA"/>
        </w:rPr>
        <w:t xml:space="preserve"> </w:t>
      </w:r>
      <w:r w:rsidR="00357C9A" w:rsidRPr="00881F7E">
        <w:rPr>
          <w:sz w:val="28"/>
          <w:szCs w:val="28"/>
          <w:lang w:val="uk-UA" w:eastAsia="uk-UA"/>
        </w:rPr>
        <w:t>[</w:t>
      </w:r>
      <w:r w:rsidR="00AA4100">
        <w:rPr>
          <w:sz w:val="28"/>
          <w:szCs w:val="28"/>
          <w:lang w:val="uk-UA" w:eastAsia="uk-UA"/>
        </w:rPr>
        <w:t>19</w:t>
      </w:r>
      <w:r w:rsidR="00357C9A" w:rsidRPr="00881F7E">
        <w:rPr>
          <w:sz w:val="28"/>
          <w:szCs w:val="28"/>
          <w:lang w:val="uk-UA" w:eastAsia="uk-UA"/>
        </w:rPr>
        <w:t>]</w:t>
      </w:r>
      <w:r w:rsidR="007D26EE" w:rsidRPr="00881F7E">
        <w:rPr>
          <w:sz w:val="28"/>
          <w:szCs w:val="28"/>
          <w:lang w:val="uk-UA" w:eastAsia="uk-UA"/>
        </w:rPr>
        <w:t>.</w:t>
      </w:r>
      <w:r w:rsidR="007D26EE" w:rsidRPr="007D26EE">
        <w:rPr>
          <w:sz w:val="28"/>
          <w:szCs w:val="28"/>
          <w:lang w:val="uk-UA" w:eastAsia="uk-UA"/>
        </w:rPr>
        <w:t xml:space="preserve"> </w:t>
      </w:r>
      <w:r w:rsidR="00567003" w:rsidRPr="002B5A19">
        <w:rPr>
          <w:sz w:val="28"/>
          <w:szCs w:val="28"/>
          <w:lang w:val="uk-UA" w:eastAsia="uk-UA"/>
        </w:rPr>
        <w:t>Вони</w:t>
      </w:r>
      <w:r w:rsidR="00D95310" w:rsidRPr="002B5A19">
        <w:rPr>
          <w:sz w:val="28"/>
          <w:szCs w:val="28"/>
          <w:lang w:val="uk-UA" w:eastAsia="uk-UA"/>
        </w:rPr>
        <w:t xml:space="preserve"> </w:t>
      </w:r>
      <w:r w:rsidR="007D26EE" w:rsidRPr="002B5A19">
        <w:rPr>
          <w:sz w:val="28"/>
          <w:szCs w:val="28"/>
          <w:lang w:val="uk-UA" w:eastAsia="uk-UA"/>
        </w:rPr>
        <w:t>призн</w:t>
      </w:r>
      <w:r w:rsidR="00567003" w:rsidRPr="002B5A19">
        <w:rPr>
          <w:sz w:val="28"/>
          <w:szCs w:val="28"/>
          <w:lang w:val="uk-UA" w:eastAsia="uk-UA"/>
        </w:rPr>
        <w:t>ачені</w:t>
      </w:r>
      <w:r w:rsidR="00BC52FF" w:rsidRPr="002B5A19">
        <w:rPr>
          <w:sz w:val="28"/>
          <w:szCs w:val="28"/>
          <w:lang w:val="uk-UA" w:eastAsia="uk-UA"/>
        </w:rPr>
        <w:t xml:space="preserve"> для некомерційних об’</w:t>
      </w:r>
      <w:r w:rsidR="007D26EE" w:rsidRPr="002B5A19">
        <w:rPr>
          <w:sz w:val="28"/>
          <w:szCs w:val="28"/>
          <w:lang w:val="uk-UA" w:eastAsia="uk-UA"/>
        </w:rPr>
        <w:t xml:space="preserve">єктів, таких як лікарняні радіофармацевтичні </w:t>
      </w:r>
      <w:r w:rsidR="0077474B" w:rsidRPr="002B5A19">
        <w:rPr>
          <w:sz w:val="28"/>
          <w:szCs w:val="28"/>
          <w:lang w:val="uk-UA" w:eastAsia="uk-UA"/>
        </w:rPr>
        <w:t>заклади</w:t>
      </w:r>
      <w:r w:rsidR="007D26EE" w:rsidRPr="002B5A19">
        <w:rPr>
          <w:sz w:val="28"/>
          <w:szCs w:val="28"/>
          <w:lang w:val="uk-UA" w:eastAsia="uk-UA"/>
        </w:rPr>
        <w:t>, відділення ядерної медицини, дослідницькі центри ПЕТ</w:t>
      </w:r>
      <w:r w:rsidR="007D26EE" w:rsidRPr="007D26EE">
        <w:rPr>
          <w:sz w:val="28"/>
          <w:szCs w:val="28"/>
          <w:lang w:val="uk-UA" w:eastAsia="uk-UA"/>
        </w:rPr>
        <w:t xml:space="preserve"> та загалом будь-які заклади охорони здоров</w:t>
      </w:r>
      <w:r w:rsidR="00BC52FF">
        <w:rPr>
          <w:sz w:val="28"/>
          <w:szCs w:val="28"/>
          <w:lang w:val="uk-UA" w:eastAsia="uk-UA"/>
        </w:rPr>
        <w:t>’</w:t>
      </w:r>
      <w:r w:rsidR="007D26EE" w:rsidRPr="007D26EE">
        <w:rPr>
          <w:sz w:val="28"/>
          <w:szCs w:val="28"/>
          <w:lang w:val="uk-UA" w:eastAsia="uk-UA"/>
        </w:rPr>
        <w:t xml:space="preserve">я. У </w:t>
      </w:r>
      <w:r w:rsidR="007D26EE" w:rsidRPr="0036696F">
        <w:rPr>
          <w:sz w:val="28"/>
          <w:szCs w:val="28"/>
          <w:lang w:val="uk-UA" w:eastAsia="uk-UA"/>
        </w:rPr>
        <w:t xml:space="preserve">першому </w:t>
      </w:r>
      <w:r w:rsidR="007D26EE" w:rsidRPr="007801E7">
        <w:rPr>
          <w:sz w:val="28"/>
          <w:szCs w:val="28"/>
          <w:lang w:val="uk-UA" w:eastAsia="uk-UA"/>
        </w:rPr>
        <w:t>розділі</w:t>
      </w:r>
      <w:r w:rsidR="007D26EE" w:rsidRPr="0077474B">
        <w:rPr>
          <w:sz w:val="28"/>
          <w:szCs w:val="28"/>
          <w:lang w:val="uk-UA" w:eastAsia="uk-UA"/>
        </w:rPr>
        <w:t xml:space="preserve"> </w:t>
      </w:r>
      <w:r w:rsidR="007D26EE" w:rsidRPr="007D26EE">
        <w:rPr>
          <w:sz w:val="28"/>
          <w:szCs w:val="28"/>
          <w:lang w:val="uk-UA" w:eastAsia="uk-UA"/>
        </w:rPr>
        <w:t xml:space="preserve">обговорюються загальні аспекти, що застосовуються до всіх рівнів діяльності. У </w:t>
      </w:r>
      <w:r w:rsidR="007D26EE" w:rsidRPr="0036696F">
        <w:rPr>
          <w:sz w:val="28"/>
          <w:szCs w:val="28"/>
          <w:lang w:val="uk-UA" w:eastAsia="uk-UA"/>
        </w:rPr>
        <w:t xml:space="preserve">другому </w:t>
      </w:r>
      <w:r w:rsidR="007D26EE" w:rsidRPr="007801E7">
        <w:rPr>
          <w:sz w:val="28"/>
          <w:szCs w:val="28"/>
          <w:lang w:val="uk-UA" w:eastAsia="uk-UA"/>
        </w:rPr>
        <w:t>розділі</w:t>
      </w:r>
      <w:r w:rsidR="007D26EE" w:rsidRPr="0036696F">
        <w:rPr>
          <w:sz w:val="28"/>
          <w:szCs w:val="28"/>
          <w:lang w:val="uk-UA" w:eastAsia="uk-UA"/>
        </w:rPr>
        <w:t xml:space="preserve"> </w:t>
      </w:r>
      <w:r w:rsidR="007D26EE" w:rsidRPr="007D26EE">
        <w:rPr>
          <w:sz w:val="28"/>
          <w:szCs w:val="28"/>
          <w:lang w:val="uk-UA" w:eastAsia="uk-UA"/>
        </w:rPr>
        <w:t xml:space="preserve">розглядається приготування дрібносерійних радіофармацевтичних препаратів (SSRP) з </w:t>
      </w:r>
      <w:r w:rsidR="007D26EE" w:rsidRPr="005C12EC">
        <w:rPr>
          <w:sz w:val="28"/>
          <w:szCs w:val="28"/>
          <w:lang w:val="uk-UA" w:eastAsia="uk-UA"/>
        </w:rPr>
        <w:t xml:space="preserve">використанням </w:t>
      </w:r>
      <w:r w:rsidR="00EE29CC" w:rsidRPr="005C12EC">
        <w:rPr>
          <w:sz w:val="28"/>
          <w:szCs w:val="28"/>
          <w:lang w:val="uk-UA" w:eastAsia="uk-UA"/>
        </w:rPr>
        <w:t>зареєстрованих</w:t>
      </w:r>
      <w:r w:rsidR="00A82573" w:rsidRPr="005C12EC">
        <w:rPr>
          <w:sz w:val="28"/>
          <w:szCs w:val="28"/>
          <w:lang w:val="uk-UA" w:eastAsia="uk-UA"/>
        </w:rPr>
        <w:t>/ліцензованих</w:t>
      </w:r>
      <w:r w:rsidR="007D26EE" w:rsidRPr="005C12EC">
        <w:rPr>
          <w:sz w:val="28"/>
          <w:szCs w:val="28"/>
          <w:lang w:val="uk-UA" w:eastAsia="uk-UA"/>
        </w:rPr>
        <w:t xml:space="preserve"> генераторів та </w:t>
      </w:r>
      <w:r w:rsidR="00EE29CC" w:rsidRPr="005C12EC">
        <w:rPr>
          <w:sz w:val="28"/>
          <w:szCs w:val="28"/>
          <w:lang w:val="uk-UA" w:eastAsia="uk-UA"/>
        </w:rPr>
        <w:t>комплектів</w:t>
      </w:r>
      <w:r w:rsidR="007D26EE" w:rsidRPr="005C12EC">
        <w:rPr>
          <w:sz w:val="28"/>
          <w:szCs w:val="28"/>
          <w:lang w:val="uk-UA" w:eastAsia="uk-UA"/>
        </w:rPr>
        <w:t xml:space="preserve">. Нарешті, третій розділ розглядає більш складне приготування SSRP з </w:t>
      </w:r>
      <w:r w:rsidR="00EE29CC" w:rsidRPr="005C12EC">
        <w:rPr>
          <w:sz w:val="28"/>
          <w:szCs w:val="28"/>
          <w:lang w:val="uk-UA" w:eastAsia="uk-UA"/>
        </w:rPr>
        <w:t>незареєстрованих</w:t>
      </w:r>
      <w:r w:rsidR="00A82573" w:rsidRPr="005C12EC">
        <w:rPr>
          <w:sz w:val="28"/>
          <w:szCs w:val="28"/>
          <w:lang w:val="uk-UA" w:eastAsia="uk-UA"/>
        </w:rPr>
        <w:t>/неліцензованих</w:t>
      </w:r>
      <w:r w:rsidR="007D26EE" w:rsidRPr="005C12EC">
        <w:rPr>
          <w:sz w:val="28"/>
          <w:szCs w:val="28"/>
          <w:lang w:val="uk-UA" w:eastAsia="uk-UA"/>
        </w:rPr>
        <w:t xml:space="preserve"> вихідних матеріалів, що часто вимагає</w:t>
      </w:r>
      <w:r w:rsidR="007D26EE" w:rsidRPr="007D26EE">
        <w:rPr>
          <w:sz w:val="28"/>
          <w:szCs w:val="28"/>
          <w:lang w:val="uk-UA" w:eastAsia="uk-UA"/>
        </w:rPr>
        <w:t xml:space="preserve"> </w:t>
      </w:r>
      <w:r w:rsidR="007D26EE" w:rsidRPr="00881F7E">
        <w:rPr>
          <w:sz w:val="28"/>
          <w:szCs w:val="28"/>
          <w:lang w:val="uk-UA" w:eastAsia="uk-UA"/>
        </w:rPr>
        <w:t>етапу</w:t>
      </w:r>
      <w:r w:rsidR="007D26EE" w:rsidRPr="007D26EE">
        <w:rPr>
          <w:sz w:val="28"/>
          <w:szCs w:val="28"/>
          <w:lang w:val="uk-UA" w:eastAsia="uk-UA"/>
        </w:rPr>
        <w:t xml:space="preserve"> очищення та стерильної фільтрації. </w:t>
      </w:r>
    </w:p>
    <w:p w14:paraId="2A4CA95C" w14:textId="21C828C9" w:rsidR="00D83F0A" w:rsidRDefault="00D83F0A" w:rsidP="003D0141">
      <w:pPr>
        <w:spacing w:after="0"/>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Методичні рекомендації</w:t>
      </w:r>
      <w:r w:rsidRPr="00D83F0A">
        <w:rPr>
          <w:rFonts w:ascii="Times New Roman" w:eastAsia="Times New Roman" w:hAnsi="Times New Roman" w:cs="Times New Roman"/>
          <w:sz w:val="28"/>
          <w:szCs w:val="28"/>
          <w:lang w:val="uk-UA" w:eastAsia="uk-UA"/>
        </w:rPr>
        <w:t xml:space="preserve"> відповідають структурі рекомендацій Є</w:t>
      </w:r>
      <w:r>
        <w:rPr>
          <w:rFonts w:ascii="Times New Roman" w:eastAsia="Times New Roman" w:hAnsi="Times New Roman" w:cs="Times New Roman"/>
          <w:sz w:val="28"/>
          <w:szCs w:val="28"/>
          <w:lang w:val="uk-UA" w:eastAsia="uk-UA"/>
        </w:rPr>
        <w:t xml:space="preserve">вропейського </w:t>
      </w:r>
      <w:r w:rsidRPr="00D83F0A">
        <w:rPr>
          <w:rFonts w:ascii="Times New Roman" w:eastAsia="Times New Roman" w:hAnsi="Times New Roman" w:cs="Times New Roman"/>
          <w:sz w:val="28"/>
          <w:szCs w:val="28"/>
          <w:lang w:val="uk-UA" w:eastAsia="uk-UA"/>
        </w:rPr>
        <w:t>С</w:t>
      </w:r>
      <w:r>
        <w:rPr>
          <w:rFonts w:ascii="Times New Roman" w:eastAsia="Times New Roman" w:hAnsi="Times New Roman" w:cs="Times New Roman"/>
          <w:sz w:val="28"/>
          <w:szCs w:val="28"/>
          <w:lang w:val="uk-UA" w:eastAsia="uk-UA"/>
        </w:rPr>
        <w:t>оюзу</w:t>
      </w:r>
      <w:r w:rsidRPr="00D83F0A">
        <w:rPr>
          <w:rFonts w:ascii="Times New Roman" w:eastAsia="Times New Roman" w:hAnsi="Times New Roman" w:cs="Times New Roman"/>
          <w:sz w:val="28"/>
          <w:szCs w:val="28"/>
          <w:lang w:val="uk-UA" w:eastAsia="uk-UA"/>
        </w:rPr>
        <w:t xml:space="preserve"> </w:t>
      </w:r>
      <w:r w:rsidR="00AA79CF">
        <w:rPr>
          <w:rFonts w:ascii="Times New Roman" w:eastAsia="Times New Roman" w:hAnsi="Times New Roman" w:cs="Times New Roman"/>
          <w:sz w:val="28"/>
          <w:szCs w:val="28"/>
          <w:lang w:val="uk-UA" w:eastAsia="uk-UA"/>
        </w:rPr>
        <w:t xml:space="preserve">(ЄС) </w:t>
      </w:r>
      <w:r w:rsidRPr="00D83F0A">
        <w:rPr>
          <w:rFonts w:ascii="Times New Roman" w:eastAsia="Times New Roman" w:hAnsi="Times New Roman" w:cs="Times New Roman"/>
          <w:sz w:val="28"/>
          <w:szCs w:val="28"/>
          <w:lang w:val="uk-UA" w:eastAsia="uk-UA"/>
        </w:rPr>
        <w:t>щодо належн</w:t>
      </w:r>
      <w:r>
        <w:rPr>
          <w:rFonts w:ascii="Times New Roman" w:eastAsia="Times New Roman" w:hAnsi="Times New Roman" w:cs="Times New Roman"/>
          <w:sz w:val="28"/>
          <w:szCs w:val="28"/>
          <w:lang w:val="uk-UA" w:eastAsia="uk-UA"/>
        </w:rPr>
        <w:t>ої виробничої практики (GMP)</w:t>
      </w:r>
      <w:r w:rsidRPr="00D83F0A">
        <w:rPr>
          <w:rFonts w:ascii="Times New Roman" w:eastAsia="Times New Roman" w:hAnsi="Times New Roman" w:cs="Times New Roman"/>
          <w:sz w:val="28"/>
          <w:szCs w:val="28"/>
          <w:lang w:val="uk-UA" w:eastAsia="uk-UA"/>
        </w:rPr>
        <w:t xml:space="preserve"> і охоплюють як практику приготування препаратів із </w:t>
      </w:r>
      <w:r w:rsidR="00110DDB">
        <w:rPr>
          <w:rFonts w:ascii="Times New Roman" w:eastAsia="Times New Roman" w:hAnsi="Times New Roman" w:cs="Times New Roman"/>
          <w:sz w:val="28"/>
          <w:szCs w:val="28"/>
          <w:lang w:val="uk-UA" w:eastAsia="uk-UA"/>
        </w:rPr>
        <w:t>зареєстрованих/</w:t>
      </w:r>
      <w:r w:rsidRPr="00D83F0A">
        <w:rPr>
          <w:rFonts w:ascii="Times New Roman" w:eastAsia="Times New Roman" w:hAnsi="Times New Roman" w:cs="Times New Roman"/>
          <w:sz w:val="28"/>
          <w:szCs w:val="28"/>
          <w:lang w:val="uk-UA" w:eastAsia="uk-UA"/>
        </w:rPr>
        <w:t>ліцензованих наборів та генераторів, так і процедури, що передбачають використання більш складних методів, які викладено в окремих розділах.</w:t>
      </w:r>
    </w:p>
    <w:p w14:paraId="14D0D4CB" w14:textId="6E525ED7" w:rsidR="007D26EE" w:rsidRPr="007D26EE" w:rsidRDefault="00EA385A" w:rsidP="003D0141">
      <w:pPr>
        <w:spacing w:after="0"/>
        <w:ind w:firstLine="708"/>
        <w:jc w:val="both"/>
        <w:rPr>
          <w:rFonts w:ascii="Times New Roman" w:eastAsia="Times New Roman" w:hAnsi="Times New Roman" w:cs="Times New Roman"/>
          <w:sz w:val="28"/>
          <w:szCs w:val="28"/>
          <w:lang w:val="uk-UA" w:eastAsia="uk-UA"/>
        </w:rPr>
      </w:pPr>
      <w:r w:rsidRPr="00EA385A">
        <w:rPr>
          <w:rFonts w:ascii="Times New Roman" w:eastAsia="Times New Roman" w:hAnsi="Times New Roman" w:cs="Times New Roman"/>
          <w:sz w:val="28"/>
          <w:szCs w:val="28"/>
          <w:lang w:val="ru-RU" w:eastAsia="uk-UA"/>
        </w:rPr>
        <w:t xml:space="preserve">Ці </w:t>
      </w:r>
      <w:r>
        <w:rPr>
          <w:rFonts w:ascii="Times New Roman" w:eastAsia="Times New Roman" w:hAnsi="Times New Roman" w:cs="Times New Roman"/>
          <w:sz w:val="28"/>
          <w:szCs w:val="28"/>
          <w:lang w:val="ru-RU" w:eastAsia="uk-UA"/>
        </w:rPr>
        <w:t>м</w:t>
      </w:r>
      <w:r w:rsidRPr="00EA385A">
        <w:rPr>
          <w:rFonts w:ascii="Times New Roman" w:eastAsia="Times New Roman" w:hAnsi="Times New Roman" w:cs="Times New Roman"/>
          <w:sz w:val="28"/>
          <w:szCs w:val="28"/>
          <w:lang w:val="ru-RU" w:eastAsia="uk-UA"/>
        </w:rPr>
        <w:t>етодичні рекомендації призначені для надання допомоги</w:t>
      </w:r>
      <w:r>
        <w:rPr>
          <w:rFonts w:ascii="Times New Roman" w:eastAsia="Times New Roman" w:hAnsi="Times New Roman" w:cs="Times New Roman"/>
          <w:sz w:val="28"/>
          <w:szCs w:val="28"/>
          <w:lang w:val="uk-UA" w:eastAsia="uk-UA"/>
        </w:rPr>
        <w:t xml:space="preserve"> </w:t>
      </w:r>
      <w:r w:rsidR="007D26EE" w:rsidRPr="002B5A19">
        <w:rPr>
          <w:rFonts w:ascii="Times New Roman" w:eastAsia="Times New Roman" w:hAnsi="Times New Roman" w:cs="Times New Roman"/>
          <w:sz w:val="28"/>
          <w:szCs w:val="28"/>
          <w:lang w:val="uk-UA" w:eastAsia="uk-UA"/>
        </w:rPr>
        <w:t xml:space="preserve">радіофармацевтичним </w:t>
      </w:r>
      <w:r w:rsidR="0077474B">
        <w:rPr>
          <w:rFonts w:ascii="Times New Roman" w:eastAsia="Times New Roman" w:hAnsi="Times New Roman" w:cs="Times New Roman"/>
          <w:sz w:val="28"/>
          <w:szCs w:val="28"/>
          <w:lang w:val="uk-UA" w:eastAsia="uk-UA"/>
        </w:rPr>
        <w:t>закладам</w:t>
      </w:r>
      <w:r w:rsidR="007D26EE" w:rsidRPr="007D26EE">
        <w:rPr>
          <w:rFonts w:ascii="Times New Roman" w:eastAsia="Times New Roman" w:hAnsi="Times New Roman" w:cs="Times New Roman"/>
          <w:sz w:val="28"/>
          <w:szCs w:val="28"/>
          <w:lang w:val="uk-UA" w:eastAsia="uk-UA"/>
        </w:rPr>
        <w:t xml:space="preserve"> у приготуванні діагностичних та терапевтичних SSRP, безпечни</w:t>
      </w:r>
      <w:r w:rsidR="0077474B">
        <w:rPr>
          <w:rFonts w:ascii="Times New Roman" w:eastAsia="Times New Roman" w:hAnsi="Times New Roman" w:cs="Times New Roman"/>
          <w:sz w:val="28"/>
          <w:szCs w:val="28"/>
          <w:lang w:val="uk-UA" w:eastAsia="uk-UA"/>
        </w:rPr>
        <w:t>х</w:t>
      </w:r>
      <w:r w:rsidR="007D26EE" w:rsidRPr="007D26EE">
        <w:rPr>
          <w:rFonts w:ascii="Times New Roman" w:eastAsia="Times New Roman" w:hAnsi="Times New Roman" w:cs="Times New Roman"/>
          <w:sz w:val="28"/>
          <w:szCs w:val="28"/>
          <w:lang w:val="uk-UA" w:eastAsia="uk-UA"/>
        </w:rPr>
        <w:t xml:space="preserve"> для застосування людин</w:t>
      </w:r>
      <w:r w:rsidR="0077474B">
        <w:rPr>
          <w:rFonts w:ascii="Times New Roman" w:eastAsia="Times New Roman" w:hAnsi="Times New Roman" w:cs="Times New Roman"/>
          <w:sz w:val="28"/>
          <w:szCs w:val="28"/>
          <w:lang w:val="uk-UA" w:eastAsia="uk-UA"/>
        </w:rPr>
        <w:t>ою</w:t>
      </w:r>
      <w:r w:rsidR="007D26EE" w:rsidRPr="007D26EE">
        <w:rPr>
          <w:rFonts w:ascii="Times New Roman" w:eastAsia="Times New Roman" w:hAnsi="Times New Roman" w:cs="Times New Roman"/>
          <w:sz w:val="28"/>
          <w:szCs w:val="28"/>
          <w:lang w:val="uk-UA" w:eastAsia="uk-UA"/>
        </w:rPr>
        <w:t>.</w:t>
      </w:r>
    </w:p>
    <w:p w14:paraId="2A80313C" w14:textId="77777777" w:rsidR="00CE63C2" w:rsidRDefault="00CE63C2" w:rsidP="00B16559">
      <w:pPr>
        <w:jc w:val="center"/>
        <w:rPr>
          <w:rFonts w:ascii="Times New Roman" w:hAnsi="Times New Roman" w:cs="Times New Roman"/>
          <w:b/>
          <w:bCs/>
          <w:sz w:val="28"/>
          <w:szCs w:val="28"/>
          <w:lang w:val="uk-UA"/>
        </w:rPr>
      </w:pPr>
    </w:p>
    <w:p w14:paraId="12ED9B33" w14:textId="77777777" w:rsidR="005936FF" w:rsidRDefault="005936FF" w:rsidP="00B16559">
      <w:pPr>
        <w:jc w:val="center"/>
        <w:rPr>
          <w:rFonts w:ascii="Times New Roman" w:hAnsi="Times New Roman" w:cs="Times New Roman"/>
          <w:b/>
          <w:bCs/>
          <w:sz w:val="28"/>
          <w:szCs w:val="28"/>
          <w:lang w:val="uk-UA"/>
        </w:rPr>
      </w:pPr>
    </w:p>
    <w:p w14:paraId="4067A32F" w14:textId="77777777" w:rsidR="005936FF" w:rsidRDefault="005936FF" w:rsidP="00BC52FF">
      <w:pPr>
        <w:rPr>
          <w:rFonts w:ascii="Times New Roman" w:hAnsi="Times New Roman" w:cs="Times New Roman"/>
          <w:b/>
          <w:bCs/>
          <w:sz w:val="28"/>
          <w:szCs w:val="28"/>
          <w:lang w:val="uk-UA"/>
        </w:rPr>
        <w:sectPr w:rsidR="005936FF" w:rsidSect="00495D89">
          <w:footerReference w:type="even" r:id="rId13"/>
          <w:footerReference w:type="default" r:id="rId14"/>
          <w:footerReference w:type="first" r:id="rId15"/>
          <w:pgSz w:w="11906" w:h="16838"/>
          <w:pgMar w:top="1134" w:right="851" w:bottom="1134" w:left="1701" w:header="709" w:footer="709" w:gutter="0"/>
          <w:cols w:space="708"/>
          <w:titlePg/>
          <w:docGrid w:linePitch="360"/>
        </w:sectPr>
      </w:pPr>
    </w:p>
    <w:p w14:paraId="62EC09A1" w14:textId="77777777" w:rsidR="00B832D9" w:rsidRDefault="003175D6" w:rsidP="00BC52FF">
      <w:pPr>
        <w:ind w:right="-2"/>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ПЕРЕЛІК </w:t>
      </w:r>
      <w:r w:rsidR="00F457AA">
        <w:rPr>
          <w:rFonts w:ascii="Times New Roman" w:hAnsi="Times New Roman" w:cs="Times New Roman"/>
          <w:b/>
          <w:bCs/>
          <w:sz w:val="28"/>
          <w:szCs w:val="28"/>
          <w:lang w:val="uk-UA"/>
        </w:rPr>
        <w:t>УМОВН</w:t>
      </w:r>
      <w:r>
        <w:rPr>
          <w:rFonts w:ascii="Times New Roman" w:hAnsi="Times New Roman" w:cs="Times New Roman"/>
          <w:b/>
          <w:bCs/>
          <w:sz w:val="28"/>
          <w:szCs w:val="28"/>
          <w:lang w:val="uk-UA"/>
        </w:rPr>
        <w:t>ИХ</w:t>
      </w:r>
      <w:r w:rsidR="00F457AA">
        <w:rPr>
          <w:rFonts w:ascii="Times New Roman" w:hAnsi="Times New Roman" w:cs="Times New Roman"/>
          <w:b/>
          <w:bCs/>
          <w:sz w:val="28"/>
          <w:szCs w:val="28"/>
          <w:lang w:val="uk-UA"/>
        </w:rPr>
        <w:t xml:space="preserve"> СКОРОЧЕН</w:t>
      </w:r>
      <w:r>
        <w:rPr>
          <w:rFonts w:ascii="Times New Roman" w:hAnsi="Times New Roman" w:cs="Times New Roman"/>
          <w:b/>
          <w:bCs/>
          <w:sz w:val="28"/>
          <w:szCs w:val="28"/>
          <w:lang w:val="uk-UA"/>
        </w:rPr>
        <w:t>Ь</w:t>
      </w:r>
    </w:p>
    <w:tbl>
      <w:tblPr>
        <w:tblW w:w="0" w:type="auto"/>
        <w:tblLook w:val="04A0" w:firstRow="1" w:lastRow="0" w:firstColumn="1" w:lastColumn="0" w:noHBand="0" w:noVBand="1"/>
      </w:tblPr>
      <w:tblGrid>
        <w:gridCol w:w="1129"/>
        <w:gridCol w:w="7768"/>
      </w:tblGrid>
      <w:tr w:rsidR="00D15B36" w:rsidRPr="00E1649F" w14:paraId="0FBA25B3" w14:textId="77777777" w:rsidTr="008A469D">
        <w:trPr>
          <w:trHeight w:val="934"/>
        </w:trPr>
        <w:tc>
          <w:tcPr>
            <w:tcW w:w="1129" w:type="dxa"/>
            <w:shd w:val="clear" w:color="auto" w:fill="auto"/>
          </w:tcPr>
          <w:p w14:paraId="143A513D" w14:textId="77777777" w:rsidR="00D15B36" w:rsidRPr="00E1649F" w:rsidRDefault="00D15B36" w:rsidP="007F2E0C">
            <w:pPr>
              <w:spacing w:after="0"/>
              <w:rPr>
                <w:rFonts w:ascii="Times New Roman" w:hAnsi="Times New Roman" w:cs="Times New Roman"/>
                <w:sz w:val="28"/>
                <w:szCs w:val="28"/>
              </w:rPr>
            </w:pPr>
            <w:r w:rsidRPr="00E1649F">
              <w:rPr>
                <w:rFonts w:ascii="Times New Roman" w:hAnsi="Times New Roman" w:cs="Times New Roman"/>
                <w:sz w:val="28"/>
                <w:szCs w:val="28"/>
              </w:rPr>
              <w:t>A</w:t>
            </w:r>
            <w:r w:rsidR="00447F85" w:rsidRPr="00E1649F">
              <w:rPr>
                <w:rFonts w:ascii="Times New Roman" w:hAnsi="Times New Roman" w:cs="Times New Roman"/>
                <w:sz w:val="28"/>
                <w:szCs w:val="28"/>
                <w:lang w:val="ru-RU"/>
              </w:rPr>
              <w:t>Ф</w:t>
            </w:r>
            <w:r w:rsidRPr="00E1649F">
              <w:rPr>
                <w:rFonts w:ascii="Times New Roman" w:hAnsi="Times New Roman" w:cs="Times New Roman"/>
                <w:sz w:val="28"/>
                <w:szCs w:val="28"/>
              </w:rPr>
              <w:t>I</w:t>
            </w:r>
          </w:p>
        </w:tc>
        <w:tc>
          <w:tcPr>
            <w:tcW w:w="7768" w:type="dxa"/>
            <w:shd w:val="clear" w:color="auto" w:fill="auto"/>
          </w:tcPr>
          <w:p w14:paraId="1C4B4C48" w14:textId="77777777" w:rsidR="00D15B36" w:rsidRPr="00E1649F" w:rsidRDefault="00D15B36" w:rsidP="008A469D">
            <w:pPr>
              <w:pStyle w:val="a3"/>
              <w:numPr>
                <w:ilvl w:val="0"/>
                <w:numId w:val="39"/>
              </w:numPr>
              <w:spacing w:after="0" w:line="240" w:lineRule="auto"/>
              <w:ind w:left="312" w:hanging="312"/>
              <w:jc w:val="both"/>
              <w:rPr>
                <w:rFonts w:ascii="Times New Roman" w:hAnsi="Times New Roman"/>
                <w:sz w:val="28"/>
                <w:szCs w:val="28"/>
                <w:lang w:val="en-US"/>
              </w:rPr>
            </w:pPr>
            <w:r w:rsidRPr="00E1649F">
              <w:rPr>
                <w:rFonts w:ascii="Times New Roman" w:hAnsi="Times New Roman"/>
                <w:sz w:val="28"/>
                <w:szCs w:val="28"/>
                <w:lang w:val="en-US"/>
              </w:rPr>
              <w:t>Active</w:t>
            </w:r>
            <w:r w:rsidRPr="00E1649F">
              <w:rPr>
                <w:rFonts w:ascii="Times New Roman" w:hAnsi="Times New Roman"/>
                <w:sz w:val="28"/>
                <w:szCs w:val="28"/>
                <w:lang w:val="uk-UA"/>
              </w:rPr>
              <w:t xml:space="preserve"> </w:t>
            </w:r>
            <w:r w:rsidRPr="00E1649F">
              <w:rPr>
                <w:rFonts w:ascii="Times New Roman" w:hAnsi="Times New Roman"/>
                <w:sz w:val="28"/>
                <w:szCs w:val="28"/>
                <w:lang w:val="en-US"/>
              </w:rPr>
              <w:t>pharmaceutical</w:t>
            </w:r>
            <w:r w:rsidRPr="00E1649F">
              <w:rPr>
                <w:rFonts w:ascii="Times New Roman" w:hAnsi="Times New Roman"/>
                <w:sz w:val="28"/>
                <w:szCs w:val="28"/>
                <w:lang w:val="uk-UA"/>
              </w:rPr>
              <w:t xml:space="preserve"> </w:t>
            </w:r>
            <w:r w:rsidRPr="00E1649F">
              <w:rPr>
                <w:rFonts w:ascii="Times New Roman" w:hAnsi="Times New Roman"/>
                <w:sz w:val="28"/>
                <w:szCs w:val="28"/>
                <w:lang w:val="en-US"/>
              </w:rPr>
              <w:t>ingredient</w:t>
            </w:r>
            <w:r w:rsidRPr="00E1649F">
              <w:rPr>
                <w:rFonts w:ascii="Times New Roman" w:hAnsi="Times New Roman"/>
                <w:sz w:val="28"/>
                <w:szCs w:val="28"/>
                <w:lang w:val="uk-UA"/>
              </w:rPr>
              <w:t xml:space="preserve"> (активний фармацевтичний інгредієнт)</w:t>
            </w:r>
          </w:p>
        </w:tc>
      </w:tr>
      <w:tr w:rsidR="005F3799" w:rsidRPr="00E1649F" w14:paraId="545ABC8F" w14:textId="77777777" w:rsidTr="008A469D">
        <w:trPr>
          <w:trHeight w:val="547"/>
        </w:trPr>
        <w:tc>
          <w:tcPr>
            <w:tcW w:w="1129" w:type="dxa"/>
            <w:shd w:val="clear" w:color="auto" w:fill="auto"/>
          </w:tcPr>
          <w:p w14:paraId="7344F8B3" w14:textId="77777777" w:rsidR="005F3799" w:rsidRPr="00E1649F" w:rsidRDefault="005F3799" w:rsidP="007F2E0C">
            <w:pPr>
              <w:spacing w:after="0"/>
              <w:rPr>
                <w:rFonts w:ascii="Times New Roman" w:hAnsi="Times New Roman" w:cs="Times New Roman"/>
                <w:sz w:val="28"/>
                <w:szCs w:val="28"/>
                <w:lang w:val="uk-UA"/>
              </w:rPr>
            </w:pPr>
            <w:r w:rsidRPr="00E1649F">
              <w:rPr>
                <w:rFonts w:ascii="Times New Roman" w:hAnsi="Times New Roman" w:cs="Times New Roman"/>
                <w:sz w:val="28"/>
                <w:szCs w:val="28"/>
                <w:lang w:val="uk-UA"/>
              </w:rPr>
              <w:t>ПЕТ</w:t>
            </w:r>
          </w:p>
        </w:tc>
        <w:tc>
          <w:tcPr>
            <w:tcW w:w="7768" w:type="dxa"/>
            <w:shd w:val="clear" w:color="auto" w:fill="auto"/>
          </w:tcPr>
          <w:p w14:paraId="3805DF77" w14:textId="77777777" w:rsidR="005F3799" w:rsidRPr="00E1649F" w:rsidRDefault="005F3799" w:rsidP="008A469D">
            <w:pPr>
              <w:pStyle w:val="a3"/>
              <w:numPr>
                <w:ilvl w:val="0"/>
                <w:numId w:val="39"/>
              </w:numPr>
              <w:ind w:left="312" w:hanging="312"/>
              <w:rPr>
                <w:rFonts w:ascii="Times New Roman" w:hAnsi="Times New Roman"/>
                <w:sz w:val="28"/>
                <w:szCs w:val="28"/>
                <w:lang w:val="en-US"/>
              </w:rPr>
            </w:pPr>
            <w:r w:rsidRPr="00E1649F">
              <w:rPr>
                <w:rFonts w:ascii="Times New Roman" w:hAnsi="Times New Roman"/>
                <w:sz w:val="28"/>
                <w:szCs w:val="28"/>
                <w:lang w:val="uk-UA"/>
              </w:rPr>
              <w:t>П</w:t>
            </w:r>
            <w:r w:rsidRPr="00E1649F">
              <w:rPr>
                <w:rFonts w:ascii="Times New Roman" w:hAnsi="Times New Roman"/>
                <w:sz w:val="28"/>
                <w:szCs w:val="28"/>
              </w:rPr>
              <w:t>озитронно-емісійна томографія</w:t>
            </w:r>
          </w:p>
        </w:tc>
      </w:tr>
      <w:tr w:rsidR="00D15B36" w:rsidRPr="00E1649F" w14:paraId="41A2A257" w14:textId="77777777" w:rsidTr="008A469D">
        <w:trPr>
          <w:trHeight w:val="555"/>
        </w:trPr>
        <w:tc>
          <w:tcPr>
            <w:tcW w:w="1129" w:type="dxa"/>
            <w:shd w:val="clear" w:color="auto" w:fill="auto"/>
          </w:tcPr>
          <w:p w14:paraId="38009C1B" w14:textId="77777777" w:rsidR="00D15B36" w:rsidRPr="00E1649F" w:rsidRDefault="00227574" w:rsidP="007F2E0C">
            <w:pPr>
              <w:spacing w:after="0"/>
              <w:rPr>
                <w:rFonts w:ascii="Times New Roman" w:hAnsi="Times New Roman" w:cs="Times New Roman"/>
                <w:sz w:val="28"/>
                <w:szCs w:val="28"/>
              </w:rPr>
            </w:pPr>
            <w:r>
              <w:rPr>
                <w:rFonts w:ascii="Times New Roman" w:hAnsi="Times New Roman" w:cs="Times New Roman"/>
                <w:sz w:val="28"/>
                <w:szCs w:val="28"/>
                <w:lang w:val="uk-UA"/>
              </w:rPr>
              <w:t>В</w:t>
            </w:r>
            <w:r w:rsidR="00D15B36" w:rsidRPr="00E1649F">
              <w:rPr>
                <w:rFonts w:ascii="Times New Roman" w:hAnsi="Times New Roman" w:cs="Times New Roman"/>
                <w:sz w:val="28"/>
                <w:szCs w:val="28"/>
              </w:rPr>
              <w:t>ET</w:t>
            </w:r>
          </w:p>
        </w:tc>
        <w:tc>
          <w:tcPr>
            <w:tcW w:w="7768" w:type="dxa"/>
            <w:shd w:val="clear" w:color="auto" w:fill="auto"/>
          </w:tcPr>
          <w:p w14:paraId="0A718FB4" w14:textId="77777777" w:rsidR="00D15B36" w:rsidRPr="00E1649F" w:rsidRDefault="00D15B36" w:rsidP="008A469D">
            <w:pPr>
              <w:pStyle w:val="a3"/>
              <w:numPr>
                <w:ilvl w:val="0"/>
                <w:numId w:val="39"/>
              </w:numPr>
              <w:spacing w:after="0" w:line="240" w:lineRule="auto"/>
              <w:ind w:left="312" w:hanging="312"/>
              <w:jc w:val="both"/>
              <w:rPr>
                <w:rFonts w:ascii="Times New Roman" w:hAnsi="Times New Roman"/>
                <w:sz w:val="28"/>
                <w:szCs w:val="28"/>
                <w:lang w:val="en-US"/>
              </w:rPr>
            </w:pPr>
            <w:r w:rsidRPr="00E1649F">
              <w:rPr>
                <w:rFonts w:ascii="Times New Roman" w:hAnsi="Times New Roman"/>
                <w:sz w:val="28"/>
                <w:szCs w:val="28"/>
                <w:lang w:val="en-US"/>
              </w:rPr>
              <w:t>Bacterial</w:t>
            </w:r>
            <w:r w:rsidRPr="00E1649F">
              <w:rPr>
                <w:rFonts w:ascii="Times New Roman" w:hAnsi="Times New Roman"/>
                <w:sz w:val="28"/>
                <w:szCs w:val="28"/>
                <w:lang w:val="uk-UA"/>
              </w:rPr>
              <w:t xml:space="preserve"> </w:t>
            </w:r>
            <w:r w:rsidRPr="00E1649F">
              <w:rPr>
                <w:rFonts w:ascii="Times New Roman" w:hAnsi="Times New Roman"/>
                <w:sz w:val="28"/>
                <w:szCs w:val="28"/>
                <w:lang w:val="en-US"/>
              </w:rPr>
              <w:t>endotoxin</w:t>
            </w:r>
            <w:r w:rsidRPr="00E1649F">
              <w:rPr>
                <w:rFonts w:ascii="Times New Roman" w:hAnsi="Times New Roman"/>
                <w:sz w:val="28"/>
                <w:szCs w:val="28"/>
                <w:lang w:val="uk-UA"/>
              </w:rPr>
              <w:t xml:space="preserve"> </w:t>
            </w:r>
            <w:r w:rsidRPr="00E1649F">
              <w:rPr>
                <w:rFonts w:ascii="Times New Roman" w:hAnsi="Times New Roman"/>
                <w:sz w:val="28"/>
                <w:szCs w:val="28"/>
                <w:lang w:val="en-US"/>
              </w:rPr>
              <w:t>test</w:t>
            </w:r>
            <w:r w:rsidRPr="00E1649F">
              <w:rPr>
                <w:rFonts w:ascii="Times New Roman" w:hAnsi="Times New Roman"/>
                <w:sz w:val="28"/>
                <w:szCs w:val="28"/>
                <w:lang w:val="uk-UA"/>
              </w:rPr>
              <w:t xml:space="preserve"> (</w:t>
            </w:r>
            <w:r w:rsidR="00227574">
              <w:rPr>
                <w:rFonts w:ascii="Times New Roman" w:hAnsi="Times New Roman"/>
                <w:sz w:val="28"/>
                <w:szCs w:val="28"/>
                <w:lang w:val="uk-UA"/>
              </w:rPr>
              <w:t>тест</w:t>
            </w:r>
            <w:r w:rsidRPr="00E1649F">
              <w:rPr>
                <w:rFonts w:ascii="Times New Roman" w:hAnsi="Times New Roman"/>
                <w:sz w:val="28"/>
                <w:szCs w:val="28"/>
                <w:lang w:val="uk-UA"/>
              </w:rPr>
              <w:t xml:space="preserve"> на бактеріальний ендотоксин)</w:t>
            </w:r>
          </w:p>
        </w:tc>
      </w:tr>
      <w:tr w:rsidR="00E20247" w:rsidRPr="00E1649F" w14:paraId="441021A1" w14:textId="77777777" w:rsidTr="008A469D">
        <w:trPr>
          <w:trHeight w:val="834"/>
        </w:trPr>
        <w:tc>
          <w:tcPr>
            <w:tcW w:w="1129" w:type="dxa"/>
            <w:shd w:val="clear" w:color="auto" w:fill="auto"/>
          </w:tcPr>
          <w:p w14:paraId="173AB50E" w14:textId="77777777" w:rsidR="00E20247" w:rsidRPr="00E1649F" w:rsidRDefault="00E20247" w:rsidP="007F2E0C">
            <w:pPr>
              <w:spacing w:after="0"/>
              <w:rPr>
                <w:rFonts w:ascii="Times New Roman" w:hAnsi="Times New Roman" w:cs="Times New Roman"/>
                <w:sz w:val="28"/>
                <w:szCs w:val="28"/>
              </w:rPr>
            </w:pPr>
            <w:r w:rsidRPr="00E1649F">
              <w:rPr>
                <w:rFonts w:ascii="Times New Roman" w:hAnsi="Times New Roman" w:cs="Times New Roman"/>
                <w:sz w:val="28"/>
                <w:szCs w:val="28"/>
              </w:rPr>
              <w:t>CAPA</w:t>
            </w:r>
          </w:p>
        </w:tc>
        <w:tc>
          <w:tcPr>
            <w:tcW w:w="7768" w:type="dxa"/>
            <w:shd w:val="clear" w:color="auto" w:fill="auto"/>
          </w:tcPr>
          <w:p w14:paraId="42409E92" w14:textId="77777777" w:rsidR="00E20247" w:rsidRPr="00E1649F" w:rsidRDefault="00E20247" w:rsidP="008A469D">
            <w:pPr>
              <w:pStyle w:val="a3"/>
              <w:numPr>
                <w:ilvl w:val="0"/>
                <w:numId w:val="39"/>
              </w:numPr>
              <w:spacing w:after="0" w:line="240" w:lineRule="auto"/>
              <w:ind w:left="312" w:hanging="312"/>
              <w:jc w:val="both"/>
              <w:rPr>
                <w:rFonts w:ascii="Times New Roman" w:hAnsi="Times New Roman"/>
                <w:sz w:val="28"/>
                <w:szCs w:val="28"/>
                <w:lang w:val="en-US"/>
              </w:rPr>
            </w:pPr>
            <w:r w:rsidRPr="00E1649F">
              <w:rPr>
                <w:rFonts w:ascii="Times New Roman" w:hAnsi="Times New Roman"/>
                <w:sz w:val="28"/>
                <w:szCs w:val="28"/>
                <w:lang w:val="en-US"/>
              </w:rPr>
              <w:t>Corrective and preventative action</w:t>
            </w:r>
            <w:r w:rsidRPr="00E1649F">
              <w:rPr>
                <w:rFonts w:ascii="Times New Roman" w:hAnsi="Times New Roman"/>
                <w:sz w:val="28"/>
                <w:szCs w:val="28"/>
                <w:lang w:val="uk-UA"/>
              </w:rPr>
              <w:t xml:space="preserve"> (к</w:t>
            </w:r>
            <w:r w:rsidRPr="00E1649F">
              <w:rPr>
                <w:rFonts w:ascii="Times New Roman" w:hAnsi="Times New Roman"/>
                <w:sz w:val="28"/>
                <w:szCs w:val="28"/>
              </w:rPr>
              <w:t>оригувальні</w:t>
            </w:r>
            <w:r w:rsidRPr="00E1649F">
              <w:rPr>
                <w:rFonts w:ascii="Times New Roman" w:hAnsi="Times New Roman"/>
                <w:sz w:val="28"/>
                <w:szCs w:val="28"/>
                <w:lang w:val="en-US"/>
              </w:rPr>
              <w:t xml:space="preserve"> </w:t>
            </w:r>
            <w:r w:rsidRPr="00E1649F">
              <w:rPr>
                <w:rFonts w:ascii="Times New Roman" w:hAnsi="Times New Roman"/>
                <w:sz w:val="28"/>
                <w:szCs w:val="28"/>
              </w:rPr>
              <w:t>та</w:t>
            </w:r>
            <w:r w:rsidRPr="00E1649F">
              <w:rPr>
                <w:rFonts w:ascii="Times New Roman" w:hAnsi="Times New Roman"/>
                <w:sz w:val="28"/>
                <w:szCs w:val="28"/>
                <w:lang w:val="en-US"/>
              </w:rPr>
              <w:t xml:space="preserve"> </w:t>
            </w:r>
            <w:r w:rsidRPr="00E1649F">
              <w:rPr>
                <w:rFonts w:ascii="Times New Roman" w:hAnsi="Times New Roman"/>
                <w:sz w:val="28"/>
                <w:szCs w:val="28"/>
                <w:lang w:val="uk-UA"/>
              </w:rPr>
              <w:t>запобіж</w:t>
            </w:r>
            <w:r w:rsidRPr="00E1649F">
              <w:rPr>
                <w:rFonts w:ascii="Times New Roman" w:hAnsi="Times New Roman"/>
                <w:sz w:val="28"/>
                <w:szCs w:val="28"/>
              </w:rPr>
              <w:t>ні</w:t>
            </w:r>
            <w:r w:rsidRPr="00E1649F">
              <w:rPr>
                <w:rFonts w:ascii="Times New Roman" w:hAnsi="Times New Roman"/>
                <w:sz w:val="28"/>
                <w:szCs w:val="28"/>
                <w:lang w:val="en-US"/>
              </w:rPr>
              <w:t xml:space="preserve"> </w:t>
            </w:r>
            <w:r w:rsidRPr="00E1649F">
              <w:rPr>
                <w:rFonts w:ascii="Times New Roman" w:hAnsi="Times New Roman"/>
                <w:sz w:val="28"/>
                <w:szCs w:val="28"/>
                <w:lang w:val="uk-UA"/>
              </w:rPr>
              <w:t>заходи)</w:t>
            </w:r>
          </w:p>
        </w:tc>
      </w:tr>
      <w:tr w:rsidR="00061216" w:rsidRPr="00E1649F" w14:paraId="0A9BCA07" w14:textId="77777777" w:rsidTr="008A469D">
        <w:trPr>
          <w:trHeight w:val="886"/>
        </w:trPr>
        <w:tc>
          <w:tcPr>
            <w:tcW w:w="1129" w:type="dxa"/>
            <w:shd w:val="clear" w:color="auto" w:fill="auto"/>
          </w:tcPr>
          <w:p w14:paraId="39E6E81E" w14:textId="77777777" w:rsidR="00061216" w:rsidRPr="00E1649F" w:rsidRDefault="00061216" w:rsidP="007F2E0C">
            <w:pPr>
              <w:spacing w:after="0"/>
              <w:rPr>
                <w:rFonts w:ascii="Times New Roman" w:hAnsi="Times New Roman" w:cs="Times New Roman"/>
                <w:sz w:val="28"/>
                <w:szCs w:val="28"/>
              </w:rPr>
            </w:pPr>
            <w:r w:rsidRPr="00E1649F">
              <w:rPr>
                <w:rFonts w:ascii="Times New Roman" w:hAnsi="Times New Roman" w:cs="Times New Roman"/>
                <w:sz w:val="28"/>
                <w:szCs w:val="28"/>
              </w:rPr>
              <w:t>GRPP</w:t>
            </w:r>
          </w:p>
        </w:tc>
        <w:tc>
          <w:tcPr>
            <w:tcW w:w="7768" w:type="dxa"/>
            <w:shd w:val="clear" w:color="auto" w:fill="auto"/>
          </w:tcPr>
          <w:p w14:paraId="6A639D70" w14:textId="77777777" w:rsidR="00061216" w:rsidRPr="00E1649F" w:rsidRDefault="00061216" w:rsidP="008A469D">
            <w:pPr>
              <w:pStyle w:val="a3"/>
              <w:numPr>
                <w:ilvl w:val="0"/>
                <w:numId w:val="39"/>
              </w:numPr>
              <w:spacing w:after="0" w:line="240" w:lineRule="auto"/>
              <w:ind w:left="312" w:hanging="312"/>
              <w:jc w:val="both"/>
              <w:rPr>
                <w:rFonts w:ascii="Times New Roman" w:hAnsi="Times New Roman"/>
                <w:sz w:val="28"/>
                <w:szCs w:val="28"/>
                <w:lang w:val="en-US"/>
              </w:rPr>
            </w:pPr>
            <w:r w:rsidRPr="00E1649F">
              <w:rPr>
                <w:rFonts w:ascii="Times New Roman" w:hAnsi="Times New Roman"/>
                <w:sz w:val="28"/>
                <w:szCs w:val="28"/>
                <w:lang w:val="en-US"/>
              </w:rPr>
              <w:t>Good</w:t>
            </w:r>
            <w:r w:rsidRPr="00E1649F">
              <w:rPr>
                <w:rFonts w:ascii="Times New Roman" w:hAnsi="Times New Roman"/>
                <w:sz w:val="28"/>
                <w:szCs w:val="28"/>
                <w:lang w:val="uk-UA"/>
              </w:rPr>
              <w:t xml:space="preserve"> </w:t>
            </w:r>
            <w:r w:rsidRPr="00E1649F">
              <w:rPr>
                <w:rFonts w:ascii="Times New Roman" w:hAnsi="Times New Roman"/>
                <w:sz w:val="28"/>
                <w:szCs w:val="28"/>
                <w:lang w:val="en-US"/>
              </w:rPr>
              <w:t>radiopharmacy</w:t>
            </w:r>
            <w:r w:rsidRPr="00E1649F">
              <w:rPr>
                <w:rFonts w:ascii="Times New Roman" w:hAnsi="Times New Roman"/>
                <w:sz w:val="28"/>
                <w:szCs w:val="28"/>
                <w:lang w:val="uk-UA"/>
              </w:rPr>
              <w:t xml:space="preserve"> </w:t>
            </w:r>
            <w:r w:rsidRPr="00E1649F">
              <w:rPr>
                <w:rFonts w:ascii="Times New Roman" w:hAnsi="Times New Roman"/>
                <w:sz w:val="28"/>
                <w:szCs w:val="28"/>
                <w:lang w:val="en-US"/>
              </w:rPr>
              <w:t>practice</w:t>
            </w:r>
            <w:r w:rsidRPr="00E1649F">
              <w:rPr>
                <w:rFonts w:ascii="Times New Roman" w:hAnsi="Times New Roman"/>
                <w:sz w:val="28"/>
                <w:szCs w:val="28"/>
                <w:lang w:val="uk-UA"/>
              </w:rPr>
              <w:t xml:space="preserve"> (</w:t>
            </w:r>
            <w:r w:rsidRPr="00E1649F">
              <w:rPr>
                <w:rFonts w:ascii="Times New Roman" w:eastAsia="Times New Roman" w:hAnsi="Times New Roman"/>
                <w:sz w:val="28"/>
                <w:szCs w:val="28"/>
                <w:lang w:eastAsia="uk-UA"/>
              </w:rPr>
              <w:t>належн</w:t>
            </w:r>
            <w:r w:rsidRPr="00E1649F">
              <w:rPr>
                <w:rFonts w:ascii="Times New Roman" w:eastAsia="Times New Roman" w:hAnsi="Times New Roman"/>
                <w:sz w:val="28"/>
                <w:szCs w:val="28"/>
                <w:lang w:val="uk-UA" w:eastAsia="uk-UA"/>
              </w:rPr>
              <w:t>а</w:t>
            </w:r>
            <w:r w:rsidRPr="00E1649F">
              <w:rPr>
                <w:rFonts w:ascii="Times New Roman" w:eastAsia="Times New Roman" w:hAnsi="Times New Roman"/>
                <w:sz w:val="28"/>
                <w:szCs w:val="28"/>
                <w:lang w:val="en-US" w:eastAsia="uk-UA"/>
              </w:rPr>
              <w:t xml:space="preserve"> </w:t>
            </w:r>
            <w:r w:rsidRPr="00E1649F">
              <w:rPr>
                <w:rFonts w:ascii="Times New Roman" w:eastAsia="Times New Roman" w:hAnsi="Times New Roman"/>
                <w:sz w:val="28"/>
                <w:szCs w:val="28"/>
                <w:lang w:eastAsia="uk-UA"/>
              </w:rPr>
              <w:t>радіофармацевтичн</w:t>
            </w:r>
            <w:r w:rsidRPr="00E1649F">
              <w:rPr>
                <w:rFonts w:ascii="Times New Roman" w:eastAsia="Times New Roman" w:hAnsi="Times New Roman"/>
                <w:sz w:val="28"/>
                <w:szCs w:val="28"/>
                <w:lang w:val="uk-UA" w:eastAsia="uk-UA"/>
              </w:rPr>
              <w:t>а</w:t>
            </w:r>
            <w:r w:rsidRPr="00E1649F">
              <w:rPr>
                <w:rFonts w:ascii="Times New Roman" w:eastAsia="Times New Roman" w:hAnsi="Times New Roman"/>
                <w:sz w:val="28"/>
                <w:szCs w:val="28"/>
                <w:lang w:val="en-US" w:eastAsia="uk-UA"/>
              </w:rPr>
              <w:t xml:space="preserve"> </w:t>
            </w:r>
            <w:r w:rsidRPr="00E1649F">
              <w:rPr>
                <w:rFonts w:ascii="Times New Roman" w:eastAsia="Times New Roman" w:hAnsi="Times New Roman"/>
                <w:sz w:val="28"/>
                <w:szCs w:val="28"/>
                <w:lang w:eastAsia="uk-UA"/>
              </w:rPr>
              <w:t>практик</w:t>
            </w:r>
            <w:r w:rsidRPr="00E1649F">
              <w:rPr>
                <w:rFonts w:ascii="Times New Roman" w:eastAsia="Times New Roman" w:hAnsi="Times New Roman"/>
                <w:sz w:val="28"/>
                <w:szCs w:val="28"/>
                <w:lang w:val="uk-UA" w:eastAsia="uk-UA"/>
              </w:rPr>
              <w:t>а)</w:t>
            </w:r>
          </w:p>
        </w:tc>
      </w:tr>
      <w:tr w:rsidR="00E20247" w:rsidRPr="00E1649F" w14:paraId="1BD18FC4" w14:textId="77777777" w:rsidTr="008A469D">
        <w:trPr>
          <w:trHeight w:val="885"/>
        </w:trPr>
        <w:tc>
          <w:tcPr>
            <w:tcW w:w="1129" w:type="dxa"/>
            <w:shd w:val="clear" w:color="auto" w:fill="auto"/>
          </w:tcPr>
          <w:p w14:paraId="15A21715" w14:textId="77777777" w:rsidR="00E20247" w:rsidRPr="00E1649F" w:rsidRDefault="00E20247" w:rsidP="007F2E0C">
            <w:pPr>
              <w:spacing w:after="0"/>
              <w:rPr>
                <w:rFonts w:ascii="Times New Roman" w:hAnsi="Times New Roman" w:cs="Times New Roman"/>
                <w:sz w:val="28"/>
                <w:szCs w:val="28"/>
              </w:rPr>
            </w:pPr>
            <w:r w:rsidRPr="00E1649F">
              <w:rPr>
                <w:rFonts w:ascii="Times New Roman" w:hAnsi="Times New Roman" w:cs="Times New Roman"/>
                <w:sz w:val="28"/>
                <w:szCs w:val="28"/>
              </w:rPr>
              <w:t>EANM</w:t>
            </w:r>
          </w:p>
        </w:tc>
        <w:tc>
          <w:tcPr>
            <w:tcW w:w="7768" w:type="dxa"/>
            <w:shd w:val="clear" w:color="auto" w:fill="auto"/>
          </w:tcPr>
          <w:p w14:paraId="065C3E60" w14:textId="77777777" w:rsidR="00E20247" w:rsidRPr="00E1649F" w:rsidRDefault="00E20247" w:rsidP="008A469D">
            <w:pPr>
              <w:pStyle w:val="a3"/>
              <w:numPr>
                <w:ilvl w:val="0"/>
                <w:numId w:val="39"/>
              </w:numPr>
              <w:spacing w:after="0" w:line="240" w:lineRule="auto"/>
              <w:ind w:left="312" w:hanging="312"/>
              <w:jc w:val="both"/>
              <w:rPr>
                <w:rFonts w:ascii="Times New Roman" w:hAnsi="Times New Roman"/>
                <w:sz w:val="28"/>
                <w:szCs w:val="28"/>
                <w:lang w:val="uk-UA"/>
              </w:rPr>
            </w:pPr>
            <w:r w:rsidRPr="00E1649F">
              <w:rPr>
                <w:rFonts w:ascii="Times New Roman" w:hAnsi="Times New Roman"/>
                <w:sz w:val="28"/>
                <w:szCs w:val="28"/>
                <w:lang w:val="en-US"/>
              </w:rPr>
              <w:t>European association of nuclear medicine</w:t>
            </w:r>
            <w:r w:rsidRPr="00E1649F">
              <w:rPr>
                <w:rFonts w:ascii="Times New Roman" w:hAnsi="Times New Roman"/>
                <w:sz w:val="28"/>
                <w:szCs w:val="28"/>
                <w:lang w:val="uk-UA"/>
              </w:rPr>
              <w:t xml:space="preserve"> (Європейська асоціація ядерної медицини)</w:t>
            </w:r>
            <w:r w:rsidRPr="00E1649F">
              <w:rPr>
                <w:rFonts w:ascii="Times New Roman" w:hAnsi="Times New Roman"/>
                <w:sz w:val="28"/>
                <w:szCs w:val="28"/>
                <w:lang w:val="en-US"/>
              </w:rPr>
              <w:t xml:space="preserve"> </w:t>
            </w:r>
          </w:p>
        </w:tc>
      </w:tr>
      <w:tr w:rsidR="00E20247" w:rsidRPr="00E1649F" w14:paraId="0F84F74C" w14:textId="77777777" w:rsidTr="008A469D">
        <w:trPr>
          <w:trHeight w:val="669"/>
        </w:trPr>
        <w:tc>
          <w:tcPr>
            <w:tcW w:w="1129" w:type="dxa"/>
            <w:shd w:val="clear" w:color="auto" w:fill="auto"/>
          </w:tcPr>
          <w:p w14:paraId="51851018" w14:textId="77777777" w:rsidR="00E20247" w:rsidRPr="00E1649F" w:rsidRDefault="00E20247" w:rsidP="007F2E0C">
            <w:pPr>
              <w:spacing w:after="0"/>
              <w:rPr>
                <w:rFonts w:ascii="Times New Roman" w:hAnsi="Times New Roman" w:cs="Times New Roman"/>
                <w:sz w:val="28"/>
                <w:szCs w:val="28"/>
              </w:rPr>
            </w:pPr>
            <w:r w:rsidRPr="00E1649F">
              <w:rPr>
                <w:rFonts w:ascii="Times New Roman" w:hAnsi="Times New Roman" w:cs="Times New Roman"/>
                <w:sz w:val="28"/>
                <w:szCs w:val="28"/>
              </w:rPr>
              <w:t>GMP</w:t>
            </w:r>
          </w:p>
        </w:tc>
        <w:tc>
          <w:tcPr>
            <w:tcW w:w="7768" w:type="dxa"/>
            <w:shd w:val="clear" w:color="auto" w:fill="auto"/>
          </w:tcPr>
          <w:p w14:paraId="78C743E7" w14:textId="77777777" w:rsidR="00E20247" w:rsidRPr="00E1649F" w:rsidRDefault="00E20247" w:rsidP="008A469D">
            <w:pPr>
              <w:pStyle w:val="a3"/>
              <w:numPr>
                <w:ilvl w:val="0"/>
                <w:numId w:val="39"/>
              </w:numPr>
              <w:spacing w:after="0" w:line="240" w:lineRule="auto"/>
              <w:ind w:left="312" w:hanging="312"/>
              <w:jc w:val="both"/>
              <w:rPr>
                <w:rFonts w:ascii="Times New Roman" w:hAnsi="Times New Roman"/>
                <w:sz w:val="28"/>
                <w:szCs w:val="28"/>
                <w:lang w:val="en-US"/>
              </w:rPr>
            </w:pPr>
            <w:r w:rsidRPr="00E1649F">
              <w:rPr>
                <w:rFonts w:ascii="Times New Roman" w:hAnsi="Times New Roman"/>
                <w:sz w:val="28"/>
                <w:szCs w:val="28"/>
                <w:lang w:val="en-US"/>
              </w:rPr>
              <w:t>Good manufacturing practice</w:t>
            </w:r>
            <w:r w:rsidRPr="00E1649F">
              <w:rPr>
                <w:rFonts w:ascii="Times New Roman" w:hAnsi="Times New Roman"/>
                <w:sz w:val="28"/>
                <w:szCs w:val="28"/>
                <w:lang w:val="uk-UA"/>
              </w:rPr>
              <w:t xml:space="preserve"> (Належна виробнича практика)</w:t>
            </w:r>
          </w:p>
        </w:tc>
      </w:tr>
      <w:tr w:rsidR="00E20247" w:rsidRPr="00E1649F" w14:paraId="5F78533C" w14:textId="77777777" w:rsidTr="008A469D">
        <w:trPr>
          <w:trHeight w:val="730"/>
        </w:trPr>
        <w:tc>
          <w:tcPr>
            <w:tcW w:w="1129" w:type="dxa"/>
            <w:shd w:val="clear" w:color="auto" w:fill="auto"/>
          </w:tcPr>
          <w:p w14:paraId="7B0FD42E" w14:textId="77777777" w:rsidR="00E20247" w:rsidRPr="00E1649F" w:rsidRDefault="00E20247" w:rsidP="008A469D">
            <w:pPr>
              <w:spacing w:after="0" w:line="240" w:lineRule="auto"/>
              <w:rPr>
                <w:rFonts w:ascii="Times New Roman" w:hAnsi="Times New Roman" w:cs="Times New Roman"/>
                <w:sz w:val="28"/>
                <w:szCs w:val="28"/>
              </w:rPr>
            </w:pPr>
            <w:r w:rsidRPr="00E1649F">
              <w:rPr>
                <w:rFonts w:ascii="Times New Roman" w:hAnsi="Times New Roman" w:cs="Times New Roman"/>
                <w:sz w:val="28"/>
                <w:szCs w:val="28"/>
              </w:rPr>
              <w:t>HEPA filter</w:t>
            </w:r>
          </w:p>
        </w:tc>
        <w:tc>
          <w:tcPr>
            <w:tcW w:w="7768" w:type="dxa"/>
            <w:shd w:val="clear" w:color="auto" w:fill="auto"/>
          </w:tcPr>
          <w:p w14:paraId="294BE40B" w14:textId="77777777" w:rsidR="00E20247" w:rsidRPr="00E1649F" w:rsidRDefault="00E20247" w:rsidP="008A469D">
            <w:pPr>
              <w:pStyle w:val="a3"/>
              <w:numPr>
                <w:ilvl w:val="0"/>
                <w:numId w:val="39"/>
              </w:numPr>
              <w:spacing w:line="240" w:lineRule="auto"/>
              <w:ind w:left="312" w:hanging="312"/>
              <w:jc w:val="both"/>
              <w:rPr>
                <w:rFonts w:ascii="Times New Roman" w:hAnsi="Times New Roman"/>
                <w:sz w:val="28"/>
                <w:szCs w:val="28"/>
                <w:lang w:val="uk-UA"/>
              </w:rPr>
            </w:pPr>
            <w:r w:rsidRPr="00E1649F">
              <w:rPr>
                <w:rFonts w:ascii="Times New Roman" w:hAnsi="Times New Roman"/>
                <w:sz w:val="28"/>
                <w:szCs w:val="28"/>
                <w:lang w:val="en-US"/>
              </w:rPr>
              <w:t>High efficiency particulate air filter</w:t>
            </w:r>
            <w:r w:rsidRPr="00E1649F">
              <w:rPr>
                <w:rFonts w:ascii="Times New Roman" w:hAnsi="Times New Roman"/>
                <w:sz w:val="28"/>
                <w:szCs w:val="28"/>
                <w:lang w:val="uk-UA"/>
              </w:rPr>
              <w:t xml:space="preserve"> (високоефективний повітряний фільтр частинок) </w:t>
            </w:r>
          </w:p>
        </w:tc>
      </w:tr>
      <w:tr w:rsidR="00E20247" w:rsidRPr="00B86B1F" w14:paraId="3C051F75" w14:textId="77777777" w:rsidTr="008A469D">
        <w:trPr>
          <w:trHeight w:val="730"/>
        </w:trPr>
        <w:tc>
          <w:tcPr>
            <w:tcW w:w="1129" w:type="dxa"/>
            <w:shd w:val="clear" w:color="auto" w:fill="auto"/>
          </w:tcPr>
          <w:p w14:paraId="261E0B73" w14:textId="77777777" w:rsidR="00E20247" w:rsidRPr="00881F7E" w:rsidRDefault="00E20247" w:rsidP="00B11822">
            <w:pPr>
              <w:spacing w:after="0" w:line="240" w:lineRule="auto"/>
              <w:rPr>
                <w:rFonts w:ascii="Times New Roman" w:hAnsi="Times New Roman" w:cs="Times New Roman"/>
                <w:sz w:val="28"/>
                <w:szCs w:val="28"/>
              </w:rPr>
            </w:pPr>
            <w:r w:rsidRPr="00881F7E">
              <w:rPr>
                <w:rFonts w:ascii="Times New Roman" w:hAnsi="Times New Roman" w:cs="Times New Roman"/>
                <w:sz w:val="28"/>
                <w:szCs w:val="28"/>
              </w:rPr>
              <w:t>HPLC</w:t>
            </w:r>
          </w:p>
          <w:p w14:paraId="69AA0EC5" w14:textId="77777777" w:rsidR="00C15159" w:rsidRPr="00881F7E" w:rsidRDefault="00B11822" w:rsidP="00B11822">
            <w:pPr>
              <w:spacing w:after="0" w:line="240" w:lineRule="auto"/>
              <w:rPr>
                <w:rFonts w:ascii="Times New Roman" w:hAnsi="Times New Roman" w:cs="Times New Roman"/>
                <w:sz w:val="28"/>
                <w:szCs w:val="28"/>
                <w:lang w:val="uk-UA"/>
              </w:rPr>
            </w:pPr>
            <w:r w:rsidRPr="00881F7E">
              <w:rPr>
                <w:rFonts w:ascii="Times New Roman" w:hAnsi="Times New Roman" w:cs="Times New Roman"/>
                <w:sz w:val="28"/>
                <w:szCs w:val="28"/>
                <w:lang w:val="uk-UA"/>
              </w:rPr>
              <w:t>(</w:t>
            </w:r>
            <w:r w:rsidR="00C15159" w:rsidRPr="00881F7E">
              <w:rPr>
                <w:rFonts w:ascii="Times New Roman" w:hAnsi="Times New Roman" w:cs="Times New Roman"/>
                <w:sz w:val="28"/>
                <w:szCs w:val="28"/>
                <w:lang w:val="uk-UA"/>
              </w:rPr>
              <w:t>ВЕРХ</w:t>
            </w:r>
            <w:r w:rsidRPr="00881F7E">
              <w:rPr>
                <w:rFonts w:ascii="Times New Roman" w:hAnsi="Times New Roman" w:cs="Times New Roman"/>
                <w:sz w:val="28"/>
                <w:szCs w:val="28"/>
                <w:lang w:val="uk-UA"/>
              </w:rPr>
              <w:t>)</w:t>
            </w:r>
          </w:p>
        </w:tc>
        <w:tc>
          <w:tcPr>
            <w:tcW w:w="7768" w:type="dxa"/>
            <w:shd w:val="clear" w:color="auto" w:fill="auto"/>
          </w:tcPr>
          <w:p w14:paraId="3C058D29" w14:textId="77777777" w:rsidR="00E20247" w:rsidRPr="00CB5734" w:rsidRDefault="00E20247" w:rsidP="008A469D">
            <w:pPr>
              <w:pStyle w:val="a3"/>
              <w:numPr>
                <w:ilvl w:val="0"/>
                <w:numId w:val="39"/>
              </w:numPr>
              <w:spacing w:line="240" w:lineRule="auto"/>
              <w:ind w:left="312" w:hanging="312"/>
              <w:jc w:val="both"/>
              <w:rPr>
                <w:rFonts w:ascii="Times New Roman" w:hAnsi="Times New Roman"/>
                <w:sz w:val="28"/>
                <w:szCs w:val="28"/>
                <w:lang w:val="uk-UA"/>
              </w:rPr>
            </w:pPr>
            <w:r w:rsidRPr="00E1649F">
              <w:rPr>
                <w:rFonts w:ascii="Times New Roman" w:hAnsi="Times New Roman"/>
                <w:sz w:val="28"/>
                <w:szCs w:val="28"/>
                <w:lang w:val="en-US"/>
              </w:rPr>
              <w:t>High</w:t>
            </w:r>
            <w:r w:rsidRPr="00E1649F">
              <w:rPr>
                <w:rFonts w:ascii="Times New Roman" w:hAnsi="Times New Roman"/>
                <w:sz w:val="28"/>
                <w:szCs w:val="28"/>
                <w:lang w:val="uk-UA"/>
              </w:rPr>
              <w:t xml:space="preserve"> </w:t>
            </w:r>
            <w:r w:rsidRPr="00E1649F">
              <w:rPr>
                <w:rFonts w:ascii="Times New Roman" w:hAnsi="Times New Roman"/>
                <w:sz w:val="28"/>
                <w:szCs w:val="28"/>
                <w:lang w:val="en-US"/>
              </w:rPr>
              <w:t>performance</w:t>
            </w:r>
            <w:r w:rsidRPr="00E1649F">
              <w:rPr>
                <w:rFonts w:ascii="Times New Roman" w:hAnsi="Times New Roman"/>
                <w:sz w:val="28"/>
                <w:szCs w:val="28"/>
                <w:lang w:val="uk-UA"/>
              </w:rPr>
              <w:t xml:space="preserve"> </w:t>
            </w:r>
            <w:r w:rsidRPr="00E1649F">
              <w:rPr>
                <w:rFonts w:ascii="Times New Roman" w:hAnsi="Times New Roman"/>
                <w:sz w:val="28"/>
                <w:szCs w:val="28"/>
                <w:lang w:val="en-US"/>
              </w:rPr>
              <w:t>liquid</w:t>
            </w:r>
            <w:r w:rsidRPr="00E1649F">
              <w:rPr>
                <w:rFonts w:ascii="Times New Roman" w:hAnsi="Times New Roman"/>
                <w:sz w:val="28"/>
                <w:szCs w:val="28"/>
                <w:lang w:val="uk-UA"/>
              </w:rPr>
              <w:t xml:space="preserve"> </w:t>
            </w:r>
            <w:r w:rsidRPr="00E1649F">
              <w:rPr>
                <w:rFonts w:ascii="Times New Roman" w:hAnsi="Times New Roman"/>
                <w:sz w:val="28"/>
                <w:szCs w:val="28"/>
                <w:lang w:val="en-US"/>
              </w:rPr>
              <w:t>chromatography</w:t>
            </w:r>
            <w:r w:rsidRPr="00E1649F">
              <w:rPr>
                <w:rFonts w:ascii="Times New Roman" w:hAnsi="Times New Roman"/>
                <w:sz w:val="28"/>
                <w:szCs w:val="28"/>
                <w:lang w:val="uk-UA"/>
              </w:rPr>
              <w:t xml:space="preserve"> (високоефективна рідинна хроматографія)</w:t>
            </w:r>
          </w:p>
        </w:tc>
      </w:tr>
      <w:tr w:rsidR="00E20247" w:rsidRPr="00E1649F" w14:paraId="2930B094" w14:textId="77777777" w:rsidTr="008A469D">
        <w:trPr>
          <w:trHeight w:val="730"/>
        </w:trPr>
        <w:tc>
          <w:tcPr>
            <w:tcW w:w="1129" w:type="dxa"/>
            <w:shd w:val="clear" w:color="auto" w:fill="auto"/>
          </w:tcPr>
          <w:p w14:paraId="2B94A2DF" w14:textId="77777777" w:rsidR="00E20247" w:rsidRPr="00E1649F" w:rsidRDefault="00E20247" w:rsidP="007F2E0C">
            <w:pPr>
              <w:spacing w:after="0"/>
              <w:rPr>
                <w:rFonts w:ascii="Times New Roman" w:hAnsi="Times New Roman" w:cs="Times New Roman"/>
                <w:sz w:val="28"/>
                <w:szCs w:val="28"/>
              </w:rPr>
            </w:pPr>
            <w:r w:rsidRPr="00E1649F">
              <w:rPr>
                <w:rFonts w:ascii="Times New Roman" w:hAnsi="Times New Roman" w:cs="Times New Roman"/>
                <w:sz w:val="28"/>
                <w:szCs w:val="28"/>
              </w:rPr>
              <w:t>LAFW</w:t>
            </w:r>
          </w:p>
        </w:tc>
        <w:tc>
          <w:tcPr>
            <w:tcW w:w="7768" w:type="dxa"/>
            <w:shd w:val="clear" w:color="auto" w:fill="auto"/>
          </w:tcPr>
          <w:p w14:paraId="003916EA" w14:textId="77777777" w:rsidR="00E20247" w:rsidRPr="00E1649F" w:rsidRDefault="00E20247" w:rsidP="008A469D">
            <w:pPr>
              <w:pStyle w:val="a3"/>
              <w:numPr>
                <w:ilvl w:val="0"/>
                <w:numId w:val="39"/>
              </w:numPr>
              <w:spacing w:line="240" w:lineRule="auto"/>
              <w:ind w:left="312" w:hanging="312"/>
              <w:jc w:val="both"/>
              <w:rPr>
                <w:rFonts w:ascii="Times New Roman" w:hAnsi="Times New Roman"/>
                <w:sz w:val="28"/>
                <w:szCs w:val="28"/>
                <w:lang w:val="uk-UA"/>
              </w:rPr>
            </w:pPr>
            <w:r w:rsidRPr="00E1649F">
              <w:rPr>
                <w:rFonts w:ascii="Times New Roman" w:hAnsi="Times New Roman"/>
                <w:sz w:val="28"/>
                <w:szCs w:val="28"/>
                <w:lang w:val="en-US"/>
              </w:rPr>
              <w:t>Laminar</w:t>
            </w:r>
            <w:r w:rsidRPr="00E1649F">
              <w:rPr>
                <w:rFonts w:ascii="Times New Roman" w:hAnsi="Times New Roman"/>
                <w:sz w:val="28"/>
                <w:szCs w:val="28"/>
                <w:lang w:val="uk-UA"/>
              </w:rPr>
              <w:t xml:space="preserve"> </w:t>
            </w:r>
            <w:r w:rsidRPr="00E1649F">
              <w:rPr>
                <w:rFonts w:ascii="Times New Roman" w:hAnsi="Times New Roman"/>
                <w:sz w:val="28"/>
                <w:szCs w:val="28"/>
                <w:lang w:val="en-US"/>
              </w:rPr>
              <w:t>air</w:t>
            </w:r>
            <w:r w:rsidRPr="00E1649F">
              <w:rPr>
                <w:rFonts w:ascii="Times New Roman" w:hAnsi="Times New Roman"/>
                <w:sz w:val="28"/>
                <w:szCs w:val="28"/>
                <w:lang w:val="uk-UA"/>
              </w:rPr>
              <w:t xml:space="preserve"> </w:t>
            </w:r>
            <w:r w:rsidRPr="00E1649F">
              <w:rPr>
                <w:rFonts w:ascii="Times New Roman" w:hAnsi="Times New Roman"/>
                <w:sz w:val="28"/>
                <w:szCs w:val="28"/>
                <w:lang w:val="en-US"/>
              </w:rPr>
              <w:t>flow</w:t>
            </w:r>
            <w:r w:rsidRPr="00E1649F">
              <w:rPr>
                <w:rFonts w:ascii="Times New Roman" w:hAnsi="Times New Roman"/>
                <w:sz w:val="28"/>
                <w:szCs w:val="28"/>
                <w:lang w:val="uk-UA"/>
              </w:rPr>
              <w:t xml:space="preserve"> </w:t>
            </w:r>
            <w:r w:rsidRPr="00E1649F">
              <w:rPr>
                <w:rFonts w:ascii="Times New Roman" w:hAnsi="Times New Roman"/>
                <w:sz w:val="28"/>
                <w:szCs w:val="28"/>
                <w:lang w:val="en-US"/>
              </w:rPr>
              <w:t>workbench</w:t>
            </w:r>
            <w:r w:rsidRPr="00E1649F">
              <w:rPr>
                <w:rFonts w:ascii="Times New Roman" w:hAnsi="Times New Roman"/>
                <w:sz w:val="28"/>
                <w:szCs w:val="28"/>
                <w:lang w:val="uk-UA"/>
              </w:rPr>
              <w:t xml:space="preserve"> (</w:t>
            </w:r>
            <w:r w:rsidR="004B5299" w:rsidRPr="004B5299">
              <w:rPr>
                <w:rFonts w:ascii="Times New Roman" w:eastAsia="Times New Roman" w:hAnsi="Times New Roman"/>
                <w:sz w:val="28"/>
                <w:szCs w:val="28"/>
                <w:lang w:val="uk-UA" w:eastAsia="uk-UA"/>
              </w:rPr>
              <w:t>ламінарна шафа з потоком повітря</w:t>
            </w:r>
            <w:r w:rsidRPr="00E1649F">
              <w:rPr>
                <w:rFonts w:ascii="Times New Roman" w:hAnsi="Times New Roman"/>
                <w:sz w:val="28"/>
                <w:szCs w:val="28"/>
                <w:lang w:val="uk-UA"/>
              </w:rPr>
              <w:t xml:space="preserve">) </w:t>
            </w:r>
          </w:p>
        </w:tc>
      </w:tr>
      <w:tr w:rsidR="00E20247" w:rsidRPr="00B86B1F" w14:paraId="462EEEBB" w14:textId="77777777" w:rsidTr="008A469D">
        <w:trPr>
          <w:trHeight w:val="730"/>
        </w:trPr>
        <w:tc>
          <w:tcPr>
            <w:tcW w:w="1129" w:type="dxa"/>
            <w:shd w:val="clear" w:color="auto" w:fill="auto"/>
          </w:tcPr>
          <w:p w14:paraId="4BF2DFA1" w14:textId="77777777" w:rsidR="00E20247" w:rsidRPr="00E1649F" w:rsidRDefault="00E20247" w:rsidP="007F2E0C">
            <w:pPr>
              <w:spacing w:after="0"/>
              <w:rPr>
                <w:rFonts w:ascii="Times New Roman" w:hAnsi="Times New Roman" w:cs="Times New Roman"/>
                <w:sz w:val="28"/>
                <w:szCs w:val="28"/>
                <w:lang w:val="uk-UA"/>
              </w:rPr>
            </w:pPr>
            <w:r w:rsidRPr="00E1649F">
              <w:rPr>
                <w:rFonts w:ascii="Times New Roman" w:hAnsi="Times New Roman" w:cs="Times New Roman"/>
                <w:sz w:val="28"/>
                <w:szCs w:val="28"/>
              </w:rPr>
              <w:t>LAL</w:t>
            </w:r>
          </w:p>
        </w:tc>
        <w:tc>
          <w:tcPr>
            <w:tcW w:w="7768" w:type="dxa"/>
            <w:shd w:val="clear" w:color="auto" w:fill="auto"/>
          </w:tcPr>
          <w:p w14:paraId="3F79FEC0" w14:textId="77777777" w:rsidR="00E20247" w:rsidRPr="00E1649F" w:rsidRDefault="00E20247" w:rsidP="008A469D">
            <w:pPr>
              <w:pStyle w:val="a3"/>
              <w:numPr>
                <w:ilvl w:val="0"/>
                <w:numId w:val="39"/>
              </w:numPr>
              <w:spacing w:line="240" w:lineRule="auto"/>
              <w:ind w:left="312" w:hanging="312"/>
              <w:jc w:val="both"/>
              <w:rPr>
                <w:rFonts w:ascii="Times New Roman" w:hAnsi="Times New Roman"/>
                <w:sz w:val="28"/>
                <w:szCs w:val="28"/>
                <w:lang w:val="uk-UA"/>
              </w:rPr>
            </w:pPr>
            <w:r w:rsidRPr="00E1649F">
              <w:rPr>
                <w:rFonts w:ascii="Times New Roman" w:hAnsi="Times New Roman"/>
                <w:sz w:val="28"/>
                <w:szCs w:val="28"/>
              </w:rPr>
              <w:t>Limulus</w:t>
            </w:r>
            <w:r w:rsidRPr="00E1649F">
              <w:rPr>
                <w:rFonts w:ascii="Times New Roman" w:hAnsi="Times New Roman"/>
                <w:sz w:val="28"/>
                <w:szCs w:val="28"/>
                <w:lang w:val="uk-UA"/>
              </w:rPr>
              <w:t xml:space="preserve"> </w:t>
            </w:r>
            <w:r w:rsidRPr="00E1649F">
              <w:rPr>
                <w:rFonts w:ascii="Times New Roman" w:hAnsi="Times New Roman"/>
                <w:sz w:val="28"/>
                <w:szCs w:val="28"/>
              </w:rPr>
              <w:t>amoebocyte</w:t>
            </w:r>
            <w:r w:rsidRPr="00E1649F">
              <w:rPr>
                <w:rFonts w:ascii="Times New Roman" w:hAnsi="Times New Roman"/>
                <w:sz w:val="28"/>
                <w:szCs w:val="28"/>
                <w:lang w:val="uk-UA"/>
              </w:rPr>
              <w:t xml:space="preserve"> </w:t>
            </w:r>
            <w:r w:rsidRPr="00E1649F">
              <w:rPr>
                <w:rFonts w:ascii="Times New Roman" w:hAnsi="Times New Roman"/>
                <w:sz w:val="28"/>
                <w:szCs w:val="28"/>
              </w:rPr>
              <w:t>lysate</w:t>
            </w:r>
            <w:r w:rsidRPr="00E1649F">
              <w:rPr>
                <w:rFonts w:ascii="Times New Roman" w:hAnsi="Times New Roman"/>
                <w:sz w:val="28"/>
                <w:szCs w:val="28"/>
                <w:lang w:val="uk-UA"/>
              </w:rPr>
              <w:t xml:space="preserve"> (лізат амебоцитів Limulus)</w:t>
            </w:r>
          </w:p>
        </w:tc>
      </w:tr>
      <w:tr w:rsidR="00E20247" w:rsidRPr="00E20247" w14:paraId="3A48E84A" w14:textId="77777777" w:rsidTr="008A469D">
        <w:trPr>
          <w:trHeight w:val="730"/>
        </w:trPr>
        <w:tc>
          <w:tcPr>
            <w:tcW w:w="1129" w:type="dxa"/>
            <w:shd w:val="clear" w:color="auto" w:fill="auto"/>
          </w:tcPr>
          <w:p w14:paraId="118953C1" w14:textId="77777777" w:rsidR="00E20247" w:rsidRPr="00E1649F" w:rsidRDefault="00E20247" w:rsidP="007F2E0C">
            <w:pPr>
              <w:spacing w:after="0"/>
              <w:rPr>
                <w:rFonts w:ascii="Times New Roman" w:hAnsi="Times New Roman" w:cs="Times New Roman"/>
                <w:sz w:val="28"/>
                <w:szCs w:val="28"/>
                <w:lang w:val="uk-UA"/>
              </w:rPr>
            </w:pPr>
            <w:r w:rsidRPr="00E1649F">
              <w:rPr>
                <w:rFonts w:ascii="Times New Roman" w:hAnsi="Times New Roman" w:cs="Times New Roman"/>
                <w:sz w:val="28"/>
                <w:szCs w:val="28"/>
              </w:rPr>
              <w:t>OOS</w:t>
            </w:r>
          </w:p>
        </w:tc>
        <w:tc>
          <w:tcPr>
            <w:tcW w:w="7768" w:type="dxa"/>
            <w:shd w:val="clear" w:color="auto" w:fill="auto"/>
          </w:tcPr>
          <w:p w14:paraId="5C5EC218" w14:textId="77777777" w:rsidR="00E20247" w:rsidRPr="00E1649F" w:rsidRDefault="00E20247" w:rsidP="008A469D">
            <w:pPr>
              <w:pStyle w:val="a3"/>
              <w:numPr>
                <w:ilvl w:val="0"/>
                <w:numId w:val="39"/>
              </w:numPr>
              <w:spacing w:line="240" w:lineRule="auto"/>
              <w:ind w:left="312" w:hanging="312"/>
              <w:jc w:val="both"/>
              <w:rPr>
                <w:rFonts w:ascii="Times New Roman" w:hAnsi="Times New Roman"/>
                <w:sz w:val="28"/>
                <w:szCs w:val="28"/>
                <w:lang w:val="uk-UA"/>
              </w:rPr>
            </w:pPr>
            <w:r w:rsidRPr="00E1649F">
              <w:rPr>
                <w:rFonts w:ascii="Times New Roman" w:hAnsi="Times New Roman"/>
                <w:sz w:val="28"/>
                <w:szCs w:val="28"/>
                <w:lang w:val="en-US"/>
              </w:rPr>
              <w:t>Out of specification</w:t>
            </w:r>
            <w:r w:rsidR="00C44779" w:rsidRPr="00E1649F">
              <w:rPr>
                <w:rFonts w:ascii="Times New Roman" w:hAnsi="Times New Roman"/>
                <w:sz w:val="28"/>
                <w:szCs w:val="28"/>
                <w:lang w:val="uk-UA"/>
              </w:rPr>
              <w:t xml:space="preserve"> (</w:t>
            </w:r>
            <w:r w:rsidR="00E1649F" w:rsidRPr="00E1649F">
              <w:rPr>
                <w:rFonts w:ascii="Times New Roman" w:hAnsi="Times New Roman"/>
                <w:sz w:val="28"/>
                <w:szCs w:val="28"/>
                <w:lang w:val="uk-UA"/>
              </w:rPr>
              <w:t>відхилення від специфікації</w:t>
            </w:r>
            <w:r w:rsidR="00C44779" w:rsidRPr="00E1649F">
              <w:rPr>
                <w:rFonts w:ascii="Times New Roman" w:hAnsi="Times New Roman"/>
                <w:sz w:val="28"/>
                <w:szCs w:val="28"/>
                <w:lang w:val="uk-UA"/>
              </w:rPr>
              <w:t>)</w:t>
            </w:r>
          </w:p>
        </w:tc>
      </w:tr>
      <w:tr w:rsidR="00055529" w:rsidRPr="00E20247" w14:paraId="6448B6D5" w14:textId="77777777" w:rsidTr="008A469D">
        <w:trPr>
          <w:trHeight w:val="730"/>
        </w:trPr>
        <w:tc>
          <w:tcPr>
            <w:tcW w:w="1129" w:type="dxa"/>
            <w:shd w:val="clear" w:color="auto" w:fill="auto"/>
          </w:tcPr>
          <w:p w14:paraId="1A0422FF" w14:textId="77777777" w:rsidR="00055529" w:rsidRPr="00E1649F" w:rsidRDefault="00055529" w:rsidP="007F2E0C">
            <w:pPr>
              <w:spacing w:after="0"/>
              <w:rPr>
                <w:rFonts w:ascii="Times New Roman" w:hAnsi="Times New Roman" w:cs="Times New Roman"/>
                <w:sz w:val="28"/>
                <w:szCs w:val="28"/>
              </w:rPr>
            </w:pPr>
            <w:r w:rsidRPr="00E1649F">
              <w:rPr>
                <w:rFonts w:ascii="Times New Roman" w:hAnsi="Times New Roman" w:cs="Times New Roman"/>
                <w:sz w:val="28"/>
                <w:szCs w:val="28"/>
              </w:rPr>
              <w:t>OOT</w:t>
            </w:r>
          </w:p>
        </w:tc>
        <w:tc>
          <w:tcPr>
            <w:tcW w:w="7768" w:type="dxa"/>
            <w:shd w:val="clear" w:color="auto" w:fill="auto"/>
          </w:tcPr>
          <w:p w14:paraId="2BBF4863" w14:textId="77777777" w:rsidR="00055529" w:rsidRPr="00E1649F" w:rsidRDefault="00055529" w:rsidP="008A469D">
            <w:pPr>
              <w:pStyle w:val="a3"/>
              <w:numPr>
                <w:ilvl w:val="0"/>
                <w:numId w:val="39"/>
              </w:numPr>
              <w:spacing w:line="240" w:lineRule="auto"/>
              <w:ind w:left="312" w:hanging="312"/>
              <w:jc w:val="both"/>
              <w:rPr>
                <w:rFonts w:ascii="Times New Roman" w:hAnsi="Times New Roman"/>
                <w:sz w:val="28"/>
                <w:szCs w:val="28"/>
                <w:lang w:val="en-US"/>
              </w:rPr>
            </w:pPr>
            <w:r w:rsidRPr="00E1649F">
              <w:rPr>
                <w:rFonts w:ascii="Times New Roman" w:hAnsi="Times New Roman"/>
                <w:sz w:val="28"/>
                <w:szCs w:val="28"/>
                <w:lang w:val="en-US"/>
              </w:rPr>
              <w:t>Out of Trend</w:t>
            </w:r>
            <w:r w:rsidRPr="00E1649F">
              <w:rPr>
                <w:rFonts w:ascii="Times New Roman" w:hAnsi="Times New Roman"/>
                <w:sz w:val="28"/>
                <w:szCs w:val="28"/>
                <w:lang w:val="uk-UA"/>
              </w:rPr>
              <w:t xml:space="preserve"> (відхилення від трендів/тенденцій)</w:t>
            </w:r>
          </w:p>
        </w:tc>
      </w:tr>
      <w:tr w:rsidR="00E20247" w:rsidRPr="00E20247" w14:paraId="0FD28969" w14:textId="77777777" w:rsidTr="008A469D">
        <w:trPr>
          <w:trHeight w:val="730"/>
        </w:trPr>
        <w:tc>
          <w:tcPr>
            <w:tcW w:w="1129" w:type="dxa"/>
            <w:shd w:val="clear" w:color="auto" w:fill="auto"/>
          </w:tcPr>
          <w:p w14:paraId="549B0469" w14:textId="77777777" w:rsidR="00E20247" w:rsidRPr="00E20247" w:rsidRDefault="00E20247" w:rsidP="007F2E0C">
            <w:pPr>
              <w:spacing w:after="0"/>
              <w:rPr>
                <w:rFonts w:ascii="Times New Roman" w:hAnsi="Times New Roman" w:cs="Times New Roman"/>
                <w:sz w:val="28"/>
                <w:szCs w:val="28"/>
                <w:lang w:val="uk-UA"/>
              </w:rPr>
            </w:pPr>
            <w:r w:rsidRPr="001A0765">
              <w:rPr>
                <w:rFonts w:ascii="Times New Roman" w:hAnsi="Times New Roman" w:cs="Times New Roman"/>
                <w:sz w:val="28"/>
                <w:szCs w:val="28"/>
              </w:rPr>
              <w:t>Ph</w:t>
            </w:r>
            <w:r w:rsidRPr="001A0765">
              <w:rPr>
                <w:rFonts w:ascii="Times New Roman" w:hAnsi="Times New Roman" w:cs="Times New Roman"/>
                <w:sz w:val="28"/>
                <w:szCs w:val="28"/>
                <w:lang w:val="uk-UA"/>
              </w:rPr>
              <w:t xml:space="preserve">. </w:t>
            </w:r>
            <w:r w:rsidRPr="001A0765">
              <w:rPr>
                <w:rFonts w:ascii="Times New Roman" w:hAnsi="Times New Roman" w:cs="Times New Roman"/>
                <w:sz w:val="28"/>
                <w:szCs w:val="28"/>
              </w:rPr>
              <w:t>Eur</w:t>
            </w:r>
            <w:r w:rsidRPr="001A0765">
              <w:rPr>
                <w:rFonts w:ascii="Times New Roman" w:hAnsi="Times New Roman" w:cs="Times New Roman"/>
                <w:sz w:val="28"/>
                <w:szCs w:val="28"/>
                <w:lang w:val="uk-UA"/>
              </w:rPr>
              <w:t>.</w:t>
            </w:r>
          </w:p>
        </w:tc>
        <w:tc>
          <w:tcPr>
            <w:tcW w:w="7768" w:type="dxa"/>
            <w:shd w:val="clear" w:color="auto" w:fill="auto"/>
          </w:tcPr>
          <w:p w14:paraId="5A0513B9" w14:textId="77777777" w:rsidR="00E20247" w:rsidRPr="00E20247" w:rsidRDefault="00E20247" w:rsidP="008A469D">
            <w:pPr>
              <w:pStyle w:val="a3"/>
              <w:numPr>
                <w:ilvl w:val="0"/>
                <w:numId w:val="39"/>
              </w:numPr>
              <w:spacing w:line="240" w:lineRule="auto"/>
              <w:ind w:left="312" w:hanging="312"/>
              <w:jc w:val="both"/>
              <w:rPr>
                <w:rFonts w:ascii="Times New Roman" w:hAnsi="Times New Roman"/>
                <w:sz w:val="28"/>
                <w:szCs w:val="28"/>
                <w:lang w:val="uk-UA"/>
              </w:rPr>
            </w:pPr>
            <w:r w:rsidRPr="00E20247">
              <w:rPr>
                <w:rFonts w:ascii="Times New Roman" w:hAnsi="Times New Roman"/>
                <w:sz w:val="28"/>
                <w:szCs w:val="28"/>
              </w:rPr>
              <w:t>European</w:t>
            </w:r>
            <w:r w:rsidRPr="00E20247">
              <w:rPr>
                <w:rFonts w:ascii="Times New Roman" w:hAnsi="Times New Roman"/>
                <w:sz w:val="28"/>
                <w:szCs w:val="28"/>
                <w:lang w:val="uk-UA"/>
              </w:rPr>
              <w:t xml:space="preserve"> </w:t>
            </w:r>
            <w:r w:rsidRPr="00E20247">
              <w:rPr>
                <w:rFonts w:ascii="Times New Roman" w:hAnsi="Times New Roman"/>
                <w:sz w:val="28"/>
                <w:szCs w:val="28"/>
              </w:rPr>
              <w:t>pharmacopoeia</w:t>
            </w:r>
            <w:r w:rsidRPr="00E20247">
              <w:rPr>
                <w:rFonts w:ascii="Times New Roman" w:hAnsi="Times New Roman"/>
                <w:sz w:val="28"/>
                <w:szCs w:val="28"/>
                <w:lang w:val="uk-UA"/>
              </w:rPr>
              <w:t xml:space="preserve"> (Європейська фармакопея)</w:t>
            </w:r>
          </w:p>
        </w:tc>
      </w:tr>
      <w:tr w:rsidR="00E20247" w:rsidRPr="00E20247" w14:paraId="60A33766" w14:textId="77777777" w:rsidTr="008A469D">
        <w:trPr>
          <w:trHeight w:val="730"/>
        </w:trPr>
        <w:tc>
          <w:tcPr>
            <w:tcW w:w="1129" w:type="dxa"/>
            <w:shd w:val="clear" w:color="auto" w:fill="auto"/>
          </w:tcPr>
          <w:p w14:paraId="1AEE3586" w14:textId="77777777" w:rsidR="00E20247" w:rsidRPr="001A0765" w:rsidRDefault="00E20247" w:rsidP="007F2E0C">
            <w:pPr>
              <w:spacing w:after="0"/>
              <w:rPr>
                <w:rFonts w:ascii="Times New Roman" w:hAnsi="Times New Roman" w:cs="Times New Roman"/>
                <w:sz w:val="28"/>
                <w:szCs w:val="28"/>
              </w:rPr>
            </w:pPr>
            <w:r w:rsidRPr="001A0765">
              <w:rPr>
                <w:rFonts w:ascii="Times New Roman" w:hAnsi="Times New Roman" w:cs="Times New Roman"/>
                <w:sz w:val="28"/>
                <w:szCs w:val="28"/>
              </w:rPr>
              <w:t>QA</w:t>
            </w:r>
          </w:p>
        </w:tc>
        <w:tc>
          <w:tcPr>
            <w:tcW w:w="7768" w:type="dxa"/>
            <w:shd w:val="clear" w:color="auto" w:fill="auto"/>
          </w:tcPr>
          <w:p w14:paraId="3F8807E2" w14:textId="77777777" w:rsidR="00E20247" w:rsidRPr="00E20247" w:rsidRDefault="00E20247" w:rsidP="008A469D">
            <w:pPr>
              <w:pStyle w:val="a3"/>
              <w:numPr>
                <w:ilvl w:val="0"/>
                <w:numId w:val="39"/>
              </w:numPr>
              <w:spacing w:line="240" w:lineRule="auto"/>
              <w:ind w:left="312" w:hanging="312"/>
              <w:jc w:val="both"/>
              <w:rPr>
                <w:rFonts w:ascii="Times New Roman" w:hAnsi="Times New Roman"/>
                <w:sz w:val="28"/>
                <w:szCs w:val="28"/>
              </w:rPr>
            </w:pPr>
            <w:r w:rsidRPr="00E20247">
              <w:rPr>
                <w:rFonts w:ascii="Times New Roman" w:hAnsi="Times New Roman"/>
                <w:sz w:val="28"/>
                <w:szCs w:val="28"/>
              </w:rPr>
              <w:t>Quality assurance</w:t>
            </w:r>
            <w:r w:rsidRPr="00E20247">
              <w:rPr>
                <w:rFonts w:ascii="Times New Roman" w:hAnsi="Times New Roman"/>
                <w:sz w:val="28"/>
                <w:szCs w:val="28"/>
                <w:lang w:val="uk-UA"/>
              </w:rPr>
              <w:t xml:space="preserve"> (забезпечення якості)</w:t>
            </w:r>
            <w:r w:rsidRPr="00E20247">
              <w:rPr>
                <w:rFonts w:ascii="Times New Roman" w:hAnsi="Times New Roman"/>
                <w:sz w:val="28"/>
                <w:szCs w:val="28"/>
              </w:rPr>
              <w:t xml:space="preserve"> </w:t>
            </w:r>
          </w:p>
        </w:tc>
      </w:tr>
      <w:tr w:rsidR="00E20247" w:rsidRPr="00E20247" w14:paraId="42649328" w14:textId="77777777" w:rsidTr="008A469D">
        <w:trPr>
          <w:trHeight w:val="730"/>
        </w:trPr>
        <w:tc>
          <w:tcPr>
            <w:tcW w:w="1129" w:type="dxa"/>
            <w:shd w:val="clear" w:color="auto" w:fill="auto"/>
          </w:tcPr>
          <w:p w14:paraId="70913D23" w14:textId="77777777" w:rsidR="00E20247" w:rsidRPr="001A0765" w:rsidRDefault="00E20247" w:rsidP="007F2E0C">
            <w:pPr>
              <w:spacing w:after="0"/>
              <w:rPr>
                <w:rFonts w:ascii="Times New Roman" w:hAnsi="Times New Roman" w:cs="Times New Roman"/>
                <w:sz w:val="28"/>
                <w:szCs w:val="28"/>
              </w:rPr>
            </w:pPr>
            <w:r w:rsidRPr="001A0765">
              <w:rPr>
                <w:rFonts w:ascii="Times New Roman" w:hAnsi="Times New Roman" w:cs="Times New Roman"/>
                <w:sz w:val="28"/>
                <w:szCs w:val="28"/>
              </w:rPr>
              <w:t>QC</w:t>
            </w:r>
          </w:p>
        </w:tc>
        <w:tc>
          <w:tcPr>
            <w:tcW w:w="7768" w:type="dxa"/>
            <w:shd w:val="clear" w:color="auto" w:fill="auto"/>
          </w:tcPr>
          <w:p w14:paraId="0EE355F0" w14:textId="77777777" w:rsidR="00E20247" w:rsidRPr="00E20247" w:rsidRDefault="00E20247" w:rsidP="008A469D">
            <w:pPr>
              <w:pStyle w:val="a3"/>
              <w:numPr>
                <w:ilvl w:val="0"/>
                <w:numId w:val="39"/>
              </w:numPr>
              <w:spacing w:line="240" w:lineRule="auto"/>
              <w:ind w:left="312" w:hanging="312"/>
              <w:jc w:val="both"/>
              <w:rPr>
                <w:rFonts w:ascii="Times New Roman" w:hAnsi="Times New Roman"/>
                <w:sz w:val="28"/>
                <w:szCs w:val="28"/>
              </w:rPr>
            </w:pPr>
            <w:r w:rsidRPr="00E20247">
              <w:rPr>
                <w:rFonts w:ascii="Times New Roman" w:hAnsi="Times New Roman"/>
                <w:sz w:val="28"/>
                <w:szCs w:val="28"/>
              </w:rPr>
              <w:t>Quality control</w:t>
            </w:r>
            <w:r w:rsidRPr="00E20247">
              <w:rPr>
                <w:rFonts w:ascii="Times New Roman" w:hAnsi="Times New Roman"/>
                <w:sz w:val="28"/>
                <w:szCs w:val="28"/>
                <w:lang w:val="uk-UA"/>
              </w:rPr>
              <w:t xml:space="preserve"> (контроль якості)</w:t>
            </w:r>
          </w:p>
        </w:tc>
      </w:tr>
      <w:tr w:rsidR="00B87B0B" w:rsidRPr="00E20247" w14:paraId="0E2E1A33" w14:textId="77777777" w:rsidTr="008A469D">
        <w:trPr>
          <w:trHeight w:val="730"/>
        </w:trPr>
        <w:tc>
          <w:tcPr>
            <w:tcW w:w="1129" w:type="dxa"/>
            <w:shd w:val="clear" w:color="auto" w:fill="auto"/>
          </w:tcPr>
          <w:p w14:paraId="276E3D80" w14:textId="77777777" w:rsidR="00B87B0B" w:rsidRPr="00E1649F" w:rsidRDefault="00B87B0B" w:rsidP="007F2E0C">
            <w:pPr>
              <w:spacing w:after="0"/>
              <w:rPr>
                <w:rFonts w:ascii="Times New Roman" w:hAnsi="Times New Roman" w:cs="Times New Roman"/>
                <w:sz w:val="28"/>
                <w:szCs w:val="28"/>
              </w:rPr>
            </w:pPr>
            <w:r w:rsidRPr="00E1649F">
              <w:rPr>
                <w:rFonts w:ascii="Times New Roman" w:hAnsi="Times New Roman" w:cs="Times New Roman"/>
                <w:sz w:val="28"/>
                <w:szCs w:val="28"/>
              </w:rPr>
              <w:t>QP</w:t>
            </w:r>
          </w:p>
        </w:tc>
        <w:tc>
          <w:tcPr>
            <w:tcW w:w="7768" w:type="dxa"/>
            <w:shd w:val="clear" w:color="auto" w:fill="auto"/>
          </w:tcPr>
          <w:p w14:paraId="4B3A146B" w14:textId="77777777" w:rsidR="00B87B0B" w:rsidRPr="00E1649F" w:rsidRDefault="00B87B0B" w:rsidP="008A469D">
            <w:pPr>
              <w:pStyle w:val="a3"/>
              <w:numPr>
                <w:ilvl w:val="0"/>
                <w:numId w:val="39"/>
              </w:numPr>
              <w:spacing w:line="240" w:lineRule="auto"/>
              <w:ind w:left="312" w:hanging="312"/>
              <w:jc w:val="both"/>
              <w:rPr>
                <w:rFonts w:ascii="Times New Roman" w:hAnsi="Times New Roman"/>
                <w:sz w:val="28"/>
                <w:szCs w:val="28"/>
              </w:rPr>
            </w:pPr>
            <w:r w:rsidRPr="00E1649F">
              <w:rPr>
                <w:rFonts w:ascii="Times New Roman" w:hAnsi="Times New Roman"/>
                <w:sz w:val="28"/>
                <w:szCs w:val="28"/>
              </w:rPr>
              <w:t>Qualified Person</w:t>
            </w:r>
            <w:r w:rsidRPr="00E1649F">
              <w:rPr>
                <w:rFonts w:ascii="Times New Roman" w:hAnsi="Times New Roman"/>
                <w:sz w:val="28"/>
                <w:szCs w:val="28"/>
                <w:lang w:val="uk-UA"/>
              </w:rPr>
              <w:t xml:space="preserve"> (кваліфікована особа)</w:t>
            </w:r>
          </w:p>
        </w:tc>
      </w:tr>
      <w:tr w:rsidR="00E20247" w:rsidRPr="00E20247" w14:paraId="748BDB4A" w14:textId="77777777" w:rsidTr="008A469D">
        <w:trPr>
          <w:trHeight w:val="730"/>
        </w:trPr>
        <w:tc>
          <w:tcPr>
            <w:tcW w:w="1129" w:type="dxa"/>
            <w:shd w:val="clear" w:color="auto" w:fill="auto"/>
          </w:tcPr>
          <w:p w14:paraId="19AFDB64" w14:textId="77777777" w:rsidR="00E20247" w:rsidRPr="001A0765" w:rsidRDefault="00E20247" w:rsidP="007F2E0C">
            <w:pPr>
              <w:spacing w:after="0"/>
              <w:rPr>
                <w:rFonts w:ascii="Times New Roman" w:hAnsi="Times New Roman" w:cs="Times New Roman"/>
                <w:sz w:val="28"/>
                <w:szCs w:val="28"/>
              </w:rPr>
            </w:pPr>
            <w:r w:rsidRPr="001A0765">
              <w:rPr>
                <w:rFonts w:ascii="Times New Roman" w:hAnsi="Times New Roman" w:cs="Times New Roman"/>
                <w:sz w:val="28"/>
                <w:szCs w:val="28"/>
              </w:rPr>
              <w:t>RPR</w:t>
            </w:r>
          </w:p>
        </w:tc>
        <w:tc>
          <w:tcPr>
            <w:tcW w:w="7768" w:type="dxa"/>
            <w:shd w:val="clear" w:color="auto" w:fill="auto"/>
          </w:tcPr>
          <w:p w14:paraId="0A803C09" w14:textId="77777777" w:rsidR="00E20247" w:rsidRPr="00E20247" w:rsidRDefault="00E20247" w:rsidP="008A469D">
            <w:pPr>
              <w:pStyle w:val="a3"/>
              <w:numPr>
                <w:ilvl w:val="0"/>
                <w:numId w:val="39"/>
              </w:numPr>
              <w:spacing w:line="240" w:lineRule="auto"/>
              <w:ind w:left="312" w:hanging="312"/>
              <w:jc w:val="both"/>
              <w:rPr>
                <w:rFonts w:ascii="Times New Roman" w:hAnsi="Times New Roman"/>
                <w:sz w:val="28"/>
                <w:szCs w:val="28"/>
                <w:lang w:val="uk-UA"/>
              </w:rPr>
            </w:pPr>
            <w:r w:rsidRPr="00447F85">
              <w:rPr>
                <w:rFonts w:ascii="Times New Roman" w:hAnsi="Times New Roman"/>
                <w:sz w:val="28"/>
                <w:szCs w:val="28"/>
                <w:lang w:val="en-US"/>
              </w:rPr>
              <w:t>Responsible</w:t>
            </w:r>
            <w:r w:rsidRPr="00E20247">
              <w:rPr>
                <w:rFonts w:ascii="Times New Roman" w:hAnsi="Times New Roman"/>
                <w:sz w:val="28"/>
                <w:szCs w:val="28"/>
                <w:lang w:val="uk-UA"/>
              </w:rPr>
              <w:t xml:space="preserve"> </w:t>
            </w:r>
            <w:r w:rsidRPr="00447F85">
              <w:rPr>
                <w:rFonts w:ascii="Times New Roman" w:hAnsi="Times New Roman"/>
                <w:sz w:val="28"/>
                <w:szCs w:val="28"/>
                <w:lang w:val="en-US"/>
              </w:rPr>
              <w:t>person</w:t>
            </w:r>
            <w:r w:rsidRPr="00E20247">
              <w:rPr>
                <w:rFonts w:ascii="Times New Roman" w:hAnsi="Times New Roman"/>
                <w:sz w:val="28"/>
                <w:szCs w:val="28"/>
                <w:lang w:val="uk-UA"/>
              </w:rPr>
              <w:t xml:space="preserve"> </w:t>
            </w:r>
            <w:r w:rsidRPr="00447F85">
              <w:rPr>
                <w:rFonts w:ascii="Times New Roman" w:hAnsi="Times New Roman"/>
                <w:sz w:val="28"/>
                <w:szCs w:val="28"/>
                <w:lang w:val="en-US"/>
              </w:rPr>
              <w:t>for</w:t>
            </w:r>
            <w:r w:rsidRPr="00E20247">
              <w:rPr>
                <w:rFonts w:ascii="Times New Roman" w:hAnsi="Times New Roman"/>
                <w:sz w:val="28"/>
                <w:szCs w:val="28"/>
                <w:lang w:val="uk-UA"/>
              </w:rPr>
              <w:t xml:space="preserve"> </w:t>
            </w:r>
            <w:r w:rsidRPr="00447F85">
              <w:rPr>
                <w:rFonts w:ascii="Times New Roman" w:hAnsi="Times New Roman"/>
                <w:sz w:val="28"/>
                <w:szCs w:val="28"/>
                <w:lang w:val="en-US"/>
              </w:rPr>
              <w:t>radiopharmaceuticals</w:t>
            </w:r>
            <w:r w:rsidRPr="00E20247">
              <w:rPr>
                <w:rFonts w:ascii="Times New Roman" w:hAnsi="Times New Roman"/>
                <w:sz w:val="28"/>
                <w:szCs w:val="28"/>
                <w:lang w:val="uk-UA"/>
              </w:rPr>
              <w:t xml:space="preserve"> (відповідальна особа за радіофармацевтичні препарати)</w:t>
            </w:r>
          </w:p>
        </w:tc>
      </w:tr>
      <w:tr w:rsidR="00E20247" w:rsidRPr="00E20247" w14:paraId="67CD5639" w14:textId="77777777" w:rsidTr="008A469D">
        <w:trPr>
          <w:trHeight w:val="730"/>
        </w:trPr>
        <w:tc>
          <w:tcPr>
            <w:tcW w:w="1129" w:type="dxa"/>
            <w:shd w:val="clear" w:color="auto" w:fill="auto"/>
          </w:tcPr>
          <w:p w14:paraId="3468A4AA" w14:textId="77777777" w:rsidR="00E20247" w:rsidRPr="001A0765" w:rsidRDefault="00E20247" w:rsidP="007F2E0C">
            <w:pPr>
              <w:spacing w:after="0"/>
              <w:rPr>
                <w:rFonts w:ascii="Times New Roman" w:hAnsi="Times New Roman" w:cs="Times New Roman"/>
                <w:sz w:val="28"/>
                <w:szCs w:val="28"/>
              </w:rPr>
            </w:pPr>
            <w:r w:rsidRPr="001A0765">
              <w:rPr>
                <w:rFonts w:ascii="Times New Roman" w:hAnsi="Times New Roman" w:cs="Times New Roman"/>
                <w:sz w:val="28"/>
                <w:szCs w:val="28"/>
              </w:rPr>
              <w:t>SOP</w:t>
            </w:r>
          </w:p>
        </w:tc>
        <w:tc>
          <w:tcPr>
            <w:tcW w:w="7768" w:type="dxa"/>
            <w:shd w:val="clear" w:color="auto" w:fill="auto"/>
          </w:tcPr>
          <w:p w14:paraId="2D81CE1F" w14:textId="77777777" w:rsidR="00E20247" w:rsidRPr="00E20247" w:rsidRDefault="00E20247" w:rsidP="008A469D">
            <w:pPr>
              <w:pStyle w:val="a3"/>
              <w:numPr>
                <w:ilvl w:val="0"/>
                <w:numId w:val="39"/>
              </w:numPr>
              <w:spacing w:line="240" w:lineRule="auto"/>
              <w:ind w:left="312" w:hanging="312"/>
              <w:jc w:val="both"/>
              <w:rPr>
                <w:rFonts w:ascii="Times New Roman" w:hAnsi="Times New Roman"/>
                <w:sz w:val="28"/>
                <w:szCs w:val="28"/>
                <w:lang w:val="uk-UA"/>
              </w:rPr>
            </w:pPr>
            <w:r w:rsidRPr="00447F85">
              <w:rPr>
                <w:rFonts w:ascii="Times New Roman" w:hAnsi="Times New Roman"/>
                <w:sz w:val="28"/>
                <w:szCs w:val="28"/>
                <w:lang w:val="en-US"/>
              </w:rPr>
              <w:t>Standard</w:t>
            </w:r>
            <w:r w:rsidRPr="00E20247">
              <w:rPr>
                <w:rFonts w:ascii="Times New Roman" w:hAnsi="Times New Roman"/>
                <w:sz w:val="28"/>
                <w:szCs w:val="28"/>
                <w:lang w:val="uk-UA"/>
              </w:rPr>
              <w:t xml:space="preserve"> </w:t>
            </w:r>
            <w:r w:rsidRPr="00447F85">
              <w:rPr>
                <w:rFonts w:ascii="Times New Roman" w:hAnsi="Times New Roman"/>
                <w:sz w:val="28"/>
                <w:szCs w:val="28"/>
                <w:lang w:val="en-US"/>
              </w:rPr>
              <w:t>operating</w:t>
            </w:r>
            <w:r w:rsidRPr="00E20247">
              <w:rPr>
                <w:rFonts w:ascii="Times New Roman" w:hAnsi="Times New Roman"/>
                <w:sz w:val="28"/>
                <w:szCs w:val="28"/>
                <w:lang w:val="uk-UA"/>
              </w:rPr>
              <w:t xml:space="preserve"> </w:t>
            </w:r>
            <w:r w:rsidRPr="00447F85">
              <w:rPr>
                <w:rFonts w:ascii="Times New Roman" w:hAnsi="Times New Roman"/>
                <w:sz w:val="28"/>
                <w:szCs w:val="28"/>
                <w:lang w:val="en-US"/>
              </w:rPr>
              <w:t>procedure</w:t>
            </w:r>
            <w:r w:rsidRPr="00E20247">
              <w:rPr>
                <w:rFonts w:ascii="Times New Roman" w:hAnsi="Times New Roman"/>
                <w:sz w:val="28"/>
                <w:szCs w:val="28"/>
                <w:lang w:val="uk-UA"/>
              </w:rPr>
              <w:t xml:space="preserve"> (стандартна операційна процедура)</w:t>
            </w:r>
          </w:p>
        </w:tc>
      </w:tr>
      <w:tr w:rsidR="00E20247" w:rsidRPr="00E1649F" w14:paraId="5592E826" w14:textId="77777777" w:rsidTr="008A469D">
        <w:trPr>
          <w:trHeight w:val="730"/>
        </w:trPr>
        <w:tc>
          <w:tcPr>
            <w:tcW w:w="1129" w:type="dxa"/>
            <w:shd w:val="clear" w:color="auto" w:fill="auto"/>
          </w:tcPr>
          <w:p w14:paraId="4B71B62D" w14:textId="77777777" w:rsidR="00E20247" w:rsidRPr="001A0765" w:rsidRDefault="00E20247" w:rsidP="007F2E0C">
            <w:pPr>
              <w:spacing w:after="0"/>
              <w:rPr>
                <w:rFonts w:ascii="Times New Roman" w:hAnsi="Times New Roman" w:cs="Times New Roman"/>
                <w:sz w:val="28"/>
                <w:szCs w:val="28"/>
              </w:rPr>
            </w:pPr>
            <w:r w:rsidRPr="001A0765">
              <w:rPr>
                <w:rFonts w:ascii="Times New Roman" w:hAnsi="Times New Roman" w:cs="Times New Roman"/>
                <w:sz w:val="28"/>
                <w:szCs w:val="28"/>
              </w:rPr>
              <w:t>SmPC</w:t>
            </w:r>
          </w:p>
        </w:tc>
        <w:tc>
          <w:tcPr>
            <w:tcW w:w="7768" w:type="dxa"/>
            <w:shd w:val="clear" w:color="auto" w:fill="auto"/>
          </w:tcPr>
          <w:p w14:paraId="6466C4A5" w14:textId="77777777" w:rsidR="00E20247" w:rsidRPr="00E1649F" w:rsidRDefault="00E20247" w:rsidP="008A469D">
            <w:pPr>
              <w:pStyle w:val="a3"/>
              <w:numPr>
                <w:ilvl w:val="0"/>
                <w:numId w:val="39"/>
              </w:numPr>
              <w:spacing w:line="240" w:lineRule="auto"/>
              <w:ind w:left="312" w:hanging="312"/>
              <w:jc w:val="both"/>
              <w:rPr>
                <w:rFonts w:ascii="Times New Roman" w:hAnsi="Times New Roman"/>
                <w:sz w:val="28"/>
                <w:szCs w:val="28"/>
                <w:lang w:val="en-US"/>
              </w:rPr>
            </w:pPr>
            <w:r w:rsidRPr="00447F85">
              <w:rPr>
                <w:rFonts w:ascii="Times New Roman" w:hAnsi="Times New Roman"/>
                <w:sz w:val="28"/>
                <w:szCs w:val="28"/>
                <w:lang w:val="en-US"/>
              </w:rPr>
              <w:t>Summary</w:t>
            </w:r>
            <w:r w:rsidRPr="00E1649F">
              <w:rPr>
                <w:rFonts w:ascii="Times New Roman" w:hAnsi="Times New Roman"/>
                <w:sz w:val="28"/>
                <w:szCs w:val="28"/>
                <w:lang w:val="en-US"/>
              </w:rPr>
              <w:t xml:space="preserve"> </w:t>
            </w:r>
            <w:r w:rsidRPr="00447F85">
              <w:rPr>
                <w:rFonts w:ascii="Times New Roman" w:hAnsi="Times New Roman"/>
                <w:sz w:val="28"/>
                <w:szCs w:val="28"/>
                <w:lang w:val="en-US"/>
              </w:rPr>
              <w:t>of</w:t>
            </w:r>
            <w:r w:rsidRPr="00E1649F">
              <w:rPr>
                <w:rFonts w:ascii="Times New Roman" w:hAnsi="Times New Roman"/>
                <w:sz w:val="28"/>
                <w:szCs w:val="28"/>
                <w:lang w:val="en-US"/>
              </w:rPr>
              <w:t xml:space="preserve"> </w:t>
            </w:r>
            <w:r w:rsidRPr="00447F85">
              <w:rPr>
                <w:rFonts w:ascii="Times New Roman" w:hAnsi="Times New Roman"/>
                <w:sz w:val="28"/>
                <w:szCs w:val="28"/>
                <w:lang w:val="en-US"/>
              </w:rPr>
              <w:t>product</w:t>
            </w:r>
            <w:r w:rsidRPr="00E1649F">
              <w:rPr>
                <w:rFonts w:ascii="Times New Roman" w:hAnsi="Times New Roman"/>
                <w:sz w:val="28"/>
                <w:szCs w:val="28"/>
                <w:lang w:val="en-US"/>
              </w:rPr>
              <w:t xml:space="preserve"> </w:t>
            </w:r>
            <w:r w:rsidRPr="00447F85">
              <w:rPr>
                <w:rFonts w:ascii="Times New Roman" w:hAnsi="Times New Roman"/>
                <w:sz w:val="28"/>
                <w:szCs w:val="28"/>
                <w:lang w:val="en-US"/>
              </w:rPr>
              <w:t>characteristics</w:t>
            </w:r>
            <w:r w:rsidRPr="00E20247">
              <w:rPr>
                <w:rFonts w:ascii="Times New Roman" w:hAnsi="Times New Roman"/>
                <w:sz w:val="28"/>
                <w:szCs w:val="28"/>
                <w:lang w:val="uk-UA"/>
              </w:rPr>
              <w:t xml:space="preserve"> </w:t>
            </w:r>
            <w:r w:rsidR="00FD588A" w:rsidRPr="00E1649F">
              <w:rPr>
                <w:rFonts w:ascii="Times New Roman" w:hAnsi="Times New Roman"/>
                <w:sz w:val="28"/>
                <w:szCs w:val="28"/>
                <w:lang w:val="uk-UA"/>
              </w:rPr>
              <w:t>(коротка характеристика препарату)</w:t>
            </w:r>
          </w:p>
        </w:tc>
      </w:tr>
      <w:tr w:rsidR="00E20247" w:rsidRPr="00E20247" w14:paraId="48BEBA2D" w14:textId="77777777" w:rsidTr="008A469D">
        <w:trPr>
          <w:trHeight w:val="730"/>
        </w:trPr>
        <w:tc>
          <w:tcPr>
            <w:tcW w:w="1129" w:type="dxa"/>
            <w:shd w:val="clear" w:color="auto" w:fill="auto"/>
          </w:tcPr>
          <w:p w14:paraId="7FE0DD75" w14:textId="77777777" w:rsidR="00E20247" w:rsidRPr="001A0765" w:rsidRDefault="00E20247" w:rsidP="007F2E0C">
            <w:pPr>
              <w:spacing w:after="0"/>
              <w:rPr>
                <w:rFonts w:ascii="Times New Roman" w:hAnsi="Times New Roman" w:cs="Times New Roman"/>
                <w:sz w:val="28"/>
                <w:szCs w:val="28"/>
              </w:rPr>
            </w:pPr>
            <w:r w:rsidRPr="001A0765">
              <w:rPr>
                <w:rFonts w:ascii="Times New Roman" w:hAnsi="Times New Roman" w:cs="Times New Roman"/>
                <w:sz w:val="28"/>
                <w:szCs w:val="28"/>
              </w:rPr>
              <w:t>SSRP</w:t>
            </w:r>
          </w:p>
        </w:tc>
        <w:tc>
          <w:tcPr>
            <w:tcW w:w="7768" w:type="dxa"/>
            <w:shd w:val="clear" w:color="auto" w:fill="auto"/>
          </w:tcPr>
          <w:p w14:paraId="709CC1AB" w14:textId="77777777" w:rsidR="00E20247" w:rsidRPr="00E20247" w:rsidRDefault="00E20247" w:rsidP="008A469D">
            <w:pPr>
              <w:pStyle w:val="a3"/>
              <w:numPr>
                <w:ilvl w:val="0"/>
                <w:numId w:val="39"/>
              </w:numPr>
              <w:spacing w:line="240" w:lineRule="auto"/>
              <w:ind w:left="312" w:hanging="312"/>
              <w:jc w:val="both"/>
              <w:rPr>
                <w:rFonts w:ascii="Times New Roman" w:hAnsi="Times New Roman"/>
                <w:sz w:val="28"/>
                <w:szCs w:val="28"/>
                <w:lang w:val="uk-UA"/>
              </w:rPr>
            </w:pPr>
            <w:r w:rsidRPr="00447F85">
              <w:rPr>
                <w:rFonts w:ascii="Times New Roman" w:hAnsi="Times New Roman"/>
                <w:sz w:val="28"/>
                <w:szCs w:val="28"/>
                <w:lang w:val="en-US"/>
              </w:rPr>
              <w:t>Small</w:t>
            </w:r>
            <w:r w:rsidRPr="00E20247">
              <w:rPr>
                <w:rFonts w:ascii="Times New Roman" w:hAnsi="Times New Roman"/>
                <w:sz w:val="28"/>
                <w:szCs w:val="28"/>
                <w:lang w:val="uk-UA"/>
              </w:rPr>
              <w:t>-</w:t>
            </w:r>
            <w:r w:rsidRPr="00447F85">
              <w:rPr>
                <w:rFonts w:ascii="Times New Roman" w:hAnsi="Times New Roman"/>
                <w:sz w:val="28"/>
                <w:szCs w:val="28"/>
                <w:lang w:val="en-US"/>
              </w:rPr>
              <w:t>scale</w:t>
            </w:r>
            <w:r w:rsidR="005C0468">
              <w:rPr>
                <w:rFonts w:ascii="Times New Roman" w:hAnsi="Times New Roman"/>
                <w:sz w:val="28"/>
                <w:szCs w:val="28"/>
                <w:lang w:val="uk-UA"/>
              </w:rPr>
              <w:t xml:space="preserve"> </w:t>
            </w:r>
            <w:r w:rsidRPr="00447F85">
              <w:rPr>
                <w:rFonts w:ascii="Times New Roman" w:hAnsi="Times New Roman"/>
                <w:sz w:val="28"/>
                <w:szCs w:val="28"/>
                <w:lang w:val="en-US"/>
              </w:rPr>
              <w:t>radiopharmaceutical</w:t>
            </w:r>
            <w:r w:rsidRPr="00E20247">
              <w:rPr>
                <w:rFonts w:ascii="Times New Roman" w:hAnsi="Times New Roman"/>
                <w:sz w:val="28"/>
                <w:szCs w:val="28"/>
                <w:lang w:val="uk-UA"/>
              </w:rPr>
              <w:t xml:space="preserve"> (дрібносерійний радіофармацевтичний препарат)</w:t>
            </w:r>
          </w:p>
        </w:tc>
      </w:tr>
      <w:tr w:rsidR="0061173E" w:rsidRPr="0061173E" w14:paraId="18FA0799" w14:textId="77777777" w:rsidTr="008A469D">
        <w:trPr>
          <w:trHeight w:val="730"/>
        </w:trPr>
        <w:tc>
          <w:tcPr>
            <w:tcW w:w="1129" w:type="dxa"/>
            <w:shd w:val="clear" w:color="auto" w:fill="auto"/>
          </w:tcPr>
          <w:p w14:paraId="57F93054" w14:textId="77777777" w:rsidR="0061173E" w:rsidRPr="00E1649F" w:rsidRDefault="0061173E" w:rsidP="007F2E0C">
            <w:pPr>
              <w:spacing w:after="0"/>
              <w:rPr>
                <w:rFonts w:ascii="Times New Roman" w:hAnsi="Times New Roman" w:cs="Times New Roman"/>
                <w:color w:val="000000" w:themeColor="text1"/>
                <w:sz w:val="28"/>
                <w:szCs w:val="28"/>
              </w:rPr>
            </w:pPr>
            <w:r w:rsidRPr="00E1649F">
              <w:rPr>
                <w:rFonts w:ascii="Times New Roman" w:eastAsia="Times New Roman" w:hAnsi="Times New Roman" w:cs="Times New Roman"/>
                <w:color w:val="000000" w:themeColor="text1"/>
                <w:sz w:val="28"/>
                <w:szCs w:val="28"/>
                <w:lang w:eastAsia="uk-UA"/>
              </w:rPr>
              <w:t>PIC</w:t>
            </w:r>
            <w:r w:rsidRPr="00E1649F">
              <w:rPr>
                <w:rFonts w:ascii="Times New Roman" w:eastAsia="Times New Roman" w:hAnsi="Times New Roman" w:cs="Times New Roman"/>
                <w:color w:val="000000" w:themeColor="text1"/>
                <w:sz w:val="28"/>
                <w:szCs w:val="28"/>
                <w:lang w:val="ru-RU" w:eastAsia="uk-UA"/>
              </w:rPr>
              <w:t>/</w:t>
            </w:r>
            <w:r w:rsidRPr="00E1649F">
              <w:rPr>
                <w:rFonts w:ascii="Times New Roman" w:eastAsia="Times New Roman" w:hAnsi="Times New Roman" w:cs="Times New Roman"/>
                <w:color w:val="000000" w:themeColor="text1"/>
                <w:sz w:val="28"/>
                <w:szCs w:val="28"/>
                <w:lang w:eastAsia="uk-UA"/>
              </w:rPr>
              <w:t>S</w:t>
            </w:r>
          </w:p>
        </w:tc>
        <w:tc>
          <w:tcPr>
            <w:tcW w:w="7768" w:type="dxa"/>
            <w:shd w:val="clear" w:color="auto" w:fill="auto"/>
          </w:tcPr>
          <w:p w14:paraId="0DBFFA82" w14:textId="77777777" w:rsidR="0061173E" w:rsidRPr="00E1649F" w:rsidRDefault="0061173E" w:rsidP="008A469D">
            <w:pPr>
              <w:pStyle w:val="a3"/>
              <w:numPr>
                <w:ilvl w:val="0"/>
                <w:numId w:val="39"/>
              </w:numPr>
              <w:spacing w:line="240" w:lineRule="auto"/>
              <w:ind w:left="312" w:hanging="312"/>
              <w:jc w:val="both"/>
              <w:rPr>
                <w:rFonts w:ascii="Times New Roman" w:hAnsi="Times New Roman"/>
                <w:color w:val="000000" w:themeColor="text1"/>
                <w:sz w:val="28"/>
                <w:szCs w:val="28"/>
                <w:lang w:val="en-US"/>
              </w:rPr>
            </w:pPr>
            <w:r w:rsidRPr="00E1649F">
              <w:rPr>
                <w:rFonts w:ascii="Times New Roman" w:hAnsi="Times New Roman"/>
                <w:color w:val="000000" w:themeColor="text1"/>
                <w:sz w:val="28"/>
                <w:szCs w:val="28"/>
                <w:shd w:val="clear" w:color="auto" w:fill="FFFFFF"/>
                <w:lang w:val="en-US"/>
              </w:rPr>
              <w:t xml:space="preserve">Pharmaceutical Inspection Cooperation Scheme </w:t>
            </w:r>
            <w:r w:rsidRPr="00E1649F">
              <w:rPr>
                <w:rFonts w:ascii="Times New Roman" w:hAnsi="Times New Roman"/>
                <w:color w:val="000000" w:themeColor="text1"/>
                <w:sz w:val="28"/>
                <w:szCs w:val="28"/>
                <w:shd w:val="clear" w:color="auto" w:fill="FFFFFF"/>
                <w:lang w:val="uk-UA"/>
              </w:rPr>
              <w:t>(</w:t>
            </w:r>
            <w:r w:rsidRPr="00E1649F">
              <w:rPr>
                <w:rFonts w:ascii="Times New Roman" w:hAnsi="Times New Roman"/>
                <w:color w:val="000000" w:themeColor="text1"/>
                <w:sz w:val="28"/>
                <w:szCs w:val="28"/>
                <w:shd w:val="clear" w:color="auto" w:fill="FFFFFF"/>
              </w:rPr>
              <w:t>Систем</w:t>
            </w:r>
            <w:r w:rsidRPr="00E1649F">
              <w:rPr>
                <w:rFonts w:ascii="Times New Roman" w:hAnsi="Times New Roman"/>
                <w:color w:val="000000" w:themeColor="text1"/>
                <w:sz w:val="28"/>
                <w:szCs w:val="28"/>
                <w:shd w:val="clear" w:color="auto" w:fill="FFFFFF"/>
                <w:lang w:val="uk-UA"/>
              </w:rPr>
              <w:t>а</w:t>
            </w:r>
            <w:r w:rsidRPr="00E1649F">
              <w:rPr>
                <w:rFonts w:ascii="Times New Roman" w:hAnsi="Times New Roman"/>
                <w:color w:val="000000" w:themeColor="text1"/>
                <w:sz w:val="28"/>
                <w:szCs w:val="28"/>
                <w:shd w:val="clear" w:color="auto" w:fill="FFFFFF"/>
                <w:lang w:val="en-US"/>
              </w:rPr>
              <w:t xml:space="preserve"> </w:t>
            </w:r>
            <w:r w:rsidRPr="00E1649F">
              <w:rPr>
                <w:rFonts w:ascii="Times New Roman" w:hAnsi="Times New Roman"/>
                <w:color w:val="000000" w:themeColor="text1"/>
                <w:sz w:val="28"/>
                <w:szCs w:val="28"/>
                <w:shd w:val="clear" w:color="auto" w:fill="FFFFFF"/>
              </w:rPr>
              <w:t>співробітництва</w:t>
            </w:r>
            <w:r w:rsidRPr="00E1649F">
              <w:rPr>
                <w:rFonts w:ascii="Times New Roman" w:hAnsi="Times New Roman"/>
                <w:color w:val="000000" w:themeColor="text1"/>
                <w:sz w:val="28"/>
                <w:szCs w:val="28"/>
                <w:shd w:val="clear" w:color="auto" w:fill="FFFFFF"/>
                <w:lang w:val="en-US"/>
              </w:rPr>
              <w:t xml:space="preserve"> </w:t>
            </w:r>
            <w:r w:rsidRPr="00E1649F">
              <w:rPr>
                <w:rFonts w:ascii="Times New Roman" w:hAnsi="Times New Roman"/>
                <w:color w:val="000000" w:themeColor="text1"/>
                <w:sz w:val="28"/>
                <w:szCs w:val="28"/>
                <w:shd w:val="clear" w:color="auto" w:fill="FFFFFF"/>
              </w:rPr>
              <w:t>фармацевтичних</w:t>
            </w:r>
            <w:r w:rsidRPr="00E1649F">
              <w:rPr>
                <w:rFonts w:ascii="Times New Roman" w:hAnsi="Times New Roman"/>
                <w:color w:val="000000" w:themeColor="text1"/>
                <w:sz w:val="28"/>
                <w:szCs w:val="28"/>
                <w:shd w:val="clear" w:color="auto" w:fill="FFFFFF"/>
                <w:lang w:val="en-US"/>
              </w:rPr>
              <w:t xml:space="preserve"> </w:t>
            </w:r>
            <w:r w:rsidRPr="00E1649F">
              <w:rPr>
                <w:rFonts w:ascii="Times New Roman" w:hAnsi="Times New Roman"/>
                <w:color w:val="000000" w:themeColor="text1"/>
                <w:sz w:val="28"/>
                <w:szCs w:val="28"/>
                <w:shd w:val="clear" w:color="auto" w:fill="FFFFFF"/>
              </w:rPr>
              <w:t>інспекцій</w:t>
            </w:r>
            <w:r w:rsidRPr="00E1649F">
              <w:rPr>
                <w:rFonts w:ascii="Times New Roman" w:hAnsi="Times New Roman"/>
                <w:color w:val="000000" w:themeColor="text1"/>
                <w:sz w:val="28"/>
                <w:szCs w:val="28"/>
                <w:shd w:val="clear" w:color="auto" w:fill="FFFFFF"/>
                <w:lang w:val="uk-UA"/>
              </w:rPr>
              <w:t>)</w:t>
            </w:r>
            <w:r w:rsidRPr="00E1649F">
              <w:rPr>
                <w:rFonts w:ascii="Times New Roman" w:hAnsi="Times New Roman"/>
                <w:color w:val="000000" w:themeColor="text1"/>
                <w:sz w:val="28"/>
                <w:szCs w:val="28"/>
                <w:shd w:val="clear" w:color="auto" w:fill="FFFFFF"/>
                <w:lang w:val="en-US"/>
              </w:rPr>
              <w:t xml:space="preserve"> </w:t>
            </w:r>
          </w:p>
        </w:tc>
      </w:tr>
    </w:tbl>
    <w:p w14:paraId="4B023F2A" w14:textId="77777777" w:rsidR="00BC52FF" w:rsidRDefault="00BC52FF">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03E0C25" w14:textId="77777777" w:rsidR="00553747" w:rsidRDefault="003175D6" w:rsidP="00553747">
      <w:pPr>
        <w:jc w:val="center"/>
        <w:rPr>
          <w:rFonts w:ascii="Times New Roman" w:hAnsi="Times New Roman"/>
          <w:b/>
          <w:bCs/>
          <w:sz w:val="28"/>
          <w:szCs w:val="28"/>
          <w:lang w:val="uk-UA"/>
        </w:rPr>
      </w:pPr>
      <w:r>
        <w:rPr>
          <w:rFonts w:ascii="Times New Roman" w:hAnsi="Times New Roman"/>
          <w:b/>
          <w:bCs/>
          <w:sz w:val="28"/>
          <w:szCs w:val="28"/>
          <w:lang w:val="uk-UA"/>
        </w:rPr>
        <w:t>ТЕРМІНИ ТА ВИЗНАЧЕННЯ</w:t>
      </w:r>
    </w:p>
    <w:p w14:paraId="2A1367FC" w14:textId="77777777" w:rsidR="007801E7" w:rsidRDefault="007801E7" w:rsidP="00C222B4">
      <w:pPr>
        <w:spacing w:after="0" w:line="240" w:lineRule="auto"/>
        <w:jc w:val="both"/>
        <w:rPr>
          <w:rFonts w:ascii="Times New Roman" w:hAnsi="Times New Roman" w:cs="Times New Roman"/>
          <w:b/>
          <w:sz w:val="28"/>
          <w:szCs w:val="28"/>
          <w:lang w:val="uk-UA"/>
        </w:rPr>
      </w:pPr>
    </w:p>
    <w:p w14:paraId="5764B1C5" w14:textId="5CBF1848" w:rsidR="00C222B4" w:rsidRDefault="00FE6BE5" w:rsidP="00C222B4">
      <w:pPr>
        <w:spacing w:after="0" w:line="240" w:lineRule="auto"/>
        <w:jc w:val="both"/>
        <w:rPr>
          <w:rFonts w:ascii="Times New Roman" w:hAnsi="Times New Roman" w:cs="Times New Roman"/>
          <w:sz w:val="28"/>
          <w:szCs w:val="28"/>
          <w:lang w:val="uk-UA"/>
        </w:rPr>
      </w:pPr>
      <w:r w:rsidRPr="00FE6BE5">
        <w:rPr>
          <w:rFonts w:ascii="Times New Roman" w:hAnsi="Times New Roman" w:cs="Times New Roman"/>
          <w:b/>
          <w:sz w:val="28"/>
          <w:szCs w:val="28"/>
          <w:lang w:val="uk-UA"/>
        </w:rPr>
        <w:t>Corrective and preventative action (CAPA)</w:t>
      </w:r>
      <w:r>
        <w:rPr>
          <w:rFonts w:ascii="Times New Roman" w:hAnsi="Times New Roman" w:cs="Times New Roman"/>
          <w:sz w:val="28"/>
          <w:szCs w:val="28"/>
          <w:lang w:val="uk-UA"/>
        </w:rPr>
        <w:t xml:space="preserve"> </w:t>
      </w:r>
      <w:r w:rsidRPr="00FE6BE5">
        <w:rPr>
          <w:rFonts w:ascii="Times New Roman" w:hAnsi="Times New Roman" w:cs="Times New Roman"/>
          <w:b/>
          <w:i/>
          <w:sz w:val="28"/>
          <w:szCs w:val="28"/>
          <w:lang w:val="uk-UA"/>
        </w:rPr>
        <w:t>(к</w:t>
      </w:r>
      <w:r w:rsidR="00863CB6" w:rsidRPr="00FE6BE5">
        <w:rPr>
          <w:rFonts w:ascii="Times New Roman" w:hAnsi="Times New Roman" w:cs="Times New Roman"/>
          <w:b/>
          <w:i/>
          <w:sz w:val="28"/>
          <w:szCs w:val="28"/>
          <w:lang w:val="uk-UA"/>
        </w:rPr>
        <w:t xml:space="preserve">оригувальні та запобіжні </w:t>
      </w:r>
      <w:r w:rsidRPr="00FE6BE5">
        <w:rPr>
          <w:rFonts w:ascii="Times New Roman" w:hAnsi="Times New Roman" w:cs="Times New Roman"/>
          <w:b/>
          <w:i/>
          <w:sz w:val="28"/>
          <w:szCs w:val="28"/>
          <w:lang w:val="uk-UA"/>
        </w:rPr>
        <w:t>заходи)</w:t>
      </w:r>
      <w:r w:rsidRPr="00FE6BE5">
        <w:rPr>
          <w:rFonts w:ascii="Times New Roman" w:hAnsi="Times New Roman" w:cs="Times New Roman"/>
          <w:i/>
          <w:sz w:val="28"/>
          <w:szCs w:val="28"/>
          <w:lang w:val="uk-UA"/>
        </w:rPr>
        <w:t>.</w:t>
      </w:r>
      <w:r>
        <w:rPr>
          <w:rFonts w:ascii="Times New Roman" w:hAnsi="Times New Roman" w:cs="Times New Roman"/>
          <w:sz w:val="28"/>
          <w:szCs w:val="28"/>
          <w:lang w:val="uk-UA"/>
        </w:rPr>
        <w:t xml:space="preserve"> </w:t>
      </w:r>
    </w:p>
    <w:p w14:paraId="4D04B399" w14:textId="77777777" w:rsidR="00863CB6" w:rsidRPr="00863CB6" w:rsidRDefault="00863CB6" w:rsidP="00C222B4">
      <w:pPr>
        <w:spacing w:after="0" w:line="240" w:lineRule="auto"/>
        <w:jc w:val="both"/>
        <w:rPr>
          <w:rFonts w:ascii="Times New Roman" w:hAnsi="Times New Roman" w:cs="Times New Roman"/>
          <w:sz w:val="28"/>
          <w:szCs w:val="28"/>
          <w:lang w:val="uk-UA"/>
        </w:rPr>
      </w:pPr>
      <w:r w:rsidRPr="00863CB6">
        <w:rPr>
          <w:rFonts w:ascii="Times New Roman" w:hAnsi="Times New Roman" w:cs="Times New Roman"/>
          <w:sz w:val="28"/>
          <w:szCs w:val="28"/>
          <w:lang w:val="uk-UA"/>
        </w:rPr>
        <w:t>Процес CAPA – це</w:t>
      </w:r>
      <w:r w:rsidR="00055529" w:rsidRPr="0021236A">
        <w:rPr>
          <w:rFonts w:ascii="Times New Roman" w:hAnsi="Times New Roman" w:cs="Times New Roman"/>
          <w:sz w:val="28"/>
          <w:szCs w:val="28"/>
          <w:lang w:val="uk-UA"/>
        </w:rPr>
        <w:t xml:space="preserve"> дійсний</w:t>
      </w:r>
      <w:r w:rsidR="001320CB">
        <w:rPr>
          <w:rFonts w:ascii="Times New Roman" w:hAnsi="Times New Roman" w:cs="Times New Roman"/>
          <w:sz w:val="28"/>
          <w:szCs w:val="28"/>
          <w:lang w:val="uk-UA"/>
        </w:rPr>
        <w:t xml:space="preserve"> </w:t>
      </w:r>
      <w:r w:rsidRPr="00863CB6">
        <w:rPr>
          <w:rFonts w:ascii="Times New Roman" w:hAnsi="Times New Roman" w:cs="Times New Roman"/>
          <w:sz w:val="28"/>
          <w:szCs w:val="28"/>
          <w:lang w:val="uk-UA"/>
        </w:rPr>
        <w:t xml:space="preserve">спосіб впровадження відповідних коригувальних та запобіжних </w:t>
      </w:r>
      <w:r w:rsidR="00056598" w:rsidRPr="0021236A">
        <w:rPr>
          <w:rFonts w:ascii="Times New Roman" w:hAnsi="Times New Roman" w:cs="Times New Roman"/>
          <w:sz w:val="28"/>
          <w:szCs w:val="28"/>
          <w:lang w:val="uk-UA"/>
        </w:rPr>
        <w:t>заходів</w:t>
      </w:r>
      <w:r w:rsidR="00056598">
        <w:rPr>
          <w:rFonts w:ascii="Times New Roman" w:hAnsi="Times New Roman" w:cs="Times New Roman"/>
          <w:sz w:val="28"/>
          <w:szCs w:val="28"/>
          <w:lang w:val="uk-UA"/>
        </w:rPr>
        <w:t xml:space="preserve"> </w:t>
      </w:r>
      <w:r w:rsidRPr="00863CB6">
        <w:rPr>
          <w:rFonts w:ascii="Times New Roman" w:hAnsi="Times New Roman" w:cs="Times New Roman"/>
          <w:sz w:val="28"/>
          <w:szCs w:val="28"/>
          <w:lang w:val="uk-UA"/>
        </w:rPr>
        <w:t xml:space="preserve">з метою усунення причин невідповідностей, таких як відхилення, </w:t>
      </w:r>
      <w:r w:rsidR="00055529">
        <w:rPr>
          <w:rFonts w:ascii="Times New Roman" w:hAnsi="Times New Roman" w:cs="Times New Roman"/>
          <w:sz w:val="28"/>
          <w:szCs w:val="28"/>
          <w:lang w:val="uk-UA"/>
        </w:rPr>
        <w:t>ООТ</w:t>
      </w:r>
      <w:r w:rsidRPr="00863CB6">
        <w:rPr>
          <w:rFonts w:ascii="Times New Roman" w:hAnsi="Times New Roman" w:cs="Times New Roman"/>
          <w:sz w:val="28"/>
          <w:szCs w:val="28"/>
          <w:lang w:val="uk-UA"/>
        </w:rPr>
        <w:t xml:space="preserve">, недоліки </w:t>
      </w:r>
      <w:r w:rsidR="00055529" w:rsidRPr="0021236A">
        <w:rPr>
          <w:rFonts w:ascii="Times New Roman" w:hAnsi="Times New Roman" w:cs="Times New Roman"/>
          <w:sz w:val="28"/>
          <w:szCs w:val="28"/>
          <w:lang w:val="uk-UA"/>
        </w:rPr>
        <w:t>виявлені під час</w:t>
      </w:r>
      <w:r w:rsidRPr="00863CB6">
        <w:rPr>
          <w:rFonts w:ascii="Times New Roman" w:hAnsi="Times New Roman" w:cs="Times New Roman"/>
          <w:sz w:val="28"/>
          <w:szCs w:val="28"/>
          <w:lang w:val="uk-UA"/>
        </w:rPr>
        <w:t xml:space="preserve"> аудитів та інші скарги. Перед початком процесу CAPA невідповідності </w:t>
      </w:r>
      <w:r w:rsidR="00DB09B5">
        <w:rPr>
          <w:rFonts w:ascii="Times New Roman" w:hAnsi="Times New Roman" w:cs="Times New Roman"/>
          <w:sz w:val="28"/>
          <w:szCs w:val="28"/>
          <w:lang w:val="uk-UA"/>
        </w:rPr>
        <w:t>мають</w:t>
      </w:r>
      <w:r w:rsidRPr="00863CB6">
        <w:rPr>
          <w:rFonts w:ascii="Times New Roman" w:hAnsi="Times New Roman" w:cs="Times New Roman"/>
          <w:sz w:val="28"/>
          <w:szCs w:val="28"/>
          <w:lang w:val="uk-UA"/>
        </w:rPr>
        <w:t xml:space="preserve"> бути </w:t>
      </w:r>
      <w:r w:rsidRPr="009E7E3C">
        <w:rPr>
          <w:rFonts w:ascii="Times New Roman" w:hAnsi="Times New Roman" w:cs="Times New Roman"/>
          <w:sz w:val="28"/>
          <w:szCs w:val="28"/>
          <w:lang w:val="uk-UA"/>
        </w:rPr>
        <w:t>систематично</w:t>
      </w:r>
      <w:r w:rsidRPr="00863CB6">
        <w:rPr>
          <w:rFonts w:ascii="Times New Roman" w:hAnsi="Times New Roman" w:cs="Times New Roman"/>
          <w:sz w:val="28"/>
          <w:szCs w:val="28"/>
          <w:lang w:val="uk-UA"/>
        </w:rPr>
        <w:t xml:space="preserve"> досліджені, щоб визначити їх першопричину. Методологія CAPA </w:t>
      </w:r>
      <w:r w:rsidR="00DB09B5">
        <w:rPr>
          <w:rFonts w:ascii="Times New Roman" w:hAnsi="Times New Roman" w:cs="Times New Roman"/>
          <w:sz w:val="28"/>
          <w:szCs w:val="28"/>
          <w:lang w:val="uk-UA"/>
        </w:rPr>
        <w:t>має</w:t>
      </w:r>
      <w:r w:rsidRPr="00863CB6">
        <w:rPr>
          <w:rFonts w:ascii="Times New Roman" w:hAnsi="Times New Roman" w:cs="Times New Roman"/>
          <w:sz w:val="28"/>
          <w:szCs w:val="28"/>
          <w:lang w:val="uk-UA"/>
        </w:rPr>
        <w:t xml:space="preserve"> призвести до покращення </w:t>
      </w:r>
      <w:r w:rsidRPr="0021236A">
        <w:rPr>
          <w:rFonts w:ascii="Times New Roman" w:hAnsi="Times New Roman" w:cs="Times New Roman"/>
          <w:sz w:val="28"/>
          <w:szCs w:val="28"/>
          <w:lang w:val="uk-UA"/>
        </w:rPr>
        <w:t>продукту</w:t>
      </w:r>
      <w:r w:rsidRPr="00863CB6">
        <w:rPr>
          <w:rFonts w:ascii="Times New Roman" w:hAnsi="Times New Roman" w:cs="Times New Roman"/>
          <w:sz w:val="28"/>
          <w:szCs w:val="28"/>
          <w:lang w:val="uk-UA"/>
        </w:rPr>
        <w:t xml:space="preserve"> та процесу, а також до кращого розуміння </w:t>
      </w:r>
      <w:r w:rsidRPr="0021236A">
        <w:rPr>
          <w:rFonts w:ascii="Times New Roman" w:hAnsi="Times New Roman" w:cs="Times New Roman"/>
          <w:sz w:val="28"/>
          <w:szCs w:val="28"/>
          <w:lang w:val="uk-UA"/>
        </w:rPr>
        <w:t>продукту</w:t>
      </w:r>
      <w:r w:rsidRPr="00863CB6">
        <w:rPr>
          <w:rFonts w:ascii="Times New Roman" w:hAnsi="Times New Roman" w:cs="Times New Roman"/>
          <w:sz w:val="28"/>
          <w:szCs w:val="28"/>
          <w:lang w:val="uk-UA"/>
        </w:rPr>
        <w:t xml:space="preserve"> та процесу.</w:t>
      </w:r>
      <w:r w:rsidR="009E7E3C">
        <w:rPr>
          <w:rFonts w:ascii="Times New Roman" w:hAnsi="Times New Roman" w:cs="Times New Roman"/>
          <w:sz w:val="28"/>
          <w:szCs w:val="28"/>
          <w:lang w:val="uk-UA"/>
        </w:rPr>
        <w:t xml:space="preserve"> </w:t>
      </w:r>
    </w:p>
    <w:p w14:paraId="486AD70A" w14:textId="77777777" w:rsidR="00C222B4" w:rsidRDefault="00C222B4" w:rsidP="00C222B4">
      <w:pPr>
        <w:spacing w:after="0" w:line="240" w:lineRule="auto"/>
        <w:jc w:val="both"/>
        <w:rPr>
          <w:rFonts w:ascii="Times New Roman" w:hAnsi="Times New Roman" w:cs="Times New Roman"/>
          <w:b/>
          <w:sz w:val="28"/>
          <w:szCs w:val="28"/>
          <w:lang w:val="uk-UA"/>
        </w:rPr>
      </w:pPr>
    </w:p>
    <w:p w14:paraId="45C86809" w14:textId="77777777" w:rsidR="00C222B4" w:rsidRDefault="002A3217" w:rsidP="00C222B4">
      <w:pPr>
        <w:spacing w:after="0" w:line="240" w:lineRule="auto"/>
        <w:jc w:val="both"/>
        <w:rPr>
          <w:rFonts w:ascii="Times New Roman" w:hAnsi="Times New Roman" w:cs="Times New Roman"/>
          <w:sz w:val="28"/>
          <w:szCs w:val="28"/>
          <w:lang w:val="uk-UA"/>
        </w:rPr>
      </w:pPr>
      <w:r w:rsidRPr="002A3217">
        <w:rPr>
          <w:rFonts w:ascii="Times New Roman" w:hAnsi="Times New Roman" w:cs="Times New Roman"/>
          <w:b/>
          <w:sz w:val="28"/>
          <w:szCs w:val="28"/>
          <w:lang w:val="uk-UA"/>
        </w:rPr>
        <w:t>EU guidance Guidances</w:t>
      </w:r>
      <w:r>
        <w:rPr>
          <w:rFonts w:ascii="Times New Roman" w:hAnsi="Times New Roman" w:cs="Times New Roman"/>
          <w:sz w:val="28"/>
          <w:szCs w:val="28"/>
          <w:lang w:val="uk-UA"/>
        </w:rPr>
        <w:t xml:space="preserve"> </w:t>
      </w:r>
      <w:r w:rsidRPr="002A3217">
        <w:rPr>
          <w:rFonts w:ascii="Times New Roman" w:hAnsi="Times New Roman" w:cs="Times New Roman"/>
          <w:b/>
          <w:i/>
          <w:sz w:val="28"/>
          <w:szCs w:val="28"/>
          <w:lang w:val="uk-UA"/>
        </w:rPr>
        <w:t>(к</w:t>
      </w:r>
      <w:r w:rsidR="00863CB6" w:rsidRPr="002A3217">
        <w:rPr>
          <w:rFonts w:ascii="Times New Roman" w:hAnsi="Times New Roman" w:cs="Times New Roman"/>
          <w:b/>
          <w:i/>
          <w:sz w:val="28"/>
          <w:szCs w:val="28"/>
          <w:lang w:val="uk-UA"/>
        </w:rPr>
        <w:t>ерівні принципи ЄС</w:t>
      </w:r>
      <w:r w:rsidRPr="002A3217">
        <w:rPr>
          <w:rFonts w:ascii="Times New Roman" w:hAnsi="Times New Roman" w:cs="Times New Roman"/>
          <w:b/>
          <w:i/>
          <w:sz w:val="28"/>
          <w:szCs w:val="28"/>
          <w:lang w:val="uk-UA"/>
        </w:rPr>
        <w:t>)</w:t>
      </w:r>
      <w:r>
        <w:rPr>
          <w:rFonts w:ascii="Times New Roman" w:hAnsi="Times New Roman" w:cs="Times New Roman"/>
          <w:sz w:val="28"/>
          <w:szCs w:val="28"/>
          <w:lang w:val="uk-UA"/>
        </w:rPr>
        <w:t>.</w:t>
      </w:r>
      <w:r w:rsidR="001A0765">
        <w:rPr>
          <w:rFonts w:ascii="Times New Roman" w:hAnsi="Times New Roman" w:cs="Times New Roman"/>
          <w:sz w:val="28"/>
          <w:szCs w:val="28"/>
          <w:lang w:val="uk-UA"/>
        </w:rPr>
        <w:t xml:space="preserve"> </w:t>
      </w:r>
    </w:p>
    <w:p w14:paraId="344BED19" w14:textId="77777777" w:rsidR="00863CB6" w:rsidRPr="009E7E3C" w:rsidRDefault="009E7E3C" w:rsidP="00C222B4">
      <w:pPr>
        <w:spacing w:after="0" w:line="240" w:lineRule="auto"/>
        <w:jc w:val="both"/>
        <w:rPr>
          <w:rFonts w:ascii="Times New Roman" w:hAnsi="Times New Roman" w:cs="Times New Roman"/>
          <w:bCs/>
          <w:sz w:val="28"/>
          <w:szCs w:val="28"/>
          <w:lang w:val="uk-UA"/>
        </w:rPr>
      </w:pPr>
      <w:r w:rsidRPr="0021236A">
        <w:rPr>
          <w:rFonts w:ascii="Times New Roman" w:hAnsi="Times New Roman" w:cs="Times New Roman"/>
          <w:bCs/>
          <w:sz w:val="28"/>
          <w:szCs w:val="28"/>
          <w:lang w:val="uk-UA"/>
        </w:rPr>
        <w:t>Керівні принципи не є обов</w:t>
      </w:r>
      <w:r w:rsidR="006D06EA" w:rsidRPr="0021236A">
        <w:rPr>
          <w:rFonts w:ascii="Times New Roman" w:hAnsi="Times New Roman" w:cs="Times New Roman"/>
          <w:bCs/>
          <w:sz w:val="28"/>
          <w:szCs w:val="28"/>
          <w:lang w:val="uk-UA"/>
        </w:rPr>
        <w:t>’</w:t>
      </w:r>
      <w:r w:rsidRPr="0021236A">
        <w:rPr>
          <w:rFonts w:ascii="Times New Roman" w:hAnsi="Times New Roman" w:cs="Times New Roman"/>
          <w:bCs/>
          <w:sz w:val="28"/>
          <w:szCs w:val="28"/>
          <w:lang w:val="uk-UA"/>
        </w:rPr>
        <w:t>язковими, але є рекомендаціями в більш конкретній і детальній формі для ефективного виконання директив країнами-членами</w:t>
      </w:r>
      <w:r w:rsidR="00863CB6" w:rsidRPr="0021236A">
        <w:rPr>
          <w:rFonts w:ascii="Times New Roman" w:hAnsi="Times New Roman" w:cs="Times New Roman"/>
          <w:sz w:val="28"/>
          <w:szCs w:val="28"/>
          <w:lang w:val="uk-UA"/>
        </w:rPr>
        <w:t>.</w:t>
      </w:r>
    </w:p>
    <w:p w14:paraId="5FD3AB07" w14:textId="77777777" w:rsidR="00863CB6" w:rsidRPr="00863CB6" w:rsidRDefault="00191AFF" w:rsidP="00C222B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C222B4">
        <w:rPr>
          <w:rFonts w:ascii="Times New Roman" w:hAnsi="Times New Roman" w:cs="Times New Roman"/>
          <w:sz w:val="28"/>
          <w:szCs w:val="28"/>
          <w:lang w:val="uk-UA"/>
        </w:rPr>
        <w:t>ерівні принципи ЄС не є обов’</w:t>
      </w:r>
      <w:r w:rsidR="00863CB6" w:rsidRPr="00863CB6">
        <w:rPr>
          <w:rFonts w:ascii="Times New Roman" w:hAnsi="Times New Roman" w:cs="Times New Roman"/>
          <w:sz w:val="28"/>
          <w:szCs w:val="28"/>
          <w:lang w:val="uk-UA"/>
        </w:rPr>
        <w:t xml:space="preserve">язковими, </w:t>
      </w:r>
      <w:r w:rsidR="006D06EA" w:rsidRPr="0021236A">
        <w:rPr>
          <w:rFonts w:ascii="Times New Roman" w:hAnsi="Times New Roman" w:cs="Times New Roman"/>
          <w:bCs/>
          <w:sz w:val="28"/>
          <w:szCs w:val="28"/>
          <w:lang w:val="uk-UA"/>
        </w:rPr>
        <w:t>але</w:t>
      </w:r>
      <w:r w:rsidR="00863CB6" w:rsidRPr="00863CB6">
        <w:rPr>
          <w:rFonts w:ascii="Times New Roman" w:hAnsi="Times New Roman" w:cs="Times New Roman"/>
          <w:sz w:val="28"/>
          <w:szCs w:val="28"/>
          <w:lang w:val="uk-UA"/>
        </w:rPr>
        <w:t xml:space="preserve"> є рекомендаціями для ефективного впровадження</w:t>
      </w:r>
      <w:r w:rsidR="006D06EA">
        <w:rPr>
          <w:rFonts w:ascii="Times New Roman" w:hAnsi="Times New Roman" w:cs="Times New Roman"/>
          <w:sz w:val="28"/>
          <w:szCs w:val="28"/>
          <w:lang w:val="uk-UA"/>
        </w:rPr>
        <w:t>/виконання</w:t>
      </w:r>
      <w:r w:rsidR="00863CB6" w:rsidRPr="00863CB6">
        <w:rPr>
          <w:rFonts w:ascii="Times New Roman" w:hAnsi="Times New Roman" w:cs="Times New Roman"/>
          <w:sz w:val="28"/>
          <w:szCs w:val="28"/>
          <w:lang w:val="uk-UA"/>
        </w:rPr>
        <w:t xml:space="preserve"> директив ЄС </w:t>
      </w:r>
      <w:r w:rsidR="006D06EA">
        <w:rPr>
          <w:rFonts w:ascii="Times New Roman" w:hAnsi="Times New Roman" w:cs="Times New Roman"/>
          <w:bCs/>
          <w:sz w:val="28"/>
          <w:szCs w:val="28"/>
          <w:lang w:val="uk-UA"/>
        </w:rPr>
        <w:t>країнами</w:t>
      </w:r>
      <w:r w:rsidR="00863CB6" w:rsidRPr="00863CB6">
        <w:rPr>
          <w:rFonts w:ascii="Times New Roman" w:hAnsi="Times New Roman" w:cs="Times New Roman"/>
          <w:sz w:val="28"/>
          <w:szCs w:val="28"/>
          <w:lang w:val="uk-UA"/>
        </w:rPr>
        <w:t>-членами.</w:t>
      </w:r>
    </w:p>
    <w:p w14:paraId="5655084E" w14:textId="77777777" w:rsidR="009E7E3C" w:rsidRDefault="009E7E3C" w:rsidP="009E7E3C">
      <w:pPr>
        <w:spacing w:after="0" w:line="240" w:lineRule="auto"/>
        <w:jc w:val="both"/>
        <w:rPr>
          <w:rFonts w:ascii="Times New Roman" w:hAnsi="Times New Roman" w:cs="Times New Roman"/>
          <w:b/>
          <w:sz w:val="28"/>
          <w:szCs w:val="28"/>
          <w:lang w:val="uk-UA"/>
        </w:rPr>
      </w:pPr>
    </w:p>
    <w:p w14:paraId="172C6D3C" w14:textId="77777777" w:rsidR="00C222B4" w:rsidRDefault="00191AFF" w:rsidP="00C222B4">
      <w:pPr>
        <w:spacing w:after="0" w:line="240" w:lineRule="auto"/>
        <w:jc w:val="both"/>
        <w:rPr>
          <w:rFonts w:ascii="Times New Roman" w:hAnsi="Times New Roman" w:cs="Times New Roman"/>
          <w:sz w:val="28"/>
          <w:szCs w:val="28"/>
          <w:lang w:val="uk-UA"/>
        </w:rPr>
      </w:pPr>
      <w:r w:rsidRPr="00191AFF">
        <w:rPr>
          <w:rFonts w:ascii="Times New Roman" w:hAnsi="Times New Roman" w:cs="Times New Roman"/>
          <w:b/>
          <w:sz w:val="28"/>
          <w:szCs w:val="28"/>
          <w:lang w:val="uk-UA"/>
        </w:rPr>
        <w:t xml:space="preserve">European directives </w:t>
      </w:r>
      <w:r w:rsidRPr="00191AFF">
        <w:rPr>
          <w:rFonts w:ascii="Times New Roman" w:hAnsi="Times New Roman" w:cs="Times New Roman"/>
          <w:b/>
          <w:i/>
          <w:sz w:val="28"/>
          <w:szCs w:val="28"/>
          <w:lang w:val="uk-UA"/>
        </w:rPr>
        <w:t>(</w:t>
      </w:r>
      <w:r w:rsidR="00863CB6" w:rsidRPr="00191AFF">
        <w:rPr>
          <w:rFonts w:ascii="Times New Roman" w:hAnsi="Times New Roman" w:cs="Times New Roman"/>
          <w:b/>
          <w:i/>
          <w:sz w:val="28"/>
          <w:szCs w:val="28"/>
          <w:lang w:val="uk-UA"/>
        </w:rPr>
        <w:t>Європейські директиви</w:t>
      </w:r>
      <w:r w:rsidRPr="00191AFF">
        <w:rPr>
          <w:rFonts w:ascii="Times New Roman" w:hAnsi="Times New Roman" w:cs="Times New Roman"/>
          <w:b/>
          <w:i/>
          <w:sz w:val="28"/>
          <w:szCs w:val="28"/>
          <w:lang w:val="uk-UA"/>
        </w:rPr>
        <w:t>)</w:t>
      </w:r>
      <w:r>
        <w:rPr>
          <w:rFonts w:ascii="Times New Roman" w:hAnsi="Times New Roman" w:cs="Times New Roman"/>
          <w:sz w:val="28"/>
          <w:szCs w:val="28"/>
          <w:lang w:val="uk-UA"/>
        </w:rPr>
        <w:t>.</w:t>
      </w:r>
      <w:r w:rsidR="00863CB6" w:rsidRPr="00863CB6">
        <w:rPr>
          <w:rFonts w:ascii="Times New Roman" w:hAnsi="Times New Roman" w:cs="Times New Roman"/>
          <w:sz w:val="28"/>
          <w:szCs w:val="28"/>
          <w:lang w:val="uk-UA"/>
        </w:rPr>
        <w:t xml:space="preserve"> </w:t>
      </w:r>
    </w:p>
    <w:p w14:paraId="1E67428F" w14:textId="77777777" w:rsidR="00863CB6" w:rsidRPr="00863CB6" w:rsidRDefault="00863CB6" w:rsidP="00C222B4">
      <w:pPr>
        <w:spacing w:after="0" w:line="240" w:lineRule="auto"/>
        <w:jc w:val="both"/>
        <w:rPr>
          <w:rFonts w:ascii="Times New Roman" w:hAnsi="Times New Roman" w:cs="Times New Roman"/>
          <w:sz w:val="28"/>
          <w:szCs w:val="28"/>
          <w:lang w:val="uk-UA"/>
        </w:rPr>
      </w:pPr>
      <w:r w:rsidRPr="00863CB6">
        <w:rPr>
          <w:rFonts w:ascii="Times New Roman" w:hAnsi="Times New Roman" w:cs="Times New Roman"/>
          <w:sz w:val="28"/>
          <w:szCs w:val="28"/>
          <w:lang w:val="uk-UA"/>
        </w:rPr>
        <w:t>Європейські</w:t>
      </w:r>
      <w:r w:rsidR="0021236A">
        <w:rPr>
          <w:rFonts w:ascii="Times New Roman" w:hAnsi="Times New Roman" w:cs="Times New Roman"/>
          <w:sz w:val="28"/>
          <w:szCs w:val="28"/>
          <w:lang w:val="uk-UA"/>
        </w:rPr>
        <w:t xml:space="preserve"> </w:t>
      </w:r>
      <w:r w:rsidRPr="00863CB6">
        <w:rPr>
          <w:rFonts w:ascii="Times New Roman" w:hAnsi="Times New Roman" w:cs="Times New Roman"/>
          <w:sz w:val="28"/>
          <w:szCs w:val="28"/>
          <w:lang w:val="uk-UA"/>
        </w:rPr>
        <w:t>директив</w:t>
      </w:r>
      <w:r w:rsidR="00471F80">
        <w:rPr>
          <w:rFonts w:ascii="Times New Roman" w:hAnsi="Times New Roman" w:cs="Times New Roman"/>
          <w:sz w:val="28"/>
          <w:szCs w:val="28"/>
          <w:lang w:val="uk-UA"/>
        </w:rPr>
        <w:t>и</w:t>
      </w:r>
      <w:r w:rsidRPr="00863CB6">
        <w:rPr>
          <w:rFonts w:ascii="Times New Roman" w:hAnsi="Times New Roman" w:cs="Times New Roman"/>
          <w:sz w:val="28"/>
          <w:szCs w:val="28"/>
          <w:lang w:val="uk-UA"/>
        </w:rPr>
        <w:t xml:space="preserve"> – це правила, адресовані Комісією ЄС </w:t>
      </w:r>
      <w:r w:rsidR="006D06EA">
        <w:rPr>
          <w:rFonts w:ascii="Times New Roman" w:hAnsi="Times New Roman" w:cs="Times New Roman"/>
          <w:sz w:val="28"/>
          <w:szCs w:val="28"/>
          <w:lang w:val="uk-UA"/>
        </w:rPr>
        <w:t>країнам</w:t>
      </w:r>
      <w:r w:rsidRPr="00863CB6">
        <w:rPr>
          <w:rFonts w:ascii="Times New Roman" w:hAnsi="Times New Roman" w:cs="Times New Roman"/>
          <w:sz w:val="28"/>
          <w:szCs w:val="28"/>
          <w:lang w:val="uk-UA"/>
        </w:rPr>
        <w:t xml:space="preserve">-членам </w:t>
      </w:r>
      <w:r w:rsidR="006D06EA" w:rsidRPr="0021236A">
        <w:rPr>
          <w:rFonts w:ascii="Times New Roman" w:hAnsi="Times New Roman" w:cs="Times New Roman"/>
          <w:bCs/>
          <w:sz w:val="28"/>
          <w:szCs w:val="28"/>
          <w:lang w:val="uk-UA"/>
        </w:rPr>
        <w:t xml:space="preserve">які мають бути перекладені </w:t>
      </w:r>
      <w:r w:rsidR="0021236A" w:rsidRPr="0021236A">
        <w:rPr>
          <w:rFonts w:ascii="Times New Roman" w:hAnsi="Times New Roman" w:cs="Times New Roman"/>
          <w:bCs/>
          <w:sz w:val="28"/>
          <w:szCs w:val="28"/>
          <w:lang w:val="uk-UA"/>
        </w:rPr>
        <w:t xml:space="preserve">у </w:t>
      </w:r>
      <w:r w:rsidR="006D06EA" w:rsidRPr="0021236A">
        <w:rPr>
          <w:rFonts w:ascii="Times New Roman" w:hAnsi="Times New Roman" w:cs="Times New Roman"/>
          <w:bCs/>
          <w:sz w:val="28"/>
          <w:szCs w:val="28"/>
          <w:lang w:val="uk-UA"/>
        </w:rPr>
        <w:t>відповідн</w:t>
      </w:r>
      <w:r w:rsidR="0021236A" w:rsidRPr="0021236A">
        <w:rPr>
          <w:rFonts w:ascii="Times New Roman" w:hAnsi="Times New Roman" w:cs="Times New Roman"/>
          <w:bCs/>
          <w:sz w:val="28"/>
          <w:szCs w:val="28"/>
          <w:lang w:val="uk-UA"/>
        </w:rPr>
        <w:t>е</w:t>
      </w:r>
      <w:r w:rsidR="006D06EA" w:rsidRPr="0021236A">
        <w:rPr>
          <w:rFonts w:ascii="Times New Roman" w:hAnsi="Times New Roman" w:cs="Times New Roman"/>
          <w:bCs/>
          <w:sz w:val="28"/>
          <w:szCs w:val="28"/>
          <w:lang w:val="uk-UA"/>
        </w:rPr>
        <w:t xml:space="preserve"> національн</w:t>
      </w:r>
      <w:r w:rsidR="0021236A" w:rsidRPr="0021236A">
        <w:rPr>
          <w:rFonts w:ascii="Times New Roman" w:hAnsi="Times New Roman" w:cs="Times New Roman"/>
          <w:bCs/>
          <w:sz w:val="28"/>
          <w:szCs w:val="28"/>
          <w:lang w:val="uk-UA"/>
        </w:rPr>
        <w:t>е</w:t>
      </w:r>
      <w:r w:rsidR="006D06EA" w:rsidRPr="0021236A">
        <w:rPr>
          <w:rFonts w:ascii="Times New Roman" w:hAnsi="Times New Roman" w:cs="Times New Roman"/>
          <w:bCs/>
          <w:sz w:val="28"/>
          <w:szCs w:val="28"/>
          <w:lang w:val="uk-UA"/>
        </w:rPr>
        <w:t xml:space="preserve"> законодавств</w:t>
      </w:r>
      <w:r w:rsidR="0021236A" w:rsidRPr="0021236A">
        <w:rPr>
          <w:rFonts w:ascii="Times New Roman" w:hAnsi="Times New Roman" w:cs="Times New Roman"/>
          <w:bCs/>
          <w:sz w:val="28"/>
          <w:szCs w:val="28"/>
          <w:lang w:val="uk-UA"/>
        </w:rPr>
        <w:t>о</w:t>
      </w:r>
      <w:r w:rsidR="006D06EA" w:rsidRPr="0021236A">
        <w:rPr>
          <w:rFonts w:ascii="Times New Roman" w:hAnsi="Times New Roman" w:cs="Times New Roman"/>
          <w:bCs/>
          <w:sz w:val="28"/>
          <w:szCs w:val="28"/>
          <w:lang w:val="uk-UA"/>
        </w:rPr>
        <w:t xml:space="preserve"> та ефективно імплементовані</w:t>
      </w:r>
      <w:r w:rsidRPr="00863CB6">
        <w:rPr>
          <w:rFonts w:ascii="Times New Roman" w:hAnsi="Times New Roman" w:cs="Times New Roman"/>
          <w:sz w:val="28"/>
          <w:szCs w:val="28"/>
          <w:lang w:val="uk-UA"/>
        </w:rPr>
        <w:t>. Директиви є обов’язковими до виконання.</w:t>
      </w:r>
    </w:p>
    <w:p w14:paraId="7A711E6B" w14:textId="77777777" w:rsidR="002A4776" w:rsidRDefault="002A4776" w:rsidP="006D06EA">
      <w:pPr>
        <w:spacing w:after="0" w:line="240" w:lineRule="auto"/>
        <w:jc w:val="both"/>
        <w:rPr>
          <w:rFonts w:ascii="Times New Roman" w:hAnsi="Times New Roman" w:cs="Times New Roman"/>
          <w:b/>
          <w:sz w:val="28"/>
          <w:szCs w:val="28"/>
          <w:lang w:val="uk-UA"/>
        </w:rPr>
      </w:pPr>
    </w:p>
    <w:p w14:paraId="60A8F118" w14:textId="77777777" w:rsidR="00C222B4" w:rsidRDefault="00C751D6" w:rsidP="00C222B4">
      <w:pPr>
        <w:spacing w:after="0" w:line="240" w:lineRule="auto"/>
        <w:jc w:val="both"/>
        <w:rPr>
          <w:rFonts w:ascii="Times New Roman" w:hAnsi="Times New Roman" w:cs="Times New Roman"/>
          <w:sz w:val="28"/>
          <w:szCs w:val="28"/>
          <w:lang w:val="uk-UA"/>
        </w:rPr>
      </w:pPr>
      <w:r w:rsidRPr="00C751D6">
        <w:rPr>
          <w:rFonts w:ascii="Times New Roman" w:hAnsi="Times New Roman" w:cs="Times New Roman"/>
          <w:b/>
          <w:sz w:val="28"/>
          <w:szCs w:val="28"/>
          <w:lang w:val="uk-UA"/>
        </w:rPr>
        <w:t xml:space="preserve">European regulations </w:t>
      </w:r>
      <w:r w:rsidRPr="00C751D6">
        <w:rPr>
          <w:rFonts w:ascii="Times New Roman" w:hAnsi="Times New Roman" w:cs="Times New Roman"/>
          <w:b/>
          <w:i/>
          <w:sz w:val="28"/>
          <w:szCs w:val="28"/>
          <w:lang w:val="uk-UA"/>
        </w:rPr>
        <w:t>(</w:t>
      </w:r>
      <w:r w:rsidR="00863CB6" w:rsidRPr="00C751D6">
        <w:rPr>
          <w:rFonts w:ascii="Times New Roman" w:hAnsi="Times New Roman" w:cs="Times New Roman"/>
          <w:b/>
          <w:i/>
          <w:sz w:val="28"/>
          <w:szCs w:val="28"/>
          <w:lang w:val="uk-UA"/>
        </w:rPr>
        <w:t xml:space="preserve">Європейські </w:t>
      </w:r>
      <w:r w:rsidR="00863CB6" w:rsidRPr="0021236A">
        <w:rPr>
          <w:rFonts w:ascii="Times New Roman" w:hAnsi="Times New Roman" w:cs="Times New Roman"/>
          <w:b/>
          <w:i/>
          <w:sz w:val="28"/>
          <w:szCs w:val="28"/>
          <w:lang w:val="uk-UA"/>
        </w:rPr>
        <w:t>правила</w:t>
      </w:r>
      <w:r w:rsidRPr="00C751D6">
        <w:rPr>
          <w:rFonts w:ascii="Times New Roman" w:hAnsi="Times New Roman" w:cs="Times New Roman"/>
          <w:b/>
          <w:i/>
          <w:sz w:val="28"/>
          <w:szCs w:val="28"/>
          <w:lang w:val="uk-UA"/>
        </w:rPr>
        <w:t>)</w:t>
      </w:r>
      <w:r>
        <w:rPr>
          <w:rFonts w:ascii="Times New Roman" w:hAnsi="Times New Roman" w:cs="Times New Roman"/>
          <w:sz w:val="28"/>
          <w:szCs w:val="28"/>
          <w:lang w:val="uk-UA"/>
        </w:rPr>
        <w:t>.</w:t>
      </w:r>
      <w:r w:rsidR="00863CB6" w:rsidRPr="00863CB6">
        <w:rPr>
          <w:rFonts w:ascii="Times New Roman" w:hAnsi="Times New Roman" w:cs="Times New Roman"/>
          <w:sz w:val="28"/>
          <w:szCs w:val="28"/>
          <w:lang w:val="uk-UA"/>
        </w:rPr>
        <w:t xml:space="preserve"> </w:t>
      </w:r>
    </w:p>
    <w:p w14:paraId="4C361A3B" w14:textId="77777777" w:rsidR="00863CB6" w:rsidRPr="0021236A" w:rsidRDefault="00C222B4" w:rsidP="00C222B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Європейські </w:t>
      </w:r>
      <w:r w:rsidRPr="0021236A">
        <w:rPr>
          <w:rFonts w:ascii="Times New Roman" w:hAnsi="Times New Roman" w:cs="Times New Roman"/>
          <w:sz w:val="28"/>
          <w:szCs w:val="28"/>
          <w:lang w:val="uk-UA"/>
        </w:rPr>
        <w:t>правила</w:t>
      </w:r>
      <w:r>
        <w:rPr>
          <w:rFonts w:ascii="Times New Roman" w:hAnsi="Times New Roman" w:cs="Times New Roman"/>
          <w:sz w:val="28"/>
          <w:szCs w:val="28"/>
          <w:lang w:val="uk-UA"/>
        </w:rPr>
        <w:t xml:space="preserve"> є обов’</w:t>
      </w:r>
      <w:r w:rsidR="00863CB6" w:rsidRPr="00863CB6">
        <w:rPr>
          <w:rFonts w:ascii="Times New Roman" w:hAnsi="Times New Roman" w:cs="Times New Roman"/>
          <w:sz w:val="28"/>
          <w:szCs w:val="28"/>
          <w:lang w:val="uk-UA"/>
        </w:rPr>
        <w:t xml:space="preserve">язковими в усіх країнах і застосовуються безпосередньо без змін </w:t>
      </w:r>
      <w:r w:rsidR="002A4776" w:rsidRPr="0021236A">
        <w:rPr>
          <w:rFonts w:ascii="Times New Roman" w:hAnsi="Times New Roman" w:cs="Times New Roman"/>
          <w:bCs/>
          <w:sz w:val="28"/>
          <w:szCs w:val="28"/>
          <w:lang w:val="uk-UA"/>
        </w:rPr>
        <w:t>у національному законодавстві</w:t>
      </w:r>
      <w:r w:rsidR="00863CB6" w:rsidRPr="0021236A">
        <w:rPr>
          <w:rFonts w:ascii="Times New Roman" w:hAnsi="Times New Roman" w:cs="Times New Roman"/>
          <w:sz w:val="28"/>
          <w:szCs w:val="28"/>
          <w:lang w:val="uk-UA"/>
        </w:rPr>
        <w:t>.</w:t>
      </w:r>
    </w:p>
    <w:p w14:paraId="52993495" w14:textId="77777777" w:rsidR="00C222B4" w:rsidRDefault="00C222B4" w:rsidP="00C222B4">
      <w:pPr>
        <w:spacing w:after="0" w:line="240" w:lineRule="auto"/>
        <w:jc w:val="both"/>
        <w:rPr>
          <w:rFonts w:ascii="Times New Roman" w:hAnsi="Times New Roman" w:cs="Times New Roman"/>
          <w:b/>
          <w:sz w:val="28"/>
          <w:szCs w:val="28"/>
          <w:lang w:val="uk-UA"/>
        </w:rPr>
      </w:pPr>
    </w:p>
    <w:p w14:paraId="5A83083A" w14:textId="77777777" w:rsidR="00863CB6" w:rsidRPr="00863CB6" w:rsidRDefault="003C354D" w:rsidP="00C222B4">
      <w:pPr>
        <w:spacing w:after="0" w:line="240" w:lineRule="auto"/>
        <w:jc w:val="both"/>
        <w:rPr>
          <w:rFonts w:ascii="Times New Roman" w:hAnsi="Times New Roman" w:cs="Times New Roman"/>
          <w:sz w:val="28"/>
          <w:szCs w:val="28"/>
          <w:lang w:val="uk-UA"/>
        </w:rPr>
      </w:pPr>
      <w:r w:rsidRPr="003C354D">
        <w:rPr>
          <w:rFonts w:ascii="Times New Roman" w:hAnsi="Times New Roman" w:cs="Times New Roman"/>
          <w:b/>
          <w:sz w:val="28"/>
          <w:szCs w:val="28"/>
          <w:lang w:val="uk-UA"/>
        </w:rPr>
        <w:t>Extemporaneously prepared radiopharmaceutical preparations</w:t>
      </w:r>
      <w:r>
        <w:rPr>
          <w:rFonts w:ascii="Times New Roman" w:hAnsi="Times New Roman" w:cs="Times New Roman"/>
          <w:b/>
          <w:sz w:val="28"/>
          <w:szCs w:val="28"/>
          <w:lang w:val="uk-UA"/>
        </w:rPr>
        <w:t xml:space="preserve"> </w:t>
      </w:r>
      <w:r w:rsidRPr="003C354D">
        <w:rPr>
          <w:rFonts w:ascii="Times New Roman" w:hAnsi="Times New Roman" w:cs="Times New Roman"/>
          <w:b/>
          <w:i/>
          <w:sz w:val="28"/>
          <w:szCs w:val="28"/>
          <w:lang w:val="uk-UA"/>
        </w:rPr>
        <w:t xml:space="preserve">(екстемпорально </w:t>
      </w:r>
      <w:r w:rsidR="000D1A32">
        <w:rPr>
          <w:rFonts w:ascii="Times New Roman" w:hAnsi="Times New Roman" w:cs="Times New Roman"/>
          <w:b/>
          <w:i/>
          <w:sz w:val="28"/>
          <w:szCs w:val="28"/>
          <w:lang w:val="uk-UA"/>
        </w:rPr>
        <w:t>виготовлені</w:t>
      </w:r>
      <w:r w:rsidRPr="003C354D">
        <w:rPr>
          <w:rFonts w:ascii="Times New Roman" w:hAnsi="Times New Roman" w:cs="Times New Roman"/>
          <w:b/>
          <w:i/>
          <w:sz w:val="28"/>
          <w:szCs w:val="28"/>
          <w:lang w:val="uk-UA"/>
        </w:rPr>
        <w:t xml:space="preserve"> радіофармацевтичні препарати)</w:t>
      </w:r>
      <w:r>
        <w:rPr>
          <w:rFonts w:ascii="Times New Roman" w:hAnsi="Times New Roman" w:cs="Times New Roman"/>
          <w:sz w:val="28"/>
          <w:szCs w:val="28"/>
          <w:lang w:val="uk-UA"/>
        </w:rPr>
        <w:t xml:space="preserve">. </w:t>
      </w:r>
      <w:r w:rsidR="00863CB6" w:rsidRPr="00863CB6">
        <w:rPr>
          <w:rFonts w:ascii="Times New Roman" w:hAnsi="Times New Roman" w:cs="Times New Roman"/>
          <w:sz w:val="28"/>
          <w:szCs w:val="28"/>
          <w:lang w:val="uk-UA"/>
        </w:rPr>
        <w:t xml:space="preserve">Екстемпорально </w:t>
      </w:r>
      <w:r w:rsidR="000D1A32">
        <w:rPr>
          <w:rFonts w:ascii="Times New Roman" w:hAnsi="Times New Roman" w:cs="Times New Roman"/>
          <w:sz w:val="28"/>
          <w:szCs w:val="28"/>
          <w:lang w:val="uk-UA"/>
        </w:rPr>
        <w:t>виготовлені</w:t>
      </w:r>
      <w:r w:rsidR="00863CB6" w:rsidRPr="00863CB6">
        <w:rPr>
          <w:rFonts w:ascii="Times New Roman" w:hAnsi="Times New Roman" w:cs="Times New Roman"/>
          <w:sz w:val="28"/>
          <w:szCs w:val="28"/>
          <w:lang w:val="uk-UA"/>
        </w:rPr>
        <w:t xml:space="preserve"> радіофармацевтичні препарати </w:t>
      </w:r>
      <w:r w:rsidR="001A0765" w:rsidRPr="00863CB6">
        <w:rPr>
          <w:rFonts w:ascii="Times New Roman" w:hAnsi="Times New Roman" w:cs="Times New Roman"/>
          <w:sz w:val="28"/>
          <w:szCs w:val="28"/>
          <w:lang w:val="uk-UA"/>
        </w:rPr>
        <w:t>–</w:t>
      </w:r>
      <w:r w:rsidR="00863CB6" w:rsidRPr="00863CB6">
        <w:rPr>
          <w:rFonts w:ascii="Times New Roman" w:hAnsi="Times New Roman" w:cs="Times New Roman"/>
          <w:sz w:val="28"/>
          <w:szCs w:val="28"/>
          <w:lang w:val="uk-UA"/>
        </w:rPr>
        <w:t xml:space="preserve"> це радіофармацевтичний препарат, </w:t>
      </w:r>
      <w:r w:rsidR="000D1A32">
        <w:rPr>
          <w:rFonts w:ascii="Times New Roman" w:hAnsi="Times New Roman" w:cs="Times New Roman"/>
          <w:sz w:val="28"/>
          <w:szCs w:val="28"/>
          <w:lang w:val="uk-UA"/>
        </w:rPr>
        <w:t>виготовлений</w:t>
      </w:r>
      <w:r w:rsidR="00863CB6" w:rsidRPr="00863CB6">
        <w:rPr>
          <w:rFonts w:ascii="Times New Roman" w:hAnsi="Times New Roman" w:cs="Times New Roman"/>
          <w:sz w:val="28"/>
          <w:szCs w:val="28"/>
          <w:lang w:val="uk-UA"/>
        </w:rPr>
        <w:t xml:space="preserve"> у вигляді індивідуальних доз для кількох пацієнтів відповідно до конкретних клінічних потреб.</w:t>
      </w:r>
    </w:p>
    <w:p w14:paraId="6FDF7993" w14:textId="77777777" w:rsidR="00C222B4" w:rsidRDefault="00C222B4" w:rsidP="00C222B4">
      <w:pPr>
        <w:spacing w:after="0" w:line="240" w:lineRule="auto"/>
        <w:jc w:val="both"/>
        <w:rPr>
          <w:rFonts w:ascii="Times New Roman" w:hAnsi="Times New Roman" w:cs="Times New Roman"/>
          <w:b/>
          <w:sz w:val="28"/>
          <w:szCs w:val="28"/>
          <w:lang w:val="uk-UA"/>
        </w:rPr>
      </w:pPr>
    </w:p>
    <w:p w14:paraId="6B47FACE" w14:textId="77777777" w:rsidR="00C222B4" w:rsidRDefault="00891F7C" w:rsidP="00C222B4">
      <w:pPr>
        <w:spacing w:after="0" w:line="240" w:lineRule="auto"/>
        <w:jc w:val="both"/>
        <w:rPr>
          <w:rFonts w:ascii="Times New Roman" w:hAnsi="Times New Roman" w:cs="Times New Roman"/>
          <w:sz w:val="28"/>
          <w:szCs w:val="28"/>
          <w:lang w:val="uk-UA"/>
        </w:rPr>
      </w:pPr>
      <w:r w:rsidRPr="00891F7C">
        <w:rPr>
          <w:rFonts w:ascii="Times New Roman" w:hAnsi="Times New Roman" w:cs="Times New Roman"/>
          <w:b/>
          <w:sz w:val="28"/>
          <w:szCs w:val="28"/>
          <w:lang w:val="uk-UA"/>
        </w:rPr>
        <w:t>Finished product</w:t>
      </w:r>
      <w:r w:rsidRPr="00891F7C">
        <w:rPr>
          <w:rFonts w:ascii="Times New Roman" w:hAnsi="Times New Roman" w:cs="Times New Roman"/>
          <w:b/>
          <w:i/>
          <w:sz w:val="28"/>
          <w:szCs w:val="28"/>
          <w:lang w:val="uk-UA"/>
        </w:rPr>
        <w:t xml:space="preserve"> (г</w:t>
      </w:r>
      <w:r w:rsidR="00863CB6" w:rsidRPr="00891F7C">
        <w:rPr>
          <w:rFonts w:ascii="Times New Roman" w:hAnsi="Times New Roman" w:cs="Times New Roman"/>
          <w:b/>
          <w:i/>
          <w:sz w:val="28"/>
          <w:szCs w:val="28"/>
          <w:lang w:val="uk-UA"/>
        </w:rPr>
        <w:t>отовий препарат</w:t>
      </w:r>
      <w:r w:rsidRPr="00891F7C">
        <w:rPr>
          <w:rFonts w:ascii="Times New Roman" w:hAnsi="Times New Roman" w:cs="Times New Roman"/>
          <w:i/>
          <w:sz w:val="28"/>
          <w:szCs w:val="28"/>
          <w:lang w:val="uk-UA"/>
        </w:rPr>
        <w:t>)</w:t>
      </w:r>
      <w:r>
        <w:rPr>
          <w:rFonts w:ascii="Times New Roman" w:hAnsi="Times New Roman" w:cs="Times New Roman"/>
          <w:sz w:val="28"/>
          <w:szCs w:val="28"/>
          <w:lang w:val="uk-UA"/>
        </w:rPr>
        <w:t xml:space="preserve">. </w:t>
      </w:r>
      <w:r w:rsidR="00863CB6" w:rsidRPr="00863CB6">
        <w:rPr>
          <w:rFonts w:ascii="Times New Roman" w:hAnsi="Times New Roman" w:cs="Times New Roman"/>
          <w:sz w:val="28"/>
          <w:szCs w:val="28"/>
          <w:lang w:val="uk-UA"/>
        </w:rPr>
        <w:t xml:space="preserve"> </w:t>
      </w:r>
    </w:p>
    <w:p w14:paraId="436D9B29" w14:textId="58CC2E9F" w:rsidR="00863CB6" w:rsidRPr="00863CB6" w:rsidRDefault="00863CB6" w:rsidP="00C222B4">
      <w:pPr>
        <w:spacing w:after="0" w:line="240" w:lineRule="auto"/>
        <w:jc w:val="both"/>
        <w:rPr>
          <w:rFonts w:ascii="Times New Roman" w:hAnsi="Times New Roman" w:cs="Times New Roman"/>
          <w:sz w:val="28"/>
          <w:szCs w:val="28"/>
          <w:lang w:val="uk-UA"/>
        </w:rPr>
      </w:pPr>
      <w:r w:rsidRPr="00863CB6">
        <w:rPr>
          <w:rFonts w:ascii="Times New Roman" w:hAnsi="Times New Roman" w:cs="Times New Roman"/>
          <w:sz w:val="28"/>
          <w:szCs w:val="28"/>
          <w:lang w:val="uk-UA"/>
        </w:rPr>
        <w:t xml:space="preserve">Готовий препарат – це лікарський засіб, який пройшов усі стадії виробництва, </w:t>
      </w:r>
      <w:r w:rsidR="00FB5BE8">
        <w:rPr>
          <w:rFonts w:ascii="Times New Roman" w:hAnsi="Times New Roman" w:cs="Times New Roman"/>
          <w:sz w:val="28"/>
          <w:szCs w:val="28"/>
          <w:lang w:val="uk-UA"/>
        </w:rPr>
        <w:t>включно з</w:t>
      </w:r>
      <w:r w:rsidRPr="00863CB6">
        <w:rPr>
          <w:rFonts w:ascii="Times New Roman" w:hAnsi="Times New Roman" w:cs="Times New Roman"/>
          <w:sz w:val="28"/>
          <w:szCs w:val="28"/>
          <w:lang w:val="uk-UA"/>
        </w:rPr>
        <w:t xml:space="preserve"> </w:t>
      </w:r>
      <w:r w:rsidR="00D5777B" w:rsidRPr="00D5777B">
        <w:rPr>
          <w:rFonts w:ascii="Times New Roman" w:hAnsi="Times New Roman" w:cs="Times New Roman"/>
          <w:sz w:val="28"/>
          <w:szCs w:val="28"/>
          <w:lang w:val="uk-UA"/>
        </w:rPr>
        <w:t xml:space="preserve">QC </w:t>
      </w:r>
      <w:r w:rsidRPr="00863CB6">
        <w:rPr>
          <w:rFonts w:ascii="Times New Roman" w:hAnsi="Times New Roman" w:cs="Times New Roman"/>
          <w:sz w:val="28"/>
          <w:szCs w:val="28"/>
          <w:lang w:val="uk-UA"/>
        </w:rPr>
        <w:t>та випуск</w:t>
      </w:r>
      <w:r w:rsidR="00FB5BE8">
        <w:rPr>
          <w:rFonts w:ascii="Times New Roman" w:hAnsi="Times New Roman" w:cs="Times New Roman"/>
          <w:sz w:val="28"/>
          <w:szCs w:val="28"/>
          <w:lang w:val="uk-UA"/>
        </w:rPr>
        <w:t>ом</w:t>
      </w:r>
      <w:r w:rsidRPr="00863CB6">
        <w:rPr>
          <w:rFonts w:ascii="Times New Roman" w:hAnsi="Times New Roman" w:cs="Times New Roman"/>
          <w:sz w:val="28"/>
          <w:szCs w:val="28"/>
          <w:lang w:val="uk-UA"/>
        </w:rPr>
        <w:t xml:space="preserve"> </w:t>
      </w:r>
      <w:r w:rsidR="008F095F">
        <w:rPr>
          <w:rFonts w:ascii="Times New Roman" w:hAnsi="Times New Roman" w:cs="Times New Roman"/>
          <w:sz w:val="28"/>
          <w:szCs w:val="28"/>
          <w:lang w:val="uk-UA"/>
        </w:rPr>
        <w:t>серії</w:t>
      </w:r>
      <w:r w:rsidR="007801E7">
        <w:rPr>
          <w:rFonts w:ascii="Times New Roman" w:hAnsi="Times New Roman" w:cs="Times New Roman"/>
          <w:sz w:val="28"/>
          <w:szCs w:val="28"/>
          <w:lang w:val="uk-UA"/>
        </w:rPr>
        <w:t>/</w:t>
      </w:r>
      <w:r w:rsidR="007801E7" w:rsidRPr="007801E7">
        <w:rPr>
          <w:rFonts w:ascii="Times New Roman" w:hAnsi="Times New Roman" w:cs="Times New Roman"/>
          <w:sz w:val="28"/>
          <w:szCs w:val="28"/>
          <w:lang w:val="uk-UA"/>
        </w:rPr>
        <w:t>продукції</w:t>
      </w:r>
      <w:r w:rsidRPr="00863CB6">
        <w:rPr>
          <w:rFonts w:ascii="Times New Roman" w:hAnsi="Times New Roman" w:cs="Times New Roman"/>
          <w:sz w:val="28"/>
          <w:szCs w:val="28"/>
          <w:lang w:val="uk-UA"/>
        </w:rPr>
        <w:t>, пакування</w:t>
      </w:r>
      <w:r w:rsidR="00FB5BE8">
        <w:rPr>
          <w:rFonts w:ascii="Times New Roman" w:hAnsi="Times New Roman" w:cs="Times New Roman"/>
          <w:sz w:val="28"/>
          <w:szCs w:val="28"/>
          <w:lang w:val="uk-UA"/>
        </w:rPr>
        <w:t>м в кінцеву упаковку та належним</w:t>
      </w:r>
      <w:r w:rsidRPr="00863CB6">
        <w:rPr>
          <w:rFonts w:ascii="Times New Roman" w:hAnsi="Times New Roman" w:cs="Times New Roman"/>
          <w:sz w:val="28"/>
          <w:szCs w:val="28"/>
          <w:lang w:val="uk-UA"/>
        </w:rPr>
        <w:t xml:space="preserve"> маркування</w:t>
      </w:r>
      <w:r w:rsidR="00FB5BE8">
        <w:rPr>
          <w:rFonts w:ascii="Times New Roman" w:hAnsi="Times New Roman" w:cs="Times New Roman"/>
          <w:sz w:val="28"/>
          <w:szCs w:val="28"/>
          <w:lang w:val="uk-UA"/>
        </w:rPr>
        <w:t>м</w:t>
      </w:r>
      <w:r w:rsidRPr="00863CB6">
        <w:rPr>
          <w:rFonts w:ascii="Times New Roman" w:hAnsi="Times New Roman" w:cs="Times New Roman"/>
          <w:sz w:val="28"/>
          <w:szCs w:val="28"/>
          <w:lang w:val="uk-UA"/>
        </w:rPr>
        <w:t>.</w:t>
      </w:r>
    </w:p>
    <w:p w14:paraId="5EE64424" w14:textId="77777777" w:rsidR="00C222B4" w:rsidRDefault="00C222B4" w:rsidP="00C222B4">
      <w:pPr>
        <w:spacing w:after="0" w:line="240" w:lineRule="auto"/>
        <w:jc w:val="both"/>
        <w:rPr>
          <w:rFonts w:ascii="Times New Roman" w:hAnsi="Times New Roman" w:cs="Times New Roman"/>
          <w:b/>
          <w:sz w:val="28"/>
          <w:szCs w:val="28"/>
          <w:lang w:val="uk-UA"/>
        </w:rPr>
      </w:pPr>
    </w:p>
    <w:p w14:paraId="42D10786" w14:textId="64587C00" w:rsidR="00863CB6" w:rsidRPr="00863CB6" w:rsidRDefault="00C0137C" w:rsidP="00C222B4">
      <w:pPr>
        <w:spacing w:after="0" w:line="240" w:lineRule="auto"/>
        <w:jc w:val="both"/>
        <w:rPr>
          <w:rFonts w:ascii="Times New Roman" w:hAnsi="Times New Roman" w:cs="Times New Roman"/>
          <w:sz w:val="28"/>
          <w:szCs w:val="28"/>
          <w:lang w:val="uk-UA"/>
        </w:rPr>
      </w:pPr>
      <w:r w:rsidRPr="00C0137C">
        <w:rPr>
          <w:rFonts w:ascii="Times New Roman" w:hAnsi="Times New Roman" w:cs="Times New Roman"/>
          <w:b/>
          <w:sz w:val="28"/>
          <w:szCs w:val="28"/>
          <w:lang w:val="uk-UA"/>
        </w:rPr>
        <w:t xml:space="preserve">Good radiopharmacy practice </w:t>
      </w:r>
      <w:r w:rsidRPr="00C0137C">
        <w:rPr>
          <w:rFonts w:ascii="Times New Roman" w:hAnsi="Times New Roman" w:cs="Times New Roman"/>
          <w:b/>
          <w:i/>
          <w:sz w:val="28"/>
          <w:szCs w:val="28"/>
          <w:lang w:val="uk-UA"/>
        </w:rPr>
        <w:t>(</w:t>
      </w:r>
      <w:r w:rsidR="00863CB6" w:rsidRPr="00C0137C">
        <w:rPr>
          <w:rFonts w:ascii="Times New Roman" w:hAnsi="Times New Roman" w:cs="Times New Roman"/>
          <w:b/>
          <w:i/>
          <w:sz w:val="28"/>
          <w:szCs w:val="28"/>
          <w:lang w:val="uk-UA"/>
        </w:rPr>
        <w:t>Належна радіофармацевтична практика</w:t>
      </w:r>
      <w:r w:rsidRPr="00C0137C">
        <w:rPr>
          <w:rFonts w:ascii="Times New Roman" w:hAnsi="Times New Roman" w:cs="Times New Roman"/>
          <w:b/>
          <w:i/>
          <w:sz w:val="28"/>
          <w:szCs w:val="28"/>
          <w:lang w:val="uk-UA"/>
        </w:rPr>
        <w:t>)</w:t>
      </w:r>
      <w:r>
        <w:rPr>
          <w:rFonts w:ascii="Times New Roman" w:hAnsi="Times New Roman" w:cs="Times New Roman"/>
          <w:sz w:val="28"/>
          <w:szCs w:val="28"/>
          <w:lang w:val="uk-UA"/>
        </w:rPr>
        <w:t>.</w:t>
      </w:r>
      <w:r w:rsidR="00863CB6" w:rsidRPr="00863CB6">
        <w:rPr>
          <w:rFonts w:ascii="Times New Roman" w:hAnsi="Times New Roman" w:cs="Times New Roman"/>
          <w:sz w:val="28"/>
          <w:szCs w:val="28"/>
          <w:lang w:val="uk-UA"/>
        </w:rPr>
        <w:t xml:space="preserve"> Належна радіофармацевтична практика описана в «Керівництві з сучасної належної радіофармацевтичної практики (cGRPP)», виданому EANM.</w:t>
      </w:r>
    </w:p>
    <w:p w14:paraId="59338651" w14:textId="77777777" w:rsidR="0082177A" w:rsidRDefault="0082177A" w:rsidP="00C222B4">
      <w:pPr>
        <w:spacing w:after="0" w:line="240" w:lineRule="auto"/>
        <w:jc w:val="both"/>
        <w:rPr>
          <w:rFonts w:ascii="Times New Roman" w:hAnsi="Times New Roman" w:cs="Times New Roman"/>
          <w:b/>
          <w:sz w:val="28"/>
          <w:szCs w:val="28"/>
          <w:lang w:val="uk-UA"/>
        </w:rPr>
      </w:pPr>
    </w:p>
    <w:p w14:paraId="34363999" w14:textId="77777777" w:rsidR="007801E7" w:rsidRDefault="007801E7" w:rsidP="00C222B4">
      <w:pPr>
        <w:spacing w:after="0" w:line="240" w:lineRule="auto"/>
        <w:jc w:val="both"/>
        <w:rPr>
          <w:rFonts w:ascii="Times New Roman" w:hAnsi="Times New Roman" w:cs="Times New Roman"/>
          <w:b/>
          <w:sz w:val="28"/>
          <w:szCs w:val="28"/>
          <w:lang w:val="uk-UA"/>
        </w:rPr>
      </w:pPr>
    </w:p>
    <w:p w14:paraId="28B4B9F4" w14:textId="539ABFAC" w:rsidR="00C222B4" w:rsidRDefault="001952F6" w:rsidP="00C222B4">
      <w:pPr>
        <w:spacing w:after="0" w:line="240" w:lineRule="auto"/>
        <w:jc w:val="both"/>
        <w:rPr>
          <w:rFonts w:ascii="Times New Roman" w:hAnsi="Times New Roman" w:cs="Times New Roman"/>
          <w:sz w:val="28"/>
          <w:szCs w:val="28"/>
          <w:lang w:val="uk-UA"/>
        </w:rPr>
      </w:pPr>
      <w:r w:rsidRPr="001952F6">
        <w:rPr>
          <w:rFonts w:ascii="Times New Roman" w:hAnsi="Times New Roman" w:cs="Times New Roman"/>
          <w:b/>
          <w:sz w:val="28"/>
          <w:szCs w:val="28"/>
          <w:lang w:val="uk-UA"/>
        </w:rPr>
        <w:t>Kit (radiolabelling kit)</w:t>
      </w:r>
      <w:r w:rsidR="00495D89">
        <w:rPr>
          <w:rFonts w:ascii="Times New Roman" w:hAnsi="Times New Roman" w:cs="Times New Roman"/>
          <w:b/>
          <w:sz w:val="28"/>
          <w:szCs w:val="28"/>
          <w:lang w:val="uk-UA"/>
        </w:rPr>
        <w:t xml:space="preserve"> </w:t>
      </w:r>
      <w:r w:rsidR="00495D89" w:rsidRPr="00495D89">
        <w:rPr>
          <w:rFonts w:ascii="Times New Roman" w:hAnsi="Times New Roman" w:cs="Times New Roman"/>
          <w:b/>
          <w:i/>
          <w:iCs/>
          <w:sz w:val="28"/>
          <w:szCs w:val="28"/>
          <w:lang w:val="uk-UA"/>
        </w:rPr>
        <w:t>(радіонуклідний набір)</w:t>
      </w:r>
      <w:r w:rsidRPr="00495D89">
        <w:rPr>
          <w:rFonts w:ascii="Times New Roman" w:hAnsi="Times New Roman" w:cs="Times New Roman"/>
          <w:b/>
          <w:i/>
          <w:iCs/>
          <w:sz w:val="28"/>
          <w:szCs w:val="28"/>
          <w:lang w:val="uk-UA"/>
        </w:rPr>
        <w:t>.</w:t>
      </w:r>
      <w:r w:rsidR="00863CB6" w:rsidRPr="00863CB6">
        <w:rPr>
          <w:rFonts w:ascii="Times New Roman" w:hAnsi="Times New Roman" w:cs="Times New Roman"/>
          <w:sz w:val="28"/>
          <w:szCs w:val="28"/>
          <w:lang w:val="uk-UA"/>
        </w:rPr>
        <w:t xml:space="preserve"> </w:t>
      </w:r>
    </w:p>
    <w:p w14:paraId="37C54BD6" w14:textId="33C96155" w:rsidR="00C222B4" w:rsidRDefault="007801E7" w:rsidP="0082177A">
      <w:pPr>
        <w:spacing w:after="0" w:line="240" w:lineRule="auto"/>
        <w:jc w:val="both"/>
        <w:rPr>
          <w:rFonts w:ascii="Times New Roman" w:hAnsi="Times New Roman" w:cs="Times New Roman"/>
          <w:sz w:val="28"/>
          <w:szCs w:val="28"/>
          <w:shd w:val="clear" w:color="auto" w:fill="FFFFFF"/>
          <w:lang w:val="uk-UA"/>
        </w:rPr>
      </w:pPr>
      <w:r w:rsidRPr="007801E7">
        <w:rPr>
          <w:rFonts w:ascii="Times New Roman" w:hAnsi="Times New Roman" w:cs="Times New Roman"/>
          <w:sz w:val="28"/>
          <w:szCs w:val="28"/>
          <w:shd w:val="clear" w:color="auto" w:fill="FFFFFF"/>
          <w:lang w:val="uk-UA"/>
        </w:rPr>
        <w:t>Р</w:t>
      </w:r>
      <w:r w:rsidR="0082177A" w:rsidRPr="007801E7">
        <w:rPr>
          <w:rFonts w:ascii="Times New Roman" w:hAnsi="Times New Roman" w:cs="Times New Roman"/>
          <w:sz w:val="28"/>
          <w:szCs w:val="28"/>
          <w:shd w:val="clear" w:color="auto" w:fill="FFFFFF"/>
          <w:lang w:val="uk-UA"/>
        </w:rPr>
        <w:t xml:space="preserve">адіонуклідний набір </w:t>
      </w:r>
      <w:r w:rsidR="00402A93" w:rsidRPr="007801E7">
        <w:rPr>
          <w:rFonts w:ascii="Times New Roman" w:hAnsi="Times New Roman" w:cs="Times New Roman"/>
          <w:sz w:val="28"/>
          <w:szCs w:val="28"/>
          <w:lang w:val="uk-UA"/>
        </w:rPr>
        <w:t>–</w:t>
      </w:r>
      <w:r w:rsidR="0082177A" w:rsidRPr="007801E7">
        <w:rPr>
          <w:rFonts w:ascii="Times New Roman" w:hAnsi="Times New Roman" w:cs="Times New Roman"/>
          <w:sz w:val="28"/>
          <w:szCs w:val="28"/>
          <w:shd w:val="clear" w:color="auto" w:fill="FFFFFF"/>
          <w:lang w:val="uk-UA"/>
        </w:rPr>
        <w:t xml:space="preserve"> будь-який лікарський засіб, який </w:t>
      </w:r>
      <w:r w:rsidR="00CB6362" w:rsidRPr="007801E7">
        <w:rPr>
          <w:rFonts w:ascii="Times New Roman" w:hAnsi="Times New Roman" w:cs="Times New Roman"/>
          <w:sz w:val="28"/>
          <w:szCs w:val="28"/>
          <w:shd w:val="clear" w:color="auto" w:fill="FFFFFF"/>
          <w:lang w:val="uk-UA"/>
        </w:rPr>
        <w:t>має</w:t>
      </w:r>
      <w:r w:rsidR="0082177A" w:rsidRPr="007801E7">
        <w:rPr>
          <w:rFonts w:ascii="Times New Roman" w:hAnsi="Times New Roman" w:cs="Times New Roman"/>
          <w:sz w:val="28"/>
          <w:szCs w:val="28"/>
          <w:shd w:val="clear" w:color="auto" w:fill="FFFFFF"/>
          <w:lang w:val="uk-UA"/>
        </w:rPr>
        <w:t xml:space="preserve"> бути поєднаний або змішаний з радіонуклідами в готовому радіофармацевтичному лікарському засобі, як правило, перед його застосуванням.</w:t>
      </w:r>
    </w:p>
    <w:p w14:paraId="26FB1BAC" w14:textId="77777777" w:rsidR="0082177A" w:rsidRPr="0082177A" w:rsidRDefault="0082177A" w:rsidP="0082177A">
      <w:pPr>
        <w:spacing w:after="0" w:line="240" w:lineRule="auto"/>
        <w:jc w:val="both"/>
        <w:rPr>
          <w:rFonts w:ascii="Times New Roman" w:hAnsi="Times New Roman" w:cs="Times New Roman"/>
          <w:b/>
          <w:sz w:val="28"/>
          <w:szCs w:val="28"/>
          <w:lang w:val="uk-UA"/>
        </w:rPr>
      </w:pPr>
    </w:p>
    <w:p w14:paraId="0A61618A" w14:textId="77777777" w:rsidR="00C222B4" w:rsidRPr="00471F80" w:rsidRDefault="008A2A36" w:rsidP="0082177A">
      <w:pPr>
        <w:spacing w:after="0" w:line="240" w:lineRule="auto"/>
        <w:jc w:val="both"/>
        <w:rPr>
          <w:rFonts w:ascii="Times New Roman" w:hAnsi="Times New Roman" w:cs="Times New Roman"/>
          <w:sz w:val="28"/>
          <w:szCs w:val="28"/>
          <w:lang w:val="uk-UA"/>
        </w:rPr>
      </w:pPr>
      <w:r>
        <w:rPr>
          <w:rFonts w:ascii="Times New Roman" w:hAnsi="Times New Roman" w:cs="Times New Roman"/>
          <w:b/>
          <w:color w:val="0A0A0A"/>
          <w:sz w:val="28"/>
          <w:szCs w:val="28"/>
          <w:shd w:val="clear" w:color="auto" w:fill="FFFFFF"/>
        </w:rPr>
        <w:t>L</w:t>
      </w:r>
      <w:r w:rsidRPr="008A2A36">
        <w:rPr>
          <w:rFonts w:ascii="Times New Roman" w:hAnsi="Times New Roman" w:cs="Times New Roman"/>
          <w:b/>
          <w:color w:val="0A0A0A"/>
          <w:sz w:val="28"/>
          <w:szCs w:val="28"/>
          <w:shd w:val="clear" w:color="auto" w:fill="FFFFFF"/>
        </w:rPr>
        <w:t>abeling</w:t>
      </w:r>
      <w:r w:rsidRPr="008A2A36">
        <w:rPr>
          <w:rFonts w:ascii="Times New Roman" w:hAnsi="Times New Roman" w:cs="Times New Roman"/>
          <w:b/>
          <w:color w:val="0A0A0A"/>
          <w:sz w:val="28"/>
          <w:szCs w:val="28"/>
          <w:shd w:val="clear" w:color="auto" w:fill="FFFFFF"/>
          <w:lang w:val="uk-UA"/>
        </w:rPr>
        <w:t xml:space="preserve"> </w:t>
      </w:r>
      <w:r w:rsidR="00471F80" w:rsidRPr="008A2A36">
        <w:rPr>
          <w:rFonts w:ascii="Times New Roman" w:hAnsi="Times New Roman" w:cs="Times New Roman"/>
          <w:b/>
          <w:color w:val="0A0A0A"/>
          <w:sz w:val="28"/>
          <w:szCs w:val="28"/>
          <w:shd w:val="clear" w:color="auto" w:fill="FFFFFF"/>
        </w:rPr>
        <w:t>precursor </w:t>
      </w:r>
      <w:r w:rsidR="00471F80" w:rsidRPr="008A2A36">
        <w:rPr>
          <w:rFonts w:ascii="Times New Roman" w:hAnsi="Times New Roman" w:cs="Times New Roman"/>
          <w:b/>
          <w:i/>
          <w:sz w:val="28"/>
          <w:szCs w:val="28"/>
          <w:lang w:val="uk-UA"/>
        </w:rPr>
        <w:t>(</w:t>
      </w:r>
      <w:r w:rsidR="00790530" w:rsidRPr="00471F80">
        <w:rPr>
          <w:rFonts w:ascii="Times New Roman" w:hAnsi="Times New Roman" w:cs="Times New Roman"/>
          <w:b/>
          <w:i/>
          <w:sz w:val="28"/>
          <w:szCs w:val="28"/>
          <w:lang w:val="uk-UA"/>
        </w:rPr>
        <w:t>п</w:t>
      </w:r>
      <w:r w:rsidR="00863CB6" w:rsidRPr="00471F80">
        <w:rPr>
          <w:rFonts w:ascii="Times New Roman" w:hAnsi="Times New Roman" w:cs="Times New Roman"/>
          <w:b/>
          <w:i/>
          <w:sz w:val="28"/>
          <w:szCs w:val="28"/>
          <w:lang w:val="uk-UA"/>
        </w:rPr>
        <w:t xml:space="preserve">рекурсор </w:t>
      </w:r>
      <w:r w:rsidRPr="00471F80">
        <w:rPr>
          <w:rFonts w:ascii="Times New Roman" w:hAnsi="Times New Roman" w:cs="Times New Roman"/>
          <w:b/>
          <w:i/>
          <w:sz w:val="28"/>
          <w:szCs w:val="28"/>
          <w:lang w:val="uk-UA"/>
        </w:rPr>
        <w:t>маркування</w:t>
      </w:r>
      <w:r w:rsidR="00471F80" w:rsidRPr="00471F80">
        <w:rPr>
          <w:rFonts w:ascii="Times New Roman" w:hAnsi="Times New Roman" w:cs="Times New Roman"/>
          <w:b/>
          <w:i/>
          <w:sz w:val="28"/>
          <w:szCs w:val="28"/>
          <w:lang w:val="uk-UA"/>
        </w:rPr>
        <w:t>)</w:t>
      </w:r>
      <w:r w:rsidR="00790530" w:rsidRPr="00471F80">
        <w:rPr>
          <w:rFonts w:ascii="Times New Roman" w:hAnsi="Times New Roman" w:cs="Times New Roman"/>
          <w:sz w:val="28"/>
          <w:szCs w:val="28"/>
          <w:lang w:val="uk-UA"/>
        </w:rPr>
        <w:t>.</w:t>
      </w:r>
      <w:r w:rsidR="00863CB6" w:rsidRPr="00471F80">
        <w:rPr>
          <w:rFonts w:ascii="Times New Roman" w:hAnsi="Times New Roman" w:cs="Times New Roman"/>
          <w:sz w:val="28"/>
          <w:szCs w:val="28"/>
          <w:lang w:val="uk-UA"/>
        </w:rPr>
        <w:t xml:space="preserve"> </w:t>
      </w:r>
    </w:p>
    <w:p w14:paraId="54E7AC9F" w14:textId="77777777" w:rsidR="00863CB6" w:rsidRPr="00863CB6" w:rsidRDefault="00863CB6" w:rsidP="0082177A">
      <w:pPr>
        <w:spacing w:after="0" w:line="240" w:lineRule="auto"/>
        <w:jc w:val="both"/>
        <w:rPr>
          <w:rFonts w:ascii="Times New Roman" w:hAnsi="Times New Roman" w:cs="Times New Roman"/>
          <w:sz w:val="28"/>
          <w:szCs w:val="28"/>
          <w:lang w:val="uk-UA"/>
        </w:rPr>
      </w:pPr>
      <w:r w:rsidRPr="00863CB6">
        <w:rPr>
          <w:rFonts w:ascii="Times New Roman" w:hAnsi="Times New Roman" w:cs="Times New Roman"/>
          <w:sz w:val="28"/>
          <w:szCs w:val="28"/>
          <w:lang w:val="uk-UA"/>
        </w:rPr>
        <w:t xml:space="preserve">Прекурсор </w:t>
      </w:r>
      <w:r w:rsidR="008A2A36" w:rsidRPr="00471F80">
        <w:rPr>
          <w:rFonts w:ascii="Times New Roman" w:hAnsi="Times New Roman" w:cs="Times New Roman"/>
          <w:sz w:val="28"/>
          <w:szCs w:val="28"/>
          <w:lang w:val="uk-UA"/>
        </w:rPr>
        <w:t>маркування</w:t>
      </w:r>
      <w:r w:rsidR="008A2A36">
        <w:rPr>
          <w:rFonts w:ascii="Times New Roman" w:hAnsi="Times New Roman" w:cs="Times New Roman"/>
          <w:sz w:val="28"/>
          <w:szCs w:val="28"/>
          <w:lang w:val="uk-UA"/>
        </w:rPr>
        <w:t xml:space="preserve"> </w:t>
      </w:r>
      <w:r w:rsidRPr="00863CB6">
        <w:rPr>
          <w:rFonts w:ascii="Times New Roman" w:hAnsi="Times New Roman" w:cs="Times New Roman"/>
          <w:sz w:val="28"/>
          <w:szCs w:val="28"/>
          <w:lang w:val="uk-UA"/>
        </w:rPr>
        <w:t>– це нерадіоактивна речовина, яка реагує з радіонуклідним прекурсором з утворенням радіофармацевтичного препарату.</w:t>
      </w:r>
    </w:p>
    <w:p w14:paraId="56D62029" w14:textId="77777777" w:rsidR="00C222B4" w:rsidRDefault="00C222B4" w:rsidP="00C222B4">
      <w:pPr>
        <w:spacing w:after="0" w:line="240" w:lineRule="auto"/>
        <w:jc w:val="both"/>
        <w:rPr>
          <w:rFonts w:ascii="Times New Roman" w:hAnsi="Times New Roman" w:cs="Times New Roman"/>
          <w:b/>
          <w:sz w:val="28"/>
          <w:szCs w:val="28"/>
          <w:lang w:val="uk-UA"/>
        </w:rPr>
      </w:pPr>
    </w:p>
    <w:p w14:paraId="6F9C9AE9" w14:textId="77777777" w:rsidR="00C222B4" w:rsidRDefault="00231D63" w:rsidP="00C222B4">
      <w:pPr>
        <w:spacing w:after="0" w:line="240" w:lineRule="auto"/>
        <w:jc w:val="both"/>
        <w:rPr>
          <w:rFonts w:ascii="Times New Roman" w:hAnsi="Times New Roman" w:cs="Times New Roman"/>
          <w:sz w:val="28"/>
          <w:szCs w:val="28"/>
          <w:lang w:val="uk-UA"/>
        </w:rPr>
      </w:pPr>
      <w:r w:rsidRPr="00231D63">
        <w:rPr>
          <w:rFonts w:ascii="Times New Roman" w:hAnsi="Times New Roman" w:cs="Times New Roman"/>
          <w:b/>
          <w:sz w:val="28"/>
          <w:szCs w:val="28"/>
          <w:lang w:val="uk-UA"/>
        </w:rPr>
        <w:t xml:space="preserve">Out of specification (OOS) </w:t>
      </w:r>
      <w:r w:rsidRPr="00231D63">
        <w:rPr>
          <w:rFonts w:ascii="Times New Roman" w:hAnsi="Times New Roman" w:cs="Times New Roman"/>
          <w:b/>
          <w:i/>
          <w:sz w:val="28"/>
          <w:szCs w:val="28"/>
          <w:lang w:val="uk-UA"/>
        </w:rPr>
        <w:t>(</w:t>
      </w:r>
      <w:r w:rsidR="00C14B2D" w:rsidRPr="00471F80">
        <w:rPr>
          <w:rFonts w:ascii="Times New Roman" w:hAnsi="Times New Roman" w:cs="Times New Roman"/>
          <w:b/>
          <w:i/>
          <w:sz w:val="28"/>
          <w:szCs w:val="28"/>
          <w:lang w:val="uk-UA"/>
        </w:rPr>
        <w:t>відхилення від</w:t>
      </w:r>
      <w:r w:rsidR="00FA0DFC" w:rsidRPr="00471F80">
        <w:rPr>
          <w:rFonts w:ascii="Times New Roman" w:hAnsi="Times New Roman" w:cs="Times New Roman"/>
          <w:b/>
          <w:i/>
          <w:sz w:val="28"/>
          <w:szCs w:val="28"/>
          <w:lang w:val="uk-UA"/>
        </w:rPr>
        <w:t xml:space="preserve"> специфікаці</w:t>
      </w:r>
      <w:r w:rsidR="00C14B2D" w:rsidRPr="00471F80">
        <w:rPr>
          <w:rFonts w:ascii="Times New Roman" w:hAnsi="Times New Roman" w:cs="Times New Roman"/>
          <w:b/>
          <w:i/>
          <w:sz w:val="28"/>
          <w:szCs w:val="28"/>
          <w:lang w:val="uk-UA"/>
        </w:rPr>
        <w:t>ї</w:t>
      </w:r>
      <w:r w:rsidR="00FA0DFC" w:rsidRPr="00471F80">
        <w:rPr>
          <w:rFonts w:ascii="Times New Roman" w:hAnsi="Times New Roman" w:cs="Times New Roman"/>
          <w:b/>
          <w:i/>
          <w:sz w:val="28"/>
          <w:szCs w:val="28"/>
          <w:lang w:val="uk-UA"/>
        </w:rPr>
        <w:t xml:space="preserve">) </w:t>
      </w:r>
      <w:r w:rsidR="00863CB6" w:rsidRPr="00471F80">
        <w:rPr>
          <w:rFonts w:ascii="Times New Roman" w:hAnsi="Times New Roman" w:cs="Times New Roman"/>
          <w:b/>
          <w:i/>
          <w:sz w:val="28"/>
          <w:szCs w:val="28"/>
          <w:lang w:val="uk-UA"/>
        </w:rPr>
        <w:t>(</w:t>
      </w:r>
      <w:r w:rsidR="00863CB6" w:rsidRPr="00231D63">
        <w:rPr>
          <w:rFonts w:ascii="Times New Roman" w:hAnsi="Times New Roman" w:cs="Times New Roman"/>
          <w:b/>
          <w:i/>
          <w:sz w:val="28"/>
          <w:szCs w:val="28"/>
          <w:lang w:val="uk-UA"/>
        </w:rPr>
        <w:t>OOS)</w:t>
      </w:r>
      <w:r w:rsidRPr="00231D63">
        <w:rPr>
          <w:rFonts w:ascii="Times New Roman" w:hAnsi="Times New Roman" w:cs="Times New Roman"/>
          <w:b/>
          <w:i/>
          <w:sz w:val="28"/>
          <w:szCs w:val="28"/>
          <w:lang w:val="uk-UA"/>
        </w:rPr>
        <w:t>)</w:t>
      </w:r>
      <w:r>
        <w:rPr>
          <w:rFonts w:ascii="Times New Roman" w:hAnsi="Times New Roman" w:cs="Times New Roman"/>
          <w:sz w:val="28"/>
          <w:szCs w:val="28"/>
          <w:lang w:val="uk-UA"/>
        </w:rPr>
        <w:t>.</w:t>
      </w:r>
      <w:r w:rsidR="00863CB6" w:rsidRPr="00863CB6">
        <w:rPr>
          <w:rFonts w:ascii="Times New Roman" w:hAnsi="Times New Roman" w:cs="Times New Roman"/>
          <w:sz w:val="28"/>
          <w:szCs w:val="28"/>
          <w:lang w:val="uk-UA"/>
        </w:rPr>
        <w:t xml:space="preserve"> </w:t>
      </w:r>
    </w:p>
    <w:p w14:paraId="65EFCA90" w14:textId="77777777" w:rsidR="00863CB6" w:rsidRPr="00863CB6" w:rsidRDefault="00C14B2D" w:rsidP="00C222B4">
      <w:pPr>
        <w:spacing w:after="0" w:line="240" w:lineRule="auto"/>
        <w:jc w:val="both"/>
        <w:rPr>
          <w:rFonts w:ascii="Times New Roman" w:hAnsi="Times New Roman" w:cs="Times New Roman"/>
          <w:sz w:val="28"/>
          <w:szCs w:val="28"/>
          <w:lang w:val="uk-UA"/>
        </w:rPr>
      </w:pPr>
      <w:r w:rsidRPr="00471F80">
        <w:rPr>
          <w:rFonts w:ascii="Times New Roman" w:hAnsi="Times New Roman" w:cs="Times New Roman"/>
          <w:sz w:val="28"/>
          <w:szCs w:val="28"/>
          <w:lang w:val="uk-UA"/>
        </w:rPr>
        <w:t>Результат випробування, який виходить за межі встановлених специфікацій або критеріїв прийнятності.</w:t>
      </w:r>
    </w:p>
    <w:p w14:paraId="3B3AE223" w14:textId="77777777" w:rsidR="00FA0DFC" w:rsidRDefault="00FA0DFC" w:rsidP="00C222B4">
      <w:pPr>
        <w:spacing w:after="0" w:line="240" w:lineRule="auto"/>
        <w:jc w:val="both"/>
        <w:rPr>
          <w:rFonts w:ascii="Times New Roman" w:hAnsi="Times New Roman" w:cs="Times New Roman"/>
          <w:b/>
          <w:sz w:val="28"/>
          <w:szCs w:val="28"/>
          <w:lang w:val="uk-UA"/>
        </w:rPr>
      </w:pPr>
    </w:p>
    <w:p w14:paraId="5D021ACD" w14:textId="77777777" w:rsidR="00C222B4" w:rsidRDefault="00647E93" w:rsidP="00C222B4">
      <w:pPr>
        <w:spacing w:after="0" w:line="240" w:lineRule="auto"/>
        <w:jc w:val="both"/>
        <w:rPr>
          <w:rFonts w:ascii="Times New Roman" w:hAnsi="Times New Roman" w:cs="Times New Roman"/>
          <w:sz w:val="28"/>
          <w:szCs w:val="28"/>
          <w:lang w:val="uk-UA"/>
        </w:rPr>
      </w:pPr>
      <w:r w:rsidRPr="00647E93">
        <w:rPr>
          <w:rFonts w:ascii="Times New Roman" w:hAnsi="Times New Roman" w:cs="Times New Roman"/>
          <w:b/>
          <w:sz w:val="28"/>
          <w:szCs w:val="28"/>
          <w:lang w:val="uk-UA"/>
        </w:rPr>
        <w:t xml:space="preserve">Preparation </w:t>
      </w:r>
      <w:r w:rsidRPr="00647E93">
        <w:rPr>
          <w:rFonts w:ascii="Times New Roman" w:hAnsi="Times New Roman" w:cs="Times New Roman"/>
          <w:b/>
          <w:i/>
          <w:sz w:val="28"/>
          <w:szCs w:val="28"/>
          <w:lang w:val="uk-UA"/>
        </w:rPr>
        <w:t>(</w:t>
      </w:r>
      <w:r w:rsidR="008225F3">
        <w:rPr>
          <w:rFonts w:ascii="Times New Roman" w:hAnsi="Times New Roman" w:cs="Times New Roman"/>
          <w:b/>
          <w:i/>
          <w:sz w:val="28"/>
          <w:szCs w:val="28"/>
          <w:lang w:val="uk-UA"/>
        </w:rPr>
        <w:t>приготування</w:t>
      </w:r>
      <w:r w:rsidRPr="00647E93">
        <w:rPr>
          <w:rFonts w:ascii="Times New Roman" w:hAnsi="Times New Roman" w:cs="Times New Roman"/>
          <w:b/>
          <w:i/>
          <w:sz w:val="28"/>
          <w:szCs w:val="28"/>
          <w:lang w:val="uk-UA"/>
        </w:rPr>
        <w:t>)</w:t>
      </w:r>
      <w:r>
        <w:rPr>
          <w:rFonts w:ascii="Times New Roman" w:hAnsi="Times New Roman" w:cs="Times New Roman"/>
          <w:sz w:val="28"/>
          <w:szCs w:val="28"/>
          <w:lang w:val="uk-UA"/>
        </w:rPr>
        <w:t>.</w:t>
      </w:r>
      <w:r w:rsidR="00863CB6" w:rsidRPr="00863CB6">
        <w:rPr>
          <w:rFonts w:ascii="Times New Roman" w:hAnsi="Times New Roman" w:cs="Times New Roman"/>
          <w:sz w:val="28"/>
          <w:szCs w:val="28"/>
          <w:lang w:val="uk-UA"/>
        </w:rPr>
        <w:t xml:space="preserve"> </w:t>
      </w:r>
    </w:p>
    <w:p w14:paraId="34CB0C41" w14:textId="77777777" w:rsidR="00863CB6" w:rsidRPr="00863CB6" w:rsidRDefault="00863CB6" w:rsidP="00C222B4">
      <w:pPr>
        <w:spacing w:after="0" w:line="240" w:lineRule="auto"/>
        <w:jc w:val="both"/>
        <w:rPr>
          <w:rFonts w:ascii="Times New Roman" w:hAnsi="Times New Roman" w:cs="Times New Roman"/>
          <w:sz w:val="28"/>
          <w:szCs w:val="28"/>
          <w:lang w:val="uk-UA"/>
        </w:rPr>
      </w:pPr>
      <w:r w:rsidRPr="00863CB6">
        <w:rPr>
          <w:rFonts w:ascii="Times New Roman" w:hAnsi="Times New Roman" w:cs="Times New Roman"/>
          <w:sz w:val="28"/>
          <w:szCs w:val="28"/>
          <w:lang w:val="uk-UA"/>
        </w:rPr>
        <w:t xml:space="preserve">Усі операції із </w:t>
      </w:r>
      <w:r w:rsidR="00FA0DFC" w:rsidRPr="00471F80">
        <w:rPr>
          <w:rFonts w:ascii="Times New Roman" w:hAnsi="Times New Roman" w:cs="Times New Roman"/>
          <w:sz w:val="28"/>
          <w:szCs w:val="28"/>
          <w:lang w:val="uk-UA"/>
        </w:rPr>
        <w:t>придбання</w:t>
      </w:r>
      <w:r w:rsidR="00FA0DFC">
        <w:rPr>
          <w:rFonts w:ascii="Times New Roman" w:hAnsi="Times New Roman" w:cs="Times New Roman"/>
          <w:sz w:val="28"/>
          <w:szCs w:val="28"/>
          <w:lang w:val="uk-UA"/>
        </w:rPr>
        <w:t xml:space="preserve"> </w:t>
      </w:r>
      <w:r w:rsidRPr="00863CB6">
        <w:rPr>
          <w:rFonts w:ascii="Times New Roman" w:hAnsi="Times New Roman" w:cs="Times New Roman"/>
          <w:sz w:val="28"/>
          <w:szCs w:val="28"/>
          <w:lang w:val="uk-UA"/>
        </w:rPr>
        <w:t xml:space="preserve">матеріалів та продукції, виробництва, контролю якості, випуску, зберігання, доставки лікарських засобів та </w:t>
      </w:r>
      <w:r w:rsidRPr="00471F80">
        <w:rPr>
          <w:rFonts w:ascii="Times New Roman" w:hAnsi="Times New Roman" w:cs="Times New Roman"/>
          <w:sz w:val="28"/>
          <w:szCs w:val="28"/>
          <w:lang w:val="uk-UA"/>
        </w:rPr>
        <w:t>пов</w:t>
      </w:r>
      <w:r w:rsidR="00FA282A" w:rsidRPr="00471F80">
        <w:rPr>
          <w:rFonts w:ascii="Times New Roman" w:hAnsi="Times New Roman" w:cs="Times New Roman"/>
          <w:sz w:val="28"/>
          <w:szCs w:val="28"/>
          <w:lang w:val="uk-UA"/>
        </w:rPr>
        <w:t>’</w:t>
      </w:r>
      <w:r w:rsidRPr="00471F80">
        <w:rPr>
          <w:rFonts w:ascii="Times New Roman" w:hAnsi="Times New Roman" w:cs="Times New Roman"/>
          <w:sz w:val="28"/>
          <w:szCs w:val="28"/>
          <w:lang w:val="uk-UA"/>
        </w:rPr>
        <w:t>язаного з цим контролю</w:t>
      </w:r>
      <w:r w:rsidRPr="00863CB6">
        <w:rPr>
          <w:rFonts w:ascii="Times New Roman" w:hAnsi="Times New Roman" w:cs="Times New Roman"/>
          <w:sz w:val="28"/>
          <w:szCs w:val="28"/>
          <w:lang w:val="uk-UA"/>
        </w:rPr>
        <w:t>. Відбір доз пацієнт</w:t>
      </w:r>
      <w:r w:rsidR="00C14B2D">
        <w:rPr>
          <w:rFonts w:ascii="Times New Roman" w:hAnsi="Times New Roman" w:cs="Times New Roman"/>
          <w:sz w:val="28"/>
          <w:szCs w:val="28"/>
          <w:lang w:val="uk-UA"/>
        </w:rPr>
        <w:t>а</w:t>
      </w:r>
      <w:r w:rsidRPr="00863CB6">
        <w:rPr>
          <w:rFonts w:ascii="Times New Roman" w:hAnsi="Times New Roman" w:cs="Times New Roman"/>
          <w:sz w:val="28"/>
          <w:szCs w:val="28"/>
          <w:lang w:val="uk-UA"/>
        </w:rPr>
        <w:t xml:space="preserve"> для негайного застосування (наприклад, з багатодозового флакона) не вважається частиною </w:t>
      </w:r>
      <w:r w:rsidR="008225F3">
        <w:rPr>
          <w:rFonts w:ascii="Times New Roman" w:hAnsi="Times New Roman" w:cs="Times New Roman"/>
          <w:sz w:val="28"/>
          <w:szCs w:val="28"/>
          <w:lang w:val="uk-UA"/>
        </w:rPr>
        <w:t>приготування</w:t>
      </w:r>
      <w:r w:rsidRPr="00863CB6">
        <w:rPr>
          <w:rFonts w:ascii="Times New Roman" w:hAnsi="Times New Roman" w:cs="Times New Roman"/>
          <w:sz w:val="28"/>
          <w:szCs w:val="28"/>
          <w:lang w:val="uk-UA"/>
        </w:rPr>
        <w:t xml:space="preserve"> радіофармацевтичн</w:t>
      </w:r>
      <w:r w:rsidR="00647E93">
        <w:rPr>
          <w:rFonts w:ascii="Times New Roman" w:hAnsi="Times New Roman" w:cs="Times New Roman"/>
          <w:sz w:val="28"/>
          <w:szCs w:val="28"/>
          <w:lang w:val="uk-UA"/>
        </w:rPr>
        <w:t>их</w:t>
      </w:r>
      <w:r w:rsidRPr="00863CB6">
        <w:rPr>
          <w:rFonts w:ascii="Times New Roman" w:hAnsi="Times New Roman" w:cs="Times New Roman"/>
          <w:sz w:val="28"/>
          <w:szCs w:val="28"/>
          <w:lang w:val="uk-UA"/>
        </w:rPr>
        <w:t xml:space="preserve"> препарат</w:t>
      </w:r>
      <w:r w:rsidR="00647E93">
        <w:rPr>
          <w:rFonts w:ascii="Times New Roman" w:hAnsi="Times New Roman" w:cs="Times New Roman"/>
          <w:sz w:val="28"/>
          <w:szCs w:val="28"/>
          <w:lang w:val="uk-UA"/>
        </w:rPr>
        <w:t xml:space="preserve">ів, а </w:t>
      </w:r>
      <w:r w:rsidR="00FA0DFC">
        <w:rPr>
          <w:rFonts w:ascii="Times New Roman" w:hAnsi="Times New Roman" w:cs="Times New Roman"/>
          <w:sz w:val="28"/>
          <w:szCs w:val="28"/>
          <w:lang w:val="uk-UA"/>
        </w:rPr>
        <w:t xml:space="preserve">є </w:t>
      </w:r>
      <w:r w:rsidR="00647E93">
        <w:rPr>
          <w:rFonts w:ascii="Times New Roman" w:hAnsi="Times New Roman" w:cs="Times New Roman"/>
          <w:sz w:val="28"/>
          <w:szCs w:val="28"/>
          <w:lang w:val="uk-UA"/>
        </w:rPr>
        <w:t xml:space="preserve">частиною </w:t>
      </w:r>
      <w:r w:rsidRPr="00863CB6">
        <w:rPr>
          <w:rFonts w:ascii="Times New Roman" w:hAnsi="Times New Roman" w:cs="Times New Roman"/>
          <w:sz w:val="28"/>
          <w:szCs w:val="28"/>
          <w:lang w:val="uk-UA"/>
        </w:rPr>
        <w:t>клінічної практики.</w:t>
      </w:r>
    </w:p>
    <w:p w14:paraId="6CA1F506" w14:textId="77777777" w:rsidR="00B406A9" w:rsidRDefault="00B406A9" w:rsidP="00C222B4">
      <w:pPr>
        <w:spacing w:after="0" w:line="240" w:lineRule="auto"/>
        <w:jc w:val="both"/>
        <w:rPr>
          <w:rFonts w:ascii="Times New Roman" w:hAnsi="Times New Roman" w:cs="Times New Roman"/>
          <w:b/>
          <w:sz w:val="28"/>
          <w:szCs w:val="28"/>
          <w:lang w:val="uk-UA"/>
        </w:rPr>
      </w:pPr>
    </w:p>
    <w:p w14:paraId="1C41D819" w14:textId="77777777" w:rsidR="00C222B4" w:rsidRDefault="004B01CF" w:rsidP="00C222B4">
      <w:pPr>
        <w:spacing w:after="0" w:line="240" w:lineRule="auto"/>
        <w:jc w:val="both"/>
        <w:rPr>
          <w:rFonts w:ascii="Times New Roman" w:hAnsi="Times New Roman" w:cs="Times New Roman"/>
          <w:sz w:val="28"/>
          <w:szCs w:val="28"/>
          <w:lang w:val="uk-UA"/>
        </w:rPr>
      </w:pPr>
      <w:r w:rsidRPr="00471F80">
        <w:rPr>
          <w:rFonts w:ascii="Times New Roman" w:hAnsi="Times New Roman" w:cs="Times New Roman"/>
          <w:b/>
          <w:sz w:val="28"/>
          <w:szCs w:val="28"/>
          <w:lang w:val="uk-UA"/>
        </w:rPr>
        <w:t xml:space="preserve">Production </w:t>
      </w:r>
      <w:r w:rsidRPr="00471F80">
        <w:rPr>
          <w:rFonts w:ascii="Times New Roman" w:hAnsi="Times New Roman" w:cs="Times New Roman"/>
          <w:b/>
          <w:i/>
          <w:sz w:val="28"/>
          <w:szCs w:val="28"/>
          <w:lang w:val="uk-UA"/>
        </w:rPr>
        <w:t>(</w:t>
      </w:r>
      <w:r w:rsidR="00954749">
        <w:rPr>
          <w:rFonts w:ascii="Times New Roman" w:hAnsi="Times New Roman" w:cs="Times New Roman"/>
          <w:b/>
          <w:i/>
          <w:sz w:val="28"/>
          <w:szCs w:val="28"/>
          <w:lang w:val="uk-UA"/>
        </w:rPr>
        <w:t>виробництво</w:t>
      </w:r>
      <w:r w:rsidR="0020006E">
        <w:rPr>
          <w:rFonts w:ascii="Times New Roman" w:hAnsi="Times New Roman" w:cs="Times New Roman"/>
          <w:b/>
          <w:i/>
          <w:sz w:val="28"/>
          <w:szCs w:val="28"/>
          <w:lang w:val="uk-UA"/>
        </w:rPr>
        <w:t>; технологічний процес</w:t>
      </w:r>
      <w:r w:rsidRPr="00471F80">
        <w:rPr>
          <w:rFonts w:ascii="Times New Roman" w:hAnsi="Times New Roman" w:cs="Times New Roman"/>
          <w:b/>
          <w:i/>
          <w:sz w:val="28"/>
          <w:szCs w:val="28"/>
          <w:lang w:val="uk-UA"/>
        </w:rPr>
        <w:t>)</w:t>
      </w:r>
      <w:r w:rsidR="00863CB6" w:rsidRPr="00471F80">
        <w:rPr>
          <w:rFonts w:ascii="Times New Roman" w:hAnsi="Times New Roman" w:cs="Times New Roman"/>
          <w:sz w:val="28"/>
          <w:szCs w:val="28"/>
          <w:lang w:val="uk-UA"/>
        </w:rPr>
        <w:t>.</w:t>
      </w:r>
      <w:r w:rsidR="00863CB6" w:rsidRPr="00863CB6">
        <w:rPr>
          <w:rFonts w:ascii="Times New Roman" w:hAnsi="Times New Roman" w:cs="Times New Roman"/>
          <w:sz w:val="28"/>
          <w:szCs w:val="28"/>
          <w:lang w:val="uk-UA"/>
        </w:rPr>
        <w:t xml:space="preserve"> </w:t>
      </w:r>
    </w:p>
    <w:p w14:paraId="250C06BC" w14:textId="77777777" w:rsidR="00863CB6" w:rsidRPr="00471F80" w:rsidRDefault="00863CB6" w:rsidP="00C222B4">
      <w:pPr>
        <w:spacing w:after="0" w:line="240" w:lineRule="auto"/>
        <w:jc w:val="both"/>
        <w:rPr>
          <w:rFonts w:ascii="Times New Roman" w:hAnsi="Times New Roman" w:cs="Times New Roman"/>
          <w:sz w:val="28"/>
          <w:szCs w:val="28"/>
          <w:lang w:val="uk-UA"/>
        </w:rPr>
      </w:pPr>
      <w:r w:rsidRPr="00471F80">
        <w:rPr>
          <w:rFonts w:ascii="Times New Roman" w:hAnsi="Times New Roman" w:cs="Times New Roman"/>
          <w:sz w:val="28"/>
          <w:szCs w:val="28"/>
          <w:lang w:val="uk-UA"/>
        </w:rPr>
        <w:t xml:space="preserve">Частина підготовки. </w:t>
      </w:r>
      <w:r w:rsidR="00164C93" w:rsidRPr="00471F80">
        <w:rPr>
          <w:rFonts w:ascii="Times New Roman" w:hAnsi="Times New Roman" w:cs="Times New Roman"/>
          <w:sz w:val="28"/>
          <w:szCs w:val="28"/>
          <w:lang w:val="uk-UA"/>
        </w:rPr>
        <w:t>Охоплює всі процеси та операції з підготовки лікарського засобу, починаючи від отримання матеріалів, обробки та пакування, і закінчуючи отриманням готового продукту/препарату</w:t>
      </w:r>
      <w:r w:rsidRPr="00471F80">
        <w:rPr>
          <w:rFonts w:ascii="Times New Roman" w:hAnsi="Times New Roman" w:cs="Times New Roman"/>
          <w:sz w:val="28"/>
          <w:szCs w:val="28"/>
          <w:lang w:val="uk-UA"/>
        </w:rPr>
        <w:t>.</w:t>
      </w:r>
    </w:p>
    <w:p w14:paraId="596B10FE" w14:textId="77777777" w:rsidR="00C222B4" w:rsidRDefault="00C222B4" w:rsidP="00C222B4">
      <w:pPr>
        <w:spacing w:after="0" w:line="240" w:lineRule="auto"/>
        <w:jc w:val="both"/>
        <w:rPr>
          <w:rFonts w:ascii="Times New Roman" w:hAnsi="Times New Roman" w:cs="Times New Roman"/>
          <w:b/>
          <w:sz w:val="28"/>
          <w:szCs w:val="28"/>
          <w:lang w:val="uk-UA"/>
        </w:rPr>
      </w:pPr>
    </w:p>
    <w:p w14:paraId="7B77D10A" w14:textId="77777777" w:rsidR="00C222B4" w:rsidRDefault="004706EE" w:rsidP="00C222B4">
      <w:pPr>
        <w:spacing w:after="0" w:line="240" w:lineRule="auto"/>
        <w:jc w:val="both"/>
        <w:rPr>
          <w:rFonts w:ascii="Times New Roman" w:hAnsi="Times New Roman" w:cs="Times New Roman"/>
          <w:sz w:val="28"/>
          <w:szCs w:val="28"/>
          <w:lang w:val="uk-UA"/>
        </w:rPr>
      </w:pPr>
      <w:r w:rsidRPr="004706EE">
        <w:rPr>
          <w:rFonts w:ascii="Times New Roman" w:hAnsi="Times New Roman" w:cs="Times New Roman"/>
          <w:b/>
          <w:sz w:val="28"/>
          <w:szCs w:val="28"/>
          <w:lang w:val="uk-UA"/>
        </w:rPr>
        <w:t xml:space="preserve">Radionuclide generator </w:t>
      </w:r>
      <w:r w:rsidRPr="004706EE">
        <w:rPr>
          <w:rFonts w:ascii="Times New Roman" w:hAnsi="Times New Roman" w:cs="Times New Roman"/>
          <w:b/>
          <w:i/>
          <w:sz w:val="28"/>
          <w:szCs w:val="28"/>
          <w:lang w:val="uk-UA"/>
        </w:rPr>
        <w:t>(г</w:t>
      </w:r>
      <w:r w:rsidR="00863CB6" w:rsidRPr="004706EE">
        <w:rPr>
          <w:rFonts w:ascii="Times New Roman" w:hAnsi="Times New Roman" w:cs="Times New Roman"/>
          <w:b/>
          <w:i/>
          <w:sz w:val="28"/>
          <w:szCs w:val="28"/>
          <w:lang w:val="uk-UA"/>
        </w:rPr>
        <w:t>енератор радіонуклідів</w:t>
      </w:r>
      <w:r w:rsidRPr="004706EE">
        <w:rPr>
          <w:rFonts w:ascii="Times New Roman" w:hAnsi="Times New Roman" w:cs="Times New Roman"/>
          <w:b/>
          <w:i/>
          <w:sz w:val="28"/>
          <w:szCs w:val="28"/>
          <w:lang w:val="uk-UA"/>
        </w:rPr>
        <w:t>)</w:t>
      </w:r>
      <w:r>
        <w:rPr>
          <w:rFonts w:ascii="Times New Roman" w:hAnsi="Times New Roman" w:cs="Times New Roman"/>
          <w:sz w:val="28"/>
          <w:szCs w:val="28"/>
          <w:lang w:val="uk-UA"/>
        </w:rPr>
        <w:t>.</w:t>
      </w:r>
      <w:r w:rsidRPr="004706EE">
        <w:rPr>
          <w:rFonts w:ascii="Times New Roman" w:hAnsi="Times New Roman" w:cs="Times New Roman"/>
          <w:sz w:val="28"/>
          <w:szCs w:val="28"/>
          <w:lang w:val="uk-UA"/>
        </w:rPr>
        <w:t xml:space="preserve"> </w:t>
      </w:r>
    </w:p>
    <w:p w14:paraId="3E9B54A2" w14:textId="77777777" w:rsidR="00863CB6" w:rsidRPr="00863CB6" w:rsidRDefault="004706EE" w:rsidP="00C222B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Pr="00863CB6">
        <w:rPr>
          <w:rFonts w:ascii="Times New Roman" w:hAnsi="Times New Roman" w:cs="Times New Roman"/>
          <w:sz w:val="28"/>
          <w:szCs w:val="28"/>
          <w:lang w:val="uk-UA"/>
        </w:rPr>
        <w:t>енератор радіонуклідів</w:t>
      </w:r>
      <w:r w:rsidR="00863CB6" w:rsidRPr="00863CB6">
        <w:rPr>
          <w:rFonts w:ascii="Times New Roman" w:hAnsi="Times New Roman" w:cs="Times New Roman"/>
          <w:sz w:val="28"/>
          <w:szCs w:val="28"/>
          <w:lang w:val="uk-UA"/>
        </w:rPr>
        <w:t xml:space="preserve"> – будь-яка система, що містить фіксований батьківський радіонуклід, з якого </w:t>
      </w:r>
      <w:r w:rsidR="002A3491" w:rsidRPr="00471F80">
        <w:rPr>
          <w:rFonts w:ascii="Times New Roman" w:hAnsi="Times New Roman" w:cs="Times New Roman"/>
          <w:sz w:val="28"/>
          <w:szCs w:val="28"/>
          <w:lang w:val="uk-UA"/>
        </w:rPr>
        <w:t>виробляється</w:t>
      </w:r>
      <w:r w:rsidR="00863CB6" w:rsidRPr="00863CB6">
        <w:rPr>
          <w:rFonts w:ascii="Times New Roman" w:hAnsi="Times New Roman" w:cs="Times New Roman"/>
          <w:sz w:val="28"/>
          <w:szCs w:val="28"/>
          <w:lang w:val="uk-UA"/>
        </w:rPr>
        <w:t xml:space="preserve"> дочірній радіонуклід, що отримується шляхом елюювання або будь-яким інш</w:t>
      </w:r>
      <w:r w:rsidR="002A3491">
        <w:rPr>
          <w:rFonts w:ascii="Times New Roman" w:hAnsi="Times New Roman" w:cs="Times New Roman"/>
          <w:sz w:val="28"/>
          <w:szCs w:val="28"/>
          <w:lang w:val="uk-UA"/>
        </w:rPr>
        <w:t>им методом та використовується у</w:t>
      </w:r>
      <w:r w:rsidR="00863CB6" w:rsidRPr="00863CB6">
        <w:rPr>
          <w:rFonts w:ascii="Times New Roman" w:hAnsi="Times New Roman" w:cs="Times New Roman"/>
          <w:sz w:val="28"/>
          <w:szCs w:val="28"/>
          <w:lang w:val="uk-UA"/>
        </w:rPr>
        <w:t xml:space="preserve"> радіофармацевтичному препараті.</w:t>
      </w:r>
    </w:p>
    <w:p w14:paraId="680AA92F" w14:textId="77777777" w:rsidR="00C222B4" w:rsidRDefault="00C222B4" w:rsidP="00C222B4">
      <w:pPr>
        <w:spacing w:after="0" w:line="240" w:lineRule="auto"/>
        <w:jc w:val="both"/>
        <w:rPr>
          <w:rFonts w:ascii="Times New Roman" w:hAnsi="Times New Roman" w:cs="Times New Roman"/>
          <w:b/>
          <w:sz w:val="28"/>
          <w:szCs w:val="28"/>
          <w:lang w:val="uk-UA"/>
        </w:rPr>
      </w:pPr>
    </w:p>
    <w:p w14:paraId="7C096436" w14:textId="77777777" w:rsidR="00C222B4" w:rsidRPr="00C06D14" w:rsidRDefault="00EB3698" w:rsidP="00C222B4">
      <w:pPr>
        <w:spacing w:after="0" w:line="240" w:lineRule="auto"/>
        <w:jc w:val="both"/>
        <w:rPr>
          <w:rFonts w:ascii="Times New Roman" w:hAnsi="Times New Roman" w:cs="Times New Roman"/>
          <w:i/>
          <w:sz w:val="28"/>
          <w:szCs w:val="28"/>
          <w:lang w:val="uk-UA"/>
        </w:rPr>
      </w:pPr>
      <w:r w:rsidRPr="00471F80">
        <w:rPr>
          <w:rFonts w:ascii="Times New Roman" w:hAnsi="Times New Roman" w:cs="Times New Roman"/>
          <w:b/>
          <w:sz w:val="28"/>
          <w:szCs w:val="28"/>
          <w:lang w:val="uk-UA"/>
        </w:rPr>
        <w:t xml:space="preserve">Radionuclide precursor </w:t>
      </w:r>
      <w:r w:rsidRPr="00005A52">
        <w:rPr>
          <w:rFonts w:ascii="Times New Roman" w:hAnsi="Times New Roman" w:cs="Times New Roman"/>
          <w:b/>
          <w:i/>
          <w:sz w:val="28"/>
          <w:szCs w:val="28"/>
          <w:lang w:val="uk-UA"/>
        </w:rPr>
        <w:t>(</w:t>
      </w:r>
      <w:r w:rsidR="00C06D14" w:rsidRPr="00005A52">
        <w:rPr>
          <w:rFonts w:ascii="Times New Roman" w:hAnsi="Times New Roman" w:cs="Times New Roman"/>
          <w:b/>
          <w:i/>
          <w:sz w:val="28"/>
          <w:szCs w:val="28"/>
          <w:lang w:val="uk-UA"/>
        </w:rPr>
        <w:t>прекурсор радіонукліду</w:t>
      </w:r>
      <w:r w:rsidR="00C06D14" w:rsidRPr="00471F80">
        <w:rPr>
          <w:rFonts w:ascii="Times New Roman" w:hAnsi="Times New Roman" w:cs="Times New Roman"/>
          <w:i/>
          <w:sz w:val="28"/>
          <w:szCs w:val="28"/>
          <w:lang w:val="uk-UA"/>
        </w:rPr>
        <w:t>)</w:t>
      </w:r>
      <w:r w:rsidR="00471F80">
        <w:rPr>
          <w:rFonts w:ascii="Times New Roman" w:hAnsi="Times New Roman" w:cs="Times New Roman"/>
          <w:i/>
          <w:sz w:val="28"/>
          <w:szCs w:val="28"/>
          <w:lang w:val="uk-UA"/>
        </w:rPr>
        <w:t>.</w:t>
      </w:r>
    </w:p>
    <w:p w14:paraId="0F565A4A" w14:textId="77777777" w:rsidR="00863CB6" w:rsidRPr="00863CB6" w:rsidRDefault="00863CB6" w:rsidP="00C222B4">
      <w:pPr>
        <w:spacing w:after="0" w:line="240" w:lineRule="auto"/>
        <w:jc w:val="both"/>
        <w:rPr>
          <w:rFonts w:ascii="Times New Roman" w:hAnsi="Times New Roman" w:cs="Times New Roman"/>
          <w:sz w:val="28"/>
          <w:szCs w:val="28"/>
          <w:lang w:val="uk-UA"/>
        </w:rPr>
      </w:pPr>
      <w:r w:rsidRPr="00863CB6">
        <w:rPr>
          <w:rFonts w:ascii="Times New Roman" w:hAnsi="Times New Roman" w:cs="Times New Roman"/>
          <w:sz w:val="28"/>
          <w:szCs w:val="28"/>
          <w:lang w:val="uk-UA"/>
        </w:rPr>
        <w:t>Радіонуклідним прекурсором є будь-який радіонуклід, вироблений для радіоактивного мічення іншої речовини перед введенням.</w:t>
      </w:r>
    </w:p>
    <w:p w14:paraId="7ED2874B" w14:textId="77777777" w:rsidR="00C222B4" w:rsidRDefault="00C222B4" w:rsidP="00C222B4">
      <w:pPr>
        <w:spacing w:after="0" w:line="240" w:lineRule="auto"/>
        <w:jc w:val="both"/>
        <w:rPr>
          <w:rFonts w:ascii="Times New Roman" w:hAnsi="Times New Roman" w:cs="Times New Roman"/>
          <w:b/>
          <w:sz w:val="28"/>
          <w:szCs w:val="28"/>
          <w:lang w:val="uk-UA"/>
        </w:rPr>
      </w:pPr>
    </w:p>
    <w:p w14:paraId="6D9D5436" w14:textId="77777777" w:rsidR="003941FB" w:rsidRDefault="00046BDD" w:rsidP="003941FB">
      <w:pPr>
        <w:spacing w:after="0" w:line="240" w:lineRule="auto"/>
        <w:jc w:val="both"/>
        <w:rPr>
          <w:rFonts w:ascii="Times New Roman" w:hAnsi="Times New Roman" w:cs="Times New Roman"/>
          <w:sz w:val="28"/>
          <w:szCs w:val="28"/>
          <w:lang w:val="uk-UA"/>
        </w:rPr>
      </w:pPr>
      <w:r w:rsidRPr="00046BDD">
        <w:rPr>
          <w:rFonts w:ascii="Times New Roman" w:hAnsi="Times New Roman" w:cs="Times New Roman"/>
          <w:b/>
          <w:sz w:val="28"/>
          <w:szCs w:val="28"/>
          <w:lang w:val="uk-UA"/>
        </w:rPr>
        <w:t xml:space="preserve">Radiopharmaceutical </w:t>
      </w:r>
      <w:r w:rsidR="00EB3698" w:rsidRPr="00046BDD">
        <w:rPr>
          <w:rFonts w:ascii="Times New Roman" w:hAnsi="Times New Roman" w:cs="Times New Roman"/>
          <w:b/>
          <w:i/>
          <w:sz w:val="28"/>
          <w:szCs w:val="28"/>
          <w:lang w:val="uk-UA"/>
        </w:rPr>
        <w:t>(р</w:t>
      </w:r>
      <w:r w:rsidR="00863CB6" w:rsidRPr="00046BDD">
        <w:rPr>
          <w:rFonts w:ascii="Times New Roman" w:hAnsi="Times New Roman" w:cs="Times New Roman"/>
          <w:b/>
          <w:i/>
          <w:sz w:val="28"/>
          <w:szCs w:val="28"/>
          <w:lang w:val="uk-UA"/>
        </w:rPr>
        <w:t>адіофармацевтичний препарат</w:t>
      </w:r>
      <w:r w:rsidRPr="00046BDD">
        <w:rPr>
          <w:rFonts w:ascii="Times New Roman" w:hAnsi="Times New Roman" w:cs="Times New Roman"/>
          <w:b/>
          <w:i/>
          <w:sz w:val="28"/>
          <w:szCs w:val="28"/>
          <w:lang w:val="uk-UA"/>
        </w:rPr>
        <w:t>)</w:t>
      </w:r>
      <w:r w:rsidRPr="00046BDD">
        <w:rPr>
          <w:rFonts w:ascii="Times New Roman" w:hAnsi="Times New Roman" w:cs="Times New Roman"/>
          <w:i/>
          <w:sz w:val="28"/>
          <w:szCs w:val="28"/>
          <w:lang w:val="uk-UA"/>
        </w:rPr>
        <w:t>.</w:t>
      </w:r>
      <w:r w:rsidR="00863CB6" w:rsidRPr="00863CB6">
        <w:rPr>
          <w:rFonts w:ascii="Times New Roman" w:hAnsi="Times New Roman" w:cs="Times New Roman"/>
          <w:sz w:val="28"/>
          <w:szCs w:val="28"/>
          <w:lang w:val="uk-UA"/>
        </w:rPr>
        <w:t xml:space="preserve"> </w:t>
      </w:r>
    </w:p>
    <w:p w14:paraId="47B48125" w14:textId="77777777" w:rsidR="00863CB6" w:rsidRPr="00471F80" w:rsidRDefault="00863CB6" w:rsidP="003941FB">
      <w:pPr>
        <w:spacing w:after="0" w:line="240" w:lineRule="auto"/>
        <w:jc w:val="both"/>
        <w:rPr>
          <w:rFonts w:ascii="Times New Roman" w:hAnsi="Times New Roman" w:cs="Times New Roman"/>
          <w:i/>
          <w:sz w:val="28"/>
          <w:szCs w:val="28"/>
          <w:lang w:val="uk-UA"/>
        </w:rPr>
      </w:pPr>
      <w:r w:rsidRPr="00863CB6">
        <w:rPr>
          <w:rFonts w:ascii="Times New Roman" w:hAnsi="Times New Roman" w:cs="Times New Roman"/>
          <w:sz w:val="28"/>
          <w:szCs w:val="28"/>
          <w:lang w:val="uk-UA"/>
        </w:rPr>
        <w:t xml:space="preserve">Радіофармацевтичний препарат – це будь-який лікарський засіб, який у </w:t>
      </w:r>
      <w:r w:rsidRPr="00471F80">
        <w:rPr>
          <w:rFonts w:ascii="Times New Roman" w:hAnsi="Times New Roman" w:cs="Times New Roman"/>
          <w:sz w:val="28"/>
          <w:szCs w:val="28"/>
          <w:lang w:val="uk-UA"/>
        </w:rPr>
        <w:t xml:space="preserve">готовому до використання вигляді містить один або декілька радіонуклідів (радіоактивних ізотопів), </w:t>
      </w:r>
      <w:r w:rsidR="00F31F24" w:rsidRPr="00471F80">
        <w:rPr>
          <w:rFonts w:ascii="Times New Roman" w:hAnsi="Times New Roman" w:cs="Times New Roman"/>
          <w:sz w:val="28"/>
          <w:szCs w:val="28"/>
          <w:lang w:val="uk-UA"/>
        </w:rPr>
        <w:t>включених з терапевтичною</w:t>
      </w:r>
      <w:r w:rsidR="00421C58" w:rsidRPr="00471F80">
        <w:rPr>
          <w:rFonts w:ascii="Times New Roman" w:hAnsi="Times New Roman" w:cs="Times New Roman"/>
          <w:sz w:val="28"/>
          <w:szCs w:val="28"/>
          <w:lang w:val="uk-UA"/>
        </w:rPr>
        <w:t xml:space="preserve"> метою</w:t>
      </w:r>
      <w:r w:rsidRPr="00471F80">
        <w:rPr>
          <w:rFonts w:ascii="Times New Roman" w:hAnsi="Times New Roman" w:cs="Times New Roman"/>
          <w:sz w:val="28"/>
          <w:szCs w:val="28"/>
          <w:lang w:val="uk-UA"/>
        </w:rPr>
        <w:t>.</w:t>
      </w:r>
    </w:p>
    <w:p w14:paraId="72CB4713" w14:textId="77777777" w:rsidR="00C222B4" w:rsidRDefault="00C222B4" w:rsidP="00C222B4">
      <w:pPr>
        <w:spacing w:after="0" w:line="240" w:lineRule="auto"/>
        <w:jc w:val="both"/>
        <w:rPr>
          <w:rFonts w:ascii="Times New Roman" w:hAnsi="Times New Roman" w:cs="Times New Roman"/>
          <w:b/>
          <w:sz w:val="28"/>
          <w:szCs w:val="28"/>
          <w:lang w:val="uk-UA"/>
        </w:rPr>
      </w:pPr>
    </w:p>
    <w:p w14:paraId="7B728D8C" w14:textId="77777777" w:rsidR="00C222B4" w:rsidRDefault="003D7F11" w:rsidP="00C222B4">
      <w:pPr>
        <w:spacing w:after="0" w:line="240" w:lineRule="auto"/>
        <w:jc w:val="both"/>
        <w:rPr>
          <w:rFonts w:ascii="Times New Roman" w:hAnsi="Times New Roman" w:cs="Times New Roman"/>
          <w:sz w:val="28"/>
          <w:szCs w:val="28"/>
          <w:lang w:val="uk-UA"/>
        </w:rPr>
      </w:pPr>
      <w:r w:rsidRPr="003D7F11">
        <w:rPr>
          <w:rFonts w:ascii="Times New Roman" w:hAnsi="Times New Roman" w:cs="Times New Roman"/>
          <w:b/>
          <w:sz w:val="28"/>
          <w:szCs w:val="28"/>
          <w:lang w:val="uk-UA"/>
        </w:rPr>
        <w:t xml:space="preserve">Responsible person for radiopharmaceuticals (RPR) </w:t>
      </w:r>
      <w:r w:rsidRPr="003D7F11">
        <w:rPr>
          <w:rFonts w:ascii="Times New Roman" w:hAnsi="Times New Roman" w:cs="Times New Roman"/>
          <w:b/>
          <w:i/>
          <w:sz w:val="28"/>
          <w:szCs w:val="28"/>
          <w:lang w:val="uk-UA"/>
        </w:rPr>
        <w:t>(в</w:t>
      </w:r>
      <w:r w:rsidR="00863CB6" w:rsidRPr="003D7F11">
        <w:rPr>
          <w:rFonts w:ascii="Times New Roman" w:hAnsi="Times New Roman" w:cs="Times New Roman"/>
          <w:b/>
          <w:i/>
          <w:sz w:val="28"/>
          <w:szCs w:val="28"/>
          <w:lang w:val="uk-UA"/>
        </w:rPr>
        <w:t>ідповідальна особа за радіофармацевтичні препарати (RPR)</w:t>
      </w:r>
      <w:r w:rsidRPr="003D7F11">
        <w:rPr>
          <w:rFonts w:ascii="Times New Roman" w:hAnsi="Times New Roman" w:cs="Times New Roman"/>
          <w:b/>
          <w:i/>
          <w:sz w:val="28"/>
          <w:szCs w:val="28"/>
          <w:lang w:val="uk-UA"/>
        </w:rPr>
        <w:t>).</w:t>
      </w:r>
      <w:r w:rsidR="00863CB6" w:rsidRPr="00863CB6">
        <w:rPr>
          <w:rFonts w:ascii="Times New Roman" w:hAnsi="Times New Roman" w:cs="Times New Roman"/>
          <w:sz w:val="28"/>
          <w:szCs w:val="28"/>
          <w:lang w:val="uk-UA"/>
        </w:rPr>
        <w:t xml:space="preserve"> </w:t>
      </w:r>
    </w:p>
    <w:p w14:paraId="74AD388E" w14:textId="5219012D" w:rsidR="005633E9" w:rsidRPr="00863CB6" w:rsidRDefault="00863CB6" w:rsidP="005633E9">
      <w:pPr>
        <w:spacing w:after="0" w:line="240" w:lineRule="auto"/>
        <w:jc w:val="both"/>
        <w:rPr>
          <w:rFonts w:ascii="Times New Roman" w:hAnsi="Times New Roman" w:cs="Times New Roman"/>
          <w:sz w:val="28"/>
          <w:szCs w:val="28"/>
          <w:lang w:val="uk-UA"/>
        </w:rPr>
      </w:pPr>
      <w:r w:rsidRPr="00863CB6">
        <w:rPr>
          <w:rFonts w:ascii="Times New Roman" w:hAnsi="Times New Roman" w:cs="Times New Roman"/>
          <w:sz w:val="28"/>
          <w:szCs w:val="28"/>
          <w:lang w:val="uk-UA"/>
        </w:rPr>
        <w:t xml:space="preserve">Відповідальна особа за радіофармацевтичні препарати (RPR) – </w:t>
      </w:r>
      <w:r w:rsidR="00B87B0B" w:rsidRPr="00B87B0B">
        <w:rPr>
          <w:rFonts w:ascii="Times New Roman" w:hAnsi="Times New Roman" w:cs="Times New Roman"/>
          <w:sz w:val="28"/>
          <w:szCs w:val="28"/>
          <w:lang w:val="uk-UA"/>
        </w:rPr>
        <w:t xml:space="preserve">це особа з академічною освітою, еквівалентною освіті кваліфікованої особи (QP), яка має щонайменше 2 роки практичного досвіду </w:t>
      </w:r>
      <w:r w:rsidR="005633E9">
        <w:rPr>
          <w:rFonts w:ascii="Times New Roman" w:hAnsi="Times New Roman" w:cs="Times New Roman"/>
          <w:sz w:val="28"/>
          <w:szCs w:val="28"/>
          <w:lang w:val="uk-UA"/>
        </w:rPr>
        <w:t>роботи з</w:t>
      </w:r>
      <w:r w:rsidR="00B87B0B" w:rsidRPr="00B87B0B">
        <w:rPr>
          <w:rFonts w:ascii="Times New Roman" w:hAnsi="Times New Roman" w:cs="Times New Roman"/>
          <w:sz w:val="28"/>
          <w:szCs w:val="28"/>
          <w:lang w:val="uk-UA"/>
        </w:rPr>
        <w:t xml:space="preserve"> радіофармацевтични</w:t>
      </w:r>
      <w:r w:rsidR="005633E9">
        <w:rPr>
          <w:rFonts w:ascii="Times New Roman" w:hAnsi="Times New Roman" w:cs="Times New Roman"/>
          <w:sz w:val="28"/>
          <w:szCs w:val="28"/>
          <w:lang w:val="uk-UA"/>
        </w:rPr>
        <w:t>ми</w:t>
      </w:r>
      <w:r w:rsidR="00B87B0B" w:rsidRPr="00B87B0B">
        <w:rPr>
          <w:rFonts w:ascii="Times New Roman" w:hAnsi="Times New Roman" w:cs="Times New Roman"/>
          <w:sz w:val="28"/>
          <w:szCs w:val="28"/>
          <w:lang w:val="uk-UA"/>
        </w:rPr>
        <w:t xml:space="preserve"> препарат</w:t>
      </w:r>
      <w:r w:rsidR="005633E9">
        <w:rPr>
          <w:rFonts w:ascii="Times New Roman" w:hAnsi="Times New Roman" w:cs="Times New Roman"/>
          <w:sz w:val="28"/>
          <w:szCs w:val="28"/>
          <w:lang w:val="uk-UA"/>
        </w:rPr>
        <w:t>ами</w:t>
      </w:r>
      <w:r w:rsidR="00B87B0B" w:rsidRPr="00B87B0B">
        <w:rPr>
          <w:rFonts w:ascii="Times New Roman" w:hAnsi="Times New Roman" w:cs="Times New Roman"/>
          <w:sz w:val="28"/>
          <w:szCs w:val="28"/>
          <w:lang w:val="uk-UA"/>
        </w:rPr>
        <w:t xml:space="preserve">, </w:t>
      </w:r>
      <w:r w:rsidR="005633E9">
        <w:rPr>
          <w:rFonts w:ascii="Times New Roman" w:hAnsi="Times New Roman" w:cs="Times New Roman"/>
          <w:sz w:val="28"/>
          <w:szCs w:val="28"/>
          <w:lang w:val="uk-UA"/>
        </w:rPr>
        <w:t>має</w:t>
      </w:r>
      <w:r w:rsidR="00B87B0B" w:rsidRPr="00B87B0B">
        <w:rPr>
          <w:rFonts w:ascii="Times New Roman" w:hAnsi="Times New Roman" w:cs="Times New Roman"/>
          <w:sz w:val="28"/>
          <w:szCs w:val="28"/>
          <w:lang w:val="uk-UA"/>
        </w:rPr>
        <w:t xml:space="preserve"> достатн</w:t>
      </w:r>
      <w:r w:rsidR="005633E9">
        <w:rPr>
          <w:rFonts w:ascii="Times New Roman" w:hAnsi="Times New Roman" w:cs="Times New Roman"/>
          <w:sz w:val="28"/>
          <w:szCs w:val="28"/>
          <w:lang w:val="uk-UA"/>
        </w:rPr>
        <w:t>ю</w:t>
      </w:r>
      <w:r w:rsidR="00B87B0B" w:rsidRPr="00B87B0B">
        <w:rPr>
          <w:rFonts w:ascii="Times New Roman" w:hAnsi="Times New Roman" w:cs="Times New Roman"/>
          <w:sz w:val="28"/>
          <w:szCs w:val="28"/>
          <w:lang w:val="uk-UA"/>
        </w:rPr>
        <w:t xml:space="preserve"> науково</w:t>
      </w:r>
      <w:r w:rsidR="005633E9">
        <w:rPr>
          <w:rFonts w:ascii="Times New Roman" w:hAnsi="Times New Roman" w:cs="Times New Roman"/>
          <w:sz w:val="28"/>
          <w:szCs w:val="28"/>
          <w:lang w:val="uk-UA"/>
        </w:rPr>
        <w:t>-</w:t>
      </w:r>
      <w:r w:rsidR="00B87B0B" w:rsidRPr="00B87B0B">
        <w:rPr>
          <w:rFonts w:ascii="Times New Roman" w:hAnsi="Times New Roman" w:cs="Times New Roman"/>
          <w:sz w:val="28"/>
          <w:szCs w:val="28"/>
          <w:lang w:val="uk-UA"/>
        </w:rPr>
        <w:t>технічн</w:t>
      </w:r>
      <w:r w:rsidR="005633E9">
        <w:rPr>
          <w:rFonts w:ascii="Times New Roman" w:hAnsi="Times New Roman" w:cs="Times New Roman"/>
          <w:sz w:val="28"/>
          <w:szCs w:val="28"/>
          <w:lang w:val="uk-UA"/>
        </w:rPr>
        <w:t>у освіту</w:t>
      </w:r>
      <w:r w:rsidR="00B87B0B" w:rsidRPr="00B87B0B">
        <w:rPr>
          <w:rFonts w:ascii="Times New Roman" w:hAnsi="Times New Roman" w:cs="Times New Roman"/>
          <w:sz w:val="28"/>
          <w:szCs w:val="28"/>
          <w:lang w:val="uk-UA"/>
        </w:rPr>
        <w:t xml:space="preserve"> та досвід </w:t>
      </w:r>
      <w:r w:rsidR="005633E9">
        <w:rPr>
          <w:rFonts w:ascii="Times New Roman" w:hAnsi="Times New Roman" w:cs="Times New Roman"/>
          <w:sz w:val="28"/>
          <w:szCs w:val="28"/>
          <w:lang w:val="uk-UA"/>
        </w:rPr>
        <w:t xml:space="preserve">роботи </w:t>
      </w:r>
      <w:r w:rsidR="00B87B0B" w:rsidRPr="00B87B0B">
        <w:rPr>
          <w:rFonts w:ascii="Times New Roman" w:hAnsi="Times New Roman" w:cs="Times New Roman"/>
          <w:sz w:val="28"/>
          <w:szCs w:val="28"/>
          <w:lang w:val="uk-UA"/>
        </w:rPr>
        <w:t>у радіофармацевтичній практиці та суміжних галузях.</w:t>
      </w:r>
      <w:r w:rsidRPr="00863CB6">
        <w:rPr>
          <w:rFonts w:ascii="Times New Roman" w:hAnsi="Times New Roman" w:cs="Times New Roman"/>
          <w:sz w:val="28"/>
          <w:szCs w:val="28"/>
          <w:lang w:val="uk-UA"/>
        </w:rPr>
        <w:t xml:space="preserve"> Кваліфікована особа – це ліцензований фармацевт, біолог або хімік (або особа з іншою дозволеною академічною кваліфікацією), яка склала іспити, що підтверджують її знання </w:t>
      </w:r>
      <w:r w:rsidR="005633E9" w:rsidRPr="00427A4F">
        <w:rPr>
          <w:rFonts w:ascii="Times New Roman" w:hAnsi="Times New Roman" w:cs="Times New Roman"/>
          <w:sz w:val="28"/>
          <w:szCs w:val="28"/>
          <w:lang w:val="uk-UA"/>
        </w:rPr>
        <w:t>[</w:t>
      </w:r>
      <w:r w:rsidR="00427A4F" w:rsidRPr="00427A4F">
        <w:rPr>
          <w:rFonts w:ascii="Times New Roman" w:hAnsi="Times New Roman" w:cs="Times New Roman"/>
          <w:sz w:val="28"/>
          <w:szCs w:val="28"/>
          <w:lang w:val="uk-UA"/>
        </w:rPr>
        <w:t>4</w:t>
      </w:r>
      <w:r w:rsidR="005633E9" w:rsidRPr="00427A4F">
        <w:rPr>
          <w:rFonts w:ascii="Times New Roman" w:hAnsi="Times New Roman" w:cs="Times New Roman"/>
          <w:sz w:val="28"/>
          <w:szCs w:val="28"/>
          <w:lang w:val="uk-UA"/>
        </w:rPr>
        <w:t>].</w:t>
      </w:r>
    </w:p>
    <w:p w14:paraId="345F93CD" w14:textId="77777777" w:rsidR="00C222B4" w:rsidRDefault="00C222B4" w:rsidP="00C222B4">
      <w:pPr>
        <w:spacing w:after="0" w:line="240" w:lineRule="auto"/>
        <w:jc w:val="both"/>
        <w:rPr>
          <w:rFonts w:ascii="Times New Roman" w:hAnsi="Times New Roman" w:cs="Times New Roman"/>
          <w:b/>
          <w:sz w:val="28"/>
          <w:szCs w:val="28"/>
          <w:lang w:val="uk-UA"/>
        </w:rPr>
      </w:pPr>
    </w:p>
    <w:p w14:paraId="51B5EED2" w14:textId="77777777" w:rsidR="00C222B4" w:rsidRDefault="00204C59" w:rsidP="00C222B4">
      <w:pPr>
        <w:spacing w:after="0" w:line="240" w:lineRule="auto"/>
        <w:jc w:val="both"/>
        <w:rPr>
          <w:rFonts w:ascii="Times New Roman" w:hAnsi="Times New Roman" w:cs="Times New Roman"/>
          <w:sz w:val="28"/>
          <w:szCs w:val="28"/>
          <w:lang w:val="uk-UA"/>
        </w:rPr>
      </w:pPr>
      <w:r w:rsidRPr="00204C59">
        <w:rPr>
          <w:rFonts w:ascii="Times New Roman" w:hAnsi="Times New Roman" w:cs="Times New Roman"/>
          <w:b/>
          <w:sz w:val="28"/>
          <w:szCs w:val="28"/>
          <w:lang w:val="uk-UA"/>
        </w:rPr>
        <w:t xml:space="preserve">The EANM syllabus on radiopharmacy </w:t>
      </w:r>
      <w:r w:rsidRPr="00204C59">
        <w:rPr>
          <w:rFonts w:ascii="Times New Roman" w:hAnsi="Times New Roman" w:cs="Times New Roman"/>
          <w:b/>
          <w:i/>
          <w:sz w:val="28"/>
          <w:szCs w:val="28"/>
          <w:lang w:val="uk-UA"/>
        </w:rPr>
        <w:t>(н</w:t>
      </w:r>
      <w:r w:rsidR="00863CB6" w:rsidRPr="00204C59">
        <w:rPr>
          <w:rFonts w:ascii="Times New Roman" w:hAnsi="Times New Roman" w:cs="Times New Roman"/>
          <w:b/>
          <w:i/>
          <w:sz w:val="28"/>
          <w:szCs w:val="28"/>
          <w:lang w:val="uk-UA"/>
        </w:rPr>
        <w:t>авчальна програма EANM з радіофармації</w:t>
      </w:r>
      <w:r w:rsidRPr="00204C59">
        <w:rPr>
          <w:rFonts w:ascii="Times New Roman" w:hAnsi="Times New Roman" w:cs="Times New Roman"/>
          <w:b/>
          <w:i/>
          <w:sz w:val="28"/>
          <w:szCs w:val="28"/>
          <w:lang w:val="uk-UA"/>
        </w:rPr>
        <w:t>)</w:t>
      </w:r>
      <w:r w:rsidRPr="00204C59">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863CB6" w:rsidRPr="00863CB6">
        <w:rPr>
          <w:rFonts w:ascii="Times New Roman" w:hAnsi="Times New Roman" w:cs="Times New Roman"/>
          <w:sz w:val="28"/>
          <w:szCs w:val="28"/>
          <w:lang w:val="uk-UA"/>
        </w:rPr>
        <w:t xml:space="preserve"> </w:t>
      </w:r>
    </w:p>
    <w:p w14:paraId="4B97D5D7" w14:textId="77777777" w:rsidR="00863CB6" w:rsidRPr="00863CB6" w:rsidRDefault="00204C59" w:rsidP="00C222B4">
      <w:pPr>
        <w:spacing w:after="0" w:line="240" w:lineRule="auto"/>
        <w:jc w:val="both"/>
        <w:rPr>
          <w:rFonts w:ascii="Times New Roman" w:hAnsi="Times New Roman" w:cs="Times New Roman"/>
          <w:sz w:val="28"/>
          <w:szCs w:val="28"/>
          <w:lang w:val="uk-UA"/>
        </w:rPr>
      </w:pPr>
      <w:r w:rsidRPr="00863CB6">
        <w:rPr>
          <w:rFonts w:ascii="Times New Roman" w:hAnsi="Times New Roman" w:cs="Times New Roman"/>
          <w:sz w:val="28"/>
          <w:szCs w:val="28"/>
          <w:lang w:val="uk-UA"/>
        </w:rPr>
        <w:t xml:space="preserve">Навчальна програма EANM з радіофармації </w:t>
      </w:r>
      <w:r w:rsidR="00863CB6" w:rsidRPr="00863CB6">
        <w:rPr>
          <w:rFonts w:ascii="Times New Roman" w:hAnsi="Times New Roman" w:cs="Times New Roman"/>
          <w:sz w:val="28"/>
          <w:szCs w:val="28"/>
          <w:lang w:val="uk-UA"/>
        </w:rPr>
        <w:t xml:space="preserve">охоплює основні аспекти необхідних знань. RPR несуть повну відповідальність за всі аспекти приготування радіофармацевтичних препаратів у малих радіофармацевтичних </w:t>
      </w:r>
      <w:r w:rsidR="005477B9">
        <w:rPr>
          <w:rFonts w:ascii="Times New Roman" w:hAnsi="Times New Roman" w:cs="Times New Roman"/>
          <w:sz w:val="28"/>
          <w:szCs w:val="28"/>
          <w:lang w:val="uk-UA"/>
        </w:rPr>
        <w:t>установах</w:t>
      </w:r>
      <w:r w:rsidR="00863CB6" w:rsidRPr="00471F80">
        <w:rPr>
          <w:rFonts w:ascii="Times New Roman" w:hAnsi="Times New Roman" w:cs="Times New Roman"/>
          <w:sz w:val="28"/>
          <w:szCs w:val="28"/>
          <w:lang w:val="uk-UA"/>
        </w:rPr>
        <w:t xml:space="preserve">, </w:t>
      </w:r>
      <w:r w:rsidR="001D34F3">
        <w:rPr>
          <w:rFonts w:ascii="Times New Roman" w:hAnsi="Times New Roman" w:cs="Times New Roman"/>
          <w:sz w:val="28"/>
          <w:szCs w:val="28"/>
          <w:lang w:val="uk-UA"/>
        </w:rPr>
        <w:t>зокрема</w:t>
      </w:r>
      <w:r w:rsidR="00863CB6" w:rsidRPr="00471F80">
        <w:rPr>
          <w:rFonts w:ascii="Times New Roman" w:hAnsi="Times New Roman" w:cs="Times New Roman"/>
          <w:sz w:val="28"/>
          <w:szCs w:val="28"/>
          <w:lang w:val="uk-UA"/>
        </w:rPr>
        <w:t xml:space="preserve"> випуск цих препаратів, якщо місцеві або національні </w:t>
      </w:r>
      <w:r w:rsidR="005633E9" w:rsidRPr="00471F80">
        <w:rPr>
          <w:rFonts w:ascii="Times New Roman" w:hAnsi="Times New Roman" w:cs="Times New Roman"/>
          <w:sz w:val="28"/>
          <w:szCs w:val="28"/>
          <w:lang w:val="uk-UA"/>
        </w:rPr>
        <w:t>норми</w:t>
      </w:r>
      <w:r w:rsidR="005633E9" w:rsidRPr="005633E9">
        <w:rPr>
          <w:rFonts w:ascii="Times New Roman" w:hAnsi="Times New Roman" w:cs="Times New Roman"/>
          <w:b/>
          <w:sz w:val="28"/>
          <w:szCs w:val="28"/>
          <w:lang w:val="uk-UA"/>
        </w:rPr>
        <w:t xml:space="preserve"> </w:t>
      </w:r>
      <w:r w:rsidR="00863CB6" w:rsidRPr="00863CB6">
        <w:rPr>
          <w:rFonts w:ascii="Times New Roman" w:hAnsi="Times New Roman" w:cs="Times New Roman"/>
          <w:sz w:val="28"/>
          <w:szCs w:val="28"/>
          <w:lang w:val="uk-UA"/>
        </w:rPr>
        <w:t>не вимагають іншої кваліфікації.</w:t>
      </w:r>
    </w:p>
    <w:p w14:paraId="1AF373FF" w14:textId="77777777" w:rsidR="005633E9" w:rsidRDefault="005633E9" w:rsidP="00C222B4">
      <w:pPr>
        <w:spacing w:after="0" w:line="240" w:lineRule="auto"/>
        <w:jc w:val="both"/>
        <w:rPr>
          <w:rFonts w:ascii="Times New Roman" w:hAnsi="Times New Roman" w:cs="Times New Roman"/>
          <w:b/>
          <w:sz w:val="28"/>
          <w:szCs w:val="28"/>
          <w:lang w:val="uk-UA"/>
        </w:rPr>
      </w:pPr>
    </w:p>
    <w:p w14:paraId="08B5BDC7" w14:textId="77777777" w:rsidR="00C222B4" w:rsidRDefault="00A82D95" w:rsidP="00C222B4">
      <w:pPr>
        <w:spacing w:after="0" w:line="240" w:lineRule="auto"/>
        <w:jc w:val="both"/>
        <w:rPr>
          <w:rFonts w:ascii="Times New Roman" w:hAnsi="Times New Roman" w:cs="Times New Roman"/>
          <w:sz w:val="28"/>
          <w:szCs w:val="28"/>
          <w:lang w:val="uk-UA"/>
        </w:rPr>
      </w:pPr>
      <w:r w:rsidRPr="00A82D95">
        <w:rPr>
          <w:rFonts w:ascii="Times New Roman" w:hAnsi="Times New Roman" w:cs="Times New Roman"/>
          <w:b/>
          <w:sz w:val="28"/>
          <w:szCs w:val="28"/>
          <w:lang w:val="uk-UA"/>
        </w:rPr>
        <w:t xml:space="preserve">Small-scale radiopharmaceutical </w:t>
      </w:r>
      <w:r w:rsidRPr="00A82D95">
        <w:rPr>
          <w:rFonts w:ascii="Times New Roman" w:hAnsi="Times New Roman" w:cs="Times New Roman"/>
          <w:b/>
          <w:i/>
          <w:sz w:val="28"/>
          <w:szCs w:val="28"/>
          <w:lang w:val="uk-UA"/>
        </w:rPr>
        <w:t>(д</w:t>
      </w:r>
      <w:r w:rsidR="00863CB6" w:rsidRPr="00A82D95">
        <w:rPr>
          <w:rFonts w:ascii="Times New Roman" w:hAnsi="Times New Roman" w:cs="Times New Roman"/>
          <w:b/>
          <w:i/>
          <w:sz w:val="28"/>
          <w:szCs w:val="28"/>
          <w:lang w:val="uk-UA"/>
        </w:rPr>
        <w:t>рібносерійний радіофармацевтичний препарат</w:t>
      </w:r>
      <w:r w:rsidRPr="00A82D95">
        <w:rPr>
          <w:rFonts w:ascii="Times New Roman" w:hAnsi="Times New Roman" w:cs="Times New Roman"/>
          <w:b/>
          <w:i/>
          <w:sz w:val="28"/>
          <w:szCs w:val="28"/>
          <w:lang w:val="uk-UA"/>
        </w:rPr>
        <w:t>)</w:t>
      </w:r>
      <w:r>
        <w:rPr>
          <w:rFonts w:ascii="Times New Roman" w:hAnsi="Times New Roman" w:cs="Times New Roman"/>
          <w:sz w:val="28"/>
          <w:szCs w:val="28"/>
          <w:lang w:val="uk-UA"/>
        </w:rPr>
        <w:t>.</w:t>
      </w:r>
      <w:r w:rsidR="00863CB6" w:rsidRPr="00863CB6">
        <w:rPr>
          <w:rFonts w:ascii="Times New Roman" w:hAnsi="Times New Roman" w:cs="Times New Roman"/>
          <w:sz w:val="28"/>
          <w:szCs w:val="28"/>
          <w:lang w:val="uk-UA"/>
        </w:rPr>
        <w:t xml:space="preserve"> </w:t>
      </w:r>
    </w:p>
    <w:p w14:paraId="3F3E415A" w14:textId="77777777" w:rsidR="00863CB6" w:rsidRPr="00863CB6" w:rsidRDefault="00863CB6" w:rsidP="00C222B4">
      <w:pPr>
        <w:spacing w:after="0" w:line="240" w:lineRule="auto"/>
        <w:jc w:val="both"/>
        <w:rPr>
          <w:rFonts w:ascii="Times New Roman" w:hAnsi="Times New Roman" w:cs="Times New Roman"/>
          <w:sz w:val="28"/>
          <w:szCs w:val="28"/>
          <w:lang w:val="uk-UA"/>
        </w:rPr>
      </w:pPr>
      <w:r w:rsidRPr="00863CB6">
        <w:rPr>
          <w:rFonts w:ascii="Times New Roman" w:hAnsi="Times New Roman" w:cs="Times New Roman"/>
          <w:sz w:val="28"/>
          <w:szCs w:val="28"/>
          <w:lang w:val="uk-UA"/>
        </w:rPr>
        <w:t xml:space="preserve">Дрібносерійний радіофармацевтичний препарат – це будь-який радіофармацевтичний препарат власного виробництва, не призначений для комерційного використання (для ПЕТ, ОФЕКТ або терапевтичних застосувань), </w:t>
      </w:r>
      <w:r w:rsidR="00FB5BE8">
        <w:rPr>
          <w:rFonts w:ascii="Times New Roman" w:hAnsi="Times New Roman" w:cs="Times New Roman"/>
          <w:sz w:val="28"/>
          <w:szCs w:val="28"/>
          <w:lang w:val="uk-UA"/>
        </w:rPr>
        <w:t>зокрема</w:t>
      </w:r>
      <w:r w:rsidRPr="00863CB6">
        <w:rPr>
          <w:rFonts w:ascii="Times New Roman" w:hAnsi="Times New Roman" w:cs="Times New Roman"/>
          <w:sz w:val="28"/>
          <w:szCs w:val="28"/>
          <w:lang w:val="uk-UA"/>
        </w:rPr>
        <w:t xml:space="preserve"> екстемпоральні препарати на основі генераторів та </w:t>
      </w:r>
      <w:r w:rsidR="00EE29CC">
        <w:rPr>
          <w:rFonts w:ascii="Times New Roman" w:hAnsi="Times New Roman" w:cs="Times New Roman"/>
          <w:sz w:val="28"/>
          <w:szCs w:val="28"/>
          <w:lang w:val="uk-UA"/>
        </w:rPr>
        <w:t>комплектів</w:t>
      </w:r>
      <w:r w:rsidRPr="00863CB6">
        <w:rPr>
          <w:rFonts w:ascii="Times New Roman" w:hAnsi="Times New Roman" w:cs="Times New Roman"/>
          <w:sz w:val="28"/>
          <w:szCs w:val="28"/>
          <w:lang w:val="uk-UA"/>
        </w:rPr>
        <w:t>, радіофармацевтичні препарати</w:t>
      </w:r>
      <w:r w:rsidR="00A35BD1">
        <w:rPr>
          <w:rFonts w:ascii="Times New Roman" w:hAnsi="Times New Roman" w:cs="Times New Roman"/>
          <w:sz w:val="28"/>
          <w:szCs w:val="28"/>
          <w:lang w:val="uk-UA"/>
        </w:rPr>
        <w:t xml:space="preserve"> для ПЕТ</w:t>
      </w:r>
      <w:r w:rsidRPr="00863CB6">
        <w:rPr>
          <w:rFonts w:ascii="Times New Roman" w:hAnsi="Times New Roman" w:cs="Times New Roman"/>
          <w:sz w:val="28"/>
          <w:szCs w:val="28"/>
          <w:lang w:val="uk-UA"/>
        </w:rPr>
        <w:t xml:space="preserve">, виготовлені автоматизованим синтезом, та прості </w:t>
      </w:r>
      <w:r w:rsidR="00EE29CC">
        <w:rPr>
          <w:rFonts w:ascii="Times New Roman" w:hAnsi="Times New Roman" w:cs="Times New Roman"/>
          <w:sz w:val="28"/>
          <w:szCs w:val="28"/>
          <w:lang w:val="uk-UA"/>
        </w:rPr>
        <w:t>комплекти</w:t>
      </w:r>
      <w:r w:rsidRPr="00863CB6">
        <w:rPr>
          <w:rFonts w:ascii="Times New Roman" w:hAnsi="Times New Roman" w:cs="Times New Roman"/>
          <w:sz w:val="28"/>
          <w:szCs w:val="28"/>
          <w:lang w:val="uk-UA"/>
        </w:rPr>
        <w:t xml:space="preserve"> для приготування на основі SPC.</w:t>
      </w:r>
    </w:p>
    <w:p w14:paraId="525DED2A" w14:textId="77777777" w:rsidR="002A3491" w:rsidRDefault="002A3491" w:rsidP="002A3491">
      <w:pPr>
        <w:spacing w:after="0" w:line="240" w:lineRule="auto"/>
        <w:jc w:val="both"/>
        <w:rPr>
          <w:rFonts w:ascii="Times New Roman" w:hAnsi="Times New Roman" w:cs="Times New Roman"/>
          <w:b/>
          <w:sz w:val="28"/>
          <w:szCs w:val="28"/>
          <w:lang w:val="uk-UA"/>
        </w:rPr>
      </w:pPr>
    </w:p>
    <w:p w14:paraId="78604B6E" w14:textId="77777777" w:rsidR="00C222B4" w:rsidRDefault="00BB16C4" w:rsidP="00C222B4">
      <w:pPr>
        <w:spacing w:after="0" w:line="240" w:lineRule="auto"/>
        <w:jc w:val="both"/>
        <w:rPr>
          <w:rFonts w:ascii="Times New Roman" w:hAnsi="Times New Roman" w:cs="Times New Roman"/>
          <w:sz w:val="28"/>
          <w:szCs w:val="28"/>
          <w:lang w:val="uk-UA"/>
        </w:rPr>
      </w:pPr>
      <w:r w:rsidRPr="00BB16C4">
        <w:rPr>
          <w:rFonts w:ascii="Times New Roman" w:hAnsi="Times New Roman" w:cs="Times New Roman"/>
          <w:b/>
          <w:sz w:val="28"/>
          <w:szCs w:val="28"/>
          <w:lang w:val="uk-UA"/>
        </w:rPr>
        <w:t xml:space="preserve">Small-scale radiopharmacy </w:t>
      </w:r>
      <w:r w:rsidRPr="00BB16C4">
        <w:rPr>
          <w:rFonts w:ascii="Times New Roman" w:hAnsi="Times New Roman" w:cs="Times New Roman"/>
          <w:b/>
          <w:i/>
          <w:sz w:val="28"/>
          <w:szCs w:val="28"/>
          <w:lang w:val="uk-UA"/>
        </w:rPr>
        <w:t>(д</w:t>
      </w:r>
      <w:r w:rsidR="00863CB6" w:rsidRPr="00BB16C4">
        <w:rPr>
          <w:rFonts w:ascii="Times New Roman" w:hAnsi="Times New Roman" w:cs="Times New Roman"/>
          <w:b/>
          <w:i/>
          <w:sz w:val="28"/>
          <w:szCs w:val="28"/>
          <w:lang w:val="uk-UA"/>
        </w:rPr>
        <w:t>рібно</w:t>
      </w:r>
      <w:r w:rsidRPr="00BB16C4">
        <w:rPr>
          <w:rFonts w:ascii="Times New Roman" w:hAnsi="Times New Roman" w:cs="Times New Roman"/>
          <w:b/>
          <w:i/>
          <w:sz w:val="28"/>
          <w:szCs w:val="28"/>
          <w:lang w:val="uk-UA"/>
        </w:rPr>
        <w:t>серій</w:t>
      </w:r>
      <w:r w:rsidR="00863CB6" w:rsidRPr="00BB16C4">
        <w:rPr>
          <w:rFonts w:ascii="Times New Roman" w:hAnsi="Times New Roman" w:cs="Times New Roman"/>
          <w:b/>
          <w:i/>
          <w:sz w:val="28"/>
          <w:szCs w:val="28"/>
          <w:lang w:val="uk-UA"/>
        </w:rPr>
        <w:t>н</w:t>
      </w:r>
      <w:r w:rsidR="00005A52">
        <w:rPr>
          <w:rFonts w:ascii="Times New Roman" w:hAnsi="Times New Roman" w:cs="Times New Roman"/>
          <w:b/>
          <w:i/>
          <w:sz w:val="28"/>
          <w:szCs w:val="28"/>
          <w:lang w:val="uk-UA"/>
        </w:rPr>
        <w:t>ий радіофармацевтичний заклад</w:t>
      </w:r>
      <w:r w:rsidRPr="00BB16C4">
        <w:rPr>
          <w:rFonts w:ascii="Times New Roman" w:hAnsi="Times New Roman" w:cs="Times New Roman"/>
          <w:b/>
          <w:i/>
          <w:sz w:val="28"/>
          <w:szCs w:val="28"/>
          <w:lang w:val="uk-UA"/>
        </w:rPr>
        <w:t>)</w:t>
      </w:r>
      <w:r>
        <w:rPr>
          <w:rFonts w:ascii="Times New Roman" w:hAnsi="Times New Roman" w:cs="Times New Roman"/>
          <w:sz w:val="28"/>
          <w:szCs w:val="28"/>
          <w:lang w:val="uk-UA"/>
        </w:rPr>
        <w:t>.</w:t>
      </w:r>
      <w:r w:rsidR="00863CB6" w:rsidRPr="00863CB6">
        <w:rPr>
          <w:rFonts w:ascii="Times New Roman" w:hAnsi="Times New Roman" w:cs="Times New Roman"/>
          <w:sz w:val="28"/>
          <w:szCs w:val="28"/>
          <w:lang w:val="uk-UA"/>
        </w:rPr>
        <w:t xml:space="preserve"> </w:t>
      </w:r>
    </w:p>
    <w:p w14:paraId="213ABFBC" w14:textId="77777777" w:rsidR="00863CB6" w:rsidRPr="00863CB6" w:rsidRDefault="00005A52" w:rsidP="00C222B4">
      <w:pPr>
        <w:spacing w:after="0" w:line="240" w:lineRule="auto"/>
        <w:jc w:val="both"/>
        <w:rPr>
          <w:rFonts w:ascii="Times New Roman" w:hAnsi="Times New Roman" w:cs="Times New Roman"/>
          <w:sz w:val="28"/>
          <w:szCs w:val="28"/>
          <w:lang w:val="uk-UA"/>
        </w:rPr>
      </w:pPr>
      <w:r w:rsidRPr="00005A52">
        <w:rPr>
          <w:rFonts w:ascii="Times New Roman" w:hAnsi="Times New Roman" w:cs="Times New Roman"/>
          <w:sz w:val="28"/>
          <w:szCs w:val="28"/>
          <w:lang w:val="uk-UA"/>
        </w:rPr>
        <w:t>Дрібносерійний радіофармацевтичний заклад</w:t>
      </w:r>
      <w:r w:rsidRPr="00863CB6">
        <w:rPr>
          <w:rFonts w:ascii="Times New Roman" w:hAnsi="Times New Roman" w:cs="Times New Roman"/>
          <w:sz w:val="28"/>
          <w:szCs w:val="28"/>
          <w:lang w:val="uk-UA"/>
        </w:rPr>
        <w:t xml:space="preserve"> </w:t>
      </w:r>
      <w:r w:rsidR="00863CB6" w:rsidRPr="00863CB6">
        <w:rPr>
          <w:rFonts w:ascii="Times New Roman" w:hAnsi="Times New Roman" w:cs="Times New Roman"/>
          <w:sz w:val="28"/>
          <w:szCs w:val="28"/>
          <w:lang w:val="uk-UA"/>
        </w:rPr>
        <w:t xml:space="preserve">– це </w:t>
      </w:r>
      <w:r w:rsidR="005B1975" w:rsidRPr="00005A52">
        <w:rPr>
          <w:rFonts w:ascii="Times New Roman" w:hAnsi="Times New Roman" w:cs="Times New Roman"/>
          <w:sz w:val="28"/>
          <w:szCs w:val="28"/>
          <w:lang w:val="uk-UA"/>
        </w:rPr>
        <w:t>заклад</w:t>
      </w:r>
      <w:r w:rsidR="00863CB6" w:rsidRPr="00863CB6">
        <w:rPr>
          <w:rFonts w:ascii="Times New Roman" w:hAnsi="Times New Roman" w:cs="Times New Roman"/>
          <w:sz w:val="28"/>
          <w:szCs w:val="28"/>
          <w:lang w:val="uk-UA"/>
        </w:rPr>
        <w:t>, де здійснюється дрібно</w:t>
      </w:r>
      <w:r w:rsidR="00F85CDE">
        <w:rPr>
          <w:rFonts w:ascii="Times New Roman" w:hAnsi="Times New Roman" w:cs="Times New Roman"/>
          <w:sz w:val="28"/>
          <w:szCs w:val="28"/>
          <w:lang w:val="uk-UA"/>
        </w:rPr>
        <w:t>серій</w:t>
      </w:r>
      <w:r w:rsidR="00863CB6" w:rsidRPr="00863CB6">
        <w:rPr>
          <w:rFonts w:ascii="Times New Roman" w:hAnsi="Times New Roman" w:cs="Times New Roman"/>
          <w:sz w:val="28"/>
          <w:szCs w:val="28"/>
          <w:lang w:val="uk-UA"/>
        </w:rPr>
        <w:t>не виробництво радіофармацевтичних препаратів відповідно до національних норм. Термін «</w:t>
      </w:r>
      <w:r w:rsidRPr="00005A52">
        <w:rPr>
          <w:rFonts w:ascii="Times New Roman" w:hAnsi="Times New Roman" w:cs="Times New Roman"/>
          <w:sz w:val="28"/>
          <w:szCs w:val="28"/>
          <w:lang w:val="uk-UA"/>
        </w:rPr>
        <w:t>дрібносерійний радіофармацевтичний заклад</w:t>
      </w:r>
      <w:r w:rsidR="00863CB6" w:rsidRPr="00863CB6">
        <w:rPr>
          <w:rFonts w:ascii="Times New Roman" w:hAnsi="Times New Roman" w:cs="Times New Roman"/>
          <w:sz w:val="28"/>
          <w:szCs w:val="28"/>
          <w:lang w:val="uk-UA"/>
        </w:rPr>
        <w:t xml:space="preserve">» не пов’язаний з фізичними розмірами </w:t>
      </w:r>
      <w:r w:rsidR="005B1975" w:rsidRPr="00005A52">
        <w:rPr>
          <w:rFonts w:ascii="Times New Roman" w:hAnsi="Times New Roman" w:cs="Times New Roman"/>
          <w:sz w:val="28"/>
          <w:szCs w:val="28"/>
          <w:lang w:val="uk-UA"/>
        </w:rPr>
        <w:t>закладу</w:t>
      </w:r>
      <w:r w:rsidR="00863CB6" w:rsidRPr="00863CB6">
        <w:rPr>
          <w:rFonts w:ascii="Times New Roman" w:hAnsi="Times New Roman" w:cs="Times New Roman"/>
          <w:sz w:val="28"/>
          <w:szCs w:val="28"/>
          <w:lang w:val="uk-UA"/>
        </w:rPr>
        <w:t>, а лише з видом радіофармацевтичного виробництва, що виконується.</w:t>
      </w:r>
    </w:p>
    <w:p w14:paraId="65DA640A" w14:textId="77777777" w:rsidR="00C222B4" w:rsidRDefault="00C222B4" w:rsidP="00C222B4">
      <w:pPr>
        <w:spacing w:after="0" w:line="240" w:lineRule="auto"/>
        <w:jc w:val="both"/>
        <w:rPr>
          <w:rFonts w:ascii="Times New Roman" w:hAnsi="Times New Roman" w:cs="Times New Roman"/>
          <w:b/>
          <w:sz w:val="28"/>
          <w:szCs w:val="28"/>
          <w:lang w:val="uk-UA"/>
        </w:rPr>
      </w:pPr>
    </w:p>
    <w:p w14:paraId="063CBE2F" w14:textId="77777777" w:rsidR="00C222B4" w:rsidRDefault="00D65475" w:rsidP="00C222B4">
      <w:pPr>
        <w:spacing w:after="0" w:line="240" w:lineRule="auto"/>
        <w:jc w:val="both"/>
        <w:rPr>
          <w:rFonts w:ascii="Times New Roman" w:hAnsi="Times New Roman" w:cs="Times New Roman"/>
          <w:sz w:val="28"/>
          <w:szCs w:val="28"/>
          <w:lang w:val="uk-UA"/>
        </w:rPr>
      </w:pPr>
      <w:r w:rsidRPr="00D65475">
        <w:rPr>
          <w:rFonts w:ascii="Times New Roman" w:hAnsi="Times New Roman" w:cs="Times New Roman"/>
          <w:b/>
          <w:sz w:val="28"/>
          <w:szCs w:val="28"/>
          <w:lang w:val="uk-UA"/>
        </w:rPr>
        <w:t xml:space="preserve">Starting material </w:t>
      </w:r>
      <w:r w:rsidRPr="00D65475">
        <w:rPr>
          <w:rFonts w:ascii="Times New Roman" w:hAnsi="Times New Roman" w:cs="Times New Roman"/>
          <w:b/>
          <w:i/>
          <w:sz w:val="28"/>
          <w:szCs w:val="28"/>
          <w:lang w:val="uk-UA"/>
        </w:rPr>
        <w:t>(в</w:t>
      </w:r>
      <w:r w:rsidR="00863CB6" w:rsidRPr="00D65475">
        <w:rPr>
          <w:rFonts w:ascii="Times New Roman" w:hAnsi="Times New Roman" w:cs="Times New Roman"/>
          <w:b/>
          <w:i/>
          <w:sz w:val="28"/>
          <w:szCs w:val="28"/>
          <w:lang w:val="uk-UA"/>
        </w:rPr>
        <w:t>ихідний матеріал</w:t>
      </w:r>
      <w:r w:rsidRPr="00D65475">
        <w:rPr>
          <w:rFonts w:ascii="Times New Roman" w:hAnsi="Times New Roman" w:cs="Times New Roman"/>
          <w:b/>
          <w:i/>
          <w:sz w:val="28"/>
          <w:szCs w:val="28"/>
          <w:lang w:val="uk-UA"/>
        </w:rPr>
        <w:t>)</w:t>
      </w:r>
      <w:r>
        <w:rPr>
          <w:rFonts w:ascii="Times New Roman" w:hAnsi="Times New Roman" w:cs="Times New Roman"/>
          <w:sz w:val="28"/>
          <w:szCs w:val="28"/>
          <w:lang w:val="uk-UA"/>
        </w:rPr>
        <w:t>.</w:t>
      </w:r>
      <w:r w:rsidR="00863CB6" w:rsidRPr="00863CB6">
        <w:rPr>
          <w:rFonts w:ascii="Times New Roman" w:hAnsi="Times New Roman" w:cs="Times New Roman"/>
          <w:sz w:val="28"/>
          <w:szCs w:val="28"/>
          <w:lang w:val="uk-UA"/>
        </w:rPr>
        <w:t xml:space="preserve"> </w:t>
      </w:r>
    </w:p>
    <w:p w14:paraId="6358CFCA" w14:textId="77777777" w:rsidR="00863CB6" w:rsidRPr="00863CB6" w:rsidRDefault="00863CB6" w:rsidP="00C222B4">
      <w:pPr>
        <w:spacing w:after="0" w:line="240" w:lineRule="auto"/>
        <w:jc w:val="both"/>
        <w:rPr>
          <w:rFonts w:ascii="Times New Roman" w:hAnsi="Times New Roman" w:cs="Times New Roman"/>
          <w:sz w:val="28"/>
          <w:szCs w:val="28"/>
          <w:lang w:val="uk-UA"/>
        </w:rPr>
      </w:pPr>
      <w:r w:rsidRPr="00863CB6">
        <w:rPr>
          <w:rFonts w:ascii="Times New Roman" w:hAnsi="Times New Roman" w:cs="Times New Roman"/>
          <w:sz w:val="28"/>
          <w:szCs w:val="28"/>
          <w:lang w:val="uk-UA"/>
        </w:rPr>
        <w:t>Вихідни</w:t>
      </w:r>
      <w:r w:rsidR="005B6250">
        <w:rPr>
          <w:rFonts w:ascii="Times New Roman" w:hAnsi="Times New Roman" w:cs="Times New Roman"/>
          <w:sz w:val="28"/>
          <w:szCs w:val="28"/>
          <w:lang w:val="uk-UA"/>
        </w:rPr>
        <w:t>й</w:t>
      </w:r>
      <w:r w:rsidRPr="00863CB6">
        <w:rPr>
          <w:rFonts w:ascii="Times New Roman" w:hAnsi="Times New Roman" w:cs="Times New Roman"/>
          <w:sz w:val="28"/>
          <w:szCs w:val="28"/>
          <w:lang w:val="uk-UA"/>
        </w:rPr>
        <w:t xml:space="preserve"> матеріал </w:t>
      </w:r>
      <w:r w:rsidR="005B6250" w:rsidRPr="00863CB6">
        <w:rPr>
          <w:rFonts w:ascii="Times New Roman" w:hAnsi="Times New Roman" w:cs="Times New Roman"/>
          <w:sz w:val="28"/>
          <w:szCs w:val="28"/>
          <w:lang w:val="uk-UA"/>
        </w:rPr>
        <w:t>–</w:t>
      </w:r>
      <w:r w:rsidR="005B6250">
        <w:rPr>
          <w:rFonts w:ascii="Times New Roman" w:hAnsi="Times New Roman" w:cs="Times New Roman"/>
          <w:sz w:val="28"/>
          <w:szCs w:val="28"/>
          <w:lang w:val="uk-UA"/>
        </w:rPr>
        <w:t xml:space="preserve"> </w:t>
      </w:r>
      <w:r w:rsidRPr="00863CB6">
        <w:rPr>
          <w:rFonts w:ascii="Times New Roman" w:hAnsi="Times New Roman" w:cs="Times New Roman"/>
          <w:sz w:val="28"/>
          <w:szCs w:val="28"/>
          <w:lang w:val="uk-UA"/>
        </w:rPr>
        <w:t>будь-яка речовина, що використовується у виробництві лікарського засобу, за винятком пакувальних матеріалів.</w:t>
      </w:r>
    </w:p>
    <w:p w14:paraId="6128537E" w14:textId="77777777" w:rsidR="00A72A1E" w:rsidRPr="00A72A1E" w:rsidRDefault="00A72A1E" w:rsidP="00153F66">
      <w:pPr>
        <w:jc w:val="both"/>
        <w:rPr>
          <w:rFonts w:ascii="Times New Roman" w:hAnsi="Times New Roman" w:cs="Times New Roman"/>
          <w:sz w:val="28"/>
          <w:szCs w:val="28"/>
          <w:lang w:val="uk-UA"/>
        </w:rPr>
        <w:sectPr w:rsidR="00A72A1E" w:rsidRPr="00A72A1E" w:rsidSect="00495D89">
          <w:footerReference w:type="even" r:id="rId16"/>
          <w:footerReference w:type="default" r:id="rId17"/>
          <w:pgSz w:w="11906" w:h="16838"/>
          <w:pgMar w:top="1134" w:right="851" w:bottom="1134" w:left="1701" w:header="709" w:footer="709" w:gutter="0"/>
          <w:cols w:space="708"/>
          <w:titlePg/>
          <w:docGrid w:linePitch="360"/>
        </w:sectPr>
      </w:pPr>
    </w:p>
    <w:p w14:paraId="6318042E" w14:textId="77777777" w:rsidR="00B832D9" w:rsidRPr="00173CD7" w:rsidRDefault="005F0B9C" w:rsidP="00BF0015">
      <w:pPr>
        <w:pStyle w:val="a3"/>
        <w:spacing w:after="0"/>
        <w:ind w:left="0"/>
        <w:jc w:val="both"/>
        <w:rPr>
          <w:rFonts w:ascii="Times New Roman" w:hAnsi="Times New Roman"/>
          <w:b/>
          <w:bCs/>
          <w:sz w:val="28"/>
          <w:szCs w:val="28"/>
          <w:lang w:val="uk-UA"/>
        </w:rPr>
      </w:pPr>
      <w:r>
        <w:rPr>
          <w:rFonts w:ascii="Times New Roman" w:hAnsi="Times New Roman"/>
          <w:b/>
          <w:bCs/>
          <w:sz w:val="28"/>
          <w:szCs w:val="28"/>
          <w:lang w:val="uk-UA"/>
        </w:rPr>
        <w:t>ВСТУП</w:t>
      </w:r>
    </w:p>
    <w:p w14:paraId="2B6538C5" w14:textId="77777777" w:rsidR="007C3045" w:rsidRDefault="007C3045" w:rsidP="007C3045">
      <w:pPr>
        <w:spacing w:after="116" w:line="247" w:lineRule="auto"/>
        <w:ind w:right="48"/>
        <w:jc w:val="both"/>
        <w:rPr>
          <w:rFonts w:ascii="Times New Roman" w:hAnsi="Times New Roman" w:cs="Times New Roman"/>
          <w:sz w:val="28"/>
          <w:szCs w:val="28"/>
          <w:lang w:val="uk-UA"/>
        </w:rPr>
      </w:pPr>
    </w:p>
    <w:p w14:paraId="653FB229" w14:textId="22176229" w:rsidR="00DC1226" w:rsidRPr="00B664C7" w:rsidRDefault="00DC1226" w:rsidP="00D06736">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Приготування та використання радіофармацевтичних препаратів у Європейському Союзі </w:t>
      </w:r>
      <w:r w:rsidR="00C83AA0" w:rsidRPr="00471F80">
        <w:rPr>
          <w:rFonts w:ascii="Times New Roman" w:eastAsia="Times New Roman" w:hAnsi="Times New Roman" w:cs="Times New Roman"/>
          <w:sz w:val="28"/>
          <w:szCs w:val="28"/>
          <w:lang w:val="ru-RU" w:eastAsia="uk-UA"/>
        </w:rPr>
        <w:t>регулюється</w:t>
      </w:r>
      <w:r w:rsidRPr="00B664C7">
        <w:rPr>
          <w:rFonts w:ascii="Times New Roman" w:eastAsia="Times New Roman" w:hAnsi="Times New Roman" w:cs="Times New Roman"/>
          <w:sz w:val="28"/>
          <w:szCs w:val="28"/>
          <w:lang w:val="ru-RU" w:eastAsia="uk-UA"/>
        </w:rPr>
        <w:t xml:space="preserve"> директивами, регламентами та правилами, </w:t>
      </w:r>
      <w:r w:rsidRPr="00313544">
        <w:rPr>
          <w:rFonts w:ascii="Times New Roman" w:eastAsia="Times New Roman" w:hAnsi="Times New Roman" w:cs="Times New Roman"/>
          <w:sz w:val="28"/>
          <w:szCs w:val="28"/>
          <w:lang w:val="ru-RU" w:eastAsia="uk-UA"/>
        </w:rPr>
        <w:t xml:space="preserve">прийнятими </w:t>
      </w:r>
      <w:r w:rsidR="00C83AA0" w:rsidRPr="00313544">
        <w:rPr>
          <w:rFonts w:ascii="Times New Roman" w:eastAsia="Times New Roman" w:hAnsi="Times New Roman" w:cs="Times New Roman"/>
          <w:sz w:val="28"/>
          <w:szCs w:val="28"/>
          <w:lang w:val="ru-RU" w:eastAsia="uk-UA"/>
        </w:rPr>
        <w:t>країнами</w:t>
      </w:r>
      <w:r w:rsidRPr="00313544">
        <w:rPr>
          <w:rFonts w:ascii="Times New Roman" w:eastAsia="Times New Roman" w:hAnsi="Times New Roman" w:cs="Times New Roman"/>
          <w:sz w:val="28"/>
          <w:szCs w:val="28"/>
          <w:lang w:val="ru-RU" w:eastAsia="uk-UA"/>
        </w:rPr>
        <w:t>-членами. Швидкість</w:t>
      </w:r>
      <w:r w:rsidR="003A530A" w:rsidRPr="00313544">
        <w:rPr>
          <w:rFonts w:ascii="Times New Roman" w:eastAsia="Times New Roman" w:hAnsi="Times New Roman" w:cs="Times New Roman"/>
          <w:sz w:val="28"/>
          <w:szCs w:val="28"/>
          <w:lang w:val="ru-RU" w:eastAsia="uk-UA"/>
        </w:rPr>
        <w:t>,</w:t>
      </w:r>
      <w:r w:rsidRPr="00313544">
        <w:rPr>
          <w:rFonts w:ascii="Times New Roman" w:eastAsia="Times New Roman" w:hAnsi="Times New Roman" w:cs="Times New Roman"/>
          <w:sz w:val="28"/>
          <w:szCs w:val="28"/>
          <w:lang w:val="ru-RU" w:eastAsia="uk-UA"/>
        </w:rPr>
        <w:t xml:space="preserve"> </w:t>
      </w:r>
      <w:r w:rsidR="00DD4782" w:rsidRPr="00313544">
        <w:rPr>
          <w:rFonts w:ascii="Times New Roman" w:eastAsia="Times New Roman" w:hAnsi="Times New Roman" w:cs="Times New Roman"/>
          <w:sz w:val="28"/>
          <w:szCs w:val="28"/>
          <w:lang w:val="ru-RU" w:eastAsia="uk-UA"/>
        </w:rPr>
        <w:t xml:space="preserve">стадії </w:t>
      </w:r>
      <w:r w:rsidRPr="00313544">
        <w:rPr>
          <w:rFonts w:ascii="Times New Roman" w:eastAsia="Times New Roman" w:hAnsi="Times New Roman" w:cs="Times New Roman"/>
          <w:sz w:val="28"/>
          <w:szCs w:val="28"/>
          <w:lang w:val="ru-RU" w:eastAsia="uk-UA"/>
        </w:rPr>
        <w:t xml:space="preserve">прийняття та </w:t>
      </w:r>
      <w:r w:rsidR="00DD4782" w:rsidRPr="00313544">
        <w:rPr>
          <w:rFonts w:ascii="Times New Roman" w:eastAsia="Times New Roman" w:hAnsi="Times New Roman" w:cs="Times New Roman"/>
          <w:sz w:val="28"/>
          <w:szCs w:val="28"/>
          <w:lang w:val="ru-RU" w:eastAsia="uk-UA"/>
        </w:rPr>
        <w:t xml:space="preserve">інтерпретації </w:t>
      </w:r>
      <w:r w:rsidRPr="00313544">
        <w:rPr>
          <w:rFonts w:ascii="Times New Roman" w:eastAsia="Times New Roman" w:hAnsi="Times New Roman" w:cs="Times New Roman"/>
          <w:sz w:val="28"/>
          <w:szCs w:val="28"/>
          <w:lang w:val="ru-RU" w:eastAsia="uk-UA"/>
        </w:rPr>
        <w:t xml:space="preserve">директив </w:t>
      </w:r>
      <w:r w:rsidR="00376E74" w:rsidRPr="00313544">
        <w:rPr>
          <w:rFonts w:ascii="Times New Roman" w:eastAsia="Times New Roman" w:hAnsi="Times New Roman" w:cs="Times New Roman"/>
          <w:sz w:val="28"/>
          <w:szCs w:val="28"/>
          <w:lang w:val="ru-RU" w:eastAsia="uk-UA"/>
        </w:rPr>
        <w:t>різн</w:t>
      </w:r>
      <w:r w:rsidR="003A530A" w:rsidRPr="00313544">
        <w:rPr>
          <w:rFonts w:ascii="Times New Roman" w:eastAsia="Times New Roman" w:hAnsi="Times New Roman" w:cs="Times New Roman"/>
          <w:sz w:val="28"/>
          <w:szCs w:val="28"/>
          <w:lang w:val="ru-RU" w:eastAsia="uk-UA"/>
        </w:rPr>
        <w:t>я</w:t>
      </w:r>
      <w:r w:rsidR="00376E74" w:rsidRPr="00313544">
        <w:rPr>
          <w:rFonts w:ascii="Times New Roman" w:eastAsia="Times New Roman" w:hAnsi="Times New Roman" w:cs="Times New Roman"/>
          <w:sz w:val="28"/>
          <w:szCs w:val="28"/>
          <w:lang w:val="ru-RU" w:eastAsia="uk-UA"/>
        </w:rPr>
        <w:t xml:space="preserve">ться </w:t>
      </w:r>
      <w:r w:rsidRPr="00313544">
        <w:rPr>
          <w:rFonts w:ascii="Times New Roman" w:eastAsia="Times New Roman" w:hAnsi="Times New Roman" w:cs="Times New Roman"/>
          <w:sz w:val="28"/>
          <w:szCs w:val="28"/>
          <w:lang w:val="ru-RU" w:eastAsia="uk-UA"/>
        </w:rPr>
        <w:t xml:space="preserve">між країнами, і кожна </w:t>
      </w:r>
      <w:r w:rsidR="00DD4782" w:rsidRPr="00313544">
        <w:rPr>
          <w:rFonts w:ascii="Times New Roman" w:eastAsia="Times New Roman" w:hAnsi="Times New Roman" w:cs="Times New Roman"/>
          <w:sz w:val="28"/>
          <w:szCs w:val="28"/>
          <w:lang w:val="ru-RU" w:eastAsia="uk-UA"/>
        </w:rPr>
        <w:t>країна</w:t>
      </w:r>
      <w:r w:rsidRPr="00313544">
        <w:rPr>
          <w:rFonts w:ascii="Times New Roman" w:eastAsia="Times New Roman" w:hAnsi="Times New Roman" w:cs="Times New Roman"/>
          <w:sz w:val="28"/>
          <w:szCs w:val="28"/>
          <w:lang w:val="ru-RU" w:eastAsia="uk-UA"/>
        </w:rPr>
        <w:t>-член може вносити зміни за</w:t>
      </w:r>
      <w:r w:rsidRPr="00B664C7">
        <w:rPr>
          <w:rFonts w:ascii="Times New Roman" w:eastAsia="Times New Roman" w:hAnsi="Times New Roman" w:cs="Times New Roman"/>
          <w:sz w:val="28"/>
          <w:szCs w:val="28"/>
          <w:lang w:val="ru-RU" w:eastAsia="uk-UA"/>
        </w:rPr>
        <w:t xml:space="preserve"> умови збереження загальної сфери застосування та обмежень кожної директиви. </w:t>
      </w:r>
      <w:r w:rsidR="0032467B" w:rsidRPr="00471F80">
        <w:rPr>
          <w:rFonts w:ascii="Times New Roman" w:hAnsi="Times New Roman" w:cs="Times New Roman"/>
          <w:sz w:val="28"/>
          <w:szCs w:val="28"/>
          <w:lang w:val="ru-RU"/>
        </w:rPr>
        <w:t>Окремі статті стосуються радіофармацевтичних препаратів</w:t>
      </w:r>
      <w:r w:rsidR="0032467B" w:rsidRPr="003A530A">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 xml:space="preserve">які мають отримати дозвіл на </w:t>
      </w:r>
      <w:r w:rsidR="00C53897" w:rsidRPr="00C075BF">
        <w:rPr>
          <w:rFonts w:ascii="Times New Roman" w:eastAsia="Times New Roman" w:hAnsi="Times New Roman" w:cs="Times New Roman"/>
          <w:sz w:val="28"/>
          <w:szCs w:val="28"/>
          <w:lang w:val="ru-RU" w:eastAsia="uk-UA"/>
        </w:rPr>
        <w:t>державну реєстрацію</w:t>
      </w:r>
      <w:r w:rsidR="00DD4782" w:rsidRPr="00C075BF">
        <w:rPr>
          <w:rFonts w:ascii="Times New Roman" w:eastAsia="Times New Roman" w:hAnsi="Times New Roman" w:cs="Times New Roman"/>
          <w:sz w:val="28"/>
          <w:szCs w:val="28"/>
          <w:lang w:val="ru-RU" w:eastAsia="uk-UA"/>
        </w:rPr>
        <w:t xml:space="preserve"> </w:t>
      </w:r>
      <w:r w:rsidRPr="00C075BF">
        <w:rPr>
          <w:rFonts w:ascii="Times New Roman" w:eastAsia="Times New Roman" w:hAnsi="Times New Roman" w:cs="Times New Roman"/>
          <w:sz w:val="28"/>
          <w:szCs w:val="28"/>
          <w:lang w:val="ru-RU" w:eastAsia="uk-UA"/>
        </w:rPr>
        <w:t xml:space="preserve">або виготовляються </w:t>
      </w:r>
      <w:r w:rsidR="0032467B" w:rsidRPr="00C075BF">
        <w:rPr>
          <w:rFonts w:ascii="Times New Roman" w:eastAsia="Times New Roman" w:hAnsi="Times New Roman" w:cs="Times New Roman"/>
          <w:sz w:val="28"/>
          <w:szCs w:val="28"/>
          <w:lang w:val="ru-RU" w:eastAsia="uk-UA"/>
        </w:rPr>
        <w:t xml:space="preserve">на основі </w:t>
      </w:r>
      <w:r w:rsidR="0032467B" w:rsidRPr="005C12EC">
        <w:rPr>
          <w:rFonts w:ascii="Times New Roman" w:eastAsia="Times New Roman" w:hAnsi="Times New Roman" w:cs="Times New Roman"/>
          <w:sz w:val="28"/>
          <w:szCs w:val="28"/>
          <w:lang w:val="ru-RU" w:eastAsia="uk-UA"/>
        </w:rPr>
        <w:t>зареєстрованих</w:t>
      </w:r>
      <w:r w:rsidR="00A82573" w:rsidRPr="005C12EC">
        <w:rPr>
          <w:rFonts w:ascii="Times New Roman" w:eastAsia="Times New Roman" w:hAnsi="Times New Roman" w:cs="Times New Roman"/>
          <w:sz w:val="28"/>
          <w:szCs w:val="28"/>
          <w:lang w:val="ru-RU" w:eastAsia="uk-UA"/>
        </w:rPr>
        <w:t>/ліцензованих</w:t>
      </w:r>
      <w:r w:rsidR="0032467B" w:rsidRPr="005C12EC">
        <w:rPr>
          <w:rFonts w:ascii="Times New Roman" w:eastAsia="Times New Roman" w:hAnsi="Times New Roman" w:cs="Times New Roman"/>
          <w:sz w:val="28"/>
          <w:szCs w:val="28"/>
          <w:lang w:val="ru-RU" w:eastAsia="uk-UA"/>
        </w:rPr>
        <w:t xml:space="preserve"> препаратів</w:t>
      </w:r>
      <w:r w:rsidRPr="005C12EC">
        <w:rPr>
          <w:rFonts w:ascii="Times New Roman" w:eastAsia="Times New Roman" w:hAnsi="Times New Roman" w:cs="Times New Roman"/>
          <w:sz w:val="28"/>
          <w:szCs w:val="28"/>
          <w:lang w:val="ru-RU" w:eastAsia="uk-UA"/>
        </w:rPr>
        <w:t xml:space="preserve"> (генератори радіонуклідів, </w:t>
      </w:r>
      <w:r w:rsidR="006A1809" w:rsidRPr="005C12EC">
        <w:rPr>
          <w:rFonts w:ascii="Times New Roman" w:eastAsia="Times New Roman" w:hAnsi="Times New Roman" w:cs="Times New Roman"/>
          <w:sz w:val="28"/>
          <w:szCs w:val="28"/>
          <w:lang w:val="ru-RU" w:eastAsia="uk-UA"/>
        </w:rPr>
        <w:t>набори</w:t>
      </w:r>
      <w:r w:rsidRPr="005C12EC">
        <w:rPr>
          <w:rFonts w:ascii="Times New Roman" w:eastAsia="Times New Roman" w:hAnsi="Times New Roman" w:cs="Times New Roman"/>
          <w:sz w:val="28"/>
          <w:szCs w:val="28"/>
          <w:lang w:val="ru-RU" w:eastAsia="uk-UA"/>
        </w:rPr>
        <w:t xml:space="preserve"> та</w:t>
      </w:r>
      <w:r w:rsidRPr="00C075BF">
        <w:rPr>
          <w:rFonts w:ascii="Times New Roman" w:eastAsia="Times New Roman" w:hAnsi="Times New Roman" w:cs="Times New Roman"/>
          <w:sz w:val="28"/>
          <w:szCs w:val="28"/>
          <w:lang w:val="ru-RU" w:eastAsia="uk-UA"/>
        </w:rPr>
        <w:t xml:space="preserve"> прекурсори радіонуклідів). Однак радіофармацевтичні препарати також можуть виготовлятися </w:t>
      </w:r>
      <w:r w:rsidR="004449D3" w:rsidRPr="00C075BF">
        <w:rPr>
          <w:rFonts w:ascii="Times New Roman" w:eastAsia="Times New Roman" w:hAnsi="Times New Roman" w:cs="Times New Roman"/>
          <w:sz w:val="28"/>
          <w:szCs w:val="28"/>
          <w:lang w:val="ru-RU" w:eastAsia="uk-UA"/>
        </w:rPr>
        <w:t>без отримання дозволу на</w:t>
      </w:r>
      <w:r w:rsidR="00471F80" w:rsidRPr="00C075BF">
        <w:rPr>
          <w:rFonts w:ascii="Times New Roman" w:eastAsia="Times New Roman" w:hAnsi="Times New Roman" w:cs="Times New Roman"/>
          <w:sz w:val="28"/>
          <w:szCs w:val="28"/>
          <w:lang w:val="ru-RU" w:eastAsia="uk-UA"/>
        </w:rPr>
        <w:t xml:space="preserve"> державну реєстрацію</w:t>
      </w:r>
      <w:r w:rsidRPr="00B664C7">
        <w:rPr>
          <w:rFonts w:ascii="Times New Roman" w:eastAsia="Times New Roman" w:hAnsi="Times New Roman" w:cs="Times New Roman"/>
          <w:sz w:val="28"/>
          <w:szCs w:val="28"/>
          <w:lang w:val="ru-RU" w:eastAsia="uk-UA"/>
        </w:rPr>
        <w:t xml:space="preserve"> або використовуватися </w:t>
      </w:r>
      <w:r w:rsidR="004449D3" w:rsidRPr="00471F80">
        <w:rPr>
          <w:rFonts w:ascii="Times New Roman" w:eastAsia="Times New Roman" w:hAnsi="Times New Roman" w:cs="Times New Roman"/>
          <w:sz w:val="28"/>
          <w:szCs w:val="28"/>
          <w:lang w:val="ru-RU" w:eastAsia="uk-UA"/>
        </w:rPr>
        <w:t>за межами показань</w:t>
      </w:r>
      <w:r w:rsidRPr="00B664C7">
        <w:rPr>
          <w:rFonts w:ascii="Times New Roman" w:eastAsia="Times New Roman" w:hAnsi="Times New Roman" w:cs="Times New Roman"/>
          <w:sz w:val="28"/>
          <w:szCs w:val="28"/>
          <w:lang w:val="ru-RU" w:eastAsia="uk-UA"/>
        </w:rPr>
        <w:t xml:space="preserve">, для яких вони були зареєстровані. Таким чином, дрібномасштабне </w:t>
      </w:r>
      <w:r w:rsidR="004449D3" w:rsidRPr="00471F80">
        <w:rPr>
          <w:rFonts w:ascii="Times New Roman" w:eastAsia="Times New Roman" w:hAnsi="Times New Roman" w:cs="Times New Roman"/>
          <w:sz w:val="28"/>
          <w:szCs w:val="28"/>
          <w:lang w:val="ru-RU" w:eastAsia="uk-UA"/>
        </w:rPr>
        <w:t>виробництво</w:t>
      </w:r>
      <w:r w:rsidR="004449D3">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на некомерційних о</w:t>
      </w:r>
      <w:r w:rsidR="00F756B1">
        <w:rPr>
          <w:rFonts w:ascii="Times New Roman" w:eastAsia="Times New Roman" w:hAnsi="Times New Roman" w:cs="Times New Roman"/>
          <w:sz w:val="28"/>
          <w:szCs w:val="28"/>
          <w:lang w:val="ru-RU" w:eastAsia="uk-UA"/>
        </w:rPr>
        <w:t>б’</w:t>
      </w:r>
      <w:r w:rsidRPr="00B664C7">
        <w:rPr>
          <w:rFonts w:ascii="Times New Roman" w:eastAsia="Times New Roman" w:hAnsi="Times New Roman" w:cs="Times New Roman"/>
          <w:sz w:val="28"/>
          <w:szCs w:val="28"/>
          <w:lang w:val="ru-RU" w:eastAsia="uk-UA"/>
        </w:rPr>
        <w:t>єктах є важливим сегментом.</w:t>
      </w:r>
    </w:p>
    <w:p w14:paraId="57A2AB81" w14:textId="2127F73E" w:rsidR="00DC1226" w:rsidRPr="00480D8A" w:rsidRDefault="00DC1226" w:rsidP="00D06736">
      <w:pPr>
        <w:spacing w:after="0"/>
        <w:ind w:firstLine="708"/>
        <w:jc w:val="both"/>
        <w:rPr>
          <w:rFonts w:ascii="Times New Roman" w:eastAsia="Times New Roman" w:hAnsi="Times New Roman" w:cs="Times New Roman"/>
          <w:sz w:val="28"/>
          <w:szCs w:val="28"/>
          <w:lang w:val="uk-UA" w:eastAsia="uk-UA"/>
        </w:rPr>
      </w:pPr>
      <w:r w:rsidRPr="007F2E0C">
        <w:rPr>
          <w:rFonts w:ascii="Times New Roman" w:eastAsia="Times New Roman" w:hAnsi="Times New Roman" w:cs="Times New Roman"/>
          <w:sz w:val="28"/>
          <w:szCs w:val="28"/>
          <w:lang w:val="ru-RU" w:eastAsia="uk-UA"/>
        </w:rPr>
        <w:t xml:space="preserve">Керівні принципи </w:t>
      </w:r>
      <w:r w:rsidR="007F2E0C" w:rsidRPr="000344A4">
        <w:rPr>
          <w:rFonts w:ascii="Times New Roman" w:eastAsia="Times New Roman" w:hAnsi="Times New Roman" w:cs="Times New Roman"/>
          <w:sz w:val="28"/>
          <w:szCs w:val="28"/>
          <w:lang w:val="ru-RU" w:eastAsia="uk-UA"/>
        </w:rPr>
        <w:t>з</w:t>
      </w:r>
      <w:r w:rsidR="007F2E0C" w:rsidRPr="007F2E0C">
        <w:rPr>
          <w:rFonts w:ascii="Times New Roman" w:eastAsia="Times New Roman" w:hAnsi="Times New Roman" w:cs="Times New Roman"/>
          <w:sz w:val="28"/>
          <w:szCs w:val="28"/>
          <w:lang w:val="ru-RU" w:eastAsia="uk-UA"/>
        </w:rPr>
        <w:t xml:space="preserve"> </w:t>
      </w:r>
      <w:r w:rsidRPr="007F2E0C">
        <w:rPr>
          <w:rFonts w:ascii="Times New Roman" w:eastAsia="Times New Roman" w:hAnsi="Times New Roman" w:cs="Times New Roman"/>
          <w:sz w:val="28"/>
          <w:szCs w:val="28"/>
          <w:lang w:val="ru-RU" w:eastAsia="uk-UA"/>
        </w:rPr>
        <w:t xml:space="preserve">належної </w:t>
      </w:r>
      <w:r w:rsidRPr="00B664C7">
        <w:rPr>
          <w:rFonts w:ascii="Times New Roman" w:eastAsia="Times New Roman" w:hAnsi="Times New Roman" w:cs="Times New Roman"/>
          <w:sz w:val="28"/>
          <w:szCs w:val="28"/>
          <w:lang w:val="ru-RU" w:eastAsia="uk-UA"/>
        </w:rPr>
        <w:t>радіофармацевтичної практики (</w:t>
      </w:r>
      <w:r w:rsidRPr="00DC1226">
        <w:rPr>
          <w:rFonts w:ascii="Times New Roman" w:eastAsia="Times New Roman" w:hAnsi="Times New Roman" w:cs="Times New Roman"/>
          <w:sz w:val="28"/>
          <w:szCs w:val="28"/>
          <w:lang w:eastAsia="uk-UA"/>
        </w:rPr>
        <w:t>GRPP</w:t>
      </w:r>
      <w:r w:rsidRPr="00B664C7">
        <w:rPr>
          <w:rFonts w:ascii="Times New Roman" w:eastAsia="Times New Roman" w:hAnsi="Times New Roman" w:cs="Times New Roman"/>
          <w:sz w:val="28"/>
          <w:szCs w:val="28"/>
          <w:lang w:val="ru-RU" w:eastAsia="uk-UA"/>
        </w:rPr>
        <w:t>), видан</w:t>
      </w:r>
      <w:r w:rsidR="006A1809">
        <w:rPr>
          <w:rFonts w:ascii="Times New Roman" w:eastAsia="Times New Roman" w:hAnsi="Times New Roman" w:cs="Times New Roman"/>
          <w:sz w:val="28"/>
          <w:szCs w:val="28"/>
          <w:lang w:val="ru-RU" w:eastAsia="uk-UA"/>
        </w:rPr>
        <w:t>і</w:t>
      </w:r>
      <w:r w:rsidRPr="00B664C7">
        <w:rPr>
          <w:rFonts w:ascii="Times New Roman" w:eastAsia="Times New Roman" w:hAnsi="Times New Roman" w:cs="Times New Roman"/>
          <w:sz w:val="28"/>
          <w:szCs w:val="28"/>
          <w:lang w:val="ru-RU" w:eastAsia="uk-UA"/>
        </w:rPr>
        <w:t xml:space="preserve"> </w:t>
      </w:r>
      <w:r w:rsidR="006A1809" w:rsidRPr="00E1649F">
        <w:rPr>
          <w:rFonts w:ascii="Times New Roman" w:hAnsi="Times New Roman"/>
          <w:sz w:val="28"/>
          <w:szCs w:val="28"/>
          <w:lang w:val="uk-UA"/>
        </w:rPr>
        <w:t>Європейськ</w:t>
      </w:r>
      <w:r w:rsidR="006A1809">
        <w:rPr>
          <w:rFonts w:ascii="Times New Roman" w:hAnsi="Times New Roman"/>
          <w:sz w:val="28"/>
          <w:szCs w:val="28"/>
          <w:lang w:val="uk-UA"/>
        </w:rPr>
        <w:t>ою</w:t>
      </w:r>
      <w:r w:rsidR="006A1809" w:rsidRPr="00E1649F">
        <w:rPr>
          <w:rFonts w:ascii="Times New Roman" w:hAnsi="Times New Roman"/>
          <w:sz w:val="28"/>
          <w:szCs w:val="28"/>
          <w:lang w:val="uk-UA"/>
        </w:rPr>
        <w:t xml:space="preserve"> асоціаці</w:t>
      </w:r>
      <w:r w:rsidR="006A1809">
        <w:rPr>
          <w:rFonts w:ascii="Times New Roman" w:hAnsi="Times New Roman"/>
          <w:sz w:val="28"/>
          <w:szCs w:val="28"/>
          <w:lang w:val="uk-UA"/>
        </w:rPr>
        <w:t>єю</w:t>
      </w:r>
      <w:r w:rsidR="006A1809" w:rsidRPr="00E1649F">
        <w:rPr>
          <w:rFonts w:ascii="Times New Roman" w:hAnsi="Times New Roman"/>
          <w:sz w:val="28"/>
          <w:szCs w:val="28"/>
          <w:lang w:val="uk-UA"/>
        </w:rPr>
        <w:t xml:space="preserve"> ядерної медицини</w:t>
      </w:r>
      <w:r w:rsidR="006A1809" w:rsidRPr="006A1809">
        <w:rPr>
          <w:rFonts w:ascii="Times New Roman" w:eastAsia="Times New Roman" w:hAnsi="Times New Roman" w:cs="Times New Roman"/>
          <w:sz w:val="28"/>
          <w:szCs w:val="28"/>
          <w:lang w:val="ru-RU" w:eastAsia="uk-UA"/>
        </w:rPr>
        <w:t xml:space="preserve"> </w:t>
      </w:r>
      <w:r w:rsidR="006A1809">
        <w:rPr>
          <w:rFonts w:ascii="Times New Roman" w:eastAsia="Times New Roman" w:hAnsi="Times New Roman" w:cs="Times New Roman"/>
          <w:sz w:val="28"/>
          <w:szCs w:val="28"/>
          <w:lang w:val="ru-RU" w:eastAsia="uk-UA"/>
        </w:rPr>
        <w:t>(</w:t>
      </w:r>
      <w:r w:rsidRPr="00DC1226">
        <w:rPr>
          <w:rFonts w:ascii="Times New Roman" w:eastAsia="Times New Roman" w:hAnsi="Times New Roman" w:cs="Times New Roman"/>
          <w:sz w:val="28"/>
          <w:szCs w:val="28"/>
          <w:lang w:eastAsia="uk-UA"/>
        </w:rPr>
        <w:t>EANM</w:t>
      </w:r>
      <w:r w:rsidR="006A1809">
        <w:rPr>
          <w:rFonts w:ascii="Times New Roman" w:eastAsia="Times New Roman" w:hAnsi="Times New Roman" w:cs="Times New Roman"/>
          <w:sz w:val="28"/>
          <w:szCs w:val="28"/>
          <w:lang w:val="uk-UA" w:eastAsia="uk-UA"/>
        </w:rPr>
        <w:t>)</w:t>
      </w:r>
      <w:r w:rsidRPr="00B664C7">
        <w:rPr>
          <w:rFonts w:ascii="Times New Roman" w:eastAsia="Times New Roman" w:hAnsi="Times New Roman" w:cs="Times New Roman"/>
          <w:sz w:val="28"/>
          <w:szCs w:val="28"/>
          <w:lang w:val="ru-RU" w:eastAsia="uk-UA"/>
        </w:rPr>
        <w:t xml:space="preserve"> </w:t>
      </w:r>
      <w:r w:rsidR="00676ABA">
        <w:rPr>
          <w:rFonts w:ascii="Times New Roman" w:eastAsia="Times New Roman" w:hAnsi="Times New Roman" w:cs="Times New Roman"/>
          <w:sz w:val="28"/>
          <w:szCs w:val="28"/>
          <w:lang w:val="ru-RU" w:eastAsia="uk-UA"/>
        </w:rPr>
        <w:t>[</w:t>
      </w:r>
      <w:r w:rsidR="006A1809">
        <w:rPr>
          <w:rFonts w:ascii="Times New Roman" w:eastAsia="Times New Roman" w:hAnsi="Times New Roman" w:cs="Times New Roman"/>
          <w:sz w:val="28"/>
          <w:szCs w:val="28"/>
          <w:lang w:val="ru-RU" w:eastAsia="uk-UA"/>
        </w:rPr>
        <w:t>6</w:t>
      </w:r>
      <w:r w:rsidR="00676ABA">
        <w:rPr>
          <w:rFonts w:ascii="Times New Roman" w:eastAsia="Times New Roman" w:hAnsi="Times New Roman" w:cs="Times New Roman"/>
          <w:sz w:val="28"/>
          <w:szCs w:val="28"/>
          <w:lang w:val="ru-RU" w:eastAsia="uk-UA"/>
        </w:rPr>
        <w:t>]</w:t>
      </w:r>
      <w:r w:rsidRPr="00B664C7">
        <w:rPr>
          <w:rFonts w:ascii="Times New Roman" w:eastAsia="Times New Roman" w:hAnsi="Times New Roman" w:cs="Times New Roman"/>
          <w:sz w:val="28"/>
          <w:szCs w:val="28"/>
          <w:lang w:val="ru-RU" w:eastAsia="uk-UA"/>
        </w:rPr>
        <w:t>), стал</w:t>
      </w:r>
      <w:r w:rsidR="00B22AD4">
        <w:rPr>
          <w:rFonts w:ascii="Times New Roman" w:eastAsia="Times New Roman" w:hAnsi="Times New Roman" w:cs="Times New Roman"/>
          <w:sz w:val="28"/>
          <w:szCs w:val="28"/>
          <w:lang w:val="ru-RU" w:eastAsia="uk-UA"/>
        </w:rPr>
        <w:t>и</w:t>
      </w:r>
      <w:r w:rsidRPr="00B664C7">
        <w:rPr>
          <w:rFonts w:ascii="Times New Roman" w:eastAsia="Times New Roman" w:hAnsi="Times New Roman" w:cs="Times New Roman"/>
          <w:sz w:val="28"/>
          <w:szCs w:val="28"/>
          <w:lang w:val="ru-RU" w:eastAsia="uk-UA"/>
        </w:rPr>
        <w:t xml:space="preserve"> корисним джерелом для встановлення стандартів якості для дрібно</w:t>
      </w:r>
      <w:r w:rsidR="00D54B18">
        <w:rPr>
          <w:rFonts w:ascii="Times New Roman" w:eastAsia="Times New Roman" w:hAnsi="Times New Roman" w:cs="Times New Roman"/>
          <w:sz w:val="28"/>
          <w:szCs w:val="28"/>
          <w:lang w:val="uk-UA" w:eastAsia="uk-UA"/>
        </w:rPr>
        <w:t>серій</w:t>
      </w:r>
      <w:r w:rsidRPr="00B664C7">
        <w:rPr>
          <w:rFonts w:ascii="Times New Roman" w:eastAsia="Times New Roman" w:hAnsi="Times New Roman" w:cs="Times New Roman"/>
          <w:sz w:val="28"/>
          <w:szCs w:val="28"/>
          <w:lang w:val="ru-RU" w:eastAsia="uk-UA"/>
        </w:rPr>
        <w:t>ног</w:t>
      </w:r>
      <w:r w:rsidR="00D54B18" w:rsidRPr="00B664C7">
        <w:rPr>
          <w:rFonts w:ascii="Times New Roman" w:eastAsia="Times New Roman" w:hAnsi="Times New Roman" w:cs="Times New Roman"/>
          <w:sz w:val="28"/>
          <w:szCs w:val="28"/>
          <w:lang w:val="ru-RU" w:eastAsia="uk-UA"/>
        </w:rPr>
        <w:t xml:space="preserve">о </w:t>
      </w:r>
      <w:r w:rsidR="00D54B18">
        <w:rPr>
          <w:rFonts w:ascii="Times New Roman" w:eastAsia="Times New Roman" w:hAnsi="Times New Roman" w:cs="Times New Roman"/>
          <w:sz w:val="28"/>
          <w:szCs w:val="28"/>
          <w:lang w:val="uk-UA" w:eastAsia="uk-UA"/>
        </w:rPr>
        <w:t>виробництва</w:t>
      </w:r>
      <w:r w:rsidRPr="00B664C7">
        <w:rPr>
          <w:rFonts w:ascii="Times New Roman" w:eastAsia="Times New Roman" w:hAnsi="Times New Roman" w:cs="Times New Roman"/>
          <w:sz w:val="28"/>
          <w:szCs w:val="28"/>
          <w:lang w:val="ru-RU" w:eastAsia="uk-UA"/>
        </w:rPr>
        <w:t xml:space="preserve"> радіофармацевтичних препаратів та їх нерадіоактивних прекурсорів для маркування. </w:t>
      </w:r>
      <w:r w:rsidR="00676ABA" w:rsidRPr="000344A4">
        <w:rPr>
          <w:rFonts w:ascii="Times New Roman" w:eastAsia="Times New Roman" w:hAnsi="Times New Roman" w:cs="Times New Roman"/>
          <w:sz w:val="28"/>
          <w:szCs w:val="28"/>
          <w:lang w:val="ru-RU" w:eastAsia="uk-UA"/>
        </w:rPr>
        <w:t>Пізніше були опубліковані додаткові керівництва</w:t>
      </w:r>
      <w:r w:rsidRPr="00B664C7">
        <w:rPr>
          <w:rFonts w:ascii="Times New Roman" w:eastAsia="Times New Roman" w:hAnsi="Times New Roman" w:cs="Times New Roman"/>
          <w:sz w:val="28"/>
          <w:szCs w:val="28"/>
          <w:lang w:val="ru-RU" w:eastAsia="uk-UA"/>
        </w:rPr>
        <w:t xml:space="preserve">, що стосуються </w:t>
      </w:r>
      <w:r w:rsidR="00676ABA" w:rsidRPr="000344A4">
        <w:rPr>
          <w:rFonts w:ascii="Times New Roman" w:eastAsia="Times New Roman" w:hAnsi="Times New Roman" w:cs="Times New Roman"/>
          <w:sz w:val="28"/>
          <w:szCs w:val="28"/>
          <w:lang w:val="ru-RU" w:eastAsia="uk-UA"/>
        </w:rPr>
        <w:t xml:space="preserve">радіофармацевтичних препаратів для </w:t>
      </w:r>
      <w:r w:rsidR="00A35BD1" w:rsidRPr="000344A4">
        <w:rPr>
          <w:rFonts w:ascii="Times New Roman" w:eastAsia="Times New Roman" w:hAnsi="Times New Roman" w:cs="Times New Roman"/>
          <w:sz w:val="28"/>
          <w:szCs w:val="28"/>
          <w:lang w:val="ru-RU" w:eastAsia="uk-UA"/>
        </w:rPr>
        <w:t xml:space="preserve">позитронно-емісійної томографії </w:t>
      </w:r>
      <w:r w:rsidR="005F3799" w:rsidRPr="000344A4">
        <w:rPr>
          <w:rFonts w:ascii="Times New Roman" w:eastAsia="Times New Roman" w:hAnsi="Times New Roman" w:cs="Times New Roman"/>
          <w:sz w:val="28"/>
          <w:szCs w:val="28"/>
          <w:lang w:val="ru-RU" w:eastAsia="uk-UA"/>
        </w:rPr>
        <w:t>(ПЕТ</w:t>
      </w:r>
      <w:r w:rsidR="00676ABA" w:rsidRPr="000344A4">
        <w:rPr>
          <w:rFonts w:ascii="Times New Roman" w:eastAsia="Times New Roman" w:hAnsi="Times New Roman" w:cs="Times New Roman"/>
          <w:sz w:val="28"/>
          <w:szCs w:val="28"/>
          <w:lang w:val="ru-RU" w:eastAsia="uk-UA"/>
        </w:rPr>
        <w:t>)</w:t>
      </w:r>
      <w:r w:rsidR="00676ABA">
        <w:rPr>
          <w:rFonts w:ascii="Times New Roman" w:eastAsia="Times New Roman" w:hAnsi="Times New Roman" w:cs="Times New Roman"/>
          <w:sz w:val="28"/>
          <w:szCs w:val="28"/>
          <w:lang w:val="ru-RU" w:eastAsia="uk-UA"/>
        </w:rPr>
        <w:t xml:space="preserve"> [</w:t>
      </w:r>
      <w:r w:rsidR="00DC6D5A">
        <w:rPr>
          <w:rFonts w:ascii="Times New Roman" w:eastAsia="Times New Roman" w:hAnsi="Times New Roman" w:cs="Times New Roman"/>
          <w:sz w:val="28"/>
          <w:szCs w:val="28"/>
          <w:lang w:val="ru-RU" w:eastAsia="uk-UA"/>
        </w:rPr>
        <w:t>7</w:t>
      </w:r>
      <w:r w:rsidR="00676ABA">
        <w:rPr>
          <w:rFonts w:ascii="Times New Roman" w:eastAsia="Times New Roman" w:hAnsi="Times New Roman" w:cs="Times New Roman"/>
          <w:sz w:val="28"/>
          <w:szCs w:val="28"/>
          <w:lang w:val="ru-RU" w:eastAsia="uk-UA"/>
        </w:rPr>
        <w:t>]</w:t>
      </w:r>
      <w:r w:rsidRPr="00B664C7">
        <w:rPr>
          <w:rFonts w:ascii="Times New Roman" w:eastAsia="Times New Roman" w:hAnsi="Times New Roman" w:cs="Times New Roman"/>
          <w:sz w:val="28"/>
          <w:szCs w:val="28"/>
          <w:lang w:val="ru-RU" w:eastAsia="uk-UA"/>
        </w:rPr>
        <w:t xml:space="preserve">. Однак за минулі роки відбулися зміни, </w:t>
      </w:r>
      <w:r w:rsidR="004E3267" w:rsidRPr="000344A4">
        <w:rPr>
          <w:rFonts w:ascii="Times New Roman" w:eastAsia="Times New Roman" w:hAnsi="Times New Roman" w:cs="Times New Roman"/>
          <w:sz w:val="28"/>
          <w:szCs w:val="28"/>
          <w:lang w:val="uk-UA" w:eastAsia="uk-UA"/>
        </w:rPr>
        <w:t>особливо в регуляторних аспектах</w:t>
      </w:r>
      <w:r w:rsidR="007F2E0C" w:rsidRPr="000344A4">
        <w:rPr>
          <w:rFonts w:ascii="Times New Roman" w:eastAsia="Times New Roman" w:hAnsi="Times New Roman" w:cs="Times New Roman"/>
          <w:sz w:val="28"/>
          <w:szCs w:val="28"/>
          <w:lang w:val="uk-UA" w:eastAsia="uk-UA"/>
        </w:rPr>
        <w:t xml:space="preserve"> та інших керівництвах </w:t>
      </w:r>
      <w:r w:rsidR="007F2E0C" w:rsidRPr="000344A4">
        <w:rPr>
          <w:rFonts w:ascii="Times New Roman" w:eastAsia="Times New Roman" w:hAnsi="Times New Roman" w:cs="Times New Roman"/>
          <w:sz w:val="28"/>
          <w:szCs w:val="28"/>
          <w:lang w:eastAsia="uk-UA"/>
        </w:rPr>
        <w:t>EANM</w:t>
      </w:r>
      <w:r w:rsidRPr="000344A4">
        <w:rPr>
          <w:rFonts w:ascii="Times New Roman" w:eastAsia="Times New Roman" w:hAnsi="Times New Roman" w:cs="Times New Roman"/>
          <w:sz w:val="28"/>
          <w:szCs w:val="28"/>
          <w:lang w:val="ru-RU" w:eastAsia="uk-UA"/>
        </w:rPr>
        <w:t>, що зро</w:t>
      </w:r>
      <w:r w:rsidRPr="00B664C7">
        <w:rPr>
          <w:rFonts w:ascii="Times New Roman" w:eastAsia="Times New Roman" w:hAnsi="Times New Roman" w:cs="Times New Roman"/>
          <w:sz w:val="28"/>
          <w:szCs w:val="28"/>
          <w:lang w:val="ru-RU" w:eastAsia="uk-UA"/>
        </w:rPr>
        <w:t xml:space="preserve">било своєчасним видання </w:t>
      </w:r>
      <w:r w:rsidR="007F2E0C" w:rsidRPr="000344A4">
        <w:rPr>
          <w:rFonts w:ascii="Times New Roman" w:eastAsia="Times New Roman" w:hAnsi="Times New Roman" w:cs="Times New Roman"/>
          <w:sz w:val="28"/>
          <w:szCs w:val="28"/>
          <w:lang w:val="ru-RU" w:eastAsia="uk-UA"/>
        </w:rPr>
        <w:t>переглянутого керівництва</w:t>
      </w:r>
      <w:r w:rsidRPr="000344A4">
        <w:rPr>
          <w:rFonts w:ascii="Times New Roman" w:eastAsia="Times New Roman" w:hAnsi="Times New Roman" w:cs="Times New Roman"/>
          <w:sz w:val="28"/>
          <w:szCs w:val="28"/>
          <w:lang w:val="ru-RU" w:eastAsia="uk-UA"/>
        </w:rPr>
        <w:t>.</w:t>
      </w:r>
      <w:r w:rsidRPr="00B664C7">
        <w:rPr>
          <w:rFonts w:ascii="Times New Roman" w:eastAsia="Times New Roman" w:hAnsi="Times New Roman" w:cs="Times New Roman"/>
          <w:sz w:val="28"/>
          <w:szCs w:val="28"/>
          <w:lang w:val="ru-RU" w:eastAsia="uk-UA"/>
        </w:rPr>
        <w:t xml:space="preserve"> Протягом останніх двох десятиліть спостерігався вплив впровадження Європейської директиви </w:t>
      </w:r>
      <w:r w:rsidR="007F2E0C" w:rsidRPr="000344A4">
        <w:rPr>
          <w:rFonts w:ascii="Times New Roman" w:eastAsia="Times New Roman" w:hAnsi="Times New Roman" w:cs="Times New Roman"/>
          <w:sz w:val="28"/>
          <w:szCs w:val="28"/>
          <w:lang w:val="ru-RU" w:eastAsia="uk-UA"/>
        </w:rPr>
        <w:t xml:space="preserve">з клінічних </w:t>
      </w:r>
      <w:r w:rsidR="007A43BA" w:rsidRPr="000344A4">
        <w:rPr>
          <w:rFonts w:ascii="Times New Roman" w:eastAsia="Times New Roman" w:hAnsi="Times New Roman" w:cs="Times New Roman"/>
          <w:sz w:val="28"/>
          <w:szCs w:val="28"/>
          <w:lang w:val="ru-RU" w:eastAsia="uk-UA"/>
        </w:rPr>
        <w:t>випробувань</w:t>
      </w:r>
      <w:r w:rsidRPr="00B664C7">
        <w:rPr>
          <w:rFonts w:ascii="Times New Roman" w:eastAsia="Times New Roman" w:hAnsi="Times New Roman" w:cs="Times New Roman"/>
          <w:sz w:val="28"/>
          <w:szCs w:val="28"/>
          <w:lang w:val="ru-RU" w:eastAsia="uk-UA"/>
        </w:rPr>
        <w:t xml:space="preserve"> </w:t>
      </w:r>
      <w:r w:rsidR="007F2E0C">
        <w:rPr>
          <w:rFonts w:ascii="Times New Roman" w:eastAsia="Times New Roman" w:hAnsi="Times New Roman" w:cs="Times New Roman"/>
          <w:sz w:val="28"/>
          <w:szCs w:val="28"/>
          <w:lang w:val="ru-RU" w:eastAsia="uk-UA"/>
        </w:rPr>
        <w:t>[</w:t>
      </w:r>
      <w:r w:rsidR="00DC6D5A">
        <w:rPr>
          <w:rFonts w:ascii="Times New Roman" w:eastAsia="Times New Roman" w:hAnsi="Times New Roman" w:cs="Times New Roman"/>
          <w:sz w:val="28"/>
          <w:szCs w:val="28"/>
          <w:lang w:val="ru-RU" w:eastAsia="uk-UA"/>
        </w:rPr>
        <w:t>9</w:t>
      </w:r>
      <w:r w:rsidR="007F2E0C">
        <w:rPr>
          <w:rFonts w:ascii="Times New Roman" w:eastAsia="Times New Roman" w:hAnsi="Times New Roman" w:cs="Times New Roman"/>
          <w:sz w:val="28"/>
          <w:szCs w:val="28"/>
          <w:lang w:val="ru-RU" w:eastAsia="uk-UA"/>
        </w:rPr>
        <w:t>]</w:t>
      </w:r>
      <w:r w:rsidR="000344A4">
        <w:rPr>
          <w:rFonts w:ascii="Times New Roman" w:eastAsia="Times New Roman" w:hAnsi="Times New Roman" w:cs="Times New Roman"/>
          <w:sz w:val="28"/>
          <w:szCs w:val="28"/>
          <w:lang w:val="ru-RU" w:eastAsia="uk-UA"/>
        </w:rPr>
        <w:t xml:space="preserve"> </w:t>
      </w:r>
      <w:r w:rsidR="007F2E0C" w:rsidRPr="000344A4">
        <w:rPr>
          <w:rFonts w:ascii="Times New Roman" w:eastAsia="Times New Roman" w:hAnsi="Times New Roman" w:cs="Times New Roman"/>
          <w:sz w:val="28"/>
          <w:szCs w:val="28"/>
          <w:lang w:val="ru-RU" w:eastAsia="uk-UA"/>
        </w:rPr>
        <w:t xml:space="preserve">з вимогою щодо дотримання GMP при виготовленні </w:t>
      </w:r>
      <w:r w:rsidR="007F2E0C" w:rsidRPr="00E0045D">
        <w:rPr>
          <w:rFonts w:ascii="Times New Roman" w:eastAsia="Times New Roman" w:hAnsi="Times New Roman" w:cs="Times New Roman"/>
          <w:sz w:val="28"/>
          <w:szCs w:val="28"/>
          <w:lang w:val="uk-UA" w:eastAsia="uk-UA"/>
        </w:rPr>
        <w:t>радіофармацевтичних препаратів для використання в клінічних випробуваннях</w:t>
      </w:r>
      <w:r w:rsidR="000344A4" w:rsidRPr="00E0045D">
        <w:rPr>
          <w:rFonts w:ascii="Times New Roman" w:eastAsia="Times New Roman" w:hAnsi="Times New Roman" w:cs="Times New Roman"/>
          <w:sz w:val="28"/>
          <w:szCs w:val="28"/>
          <w:lang w:val="uk-UA" w:eastAsia="uk-UA"/>
        </w:rPr>
        <w:t xml:space="preserve">. </w:t>
      </w:r>
      <w:r w:rsidR="00197659" w:rsidRPr="00E0045D">
        <w:rPr>
          <w:rFonts w:ascii="Times New Roman" w:hAnsi="Times New Roman" w:cs="Times New Roman"/>
          <w:sz w:val="28"/>
          <w:szCs w:val="28"/>
          <w:lang w:val="uk-UA"/>
        </w:rPr>
        <w:t>Регламент (ЄС) № 536/2014 Європейського Парламенту та Ради від 16 квітня 2014 року про клінічні випробування лікарських засобів для використання людиною</w:t>
      </w:r>
      <w:r w:rsidR="00197659" w:rsidRPr="00480D8A">
        <w:rPr>
          <w:rFonts w:ascii="Times New Roman" w:eastAsia="Times New Roman" w:hAnsi="Times New Roman" w:cs="Times New Roman"/>
          <w:sz w:val="28"/>
          <w:szCs w:val="28"/>
          <w:lang w:val="uk-UA" w:eastAsia="uk-UA"/>
        </w:rPr>
        <w:t xml:space="preserve"> </w:t>
      </w:r>
      <w:r w:rsidR="007A43BA" w:rsidRPr="00480D8A">
        <w:rPr>
          <w:rFonts w:ascii="Times New Roman" w:eastAsia="Times New Roman" w:hAnsi="Times New Roman" w:cs="Times New Roman"/>
          <w:sz w:val="28"/>
          <w:szCs w:val="28"/>
          <w:lang w:val="uk-UA" w:eastAsia="uk-UA"/>
        </w:rPr>
        <w:t>[</w:t>
      </w:r>
      <w:r w:rsidR="00DC6D5A" w:rsidRPr="00480D8A">
        <w:rPr>
          <w:rFonts w:ascii="Times New Roman" w:eastAsia="Times New Roman" w:hAnsi="Times New Roman" w:cs="Times New Roman"/>
          <w:sz w:val="28"/>
          <w:szCs w:val="28"/>
          <w:lang w:val="uk-UA" w:eastAsia="uk-UA"/>
        </w:rPr>
        <w:t>11</w:t>
      </w:r>
      <w:r w:rsidR="007A43BA" w:rsidRPr="00480D8A">
        <w:rPr>
          <w:rFonts w:ascii="Times New Roman" w:eastAsia="Times New Roman" w:hAnsi="Times New Roman" w:cs="Times New Roman"/>
          <w:sz w:val="28"/>
          <w:szCs w:val="28"/>
          <w:lang w:val="uk-UA" w:eastAsia="uk-UA"/>
        </w:rPr>
        <w:t>]</w:t>
      </w:r>
      <w:r w:rsidRPr="00480D8A">
        <w:rPr>
          <w:rFonts w:ascii="Times New Roman" w:eastAsia="Times New Roman" w:hAnsi="Times New Roman" w:cs="Times New Roman"/>
          <w:sz w:val="28"/>
          <w:szCs w:val="28"/>
          <w:lang w:val="uk-UA" w:eastAsia="uk-UA"/>
        </w:rPr>
        <w:t>,</w:t>
      </w:r>
      <w:r w:rsidR="00197659" w:rsidRPr="00480D8A">
        <w:rPr>
          <w:rFonts w:ascii="Times New Roman" w:eastAsia="Times New Roman" w:hAnsi="Times New Roman" w:cs="Times New Roman"/>
          <w:sz w:val="28"/>
          <w:szCs w:val="28"/>
          <w:lang w:val="uk-UA" w:eastAsia="uk-UA"/>
        </w:rPr>
        <w:t xml:space="preserve"> </w:t>
      </w:r>
      <w:r w:rsidRPr="00480D8A">
        <w:rPr>
          <w:rFonts w:ascii="Times New Roman" w:eastAsia="Times New Roman" w:hAnsi="Times New Roman" w:cs="Times New Roman"/>
          <w:sz w:val="28"/>
          <w:szCs w:val="28"/>
          <w:lang w:val="uk-UA" w:eastAsia="uk-UA"/>
        </w:rPr>
        <w:t xml:space="preserve">вперше визнає особливі характеристики радіофармацевтичних препаратів та </w:t>
      </w:r>
      <w:r w:rsidR="00E028C7" w:rsidRPr="00480D8A">
        <w:rPr>
          <w:rFonts w:ascii="Times New Roman" w:eastAsia="Times New Roman" w:hAnsi="Times New Roman" w:cs="Times New Roman"/>
          <w:sz w:val="28"/>
          <w:szCs w:val="28"/>
          <w:lang w:val="uk-UA" w:eastAsia="uk-UA"/>
        </w:rPr>
        <w:t>пом’якш</w:t>
      </w:r>
      <w:r w:rsidR="00F82299" w:rsidRPr="00480D8A">
        <w:rPr>
          <w:rFonts w:ascii="Times New Roman" w:eastAsia="Times New Roman" w:hAnsi="Times New Roman" w:cs="Times New Roman"/>
          <w:sz w:val="28"/>
          <w:szCs w:val="28"/>
          <w:lang w:val="uk-UA" w:eastAsia="uk-UA"/>
        </w:rPr>
        <w:t>ує</w:t>
      </w:r>
      <w:r w:rsidRPr="00480D8A">
        <w:rPr>
          <w:rFonts w:ascii="Times New Roman" w:eastAsia="Times New Roman" w:hAnsi="Times New Roman" w:cs="Times New Roman"/>
          <w:sz w:val="28"/>
          <w:szCs w:val="28"/>
          <w:lang w:val="uk-UA" w:eastAsia="uk-UA"/>
        </w:rPr>
        <w:t xml:space="preserve"> деякі вимоги </w:t>
      </w:r>
      <w:r w:rsidRPr="00DC1226">
        <w:rPr>
          <w:rFonts w:ascii="Times New Roman" w:eastAsia="Times New Roman" w:hAnsi="Times New Roman" w:cs="Times New Roman"/>
          <w:sz w:val="28"/>
          <w:szCs w:val="28"/>
          <w:lang w:eastAsia="uk-UA"/>
        </w:rPr>
        <w:t>GMP</w:t>
      </w:r>
      <w:r w:rsidRPr="00480D8A">
        <w:rPr>
          <w:rFonts w:ascii="Times New Roman" w:eastAsia="Times New Roman" w:hAnsi="Times New Roman" w:cs="Times New Roman"/>
          <w:sz w:val="28"/>
          <w:szCs w:val="28"/>
          <w:lang w:val="uk-UA" w:eastAsia="uk-UA"/>
        </w:rPr>
        <w:t xml:space="preserve"> для досліджуваних лікарських засобів </w:t>
      </w:r>
      <w:r w:rsidR="00E028C7" w:rsidRPr="00480D8A">
        <w:rPr>
          <w:rFonts w:ascii="Times New Roman" w:eastAsia="Times New Roman" w:hAnsi="Times New Roman" w:cs="Times New Roman"/>
          <w:sz w:val="28"/>
          <w:szCs w:val="28"/>
          <w:lang w:val="uk-UA" w:eastAsia="uk-UA"/>
        </w:rPr>
        <w:t>[</w:t>
      </w:r>
      <w:r w:rsidR="006A237C" w:rsidRPr="00480D8A">
        <w:rPr>
          <w:rFonts w:ascii="Times New Roman" w:eastAsia="Times New Roman" w:hAnsi="Times New Roman" w:cs="Times New Roman"/>
          <w:sz w:val="28"/>
          <w:szCs w:val="28"/>
          <w:lang w:val="uk-UA" w:eastAsia="uk-UA"/>
        </w:rPr>
        <w:t>8</w:t>
      </w:r>
      <w:r w:rsidR="00E028C7" w:rsidRPr="00480D8A">
        <w:rPr>
          <w:rFonts w:ascii="Times New Roman" w:eastAsia="Times New Roman" w:hAnsi="Times New Roman" w:cs="Times New Roman"/>
          <w:sz w:val="28"/>
          <w:szCs w:val="28"/>
          <w:lang w:val="uk-UA" w:eastAsia="uk-UA"/>
        </w:rPr>
        <w:t xml:space="preserve">] у випадку </w:t>
      </w:r>
      <w:r w:rsidR="003C26D7" w:rsidRPr="00480D8A">
        <w:rPr>
          <w:rFonts w:ascii="Times New Roman" w:eastAsia="Times New Roman" w:hAnsi="Times New Roman" w:cs="Times New Roman"/>
          <w:sz w:val="28"/>
          <w:szCs w:val="28"/>
          <w:lang w:val="uk-UA" w:eastAsia="uk-UA"/>
        </w:rPr>
        <w:t>виробництва (виготовлення)</w:t>
      </w:r>
      <w:r w:rsidRPr="00480D8A">
        <w:rPr>
          <w:rFonts w:ascii="Times New Roman" w:eastAsia="Times New Roman" w:hAnsi="Times New Roman" w:cs="Times New Roman"/>
          <w:sz w:val="28"/>
          <w:szCs w:val="28"/>
          <w:lang w:val="uk-UA" w:eastAsia="uk-UA"/>
        </w:rPr>
        <w:t xml:space="preserve"> діагностичних радіофармацевтичних препаратів у </w:t>
      </w:r>
      <w:r w:rsidR="00F82299" w:rsidRPr="00480D8A">
        <w:rPr>
          <w:rFonts w:ascii="Times New Roman" w:eastAsia="Times New Roman" w:hAnsi="Times New Roman" w:cs="Times New Roman"/>
          <w:sz w:val="28"/>
          <w:szCs w:val="28"/>
          <w:lang w:val="uk-UA" w:eastAsia="uk-UA"/>
        </w:rPr>
        <w:t>стаціонарних</w:t>
      </w:r>
      <w:r w:rsidRPr="00480D8A">
        <w:rPr>
          <w:rFonts w:ascii="Times New Roman" w:eastAsia="Times New Roman" w:hAnsi="Times New Roman" w:cs="Times New Roman"/>
          <w:sz w:val="28"/>
          <w:szCs w:val="28"/>
          <w:lang w:val="uk-UA" w:eastAsia="uk-UA"/>
        </w:rPr>
        <w:t xml:space="preserve"> умовах. Цей перегляд також вр</w:t>
      </w:r>
      <w:r w:rsidR="00DC1A06" w:rsidRPr="00480D8A">
        <w:rPr>
          <w:rFonts w:ascii="Times New Roman" w:eastAsia="Times New Roman" w:hAnsi="Times New Roman" w:cs="Times New Roman"/>
          <w:sz w:val="28"/>
          <w:szCs w:val="28"/>
          <w:lang w:val="uk-UA" w:eastAsia="uk-UA"/>
        </w:rPr>
        <w:t xml:space="preserve">аховує документи, </w:t>
      </w:r>
      <w:r w:rsidR="003C26D7" w:rsidRPr="00480D8A">
        <w:rPr>
          <w:rFonts w:ascii="Times New Roman" w:eastAsia="Times New Roman" w:hAnsi="Times New Roman" w:cs="Times New Roman"/>
          <w:sz w:val="28"/>
          <w:szCs w:val="28"/>
          <w:lang w:val="uk-UA" w:eastAsia="uk-UA"/>
        </w:rPr>
        <w:t>що стосуються належної радіофармацевтичної практики</w:t>
      </w:r>
      <w:r w:rsidRPr="00480D8A">
        <w:rPr>
          <w:rFonts w:ascii="Times New Roman" w:eastAsia="Times New Roman" w:hAnsi="Times New Roman" w:cs="Times New Roman"/>
          <w:sz w:val="28"/>
          <w:szCs w:val="28"/>
          <w:lang w:val="uk-UA" w:eastAsia="uk-UA"/>
        </w:rPr>
        <w:t xml:space="preserve">, такі як </w:t>
      </w:r>
      <w:r w:rsidR="001E4514" w:rsidRPr="00480D8A">
        <w:rPr>
          <w:rFonts w:ascii="Times New Roman" w:eastAsia="Times New Roman" w:hAnsi="Times New Roman" w:cs="Times New Roman"/>
          <w:sz w:val="28"/>
          <w:szCs w:val="28"/>
          <w:lang w:val="uk-UA" w:eastAsia="uk-UA"/>
        </w:rPr>
        <w:t>керівництво</w:t>
      </w:r>
      <w:r w:rsidRPr="00480D8A">
        <w:rPr>
          <w:rFonts w:ascii="Times New Roman" w:eastAsia="Times New Roman" w:hAnsi="Times New Roman" w:cs="Times New Roman"/>
          <w:sz w:val="28"/>
          <w:szCs w:val="28"/>
          <w:lang w:val="uk-UA" w:eastAsia="uk-UA"/>
        </w:rPr>
        <w:t xml:space="preserve"> </w:t>
      </w:r>
      <w:r w:rsidR="001E4514" w:rsidRPr="00480D8A">
        <w:rPr>
          <w:rFonts w:ascii="Georgia" w:hAnsi="Georgia"/>
          <w:color w:val="1D1D1B"/>
          <w:sz w:val="27"/>
          <w:szCs w:val="27"/>
          <w:shd w:val="clear" w:color="auto" w:fill="FFFFFF"/>
          <w:lang w:val="uk-UA"/>
        </w:rPr>
        <w:t>Системи співробітництва фармацевтичних інспекцій</w:t>
      </w:r>
      <w:r w:rsidRPr="00480D8A">
        <w:rPr>
          <w:rFonts w:ascii="Times New Roman" w:eastAsia="Times New Roman" w:hAnsi="Times New Roman" w:cs="Times New Roman"/>
          <w:sz w:val="28"/>
          <w:szCs w:val="28"/>
          <w:lang w:val="uk-UA" w:eastAsia="uk-UA"/>
        </w:rPr>
        <w:t xml:space="preserve"> </w:t>
      </w:r>
      <w:r w:rsidR="001E4514" w:rsidRPr="00480D8A">
        <w:rPr>
          <w:rFonts w:ascii="Times New Roman" w:eastAsia="Times New Roman" w:hAnsi="Times New Roman" w:cs="Times New Roman"/>
          <w:sz w:val="28"/>
          <w:szCs w:val="28"/>
          <w:lang w:val="uk-UA" w:eastAsia="uk-UA"/>
        </w:rPr>
        <w:t>(</w:t>
      </w:r>
      <w:r w:rsidR="001E4514" w:rsidRPr="00DC1226">
        <w:rPr>
          <w:rFonts w:ascii="Times New Roman" w:eastAsia="Times New Roman" w:hAnsi="Times New Roman" w:cs="Times New Roman"/>
          <w:sz w:val="28"/>
          <w:szCs w:val="28"/>
          <w:lang w:eastAsia="uk-UA"/>
        </w:rPr>
        <w:t>PIC</w:t>
      </w:r>
      <w:r w:rsidR="001E4514" w:rsidRPr="00480D8A">
        <w:rPr>
          <w:rFonts w:ascii="Times New Roman" w:eastAsia="Times New Roman" w:hAnsi="Times New Roman" w:cs="Times New Roman"/>
          <w:sz w:val="28"/>
          <w:szCs w:val="28"/>
          <w:lang w:val="uk-UA" w:eastAsia="uk-UA"/>
        </w:rPr>
        <w:t>/</w:t>
      </w:r>
      <w:r w:rsidR="001E4514" w:rsidRPr="00DC1226">
        <w:rPr>
          <w:rFonts w:ascii="Times New Roman" w:eastAsia="Times New Roman" w:hAnsi="Times New Roman" w:cs="Times New Roman"/>
          <w:sz w:val="28"/>
          <w:szCs w:val="28"/>
          <w:lang w:eastAsia="uk-UA"/>
        </w:rPr>
        <w:t>S</w:t>
      </w:r>
      <w:r w:rsidR="001E4514" w:rsidRPr="00480D8A">
        <w:rPr>
          <w:rFonts w:ascii="Times New Roman" w:eastAsia="Times New Roman" w:hAnsi="Times New Roman" w:cs="Times New Roman"/>
          <w:sz w:val="28"/>
          <w:szCs w:val="28"/>
          <w:lang w:val="uk-UA" w:eastAsia="uk-UA"/>
        </w:rPr>
        <w:t xml:space="preserve">) </w:t>
      </w:r>
      <w:r w:rsidRPr="00480D8A">
        <w:rPr>
          <w:rFonts w:ascii="Times New Roman" w:eastAsia="Times New Roman" w:hAnsi="Times New Roman" w:cs="Times New Roman"/>
          <w:sz w:val="28"/>
          <w:szCs w:val="28"/>
          <w:lang w:val="uk-UA" w:eastAsia="uk-UA"/>
        </w:rPr>
        <w:t xml:space="preserve">з належної практики </w:t>
      </w:r>
      <w:r w:rsidR="000344A4" w:rsidRPr="00480D8A">
        <w:rPr>
          <w:rFonts w:ascii="Times New Roman" w:eastAsia="Times New Roman" w:hAnsi="Times New Roman" w:cs="Times New Roman"/>
          <w:sz w:val="28"/>
          <w:szCs w:val="28"/>
          <w:lang w:val="uk-UA" w:eastAsia="uk-UA"/>
        </w:rPr>
        <w:t>виробництва</w:t>
      </w:r>
      <w:r w:rsidR="003C26D7" w:rsidRPr="00480D8A">
        <w:rPr>
          <w:rFonts w:ascii="Times New Roman" w:eastAsia="Times New Roman" w:hAnsi="Times New Roman" w:cs="Times New Roman"/>
          <w:sz w:val="28"/>
          <w:szCs w:val="28"/>
          <w:lang w:val="uk-UA" w:eastAsia="uk-UA"/>
        </w:rPr>
        <w:t xml:space="preserve"> </w:t>
      </w:r>
      <w:r w:rsidRPr="00480D8A">
        <w:rPr>
          <w:rFonts w:ascii="Times New Roman" w:eastAsia="Times New Roman" w:hAnsi="Times New Roman" w:cs="Times New Roman"/>
          <w:sz w:val="28"/>
          <w:szCs w:val="28"/>
          <w:lang w:val="uk-UA" w:eastAsia="uk-UA"/>
        </w:rPr>
        <w:t xml:space="preserve">лікарських </w:t>
      </w:r>
      <w:r w:rsidRPr="000F4091">
        <w:rPr>
          <w:rFonts w:ascii="Times New Roman" w:eastAsia="Times New Roman" w:hAnsi="Times New Roman" w:cs="Times New Roman"/>
          <w:sz w:val="28"/>
          <w:szCs w:val="28"/>
          <w:lang w:val="uk-UA" w:eastAsia="uk-UA"/>
        </w:rPr>
        <w:t>засобів у закладах охорон</w:t>
      </w:r>
      <w:r w:rsidR="00DC1A06" w:rsidRPr="000F4091">
        <w:rPr>
          <w:rFonts w:ascii="Times New Roman" w:eastAsia="Times New Roman" w:hAnsi="Times New Roman" w:cs="Times New Roman"/>
          <w:sz w:val="28"/>
          <w:szCs w:val="28"/>
          <w:lang w:val="uk-UA" w:eastAsia="uk-UA"/>
        </w:rPr>
        <w:t>и здоров’</w:t>
      </w:r>
      <w:r w:rsidRPr="000F4091">
        <w:rPr>
          <w:rFonts w:ascii="Times New Roman" w:eastAsia="Times New Roman" w:hAnsi="Times New Roman" w:cs="Times New Roman"/>
          <w:sz w:val="28"/>
          <w:szCs w:val="28"/>
          <w:lang w:val="uk-UA" w:eastAsia="uk-UA"/>
        </w:rPr>
        <w:t>я</w:t>
      </w:r>
      <w:r w:rsidRPr="00480D8A">
        <w:rPr>
          <w:rFonts w:ascii="Times New Roman" w:eastAsia="Times New Roman" w:hAnsi="Times New Roman" w:cs="Times New Roman"/>
          <w:sz w:val="28"/>
          <w:szCs w:val="28"/>
          <w:lang w:val="uk-UA" w:eastAsia="uk-UA"/>
        </w:rPr>
        <w:t xml:space="preserve">, з </w:t>
      </w:r>
      <w:r w:rsidR="00E0045D" w:rsidRPr="00480D8A">
        <w:rPr>
          <w:rFonts w:ascii="Times New Roman" w:eastAsia="Times New Roman" w:hAnsi="Times New Roman" w:cs="Times New Roman"/>
          <w:sz w:val="28"/>
          <w:szCs w:val="28"/>
          <w:lang w:val="uk-UA" w:eastAsia="uk-UA"/>
        </w:rPr>
        <w:t>д</w:t>
      </w:r>
      <w:r w:rsidRPr="00480D8A">
        <w:rPr>
          <w:rFonts w:ascii="Times New Roman" w:eastAsia="Times New Roman" w:hAnsi="Times New Roman" w:cs="Times New Roman"/>
          <w:sz w:val="28"/>
          <w:szCs w:val="28"/>
          <w:lang w:val="uk-UA" w:eastAsia="uk-UA"/>
        </w:rPr>
        <w:t xml:space="preserve">одатком 3, що описує радіофармацевтичні препарати </w:t>
      </w:r>
      <w:r w:rsidR="00061216" w:rsidRPr="00480D8A">
        <w:rPr>
          <w:rFonts w:ascii="Times New Roman" w:eastAsia="Times New Roman" w:hAnsi="Times New Roman" w:cs="Times New Roman"/>
          <w:sz w:val="28"/>
          <w:szCs w:val="28"/>
          <w:lang w:val="uk-UA" w:eastAsia="uk-UA"/>
        </w:rPr>
        <w:t>[</w:t>
      </w:r>
      <w:r w:rsidR="006A237C" w:rsidRPr="00480D8A">
        <w:rPr>
          <w:rFonts w:ascii="Times New Roman" w:eastAsia="Times New Roman" w:hAnsi="Times New Roman" w:cs="Times New Roman"/>
          <w:sz w:val="28"/>
          <w:szCs w:val="28"/>
          <w:lang w:val="uk-UA" w:eastAsia="uk-UA"/>
        </w:rPr>
        <w:t>20</w:t>
      </w:r>
      <w:r w:rsidR="00061216" w:rsidRPr="00480D8A">
        <w:rPr>
          <w:rFonts w:ascii="Times New Roman" w:eastAsia="Times New Roman" w:hAnsi="Times New Roman" w:cs="Times New Roman"/>
          <w:sz w:val="28"/>
          <w:szCs w:val="28"/>
          <w:lang w:val="uk-UA" w:eastAsia="uk-UA"/>
        </w:rPr>
        <w:t>]</w:t>
      </w:r>
      <w:r w:rsidRPr="00480D8A">
        <w:rPr>
          <w:rFonts w:ascii="Times New Roman" w:eastAsia="Times New Roman" w:hAnsi="Times New Roman" w:cs="Times New Roman"/>
          <w:sz w:val="28"/>
          <w:szCs w:val="28"/>
          <w:lang w:val="uk-UA" w:eastAsia="uk-UA"/>
        </w:rPr>
        <w:t xml:space="preserve">, та відповідні розділи Європейської фармакопеї </w:t>
      </w:r>
      <w:r w:rsidR="00061216" w:rsidRPr="00480D8A">
        <w:rPr>
          <w:rFonts w:ascii="Times New Roman" w:eastAsia="Times New Roman" w:hAnsi="Times New Roman" w:cs="Times New Roman"/>
          <w:sz w:val="28"/>
          <w:szCs w:val="28"/>
          <w:lang w:val="uk-UA" w:eastAsia="uk-UA"/>
        </w:rPr>
        <w:t>[</w:t>
      </w:r>
      <w:r w:rsidR="006A237C" w:rsidRPr="00480D8A">
        <w:rPr>
          <w:rFonts w:ascii="Times New Roman" w:eastAsia="Times New Roman" w:hAnsi="Times New Roman" w:cs="Times New Roman"/>
          <w:sz w:val="28"/>
          <w:szCs w:val="28"/>
          <w:lang w:val="uk-UA" w:eastAsia="uk-UA"/>
        </w:rPr>
        <w:t>13, 14</w:t>
      </w:r>
      <w:r w:rsidR="00061216" w:rsidRPr="00480D8A">
        <w:rPr>
          <w:rFonts w:ascii="Times New Roman" w:eastAsia="Times New Roman" w:hAnsi="Times New Roman" w:cs="Times New Roman"/>
          <w:sz w:val="28"/>
          <w:szCs w:val="28"/>
          <w:lang w:val="uk-UA" w:eastAsia="uk-UA"/>
        </w:rPr>
        <w:t>]</w:t>
      </w:r>
      <w:r w:rsidRPr="00480D8A">
        <w:rPr>
          <w:rFonts w:ascii="Times New Roman" w:eastAsia="Times New Roman" w:hAnsi="Times New Roman" w:cs="Times New Roman"/>
          <w:sz w:val="28"/>
          <w:szCs w:val="28"/>
          <w:lang w:val="uk-UA" w:eastAsia="uk-UA"/>
        </w:rPr>
        <w:t xml:space="preserve">. Крім того, були опубліковані </w:t>
      </w:r>
      <w:r w:rsidR="00197659">
        <w:rPr>
          <w:rFonts w:ascii="Times New Roman" w:eastAsia="Times New Roman" w:hAnsi="Times New Roman" w:cs="Times New Roman"/>
          <w:sz w:val="28"/>
          <w:szCs w:val="28"/>
          <w:lang w:val="uk-UA" w:eastAsia="uk-UA"/>
        </w:rPr>
        <w:t xml:space="preserve">документи </w:t>
      </w:r>
      <w:r w:rsidRPr="00DC1226">
        <w:rPr>
          <w:rFonts w:ascii="Times New Roman" w:eastAsia="Times New Roman" w:hAnsi="Times New Roman" w:cs="Times New Roman"/>
          <w:sz w:val="28"/>
          <w:szCs w:val="28"/>
          <w:lang w:eastAsia="uk-UA"/>
        </w:rPr>
        <w:t>EANM</w:t>
      </w:r>
      <w:r w:rsidRPr="00480D8A">
        <w:rPr>
          <w:rFonts w:ascii="Times New Roman" w:eastAsia="Times New Roman" w:hAnsi="Times New Roman" w:cs="Times New Roman"/>
          <w:sz w:val="28"/>
          <w:szCs w:val="28"/>
          <w:lang w:val="uk-UA" w:eastAsia="uk-UA"/>
        </w:rPr>
        <w:t xml:space="preserve"> щодо </w:t>
      </w:r>
      <w:r w:rsidRPr="00DC1226">
        <w:rPr>
          <w:rFonts w:ascii="Times New Roman" w:eastAsia="Times New Roman" w:hAnsi="Times New Roman" w:cs="Times New Roman"/>
          <w:sz w:val="28"/>
          <w:szCs w:val="28"/>
          <w:lang w:eastAsia="uk-UA"/>
        </w:rPr>
        <w:t>GRPP</w:t>
      </w:r>
      <w:r w:rsidRPr="00480D8A">
        <w:rPr>
          <w:rFonts w:ascii="Times New Roman" w:eastAsia="Times New Roman" w:hAnsi="Times New Roman" w:cs="Times New Roman"/>
          <w:sz w:val="28"/>
          <w:szCs w:val="28"/>
          <w:lang w:val="uk-UA" w:eastAsia="uk-UA"/>
        </w:rPr>
        <w:t xml:space="preserve">, такі як </w:t>
      </w:r>
      <w:r w:rsidR="00061216" w:rsidRPr="00480D8A">
        <w:rPr>
          <w:rFonts w:ascii="Times New Roman" w:eastAsia="Times New Roman" w:hAnsi="Times New Roman" w:cs="Times New Roman"/>
          <w:sz w:val="28"/>
          <w:szCs w:val="28"/>
          <w:lang w:val="uk-UA" w:eastAsia="uk-UA"/>
        </w:rPr>
        <w:t xml:space="preserve">керівництва </w:t>
      </w:r>
      <w:r w:rsidRPr="00480D8A">
        <w:rPr>
          <w:rFonts w:ascii="Times New Roman" w:eastAsia="Times New Roman" w:hAnsi="Times New Roman" w:cs="Times New Roman"/>
          <w:sz w:val="28"/>
          <w:szCs w:val="28"/>
          <w:lang w:val="uk-UA" w:eastAsia="uk-UA"/>
        </w:rPr>
        <w:t xml:space="preserve">щодо автоматизованих систем </w:t>
      </w:r>
      <w:r w:rsidR="00061216" w:rsidRPr="00480D8A">
        <w:rPr>
          <w:rFonts w:ascii="Times New Roman" w:eastAsia="Times New Roman" w:hAnsi="Times New Roman" w:cs="Times New Roman"/>
          <w:sz w:val="28"/>
          <w:szCs w:val="28"/>
          <w:lang w:val="uk-UA" w:eastAsia="uk-UA"/>
        </w:rPr>
        <w:t>[</w:t>
      </w:r>
      <w:r w:rsidR="006A237C" w:rsidRPr="00480D8A">
        <w:rPr>
          <w:rFonts w:ascii="Times New Roman" w:eastAsia="Times New Roman" w:hAnsi="Times New Roman" w:cs="Times New Roman"/>
          <w:sz w:val="28"/>
          <w:szCs w:val="28"/>
          <w:lang w:val="uk-UA" w:eastAsia="uk-UA"/>
        </w:rPr>
        <w:t>2</w:t>
      </w:r>
      <w:r w:rsidR="00061216" w:rsidRPr="00480D8A">
        <w:rPr>
          <w:rFonts w:ascii="Times New Roman" w:eastAsia="Times New Roman" w:hAnsi="Times New Roman" w:cs="Times New Roman"/>
          <w:sz w:val="28"/>
          <w:szCs w:val="28"/>
          <w:lang w:val="uk-UA" w:eastAsia="uk-UA"/>
        </w:rPr>
        <w:t>]</w:t>
      </w:r>
      <w:r w:rsidRPr="00480D8A">
        <w:rPr>
          <w:rFonts w:ascii="Times New Roman" w:eastAsia="Times New Roman" w:hAnsi="Times New Roman" w:cs="Times New Roman"/>
          <w:sz w:val="28"/>
          <w:szCs w:val="28"/>
          <w:lang w:val="uk-UA" w:eastAsia="uk-UA"/>
        </w:rPr>
        <w:t xml:space="preserve">, валідації процесів та методів </w:t>
      </w:r>
      <w:r w:rsidR="00061216" w:rsidRPr="00480D8A">
        <w:rPr>
          <w:rFonts w:ascii="Times New Roman" w:eastAsia="Times New Roman" w:hAnsi="Times New Roman" w:cs="Times New Roman"/>
          <w:sz w:val="28"/>
          <w:szCs w:val="28"/>
          <w:lang w:val="uk-UA" w:eastAsia="uk-UA"/>
        </w:rPr>
        <w:t>[</w:t>
      </w:r>
      <w:r w:rsidR="006A237C" w:rsidRPr="00480D8A">
        <w:rPr>
          <w:rFonts w:ascii="Times New Roman" w:eastAsia="Times New Roman" w:hAnsi="Times New Roman" w:cs="Times New Roman"/>
          <w:sz w:val="28"/>
          <w:szCs w:val="28"/>
          <w:lang w:val="uk-UA" w:eastAsia="uk-UA"/>
        </w:rPr>
        <w:t>22, 15</w:t>
      </w:r>
      <w:r w:rsidR="00061216" w:rsidRPr="00480D8A">
        <w:rPr>
          <w:rFonts w:ascii="Times New Roman" w:eastAsia="Times New Roman" w:hAnsi="Times New Roman" w:cs="Times New Roman"/>
          <w:sz w:val="28"/>
          <w:szCs w:val="28"/>
          <w:lang w:val="uk-UA" w:eastAsia="uk-UA"/>
        </w:rPr>
        <w:t>]</w:t>
      </w:r>
      <w:r w:rsidRPr="00480D8A">
        <w:rPr>
          <w:rFonts w:ascii="Times New Roman" w:eastAsia="Times New Roman" w:hAnsi="Times New Roman" w:cs="Times New Roman"/>
          <w:sz w:val="28"/>
          <w:szCs w:val="28"/>
          <w:lang w:val="uk-UA" w:eastAsia="uk-UA"/>
        </w:rPr>
        <w:t xml:space="preserve"> та оцінки ризиків </w:t>
      </w:r>
      <w:r w:rsidR="00061216" w:rsidRPr="00480D8A">
        <w:rPr>
          <w:rFonts w:ascii="Times New Roman" w:eastAsia="Times New Roman" w:hAnsi="Times New Roman" w:cs="Times New Roman"/>
          <w:sz w:val="28"/>
          <w:szCs w:val="28"/>
          <w:lang w:val="uk-UA" w:eastAsia="uk-UA"/>
        </w:rPr>
        <w:t>[</w:t>
      </w:r>
      <w:r w:rsidR="006A237C" w:rsidRPr="00480D8A">
        <w:rPr>
          <w:rFonts w:ascii="Times New Roman" w:eastAsia="Times New Roman" w:hAnsi="Times New Roman" w:cs="Times New Roman"/>
          <w:sz w:val="28"/>
          <w:szCs w:val="28"/>
          <w:lang w:val="uk-UA" w:eastAsia="uk-UA"/>
        </w:rPr>
        <w:t>5</w:t>
      </w:r>
      <w:r w:rsidR="00061216" w:rsidRPr="00480D8A">
        <w:rPr>
          <w:rFonts w:ascii="Times New Roman" w:eastAsia="Times New Roman" w:hAnsi="Times New Roman" w:cs="Times New Roman"/>
          <w:sz w:val="28"/>
          <w:szCs w:val="28"/>
          <w:lang w:val="uk-UA" w:eastAsia="uk-UA"/>
        </w:rPr>
        <w:t>]</w:t>
      </w:r>
      <w:r w:rsidRPr="00480D8A">
        <w:rPr>
          <w:rFonts w:ascii="Times New Roman" w:eastAsia="Times New Roman" w:hAnsi="Times New Roman" w:cs="Times New Roman"/>
          <w:sz w:val="28"/>
          <w:szCs w:val="28"/>
          <w:lang w:val="uk-UA" w:eastAsia="uk-UA"/>
        </w:rPr>
        <w:t>.</w:t>
      </w:r>
    </w:p>
    <w:p w14:paraId="0ED42D37" w14:textId="244EF69D" w:rsidR="004E217C" w:rsidRPr="005C12EC" w:rsidRDefault="004E217C" w:rsidP="004E217C">
      <w:pPr>
        <w:spacing w:after="0"/>
        <w:ind w:firstLine="708"/>
        <w:jc w:val="both"/>
        <w:rPr>
          <w:rFonts w:ascii="Times New Roman" w:eastAsia="Times New Roman" w:hAnsi="Times New Roman" w:cs="Times New Roman"/>
          <w:sz w:val="28"/>
          <w:szCs w:val="28"/>
          <w:lang w:val="uk-UA" w:eastAsia="uk-UA"/>
        </w:rPr>
      </w:pPr>
      <w:r w:rsidRPr="005C12EC">
        <w:rPr>
          <w:rFonts w:ascii="Times New Roman" w:hAnsi="Times New Roman"/>
          <w:sz w:val="28"/>
          <w:szCs w:val="28"/>
          <w:lang w:val="uk-UA"/>
        </w:rPr>
        <w:t>В національному законодавстві в</w:t>
      </w:r>
      <w:r w:rsidR="00D20980" w:rsidRPr="005C12EC">
        <w:rPr>
          <w:rFonts w:ascii="Times New Roman" w:hAnsi="Times New Roman"/>
          <w:sz w:val="28"/>
          <w:szCs w:val="28"/>
          <w:lang w:val="uk-UA"/>
        </w:rPr>
        <w:t>имоги до виробництва (виготовлення) та забезпечення якості радіофармацевтичних лікарських засобів, що виробляються (виготовляються) в аптеках наведені в Правилах виробництва (виготовлення) та контролю якості лікарських засобів в аптеках, затверджених наказом МОЗ України від 17.10.2012 № 812</w:t>
      </w:r>
      <w:r w:rsidRPr="005C12EC">
        <w:rPr>
          <w:rFonts w:ascii="Times New Roman" w:hAnsi="Times New Roman"/>
          <w:sz w:val="28"/>
          <w:szCs w:val="28"/>
          <w:lang w:val="uk-UA"/>
        </w:rPr>
        <w:t xml:space="preserve"> </w:t>
      </w:r>
      <w:r w:rsidRPr="005C12EC">
        <w:rPr>
          <w:rFonts w:ascii="Times New Roman" w:eastAsia="Times New Roman" w:hAnsi="Times New Roman" w:cs="Times New Roman"/>
          <w:sz w:val="28"/>
          <w:szCs w:val="28"/>
          <w:lang w:val="uk-UA" w:eastAsia="uk-UA"/>
        </w:rPr>
        <w:t>[</w:t>
      </w:r>
      <w:r w:rsidR="006A237C" w:rsidRPr="005C12EC">
        <w:rPr>
          <w:rFonts w:ascii="Times New Roman" w:eastAsia="Times New Roman" w:hAnsi="Times New Roman" w:cs="Times New Roman"/>
          <w:sz w:val="28"/>
          <w:szCs w:val="28"/>
          <w:lang w:val="uk-UA" w:eastAsia="uk-UA"/>
        </w:rPr>
        <w:t>1</w:t>
      </w:r>
      <w:r w:rsidRPr="005C12EC">
        <w:rPr>
          <w:rFonts w:ascii="Times New Roman" w:eastAsia="Times New Roman" w:hAnsi="Times New Roman" w:cs="Times New Roman"/>
          <w:sz w:val="28"/>
          <w:szCs w:val="28"/>
          <w:lang w:val="uk-UA" w:eastAsia="uk-UA"/>
        </w:rPr>
        <w:t>].</w:t>
      </w:r>
      <w:r w:rsidR="00427A4F" w:rsidRPr="005C12EC">
        <w:rPr>
          <w:rFonts w:ascii="Times New Roman" w:eastAsia="Times New Roman" w:hAnsi="Times New Roman" w:cs="Times New Roman"/>
          <w:sz w:val="28"/>
          <w:szCs w:val="28"/>
          <w:lang w:val="uk-UA" w:eastAsia="uk-UA"/>
        </w:rPr>
        <w:t xml:space="preserve"> </w:t>
      </w:r>
    </w:p>
    <w:p w14:paraId="507F7964" w14:textId="19640DBA" w:rsidR="00427A4F" w:rsidRPr="00427A4F" w:rsidRDefault="00427A4F" w:rsidP="00427A4F">
      <w:pPr>
        <w:spacing w:after="0"/>
        <w:ind w:firstLine="708"/>
        <w:jc w:val="both"/>
        <w:rPr>
          <w:rFonts w:ascii="Times New Roman" w:hAnsi="Times New Roman"/>
          <w:sz w:val="28"/>
          <w:szCs w:val="28"/>
          <w:lang w:val="uk-UA"/>
        </w:rPr>
      </w:pPr>
      <w:r w:rsidRPr="005C12EC">
        <w:rPr>
          <w:rFonts w:ascii="Times New Roman" w:hAnsi="Times New Roman"/>
          <w:sz w:val="28"/>
          <w:szCs w:val="28"/>
          <w:lang w:val="uk-UA"/>
        </w:rPr>
        <w:t xml:space="preserve">Реєстрація не вимагається для радіофармацевтичного препарату, який готується безпосередньо перед застосуванням особою або установою, уповноваженою відповідно до національного законодавства використовувати такі лікарські засоби в затвердженому медичному закладі виключно з дозволених генераторів радіонуклідів, наборів радіонуклідів або попередників радіонуклідів відповідно до інструкцій виробника </w:t>
      </w:r>
      <w:r w:rsidRPr="005C12EC">
        <w:rPr>
          <w:rFonts w:ascii="Times New Roman" w:hAnsi="Times New Roman" w:cs="Times New Roman"/>
          <w:sz w:val="28"/>
          <w:szCs w:val="28"/>
          <w:lang w:val="uk-UA"/>
        </w:rPr>
        <w:t>(</w:t>
      </w:r>
      <w:r w:rsidRPr="005C12EC">
        <w:rPr>
          <w:rFonts w:ascii="Times New Roman" w:hAnsi="Times New Roman" w:cs="Times New Roman"/>
          <w:sz w:val="28"/>
          <w:szCs w:val="28"/>
        </w:rPr>
        <w:t>c</w:t>
      </w:r>
      <w:r w:rsidRPr="005C12EC">
        <w:rPr>
          <w:rFonts w:ascii="Times New Roman" w:hAnsi="Times New Roman"/>
          <w:sz w:val="28"/>
          <w:szCs w:val="28"/>
          <w:lang w:val="uk-UA"/>
        </w:rPr>
        <w:t xml:space="preserve">таття 7 </w:t>
      </w:r>
      <w:r w:rsidRPr="005C12EC">
        <w:rPr>
          <w:rFonts w:ascii="Times New Roman" w:hAnsi="Times New Roman"/>
          <w:sz w:val="28"/>
          <w:szCs w:val="28"/>
        </w:rPr>
        <w:t>Directive</w:t>
      </w:r>
      <w:r w:rsidRPr="005C12EC">
        <w:rPr>
          <w:rFonts w:ascii="Times New Roman" w:hAnsi="Times New Roman"/>
          <w:sz w:val="28"/>
          <w:szCs w:val="28"/>
          <w:lang w:val="uk-UA"/>
        </w:rPr>
        <w:t xml:space="preserve"> 2001/83/</w:t>
      </w:r>
      <w:r w:rsidRPr="005C12EC">
        <w:rPr>
          <w:rFonts w:ascii="Times New Roman" w:hAnsi="Times New Roman"/>
          <w:sz w:val="28"/>
          <w:szCs w:val="28"/>
        </w:rPr>
        <w:t>EC</w:t>
      </w:r>
      <w:r w:rsidRPr="005C12EC">
        <w:rPr>
          <w:rFonts w:ascii="Times New Roman" w:hAnsi="Times New Roman"/>
          <w:sz w:val="28"/>
          <w:szCs w:val="28"/>
          <w:lang w:val="uk-UA"/>
        </w:rPr>
        <w:t xml:space="preserve"> </w:t>
      </w:r>
      <w:r w:rsidRPr="005C12EC">
        <w:rPr>
          <w:rFonts w:ascii="Times New Roman" w:hAnsi="Times New Roman" w:cs="Times New Roman"/>
          <w:sz w:val="28"/>
          <w:szCs w:val="28"/>
          <w:lang w:val="uk-UA"/>
        </w:rPr>
        <w:t>[4]</w:t>
      </w:r>
      <w:r w:rsidRPr="005C12EC">
        <w:rPr>
          <w:rFonts w:ascii="Times New Roman" w:hAnsi="Times New Roman"/>
          <w:sz w:val="28"/>
          <w:szCs w:val="28"/>
          <w:lang w:val="uk-UA"/>
        </w:rPr>
        <w:t>).</w:t>
      </w:r>
    </w:p>
    <w:p w14:paraId="169A6130" w14:textId="59DFA4BA" w:rsidR="00DC1226" w:rsidRPr="00335733" w:rsidRDefault="00DC1226" w:rsidP="005B1975">
      <w:pPr>
        <w:spacing w:after="0"/>
        <w:ind w:firstLine="709"/>
        <w:jc w:val="both"/>
        <w:rPr>
          <w:rFonts w:ascii="Times New Roman" w:eastAsia="Times New Roman" w:hAnsi="Times New Roman" w:cs="Times New Roman"/>
          <w:sz w:val="28"/>
          <w:szCs w:val="28"/>
          <w:lang w:val="ru-RU" w:eastAsia="uk-UA"/>
        </w:rPr>
      </w:pPr>
      <w:r w:rsidRPr="00D20980">
        <w:rPr>
          <w:rFonts w:ascii="Times New Roman" w:eastAsia="Times New Roman" w:hAnsi="Times New Roman" w:cs="Times New Roman"/>
          <w:sz w:val="28"/>
          <w:szCs w:val="28"/>
          <w:lang w:val="uk-UA" w:eastAsia="uk-UA"/>
        </w:rPr>
        <w:t xml:space="preserve">Загальний формат </w:t>
      </w:r>
      <w:r w:rsidR="00F35704" w:rsidRPr="00335733">
        <w:rPr>
          <w:rFonts w:ascii="Times New Roman" w:eastAsia="Times New Roman" w:hAnsi="Times New Roman" w:cs="Times New Roman"/>
          <w:sz w:val="28"/>
          <w:szCs w:val="28"/>
          <w:lang w:val="uk-UA" w:eastAsia="uk-UA"/>
        </w:rPr>
        <w:t xml:space="preserve">методичних рекомендацій </w:t>
      </w:r>
      <w:r w:rsidRPr="00D20980">
        <w:rPr>
          <w:rFonts w:ascii="Times New Roman" w:eastAsia="Times New Roman" w:hAnsi="Times New Roman" w:cs="Times New Roman"/>
          <w:sz w:val="28"/>
          <w:szCs w:val="28"/>
          <w:lang w:val="uk-UA" w:eastAsia="uk-UA"/>
        </w:rPr>
        <w:t xml:space="preserve">відповідає структурі </w:t>
      </w:r>
      <w:r w:rsidR="0061655E" w:rsidRPr="00D20980">
        <w:rPr>
          <w:rFonts w:ascii="Times New Roman" w:eastAsia="Times New Roman" w:hAnsi="Times New Roman" w:cs="Times New Roman"/>
          <w:sz w:val="28"/>
          <w:szCs w:val="28"/>
          <w:lang w:val="uk-UA" w:eastAsia="uk-UA"/>
        </w:rPr>
        <w:t>керівництв</w:t>
      </w:r>
      <w:r w:rsidR="00335733" w:rsidRPr="00D20980">
        <w:rPr>
          <w:rFonts w:ascii="Times New Roman" w:eastAsia="Times New Roman" w:hAnsi="Times New Roman" w:cs="Times New Roman"/>
          <w:sz w:val="28"/>
          <w:szCs w:val="28"/>
          <w:lang w:val="uk-UA" w:eastAsia="uk-UA"/>
        </w:rPr>
        <w:t>а</w:t>
      </w:r>
      <w:r w:rsidRPr="00D20980">
        <w:rPr>
          <w:rFonts w:ascii="Times New Roman" w:eastAsia="Times New Roman" w:hAnsi="Times New Roman" w:cs="Times New Roman"/>
          <w:sz w:val="28"/>
          <w:szCs w:val="28"/>
          <w:lang w:val="uk-UA" w:eastAsia="uk-UA"/>
        </w:rPr>
        <w:t xml:space="preserve"> </w:t>
      </w:r>
      <w:r w:rsidR="0061655E" w:rsidRPr="00D20980">
        <w:rPr>
          <w:rFonts w:ascii="Times New Roman" w:eastAsia="Times New Roman" w:hAnsi="Times New Roman" w:cs="Times New Roman"/>
          <w:sz w:val="28"/>
          <w:szCs w:val="28"/>
          <w:lang w:val="uk-UA" w:eastAsia="uk-UA"/>
        </w:rPr>
        <w:t xml:space="preserve">ЄС </w:t>
      </w:r>
      <w:r w:rsidRPr="00D20980">
        <w:rPr>
          <w:rFonts w:ascii="Times New Roman" w:eastAsia="Times New Roman" w:hAnsi="Times New Roman" w:cs="Times New Roman"/>
          <w:sz w:val="28"/>
          <w:szCs w:val="28"/>
          <w:lang w:val="uk-UA" w:eastAsia="uk-UA"/>
        </w:rPr>
        <w:t xml:space="preserve">щодо </w:t>
      </w:r>
      <w:r w:rsidRPr="00335733">
        <w:rPr>
          <w:rFonts w:ascii="Times New Roman" w:eastAsia="Times New Roman" w:hAnsi="Times New Roman" w:cs="Times New Roman"/>
          <w:sz w:val="28"/>
          <w:szCs w:val="28"/>
          <w:lang w:eastAsia="uk-UA"/>
        </w:rPr>
        <w:t>GMP</w:t>
      </w:r>
      <w:r w:rsidR="0061655E" w:rsidRPr="00D20980">
        <w:rPr>
          <w:rFonts w:ascii="Times New Roman" w:eastAsia="Times New Roman" w:hAnsi="Times New Roman" w:cs="Times New Roman"/>
          <w:sz w:val="28"/>
          <w:szCs w:val="28"/>
          <w:lang w:val="uk-UA" w:eastAsia="uk-UA"/>
        </w:rPr>
        <w:t>, викладеного</w:t>
      </w:r>
      <w:r w:rsidRPr="00D20980">
        <w:rPr>
          <w:rFonts w:ascii="Times New Roman" w:eastAsia="Times New Roman" w:hAnsi="Times New Roman" w:cs="Times New Roman"/>
          <w:sz w:val="28"/>
          <w:szCs w:val="28"/>
          <w:lang w:val="uk-UA" w:eastAsia="uk-UA"/>
        </w:rPr>
        <w:t xml:space="preserve"> у томі 4 </w:t>
      </w:r>
      <w:r w:rsidRPr="00335733">
        <w:rPr>
          <w:rFonts w:ascii="Times New Roman" w:eastAsia="Times New Roman" w:hAnsi="Times New Roman" w:cs="Times New Roman"/>
          <w:sz w:val="28"/>
          <w:szCs w:val="28"/>
          <w:lang w:eastAsia="uk-UA"/>
        </w:rPr>
        <w:t>EudraLex</w:t>
      </w:r>
      <w:r w:rsidRPr="00D20980">
        <w:rPr>
          <w:rFonts w:ascii="Times New Roman" w:eastAsia="Times New Roman" w:hAnsi="Times New Roman" w:cs="Times New Roman"/>
          <w:sz w:val="28"/>
          <w:szCs w:val="28"/>
          <w:lang w:val="uk-UA" w:eastAsia="uk-UA"/>
        </w:rPr>
        <w:t xml:space="preserve"> </w:t>
      </w:r>
      <w:r w:rsidR="0061655E" w:rsidRPr="00D20980">
        <w:rPr>
          <w:rFonts w:ascii="Times New Roman" w:eastAsia="Times New Roman" w:hAnsi="Times New Roman" w:cs="Times New Roman"/>
          <w:sz w:val="28"/>
          <w:szCs w:val="28"/>
          <w:lang w:val="uk-UA" w:eastAsia="uk-UA"/>
        </w:rPr>
        <w:t>[</w:t>
      </w:r>
      <w:r w:rsidR="006A237C">
        <w:rPr>
          <w:rFonts w:ascii="Times New Roman" w:eastAsia="Times New Roman" w:hAnsi="Times New Roman" w:cs="Times New Roman"/>
          <w:sz w:val="28"/>
          <w:szCs w:val="28"/>
          <w:lang w:val="uk-UA" w:eastAsia="uk-UA"/>
        </w:rPr>
        <w:t>10</w:t>
      </w:r>
      <w:r w:rsidR="0061655E" w:rsidRPr="00D20980">
        <w:rPr>
          <w:rFonts w:ascii="Times New Roman" w:eastAsia="Times New Roman" w:hAnsi="Times New Roman" w:cs="Times New Roman"/>
          <w:sz w:val="28"/>
          <w:szCs w:val="28"/>
          <w:lang w:val="uk-UA" w:eastAsia="uk-UA"/>
        </w:rPr>
        <w:t>]</w:t>
      </w:r>
      <w:r w:rsidRPr="00D20980">
        <w:rPr>
          <w:rFonts w:ascii="Times New Roman" w:eastAsia="Times New Roman" w:hAnsi="Times New Roman" w:cs="Times New Roman"/>
          <w:sz w:val="28"/>
          <w:szCs w:val="28"/>
          <w:lang w:val="uk-UA" w:eastAsia="uk-UA"/>
        </w:rPr>
        <w:t xml:space="preserve">. </w:t>
      </w:r>
      <w:r w:rsidR="00F35704" w:rsidRPr="00335733">
        <w:rPr>
          <w:rFonts w:ascii="Times New Roman" w:eastAsia="Times New Roman" w:hAnsi="Times New Roman" w:cs="Times New Roman"/>
          <w:sz w:val="28"/>
          <w:szCs w:val="28"/>
          <w:lang w:val="uk-UA" w:eastAsia="uk-UA"/>
        </w:rPr>
        <w:t>Методичні рекомендації</w:t>
      </w:r>
      <w:r w:rsidR="00335733">
        <w:rPr>
          <w:rFonts w:ascii="Times New Roman" w:eastAsia="Times New Roman" w:hAnsi="Times New Roman" w:cs="Times New Roman"/>
          <w:sz w:val="28"/>
          <w:szCs w:val="28"/>
          <w:lang w:val="ru-RU" w:eastAsia="uk-UA"/>
        </w:rPr>
        <w:t xml:space="preserve"> застосовую</w:t>
      </w:r>
      <w:r w:rsidRPr="00335733">
        <w:rPr>
          <w:rFonts w:ascii="Times New Roman" w:eastAsia="Times New Roman" w:hAnsi="Times New Roman" w:cs="Times New Roman"/>
          <w:sz w:val="28"/>
          <w:szCs w:val="28"/>
          <w:lang w:val="ru-RU" w:eastAsia="uk-UA"/>
        </w:rPr>
        <w:t xml:space="preserve">ться до будь-яких радіофармацевтичних препаратів власного виробництва, </w:t>
      </w:r>
      <w:r w:rsidR="00335733" w:rsidRPr="000344A4">
        <w:rPr>
          <w:rFonts w:ascii="Times New Roman" w:eastAsia="Times New Roman" w:hAnsi="Times New Roman" w:cs="Times New Roman"/>
          <w:sz w:val="28"/>
          <w:szCs w:val="28"/>
          <w:lang w:val="ru-RU" w:eastAsia="uk-UA"/>
        </w:rPr>
        <w:t xml:space="preserve">що не призначені для комерційного використання, і поділяються на три </w:t>
      </w:r>
      <w:r w:rsidR="00C165CD">
        <w:rPr>
          <w:rFonts w:ascii="Times New Roman" w:eastAsia="Times New Roman" w:hAnsi="Times New Roman" w:cs="Times New Roman"/>
          <w:sz w:val="28"/>
          <w:szCs w:val="28"/>
          <w:lang w:val="ru-RU" w:eastAsia="uk-UA"/>
        </w:rPr>
        <w:t>розділи</w:t>
      </w:r>
      <w:r w:rsidR="00335733" w:rsidRPr="000344A4">
        <w:rPr>
          <w:rFonts w:ascii="Times New Roman" w:eastAsia="Times New Roman" w:hAnsi="Times New Roman" w:cs="Times New Roman"/>
          <w:sz w:val="28"/>
          <w:szCs w:val="28"/>
          <w:lang w:val="ru-RU" w:eastAsia="uk-UA"/>
        </w:rPr>
        <w:t>.</w:t>
      </w:r>
      <w:r w:rsidRPr="000344A4">
        <w:rPr>
          <w:rFonts w:ascii="Times New Roman" w:eastAsia="Times New Roman" w:hAnsi="Times New Roman" w:cs="Times New Roman"/>
          <w:sz w:val="28"/>
          <w:szCs w:val="28"/>
          <w:lang w:val="ru-RU" w:eastAsia="uk-UA"/>
        </w:rPr>
        <w:t xml:space="preserve"> </w:t>
      </w:r>
      <w:r w:rsidRPr="00335733">
        <w:rPr>
          <w:rFonts w:ascii="Times New Roman" w:eastAsia="Times New Roman" w:hAnsi="Times New Roman" w:cs="Times New Roman"/>
          <w:sz w:val="28"/>
          <w:szCs w:val="28"/>
          <w:lang w:val="ru-RU" w:eastAsia="uk-UA"/>
        </w:rPr>
        <w:t xml:space="preserve">У </w:t>
      </w:r>
      <w:r w:rsidR="00C165CD">
        <w:rPr>
          <w:rFonts w:ascii="Times New Roman" w:eastAsia="Times New Roman" w:hAnsi="Times New Roman" w:cs="Times New Roman"/>
          <w:sz w:val="28"/>
          <w:szCs w:val="28"/>
          <w:lang w:val="ru-RU" w:eastAsia="uk-UA"/>
        </w:rPr>
        <w:t>розділі</w:t>
      </w:r>
      <w:r w:rsidRPr="00335733">
        <w:rPr>
          <w:rFonts w:ascii="Times New Roman" w:eastAsia="Times New Roman" w:hAnsi="Times New Roman" w:cs="Times New Roman"/>
          <w:sz w:val="28"/>
          <w:szCs w:val="28"/>
          <w:lang w:val="ru-RU" w:eastAsia="uk-UA"/>
        </w:rPr>
        <w:t xml:space="preserve"> </w:t>
      </w:r>
      <w:r w:rsidR="00C165CD">
        <w:rPr>
          <w:rFonts w:ascii="Times New Roman" w:eastAsia="Times New Roman" w:hAnsi="Times New Roman" w:cs="Times New Roman"/>
          <w:sz w:val="28"/>
          <w:szCs w:val="28"/>
          <w:lang w:val="ru-RU" w:eastAsia="uk-UA"/>
        </w:rPr>
        <w:t>1</w:t>
      </w:r>
      <w:r w:rsidRPr="00335733">
        <w:rPr>
          <w:rFonts w:ascii="Times New Roman" w:eastAsia="Times New Roman" w:hAnsi="Times New Roman" w:cs="Times New Roman"/>
          <w:sz w:val="28"/>
          <w:szCs w:val="28"/>
          <w:lang w:val="ru-RU" w:eastAsia="uk-UA"/>
        </w:rPr>
        <w:t xml:space="preserve"> розглядаються загальні питання, що стосуються всіх типів радіофармацевтичних препаратів для діагностичного та терапевтичного використання. </w:t>
      </w:r>
      <w:r w:rsidR="00C165CD">
        <w:rPr>
          <w:rFonts w:ascii="Times New Roman" w:eastAsia="Times New Roman" w:hAnsi="Times New Roman" w:cs="Times New Roman"/>
          <w:sz w:val="28"/>
          <w:szCs w:val="28"/>
          <w:lang w:val="ru-RU" w:eastAsia="uk-UA"/>
        </w:rPr>
        <w:t>Розділ</w:t>
      </w:r>
      <w:r w:rsidRPr="00335733">
        <w:rPr>
          <w:rFonts w:ascii="Times New Roman" w:eastAsia="Times New Roman" w:hAnsi="Times New Roman" w:cs="Times New Roman"/>
          <w:sz w:val="28"/>
          <w:szCs w:val="28"/>
          <w:lang w:val="ru-RU" w:eastAsia="uk-UA"/>
        </w:rPr>
        <w:t xml:space="preserve"> </w:t>
      </w:r>
      <w:r w:rsidR="00C165CD">
        <w:rPr>
          <w:rFonts w:ascii="Times New Roman" w:eastAsia="Times New Roman" w:hAnsi="Times New Roman" w:cs="Times New Roman"/>
          <w:sz w:val="28"/>
          <w:szCs w:val="28"/>
          <w:lang w:val="ru-RU" w:eastAsia="uk-UA"/>
        </w:rPr>
        <w:t>2</w:t>
      </w:r>
      <w:r w:rsidRPr="00335733">
        <w:rPr>
          <w:rFonts w:ascii="Times New Roman" w:eastAsia="Times New Roman" w:hAnsi="Times New Roman" w:cs="Times New Roman"/>
          <w:sz w:val="28"/>
          <w:szCs w:val="28"/>
          <w:lang w:val="ru-RU" w:eastAsia="uk-UA"/>
        </w:rPr>
        <w:t xml:space="preserve"> охоплює дрібносерійні </w:t>
      </w:r>
      <w:r w:rsidRPr="005C12EC">
        <w:rPr>
          <w:rFonts w:ascii="Times New Roman" w:eastAsia="Times New Roman" w:hAnsi="Times New Roman" w:cs="Times New Roman"/>
          <w:sz w:val="28"/>
          <w:szCs w:val="28"/>
          <w:lang w:val="ru-RU" w:eastAsia="uk-UA"/>
        </w:rPr>
        <w:t>радіофармацевтичні препарати (</w:t>
      </w:r>
      <w:r w:rsidRPr="005C12EC">
        <w:rPr>
          <w:rFonts w:ascii="Times New Roman" w:eastAsia="Times New Roman" w:hAnsi="Times New Roman" w:cs="Times New Roman"/>
          <w:sz w:val="28"/>
          <w:szCs w:val="28"/>
          <w:lang w:eastAsia="uk-UA"/>
        </w:rPr>
        <w:t>SSRP</w:t>
      </w:r>
      <w:r w:rsidRPr="005C12EC">
        <w:rPr>
          <w:rFonts w:ascii="Times New Roman" w:eastAsia="Times New Roman" w:hAnsi="Times New Roman" w:cs="Times New Roman"/>
          <w:sz w:val="28"/>
          <w:szCs w:val="28"/>
          <w:lang w:val="ru-RU" w:eastAsia="uk-UA"/>
        </w:rPr>
        <w:t>) з</w:t>
      </w:r>
      <w:r w:rsidR="00844368" w:rsidRPr="005C12EC">
        <w:rPr>
          <w:rFonts w:ascii="Times New Roman" w:eastAsia="Times New Roman" w:hAnsi="Times New Roman" w:cs="Times New Roman"/>
          <w:sz w:val="28"/>
          <w:szCs w:val="28"/>
          <w:lang w:val="ru-RU" w:eastAsia="uk-UA"/>
        </w:rPr>
        <w:t xml:space="preserve"> </w:t>
      </w:r>
      <w:r w:rsidR="00EE29CC" w:rsidRPr="005C12EC">
        <w:rPr>
          <w:rFonts w:ascii="Times New Roman" w:eastAsia="Times New Roman" w:hAnsi="Times New Roman" w:cs="Times New Roman"/>
          <w:sz w:val="28"/>
          <w:szCs w:val="28"/>
          <w:lang w:val="ru-RU" w:eastAsia="uk-UA"/>
        </w:rPr>
        <w:t>зареєстрованих</w:t>
      </w:r>
      <w:r w:rsidR="00A82573" w:rsidRPr="005C12EC">
        <w:rPr>
          <w:rFonts w:ascii="Times New Roman" w:eastAsia="Times New Roman" w:hAnsi="Times New Roman" w:cs="Times New Roman"/>
          <w:sz w:val="28"/>
          <w:szCs w:val="28"/>
          <w:lang w:val="ru-RU" w:eastAsia="uk-UA"/>
        </w:rPr>
        <w:t>/ліцензованих</w:t>
      </w:r>
      <w:r w:rsidRPr="005C12EC">
        <w:rPr>
          <w:rFonts w:ascii="Times New Roman" w:eastAsia="Times New Roman" w:hAnsi="Times New Roman" w:cs="Times New Roman"/>
          <w:sz w:val="28"/>
          <w:szCs w:val="28"/>
          <w:lang w:val="ru-RU" w:eastAsia="uk-UA"/>
        </w:rPr>
        <w:t xml:space="preserve"> генераторів</w:t>
      </w:r>
      <w:r w:rsidR="00844368" w:rsidRPr="005C12EC">
        <w:rPr>
          <w:rFonts w:ascii="Times New Roman" w:eastAsia="Times New Roman" w:hAnsi="Times New Roman" w:cs="Times New Roman"/>
          <w:sz w:val="28"/>
          <w:szCs w:val="28"/>
          <w:lang w:val="ru-RU" w:eastAsia="uk-UA"/>
        </w:rPr>
        <w:t xml:space="preserve"> </w:t>
      </w:r>
      <w:r w:rsidRPr="005C12EC">
        <w:rPr>
          <w:rFonts w:ascii="Times New Roman" w:eastAsia="Times New Roman" w:hAnsi="Times New Roman" w:cs="Times New Roman"/>
          <w:sz w:val="28"/>
          <w:szCs w:val="28"/>
          <w:lang w:val="ru-RU" w:eastAsia="uk-UA"/>
        </w:rPr>
        <w:t xml:space="preserve">або радіонуклідних прекурсорів та </w:t>
      </w:r>
      <w:r w:rsidR="00C165CD" w:rsidRPr="005C12EC">
        <w:rPr>
          <w:rFonts w:ascii="Times New Roman" w:eastAsia="Times New Roman" w:hAnsi="Times New Roman" w:cs="Times New Roman"/>
          <w:sz w:val="28"/>
          <w:szCs w:val="28"/>
          <w:lang w:val="ru-RU" w:eastAsia="uk-UA"/>
        </w:rPr>
        <w:t>наборів</w:t>
      </w:r>
      <w:r w:rsidRPr="005C12EC">
        <w:rPr>
          <w:rFonts w:ascii="Times New Roman" w:eastAsia="Times New Roman" w:hAnsi="Times New Roman" w:cs="Times New Roman"/>
          <w:sz w:val="28"/>
          <w:szCs w:val="28"/>
          <w:lang w:val="ru-RU" w:eastAsia="uk-UA"/>
        </w:rPr>
        <w:t xml:space="preserve"> для приготування. </w:t>
      </w:r>
      <w:r w:rsidR="00C165CD" w:rsidRPr="005C12EC">
        <w:rPr>
          <w:rFonts w:ascii="Times New Roman" w:eastAsia="Times New Roman" w:hAnsi="Times New Roman" w:cs="Times New Roman"/>
          <w:sz w:val="28"/>
          <w:szCs w:val="28"/>
          <w:lang w:val="ru-RU" w:eastAsia="uk-UA"/>
        </w:rPr>
        <w:t>Розділ</w:t>
      </w:r>
      <w:r w:rsidRPr="005C12EC">
        <w:rPr>
          <w:rFonts w:ascii="Times New Roman" w:eastAsia="Times New Roman" w:hAnsi="Times New Roman" w:cs="Times New Roman"/>
          <w:sz w:val="28"/>
          <w:szCs w:val="28"/>
          <w:lang w:val="ru-RU" w:eastAsia="uk-UA"/>
        </w:rPr>
        <w:t xml:space="preserve"> </w:t>
      </w:r>
      <w:r w:rsidR="00C165CD" w:rsidRPr="005C12EC">
        <w:rPr>
          <w:rFonts w:ascii="Times New Roman" w:eastAsia="Times New Roman" w:hAnsi="Times New Roman" w:cs="Times New Roman"/>
          <w:sz w:val="28"/>
          <w:szCs w:val="28"/>
          <w:lang w:val="ru-RU" w:eastAsia="uk-UA"/>
        </w:rPr>
        <w:t>3</w:t>
      </w:r>
      <w:r w:rsidRPr="005C12EC">
        <w:rPr>
          <w:rFonts w:ascii="Times New Roman" w:eastAsia="Times New Roman" w:hAnsi="Times New Roman" w:cs="Times New Roman"/>
          <w:sz w:val="28"/>
          <w:szCs w:val="28"/>
          <w:lang w:val="ru-RU" w:eastAsia="uk-UA"/>
        </w:rPr>
        <w:t xml:space="preserve"> стосується приготування </w:t>
      </w:r>
      <w:r w:rsidRPr="005C12EC">
        <w:rPr>
          <w:rFonts w:ascii="Times New Roman" w:eastAsia="Times New Roman" w:hAnsi="Times New Roman" w:cs="Times New Roman"/>
          <w:sz w:val="28"/>
          <w:szCs w:val="28"/>
          <w:lang w:eastAsia="uk-UA"/>
        </w:rPr>
        <w:t>SSRP</w:t>
      </w:r>
      <w:r w:rsidRPr="005C12EC">
        <w:rPr>
          <w:rFonts w:ascii="Times New Roman" w:eastAsia="Times New Roman" w:hAnsi="Times New Roman" w:cs="Times New Roman"/>
          <w:sz w:val="28"/>
          <w:szCs w:val="28"/>
          <w:lang w:val="ru-RU" w:eastAsia="uk-UA"/>
        </w:rPr>
        <w:t xml:space="preserve"> з </w:t>
      </w:r>
      <w:r w:rsidR="00EE29CC" w:rsidRPr="005C12EC">
        <w:rPr>
          <w:rFonts w:ascii="Times New Roman" w:eastAsia="Times New Roman" w:hAnsi="Times New Roman" w:cs="Times New Roman"/>
          <w:sz w:val="28"/>
          <w:szCs w:val="28"/>
          <w:lang w:val="ru-RU" w:eastAsia="uk-UA"/>
        </w:rPr>
        <w:t>незареєстрованих</w:t>
      </w:r>
      <w:r w:rsidR="00A82573" w:rsidRPr="005C12EC">
        <w:rPr>
          <w:rFonts w:ascii="Times New Roman" w:eastAsia="Times New Roman" w:hAnsi="Times New Roman" w:cs="Times New Roman"/>
          <w:sz w:val="28"/>
          <w:szCs w:val="28"/>
          <w:lang w:val="ru-RU" w:eastAsia="uk-UA"/>
        </w:rPr>
        <w:t>/неліцензованих</w:t>
      </w:r>
      <w:r w:rsidR="00F35704" w:rsidRPr="00335733">
        <w:rPr>
          <w:rFonts w:ascii="Times New Roman" w:eastAsia="Times New Roman" w:hAnsi="Times New Roman" w:cs="Times New Roman"/>
          <w:sz w:val="28"/>
          <w:szCs w:val="28"/>
          <w:lang w:val="ru-RU" w:eastAsia="uk-UA"/>
        </w:rPr>
        <w:t xml:space="preserve"> вихідних матеріалів. Ц</w:t>
      </w:r>
      <w:r w:rsidR="00F35704" w:rsidRPr="00335733">
        <w:rPr>
          <w:rFonts w:ascii="Times New Roman" w:eastAsia="Times New Roman" w:hAnsi="Times New Roman" w:cs="Times New Roman"/>
          <w:sz w:val="28"/>
          <w:szCs w:val="28"/>
          <w:lang w:val="uk-UA" w:eastAsia="uk-UA"/>
        </w:rPr>
        <w:t>і</w:t>
      </w:r>
      <w:r w:rsidRPr="00335733">
        <w:rPr>
          <w:rFonts w:ascii="Times New Roman" w:eastAsia="Times New Roman" w:hAnsi="Times New Roman" w:cs="Times New Roman"/>
          <w:sz w:val="28"/>
          <w:szCs w:val="28"/>
          <w:lang w:val="ru-RU" w:eastAsia="uk-UA"/>
        </w:rPr>
        <w:t xml:space="preserve"> </w:t>
      </w:r>
      <w:r w:rsidR="00F35704" w:rsidRPr="00335733">
        <w:rPr>
          <w:rFonts w:ascii="Times New Roman" w:eastAsia="Times New Roman" w:hAnsi="Times New Roman" w:cs="Times New Roman"/>
          <w:sz w:val="28"/>
          <w:szCs w:val="28"/>
          <w:lang w:val="uk-UA" w:eastAsia="uk-UA"/>
        </w:rPr>
        <w:t>методичні рекомендації</w:t>
      </w:r>
      <w:r w:rsidRPr="00335733">
        <w:rPr>
          <w:rFonts w:ascii="Times New Roman" w:eastAsia="Times New Roman" w:hAnsi="Times New Roman" w:cs="Times New Roman"/>
          <w:sz w:val="28"/>
          <w:szCs w:val="28"/>
          <w:lang w:val="ru-RU" w:eastAsia="uk-UA"/>
        </w:rPr>
        <w:t xml:space="preserve"> заміню</w:t>
      </w:r>
      <w:r w:rsidR="00F35704" w:rsidRPr="00335733">
        <w:rPr>
          <w:rFonts w:ascii="Times New Roman" w:eastAsia="Times New Roman" w:hAnsi="Times New Roman" w:cs="Times New Roman"/>
          <w:sz w:val="28"/>
          <w:szCs w:val="28"/>
          <w:lang w:val="uk-UA" w:eastAsia="uk-UA"/>
        </w:rPr>
        <w:t>ють</w:t>
      </w:r>
      <w:r w:rsidRPr="00335733">
        <w:rPr>
          <w:rFonts w:ascii="Times New Roman" w:eastAsia="Times New Roman" w:hAnsi="Times New Roman" w:cs="Times New Roman"/>
          <w:sz w:val="28"/>
          <w:szCs w:val="28"/>
          <w:lang w:val="ru-RU" w:eastAsia="uk-UA"/>
        </w:rPr>
        <w:t xml:space="preserve"> всі версії </w:t>
      </w:r>
      <w:r w:rsidRPr="00335733">
        <w:rPr>
          <w:rFonts w:ascii="Times New Roman" w:eastAsia="Times New Roman" w:hAnsi="Times New Roman" w:cs="Times New Roman"/>
          <w:sz w:val="28"/>
          <w:szCs w:val="28"/>
          <w:lang w:eastAsia="uk-UA"/>
        </w:rPr>
        <w:t>GRPP</w:t>
      </w:r>
      <w:r w:rsidRPr="00335733">
        <w:rPr>
          <w:rFonts w:ascii="Times New Roman" w:eastAsia="Times New Roman" w:hAnsi="Times New Roman" w:cs="Times New Roman"/>
          <w:sz w:val="28"/>
          <w:szCs w:val="28"/>
          <w:lang w:val="ru-RU" w:eastAsia="uk-UA"/>
        </w:rPr>
        <w:t xml:space="preserve">, опубліковані раніше </w:t>
      </w:r>
      <w:r w:rsidR="000F4091" w:rsidRPr="00335733">
        <w:rPr>
          <w:rFonts w:ascii="Times New Roman" w:eastAsia="Times New Roman" w:hAnsi="Times New Roman" w:cs="Times New Roman"/>
          <w:sz w:val="28"/>
          <w:szCs w:val="28"/>
          <w:lang w:eastAsia="uk-UA"/>
        </w:rPr>
        <w:t>EANM</w:t>
      </w:r>
      <w:r w:rsidR="000F4091" w:rsidRPr="00335733">
        <w:rPr>
          <w:rFonts w:ascii="Times New Roman" w:eastAsia="Times New Roman" w:hAnsi="Times New Roman" w:cs="Times New Roman"/>
          <w:sz w:val="28"/>
          <w:szCs w:val="28"/>
          <w:lang w:val="ru-RU" w:eastAsia="uk-UA"/>
        </w:rPr>
        <w:t xml:space="preserve"> </w:t>
      </w:r>
      <w:r w:rsidR="000F4091" w:rsidRPr="00844368">
        <w:rPr>
          <w:rFonts w:ascii="Times New Roman" w:eastAsia="Times New Roman" w:hAnsi="Times New Roman" w:cs="Times New Roman"/>
          <w:sz w:val="28"/>
          <w:szCs w:val="28"/>
          <w:lang w:val="ru-RU" w:eastAsia="uk-UA"/>
        </w:rPr>
        <w:t>[</w:t>
      </w:r>
      <w:r w:rsidR="006A237C">
        <w:rPr>
          <w:rFonts w:ascii="Times New Roman" w:eastAsia="Times New Roman" w:hAnsi="Times New Roman" w:cs="Times New Roman"/>
          <w:sz w:val="28"/>
          <w:szCs w:val="28"/>
          <w:lang w:val="ru-RU" w:eastAsia="uk-UA"/>
        </w:rPr>
        <w:t>6, 7</w:t>
      </w:r>
      <w:r w:rsidR="00844368" w:rsidRPr="00335733">
        <w:rPr>
          <w:rFonts w:ascii="Times New Roman" w:eastAsia="Times New Roman" w:hAnsi="Times New Roman" w:cs="Times New Roman"/>
          <w:sz w:val="28"/>
          <w:szCs w:val="28"/>
          <w:lang w:val="ru-RU" w:eastAsia="uk-UA"/>
        </w:rPr>
        <w:t>]</w:t>
      </w:r>
      <w:r w:rsidRPr="00335733">
        <w:rPr>
          <w:rFonts w:ascii="Times New Roman" w:eastAsia="Times New Roman" w:hAnsi="Times New Roman" w:cs="Times New Roman"/>
          <w:sz w:val="28"/>
          <w:szCs w:val="28"/>
          <w:lang w:val="ru-RU" w:eastAsia="uk-UA"/>
        </w:rPr>
        <w:t>.</w:t>
      </w:r>
    </w:p>
    <w:p w14:paraId="3B8F2270" w14:textId="68418288" w:rsidR="00215EAD" w:rsidRDefault="00215EAD">
      <w:pPr>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br w:type="page"/>
      </w:r>
    </w:p>
    <w:p w14:paraId="343996BD" w14:textId="77777777" w:rsidR="00C27BF3" w:rsidRPr="00C27BF3" w:rsidRDefault="00C27BF3" w:rsidP="005B1975">
      <w:pPr>
        <w:spacing w:after="0"/>
        <w:ind w:firstLine="708"/>
        <w:jc w:val="both"/>
        <w:rPr>
          <w:rFonts w:ascii="Times New Roman" w:eastAsia="Times New Roman" w:hAnsi="Times New Roman" w:cs="Times New Roman"/>
          <w:sz w:val="28"/>
          <w:szCs w:val="28"/>
          <w:lang w:val="uk-UA" w:eastAsia="uk-UA"/>
        </w:rPr>
      </w:pPr>
    </w:p>
    <w:p w14:paraId="7D28FEC5" w14:textId="77777777" w:rsidR="00217B25" w:rsidRPr="007801E7" w:rsidRDefault="003175D6" w:rsidP="003A2833">
      <w:pPr>
        <w:pStyle w:val="a3"/>
        <w:spacing w:after="0" w:line="360" w:lineRule="auto"/>
        <w:ind w:left="0"/>
        <w:jc w:val="both"/>
        <w:rPr>
          <w:rFonts w:ascii="Times New Roman" w:eastAsia="Times New Roman" w:hAnsi="Times New Roman"/>
          <w:b/>
          <w:sz w:val="28"/>
          <w:szCs w:val="28"/>
          <w:lang w:val="uk-UA" w:eastAsia="uk-UA"/>
        </w:rPr>
      </w:pPr>
      <w:r w:rsidRPr="007801E7">
        <w:rPr>
          <w:rFonts w:ascii="Times New Roman" w:eastAsia="Times New Roman" w:hAnsi="Times New Roman"/>
          <w:b/>
          <w:sz w:val="28"/>
          <w:szCs w:val="28"/>
          <w:lang w:val="uk-UA" w:eastAsia="uk-UA"/>
        </w:rPr>
        <w:t>РОЗДІЛ</w:t>
      </w:r>
      <w:r w:rsidR="001C4277" w:rsidRPr="007801E7">
        <w:rPr>
          <w:rFonts w:ascii="Times New Roman" w:eastAsia="Times New Roman" w:hAnsi="Times New Roman"/>
          <w:b/>
          <w:sz w:val="28"/>
          <w:szCs w:val="28"/>
          <w:lang w:val="uk-UA" w:eastAsia="uk-UA"/>
        </w:rPr>
        <w:t xml:space="preserve"> 1</w:t>
      </w:r>
      <w:r w:rsidR="00BD0B70" w:rsidRPr="007801E7">
        <w:rPr>
          <w:rFonts w:ascii="Times New Roman" w:eastAsia="Times New Roman" w:hAnsi="Times New Roman"/>
          <w:b/>
          <w:sz w:val="28"/>
          <w:szCs w:val="28"/>
          <w:lang w:val="uk-UA" w:eastAsia="uk-UA"/>
        </w:rPr>
        <w:t>.</w:t>
      </w:r>
      <w:r w:rsidR="001C4277" w:rsidRPr="007801E7">
        <w:rPr>
          <w:rFonts w:ascii="Times New Roman" w:eastAsia="Times New Roman" w:hAnsi="Times New Roman"/>
          <w:b/>
          <w:sz w:val="28"/>
          <w:szCs w:val="28"/>
          <w:lang w:val="uk-UA" w:eastAsia="uk-UA"/>
        </w:rPr>
        <w:t xml:space="preserve"> ЗАГАЛЬНІ РЕКОМЕНДАЦІЇ</w:t>
      </w:r>
    </w:p>
    <w:p w14:paraId="28C2D4D6" w14:textId="77777777" w:rsidR="005B1975" w:rsidRDefault="005B1975" w:rsidP="005B1975">
      <w:pPr>
        <w:spacing w:after="0"/>
        <w:jc w:val="both"/>
        <w:outlineLvl w:val="2"/>
        <w:rPr>
          <w:rFonts w:ascii="Times New Roman" w:eastAsia="Times New Roman" w:hAnsi="Times New Roman" w:cs="Times New Roman"/>
          <w:b/>
          <w:bCs/>
          <w:color w:val="222222"/>
          <w:sz w:val="28"/>
          <w:szCs w:val="28"/>
          <w:lang w:val="uk-UA" w:eastAsia="uk-UA"/>
        </w:rPr>
      </w:pPr>
    </w:p>
    <w:p w14:paraId="556BE697" w14:textId="338A6D86" w:rsidR="000C1849" w:rsidRPr="005B1975" w:rsidRDefault="003A2833" w:rsidP="005B1975">
      <w:pPr>
        <w:spacing w:after="0"/>
        <w:jc w:val="both"/>
        <w:outlineLvl w:val="2"/>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1</w:t>
      </w:r>
      <w:r w:rsidR="00275C17" w:rsidRPr="007801E7">
        <w:rPr>
          <w:rFonts w:ascii="Times New Roman" w:eastAsia="Times New Roman" w:hAnsi="Times New Roman" w:cs="Times New Roman"/>
          <w:b/>
          <w:bCs/>
          <w:color w:val="222222"/>
          <w:sz w:val="28"/>
          <w:szCs w:val="28"/>
          <w:lang w:val="uk-UA" w:eastAsia="uk-UA"/>
        </w:rPr>
        <w:t xml:space="preserve">.1. </w:t>
      </w:r>
      <w:r w:rsidR="004B1E6F" w:rsidRPr="007801E7">
        <w:rPr>
          <w:rFonts w:ascii="Times New Roman" w:eastAsia="Times New Roman" w:hAnsi="Times New Roman" w:cs="Times New Roman"/>
          <w:b/>
          <w:bCs/>
          <w:color w:val="222222"/>
          <w:sz w:val="28"/>
          <w:szCs w:val="28"/>
          <w:lang w:val="ru-RU" w:eastAsia="uk-UA"/>
        </w:rPr>
        <w:t>Фармацевтична система забезпечення якості</w:t>
      </w:r>
    </w:p>
    <w:p w14:paraId="277A0852" w14:textId="77777777" w:rsidR="00A36676" w:rsidRDefault="00A36676" w:rsidP="005B1975">
      <w:pPr>
        <w:spacing w:after="0"/>
        <w:ind w:firstLine="708"/>
        <w:jc w:val="both"/>
        <w:rPr>
          <w:rFonts w:ascii="Times New Roman" w:eastAsia="Times New Roman" w:hAnsi="Times New Roman" w:cs="Times New Roman"/>
          <w:sz w:val="28"/>
          <w:szCs w:val="28"/>
          <w:lang w:val="uk-UA" w:eastAsia="uk-UA"/>
        </w:rPr>
      </w:pPr>
    </w:p>
    <w:p w14:paraId="0F9E06FC" w14:textId="36150F52" w:rsidR="000C1849" w:rsidRPr="00B664C7" w:rsidRDefault="000C1849" w:rsidP="005B1975">
      <w:pPr>
        <w:spacing w:after="0"/>
        <w:ind w:firstLine="708"/>
        <w:jc w:val="both"/>
        <w:rPr>
          <w:rFonts w:ascii="Times New Roman" w:eastAsia="Times New Roman" w:hAnsi="Times New Roman" w:cs="Times New Roman"/>
          <w:sz w:val="28"/>
          <w:szCs w:val="28"/>
          <w:lang w:val="ru-RU" w:eastAsia="uk-UA"/>
        </w:rPr>
      </w:pPr>
      <w:r w:rsidRPr="00212BF6">
        <w:rPr>
          <w:rFonts w:ascii="Times New Roman" w:eastAsia="Times New Roman" w:hAnsi="Times New Roman" w:cs="Times New Roman"/>
          <w:sz w:val="28"/>
          <w:szCs w:val="28"/>
          <w:lang w:val="uk-UA" w:eastAsia="uk-UA"/>
        </w:rPr>
        <w:t xml:space="preserve">Для </w:t>
      </w:r>
      <w:r w:rsidR="00212BF6" w:rsidRPr="00C23EF6">
        <w:rPr>
          <w:rFonts w:ascii="Times New Roman" w:eastAsia="Times New Roman" w:hAnsi="Times New Roman" w:cs="Times New Roman"/>
          <w:sz w:val="28"/>
          <w:szCs w:val="28"/>
          <w:lang w:val="uk-UA" w:eastAsia="uk-UA"/>
        </w:rPr>
        <w:t>постійного</w:t>
      </w:r>
      <w:r w:rsidR="00212BF6">
        <w:rPr>
          <w:rFonts w:ascii="Times New Roman" w:eastAsia="Times New Roman" w:hAnsi="Times New Roman" w:cs="Times New Roman"/>
          <w:sz w:val="28"/>
          <w:szCs w:val="28"/>
          <w:lang w:val="uk-UA" w:eastAsia="uk-UA"/>
        </w:rPr>
        <w:t xml:space="preserve"> </w:t>
      </w:r>
      <w:r w:rsidRPr="00212BF6">
        <w:rPr>
          <w:rFonts w:ascii="Times New Roman" w:eastAsia="Times New Roman" w:hAnsi="Times New Roman" w:cs="Times New Roman"/>
          <w:sz w:val="28"/>
          <w:szCs w:val="28"/>
          <w:lang w:val="uk-UA" w:eastAsia="uk-UA"/>
        </w:rPr>
        <w:t xml:space="preserve">та надійного виробництва лікарських засобів </w:t>
      </w:r>
      <w:r w:rsidR="00FC5A77" w:rsidRPr="00C23EF6">
        <w:rPr>
          <w:rFonts w:ascii="Times New Roman" w:eastAsia="Times New Roman" w:hAnsi="Times New Roman" w:cs="Times New Roman"/>
          <w:sz w:val="28"/>
          <w:szCs w:val="28"/>
          <w:lang w:val="uk-UA" w:eastAsia="uk-UA"/>
        </w:rPr>
        <w:t>належної</w:t>
      </w:r>
      <w:r w:rsidR="00FC5A77" w:rsidRPr="00212BF6">
        <w:rPr>
          <w:rFonts w:ascii="Times New Roman" w:eastAsia="Times New Roman" w:hAnsi="Times New Roman" w:cs="Times New Roman"/>
          <w:sz w:val="28"/>
          <w:szCs w:val="28"/>
          <w:lang w:val="uk-UA" w:eastAsia="uk-UA"/>
        </w:rPr>
        <w:t xml:space="preserve"> </w:t>
      </w:r>
      <w:r w:rsidRPr="00212BF6">
        <w:rPr>
          <w:rFonts w:ascii="Times New Roman" w:eastAsia="Times New Roman" w:hAnsi="Times New Roman" w:cs="Times New Roman"/>
          <w:sz w:val="28"/>
          <w:szCs w:val="28"/>
          <w:lang w:val="uk-UA" w:eastAsia="uk-UA"/>
        </w:rPr>
        <w:t xml:space="preserve">якості </w:t>
      </w:r>
      <w:r w:rsidR="00212BF6" w:rsidRPr="00C23EF6">
        <w:rPr>
          <w:rFonts w:ascii="Times New Roman" w:eastAsia="Times New Roman" w:hAnsi="Times New Roman" w:cs="Times New Roman"/>
          <w:sz w:val="28"/>
          <w:szCs w:val="28"/>
          <w:lang w:val="uk-UA" w:eastAsia="uk-UA"/>
        </w:rPr>
        <w:t>необхідно мати комплексно розроблену та правильно впроваджену систему забезпечення якості (QA) лікарських засобів</w:t>
      </w:r>
      <w:r w:rsidRPr="00212BF6">
        <w:rPr>
          <w:rFonts w:ascii="Times New Roman" w:eastAsia="Times New Roman" w:hAnsi="Times New Roman" w:cs="Times New Roman"/>
          <w:sz w:val="28"/>
          <w:szCs w:val="28"/>
          <w:lang w:val="uk-UA" w:eastAsia="uk-UA"/>
        </w:rPr>
        <w:t xml:space="preserve">. </w:t>
      </w:r>
      <w:r w:rsidRPr="00B664C7">
        <w:rPr>
          <w:rFonts w:ascii="Times New Roman" w:eastAsia="Times New Roman" w:hAnsi="Times New Roman" w:cs="Times New Roman"/>
          <w:sz w:val="28"/>
          <w:szCs w:val="28"/>
          <w:lang w:val="ru-RU" w:eastAsia="uk-UA"/>
        </w:rPr>
        <w:t xml:space="preserve">Система </w:t>
      </w:r>
      <w:r w:rsidR="00A36676" w:rsidRPr="00561238">
        <w:rPr>
          <w:rFonts w:ascii="Times New Roman" w:eastAsia="Times New Roman" w:hAnsi="Times New Roman" w:cs="Times New Roman"/>
          <w:sz w:val="28"/>
          <w:szCs w:val="28"/>
          <w:lang w:val="uk-UA" w:eastAsia="uk-UA"/>
        </w:rPr>
        <w:t>QA</w:t>
      </w:r>
      <w:r w:rsidR="00A36676" w:rsidRPr="00B664C7">
        <w:rPr>
          <w:rFonts w:ascii="Times New Roman" w:eastAsia="Times New Roman" w:hAnsi="Times New Roman" w:cs="Times New Roman"/>
          <w:sz w:val="28"/>
          <w:szCs w:val="28"/>
          <w:lang w:val="ru-RU" w:eastAsia="uk-UA"/>
        </w:rPr>
        <w:t xml:space="preserve"> </w:t>
      </w:r>
      <w:r w:rsidR="00DB09B5">
        <w:rPr>
          <w:rFonts w:ascii="Times New Roman" w:eastAsia="Times New Roman" w:hAnsi="Times New Roman" w:cs="Times New Roman"/>
          <w:sz w:val="28"/>
          <w:szCs w:val="28"/>
          <w:lang w:val="ru-RU" w:eastAsia="uk-UA"/>
        </w:rPr>
        <w:t>має</w:t>
      </w:r>
      <w:r w:rsidRPr="00B664C7">
        <w:rPr>
          <w:rFonts w:ascii="Times New Roman" w:eastAsia="Times New Roman" w:hAnsi="Times New Roman" w:cs="Times New Roman"/>
          <w:sz w:val="28"/>
          <w:szCs w:val="28"/>
          <w:lang w:val="ru-RU" w:eastAsia="uk-UA"/>
        </w:rPr>
        <w:t xml:space="preserve"> включати систематичний процес управління ризиками </w:t>
      </w:r>
      <w:r w:rsidR="00584202" w:rsidRPr="00335733">
        <w:rPr>
          <w:rFonts w:ascii="Times New Roman" w:eastAsia="Times New Roman" w:hAnsi="Times New Roman" w:cs="Times New Roman"/>
          <w:sz w:val="28"/>
          <w:szCs w:val="28"/>
          <w:lang w:val="ru-RU" w:eastAsia="uk-UA"/>
        </w:rPr>
        <w:t>[</w:t>
      </w:r>
      <w:r w:rsidR="00AB1835">
        <w:rPr>
          <w:rFonts w:ascii="Times New Roman" w:eastAsia="Times New Roman" w:hAnsi="Times New Roman" w:cs="Times New Roman"/>
          <w:sz w:val="28"/>
          <w:szCs w:val="28"/>
          <w:lang w:val="ru-RU" w:eastAsia="uk-UA"/>
        </w:rPr>
        <w:t>18</w:t>
      </w:r>
      <w:r w:rsidR="00584202" w:rsidRPr="00335733">
        <w:rPr>
          <w:rFonts w:ascii="Times New Roman" w:eastAsia="Times New Roman" w:hAnsi="Times New Roman" w:cs="Times New Roman"/>
          <w:sz w:val="28"/>
          <w:szCs w:val="28"/>
          <w:lang w:val="ru-RU" w:eastAsia="uk-UA"/>
        </w:rPr>
        <w:t>]</w:t>
      </w:r>
      <w:r w:rsidRPr="00B664C7">
        <w:rPr>
          <w:rFonts w:ascii="Times New Roman" w:eastAsia="Times New Roman" w:hAnsi="Times New Roman" w:cs="Times New Roman"/>
          <w:sz w:val="28"/>
          <w:szCs w:val="28"/>
          <w:lang w:val="ru-RU" w:eastAsia="uk-UA"/>
        </w:rPr>
        <w:t xml:space="preserve">. </w:t>
      </w:r>
      <w:r w:rsidR="00A36676" w:rsidRPr="00561238">
        <w:rPr>
          <w:rFonts w:ascii="Times New Roman" w:eastAsia="Times New Roman" w:hAnsi="Times New Roman" w:cs="Times New Roman"/>
          <w:sz w:val="28"/>
          <w:szCs w:val="28"/>
          <w:lang w:val="uk-UA" w:eastAsia="uk-UA"/>
        </w:rPr>
        <w:t>QA</w:t>
      </w:r>
      <w:r w:rsidR="00A36676" w:rsidRPr="00B664C7">
        <w:rPr>
          <w:rFonts w:ascii="Times New Roman" w:eastAsia="Times New Roman" w:hAnsi="Times New Roman" w:cs="Times New Roman"/>
          <w:sz w:val="28"/>
          <w:szCs w:val="28"/>
          <w:lang w:val="ru-RU" w:eastAsia="uk-UA"/>
        </w:rPr>
        <w:t xml:space="preserve"> </w:t>
      </w:r>
      <w:r w:rsidR="00A36676" w:rsidRPr="00A36676">
        <w:rPr>
          <w:rFonts w:ascii="Times New Roman" w:eastAsia="Times New Roman" w:hAnsi="Times New Roman" w:cs="Times New Roman"/>
          <w:sz w:val="28"/>
          <w:szCs w:val="28"/>
          <w:lang w:val="ru-RU" w:eastAsia="uk-UA"/>
        </w:rPr>
        <w:t xml:space="preserve">представляє </w:t>
      </w:r>
      <w:r w:rsidRPr="00B664C7">
        <w:rPr>
          <w:rFonts w:ascii="Times New Roman" w:eastAsia="Times New Roman" w:hAnsi="Times New Roman" w:cs="Times New Roman"/>
          <w:sz w:val="28"/>
          <w:szCs w:val="28"/>
          <w:lang w:val="ru-RU" w:eastAsia="uk-UA"/>
        </w:rPr>
        <w:t xml:space="preserve">собою сукупність усіх організованих заходів, </w:t>
      </w:r>
      <w:r w:rsidR="00A36676" w:rsidRPr="00C23EF6">
        <w:rPr>
          <w:rFonts w:ascii="Times New Roman" w:eastAsia="Times New Roman" w:hAnsi="Times New Roman" w:cs="Times New Roman"/>
          <w:sz w:val="28"/>
          <w:szCs w:val="28"/>
          <w:lang w:val="ru-RU" w:eastAsia="uk-UA"/>
        </w:rPr>
        <w:t>спрямованих на забезпечення якості лікарських засобів, необхідної для цільового призначення</w:t>
      </w:r>
      <w:r w:rsidR="00313544">
        <w:rPr>
          <w:rFonts w:ascii="Times New Roman" w:eastAsia="Times New Roman" w:hAnsi="Times New Roman" w:cs="Times New Roman"/>
          <w:sz w:val="28"/>
          <w:szCs w:val="28"/>
          <w:lang w:val="ru-RU" w:eastAsia="uk-UA"/>
        </w:rPr>
        <w:t xml:space="preserve"> </w:t>
      </w:r>
      <w:r w:rsidR="00584202" w:rsidRPr="00335733">
        <w:rPr>
          <w:rFonts w:ascii="Times New Roman" w:eastAsia="Times New Roman" w:hAnsi="Times New Roman" w:cs="Times New Roman"/>
          <w:sz w:val="28"/>
          <w:szCs w:val="28"/>
          <w:lang w:val="ru-RU" w:eastAsia="uk-UA"/>
        </w:rPr>
        <w:t>[</w:t>
      </w:r>
      <w:r w:rsidR="00AB1835">
        <w:rPr>
          <w:rFonts w:ascii="Times New Roman" w:eastAsia="Times New Roman" w:hAnsi="Times New Roman" w:cs="Times New Roman"/>
          <w:sz w:val="28"/>
          <w:szCs w:val="28"/>
          <w:lang w:val="ru-RU" w:eastAsia="uk-UA"/>
        </w:rPr>
        <w:t>20, 10</w:t>
      </w:r>
      <w:r w:rsidR="00584202" w:rsidRPr="00335733">
        <w:rPr>
          <w:rFonts w:ascii="Times New Roman" w:eastAsia="Times New Roman" w:hAnsi="Times New Roman" w:cs="Times New Roman"/>
          <w:sz w:val="28"/>
          <w:szCs w:val="28"/>
          <w:lang w:val="ru-RU" w:eastAsia="uk-UA"/>
        </w:rPr>
        <w:t>]</w:t>
      </w:r>
      <w:r w:rsidRPr="00B664C7">
        <w:rPr>
          <w:rFonts w:ascii="Times New Roman" w:eastAsia="Times New Roman" w:hAnsi="Times New Roman" w:cs="Times New Roman"/>
          <w:sz w:val="28"/>
          <w:szCs w:val="28"/>
          <w:lang w:val="ru-RU" w:eastAsia="uk-UA"/>
        </w:rPr>
        <w:t>.</w:t>
      </w:r>
    </w:p>
    <w:p w14:paraId="3C7EB92E" w14:textId="77777777" w:rsidR="000C1849" w:rsidRPr="00561238" w:rsidRDefault="000C1849" w:rsidP="00584202">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Обсяг системи </w:t>
      </w:r>
      <w:r w:rsidR="005477B9" w:rsidRPr="00561238">
        <w:rPr>
          <w:rFonts w:ascii="Times New Roman" w:eastAsia="Times New Roman" w:hAnsi="Times New Roman" w:cs="Times New Roman"/>
          <w:sz w:val="28"/>
          <w:szCs w:val="28"/>
          <w:lang w:val="ru-RU" w:eastAsia="uk-UA"/>
        </w:rPr>
        <w:t xml:space="preserve">QA </w:t>
      </w:r>
      <w:r w:rsidRPr="00B664C7">
        <w:rPr>
          <w:rFonts w:ascii="Times New Roman" w:eastAsia="Times New Roman" w:hAnsi="Times New Roman" w:cs="Times New Roman"/>
          <w:sz w:val="28"/>
          <w:szCs w:val="28"/>
          <w:lang w:val="ru-RU" w:eastAsia="uk-UA"/>
        </w:rPr>
        <w:t xml:space="preserve">залежатиме від масштабу та складності </w:t>
      </w:r>
      <w:r w:rsidR="005477B9" w:rsidRPr="00561238">
        <w:rPr>
          <w:rFonts w:ascii="Times New Roman" w:eastAsia="Times New Roman" w:hAnsi="Times New Roman" w:cs="Times New Roman"/>
          <w:sz w:val="28"/>
          <w:szCs w:val="28"/>
          <w:lang w:val="ru-RU" w:eastAsia="uk-UA"/>
        </w:rPr>
        <w:t xml:space="preserve">здійснюваних </w:t>
      </w:r>
      <w:r w:rsidRPr="00B664C7">
        <w:rPr>
          <w:rFonts w:ascii="Times New Roman" w:eastAsia="Times New Roman" w:hAnsi="Times New Roman" w:cs="Times New Roman"/>
          <w:sz w:val="28"/>
          <w:szCs w:val="28"/>
          <w:lang w:val="ru-RU" w:eastAsia="uk-UA"/>
        </w:rPr>
        <w:t xml:space="preserve">операцій, і тому відрізнятиметься між </w:t>
      </w:r>
      <w:r w:rsidR="005477B9" w:rsidRPr="00561238">
        <w:rPr>
          <w:rFonts w:ascii="Times New Roman" w:eastAsia="Times New Roman" w:hAnsi="Times New Roman" w:cs="Times New Roman"/>
          <w:sz w:val="28"/>
          <w:szCs w:val="28"/>
          <w:lang w:val="ru-RU" w:eastAsia="uk-UA"/>
        </w:rPr>
        <w:t>частинами II та III</w:t>
      </w:r>
      <w:r w:rsidRPr="00561238">
        <w:rPr>
          <w:rFonts w:ascii="Times New Roman" w:eastAsia="Times New Roman" w:hAnsi="Times New Roman" w:cs="Times New Roman"/>
          <w:sz w:val="28"/>
          <w:szCs w:val="28"/>
          <w:lang w:val="ru-RU" w:eastAsia="uk-UA"/>
        </w:rPr>
        <w:t>. Однак</w:t>
      </w:r>
      <w:r w:rsidRPr="00B664C7">
        <w:rPr>
          <w:rFonts w:ascii="Times New Roman" w:eastAsia="Times New Roman" w:hAnsi="Times New Roman" w:cs="Times New Roman"/>
          <w:sz w:val="28"/>
          <w:szCs w:val="28"/>
          <w:lang w:val="ru-RU" w:eastAsia="uk-UA"/>
        </w:rPr>
        <w:t xml:space="preserve"> кожна система </w:t>
      </w:r>
      <w:r w:rsidR="0049393E">
        <w:rPr>
          <w:rFonts w:ascii="Times New Roman" w:eastAsia="Times New Roman" w:hAnsi="Times New Roman" w:cs="Times New Roman"/>
          <w:sz w:val="28"/>
          <w:szCs w:val="28"/>
          <w:lang w:val="ru-RU" w:eastAsia="uk-UA"/>
        </w:rPr>
        <w:t>має</w:t>
      </w:r>
      <w:r w:rsidRPr="00B664C7">
        <w:rPr>
          <w:rFonts w:ascii="Times New Roman" w:eastAsia="Times New Roman" w:hAnsi="Times New Roman" w:cs="Times New Roman"/>
          <w:sz w:val="28"/>
          <w:szCs w:val="28"/>
          <w:lang w:val="ru-RU" w:eastAsia="uk-UA"/>
        </w:rPr>
        <w:t xml:space="preserve"> на відповідному рівні охоплювати всі наведені нижче </w:t>
      </w:r>
      <w:r w:rsidR="005477B9" w:rsidRPr="00561238">
        <w:rPr>
          <w:rFonts w:ascii="Times New Roman" w:eastAsia="Times New Roman" w:hAnsi="Times New Roman" w:cs="Times New Roman"/>
          <w:sz w:val="28"/>
          <w:szCs w:val="28"/>
          <w:lang w:val="ru-RU" w:eastAsia="uk-UA"/>
        </w:rPr>
        <w:t>розділи</w:t>
      </w:r>
      <w:r w:rsidRPr="00B664C7">
        <w:rPr>
          <w:rFonts w:ascii="Times New Roman" w:eastAsia="Times New Roman" w:hAnsi="Times New Roman" w:cs="Times New Roman"/>
          <w:sz w:val="28"/>
          <w:szCs w:val="28"/>
          <w:lang w:val="ru-RU" w:eastAsia="uk-UA"/>
        </w:rPr>
        <w:t xml:space="preserve">. </w:t>
      </w:r>
      <w:r w:rsidR="00005A52" w:rsidRPr="00005A52">
        <w:rPr>
          <w:rFonts w:ascii="Times New Roman" w:eastAsia="Times New Roman" w:hAnsi="Times New Roman" w:cs="Times New Roman"/>
          <w:sz w:val="28"/>
          <w:szCs w:val="28"/>
          <w:lang w:val="ru-RU" w:eastAsia="uk-UA"/>
        </w:rPr>
        <w:t>Д</w:t>
      </w:r>
      <w:r w:rsidR="00005A52" w:rsidRPr="00005A52">
        <w:rPr>
          <w:rFonts w:ascii="Times New Roman" w:hAnsi="Times New Roman" w:cs="Times New Roman"/>
          <w:sz w:val="28"/>
          <w:szCs w:val="28"/>
          <w:lang w:val="uk-UA"/>
        </w:rPr>
        <w:t>рібносерійний радіофармацевтичний заклад</w:t>
      </w:r>
      <w:r w:rsidR="00005A52" w:rsidRPr="00005A52">
        <w:rPr>
          <w:rFonts w:ascii="Times New Roman" w:eastAsia="Times New Roman" w:hAnsi="Times New Roman" w:cs="Times New Roman"/>
          <w:sz w:val="28"/>
          <w:szCs w:val="28"/>
          <w:lang w:val="ru-RU" w:eastAsia="uk-UA"/>
        </w:rPr>
        <w:t xml:space="preserve"> </w:t>
      </w:r>
      <w:r w:rsidR="00D8421D" w:rsidRPr="00561238">
        <w:rPr>
          <w:rFonts w:ascii="Times New Roman" w:eastAsia="Times New Roman" w:hAnsi="Times New Roman" w:cs="Times New Roman"/>
          <w:sz w:val="28"/>
          <w:szCs w:val="28"/>
          <w:lang w:val="ru-RU" w:eastAsia="uk-UA"/>
        </w:rPr>
        <w:t>повин</w:t>
      </w:r>
      <w:r w:rsidR="00005A52">
        <w:rPr>
          <w:rFonts w:ascii="Times New Roman" w:eastAsia="Times New Roman" w:hAnsi="Times New Roman" w:cs="Times New Roman"/>
          <w:sz w:val="28"/>
          <w:szCs w:val="28"/>
          <w:lang w:val="ru-RU" w:eastAsia="uk-UA"/>
        </w:rPr>
        <w:t>ен</w:t>
      </w:r>
      <w:r w:rsidR="00D8421D" w:rsidRPr="00561238">
        <w:rPr>
          <w:rFonts w:ascii="Times New Roman" w:eastAsia="Times New Roman" w:hAnsi="Times New Roman" w:cs="Times New Roman"/>
          <w:sz w:val="28"/>
          <w:szCs w:val="28"/>
          <w:lang w:val="ru-RU" w:eastAsia="uk-UA"/>
        </w:rPr>
        <w:t xml:space="preserve"> мати відповідальну особу за радіофармацевтичні препарати (RPR) з такими обов</w:t>
      </w:r>
      <w:r w:rsidR="005477B9" w:rsidRPr="00561238">
        <w:rPr>
          <w:rFonts w:ascii="Times New Roman" w:eastAsia="Times New Roman" w:hAnsi="Times New Roman" w:cs="Times New Roman"/>
          <w:sz w:val="28"/>
          <w:szCs w:val="28"/>
          <w:lang w:val="ru-RU" w:eastAsia="uk-UA"/>
        </w:rPr>
        <w:t>’</w:t>
      </w:r>
      <w:r w:rsidR="00D8421D" w:rsidRPr="00561238">
        <w:rPr>
          <w:rFonts w:ascii="Times New Roman" w:eastAsia="Times New Roman" w:hAnsi="Times New Roman" w:cs="Times New Roman"/>
          <w:sz w:val="28"/>
          <w:szCs w:val="28"/>
          <w:lang w:val="ru-RU" w:eastAsia="uk-UA"/>
        </w:rPr>
        <w:t>язками:</w:t>
      </w:r>
    </w:p>
    <w:p w14:paraId="6492E610" w14:textId="77777777" w:rsidR="000C1849" w:rsidRPr="00B664C7" w:rsidRDefault="009023B9" w:rsidP="00150CAC">
      <w:pPr>
        <w:numPr>
          <w:ilvl w:val="0"/>
          <w:numId w:val="15"/>
        </w:numPr>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в</w:t>
      </w:r>
      <w:r w:rsidR="000C1849" w:rsidRPr="00B664C7">
        <w:rPr>
          <w:rFonts w:ascii="Times New Roman" w:eastAsia="Times New Roman" w:hAnsi="Times New Roman" w:cs="Times New Roman"/>
          <w:sz w:val="28"/>
          <w:szCs w:val="28"/>
          <w:lang w:val="ru-RU" w:eastAsia="uk-UA"/>
        </w:rPr>
        <w:t xml:space="preserve">становити процедури для перевірки та оцінки вхідних матеріалів і забезпечити, щоб кожна </w:t>
      </w:r>
      <w:r w:rsidR="008F095F">
        <w:rPr>
          <w:rFonts w:ascii="Times New Roman" w:eastAsia="Times New Roman" w:hAnsi="Times New Roman" w:cs="Times New Roman"/>
          <w:sz w:val="28"/>
          <w:szCs w:val="28"/>
          <w:lang w:val="ru-RU" w:eastAsia="uk-UA"/>
        </w:rPr>
        <w:t>серія/</w:t>
      </w:r>
      <w:r w:rsidR="000C1849" w:rsidRPr="00B664C7">
        <w:rPr>
          <w:rFonts w:ascii="Times New Roman" w:eastAsia="Times New Roman" w:hAnsi="Times New Roman" w:cs="Times New Roman"/>
          <w:sz w:val="28"/>
          <w:szCs w:val="28"/>
          <w:lang w:val="ru-RU" w:eastAsia="uk-UA"/>
        </w:rPr>
        <w:t>партія вхідного матеріалу була перевірена та оцінена на відповідність сп</w:t>
      </w:r>
      <w:r>
        <w:rPr>
          <w:rFonts w:ascii="Times New Roman" w:eastAsia="Times New Roman" w:hAnsi="Times New Roman" w:cs="Times New Roman"/>
          <w:sz w:val="28"/>
          <w:szCs w:val="28"/>
          <w:lang w:val="ru-RU" w:eastAsia="uk-UA"/>
        </w:rPr>
        <w:t>ецифікаціям перед використанням;</w:t>
      </w:r>
    </w:p>
    <w:p w14:paraId="7290D12C" w14:textId="77777777" w:rsidR="000C1849" w:rsidRPr="00E17339" w:rsidRDefault="00E17339" w:rsidP="00E17339">
      <w:pPr>
        <w:numPr>
          <w:ilvl w:val="0"/>
          <w:numId w:val="15"/>
        </w:numPr>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п</w:t>
      </w:r>
      <w:r w:rsidRPr="00E17339">
        <w:rPr>
          <w:rFonts w:ascii="Times New Roman" w:eastAsia="Times New Roman" w:hAnsi="Times New Roman" w:cs="Times New Roman"/>
          <w:sz w:val="28"/>
          <w:szCs w:val="28"/>
          <w:lang w:val="ru-RU" w:eastAsia="uk-UA"/>
        </w:rPr>
        <w:t xml:space="preserve">еревірити протоколи підготовки </w:t>
      </w:r>
      <w:r>
        <w:rPr>
          <w:rFonts w:ascii="Times New Roman" w:eastAsia="Times New Roman" w:hAnsi="Times New Roman" w:cs="Times New Roman"/>
          <w:sz w:val="28"/>
          <w:szCs w:val="28"/>
          <w:lang w:val="ru-RU" w:eastAsia="uk-UA"/>
        </w:rPr>
        <w:t>серії/</w:t>
      </w:r>
      <w:r w:rsidRPr="00E17339">
        <w:rPr>
          <w:rFonts w:ascii="Times New Roman" w:eastAsia="Times New Roman" w:hAnsi="Times New Roman" w:cs="Times New Roman"/>
          <w:sz w:val="28"/>
          <w:szCs w:val="28"/>
          <w:lang w:val="ru-RU" w:eastAsia="uk-UA"/>
        </w:rPr>
        <w:t>партії та протоколи лабораторного контролю</w:t>
      </w:r>
      <w:r w:rsidRPr="00B664C7">
        <w:rPr>
          <w:rFonts w:ascii="Times New Roman" w:eastAsia="Times New Roman" w:hAnsi="Times New Roman" w:cs="Times New Roman"/>
          <w:sz w:val="28"/>
          <w:szCs w:val="28"/>
          <w:lang w:val="ru-RU" w:eastAsia="uk-UA"/>
        </w:rPr>
        <w:t xml:space="preserve"> </w:t>
      </w:r>
      <w:r w:rsidR="000C1849" w:rsidRPr="00B664C7">
        <w:rPr>
          <w:rFonts w:ascii="Times New Roman" w:eastAsia="Times New Roman" w:hAnsi="Times New Roman" w:cs="Times New Roman"/>
          <w:sz w:val="28"/>
          <w:szCs w:val="28"/>
          <w:lang w:val="ru-RU" w:eastAsia="uk-UA"/>
        </w:rPr>
        <w:t xml:space="preserve">на </w:t>
      </w:r>
      <w:r w:rsidR="009023B9" w:rsidRPr="00561238">
        <w:rPr>
          <w:rFonts w:ascii="Times New Roman" w:eastAsia="Times New Roman" w:hAnsi="Times New Roman" w:cs="Times New Roman"/>
          <w:sz w:val="28"/>
          <w:szCs w:val="28"/>
          <w:lang w:val="uk-UA" w:eastAsia="uk-UA"/>
        </w:rPr>
        <w:t>точність, повноту та відповідність встановленим специфікаціям перед тим, як надати дозвіл на остаточний випуск або відхилення партії або серії SSRP</w:t>
      </w:r>
      <w:r w:rsidR="009023B9" w:rsidRPr="00561238">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 xml:space="preserve"> </w:t>
      </w:r>
    </w:p>
    <w:p w14:paraId="38B56B43" w14:textId="5071DDEE" w:rsidR="000C1849" w:rsidRPr="00B664C7" w:rsidRDefault="009023B9" w:rsidP="00150CAC">
      <w:pPr>
        <w:numPr>
          <w:ilvl w:val="0"/>
          <w:numId w:val="15"/>
        </w:numPr>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з</w:t>
      </w:r>
      <w:r w:rsidR="000C1849" w:rsidRPr="00B664C7">
        <w:rPr>
          <w:rFonts w:ascii="Times New Roman" w:eastAsia="Times New Roman" w:hAnsi="Times New Roman" w:cs="Times New Roman"/>
          <w:sz w:val="28"/>
          <w:szCs w:val="28"/>
          <w:lang w:val="ru-RU" w:eastAsia="uk-UA"/>
        </w:rPr>
        <w:t xml:space="preserve">атверджувати процедури, специфікації, процеси та методи, </w:t>
      </w:r>
      <w:r w:rsidR="00FB5BE8" w:rsidRPr="007801E7">
        <w:rPr>
          <w:rFonts w:ascii="Times New Roman" w:eastAsia="Times New Roman" w:hAnsi="Times New Roman" w:cs="Times New Roman"/>
          <w:sz w:val="28"/>
          <w:szCs w:val="28"/>
          <w:lang w:val="ru-RU" w:eastAsia="uk-UA"/>
        </w:rPr>
        <w:t>включно з</w:t>
      </w:r>
      <w:r w:rsidR="007801E7">
        <w:rPr>
          <w:rFonts w:ascii="Times New Roman" w:eastAsia="Times New Roman" w:hAnsi="Times New Roman" w:cs="Times New Roman"/>
          <w:sz w:val="28"/>
          <w:szCs w:val="28"/>
          <w:u w:val="single"/>
          <w:lang w:val="ru-RU" w:eastAsia="uk-UA"/>
        </w:rPr>
        <w:t xml:space="preserve"> </w:t>
      </w:r>
      <w:r w:rsidR="00FB5BE8">
        <w:rPr>
          <w:rFonts w:ascii="Times New Roman" w:eastAsia="Times New Roman" w:hAnsi="Times New Roman" w:cs="Times New Roman"/>
          <w:sz w:val="28"/>
          <w:szCs w:val="28"/>
          <w:lang w:val="ru-RU" w:eastAsia="uk-UA"/>
        </w:rPr>
        <w:t>відповідними</w:t>
      </w:r>
      <w:r w:rsidR="000C1849" w:rsidRPr="00B664C7">
        <w:rPr>
          <w:rFonts w:ascii="Times New Roman" w:eastAsia="Times New Roman" w:hAnsi="Times New Roman" w:cs="Times New Roman"/>
          <w:sz w:val="28"/>
          <w:szCs w:val="28"/>
          <w:lang w:val="ru-RU" w:eastAsia="uk-UA"/>
        </w:rPr>
        <w:t xml:space="preserve"> станда</w:t>
      </w:r>
      <w:r>
        <w:rPr>
          <w:rFonts w:ascii="Times New Roman" w:eastAsia="Times New Roman" w:hAnsi="Times New Roman" w:cs="Times New Roman"/>
          <w:sz w:val="28"/>
          <w:szCs w:val="28"/>
          <w:lang w:val="ru-RU" w:eastAsia="uk-UA"/>
        </w:rPr>
        <w:t>ртн</w:t>
      </w:r>
      <w:r w:rsidR="00FB5BE8">
        <w:rPr>
          <w:rFonts w:ascii="Times New Roman" w:eastAsia="Times New Roman" w:hAnsi="Times New Roman" w:cs="Times New Roman"/>
          <w:sz w:val="28"/>
          <w:szCs w:val="28"/>
          <w:lang w:val="ru-RU" w:eastAsia="uk-UA"/>
        </w:rPr>
        <w:t>ими операційними</w:t>
      </w:r>
      <w:r>
        <w:rPr>
          <w:rFonts w:ascii="Times New Roman" w:eastAsia="Times New Roman" w:hAnsi="Times New Roman" w:cs="Times New Roman"/>
          <w:sz w:val="28"/>
          <w:szCs w:val="28"/>
          <w:lang w:val="ru-RU" w:eastAsia="uk-UA"/>
        </w:rPr>
        <w:t xml:space="preserve"> процедур</w:t>
      </w:r>
      <w:r w:rsidR="00FB5BE8">
        <w:rPr>
          <w:rFonts w:ascii="Times New Roman" w:eastAsia="Times New Roman" w:hAnsi="Times New Roman" w:cs="Times New Roman"/>
          <w:sz w:val="28"/>
          <w:szCs w:val="28"/>
          <w:lang w:val="ru-RU" w:eastAsia="uk-UA"/>
        </w:rPr>
        <w:t>ами</w:t>
      </w:r>
      <w:r>
        <w:rPr>
          <w:rFonts w:ascii="Times New Roman" w:eastAsia="Times New Roman" w:hAnsi="Times New Roman" w:cs="Times New Roman"/>
          <w:sz w:val="28"/>
          <w:szCs w:val="28"/>
          <w:lang w:val="ru-RU" w:eastAsia="uk-UA"/>
        </w:rPr>
        <w:t xml:space="preserve"> (СОП);</w:t>
      </w:r>
    </w:p>
    <w:p w14:paraId="22E0C0EF" w14:textId="77777777" w:rsidR="000C1849" w:rsidRPr="00B664C7" w:rsidRDefault="000C1849" w:rsidP="00150CAC">
      <w:pPr>
        <w:numPr>
          <w:ilvl w:val="0"/>
          <w:numId w:val="15"/>
        </w:numPr>
        <w:spacing w:after="0"/>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забезпечити належну підготовку т</w:t>
      </w:r>
      <w:r w:rsidR="009023B9">
        <w:rPr>
          <w:rFonts w:ascii="Times New Roman" w:eastAsia="Times New Roman" w:hAnsi="Times New Roman" w:cs="Times New Roman"/>
          <w:sz w:val="28"/>
          <w:szCs w:val="28"/>
          <w:lang w:val="ru-RU" w:eastAsia="uk-UA"/>
        </w:rPr>
        <w:t>а кваліфікацію всього персоналу;</w:t>
      </w:r>
    </w:p>
    <w:p w14:paraId="23565144" w14:textId="77777777" w:rsidR="000C1849" w:rsidRPr="00B664C7" w:rsidRDefault="009023B9" w:rsidP="00150CAC">
      <w:pPr>
        <w:numPr>
          <w:ilvl w:val="0"/>
          <w:numId w:val="15"/>
        </w:numPr>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р</w:t>
      </w:r>
      <w:r w:rsidR="000C1849" w:rsidRPr="00B664C7">
        <w:rPr>
          <w:rFonts w:ascii="Times New Roman" w:eastAsia="Times New Roman" w:hAnsi="Times New Roman" w:cs="Times New Roman"/>
          <w:sz w:val="28"/>
          <w:szCs w:val="28"/>
          <w:lang w:val="ru-RU" w:eastAsia="uk-UA"/>
        </w:rPr>
        <w:t>озслідувати помилки та забезпечити вжиття відповідних коригувальних заході</w:t>
      </w:r>
      <w:r>
        <w:rPr>
          <w:rFonts w:ascii="Times New Roman" w:eastAsia="Times New Roman" w:hAnsi="Times New Roman" w:cs="Times New Roman"/>
          <w:sz w:val="28"/>
          <w:szCs w:val="28"/>
          <w:lang w:val="ru-RU" w:eastAsia="uk-UA"/>
        </w:rPr>
        <w:t>в для запобігання їх повторного виникнення;</w:t>
      </w:r>
    </w:p>
    <w:p w14:paraId="41785945" w14:textId="77777777" w:rsidR="000C1849" w:rsidRPr="00B664C7" w:rsidRDefault="009023B9" w:rsidP="00150CAC">
      <w:pPr>
        <w:numPr>
          <w:ilvl w:val="0"/>
          <w:numId w:val="15"/>
        </w:numPr>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з</w:t>
      </w:r>
      <w:r w:rsidR="000C1849" w:rsidRPr="00B664C7">
        <w:rPr>
          <w:rFonts w:ascii="Times New Roman" w:eastAsia="Times New Roman" w:hAnsi="Times New Roman" w:cs="Times New Roman"/>
          <w:sz w:val="28"/>
          <w:szCs w:val="28"/>
          <w:lang w:val="ru-RU" w:eastAsia="uk-UA"/>
        </w:rPr>
        <w:t>абезпечити</w:t>
      </w:r>
      <w:r>
        <w:rPr>
          <w:rFonts w:ascii="Times New Roman" w:eastAsia="Times New Roman" w:hAnsi="Times New Roman" w:cs="Times New Roman"/>
          <w:sz w:val="28"/>
          <w:szCs w:val="28"/>
          <w:lang w:val="ru-RU" w:eastAsia="uk-UA"/>
        </w:rPr>
        <w:t>, щоб</w:t>
      </w:r>
      <w:r w:rsidR="000C1849" w:rsidRPr="00B664C7">
        <w:rPr>
          <w:rFonts w:ascii="Times New Roman" w:eastAsia="Times New Roman" w:hAnsi="Times New Roman" w:cs="Times New Roman"/>
          <w:sz w:val="28"/>
          <w:szCs w:val="28"/>
          <w:lang w:val="ru-RU" w:eastAsia="uk-UA"/>
        </w:rPr>
        <w:t xml:space="preserve"> </w:t>
      </w:r>
      <w:r w:rsidRPr="000C1849">
        <w:rPr>
          <w:rFonts w:ascii="Times New Roman" w:eastAsia="Times New Roman" w:hAnsi="Times New Roman" w:cs="Times New Roman"/>
          <w:sz w:val="28"/>
          <w:szCs w:val="28"/>
          <w:lang w:eastAsia="uk-UA"/>
        </w:rPr>
        <w:t>SSRP</w:t>
      </w:r>
      <w:r w:rsidRPr="00B664C7">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val="ru-RU" w:eastAsia="uk-UA"/>
        </w:rPr>
        <w:t xml:space="preserve">мали </w:t>
      </w:r>
      <w:r w:rsidR="000C1849" w:rsidRPr="00B664C7">
        <w:rPr>
          <w:rFonts w:ascii="Times New Roman" w:eastAsia="Times New Roman" w:hAnsi="Times New Roman" w:cs="Times New Roman"/>
          <w:sz w:val="28"/>
          <w:szCs w:val="28"/>
          <w:lang w:val="ru-RU" w:eastAsia="uk-UA"/>
        </w:rPr>
        <w:t>належним чином визначен</w:t>
      </w:r>
      <w:r>
        <w:rPr>
          <w:rFonts w:ascii="Times New Roman" w:eastAsia="Times New Roman" w:hAnsi="Times New Roman" w:cs="Times New Roman"/>
          <w:sz w:val="28"/>
          <w:szCs w:val="28"/>
          <w:lang w:val="ru-RU" w:eastAsia="uk-UA"/>
        </w:rPr>
        <w:t>і</w:t>
      </w:r>
      <w:r w:rsidR="000C1849" w:rsidRPr="00B664C7">
        <w:rPr>
          <w:rFonts w:ascii="Times New Roman" w:eastAsia="Times New Roman" w:hAnsi="Times New Roman" w:cs="Times New Roman"/>
          <w:sz w:val="28"/>
          <w:szCs w:val="28"/>
          <w:lang w:val="ru-RU" w:eastAsia="uk-UA"/>
        </w:rPr>
        <w:t xml:space="preserve"> ідентичність, міцність, якість та чистоту.</w:t>
      </w:r>
    </w:p>
    <w:p w14:paraId="4105956A" w14:textId="77777777" w:rsidR="000C1849" w:rsidRPr="00B664C7" w:rsidRDefault="000C1849" w:rsidP="00584202">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Крім того, особа, відповідальна за систему забезпечення якості в </w:t>
      </w:r>
      <w:r w:rsidRPr="00695AC9">
        <w:rPr>
          <w:rFonts w:ascii="Times New Roman" w:eastAsia="Times New Roman" w:hAnsi="Times New Roman" w:cs="Times New Roman"/>
          <w:sz w:val="28"/>
          <w:szCs w:val="28"/>
          <w:lang w:val="ru-RU" w:eastAsia="uk-UA"/>
        </w:rPr>
        <w:t>радіоф</w:t>
      </w:r>
      <w:r w:rsidR="00584202" w:rsidRPr="00695AC9">
        <w:rPr>
          <w:rFonts w:ascii="Times New Roman" w:eastAsia="Times New Roman" w:hAnsi="Times New Roman" w:cs="Times New Roman"/>
          <w:sz w:val="28"/>
          <w:szCs w:val="28"/>
          <w:lang w:val="ru-RU" w:eastAsia="uk-UA"/>
        </w:rPr>
        <w:t>армац</w:t>
      </w:r>
      <w:r w:rsidR="00005A52" w:rsidRPr="00695AC9">
        <w:rPr>
          <w:rFonts w:ascii="Times New Roman" w:eastAsia="Times New Roman" w:hAnsi="Times New Roman" w:cs="Times New Roman"/>
          <w:sz w:val="28"/>
          <w:szCs w:val="28"/>
          <w:lang w:val="ru-RU" w:eastAsia="uk-UA"/>
        </w:rPr>
        <w:t>евтичному закладі</w:t>
      </w:r>
      <w:r w:rsidR="00584202" w:rsidRPr="00695AC9">
        <w:rPr>
          <w:rFonts w:ascii="Times New Roman" w:eastAsia="Times New Roman" w:hAnsi="Times New Roman" w:cs="Times New Roman"/>
          <w:sz w:val="28"/>
          <w:szCs w:val="28"/>
          <w:lang w:val="ru-RU" w:eastAsia="uk-UA"/>
        </w:rPr>
        <w:t>,</w:t>
      </w:r>
      <w:r w:rsidR="00584202">
        <w:rPr>
          <w:rFonts w:ascii="Times New Roman" w:eastAsia="Times New Roman" w:hAnsi="Times New Roman" w:cs="Times New Roman"/>
          <w:sz w:val="28"/>
          <w:szCs w:val="28"/>
          <w:lang w:val="ru-RU" w:eastAsia="uk-UA"/>
        </w:rPr>
        <w:t xml:space="preserve"> </w:t>
      </w:r>
      <w:r w:rsidR="0049393E">
        <w:rPr>
          <w:rFonts w:ascii="Times New Roman" w:eastAsia="Times New Roman" w:hAnsi="Times New Roman" w:cs="Times New Roman"/>
          <w:sz w:val="28"/>
          <w:szCs w:val="28"/>
          <w:lang w:val="ru-RU" w:eastAsia="uk-UA"/>
        </w:rPr>
        <w:t>має</w:t>
      </w:r>
      <w:r w:rsidR="00584202">
        <w:rPr>
          <w:rFonts w:ascii="Times New Roman" w:eastAsia="Times New Roman" w:hAnsi="Times New Roman" w:cs="Times New Roman"/>
          <w:sz w:val="28"/>
          <w:szCs w:val="28"/>
          <w:lang w:val="ru-RU" w:eastAsia="uk-UA"/>
        </w:rPr>
        <w:t xml:space="preserve"> </w:t>
      </w:r>
      <w:r w:rsidR="00700BC2" w:rsidRPr="00561238">
        <w:rPr>
          <w:rFonts w:ascii="Times New Roman" w:eastAsia="Times New Roman" w:hAnsi="Times New Roman" w:cs="Times New Roman"/>
          <w:sz w:val="28"/>
          <w:szCs w:val="28"/>
          <w:lang w:val="ru-RU" w:eastAsia="uk-UA"/>
        </w:rPr>
        <w:t>виконувати</w:t>
      </w:r>
      <w:r w:rsidR="00584202">
        <w:rPr>
          <w:rFonts w:ascii="Times New Roman" w:eastAsia="Times New Roman" w:hAnsi="Times New Roman" w:cs="Times New Roman"/>
          <w:sz w:val="28"/>
          <w:szCs w:val="28"/>
          <w:lang w:val="ru-RU" w:eastAsia="uk-UA"/>
        </w:rPr>
        <w:t xml:space="preserve"> такі обов’</w:t>
      </w:r>
      <w:r w:rsidRPr="00B664C7">
        <w:rPr>
          <w:rFonts w:ascii="Times New Roman" w:eastAsia="Times New Roman" w:hAnsi="Times New Roman" w:cs="Times New Roman"/>
          <w:sz w:val="28"/>
          <w:szCs w:val="28"/>
          <w:lang w:val="ru-RU" w:eastAsia="uk-UA"/>
        </w:rPr>
        <w:t>язки:</w:t>
      </w:r>
    </w:p>
    <w:p w14:paraId="0E41EC30" w14:textId="77777777" w:rsidR="000C1849" w:rsidRPr="00561238" w:rsidRDefault="00700BC2" w:rsidP="00150CAC">
      <w:pPr>
        <w:numPr>
          <w:ilvl w:val="0"/>
          <w:numId w:val="16"/>
        </w:numPr>
        <w:spacing w:after="0"/>
        <w:jc w:val="both"/>
        <w:rPr>
          <w:rFonts w:ascii="Times New Roman" w:eastAsia="Times New Roman" w:hAnsi="Times New Roman" w:cs="Times New Roman"/>
          <w:sz w:val="28"/>
          <w:szCs w:val="28"/>
          <w:lang w:val="ru-RU" w:eastAsia="uk-UA"/>
        </w:rPr>
      </w:pPr>
      <w:r w:rsidRPr="00561238">
        <w:rPr>
          <w:rFonts w:ascii="Times New Roman" w:eastAsia="Times New Roman" w:hAnsi="Times New Roman" w:cs="Times New Roman"/>
          <w:sz w:val="28"/>
          <w:szCs w:val="28"/>
          <w:lang w:val="ru-RU" w:eastAsia="uk-UA"/>
        </w:rPr>
        <w:t>управління</w:t>
      </w:r>
      <w:r w:rsidR="000C1849" w:rsidRPr="00561238">
        <w:rPr>
          <w:rFonts w:ascii="Times New Roman" w:eastAsia="Times New Roman" w:hAnsi="Times New Roman" w:cs="Times New Roman"/>
          <w:sz w:val="28"/>
          <w:szCs w:val="28"/>
          <w:lang w:val="ru-RU" w:eastAsia="uk-UA"/>
        </w:rPr>
        <w:t xml:space="preserve"> загальною системою </w:t>
      </w:r>
      <w:r w:rsidR="005D32D3" w:rsidRPr="00561238">
        <w:rPr>
          <w:rFonts w:ascii="Times New Roman" w:eastAsia="Times New Roman" w:hAnsi="Times New Roman" w:cs="Times New Roman"/>
          <w:sz w:val="28"/>
          <w:szCs w:val="28"/>
          <w:lang w:val="ru-RU" w:eastAsia="uk-UA"/>
        </w:rPr>
        <w:t>QA</w:t>
      </w:r>
      <w:r w:rsidRPr="00561238">
        <w:rPr>
          <w:rFonts w:ascii="Times New Roman" w:eastAsia="Times New Roman" w:hAnsi="Times New Roman" w:cs="Times New Roman"/>
          <w:sz w:val="28"/>
          <w:szCs w:val="28"/>
          <w:lang w:val="ru-RU" w:eastAsia="uk-UA"/>
        </w:rPr>
        <w:t>;</w:t>
      </w:r>
    </w:p>
    <w:p w14:paraId="120E9767" w14:textId="77777777" w:rsidR="000C1849" w:rsidRPr="00561238" w:rsidRDefault="00700BC2" w:rsidP="00150CAC">
      <w:pPr>
        <w:numPr>
          <w:ilvl w:val="0"/>
          <w:numId w:val="16"/>
        </w:numPr>
        <w:spacing w:after="0"/>
        <w:jc w:val="both"/>
        <w:rPr>
          <w:rFonts w:ascii="Times New Roman" w:eastAsia="Times New Roman" w:hAnsi="Times New Roman" w:cs="Times New Roman"/>
          <w:sz w:val="28"/>
          <w:szCs w:val="28"/>
          <w:lang w:val="ru-RU" w:eastAsia="uk-UA"/>
        </w:rPr>
      </w:pPr>
      <w:r w:rsidRPr="00561238">
        <w:rPr>
          <w:rFonts w:ascii="Times New Roman" w:eastAsia="Times New Roman" w:hAnsi="Times New Roman" w:cs="Times New Roman"/>
          <w:sz w:val="28"/>
          <w:szCs w:val="28"/>
          <w:lang w:val="uk-UA" w:eastAsia="uk-UA"/>
        </w:rPr>
        <w:t>перевірка правильності написання та ведення документації</w:t>
      </w:r>
      <w:r w:rsidRPr="00561238">
        <w:rPr>
          <w:rFonts w:ascii="Times New Roman" w:eastAsia="Times New Roman" w:hAnsi="Times New Roman" w:cs="Times New Roman"/>
          <w:sz w:val="28"/>
          <w:szCs w:val="28"/>
          <w:lang w:val="ru-RU" w:eastAsia="uk-UA"/>
        </w:rPr>
        <w:t>;</w:t>
      </w:r>
    </w:p>
    <w:p w14:paraId="54D2F31A" w14:textId="77777777" w:rsidR="000C1849" w:rsidRPr="00561238" w:rsidRDefault="00700BC2" w:rsidP="00150CAC">
      <w:pPr>
        <w:numPr>
          <w:ilvl w:val="0"/>
          <w:numId w:val="16"/>
        </w:numPr>
        <w:spacing w:after="0"/>
        <w:jc w:val="both"/>
        <w:rPr>
          <w:rFonts w:ascii="Times New Roman" w:eastAsia="Times New Roman" w:hAnsi="Times New Roman" w:cs="Times New Roman"/>
          <w:sz w:val="28"/>
          <w:szCs w:val="28"/>
          <w:lang w:val="ru-RU" w:eastAsia="uk-UA"/>
        </w:rPr>
      </w:pPr>
      <w:r w:rsidRPr="00561238">
        <w:rPr>
          <w:rFonts w:ascii="Times New Roman" w:eastAsia="Times New Roman" w:hAnsi="Times New Roman" w:cs="Times New Roman"/>
          <w:sz w:val="28"/>
          <w:szCs w:val="28"/>
          <w:lang w:val="uk-UA" w:eastAsia="uk-UA"/>
        </w:rPr>
        <w:t>проведення періодичних аудитів контролю дотримання встановлених процедур і практик</w:t>
      </w:r>
      <w:r w:rsidRPr="00561238">
        <w:rPr>
          <w:rFonts w:ascii="Times New Roman" w:eastAsia="Times New Roman" w:hAnsi="Times New Roman" w:cs="Times New Roman"/>
          <w:sz w:val="28"/>
          <w:szCs w:val="28"/>
          <w:lang w:val="ru-RU" w:eastAsia="uk-UA"/>
        </w:rPr>
        <w:t>;</w:t>
      </w:r>
    </w:p>
    <w:p w14:paraId="3BC51E7D" w14:textId="77777777" w:rsidR="000C1849" w:rsidRPr="00B664C7" w:rsidRDefault="00700BC2" w:rsidP="00150CAC">
      <w:pPr>
        <w:numPr>
          <w:ilvl w:val="0"/>
          <w:numId w:val="16"/>
        </w:numPr>
        <w:spacing w:after="0"/>
        <w:jc w:val="both"/>
        <w:rPr>
          <w:rFonts w:ascii="Times New Roman" w:eastAsia="Times New Roman" w:hAnsi="Times New Roman" w:cs="Times New Roman"/>
          <w:sz w:val="28"/>
          <w:szCs w:val="28"/>
          <w:lang w:val="ru-RU" w:eastAsia="uk-UA"/>
        </w:rPr>
      </w:pPr>
      <w:r w:rsidRPr="00561238">
        <w:rPr>
          <w:rFonts w:ascii="Times New Roman" w:eastAsia="Times New Roman" w:hAnsi="Times New Roman" w:cs="Times New Roman"/>
          <w:sz w:val="28"/>
          <w:szCs w:val="28"/>
          <w:lang w:val="uk-UA" w:eastAsia="uk-UA"/>
        </w:rPr>
        <w:t xml:space="preserve">спільно з іншими співробітниками контролювати загальне управління діяльністю, що здійснюється у </w:t>
      </w:r>
      <w:r w:rsidR="00695AC9" w:rsidRPr="00005A52">
        <w:rPr>
          <w:rFonts w:ascii="Times New Roman" w:hAnsi="Times New Roman" w:cs="Times New Roman"/>
          <w:sz w:val="28"/>
          <w:szCs w:val="28"/>
          <w:lang w:val="uk-UA"/>
        </w:rPr>
        <w:t>радіофармацевтичн</w:t>
      </w:r>
      <w:r w:rsidR="00695AC9">
        <w:rPr>
          <w:rFonts w:ascii="Times New Roman" w:hAnsi="Times New Roman" w:cs="Times New Roman"/>
          <w:sz w:val="28"/>
          <w:szCs w:val="28"/>
          <w:lang w:val="uk-UA"/>
        </w:rPr>
        <w:t>ому</w:t>
      </w:r>
      <w:r w:rsidR="00695AC9" w:rsidRPr="00005A52">
        <w:rPr>
          <w:rFonts w:ascii="Times New Roman" w:hAnsi="Times New Roman" w:cs="Times New Roman"/>
          <w:sz w:val="28"/>
          <w:szCs w:val="28"/>
          <w:lang w:val="uk-UA"/>
        </w:rPr>
        <w:t xml:space="preserve"> заклад</w:t>
      </w:r>
      <w:r w:rsidR="00695AC9">
        <w:rPr>
          <w:rFonts w:ascii="Times New Roman" w:hAnsi="Times New Roman" w:cs="Times New Roman"/>
          <w:sz w:val="28"/>
          <w:szCs w:val="28"/>
          <w:lang w:val="uk-UA"/>
        </w:rPr>
        <w:t>і</w:t>
      </w:r>
      <w:r w:rsidR="00695AC9" w:rsidRPr="00B664C7">
        <w:rPr>
          <w:rFonts w:ascii="Times New Roman" w:eastAsia="Times New Roman" w:hAnsi="Times New Roman" w:cs="Times New Roman"/>
          <w:sz w:val="28"/>
          <w:szCs w:val="28"/>
          <w:lang w:val="ru-RU" w:eastAsia="uk-UA"/>
        </w:rPr>
        <w:t xml:space="preserve"> </w:t>
      </w:r>
      <w:r w:rsidR="000C1849" w:rsidRPr="00561238">
        <w:rPr>
          <w:rFonts w:ascii="Times New Roman" w:eastAsia="Times New Roman" w:hAnsi="Times New Roman" w:cs="Times New Roman"/>
          <w:sz w:val="28"/>
          <w:szCs w:val="28"/>
          <w:lang w:val="ru-RU" w:eastAsia="uk-UA"/>
        </w:rPr>
        <w:t>(наприклад, навчання</w:t>
      </w:r>
      <w:r w:rsidR="000C1849" w:rsidRPr="00B664C7">
        <w:rPr>
          <w:rFonts w:ascii="Times New Roman" w:eastAsia="Times New Roman" w:hAnsi="Times New Roman" w:cs="Times New Roman"/>
          <w:sz w:val="28"/>
          <w:szCs w:val="28"/>
          <w:lang w:val="ru-RU" w:eastAsia="uk-UA"/>
        </w:rPr>
        <w:t xml:space="preserve"> персоналу, поводження з радіоактивними відходами тощо).</w:t>
      </w:r>
    </w:p>
    <w:p w14:paraId="142F666C" w14:textId="77777777" w:rsidR="000C1849" w:rsidRPr="00561238" w:rsidRDefault="009D69E3" w:rsidP="005B1975">
      <w:pPr>
        <w:spacing w:after="0"/>
        <w:ind w:firstLine="708"/>
        <w:jc w:val="both"/>
        <w:rPr>
          <w:rFonts w:ascii="Times New Roman" w:eastAsia="Times New Roman" w:hAnsi="Times New Roman" w:cs="Times New Roman"/>
          <w:sz w:val="28"/>
          <w:szCs w:val="28"/>
          <w:lang w:val="uk-UA" w:eastAsia="uk-UA"/>
        </w:rPr>
      </w:pPr>
      <w:r w:rsidRPr="00561238">
        <w:rPr>
          <w:rFonts w:ascii="Times New Roman" w:hAnsi="Times New Roman" w:cs="Times New Roman"/>
          <w:sz w:val="28"/>
          <w:szCs w:val="28"/>
          <w:lang w:val="uk-UA" w:eastAsia="uk-UA"/>
        </w:rPr>
        <w:t>Найчастіше RPR також відповідає за систему забезпечення якості. Для більш ефективного</w:t>
      </w:r>
      <w:r w:rsidRPr="00561238">
        <w:rPr>
          <w:rFonts w:ascii="Times New Roman" w:eastAsia="Times New Roman" w:hAnsi="Times New Roman" w:cs="Times New Roman"/>
          <w:sz w:val="28"/>
          <w:szCs w:val="28"/>
          <w:lang w:val="uk-UA" w:eastAsia="uk-UA"/>
        </w:rPr>
        <w:t xml:space="preserve"> </w:t>
      </w:r>
      <w:r w:rsidR="000C1849" w:rsidRPr="00561238">
        <w:rPr>
          <w:rFonts w:ascii="Times New Roman" w:eastAsia="Times New Roman" w:hAnsi="Times New Roman" w:cs="Times New Roman"/>
          <w:sz w:val="28"/>
          <w:szCs w:val="28"/>
          <w:lang w:val="uk-UA" w:eastAsia="uk-UA"/>
        </w:rPr>
        <w:t>управління деякі завдання з забезпечення якості можуть</w:t>
      </w:r>
      <w:r w:rsidR="000C1849" w:rsidRPr="009D69E3">
        <w:rPr>
          <w:rFonts w:ascii="Times New Roman" w:eastAsia="Times New Roman" w:hAnsi="Times New Roman" w:cs="Times New Roman"/>
          <w:sz w:val="28"/>
          <w:szCs w:val="28"/>
          <w:lang w:val="uk-UA" w:eastAsia="uk-UA"/>
        </w:rPr>
        <w:t xml:space="preserve"> бути делеговані іншим співробітникам або передані на аутсорсинг, щоб допомогти </w:t>
      </w:r>
      <w:r w:rsidR="000C1849" w:rsidRPr="009D69E3">
        <w:rPr>
          <w:rFonts w:ascii="Times New Roman" w:eastAsia="Times New Roman" w:hAnsi="Times New Roman" w:cs="Times New Roman"/>
          <w:sz w:val="28"/>
          <w:szCs w:val="28"/>
          <w:lang w:eastAsia="uk-UA"/>
        </w:rPr>
        <w:t>RPR</w:t>
      </w:r>
      <w:r w:rsidR="000C1849" w:rsidRPr="009D69E3">
        <w:rPr>
          <w:rFonts w:ascii="Times New Roman" w:eastAsia="Times New Roman" w:hAnsi="Times New Roman" w:cs="Times New Roman"/>
          <w:sz w:val="28"/>
          <w:szCs w:val="28"/>
          <w:lang w:val="uk-UA" w:eastAsia="uk-UA"/>
        </w:rPr>
        <w:t xml:space="preserve"> контролювати та </w:t>
      </w:r>
      <w:r w:rsidRPr="00561238">
        <w:rPr>
          <w:rFonts w:ascii="Times New Roman" w:hAnsi="Times New Roman" w:cs="Times New Roman"/>
          <w:sz w:val="28"/>
          <w:szCs w:val="28"/>
          <w:lang w:val="uk-UA" w:eastAsia="uk-UA"/>
        </w:rPr>
        <w:t>реалізовувати вищезазначені напрямки</w:t>
      </w:r>
      <w:r w:rsidR="000C1849" w:rsidRPr="00561238">
        <w:rPr>
          <w:rFonts w:ascii="Times New Roman" w:eastAsia="Times New Roman" w:hAnsi="Times New Roman" w:cs="Times New Roman"/>
          <w:sz w:val="28"/>
          <w:szCs w:val="28"/>
          <w:lang w:val="uk-UA" w:eastAsia="uk-UA"/>
        </w:rPr>
        <w:t>.</w:t>
      </w:r>
    </w:p>
    <w:p w14:paraId="7978FBDF" w14:textId="77777777" w:rsidR="005B1975" w:rsidRDefault="005B1975" w:rsidP="005B1975">
      <w:pPr>
        <w:spacing w:after="0"/>
        <w:jc w:val="both"/>
        <w:outlineLvl w:val="3"/>
        <w:rPr>
          <w:rFonts w:ascii="Times New Roman" w:eastAsia="Times New Roman" w:hAnsi="Times New Roman" w:cs="Times New Roman"/>
          <w:b/>
          <w:bCs/>
          <w:color w:val="222222"/>
          <w:sz w:val="28"/>
          <w:szCs w:val="28"/>
          <w:lang w:val="uk-UA" w:eastAsia="uk-UA"/>
        </w:rPr>
      </w:pPr>
    </w:p>
    <w:p w14:paraId="31639485" w14:textId="415222BA" w:rsidR="000C1849" w:rsidRPr="009D69E3" w:rsidRDefault="003A2833" w:rsidP="005B1975">
      <w:pPr>
        <w:spacing w:after="0"/>
        <w:jc w:val="both"/>
        <w:outlineLvl w:val="3"/>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1</w:t>
      </w:r>
      <w:r w:rsidR="00275C17">
        <w:rPr>
          <w:rFonts w:ascii="Times New Roman" w:eastAsia="Times New Roman" w:hAnsi="Times New Roman" w:cs="Times New Roman"/>
          <w:b/>
          <w:bCs/>
          <w:color w:val="222222"/>
          <w:sz w:val="28"/>
          <w:szCs w:val="28"/>
          <w:lang w:val="uk-UA" w:eastAsia="uk-UA"/>
        </w:rPr>
        <w:t xml:space="preserve">.2. </w:t>
      </w:r>
      <w:r w:rsidR="000C1849" w:rsidRPr="009D69E3">
        <w:rPr>
          <w:rFonts w:ascii="Times New Roman" w:eastAsia="Times New Roman" w:hAnsi="Times New Roman" w:cs="Times New Roman"/>
          <w:b/>
          <w:bCs/>
          <w:color w:val="222222"/>
          <w:sz w:val="28"/>
          <w:szCs w:val="28"/>
          <w:lang w:val="uk-UA" w:eastAsia="uk-UA"/>
        </w:rPr>
        <w:t xml:space="preserve">Відхилення, зміни, </w:t>
      </w:r>
      <w:r w:rsidR="000C1849" w:rsidRPr="000C1849">
        <w:rPr>
          <w:rFonts w:ascii="Times New Roman" w:eastAsia="Times New Roman" w:hAnsi="Times New Roman" w:cs="Times New Roman"/>
          <w:b/>
          <w:bCs/>
          <w:color w:val="222222"/>
          <w:sz w:val="28"/>
          <w:szCs w:val="28"/>
          <w:lang w:eastAsia="uk-UA"/>
        </w:rPr>
        <w:t>OOS</w:t>
      </w:r>
      <w:r w:rsidR="000C1849" w:rsidRPr="009D69E3">
        <w:rPr>
          <w:rFonts w:ascii="Times New Roman" w:eastAsia="Times New Roman" w:hAnsi="Times New Roman" w:cs="Times New Roman"/>
          <w:b/>
          <w:bCs/>
          <w:color w:val="222222"/>
          <w:sz w:val="28"/>
          <w:szCs w:val="28"/>
          <w:lang w:val="uk-UA" w:eastAsia="uk-UA"/>
        </w:rPr>
        <w:t xml:space="preserve"> та </w:t>
      </w:r>
      <w:r w:rsidR="000C1849" w:rsidRPr="000C1849">
        <w:rPr>
          <w:rFonts w:ascii="Times New Roman" w:eastAsia="Times New Roman" w:hAnsi="Times New Roman" w:cs="Times New Roman"/>
          <w:b/>
          <w:bCs/>
          <w:color w:val="222222"/>
          <w:sz w:val="28"/>
          <w:szCs w:val="28"/>
          <w:lang w:eastAsia="uk-UA"/>
        </w:rPr>
        <w:t>CAPA</w:t>
      </w:r>
    </w:p>
    <w:p w14:paraId="54458B8E" w14:textId="77777777" w:rsidR="005B1975" w:rsidRPr="00561238" w:rsidRDefault="005B1975" w:rsidP="005B1975">
      <w:pPr>
        <w:spacing w:after="0"/>
        <w:ind w:firstLine="709"/>
        <w:jc w:val="both"/>
        <w:rPr>
          <w:rFonts w:ascii="Times New Roman" w:eastAsia="Times New Roman" w:hAnsi="Times New Roman" w:cs="Times New Roman"/>
          <w:sz w:val="28"/>
          <w:szCs w:val="28"/>
          <w:lang w:val="uk-UA" w:eastAsia="uk-UA"/>
        </w:rPr>
      </w:pPr>
    </w:p>
    <w:p w14:paraId="0B07AD3E" w14:textId="77777777" w:rsidR="000C1849" w:rsidRDefault="0049393E" w:rsidP="00036DB4">
      <w:pPr>
        <w:spacing w:after="0"/>
        <w:ind w:firstLine="708"/>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uk-UA" w:eastAsia="uk-UA"/>
        </w:rPr>
        <w:t>Мають</w:t>
      </w:r>
      <w:r w:rsidR="000C1849" w:rsidRPr="00561238">
        <w:rPr>
          <w:rFonts w:ascii="Times New Roman" w:eastAsia="Times New Roman" w:hAnsi="Times New Roman" w:cs="Times New Roman"/>
          <w:sz w:val="28"/>
          <w:szCs w:val="28"/>
          <w:lang w:val="uk-UA" w:eastAsia="uk-UA"/>
        </w:rPr>
        <w:t xml:space="preserve"> бути </w:t>
      </w:r>
      <w:r w:rsidR="00E42FF5" w:rsidRPr="00E42FF5">
        <w:rPr>
          <w:rFonts w:ascii="Times New Roman" w:eastAsia="Times New Roman" w:hAnsi="Times New Roman" w:cs="Times New Roman"/>
          <w:sz w:val="28"/>
          <w:szCs w:val="28"/>
          <w:lang w:val="uk-UA" w:eastAsia="uk-UA"/>
        </w:rPr>
        <w:t>розроблені</w:t>
      </w:r>
      <w:r w:rsidR="00E42FF5" w:rsidRPr="00561238">
        <w:rPr>
          <w:rFonts w:ascii="Times New Roman" w:eastAsia="Times New Roman" w:hAnsi="Times New Roman" w:cs="Times New Roman"/>
          <w:sz w:val="28"/>
          <w:szCs w:val="28"/>
          <w:lang w:val="uk-UA" w:eastAsia="uk-UA"/>
        </w:rPr>
        <w:t xml:space="preserve"> </w:t>
      </w:r>
      <w:r w:rsidR="000C1849" w:rsidRPr="00561238">
        <w:rPr>
          <w:rFonts w:ascii="Times New Roman" w:eastAsia="Times New Roman" w:hAnsi="Times New Roman" w:cs="Times New Roman"/>
          <w:sz w:val="28"/>
          <w:szCs w:val="28"/>
          <w:lang w:val="uk-UA" w:eastAsia="uk-UA"/>
        </w:rPr>
        <w:t xml:space="preserve">письмові процедури </w:t>
      </w:r>
      <w:r w:rsidR="00E42FF5" w:rsidRPr="00561238">
        <w:rPr>
          <w:rFonts w:ascii="Times New Roman" w:eastAsia="Times New Roman" w:hAnsi="Times New Roman" w:cs="Times New Roman"/>
          <w:sz w:val="28"/>
          <w:szCs w:val="28"/>
          <w:lang w:val="uk-UA" w:eastAsia="uk-UA"/>
        </w:rPr>
        <w:t>для вирішення питань, пов’</w:t>
      </w:r>
      <w:r w:rsidR="00E42FF5" w:rsidRPr="00E42FF5">
        <w:rPr>
          <w:rFonts w:ascii="Times New Roman" w:eastAsia="Times New Roman" w:hAnsi="Times New Roman" w:cs="Times New Roman"/>
          <w:sz w:val="28"/>
          <w:szCs w:val="28"/>
          <w:lang w:val="uk-UA" w:eastAsia="uk-UA"/>
        </w:rPr>
        <w:t>язаних з відхиленнями</w:t>
      </w:r>
      <w:r w:rsidR="000C1849" w:rsidRPr="00561238">
        <w:rPr>
          <w:rFonts w:ascii="Times New Roman" w:eastAsia="Times New Roman" w:hAnsi="Times New Roman" w:cs="Times New Roman"/>
          <w:sz w:val="28"/>
          <w:szCs w:val="28"/>
          <w:lang w:val="uk-UA" w:eastAsia="uk-UA"/>
        </w:rPr>
        <w:t xml:space="preserve">. </w:t>
      </w:r>
      <w:r w:rsidR="000C1849" w:rsidRPr="00453C4E">
        <w:rPr>
          <w:rFonts w:ascii="Times New Roman" w:eastAsia="Times New Roman" w:hAnsi="Times New Roman" w:cs="Times New Roman"/>
          <w:sz w:val="28"/>
          <w:szCs w:val="28"/>
          <w:lang w:val="uk-UA" w:eastAsia="uk-UA"/>
        </w:rPr>
        <w:t xml:space="preserve">Відхилення від </w:t>
      </w:r>
      <w:r w:rsidR="000C1849" w:rsidRPr="00453C4E">
        <w:rPr>
          <w:rFonts w:ascii="Times New Roman" w:eastAsia="Times New Roman" w:hAnsi="Times New Roman" w:cs="Times New Roman"/>
          <w:color w:val="000000" w:themeColor="text1"/>
          <w:sz w:val="28"/>
          <w:szCs w:val="28"/>
          <w:lang w:val="uk-UA" w:eastAsia="uk-UA"/>
        </w:rPr>
        <w:t xml:space="preserve">виробничих </w:t>
      </w:r>
      <w:r w:rsidR="000C1849" w:rsidRPr="00453C4E">
        <w:rPr>
          <w:rFonts w:ascii="Times New Roman" w:eastAsia="Times New Roman" w:hAnsi="Times New Roman" w:cs="Times New Roman"/>
          <w:sz w:val="28"/>
          <w:szCs w:val="28"/>
          <w:lang w:val="uk-UA" w:eastAsia="uk-UA"/>
        </w:rPr>
        <w:t xml:space="preserve">протоколів </w:t>
      </w:r>
      <w:r>
        <w:rPr>
          <w:rFonts w:ascii="Times New Roman" w:eastAsia="Times New Roman" w:hAnsi="Times New Roman" w:cs="Times New Roman"/>
          <w:sz w:val="28"/>
          <w:szCs w:val="28"/>
          <w:lang w:val="uk-UA" w:eastAsia="uk-UA"/>
        </w:rPr>
        <w:t>мають</w:t>
      </w:r>
      <w:r w:rsidR="000C1849" w:rsidRPr="00453C4E">
        <w:rPr>
          <w:rFonts w:ascii="Times New Roman" w:eastAsia="Times New Roman" w:hAnsi="Times New Roman" w:cs="Times New Roman"/>
          <w:sz w:val="28"/>
          <w:szCs w:val="28"/>
          <w:lang w:val="uk-UA" w:eastAsia="uk-UA"/>
        </w:rPr>
        <w:t xml:space="preserve"> бути задокументовані як для виявлення тенденцій, так і для гарантування </w:t>
      </w:r>
      <w:r w:rsidR="00E42FF5" w:rsidRPr="00E42FF5">
        <w:rPr>
          <w:rFonts w:ascii="Times New Roman" w:eastAsia="Times New Roman" w:hAnsi="Times New Roman" w:cs="Times New Roman"/>
          <w:sz w:val="28"/>
          <w:szCs w:val="28"/>
          <w:lang w:val="uk-UA" w:eastAsia="uk-UA"/>
        </w:rPr>
        <w:t>того, що будуть вжиті коригувальні та/або запобіжні заходи</w:t>
      </w:r>
      <w:r w:rsidR="000C1849" w:rsidRPr="00453C4E">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ru-RU" w:eastAsia="uk-UA"/>
        </w:rPr>
        <w:t>Має</w:t>
      </w:r>
      <w:r w:rsidR="000C1849" w:rsidRPr="00B664C7">
        <w:rPr>
          <w:rFonts w:ascii="Times New Roman" w:eastAsia="Times New Roman" w:hAnsi="Times New Roman" w:cs="Times New Roman"/>
          <w:sz w:val="28"/>
          <w:szCs w:val="28"/>
          <w:lang w:val="ru-RU" w:eastAsia="uk-UA"/>
        </w:rPr>
        <w:t xml:space="preserve"> бути запроваджена система управління змінами </w:t>
      </w:r>
      <w:r w:rsidR="00AD126B" w:rsidRPr="00E42FF5">
        <w:rPr>
          <w:rFonts w:ascii="Times New Roman" w:eastAsia="Times New Roman" w:hAnsi="Times New Roman" w:cs="Times New Roman"/>
          <w:sz w:val="28"/>
          <w:szCs w:val="28"/>
          <w:lang w:val="uk-UA" w:eastAsia="uk-UA"/>
        </w:rPr>
        <w:t>для реагування на всі зміни</w:t>
      </w:r>
      <w:r w:rsidR="000C1849" w:rsidRPr="00453C4E">
        <w:rPr>
          <w:rFonts w:ascii="Times New Roman" w:eastAsia="Times New Roman" w:hAnsi="Times New Roman" w:cs="Times New Roman"/>
          <w:sz w:val="28"/>
          <w:szCs w:val="28"/>
          <w:lang w:val="ru-RU" w:eastAsia="uk-UA"/>
        </w:rPr>
        <w:t>,</w:t>
      </w:r>
      <w:r w:rsidR="000C1849" w:rsidRPr="00B664C7">
        <w:rPr>
          <w:rFonts w:ascii="Times New Roman" w:eastAsia="Times New Roman" w:hAnsi="Times New Roman" w:cs="Times New Roman"/>
          <w:sz w:val="28"/>
          <w:szCs w:val="28"/>
          <w:lang w:val="ru-RU" w:eastAsia="uk-UA"/>
        </w:rPr>
        <w:t xml:space="preserve"> які можуть вплинути на якість </w:t>
      </w:r>
      <w:r w:rsidR="000C1849" w:rsidRPr="000C1849">
        <w:rPr>
          <w:rFonts w:ascii="Times New Roman" w:eastAsia="Times New Roman" w:hAnsi="Times New Roman" w:cs="Times New Roman"/>
          <w:sz w:val="28"/>
          <w:szCs w:val="28"/>
          <w:lang w:eastAsia="uk-UA"/>
        </w:rPr>
        <w:t>SSRP</w:t>
      </w:r>
      <w:r w:rsidR="000C1849" w:rsidRPr="00B664C7">
        <w:rPr>
          <w:rFonts w:ascii="Times New Roman" w:eastAsia="Times New Roman" w:hAnsi="Times New Roman" w:cs="Times New Roman"/>
          <w:sz w:val="28"/>
          <w:szCs w:val="28"/>
          <w:lang w:val="ru-RU" w:eastAsia="uk-UA"/>
        </w:rPr>
        <w:t xml:space="preserve">. Це включає зміни в методах </w:t>
      </w:r>
      <w:r w:rsidR="00AD126B" w:rsidRPr="00E42FF5">
        <w:rPr>
          <w:rFonts w:ascii="Times New Roman" w:eastAsia="Times New Roman" w:hAnsi="Times New Roman" w:cs="Times New Roman"/>
          <w:sz w:val="28"/>
          <w:szCs w:val="28"/>
          <w:lang w:val="uk-UA" w:eastAsia="uk-UA"/>
        </w:rPr>
        <w:t>підготовки</w:t>
      </w:r>
      <w:r w:rsidR="000C1849" w:rsidRPr="00B664C7">
        <w:rPr>
          <w:rFonts w:ascii="Times New Roman" w:eastAsia="Times New Roman" w:hAnsi="Times New Roman" w:cs="Times New Roman"/>
          <w:sz w:val="28"/>
          <w:szCs w:val="28"/>
          <w:lang w:val="ru-RU" w:eastAsia="uk-UA"/>
        </w:rPr>
        <w:t xml:space="preserve">, а також у </w:t>
      </w:r>
      <w:r w:rsidR="00AD126B" w:rsidRPr="00E42FF5">
        <w:rPr>
          <w:rFonts w:ascii="Times New Roman" w:eastAsia="Times New Roman" w:hAnsi="Times New Roman" w:cs="Times New Roman"/>
          <w:sz w:val="28"/>
          <w:szCs w:val="28"/>
          <w:lang w:val="uk-UA" w:eastAsia="uk-UA"/>
        </w:rPr>
        <w:t>QC</w:t>
      </w:r>
      <w:r w:rsidR="000C1849" w:rsidRPr="00B664C7">
        <w:rPr>
          <w:rFonts w:ascii="Times New Roman" w:eastAsia="Times New Roman" w:hAnsi="Times New Roman" w:cs="Times New Roman"/>
          <w:sz w:val="28"/>
          <w:szCs w:val="28"/>
          <w:lang w:val="ru-RU" w:eastAsia="uk-UA"/>
        </w:rPr>
        <w:t xml:space="preserve">, обладнанні, програмному забезпеченні, виробництві та постачальниках. </w:t>
      </w:r>
      <w:r>
        <w:rPr>
          <w:rFonts w:ascii="Times New Roman" w:eastAsia="Times New Roman" w:hAnsi="Times New Roman" w:cs="Times New Roman"/>
          <w:sz w:val="28"/>
          <w:szCs w:val="28"/>
          <w:lang w:val="ru-RU" w:eastAsia="uk-UA"/>
        </w:rPr>
        <w:t>Мають</w:t>
      </w:r>
      <w:r w:rsidR="000C1849" w:rsidRPr="00B664C7">
        <w:rPr>
          <w:rFonts w:ascii="Times New Roman" w:eastAsia="Times New Roman" w:hAnsi="Times New Roman" w:cs="Times New Roman"/>
          <w:sz w:val="28"/>
          <w:szCs w:val="28"/>
          <w:lang w:val="ru-RU" w:eastAsia="uk-UA"/>
        </w:rPr>
        <w:t xml:space="preserve"> бути запроваджені системи для обробки результатів </w:t>
      </w:r>
      <w:r w:rsidR="000C1849" w:rsidRPr="000C1849">
        <w:rPr>
          <w:rFonts w:ascii="Times New Roman" w:eastAsia="Times New Roman" w:hAnsi="Times New Roman" w:cs="Times New Roman"/>
          <w:sz w:val="28"/>
          <w:szCs w:val="28"/>
          <w:lang w:eastAsia="uk-UA"/>
        </w:rPr>
        <w:t>OOS</w:t>
      </w:r>
      <w:r w:rsidR="000C1849" w:rsidRPr="00B664C7">
        <w:rPr>
          <w:rFonts w:ascii="Times New Roman" w:eastAsia="Times New Roman" w:hAnsi="Times New Roman" w:cs="Times New Roman"/>
          <w:sz w:val="28"/>
          <w:szCs w:val="28"/>
          <w:lang w:val="ru-RU" w:eastAsia="uk-UA"/>
        </w:rPr>
        <w:t xml:space="preserve"> (</w:t>
      </w:r>
      <w:r w:rsidR="00657C76" w:rsidRPr="00453C4E">
        <w:rPr>
          <w:rFonts w:ascii="Times New Roman" w:eastAsia="Times New Roman" w:hAnsi="Times New Roman" w:cs="Times New Roman"/>
          <w:sz w:val="28"/>
          <w:szCs w:val="28"/>
          <w:lang w:val="ru-RU" w:eastAsia="uk-UA"/>
        </w:rPr>
        <w:t>відхилення від специфікації</w:t>
      </w:r>
      <w:r w:rsidR="000C1849" w:rsidRPr="00B664C7">
        <w:rPr>
          <w:rFonts w:ascii="Times New Roman" w:eastAsia="Times New Roman" w:hAnsi="Times New Roman" w:cs="Times New Roman"/>
          <w:sz w:val="28"/>
          <w:szCs w:val="28"/>
          <w:lang w:val="ru-RU" w:eastAsia="uk-UA"/>
        </w:rPr>
        <w:t xml:space="preserve">) </w:t>
      </w:r>
      <w:r w:rsidR="00657C76">
        <w:rPr>
          <w:rFonts w:ascii="Times New Roman" w:eastAsia="Times New Roman" w:hAnsi="Times New Roman" w:cs="Times New Roman"/>
          <w:sz w:val="28"/>
          <w:szCs w:val="28"/>
          <w:lang w:val="ru-RU" w:eastAsia="uk-UA"/>
        </w:rPr>
        <w:t>і</w:t>
      </w:r>
      <w:r w:rsidR="000C1849" w:rsidRPr="00B664C7">
        <w:rPr>
          <w:rFonts w:ascii="Times New Roman" w:eastAsia="Times New Roman" w:hAnsi="Times New Roman" w:cs="Times New Roman"/>
          <w:sz w:val="28"/>
          <w:szCs w:val="28"/>
          <w:lang w:val="ru-RU" w:eastAsia="uk-UA"/>
        </w:rPr>
        <w:t xml:space="preserve"> коригувальних та запобіжних </w:t>
      </w:r>
      <w:r w:rsidR="00657C76">
        <w:rPr>
          <w:rFonts w:ascii="Times New Roman" w:eastAsia="Times New Roman" w:hAnsi="Times New Roman" w:cs="Times New Roman"/>
          <w:sz w:val="28"/>
          <w:szCs w:val="28"/>
          <w:lang w:val="ru-RU" w:eastAsia="uk-UA"/>
        </w:rPr>
        <w:t>заходів</w:t>
      </w:r>
      <w:r w:rsidR="000C1849" w:rsidRPr="00B664C7">
        <w:rPr>
          <w:rFonts w:ascii="Times New Roman" w:eastAsia="Times New Roman" w:hAnsi="Times New Roman" w:cs="Times New Roman"/>
          <w:sz w:val="28"/>
          <w:szCs w:val="28"/>
          <w:lang w:val="ru-RU" w:eastAsia="uk-UA"/>
        </w:rPr>
        <w:t xml:space="preserve"> (</w:t>
      </w:r>
      <w:r w:rsidR="000C1849" w:rsidRPr="000C1849">
        <w:rPr>
          <w:rFonts w:ascii="Times New Roman" w:eastAsia="Times New Roman" w:hAnsi="Times New Roman" w:cs="Times New Roman"/>
          <w:sz w:val="28"/>
          <w:szCs w:val="28"/>
          <w:lang w:eastAsia="uk-UA"/>
        </w:rPr>
        <w:t>CAPA</w:t>
      </w:r>
      <w:r w:rsidR="000C1849" w:rsidRPr="00B664C7">
        <w:rPr>
          <w:rFonts w:ascii="Times New Roman" w:eastAsia="Times New Roman" w:hAnsi="Times New Roman" w:cs="Times New Roman"/>
          <w:sz w:val="28"/>
          <w:szCs w:val="28"/>
          <w:lang w:val="ru-RU" w:eastAsia="uk-UA"/>
        </w:rPr>
        <w:t>).</w:t>
      </w:r>
    </w:p>
    <w:p w14:paraId="408DD128" w14:textId="785B4C4E" w:rsidR="00036DB4" w:rsidRDefault="00036DB4" w:rsidP="00036DB4">
      <w:pPr>
        <w:spacing w:after="0"/>
        <w:jc w:val="both"/>
        <w:outlineLvl w:val="2"/>
        <w:rPr>
          <w:rFonts w:ascii="Times New Roman" w:eastAsia="Times New Roman" w:hAnsi="Times New Roman" w:cs="Times New Roman"/>
          <w:b/>
          <w:bCs/>
          <w:color w:val="222222"/>
          <w:sz w:val="28"/>
          <w:szCs w:val="28"/>
          <w:lang w:val="uk-UA" w:eastAsia="uk-UA"/>
        </w:rPr>
      </w:pPr>
    </w:p>
    <w:p w14:paraId="618B54A1" w14:textId="3D17091C" w:rsidR="00313544" w:rsidRDefault="00313544" w:rsidP="00036DB4">
      <w:pPr>
        <w:spacing w:after="0"/>
        <w:jc w:val="both"/>
        <w:outlineLvl w:val="2"/>
        <w:rPr>
          <w:rFonts w:ascii="Times New Roman" w:eastAsia="Times New Roman" w:hAnsi="Times New Roman" w:cs="Times New Roman"/>
          <w:b/>
          <w:bCs/>
          <w:color w:val="222222"/>
          <w:sz w:val="28"/>
          <w:szCs w:val="28"/>
          <w:lang w:val="uk-UA" w:eastAsia="uk-UA"/>
        </w:rPr>
      </w:pPr>
    </w:p>
    <w:p w14:paraId="37C53FA1" w14:textId="77777777" w:rsidR="00313544" w:rsidRDefault="00313544" w:rsidP="00036DB4">
      <w:pPr>
        <w:spacing w:after="0"/>
        <w:jc w:val="both"/>
        <w:outlineLvl w:val="2"/>
        <w:rPr>
          <w:rFonts w:ascii="Times New Roman" w:eastAsia="Times New Roman" w:hAnsi="Times New Roman" w:cs="Times New Roman"/>
          <w:b/>
          <w:bCs/>
          <w:color w:val="222222"/>
          <w:sz w:val="28"/>
          <w:szCs w:val="28"/>
          <w:lang w:val="uk-UA" w:eastAsia="uk-UA"/>
        </w:rPr>
      </w:pPr>
    </w:p>
    <w:p w14:paraId="1B9DB6C3" w14:textId="7706DBEE" w:rsidR="000C1849" w:rsidRPr="00B664C7" w:rsidRDefault="003A2833" w:rsidP="00036DB4">
      <w:pPr>
        <w:spacing w:after="0"/>
        <w:jc w:val="both"/>
        <w:outlineLvl w:val="2"/>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1</w:t>
      </w:r>
      <w:r w:rsidR="00275C17">
        <w:rPr>
          <w:rFonts w:ascii="Times New Roman" w:eastAsia="Times New Roman" w:hAnsi="Times New Roman" w:cs="Times New Roman"/>
          <w:b/>
          <w:bCs/>
          <w:color w:val="222222"/>
          <w:sz w:val="28"/>
          <w:szCs w:val="28"/>
          <w:lang w:val="uk-UA" w:eastAsia="uk-UA"/>
        </w:rPr>
        <w:t xml:space="preserve">.3. </w:t>
      </w:r>
      <w:r w:rsidR="000C1849" w:rsidRPr="00B664C7">
        <w:rPr>
          <w:rFonts w:ascii="Times New Roman" w:eastAsia="Times New Roman" w:hAnsi="Times New Roman" w:cs="Times New Roman"/>
          <w:b/>
          <w:bCs/>
          <w:color w:val="222222"/>
          <w:sz w:val="28"/>
          <w:szCs w:val="28"/>
          <w:lang w:val="ru-RU" w:eastAsia="uk-UA"/>
        </w:rPr>
        <w:t>Персонал</w:t>
      </w:r>
    </w:p>
    <w:p w14:paraId="0C791868" w14:textId="77777777" w:rsidR="005B1975" w:rsidRDefault="005B1975" w:rsidP="00036DB4">
      <w:pPr>
        <w:spacing w:after="0"/>
        <w:ind w:firstLine="709"/>
        <w:jc w:val="both"/>
        <w:rPr>
          <w:rFonts w:ascii="Times New Roman" w:eastAsia="Times New Roman" w:hAnsi="Times New Roman" w:cs="Times New Roman"/>
          <w:sz w:val="28"/>
          <w:szCs w:val="28"/>
          <w:lang w:val="ru-RU" w:eastAsia="uk-UA"/>
        </w:rPr>
      </w:pPr>
    </w:p>
    <w:p w14:paraId="1CA9FEC9" w14:textId="77777777" w:rsidR="000C1849" w:rsidRPr="00B664C7" w:rsidRDefault="0049393E" w:rsidP="00036DB4">
      <w:pPr>
        <w:spacing w:after="0"/>
        <w:ind w:firstLine="708"/>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Має</w:t>
      </w:r>
      <w:r w:rsidR="000C1849" w:rsidRPr="00B664C7">
        <w:rPr>
          <w:rFonts w:ascii="Times New Roman" w:eastAsia="Times New Roman" w:hAnsi="Times New Roman" w:cs="Times New Roman"/>
          <w:sz w:val="28"/>
          <w:szCs w:val="28"/>
          <w:lang w:val="ru-RU" w:eastAsia="uk-UA"/>
        </w:rPr>
        <w:t xml:space="preserve"> бути достатня кількість персоналу з необхідною освітою, відповідною підготовкою та досвідом. Ролі в </w:t>
      </w:r>
      <w:r w:rsidR="000C1849" w:rsidRPr="00695AC9">
        <w:rPr>
          <w:rFonts w:ascii="Times New Roman" w:eastAsia="Times New Roman" w:hAnsi="Times New Roman" w:cs="Times New Roman"/>
          <w:sz w:val="28"/>
          <w:szCs w:val="28"/>
          <w:lang w:val="ru-RU" w:eastAsia="uk-UA"/>
        </w:rPr>
        <w:t>організації</w:t>
      </w:r>
      <w:r w:rsidR="000C1849" w:rsidRPr="00B664C7">
        <w:rPr>
          <w:rFonts w:ascii="Times New Roman" w:eastAsia="Times New Roman" w:hAnsi="Times New Roman" w:cs="Times New Roman"/>
          <w:sz w:val="28"/>
          <w:szCs w:val="28"/>
          <w:lang w:val="ru-RU" w:eastAsia="uk-UA"/>
        </w:rPr>
        <w:t xml:space="preserve"> </w:t>
      </w:r>
      <w:r>
        <w:rPr>
          <w:rFonts w:ascii="Times New Roman" w:eastAsia="Times New Roman" w:hAnsi="Times New Roman" w:cs="Times New Roman"/>
          <w:sz w:val="28"/>
          <w:szCs w:val="28"/>
          <w:lang w:val="ru-RU" w:eastAsia="uk-UA"/>
        </w:rPr>
        <w:t>мають</w:t>
      </w:r>
      <w:r w:rsidR="000C1849" w:rsidRPr="00B664C7">
        <w:rPr>
          <w:rFonts w:ascii="Times New Roman" w:eastAsia="Times New Roman" w:hAnsi="Times New Roman" w:cs="Times New Roman"/>
          <w:sz w:val="28"/>
          <w:szCs w:val="28"/>
          <w:lang w:val="ru-RU" w:eastAsia="uk-UA"/>
        </w:rPr>
        <w:t xml:space="preserve"> бути описані, наприклад, шляхом створення організаційної схеми.</w:t>
      </w:r>
    </w:p>
    <w:p w14:paraId="40A036EB" w14:textId="77777777" w:rsidR="000C1849" w:rsidRPr="00B664C7" w:rsidRDefault="00005A52" w:rsidP="00864DD8">
      <w:pPr>
        <w:spacing w:after="0"/>
        <w:ind w:firstLine="708"/>
        <w:jc w:val="both"/>
        <w:rPr>
          <w:rFonts w:ascii="Times New Roman" w:eastAsia="Times New Roman" w:hAnsi="Times New Roman" w:cs="Times New Roman"/>
          <w:sz w:val="28"/>
          <w:szCs w:val="28"/>
          <w:lang w:val="ru-RU" w:eastAsia="uk-UA"/>
        </w:rPr>
      </w:pPr>
      <w:r w:rsidRPr="00005A52">
        <w:rPr>
          <w:rFonts w:ascii="Times New Roman" w:hAnsi="Times New Roman" w:cs="Times New Roman"/>
          <w:sz w:val="28"/>
          <w:szCs w:val="28"/>
          <w:lang w:val="ru-RU"/>
        </w:rPr>
        <w:t>Д</w:t>
      </w:r>
      <w:r w:rsidRPr="00005A52">
        <w:rPr>
          <w:rFonts w:ascii="Times New Roman" w:hAnsi="Times New Roman" w:cs="Times New Roman"/>
          <w:sz w:val="28"/>
          <w:szCs w:val="28"/>
          <w:lang w:val="uk-UA"/>
        </w:rPr>
        <w:t>рібносерійний радіофармацевтичний заклад</w:t>
      </w:r>
      <w:r w:rsidRPr="00B664C7">
        <w:rPr>
          <w:rFonts w:ascii="Times New Roman" w:eastAsia="Times New Roman" w:hAnsi="Times New Roman" w:cs="Times New Roman"/>
          <w:sz w:val="28"/>
          <w:szCs w:val="28"/>
          <w:lang w:val="ru-RU" w:eastAsia="uk-UA"/>
        </w:rPr>
        <w:t xml:space="preserve"> </w:t>
      </w:r>
      <w:r w:rsidR="0049393E">
        <w:rPr>
          <w:rFonts w:ascii="Times New Roman" w:eastAsia="Times New Roman" w:hAnsi="Times New Roman" w:cs="Times New Roman"/>
          <w:sz w:val="28"/>
          <w:szCs w:val="28"/>
          <w:lang w:val="ru-RU" w:eastAsia="uk-UA"/>
        </w:rPr>
        <w:t>має</w:t>
      </w:r>
      <w:r w:rsidR="000C1849" w:rsidRPr="00B664C7">
        <w:rPr>
          <w:rFonts w:ascii="Times New Roman" w:eastAsia="Times New Roman" w:hAnsi="Times New Roman" w:cs="Times New Roman"/>
          <w:sz w:val="28"/>
          <w:szCs w:val="28"/>
          <w:lang w:val="ru-RU" w:eastAsia="uk-UA"/>
        </w:rPr>
        <w:t xml:space="preserve"> вести актуальну документацію, </w:t>
      </w:r>
      <w:r w:rsidR="001D34F3">
        <w:rPr>
          <w:rFonts w:ascii="Times New Roman" w:eastAsia="Times New Roman" w:hAnsi="Times New Roman" w:cs="Times New Roman"/>
          <w:sz w:val="28"/>
          <w:szCs w:val="28"/>
          <w:lang w:val="ru-RU" w:eastAsia="uk-UA"/>
        </w:rPr>
        <w:t>зокрема</w:t>
      </w:r>
      <w:r w:rsidR="000C1849" w:rsidRPr="00B664C7">
        <w:rPr>
          <w:rFonts w:ascii="Times New Roman" w:eastAsia="Times New Roman" w:hAnsi="Times New Roman" w:cs="Times New Roman"/>
          <w:sz w:val="28"/>
          <w:szCs w:val="28"/>
          <w:lang w:val="ru-RU" w:eastAsia="uk-UA"/>
        </w:rPr>
        <w:t xml:space="preserve"> резюме (</w:t>
      </w:r>
      <w:r w:rsidR="000C1849" w:rsidRPr="000C1849">
        <w:rPr>
          <w:rFonts w:ascii="Times New Roman" w:eastAsia="Times New Roman" w:hAnsi="Times New Roman" w:cs="Times New Roman"/>
          <w:sz w:val="28"/>
          <w:szCs w:val="28"/>
          <w:lang w:eastAsia="uk-UA"/>
        </w:rPr>
        <w:t>CV</w:t>
      </w:r>
      <w:r w:rsidR="000C1849" w:rsidRPr="00B664C7">
        <w:rPr>
          <w:rFonts w:ascii="Times New Roman" w:eastAsia="Times New Roman" w:hAnsi="Times New Roman" w:cs="Times New Roman"/>
          <w:sz w:val="28"/>
          <w:szCs w:val="28"/>
          <w:lang w:val="ru-RU" w:eastAsia="uk-UA"/>
        </w:rPr>
        <w:t>), посадову інструкцію та відповідні сертифікати (про навчання, освіту, авторизацію тощо), для кожного співробітника.</w:t>
      </w:r>
    </w:p>
    <w:p w14:paraId="5D679D4D" w14:textId="77777777" w:rsidR="00864DD8" w:rsidRPr="00453C4E" w:rsidRDefault="00D61637" w:rsidP="009A50E5">
      <w:pPr>
        <w:spacing w:after="0"/>
        <w:ind w:firstLine="709"/>
        <w:jc w:val="both"/>
        <w:rPr>
          <w:rFonts w:ascii="Times New Roman" w:hAnsi="Times New Roman" w:cs="Times New Roman"/>
          <w:sz w:val="28"/>
          <w:szCs w:val="28"/>
          <w:lang w:val="ru-RU"/>
        </w:rPr>
      </w:pPr>
      <w:r w:rsidRPr="00453C4E">
        <w:rPr>
          <w:rFonts w:ascii="Times New Roman" w:hAnsi="Times New Roman" w:cs="Times New Roman"/>
          <w:sz w:val="28"/>
          <w:szCs w:val="28"/>
          <w:lang w:val="ru-RU"/>
        </w:rPr>
        <w:t xml:space="preserve">Кількість персоналу </w:t>
      </w:r>
      <w:r w:rsidR="0049393E">
        <w:rPr>
          <w:rFonts w:ascii="Times New Roman" w:hAnsi="Times New Roman" w:cs="Times New Roman"/>
          <w:sz w:val="28"/>
          <w:szCs w:val="28"/>
          <w:lang w:val="ru-RU"/>
        </w:rPr>
        <w:t>має</w:t>
      </w:r>
      <w:r w:rsidRPr="00453C4E">
        <w:rPr>
          <w:rFonts w:ascii="Times New Roman" w:hAnsi="Times New Roman" w:cs="Times New Roman"/>
          <w:sz w:val="28"/>
          <w:szCs w:val="28"/>
          <w:lang w:val="ru-RU"/>
        </w:rPr>
        <w:t xml:space="preserve"> відповідати</w:t>
      </w:r>
      <w:r w:rsidR="009A50E5" w:rsidRPr="00453C4E">
        <w:rPr>
          <w:rFonts w:ascii="Times New Roman" w:hAnsi="Times New Roman" w:cs="Times New Roman"/>
          <w:sz w:val="28"/>
          <w:szCs w:val="28"/>
          <w:lang w:val="ru-RU"/>
        </w:rPr>
        <w:t xml:space="preserve"> діяльності </w:t>
      </w:r>
      <w:r w:rsidR="00695AC9" w:rsidRPr="00005A52">
        <w:rPr>
          <w:rFonts w:ascii="Times New Roman" w:hAnsi="Times New Roman" w:cs="Times New Roman"/>
          <w:sz w:val="28"/>
          <w:szCs w:val="28"/>
          <w:lang w:val="uk-UA"/>
        </w:rPr>
        <w:t>радіофармацевтичн</w:t>
      </w:r>
      <w:r w:rsidR="00695AC9">
        <w:rPr>
          <w:rFonts w:ascii="Times New Roman" w:hAnsi="Times New Roman" w:cs="Times New Roman"/>
          <w:sz w:val="28"/>
          <w:szCs w:val="28"/>
          <w:lang w:val="uk-UA"/>
        </w:rPr>
        <w:t>ого</w:t>
      </w:r>
      <w:r w:rsidR="00695AC9" w:rsidRPr="00005A52">
        <w:rPr>
          <w:rFonts w:ascii="Times New Roman" w:hAnsi="Times New Roman" w:cs="Times New Roman"/>
          <w:sz w:val="28"/>
          <w:szCs w:val="28"/>
          <w:lang w:val="uk-UA"/>
        </w:rPr>
        <w:t xml:space="preserve"> заклад</w:t>
      </w:r>
      <w:r w:rsidR="00695AC9">
        <w:rPr>
          <w:rFonts w:ascii="Times New Roman" w:hAnsi="Times New Roman" w:cs="Times New Roman"/>
          <w:sz w:val="28"/>
          <w:szCs w:val="28"/>
          <w:lang w:val="uk-UA"/>
        </w:rPr>
        <w:t>у</w:t>
      </w:r>
      <w:r w:rsidRPr="00453C4E">
        <w:rPr>
          <w:rFonts w:ascii="Times New Roman" w:hAnsi="Times New Roman" w:cs="Times New Roman"/>
          <w:sz w:val="28"/>
          <w:szCs w:val="28"/>
          <w:lang w:val="ru-RU"/>
        </w:rPr>
        <w:t>, і в ідеалі має бути щонайменше дв</w:t>
      </w:r>
      <w:r w:rsidR="00695AC9">
        <w:rPr>
          <w:rFonts w:ascii="Times New Roman" w:hAnsi="Times New Roman" w:cs="Times New Roman"/>
          <w:sz w:val="28"/>
          <w:szCs w:val="28"/>
          <w:lang w:val="ru-RU"/>
        </w:rPr>
        <w:t>а</w:t>
      </w:r>
      <w:r w:rsidRPr="00453C4E">
        <w:rPr>
          <w:rFonts w:ascii="Times New Roman" w:hAnsi="Times New Roman" w:cs="Times New Roman"/>
          <w:sz w:val="28"/>
          <w:szCs w:val="28"/>
          <w:lang w:val="ru-RU"/>
        </w:rPr>
        <w:t xml:space="preserve"> співробітник</w:t>
      </w:r>
      <w:r w:rsidR="00695AC9">
        <w:rPr>
          <w:rFonts w:ascii="Times New Roman" w:hAnsi="Times New Roman" w:cs="Times New Roman"/>
          <w:sz w:val="28"/>
          <w:szCs w:val="28"/>
          <w:lang w:val="ru-RU"/>
        </w:rPr>
        <w:t>и</w:t>
      </w:r>
      <w:r w:rsidRPr="00453C4E">
        <w:rPr>
          <w:rFonts w:ascii="Times New Roman" w:hAnsi="Times New Roman" w:cs="Times New Roman"/>
          <w:sz w:val="28"/>
          <w:szCs w:val="28"/>
          <w:lang w:val="ru-RU"/>
        </w:rPr>
        <w:t xml:space="preserve">, один з яких є </w:t>
      </w:r>
      <w:r w:rsidRPr="00453C4E">
        <w:rPr>
          <w:rFonts w:ascii="Times New Roman" w:hAnsi="Times New Roman" w:cs="Times New Roman"/>
          <w:sz w:val="28"/>
          <w:szCs w:val="28"/>
        </w:rPr>
        <w:t>RPR</w:t>
      </w:r>
      <w:r w:rsidRPr="00453C4E">
        <w:rPr>
          <w:rFonts w:ascii="Times New Roman" w:hAnsi="Times New Roman" w:cs="Times New Roman"/>
          <w:sz w:val="28"/>
          <w:szCs w:val="28"/>
          <w:lang w:val="ru-RU"/>
        </w:rPr>
        <w:t xml:space="preserve"> з відповідними повноваженнями. Друг</w:t>
      </w:r>
      <w:r w:rsidR="00D00864">
        <w:rPr>
          <w:rFonts w:ascii="Times New Roman" w:hAnsi="Times New Roman" w:cs="Times New Roman"/>
          <w:sz w:val="28"/>
          <w:szCs w:val="28"/>
          <w:lang w:val="ru-RU"/>
        </w:rPr>
        <w:t>ий ‒</w:t>
      </w:r>
      <w:r w:rsidR="0049393E">
        <w:rPr>
          <w:rFonts w:ascii="Times New Roman" w:hAnsi="Times New Roman" w:cs="Times New Roman"/>
          <w:sz w:val="28"/>
          <w:szCs w:val="28"/>
          <w:lang w:val="ru-RU"/>
        </w:rPr>
        <w:t xml:space="preserve"> </w:t>
      </w:r>
      <w:r w:rsidRPr="00453C4E">
        <w:rPr>
          <w:rFonts w:ascii="Times New Roman" w:hAnsi="Times New Roman" w:cs="Times New Roman"/>
          <w:sz w:val="28"/>
          <w:szCs w:val="28"/>
          <w:lang w:val="ru-RU"/>
        </w:rPr>
        <w:t>особа</w:t>
      </w:r>
      <w:r w:rsidR="00D00864">
        <w:rPr>
          <w:rFonts w:ascii="Times New Roman" w:hAnsi="Times New Roman" w:cs="Times New Roman"/>
          <w:sz w:val="28"/>
          <w:szCs w:val="28"/>
          <w:lang w:val="ru-RU"/>
        </w:rPr>
        <w:t>, яка</w:t>
      </w:r>
      <w:r w:rsidRPr="00453C4E">
        <w:rPr>
          <w:rFonts w:ascii="Times New Roman" w:hAnsi="Times New Roman" w:cs="Times New Roman"/>
          <w:sz w:val="28"/>
          <w:szCs w:val="28"/>
          <w:lang w:val="ru-RU"/>
        </w:rPr>
        <w:t xml:space="preserve"> </w:t>
      </w:r>
      <w:r w:rsidR="0049393E">
        <w:rPr>
          <w:rFonts w:ascii="Times New Roman" w:hAnsi="Times New Roman" w:cs="Times New Roman"/>
          <w:sz w:val="28"/>
          <w:szCs w:val="28"/>
          <w:lang w:val="ru-RU"/>
        </w:rPr>
        <w:t>має</w:t>
      </w:r>
      <w:r w:rsidRPr="00453C4E">
        <w:rPr>
          <w:rFonts w:ascii="Times New Roman" w:hAnsi="Times New Roman" w:cs="Times New Roman"/>
          <w:sz w:val="28"/>
          <w:szCs w:val="28"/>
          <w:lang w:val="ru-RU"/>
        </w:rPr>
        <w:t xml:space="preserve"> бути добре навчена процедурам </w:t>
      </w:r>
      <w:r w:rsidRPr="00453C4E">
        <w:rPr>
          <w:rFonts w:ascii="Times New Roman" w:hAnsi="Times New Roman" w:cs="Times New Roman"/>
          <w:sz w:val="28"/>
          <w:szCs w:val="28"/>
        </w:rPr>
        <w:t>GRPP</w:t>
      </w:r>
      <w:r w:rsidRPr="00453C4E">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0C1849" w:rsidRPr="00B664C7">
        <w:rPr>
          <w:rFonts w:ascii="Times New Roman" w:eastAsia="Times New Roman" w:hAnsi="Times New Roman" w:cs="Times New Roman"/>
          <w:sz w:val="28"/>
          <w:szCs w:val="28"/>
          <w:lang w:val="ru-RU" w:eastAsia="uk-UA"/>
        </w:rPr>
        <w:t xml:space="preserve">Якщо </w:t>
      </w:r>
      <w:r w:rsidRPr="00453C4E">
        <w:rPr>
          <w:rFonts w:ascii="Times New Roman" w:hAnsi="Times New Roman" w:cs="Times New Roman"/>
          <w:sz w:val="28"/>
          <w:szCs w:val="28"/>
          <w:lang w:val="ru-RU"/>
        </w:rPr>
        <w:t>тільки</w:t>
      </w:r>
      <w:r>
        <w:rPr>
          <w:rFonts w:ascii="Times New Roman" w:eastAsia="Times New Roman" w:hAnsi="Times New Roman" w:cs="Times New Roman"/>
          <w:sz w:val="28"/>
          <w:szCs w:val="28"/>
          <w:lang w:val="ru-RU" w:eastAsia="uk-UA"/>
        </w:rPr>
        <w:t xml:space="preserve"> </w:t>
      </w:r>
      <w:r w:rsidR="000C1849" w:rsidRPr="00B664C7">
        <w:rPr>
          <w:rFonts w:ascii="Times New Roman" w:eastAsia="Times New Roman" w:hAnsi="Times New Roman" w:cs="Times New Roman"/>
          <w:sz w:val="28"/>
          <w:szCs w:val="28"/>
          <w:lang w:val="ru-RU" w:eastAsia="uk-UA"/>
        </w:rPr>
        <w:t xml:space="preserve">одна особа безпосередньо бере участь у підготовці </w:t>
      </w:r>
      <w:r w:rsidR="000C1849" w:rsidRPr="000C1849">
        <w:rPr>
          <w:rFonts w:ascii="Times New Roman" w:eastAsia="Times New Roman" w:hAnsi="Times New Roman" w:cs="Times New Roman"/>
          <w:sz w:val="28"/>
          <w:szCs w:val="28"/>
          <w:lang w:eastAsia="uk-UA"/>
        </w:rPr>
        <w:t>SSRP</w:t>
      </w:r>
      <w:r w:rsidR="000C1849" w:rsidRPr="00B664C7">
        <w:rPr>
          <w:rFonts w:ascii="Times New Roman" w:eastAsia="Times New Roman" w:hAnsi="Times New Roman" w:cs="Times New Roman"/>
          <w:sz w:val="28"/>
          <w:szCs w:val="28"/>
          <w:lang w:val="ru-RU" w:eastAsia="uk-UA"/>
        </w:rPr>
        <w:t>, усі процедури, включ</w:t>
      </w:r>
      <w:r w:rsidR="00FB5BE8">
        <w:rPr>
          <w:rFonts w:ascii="Times New Roman" w:eastAsia="Times New Roman" w:hAnsi="Times New Roman" w:cs="Times New Roman"/>
          <w:sz w:val="28"/>
          <w:szCs w:val="28"/>
          <w:lang w:val="ru-RU" w:eastAsia="uk-UA"/>
        </w:rPr>
        <w:t>но з</w:t>
      </w:r>
      <w:r w:rsidR="000C1849" w:rsidRPr="00B664C7">
        <w:rPr>
          <w:rFonts w:ascii="Times New Roman" w:eastAsia="Times New Roman" w:hAnsi="Times New Roman" w:cs="Times New Roman"/>
          <w:sz w:val="28"/>
          <w:szCs w:val="28"/>
          <w:lang w:val="ru-RU" w:eastAsia="uk-UA"/>
        </w:rPr>
        <w:t xml:space="preserve"> </w:t>
      </w:r>
      <w:r w:rsidR="00FB5BE8">
        <w:rPr>
          <w:rFonts w:ascii="Times New Roman" w:eastAsia="Times New Roman" w:hAnsi="Times New Roman" w:cs="Times New Roman"/>
          <w:sz w:val="28"/>
          <w:szCs w:val="28"/>
          <w:lang w:val="ru-RU" w:eastAsia="uk-UA"/>
        </w:rPr>
        <w:t>приготуванням</w:t>
      </w:r>
      <w:r w:rsidR="000C1849" w:rsidRPr="00B664C7">
        <w:rPr>
          <w:rFonts w:ascii="Times New Roman" w:eastAsia="Times New Roman" w:hAnsi="Times New Roman" w:cs="Times New Roman"/>
          <w:sz w:val="28"/>
          <w:szCs w:val="28"/>
          <w:lang w:val="ru-RU" w:eastAsia="uk-UA"/>
        </w:rPr>
        <w:t xml:space="preserve">, </w:t>
      </w:r>
      <w:r w:rsidR="000C1849" w:rsidRPr="000C1849">
        <w:rPr>
          <w:rFonts w:ascii="Times New Roman" w:eastAsia="Times New Roman" w:hAnsi="Times New Roman" w:cs="Times New Roman"/>
          <w:sz w:val="28"/>
          <w:szCs w:val="28"/>
          <w:lang w:eastAsia="uk-UA"/>
        </w:rPr>
        <w:t>QC</w:t>
      </w:r>
      <w:r w:rsidR="000C1849" w:rsidRPr="00B664C7">
        <w:rPr>
          <w:rFonts w:ascii="Times New Roman" w:eastAsia="Times New Roman" w:hAnsi="Times New Roman" w:cs="Times New Roman"/>
          <w:sz w:val="28"/>
          <w:szCs w:val="28"/>
          <w:lang w:val="ru-RU" w:eastAsia="uk-UA"/>
        </w:rPr>
        <w:t xml:space="preserve"> та випуск</w:t>
      </w:r>
      <w:r w:rsidR="00FB5BE8">
        <w:rPr>
          <w:rFonts w:ascii="Times New Roman" w:eastAsia="Times New Roman" w:hAnsi="Times New Roman" w:cs="Times New Roman"/>
          <w:sz w:val="28"/>
          <w:szCs w:val="28"/>
          <w:lang w:val="ru-RU" w:eastAsia="uk-UA"/>
        </w:rPr>
        <w:t>ом</w:t>
      </w:r>
      <w:r w:rsidR="000C1849" w:rsidRPr="00B664C7">
        <w:rPr>
          <w:rFonts w:ascii="Times New Roman" w:eastAsia="Times New Roman" w:hAnsi="Times New Roman" w:cs="Times New Roman"/>
          <w:sz w:val="28"/>
          <w:szCs w:val="28"/>
          <w:lang w:val="ru-RU" w:eastAsia="uk-UA"/>
        </w:rPr>
        <w:t xml:space="preserve"> </w:t>
      </w:r>
      <w:r w:rsidR="000C1849" w:rsidRPr="00453C4E">
        <w:rPr>
          <w:rFonts w:ascii="Times New Roman" w:eastAsia="Times New Roman" w:hAnsi="Times New Roman" w:cs="Times New Roman"/>
          <w:sz w:val="28"/>
          <w:szCs w:val="28"/>
          <w:lang w:val="ru-RU" w:eastAsia="uk-UA"/>
        </w:rPr>
        <w:t>продукту</w:t>
      </w:r>
      <w:r w:rsidR="000C1849" w:rsidRPr="00B664C7">
        <w:rPr>
          <w:rFonts w:ascii="Times New Roman" w:eastAsia="Times New Roman" w:hAnsi="Times New Roman" w:cs="Times New Roman"/>
          <w:sz w:val="28"/>
          <w:szCs w:val="28"/>
          <w:lang w:val="ru-RU" w:eastAsia="uk-UA"/>
        </w:rPr>
        <w:t xml:space="preserve">, </w:t>
      </w:r>
      <w:r w:rsidRPr="00453C4E">
        <w:rPr>
          <w:rFonts w:ascii="Times New Roman" w:eastAsia="Times New Roman" w:hAnsi="Times New Roman" w:cs="Times New Roman"/>
          <w:sz w:val="28"/>
          <w:szCs w:val="28"/>
          <w:lang w:val="ru-RU" w:eastAsia="uk-UA"/>
        </w:rPr>
        <w:t>можуть виконуватися</w:t>
      </w:r>
      <w:r>
        <w:rPr>
          <w:rFonts w:ascii="Times New Roman" w:eastAsia="Times New Roman" w:hAnsi="Times New Roman" w:cs="Times New Roman"/>
          <w:sz w:val="28"/>
          <w:szCs w:val="28"/>
          <w:lang w:val="ru-RU" w:eastAsia="uk-UA"/>
        </w:rPr>
        <w:t xml:space="preserve"> </w:t>
      </w:r>
      <w:r w:rsidR="000C1849" w:rsidRPr="00B664C7">
        <w:rPr>
          <w:rFonts w:ascii="Times New Roman" w:eastAsia="Times New Roman" w:hAnsi="Times New Roman" w:cs="Times New Roman"/>
          <w:sz w:val="28"/>
          <w:szCs w:val="28"/>
          <w:lang w:val="ru-RU" w:eastAsia="uk-UA"/>
        </w:rPr>
        <w:t>цією особою (</w:t>
      </w:r>
      <w:r w:rsidR="000C1849" w:rsidRPr="000C1849">
        <w:rPr>
          <w:rFonts w:ascii="Times New Roman" w:eastAsia="Times New Roman" w:hAnsi="Times New Roman" w:cs="Times New Roman"/>
          <w:sz w:val="28"/>
          <w:szCs w:val="28"/>
          <w:lang w:eastAsia="uk-UA"/>
        </w:rPr>
        <w:t>RPR</w:t>
      </w:r>
      <w:r w:rsidR="000C1849" w:rsidRPr="00B664C7">
        <w:rPr>
          <w:rFonts w:ascii="Times New Roman" w:eastAsia="Times New Roman" w:hAnsi="Times New Roman" w:cs="Times New Roman"/>
          <w:sz w:val="28"/>
          <w:szCs w:val="28"/>
          <w:lang w:val="ru-RU" w:eastAsia="uk-UA"/>
        </w:rPr>
        <w:t xml:space="preserve">). У цьому випадку </w:t>
      </w:r>
      <w:r w:rsidR="0049393E">
        <w:rPr>
          <w:rFonts w:ascii="Times New Roman" w:eastAsia="Times New Roman" w:hAnsi="Times New Roman" w:cs="Times New Roman"/>
          <w:sz w:val="28"/>
          <w:szCs w:val="28"/>
          <w:lang w:val="ru-RU" w:eastAsia="uk-UA"/>
        </w:rPr>
        <w:t>мають</w:t>
      </w:r>
      <w:r w:rsidR="000C1849" w:rsidRPr="00B664C7">
        <w:rPr>
          <w:rFonts w:ascii="Times New Roman" w:eastAsia="Times New Roman" w:hAnsi="Times New Roman" w:cs="Times New Roman"/>
          <w:sz w:val="28"/>
          <w:szCs w:val="28"/>
          <w:lang w:val="ru-RU" w:eastAsia="uk-UA"/>
        </w:rPr>
        <w:t xml:space="preserve"> бути </w:t>
      </w:r>
      <w:r w:rsidRPr="00453C4E">
        <w:rPr>
          <w:rFonts w:ascii="Times New Roman" w:eastAsia="Times New Roman" w:hAnsi="Times New Roman" w:cs="Times New Roman"/>
          <w:sz w:val="28"/>
          <w:szCs w:val="28"/>
          <w:lang w:val="ru-RU" w:eastAsia="uk-UA"/>
        </w:rPr>
        <w:t>запроваджені</w:t>
      </w:r>
      <w:r w:rsidR="000C1849" w:rsidRPr="00B664C7">
        <w:rPr>
          <w:rFonts w:ascii="Times New Roman" w:eastAsia="Times New Roman" w:hAnsi="Times New Roman" w:cs="Times New Roman"/>
          <w:sz w:val="28"/>
          <w:szCs w:val="28"/>
          <w:lang w:val="ru-RU" w:eastAsia="uk-UA"/>
        </w:rPr>
        <w:t xml:space="preserve"> суворі СОП, яких слід суворо дотримуватися.</w:t>
      </w:r>
      <w:r>
        <w:rPr>
          <w:rFonts w:ascii="Times New Roman" w:eastAsia="Times New Roman" w:hAnsi="Times New Roman" w:cs="Times New Roman"/>
          <w:sz w:val="28"/>
          <w:szCs w:val="28"/>
          <w:lang w:val="ru-RU" w:eastAsia="uk-UA"/>
        </w:rPr>
        <w:t xml:space="preserve"> </w:t>
      </w:r>
      <w:r w:rsidR="00864DD8" w:rsidRPr="00453C4E">
        <w:rPr>
          <w:rFonts w:ascii="Times New Roman" w:hAnsi="Times New Roman" w:cs="Times New Roman"/>
          <w:sz w:val="28"/>
          <w:szCs w:val="28"/>
          <w:lang w:val="ru-RU"/>
        </w:rPr>
        <w:t xml:space="preserve">Друга особа, яка має відповідну кваліфікацію та підготовку, </w:t>
      </w:r>
      <w:r w:rsidR="0049393E">
        <w:rPr>
          <w:rFonts w:ascii="Times New Roman" w:hAnsi="Times New Roman" w:cs="Times New Roman"/>
          <w:sz w:val="28"/>
          <w:szCs w:val="28"/>
          <w:lang w:val="ru-RU"/>
        </w:rPr>
        <w:t>має</w:t>
      </w:r>
      <w:r w:rsidR="00864DD8" w:rsidRPr="00453C4E">
        <w:rPr>
          <w:rFonts w:ascii="Times New Roman" w:hAnsi="Times New Roman" w:cs="Times New Roman"/>
          <w:sz w:val="28"/>
          <w:szCs w:val="28"/>
          <w:lang w:val="ru-RU"/>
        </w:rPr>
        <w:t xml:space="preserve"> перевірити всі результати, щоб підтвердити їх відповідність. Ця особа може бути будь-ким, хто пройшов </w:t>
      </w:r>
      <w:r w:rsidRPr="00453C4E">
        <w:rPr>
          <w:rFonts w:ascii="Times New Roman" w:hAnsi="Times New Roman" w:cs="Times New Roman"/>
          <w:sz w:val="28"/>
          <w:szCs w:val="28"/>
          <w:lang w:val="ru-RU"/>
        </w:rPr>
        <w:t>навчання</w:t>
      </w:r>
      <w:r w:rsidR="00864DD8" w:rsidRPr="00453C4E">
        <w:rPr>
          <w:rFonts w:ascii="Times New Roman" w:hAnsi="Times New Roman" w:cs="Times New Roman"/>
          <w:sz w:val="28"/>
          <w:szCs w:val="28"/>
          <w:lang w:val="ru-RU"/>
        </w:rPr>
        <w:t xml:space="preserve"> </w:t>
      </w:r>
      <w:r w:rsidRPr="00453C4E">
        <w:rPr>
          <w:rFonts w:ascii="Times New Roman" w:hAnsi="Times New Roman" w:cs="Times New Roman"/>
          <w:sz w:val="28"/>
          <w:szCs w:val="28"/>
          <w:lang w:val="ru-RU"/>
        </w:rPr>
        <w:t>з перевірки відповідних результатів, розуміє їх значення та підтверджує їх правильність</w:t>
      </w:r>
      <w:r w:rsidR="00864DD8" w:rsidRPr="00453C4E">
        <w:rPr>
          <w:rFonts w:ascii="Times New Roman" w:hAnsi="Times New Roman" w:cs="Times New Roman"/>
          <w:sz w:val="28"/>
          <w:szCs w:val="28"/>
          <w:lang w:val="ru-RU"/>
        </w:rPr>
        <w:t>.</w:t>
      </w:r>
    </w:p>
    <w:p w14:paraId="6B0A7B32" w14:textId="575277C9" w:rsidR="009A50E5" w:rsidRPr="00213555" w:rsidRDefault="009A50E5" w:rsidP="00FE0813">
      <w:pPr>
        <w:spacing w:after="0"/>
        <w:ind w:firstLine="709"/>
        <w:jc w:val="both"/>
        <w:rPr>
          <w:rFonts w:ascii="Times New Roman" w:eastAsia="Times New Roman" w:hAnsi="Times New Roman" w:cs="Times New Roman"/>
          <w:sz w:val="28"/>
          <w:szCs w:val="28"/>
          <w:lang w:val="uk-UA" w:eastAsia="uk-UA"/>
        </w:rPr>
      </w:pPr>
      <w:r w:rsidRPr="009A50E5">
        <w:rPr>
          <w:rFonts w:ascii="Times New Roman" w:eastAsia="Times New Roman" w:hAnsi="Times New Roman" w:cs="Times New Roman"/>
          <w:sz w:val="28"/>
          <w:szCs w:val="28"/>
          <w:lang w:val="uk-UA" w:eastAsia="uk-UA"/>
        </w:rPr>
        <w:t xml:space="preserve">Весь персонал (включно з працівниками, які займаються прибиранням та технічним обслуговуванням), </w:t>
      </w:r>
      <w:r w:rsidR="00775234" w:rsidRPr="00D64C89">
        <w:rPr>
          <w:rFonts w:ascii="Times New Roman" w:eastAsia="Times New Roman" w:hAnsi="Times New Roman" w:cs="Times New Roman"/>
          <w:sz w:val="28"/>
          <w:szCs w:val="28"/>
          <w:lang w:val="uk-UA" w:eastAsia="uk-UA"/>
        </w:rPr>
        <w:t>зайнятий у зонах, де працюють з радіоактивними продуктами</w:t>
      </w:r>
      <w:r w:rsidRPr="009A50E5">
        <w:rPr>
          <w:rFonts w:ascii="Times New Roman" w:eastAsia="Times New Roman" w:hAnsi="Times New Roman" w:cs="Times New Roman"/>
          <w:sz w:val="28"/>
          <w:szCs w:val="28"/>
          <w:lang w:val="uk-UA" w:eastAsia="uk-UA"/>
        </w:rPr>
        <w:t xml:space="preserve"> (працівники, які піддаються впливу радіації), повинен бути класифікований відповідно до статті 40 та контролюватися відповідно до статті 41 Директиви Європейської Ради про основні норми безпеки та стандарти (як це передбачено національним законодавством) </w:t>
      </w:r>
      <w:r w:rsidR="00FE0813" w:rsidRPr="00D64C89">
        <w:rPr>
          <w:rFonts w:ascii="Times New Roman" w:eastAsia="Times New Roman" w:hAnsi="Times New Roman" w:cs="Times New Roman"/>
          <w:sz w:val="28"/>
          <w:szCs w:val="28"/>
          <w:lang w:val="uk-UA" w:eastAsia="uk-UA"/>
        </w:rPr>
        <w:t>[</w:t>
      </w:r>
      <w:r w:rsidR="00AB1835">
        <w:rPr>
          <w:rFonts w:ascii="Times New Roman" w:eastAsia="Times New Roman" w:hAnsi="Times New Roman" w:cs="Times New Roman"/>
          <w:sz w:val="28"/>
          <w:szCs w:val="28"/>
          <w:lang w:val="uk-UA" w:eastAsia="uk-UA"/>
        </w:rPr>
        <w:t>12</w:t>
      </w:r>
      <w:r w:rsidR="00FE0813" w:rsidRPr="00D64C89">
        <w:rPr>
          <w:rFonts w:ascii="Times New Roman" w:eastAsia="Times New Roman" w:hAnsi="Times New Roman" w:cs="Times New Roman"/>
          <w:sz w:val="28"/>
          <w:szCs w:val="28"/>
          <w:lang w:val="uk-UA" w:eastAsia="uk-UA"/>
        </w:rPr>
        <w:t>]</w:t>
      </w:r>
      <w:r w:rsidRPr="009A50E5">
        <w:rPr>
          <w:rFonts w:ascii="Times New Roman" w:eastAsia="Times New Roman" w:hAnsi="Times New Roman" w:cs="Times New Roman"/>
          <w:sz w:val="28"/>
          <w:szCs w:val="28"/>
          <w:lang w:val="uk-UA" w:eastAsia="uk-UA"/>
        </w:rPr>
        <w:t xml:space="preserve"> і повинен пройти додаткове навчання, що стосується саме цієї категорії продуктів. Зокрема, слід надавати детальну інформацію та провести відповідне навчання з питань законодавства про радіаційну безпеку, захисту від радіації, дезактивації, поводження з радіоактивними матеріалами та їх зберігання.</w:t>
      </w:r>
    </w:p>
    <w:p w14:paraId="0C252068" w14:textId="77777777" w:rsidR="00FF6C50" w:rsidRPr="00D64C89" w:rsidRDefault="00FF6C50" w:rsidP="00005A52">
      <w:pPr>
        <w:spacing w:after="0"/>
        <w:ind w:firstLine="708"/>
        <w:jc w:val="both"/>
        <w:rPr>
          <w:rFonts w:ascii="Times New Roman" w:hAnsi="Times New Roman" w:cs="Times New Roman"/>
          <w:sz w:val="28"/>
          <w:szCs w:val="28"/>
          <w:lang w:val="uk-UA" w:eastAsia="uk-UA"/>
        </w:rPr>
      </w:pPr>
      <w:r w:rsidRPr="00D64C89">
        <w:rPr>
          <w:rFonts w:ascii="Times New Roman" w:hAnsi="Times New Roman" w:cs="Times New Roman"/>
          <w:sz w:val="28"/>
          <w:szCs w:val="28"/>
          <w:lang w:val="uk-UA" w:eastAsia="uk-UA"/>
        </w:rPr>
        <w:t xml:space="preserve">Усі співробітники, які працюють у радіофармацевтичному </w:t>
      </w:r>
      <w:r w:rsidR="00005A52">
        <w:rPr>
          <w:rFonts w:ascii="Times New Roman" w:hAnsi="Times New Roman" w:cs="Times New Roman"/>
          <w:sz w:val="28"/>
          <w:szCs w:val="28"/>
          <w:lang w:val="uk-UA" w:eastAsia="uk-UA"/>
        </w:rPr>
        <w:t>закладі</w:t>
      </w:r>
      <w:r w:rsidRPr="00D64C89">
        <w:rPr>
          <w:rFonts w:ascii="Times New Roman" w:hAnsi="Times New Roman" w:cs="Times New Roman"/>
          <w:sz w:val="28"/>
          <w:szCs w:val="28"/>
          <w:lang w:val="uk-UA" w:eastAsia="uk-UA"/>
        </w:rPr>
        <w:t xml:space="preserve">, </w:t>
      </w:r>
      <w:r w:rsidR="0049393E">
        <w:rPr>
          <w:rFonts w:ascii="Times New Roman" w:hAnsi="Times New Roman" w:cs="Times New Roman"/>
          <w:sz w:val="28"/>
          <w:szCs w:val="28"/>
          <w:lang w:val="uk-UA" w:eastAsia="uk-UA"/>
        </w:rPr>
        <w:t>мають</w:t>
      </w:r>
      <w:r w:rsidRPr="00D64C89">
        <w:rPr>
          <w:rFonts w:ascii="Times New Roman" w:hAnsi="Times New Roman" w:cs="Times New Roman"/>
          <w:sz w:val="28"/>
          <w:szCs w:val="28"/>
          <w:lang w:val="uk-UA" w:eastAsia="uk-UA"/>
        </w:rPr>
        <w:t xml:space="preserve"> пройти відповідне навчання. </w:t>
      </w:r>
      <w:r w:rsidR="00FE384B" w:rsidRPr="00D64C89">
        <w:rPr>
          <w:rFonts w:ascii="Times New Roman" w:hAnsi="Times New Roman" w:cs="Times New Roman"/>
          <w:sz w:val="28"/>
          <w:szCs w:val="28"/>
          <w:lang w:val="uk-UA" w:eastAsia="uk-UA"/>
        </w:rPr>
        <w:t>До нього входить</w:t>
      </w:r>
      <w:r w:rsidRPr="00D64C89">
        <w:rPr>
          <w:rFonts w:ascii="Times New Roman" w:hAnsi="Times New Roman" w:cs="Times New Roman"/>
          <w:sz w:val="28"/>
          <w:szCs w:val="28"/>
          <w:lang w:val="uk-UA" w:eastAsia="uk-UA"/>
        </w:rPr>
        <w:t>:</w:t>
      </w:r>
    </w:p>
    <w:p w14:paraId="0758F759" w14:textId="77777777" w:rsidR="00FF6C50" w:rsidRPr="00D64C89" w:rsidRDefault="00FF6C50" w:rsidP="00150CAC">
      <w:pPr>
        <w:pStyle w:val="a3"/>
        <w:numPr>
          <w:ilvl w:val="0"/>
          <w:numId w:val="17"/>
        </w:numPr>
        <w:spacing w:after="0" w:line="360" w:lineRule="auto"/>
        <w:jc w:val="both"/>
        <w:rPr>
          <w:rFonts w:ascii="Times New Roman" w:hAnsi="Times New Roman"/>
          <w:sz w:val="28"/>
          <w:szCs w:val="28"/>
          <w:lang w:val="uk-UA" w:eastAsia="uk-UA"/>
        </w:rPr>
      </w:pPr>
      <w:r w:rsidRPr="00D64C89">
        <w:rPr>
          <w:rFonts w:ascii="Times New Roman" w:hAnsi="Times New Roman"/>
          <w:sz w:val="28"/>
          <w:szCs w:val="28"/>
          <w:lang w:val="uk-UA" w:eastAsia="uk-UA"/>
        </w:rPr>
        <w:t xml:space="preserve">робочі практики в радіофармації, </w:t>
      </w:r>
      <w:r w:rsidR="00FB5BE8">
        <w:rPr>
          <w:rFonts w:ascii="Times New Roman" w:hAnsi="Times New Roman"/>
          <w:sz w:val="28"/>
          <w:szCs w:val="28"/>
          <w:lang w:val="uk-UA" w:eastAsia="uk-UA"/>
        </w:rPr>
        <w:t>включно з</w:t>
      </w:r>
      <w:r w:rsidRPr="00D64C89">
        <w:rPr>
          <w:rFonts w:ascii="Times New Roman" w:hAnsi="Times New Roman"/>
          <w:sz w:val="28"/>
          <w:szCs w:val="28"/>
          <w:lang w:val="uk-UA" w:eastAsia="uk-UA"/>
        </w:rPr>
        <w:t xml:space="preserve"> асептичн</w:t>
      </w:r>
      <w:r w:rsidR="00FB5BE8">
        <w:rPr>
          <w:rFonts w:ascii="Times New Roman" w:hAnsi="Times New Roman"/>
          <w:sz w:val="28"/>
          <w:szCs w:val="28"/>
          <w:lang w:val="uk-UA" w:eastAsia="uk-UA"/>
        </w:rPr>
        <w:t xml:space="preserve">ими </w:t>
      </w:r>
      <w:r w:rsidR="00272F15">
        <w:rPr>
          <w:rFonts w:ascii="Times New Roman" w:hAnsi="Times New Roman"/>
          <w:sz w:val="28"/>
          <w:szCs w:val="28"/>
          <w:lang w:val="uk-UA" w:eastAsia="uk-UA"/>
        </w:rPr>
        <w:t>процедурами</w:t>
      </w:r>
      <w:r w:rsidRPr="00D64C89">
        <w:rPr>
          <w:rFonts w:ascii="Times New Roman" w:hAnsi="Times New Roman"/>
          <w:sz w:val="28"/>
          <w:szCs w:val="28"/>
          <w:lang w:val="uk-UA" w:eastAsia="uk-UA"/>
        </w:rPr>
        <w:t xml:space="preserve"> та захист</w:t>
      </w:r>
      <w:r w:rsidR="00FB5BE8">
        <w:rPr>
          <w:rFonts w:ascii="Times New Roman" w:hAnsi="Times New Roman"/>
          <w:sz w:val="28"/>
          <w:szCs w:val="28"/>
          <w:lang w:val="uk-UA" w:eastAsia="uk-UA"/>
        </w:rPr>
        <w:t>ом</w:t>
      </w:r>
      <w:r w:rsidRPr="00D64C89">
        <w:rPr>
          <w:rFonts w:ascii="Times New Roman" w:hAnsi="Times New Roman"/>
          <w:sz w:val="28"/>
          <w:szCs w:val="28"/>
          <w:lang w:val="uk-UA" w:eastAsia="uk-UA"/>
        </w:rPr>
        <w:t xml:space="preserve"> від радіації;</w:t>
      </w:r>
    </w:p>
    <w:p w14:paraId="7B15C255" w14:textId="77777777" w:rsidR="00FF6C50" w:rsidRPr="00D64C89" w:rsidRDefault="00FF6C50" w:rsidP="00150CAC">
      <w:pPr>
        <w:pStyle w:val="a3"/>
        <w:numPr>
          <w:ilvl w:val="0"/>
          <w:numId w:val="17"/>
        </w:numPr>
        <w:spacing w:after="0" w:line="360" w:lineRule="auto"/>
        <w:jc w:val="both"/>
        <w:rPr>
          <w:rFonts w:ascii="Times New Roman" w:hAnsi="Times New Roman"/>
          <w:sz w:val="28"/>
          <w:szCs w:val="28"/>
          <w:lang w:val="uk-UA" w:eastAsia="uk-UA"/>
        </w:rPr>
      </w:pPr>
      <w:r w:rsidRPr="00D64C89">
        <w:rPr>
          <w:rFonts w:ascii="Times New Roman" w:hAnsi="Times New Roman"/>
          <w:sz w:val="28"/>
          <w:szCs w:val="28"/>
          <w:lang w:val="uk-UA" w:eastAsia="uk-UA"/>
        </w:rPr>
        <w:t>підготовка радіофармацевтичних препаратів та індивідуальних доз;</w:t>
      </w:r>
    </w:p>
    <w:p w14:paraId="0CCD2F24" w14:textId="77777777" w:rsidR="00FF6C50" w:rsidRPr="00D64C89" w:rsidRDefault="00D5777B" w:rsidP="00150CAC">
      <w:pPr>
        <w:pStyle w:val="a3"/>
        <w:numPr>
          <w:ilvl w:val="0"/>
          <w:numId w:val="17"/>
        </w:numPr>
        <w:spacing w:after="0" w:line="360" w:lineRule="auto"/>
        <w:jc w:val="both"/>
        <w:rPr>
          <w:rFonts w:ascii="Times New Roman" w:hAnsi="Times New Roman"/>
          <w:sz w:val="28"/>
          <w:szCs w:val="28"/>
          <w:lang w:val="uk-UA" w:eastAsia="uk-UA"/>
        </w:rPr>
      </w:pPr>
      <w:r w:rsidRPr="00D5777B">
        <w:rPr>
          <w:rFonts w:ascii="Times New Roman" w:hAnsi="Times New Roman"/>
          <w:sz w:val="28"/>
          <w:szCs w:val="28"/>
          <w:lang w:val="uk-UA" w:eastAsia="uk-UA"/>
        </w:rPr>
        <w:t xml:space="preserve">QC </w:t>
      </w:r>
      <w:r w:rsidR="00FF6C50" w:rsidRPr="00D64C89">
        <w:rPr>
          <w:rFonts w:ascii="Times New Roman" w:hAnsi="Times New Roman"/>
          <w:sz w:val="28"/>
          <w:szCs w:val="28"/>
          <w:lang w:val="uk-UA" w:eastAsia="uk-UA"/>
        </w:rPr>
        <w:t>та аналітичні методи;</w:t>
      </w:r>
    </w:p>
    <w:p w14:paraId="36964016" w14:textId="77777777" w:rsidR="00FF6C50" w:rsidRPr="00D64C89" w:rsidRDefault="00FF6C50" w:rsidP="00150CAC">
      <w:pPr>
        <w:pStyle w:val="a3"/>
        <w:numPr>
          <w:ilvl w:val="0"/>
          <w:numId w:val="17"/>
        </w:numPr>
        <w:spacing w:after="0" w:line="360" w:lineRule="auto"/>
        <w:jc w:val="both"/>
        <w:rPr>
          <w:rFonts w:ascii="Times New Roman" w:hAnsi="Times New Roman"/>
          <w:sz w:val="28"/>
          <w:szCs w:val="28"/>
          <w:lang w:val="uk-UA" w:eastAsia="uk-UA"/>
        </w:rPr>
      </w:pPr>
      <w:r w:rsidRPr="00D64C89">
        <w:rPr>
          <w:rFonts w:ascii="Times New Roman" w:hAnsi="Times New Roman"/>
          <w:sz w:val="28"/>
          <w:szCs w:val="28"/>
          <w:lang w:val="uk-UA" w:eastAsia="uk-UA"/>
        </w:rPr>
        <w:t>процедури випуску;</w:t>
      </w:r>
    </w:p>
    <w:p w14:paraId="3D2554D3" w14:textId="77777777" w:rsidR="00FF6C50" w:rsidRPr="00D64C89" w:rsidRDefault="00FF6C50" w:rsidP="00150CAC">
      <w:pPr>
        <w:pStyle w:val="a3"/>
        <w:numPr>
          <w:ilvl w:val="0"/>
          <w:numId w:val="17"/>
        </w:numPr>
        <w:spacing w:after="0" w:line="360" w:lineRule="auto"/>
        <w:jc w:val="both"/>
        <w:rPr>
          <w:rFonts w:ascii="Times New Roman" w:hAnsi="Times New Roman"/>
          <w:sz w:val="28"/>
          <w:szCs w:val="28"/>
          <w:lang w:val="uk-UA" w:eastAsia="uk-UA"/>
        </w:rPr>
      </w:pPr>
      <w:r w:rsidRPr="00D64C89">
        <w:rPr>
          <w:rFonts w:ascii="Times New Roman" w:hAnsi="Times New Roman"/>
          <w:sz w:val="28"/>
          <w:szCs w:val="28"/>
          <w:lang w:val="uk-UA" w:eastAsia="uk-UA"/>
        </w:rPr>
        <w:t>документація;</w:t>
      </w:r>
    </w:p>
    <w:p w14:paraId="5C33EB68" w14:textId="77777777" w:rsidR="00FF6C50" w:rsidRPr="00D64C89" w:rsidRDefault="00FF6C50" w:rsidP="00150CAC">
      <w:pPr>
        <w:pStyle w:val="a3"/>
        <w:numPr>
          <w:ilvl w:val="0"/>
          <w:numId w:val="17"/>
        </w:numPr>
        <w:spacing w:after="0" w:line="360" w:lineRule="auto"/>
        <w:jc w:val="both"/>
        <w:rPr>
          <w:rFonts w:ascii="Times New Roman" w:hAnsi="Times New Roman"/>
          <w:sz w:val="28"/>
          <w:szCs w:val="28"/>
          <w:lang w:val="uk-UA" w:eastAsia="uk-UA"/>
        </w:rPr>
      </w:pPr>
      <w:r w:rsidRPr="00D64C89">
        <w:rPr>
          <w:rFonts w:ascii="Times New Roman" w:hAnsi="Times New Roman"/>
          <w:sz w:val="28"/>
          <w:szCs w:val="28"/>
          <w:lang w:val="uk-UA" w:eastAsia="uk-UA"/>
        </w:rPr>
        <w:t>гігієна, фармацевтична мікробіологія та мікробіологічний моніторинг;</w:t>
      </w:r>
    </w:p>
    <w:p w14:paraId="4EDADCEE" w14:textId="77777777" w:rsidR="00FF6C50" w:rsidRPr="00D64C89" w:rsidRDefault="00FF6C50" w:rsidP="00150CAC">
      <w:pPr>
        <w:pStyle w:val="a3"/>
        <w:numPr>
          <w:ilvl w:val="0"/>
          <w:numId w:val="17"/>
        </w:numPr>
        <w:spacing w:after="0" w:line="360" w:lineRule="auto"/>
        <w:jc w:val="both"/>
        <w:rPr>
          <w:rFonts w:ascii="Times New Roman" w:hAnsi="Times New Roman"/>
          <w:sz w:val="28"/>
          <w:szCs w:val="28"/>
          <w:lang w:val="uk-UA" w:eastAsia="uk-UA"/>
        </w:rPr>
      </w:pPr>
      <w:r w:rsidRPr="00D64C89">
        <w:rPr>
          <w:rFonts w:ascii="Times New Roman" w:hAnsi="Times New Roman"/>
          <w:sz w:val="28"/>
          <w:szCs w:val="28"/>
          <w:lang w:val="uk-UA" w:eastAsia="uk-UA"/>
        </w:rPr>
        <w:t>калібрування та кваліфікація обладнання;</w:t>
      </w:r>
    </w:p>
    <w:p w14:paraId="3D5A82BC" w14:textId="77777777" w:rsidR="00FF6C50" w:rsidRPr="00D64C89" w:rsidRDefault="00FF6C50" w:rsidP="00150CAC">
      <w:pPr>
        <w:pStyle w:val="a3"/>
        <w:numPr>
          <w:ilvl w:val="0"/>
          <w:numId w:val="17"/>
        </w:numPr>
        <w:spacing w:after="0" w:line="360" w:lineRule="auto"/>
        <w:jc w:val="both"/>
        <w:rPr>
          <w:rFonts w:ascii="Times New Roman" w:hAnsi="Times New Roman"/>
          <w:sz w:val="28"/>
          <w:szCs w:val="28"/>
          <w:lang w:val="uk-UA" w:eastAsia="uk-UA"/>
        </w:rPr>
      </w:pPr>
      <w:r w:rsidRPr="00D64C89">
        <w:rPr>
          <w:rFonts w:ascii="Times New Roman" w:hAnsi="Times New Roman"/>
          <w:sz w:val="28"/>
          <w:szCs w:val="28"/>
          <w:lang w:val="uk-UA" w:eastAsia="uk-UA"/>
        </w:rPr>
        <w:t>очищення;</w:t>
      </w:r>
    </w:p>
    <w:p w14:paraId="54562BD4" w14:textId="06C9D57B" w:rsidR="00FF6C50" w:rsidRPr="00D64C89" w:rsidRDefault="00FF6C50" w:rsidP="00150CAC">
      <w:pPr>
        <w:pStyle w:val="a3"/>
        <w:numPr>
          <w:ilvl w:val="0"/>
          <w:numId w:val="17"/>
        </w:numPr>
        <w:spacing w:after="0" w:line="360" w:lineRule="auto"/>
        <w:jc w:val="both"/>
        <w:rPr>
          <w:rFonts w:ascii="Times New Roman" w:hAnsi="Times New Roman"/>
          <w:sz w:val="28"/>
          <w:szCs w:val="28"/>
          <w:lang w:val="uk-UA" w:eastAsia="uk-UA"/>
        </w:rPr>
      </w:pPr>
      <w:r w:rsidRPr="00D64C89">
        <w:rPr>
          <w:rFonts w:ascii="Times New Roman" w:hAnsi="Times New Roman"/>
          <w:sz w:val="28"/>
          <w:szCs w:val="28"/>
          <w:lang w:val="uk-UA" w:eastAsia="uk-UA"/>
        </w:rPr>
        <w:t xml:space="preserve">транспортування радіоактивних матеріалів </w:t>
      </w:r>
      <w:r w:rsidRPr="00D64C89">
        <w:rPr>
          <w:rFonts w:ascii="Times New Roman" w:eastAsia="Times New Roman" w:hAnsi="Times New Roman"/>
          <w:sz w:val="28"/>
          <w:szCs w:val="28"/>
          <w:lang w:val="uk-UA" w:eastAsia="uk-UA"/>
        </w:rPr>
        <w:t>[</w:t>
      </w:r>
      <w:r w:rsidR="000F4091">
        <w:rPr>
          <w:rFonts w:ascii="Times New Roman" w:eastAsia="Times New Roman" w:hAnsi="Times New Roman"/>
          <w:sz w:val="28"/>
          <w:szCs w:val="28"/>
          <w:lang w:val="uk-UA" w:eastAsia="uk-UA"/>
        </w:rPr>
        <w:t>17</w:t>
      </w:r>
      <w:r w:rsidRPr="00D64C89">
        <w:rPr>
          <w:rFonts w:ascii="Times New Roman" w:eastAsia="Times New Roman" w:hAnsi="Times New Roman"/>
          <w:sz w:val="28"/>
          <w:szCs w:val="28"/>
          <w:lang w:val="uk-UA" w:eastAsia="uk-UA"/>
        </w:rPr>
        <w:t>].</w:t>
      </w:r>
    </w:p>
    <w:p w14:paraId="08DC5370" w14:textId="77777777" w:rsidR="000C1849" w:rsidRPr="00B664C7" w:rsidRDefault="000C1849" w:rsidP="00036DB4">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Рівень необхідної підготовки залежатиме ві</w:t>
      </w:r>
      <w:r w:rsidR="002460D5" w:rsidRPr="00B664C7">
        <w:rPr>
          <w:rFonts w:ascii="Times New Roman" w:eastAsia="Times New Roman" w:hAnsi="Times New Roman" w:cs="Times New Roman"/>
          <w:sz w:val="28"/>
          <w:szCs w:val="28"/>
          <w:lang w:val="ru-RU" w:eastAsia="uk-UA"/>
        </w:rPr>
        <w:t>д передбачуваного(их) завдання(</w:t>
      </w:r>
      <w:r w:rsidR="002460D5">
        <w:rPr>
          <w:rFonts w:ascii="Times New Roman" w:eastAsia="Times New Roman" w:hAnsi="Times New Roman" w:cs="Times New Roman"/>
          <w:sz w:val="28"/>
          <w:szCs w:val="28"/>
          <w:lang w:val="uk-UA" w:eastAsia="uk-UA"/>
        </w:rPr>
        <w:t>ь</w:t>
      </w:r>
      <w:r w:rsidRPr="00B664C7">
        <w:rPr>
          <w:rFonts w:ascii="Times New Roman" w:eastAsia="Times New Roman" w:hAnsi="Times New Roman" w:cs="Times New Roman"/>
          <w:sz w:val="28"/>
          <w:szCs w:val="28"/>
          <w:lang w:val="ru-RU" w:eastAsia="uk-UA"/>
        </w:rPr>
        <w:t xml:space="preserve">). </w:t>
      </w:r>
      <w:r w:rsidR="0077142C" w:rsidRPr="0077142C">
        <w:rPr>
          <w:rFonts w:ascii="Times New Roman" w:eastAsia="Times New Roman" w:hAnsi="Times New Roman" w:cs="Times New Roman"/>
          <w:sz w:val="28"/>
          <w:szCs w:val="28"/>
          <w:lang w:val="uk-UA" w:eastAsia="uk-UA"/>
        </w:rPr>
        <w:t xml:space="preserve">Опис навчання та записи про його завершення і переатестацію </w:t>
      </w:r>
      <w:r w:rsidR="0049393E">
        <w:rPr>
          <w:rFonts w:ascii="Times New Roman" w:eastAsia="Times New Roman" w:hAnsi="Times New Roman" w:cs="Times New Roman"/>
          <w:sz w:val="28"/>
          <w:szCs w:val="28"/>
          <w:lang w:val="uk-UA" w:eastAsia="uk-UA"/>
        </w:rPr>
        <w:t>мають</w:t>
      </w:r>
      <w:r w:rsidR="0077142C" w:rsidRPr="0077142C">
        <w:rPr>
          <w:rFonts w:ascii="Times New Roman" w:eastAsia="Times New Roman" w:hAnsi="Times New Roman" w:cs="Times New Roman"/>
          <w:sz w:val="28"/>
          <w:szCs w:val="28"/>
          <w:lang w:val="uk-UA" w:eastAsia="uk-UA"/>
        </w:rPr>
        <w:t xml:space="preserve"> зберігатися.</w:t>
      </w:r>
      <w:r w:rsidR="0077142C">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Обов</w:t>
      </w:r>
      <w:r w:rsidR="0077142C">
        <w:rPr>
          <w:rFonts w:ascii="Times New Roman" w:eastAsia="Times New Roman" w:hAnsi="Times New Roman" w:cs="Times New Roman"/>
          <w:sz w:val="28"/>
          <w:szCs w:val="28"/>
          <w:lang w:val="ru-RU" w:eastAsia="uk-UA"/>
        </w:rPr>
        <w:t>’</w:t>
      </w:r>
      <w:r w:rsidRPr="00B664C7">
        <w:rPr>
          <w:rFonts w:ascii="Times New Roman" w:eastAsia="Times New Roman" w:hAnsi="Times New Roman" w:cs="Times New Roman"/>
          <w:sz w:val="28"/>
          <w:szCs w:val="28"/>
          <w:lang w:val="ru-RU" w:eastAsia="uk-UA"/>
        </w:rPr>
        <w:t xml:space="preserve">язки </w:t>
      </w:r>
      <w:r w:rsidR="0049393E">
        <w:rPr>
          <w:rFonts w:ascii="Times New Roman" w:eastAsia="Times New Roman" w:hAnsi="Times New Roman" w:cs="Times New Roman"/>
          <w:sz w:val="28"/>
          <w:szCs w:val="28"/>
          <w:lang w:val="ru-RU" w:eastAsia="uk-UA"/>
        </w:rPr>
        <w:t>мають</w:t>
      </w:r>
      <w:r w:rsidRPr="00B664C7">
        <w:rPr>
          <w:rFonts w:ascii="Times New Roman" w:eastAsia="Times New Roman" w:hAnsi="Times New Roman" w:cs="Times New Roman"/>
          <w:sz w:val="28"/>
          <w:szCs w:val="28"/>
          <w:lang w:val="ru-RU" w:eastAsia="uk-UA"/>
        </w:rPr>
        <w:t xml:space="preserve"> бути викладені в посадових інструкціях та/або дозволах, </w:t>
      </w:r>
      <w:r w:rsidR="0077142C" w:rsidRPr="0077142C">
        <w:rPr>
          <w:rFonts w:ascii="Times New Roman" w:eastAsia="Times New Roman" w:hAnsi="Times New Roman" w:cs="Times New Roman"/>
          <w:sz w:val="28"/>
          <w:szCs w:val="28"/>
          <w:lang w:val="uk-UA" w:eastAsia="uk-UA"/>
        </w:rPr>
        <w:t>з урахуванням</w:t>
      </w:r>
      <w:r w:rsidR="0077142C" w:rsidRPr="00D64C89">
        <w:rPr>
          <w:rFonts w:ascii="Times New Roman" w:eastAsia="Times New Roman" w:hAnsi="Times New Roman" w:cs="Times New Roman"/>
          <w:sz w:val="28"/>
          <w:szCs w:val="28"/>
          <w:lang w:val="uk-UA" w:eastAsia="uk-UA"/>
        </w:rPr>
        <w:t xml:space="preserve"> чіткого</w:t>
      </w:r>
      <w:r w:rsidR="0077142C">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розмежування між дослідницькою діяльністю та підготовкою до клінічного використання.</w:t>
      </w:r>
    </w:p>
    <w:p w14:paraId="0779A6FD" w14:textId="77777777" w:rsidR="0077142C" w:rsidRPr="0077142C" w:rsidRDefault="0077142C" w:rsidP="00213555">
      <w:pPr>
        <w:spacing w:after="0"/>
        <w:ind w:firstLine="708"/>
        <w:jc w:val="both"/>
        <w:rPr>
          <w:rFonts w:ascii="Times New Roman" w:eastAsia="Times New Roman" w:hAnsi="Times New Roman" w:cs="Times New Roman"/>
          <w:sz w:val="28"/>
          <w:szCs w:val="28"/>
          <w:lang w:val="ru-RU" w:eastAsia="uk-UA"/>
        </w:rPr>
      </w:pPr>
      <w:r w:rsidRPr="0077142C">
        <w:rPr>
          <w:rFonts w:ascii="Times New Roman" w:eastAsia="Times New Roman" w:hAnsi="Times New Roman" w:cs="Times New Roman"/>
          <w:sz w:val="28"/>
          <w:szCs w:val="28"/>
          <w:lang w:val="uk-UA" w:eastAsia="uk-UA"/>
        </w:rPr>
        <w:t xml:space="preserve">Детальне обговорення вимог до експерта з медичної фізики (MPE) та/або експерта з радіаційного захисту (RPE) викладено в національних та європейських нормативних актах і виходить за межі </w:t>
      </w:r>
      <w:r w:rsidRPr="00D64C89">
        <w:rPr>
          <w:rFonts w:ascii="Times New Roman" w:eastAsia="Times New Roman" w:hAnsi="Times New Roman" w:cs="Times New Roman"/>
          <w:sz w:val="28"/>
          <w:szCs w:val="28"/>
          <w:lang w:val="uk-UA" w:eastAsia="uk-UA"/>
        </w:rPr>
        <w:t>цих методичних рекомендацій</w:t>
      </w:r>
      <w:r w:rsidRPr="0077142C">
        <w:rPr>
          <w:rFonts w:ascii="Times New Roman" w:eastAsia="Times New Roman" w:hAnsi="Times New Roman" w:cs="Times New Roman"/>
          <w:sz w:val="28"/>
          <w:szCs w:val="28"/>
          <w:lang w:val="uk-UA" w:eastAsia="uk-UA"/>
        </w:rPr>
        <w:t>.</w:t>
      </w:r>
    </w:p>
    <w:p w14:paraId="6107ED55" w14:textId="77777777" w:rsidR="00213555" w:rsidRDefault="00213555" w:rsidP="00213555">
      <w:pPr>
        <w:spacing w:after="0"/>
        <w:jc w:val="both"/>
        <w:outlineLvl w:val="2"/>
        <w:rPr>
          <w:rFonts w:ascii="Times New Roman" w:eastAsia="Times New Roman" w:hAnsi="Times New Roman" w:cs="Times New Roman"/>
          <w:b/>
          <w:bCs/>
          <w:color w:val="222222"/>
          <w:sz w:val="28"/>
          <w:szCs w:val="28"/>
          <w:lang w:val="uk-UA" w:eastAsia="uk-UA"/>
        </w:rPr>
      </w:pPr>
    </w:p>
    <w:p w14:paraId="0828C347" w14:textId="743284BA" w:rsidR="000C1849" w:rsidRPr="006F0CE5" w:rsidRDefault="003A2833" w:rsidP="00213555">
      <w:pPr>
        <w:spacing w:after="0"/>
        <w:jc w:val="both"/>
        <w:outlineLvl w:val="2"/>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1</w:t>
      </w:r>
      <w:r w:rsidR="00275C17">
        <w:rPr>
          <w:rFonts w:ascii="Times New Roman" w:eastAsia="Times New Roman" w:hAnsi="Times New Roman" w:cs="Times New Roman"/>
          <w:b/>
          <w:bCs/>
          <w:color w:val="222222"/>
          <w:sz w:val="28"/>
          <w:szCs w:val="28"/>
          <w:lang w:val="uk-UA" w:eastAsia="uk-UA"/>
        </w:rPr>
        <w:t xml:space="preserve">.4. </w:t>
      </w:r>
      <w:r w:rsidR="000C1849" w:rsidRPr="006F0CE5">
        <w:rPr>
          <w:rFonts w:ascii="Times New Roman" w:eastAsia="Times New Roman" w:hAnsi="Times New Roman" w:cs="Times New Roman"/>
          <w:b/>
          <w:bCs/>
          <w:color w:val="222222"/>
          <w:sz w:val="28"/>
          <w:szCs w:val="28"/>
          <w:lang w:val="uk-UA" w:eastAsia="uk-UA"/>
        </w:rPr>
        <w:t>Приміщення та обладнання</w:t>
      </w:r>
    </w:p>
    <w:p w14:paraId="1ED835C4" w14:textId="77777777" w:rsidR="00213555" w:rsidRDefault="00213555" w:rsidP="00213555">
      <w:pPr>
        <w:spacing w:after="0"/>
        <w:ind w:firstLine="708"/>
        <w:jc w:val="both"/>
        <w:rPr>
          <w:rFonts w:ascii="Times New Roman" w:eastAsia="Times New Roman" w:hAnsi="Times New Roman" w:cs="Times New Roman"/>
          <w:sz w:val="28"/>
          <w:szCs w:val="28"/>
          <w:u w:val="single"/>
          <w:lang w:val="uk-UA" w:eastAsia="uk-UA"/>
        </w:rPr>
      </w:pPr>
    </w:p>
    <w:p w14:paraId="679351CE" w14:textId="77777777" w:rsidR="000C1849" w:rsidRPr="0035559C" w:rsidRDefault="00733C08" w:rsidP="00213555">
      <w:pPr>
        <w:spacing w:after="0"/>
        <w:ind w:firstLine="708"/>
        <w:jc w:val="both"/>
        <w:rPr>
          <w:rFonts w:ascii="Times New Roman" w:eastAsia="Times New Roman" w:hAnsi="Times New Roman" w:cs="Times New Roman"/>
          <w:sz w:val="28"/>
          <w:szCs w:val="28"/>
          <w:lang w:val="uk-UA" w:eastAsia="uk-UA"/>
        </w:rPr>
      </w:pPr>
      <w:r w:rsidRPr="00733C08">
        <w:rPr>
          <w:rFonts w:ascii="Times New Roman" w:eastAsia="Times New Roman" w:hAnsi="Times New Roman" w:cs="Times New Roman"/>
          <w:sz w:val="28"/>
          <w:szCs w:val="28"/>
          <w:lang w:val="uk-UA" w:eastAsia="uk-UA"/>
        </w:rPr>
        <w:t xml:space="preserve">Приміщення </w:t>
      </w:r>
      <w:r w:rsidR="0049393E">
        <w:rPr>
          <w:rFonts w:ascii="Times New Roman" w:eastAsia="Times New Roman" w:hAnsi="Times New Roman" w:cs="Times New Roman"/>
          <w:sz w:val="28"/>
          <w:szCs w:val="28"/>
          <w:lang w:val="uk-UA" w:eastAsia="uk-UA"/>
        </w:rPr>
        <w:t>мають</w:t>
      </w:r>
      <w:r w:rsidR="000C1849" w:rsidRPr="0035559C">
        <w:rPr>
          <w:rFonts w:ascii="Times New Roman" w:eastAsia="Times New Roman" w:hAnsi="Times New Roman" w:cs="Times New Roman"/>
          <w:sz w:val="28"/>
          <w:szCs w:val="28"/>
          <w:lang w:val="uk-UA" w:eastAsia="uk-UA"/>
        </w:rPr>
        <w:t xml:space="preserve"> бути достатніми для забезпечення належного поводження з матеріалами та обладнанням, запобігання плутанині та запобігання забрудненню обладнання або продукції речовинами, персоналом або умовами навколишнього середовища, які можуть негативно вплинути на якість продукції.</w:t>
      </w:r>
    </w:p>
    <w:p w14:paraId="19B62F1E" w14:textId="21D6AF03" w:rsidR="000C1849" w:rsidRPr="00733C08" w:rsidRDefault="0035559C" w:rsidP="00136F57">
      <w:pPr>
        <w:spacing w:after="0"/>
        <w:ind w:firstLine="708"/>
        <w:jc w:val="both"/>
        <w:rPr>
          <w:rFonts w:ascii="Times New Roman" w:eastAsia="Times New Roman" w:hAnsi="Times New Roman" w:cs="Times New Roman"/>
          <w:sz w:val="28"/>
          <w:szCs w:val="28"/>
          <w:lang w:val="ru-RU" w:eastAsia="uk-UA"/>
        </w:rPr>
      </w:pPr>
      <w:r w:rsidRPr="00733C08">
        <w:rPr>
          <w:rFonts w:ascii="Times New Roman" w:eastAsia="Times New Roman" w:hAnsi="Times New Roman" w:cs="Times New Roman"/>
          <w:sz w:val="28"/>
          <w:szCs w:val="28"/>
          <w:lang w:val="uk-UA" w:eastAsia="uk-UA"/>
        </w:rPr>
        <w:t xml:space="preserve">Радіоактивна продукція </w:t>
      </w:r>
      <w:r w:rsidR="0049393E" w:rsidRPr="00733C08">
        <w:rPr>
          <w:rFonts w:ascii="Times New Roman" w:eastAsia="Times New Roman" w:hAnsi="Times New Roman" w:cs="Times New Roman"/>
          <w:sz w:val="28"/>
          <w:szCs w:val="28"/>
          <w:lang w:val="uk-UA" w:eastAsia="uk-UA"/>
        </w:rPr>
        <w:t>має</w:t>
      </w:r>
      <w:r w:rsidRPr="00733C08">
        <w:rPr>
          <w:rFonts w:ascii="Times New Roman" w:eastAsia="Times New Roman" w:hAnsi="Times New Roman" w:cs="Times New Roman"/>
          <w:sz w:val="28"/>
          <w:szCs w:val="28"/>
          <w:lang w:val="uk-UA" w:eastAsia="uk-UA"/>
        </w:rPr>
        <w:t xml:space="preserve"> </w:t>
      </w:r>
      <w:r w:rsidR="000C1849" w:rsidRPr="00733C08">
        <w:rPr>
          <w:rFonts w:ascii="Times New Roman" w:eastAsia="Times New Roman" w:hAnsi="Times New Roman" w:cs="Times New Roman"/>
          <w:sz w:val="28"/>
          <w:szCs w:val="28"/>
          <w:lang w:val="uk-UA" w:eastAsia="uk-UA"/>
        </w:rPr>
        <w:t xml:space="preserve">зберігатися, оброблятися, </w:t>
      </w:r>
      <w:r w:rsidR="002F7075" w:rsidRPr="00733C08">
        <w:rPr>
          <w:rFonts w:ascii="Times New Roman" w:eastAsia="Times New Roman" w:hAnsi="Times New Roman" w:cs="Times New Roman"/>
          <w:sz w:val="28"/>
          <w:szCs w:val="28"/>
          <w:lang w:val="uk-UA" w:eastAsia="uk-UA"/>
        </w:rPr>
        <w:t xml:space="preserve">пакуватися </w:t>
      </w:r>
      <w:r w:rsidR="000C1849" w:rsidRPr="00733C08">
        <w:rPr>
          <w:rFonts w:ascii="Times New Roman" w:eastAsia="Times New Roman" w:hAnsi="Times New Roman" w:cs="Times New Roman"/>
          <w:sz w:val="28"/>
          <w:szCs w:val="28"/>
          <w:lang w:val="uk-UA" w:eastAsia="uk-UA"/>
        </w:rPr>
        <w:t xml:space="preserve">та контролюватися у спеціально відведених приміщеннях. </w:t>
      </w:r>
      <w:r w:rsidR="000C1849" w:rsidRPr="00733C08">
        <w:rPr>
          <w:rFonts w:ascii="Times New Roman" w:eastAsia="Times New Roman" w:hAnsi="Times New Roman" w:cs="Times New Roman"/>
          <w:sz w:val="28"/>
          <w:szCs w:val="28"/>
          <w:lang w:val="ru-RU" w:eastAsia="uk-UA"/>
        </w:rPr>
        <w:t xml:space="preserve">Там </w:t>
      </w:r>
      <w:r w:rsidR="0049393E" w:rsidRPr="00733C08">
        <w:rPr>
          <w:rFonts w:ascii="Times New Roman" w:eastAsia="Times New Roman" w:hAnsi="Times New Roman" w:cs="Times New Roman"/>
          <w:sz w:val="28"/>
          <w:szCs w:val="28"/>
          <w:lang w:val="ru-RU" w:eastAsia="uk-UA"/>
        </w:rPr>
        <w:t>має</w:t>
      </w:r>
      <w:r w:rsidR="000C1849" w:rsidRPr="00733C08">
        <w:rPr>
          <w:rFonts w:ascii="Times New Roman" w:eastAsia="Times New Roman" w:hAnsi="Times New Roman" w:cs="Times New Roman"/>
          <w:sz w:val="28"/>
          <w:szCs w:val="28"/>
          <w:lang w:val="ru-RU" w:eastAsia="uk-UA"/>
        </w:rPr>
        <w:t xml:space="preserve"> </w:t>
      </w:r>
      <w:r w:rsidR="0088753F" w:rsidRPr="00733C08">
        <w:rPr>
          <w:rFonts w:ascii="Times New Roman" w:eastAsia="Times New Roman" w:hAnsi="Times New Roman" w:cs="Times New Roman"/>
          <w:sz w:val="28"/>
          <w:szCs w:val="28"/>
          <w:lang w:val="uk-UA" w:eastAsia="uk-UA"/>
        </w:rPr>
        <w:t>знаходитися</w:t>
      </w:r>
      <w:r w:rsidR="0088753F" w:rsidRPr="00733C08">
        <w:rPr>
          <w:rFonts w:ascii="Times New Roman" w:eastAsia="Times New Roman" w:hAnsi="Times New Roman" w:cs="Times New Roman"/>
          <w:sz w:val="28"/>
          <w:szCs w:val="28"/>
          <w:lang w:val="ru-RU" w:eastAsia="uk-UA"/>
        </w:rPr>
        <w:t xml:space="preserve"> </w:t>
      </w:r>
      <w:r w:rsidR="000C1849" w:rsidRPr="00733C08">
        <w:rPr>
          <w:rFonts w:ascii="Times New Roman" w:eastAsia="Times New Roman" w:hAnsi="Times New Roman" w:cs="Times New Roman"/>
          <w:sz w:val="28"/>
          <w:szCs w:val="28"/>
          <w:lang w:val="ru-RU" w:eastAsia="uk-UA"/>
        </w:rPr>
        <w:t xml:space="preserve">лише необхідне обладнання. Доступ до </w:t>
      </w:r>
      <w:r w:rsidR="00733C08" w:rsidRPr="00733C08">
        <w:rPr>
          <w:rFonts w:ascii="Times New Roman" w:eastAsia="Times New Roman" w:hAnsi="Times New Roman" w:cs="Times New Roman"/>
          <w:sz w:val="28"/>
          <w:szCs w:val="28"/>
          <w:lang w:val="ru-RU" w:eastAsia="uk-UA"/>
        </w:rPr>
        <w:t>виробничих</w:t>
      </w:r>
      <w:r w:rsidR="009722BD" w:rsidRPr="00733C08">
        <w:rPr>
          <w:rFonts w:ascii="Times New Roman" w:eastAsia="Times New Roman" w:hAnsi="Times New Roman" w:cs="Times New Roman"/>
          <w:sz w:val="28"/>
          <w:szCs w:val="28"/>
          <w:lang w:val="ru-RU" w:eastAsia="uk-UA"/>
        </w:rPr>
        <w:t xml:space="preserve"> </w:t>
      </w:r>
      <w:r w:rsidR="000C1849" w:rsidRPr="00733C08">
        <w:rPr>
          <w:rFonts w:ascii="Times New Roman" w:eastAsia="Times New Roman" w:hAnsi="Times New Roman" w:cs="Times New Roman"/>
          <w:sz w:val="28"/>
          <w:szCs w:val="28"/>
          <w:lang w:val="ru-RU" w:eastAsia="uk-UA"/>
        </w:rPr>
        <w:t xml:space="preserve">зон </w:t>
      </w:r>
      <w:r w:rsidR="00CB6362">
        <w:rPr>
          <w:rFonts w:ascii="Times New Roman" w:eastAsia="Times New Roman" w:hAnsi="Times New Roman" w:cs="Times New Roman"/>
          <w:sz w:val="28"/>
          <w:szCs w:val="28"/>
          <w:lang w:val="ru-RU" w:eastAsia="uk-UA"/>
        </w:rPr>
        <w:t>має</w:t>
      </w:r>
      <w:r w:rsidR="000C1849" w:rsidRPr="00733C08">
        <w:rPr>
          <w:rFonts w:ascii="Times New Roman" w:eastAsia="Times New Roman" w:hAnsi="Times New Roman" w:cs="Times New Roman"/>
          <w:sz w:val="28"/>
          <w:szCs w:val="28"/>
          <w:lang w:val="ru-RU" w:eastAsia="uk-UA"/>
        </w:rPr>
        <w:t xml:space="preserve"> здійснюватися через </w:t>
      </w:r>
      <w:r w:rsidR="009722BD" w:rsidRPr="00733C08">
        <w:rPr>
          <w:rFonts w:ascii="Times New Roman" w:eastAsia="Times New Roman" w:hAnsi="Times New Roman" w:cs="Times New Roman"/>
          <w:sz w:val="28"/>
          <w:szCs w:val="28"/>
          <w:lang w:val="uk-UA" w:eastAsia="uk-UA"/>
        </w:rPr>
        <w:t>кімнату</w:t>
      </w:r>
      <w:r w:rsidR="0088753F" w:rsidRPr="00733C08">
        <w:rPr>
          <w:rFonts w:ascii="Times New Roman" w:eastAsia="Times New Roman" w:hAnsi="Times New Roman" w:cs="Times New Roman"/>
          <w:sz w:val="28"/>
          <w:szCs w:val="28"/>
          <w:lang w:val="uk-UA" w:eastAsia="uk-UA"/>
        </w:rPr>
        <w:t xml:space="preserve"> переодягання і </w:t>
      </w:r>
      <w:r w:rsidR="009722BD" w:rsidRPr="00733C08">
        <w:rPr>
          <w:rFonts w:ascii="Times New Roman" w:eastAsia="Times New Roman" w:hAnsi="Times New Roman" w:cs="Times New Roman"/>
          <w:sz w:val="28"/>
          <w:szCs w:val="28"/>
          <w:lang w:val="uk-UA" w:eastAsia="uk-UA"/>
        </w:rPr>
        <w:t xml:space="preserve">має </w:t>
      </w:r>
      <w:r w:rsidR="0088753F" w:rsidRPr="00733C08">
        <w:rPr>
          <w:rFonts w:ascii="Times New Roman" w:eastAsia="Times New Roman" w:hAnsi="Times New Roman" w:cs="Times New Roman"/>
          <w:sz w:val="28"/>
          <w:szCs w:val="28"/>
          <w:lang w:val="uk-UA" w:eastAsia="uk-UA"/>
        </w:rPr>
        <w:t xml:space="preserve">бути </w:t>
      </w:r>
      <w:r w:rsidR="009722BD" w:rsidRPr="00733C08">
        <w:rPr>
          <w:rFonts w:ascii="Times New Roman" w:eastAsia="Times New Roman" w:hAnsi="Times New Roman" w:cs="Times New Roman"/>
          <w:sz w:val="28"/>
          <w:szCs w:val="28"/>
          <w:lang w:val="uk-UA" w:eastAsia="uk-UA"/>
        </w:rPr>
        <w:t>дозволений</w:t>
      </w:r>
      <w:r w:rsidR="0088753F" w:rsidRPr="00733C08">
        <w:rPr>
          <w:rFonts w:ascii="Times New Roman" w:eastAsia="Times New Roman" w:hAnsi="Times New Roman" w:cs="Times New Roman"/>
          <w:sz w:val="28"/>
          <w:szCs w:val="28"/>
          <w:lang w:val="uk-UA" w:eastAsia="uk-UA"/>
        </w:rPr>
        <w:t xml:space="preserve"> тільки </w:t>
      </w:r>
      <w:r w:rsidR="009722BD" w:rsidRPr="00733C08">
        <w:rPr>
          <w:rFonts w:ascii="Times New Roman" w:eastAsia="Times New Roman" w:hAnsi="Times New Roman" w:cs="Times New Roman"/>
          <w:sz w:val="28"/>
          <w:szCs w:val="28"/>
          <w:lang w:val="uk-UA" w:eastAsia="uk-UA"/>
        </w:rPr>
        <w:t xml:space="preserve">для </w:t>
      </w:r>
      <w:r w:rsidR="0088753F" w:rsidRPr="00733C08">
        <w:rPr>
          <w:rFonts w:ascii="Times New Roman" w:eastAsia="Times New Roman" w:hAnsi="Times New Roman" w:cs="Times New Roman"/>
          <w:sz w:val="28"/>
          <w:szCs w:val="28"/>
          <w:lang w:val="uk-UA" w:eastAsia="uk-UA"/>
        </w:rPr>
        <w:t>уповноважен</w:t>
      </w:r>
      <w:r w:rsidR="009722BD" w:rsidRPr="00733C08">
        <w:rPr>
          <w:rFonts w:ascii="Times New Roman" w:eastAsia="Times New Roman" w:hAnsi="Times New Roman" w:cs="Times New Roman"/>
          <w:sz w:val="28"/>
          <w:szCs w:val="28"/>
          <w:lang w:val="uk-UA" w:eastAsia="uk-UA"/>
        </w:rPr>
        <w:t>ого на це</w:t>
      </w:r>
      <w:r w:rsidR="0088753F" w:rsidRPr="00733C08">
        <w:rPr>
          <w:rFonts w:ascii="Times New Roman" w:eastAsia="Times New Roman" w:hAnsi="Times New Roman" w:cs="Times New Roman"/>
          <w:sz w:val="28"/>
          <w:szCs w:val="28"/>
          <w:lang w:val="uk-UA" w:eastAsia="uk-UA"/>
        </w:rPr>
        <w:t xml:space="preserve"> персонал</w:t>
      </w:r>
      <w:r w:rsidR="009722BD" w:rsidRPr="00733C08">
        <w:rPr>
          <w:rFonts w:ascii="Times New Roman" w:eastAsia="Times New Roman" w:hAnsi="Times New Roman" w:cs="Times New Roman"/>
          <w:sz w:val="28"/>
          <w:szCs w:val="28"/>
          <w:lang w:val="uk-UA" w:eastAsia="uk-UA"/>
        </w:rPr>
        <w:t>у</w:t>
      </w:r>
      <w:r w:rsidR="000C1849" w:rsidRPr="00733C08">
        <w:rPr>
          <w:rFonts w:ascii="Times New Roman" w:eastAsia="Times New Roman" w:hAnsi="Times New Roman" w:cs="Times New Roman"/>
          <w:sz w:val="28"/>
          <w:szCs w:val="28"/>
          <w:lang w:val="ru-RU" w:eastAsia="uk-UA"/>
        </w:rPr>
        <w:t>. Відвідувачі, персонал з прибирання та</w:t>
      </w:r>
      <w:r w:rsidR="000C1849" w:rsidRPr="00B664C7">
        <w:rPr>
          <w:rFonts w:ascii="Times New Roman" w:eastAsia="Times New Roman" w:hAnsi="Times New Roman" w:cs="Times New Roman"/>
          <w:sz w:val="28"/>
          <w:szCs w:val="28"/>
          <w:lang w:val="ru-RU" w:eastAsia="uk-UA"/>
        </w:rPr>
        <w:t xml:space="preserve"> технічний персонал </w:t>
      </w:r>
      <w:r w:rsidR="0049393E">
        <w:rPr>
          <w:rFonts w:ascii="Times New Roman" w:eastAsia="Times New Roman" w:hAnsi="Times New Roman" w:cs="Times New Roman"/>
          <w:sz w:val="28"/>
          <w:szCs w:val="28"/>
          <w:lang w:val="ru-RU" w:eastAsia="uk-UA"/>
        </w:rPr>
        <w:t>має</w:t>
      </w:r>
      <w:r w:rsidR="000C1849" w:rsidRPr="00B664C7">
        <w:rPr>
          <w:rFonts w:ascii="Times New Roman" w:eastAsia="Times New Roman" w:hAnsi="Times New Roman" w:cs="Times New Roman"/>
          <w:sz w:val="28"/>
          <w:szCs w:val="28"/>
          <w:lang w:val="ru-RU" w:eastAsia="uk-UA"/>
        </w:rPr>
        <w:t xml:space="preserve"> дотримуватися відповідних правил доступу, які </w:t>
      </w:r>
      <w:r w:rsidR="0049393E">
        <w:rPr>
          <w:rFonts w:ascii="Times New Roman" w:eastAsia="Times New Roman" w:hAnsi="Times New Roman" w:cs="Times New Roman"/>
          <w:sz w:val="28"/>
          <w:szCs w:val="28"/>
          <w:lang w:val="ru-RU" w:eastAsia="uk-UA"/>
        </w:rPr>
        <w:t>мають</w:t>
      </w:r>
      <w:r w:rsidR="000C1849" w:rsidRPr="00B664C7">
        <w:rPr>
          <w:rFonts w:ascii="Times New Roman" w:eastAsia="Times New Roman" w:hAnsi="Times New Roman" w:cs="Times New Roman"/>
          <w:sz w:val="28"/>
          <w:szCs w:val="28"/>
          <w:lang w:val="ru-RU" w:eastAsia="uk-UA"/>
        </w:rPr>
        <w:t xml:space="preserve"> бути описані в письмових інструкціях. Після технічного обслуговування та ремонту приміщення </w:t>
      </w:r>
      <w:r w:rsidR="0049393E">
        <w:rPr>
          <w:rFonts w:ascii="Times New Roman" w:eastAsia="Times New Roman" w:hAnsi="Times New Roman" w:cs="Times New Roman"/>
          <w:sz w:val="28"/>
          <w:szCs w:val="28"/>
          <w:lang w:val="ru-RU" w:eastAsia="uk-UA"/>
        </w:rPr>
        <w:t>мають</w:t>
      </w:r>
      <w:r w:rsidR="000C1849" w:rsidRPr="00B664C7">
        <w:rPr>
          <w:rFonts w:ascii="Times New Roman" w:eastAsia="Times New Roman" w:hAnsi="Times New Roman" w:cs="Times New Roman"/>
          <w:sz w:val="28"/>
          <w:szCs w:val="28"/>
          <w:lang w:val="ru-RU" w:eastAsia="uk-UA"/>
        </w:rPr>
        <w:t xml:space="preserve"> бути </w:t>
      </w:r>
      <w:r w:rsidR="000C1849" w:rsidRPr="00733C08">
        <w:rPr>
          <w:rFonts w:ascii="Times New Roman" w:eastAsia="Times New Roman" w:hAnsi="Times New Roman" w:cs="Times New Roman"/>
          <w:sz w:val="28"/>
          <w:szCs w:val="28"/>
          <w:lang w:val="ru-RU" w:eastAsia="uk-UA"/>
        </w:rPr>
        <w:t xml:space="preserve">належним чином </w:t>
      </w:r>
      <w:r w:rsidR="00BA1C9D" w:rsidRPr="00733C08">
        <w:rPr>
          <w:rFonts w:ascii="Times New Roman" w:eastAsia="Times New Roman" w:hAnsi="Times New Roman" w:cs="Times New Roman"/>
          <w:sz w:val="28"/>
          <w:szCs w:val="28"/>
          <w:lang w:val="ru-RU" w:eastAsia="uk-UA"/>
        </w:rPr>
        <w:t xml:space="preserve">прибрані та </w:t>
      </w:r>
      <w:r w:rsidR="00AE53F8">
        <w:rPr>
          <w:rFonts w:ascii="Times New Roman" w:eastAsia="Times New Roman" w:hAnsi="Times New Roman" w:cs="Times New Roman"/>
          <w:sz w:val="28"/>
          <w:szCs w:val="28"/>
          <w:lang w:val="ru-RU" w:eastAsia="uk-UA"/>
        </w:rPr>
        <w:t>дез</w:t>
      </w:r>
      <w:r w:rsidR="00C34683">
        <w:rPr>
          <w:rFonts w:ascii="Times New Roman" w:eastAsia="Times New Roman" w:hAnsi="Times New Roman" w:cs="Times New Roman"/>
          <w:sz w:val="28"/>
          <w:szCs w:val="28"/>
          <w:lang w:val="ru-RU" w:eastAsia="uk-UA"/>
        </w:rPr>
        <w:t>активовані</w:t>
      </w:r>
      <w:r w:rsidR="000C1849" w:rsidRPr="00733C08">
        <w:rPr>
          <w:rFonts w:ascii="Times New Roman" w:eastAsia="Times New Roman" w:hAnsi="Times New Roman" w:cs="Times New Roman"/>
          <w:sz w:val="28"/>
          <w:szCs w:val="28"/>
          <w:lang w:val="ru-RU" w:eastAsia="uk-UA"/>
        </w:rPr>
        <w:t>.</w:t>
      </w:r>
    </w:p>
    <w:p w14:paraId="7D3A5F39" w14:textId="77777777" w:rsidR="00CA1B71" w:rsidRPr="00CA1B71" w:rsidRDefault="000C1849" w:rsidP="00733C08">
      <w:pPr>
        <w:spacing w:after="0"/>
        <w:ind w:firstLine="708"/>
        <w:jc w:val="both"/>
        <w:rPr>
          <w:rFonts w:ascii="Times New Roman" w:eastAsia="Times New Roman" w:hAnsi="Times New Roman" w:cs="Times New Roman"/>
          <w:sz w:val="28"/>
          <w:szCs w:val="28"/>
          <w:lang w:val="uk-UA" w:eastAsia="uk-UA"/>
        </w:rPr>
      </w:pPr>
      <w:r w:rsidRPr="00B664C7">
        <w:rPr>
          <w:rFonts w:ascii="Times New Roman" w:eastAsia="Times New Roman" w:hAnsi="Times New Roman" w:cs="Times New Roman"/>
          <w:sz w:val="28"/>
          <w:szCs w:val="28"/>
          <w:lang w:val="ru-RU" w:eastAsia="uk-UA"/>
        </w:rPr>
        <w:t xml:space="preserve">Слід вжити відповідних заходів для запобігання поширенню радіоактивності з контрольованих зон та для їх захисту від забруднення твердими частинками та мікробами. Слід </w:t>
      </w:r>
      <w:r w:rsidR="00CA1B71" w:rsidRPr="00733C08">
        <w:rPr>
          <w:rFonts w:ascii="Times New Roman" w:eastAsia="Times New Roman" w:hAnsi="Times New Roman" w:cs="Times New Roman"/>
          <w:sz w:val="28"/>
          <w:szCs w:val="28"/>
          <w:lang w:val="ru-RU" w:eastAsia="uk-UA"/>
        </w:rPr>
        <w:t xml:space="preserve">вжити заходів </w:t>
      </w:r>
      <w:r w:rsidRPr="00733C08">
        <w:rPr>
          <w:rFonts w:ascii="Times New Roman" w:eastAsia="Times New Roman" w:hAnsi="Times New Roman" w:cs="Times New Roman"/>
          <w:sz w:val="28"/>
          <w:szCs w:val="28"/>
          <w:lang w:val="ru-RU" w:eastAsia="uk-UA"/>
        </w:rPr>
        <w:t>для</w:t>
      </w:r>
      <w:r w:rsidRPr="00B664C7">
        <w:rPr>
          <w:rFonts w:ascii="Times New Roman" w:eastAsia="Times New Roman" w:hAnsi="Times New Roman" w:cs="Times New Roman"/>
          <w:sz w:val="28"/>
          <w:szCs w:val="28"/>
          <w:lang w:val="ru-RU" w:eastAsia="uk-UA"/>
        </w:rPr>
        <w:t xml:space="preserve"> моніторингу ключових параметрів навколишнього середовища (наприклад, температури, вологості, рівня частинок) та визначати частоту вимірювань/оцінки. </w:t>
      </w:r>
      <w:r w:rsidR="00CA1B71" w:rsidRPr="00733C08">
        <w:rPr>
          <w:rFonts w:ascii="Times New Roman" w:eastAsia="Times New Roman" w:hAnsi="Times New Roman" w:cs="Times New Roman"/>
          <w:sz w:val="28"/>
          <w:szCs w:val="28"/>
          <w:lang w:val="uk-UA" w:eastAsia="uk-UA"/>
        </w:rPr>
        <w:t>Слід забезпечити наявність відповідного обладнання для виявлення та моніторингу персоналу на предмет опромінення.</w:t>
      </w:r>
    </w:p>
    <w:p w14:paraId="4363F8EE" w14:textId="042C27CA" w:rsidR="000C1849" w:rsidRPr="00174DF1" w:rsidRDefault="00174DF1" w:rsidP="00174DF1">
      <w:pPr>
        <w:spacing w:after="0"/>
        <w:ind w:firstLine="708"/>
        <w:jc w:val="both"/>
        <w:rPr>
          <w:rFonts w:ascii="Times New Roman" w:eastAsia="Calibri" w:hAnsi="Times New Roman"/>
          <w:sz w:val="28"/>
          <w:szCs w:val="28"/>
          <w:lang w:val="uk-UA" w:eastAsia="uk-UA"/>
        </w:rPr>
      </w:pPr>
      <w:r w:rsidRPr="00733C08">
        <w:rPr>
          <w:rFonts w:ascii="Times New Roman" w:eastAsia="Times New Roman" w:hAnsi="Times New Roman" w:cs="Times New Roman"/>
          <w:sz w:val="28"/>
          <w:szCs w:val="28"/>
          <w:lang w:val="uk-UA" w:eastAsia="uk-UA"/>
        </w:rPr>
        <w:t>Робочі місця, залежно від обставин, мають бути класифіковані на контрольовані або під наглядом зони; мають бути розміщені знаки, що вказують на тип зони, характер джерел та пов’язані з ними ризики</w:t>
      </w:r>
      <w:r>
        <w:rPr>
          <w:rFonts w:ascii="Times New Roman" w:eastAsia="Times New Roman" w:hAnsi="Times New Roman"/>
          <w:sz w:val="28"/>
          <w:szCs w:val="28"/>
          <w:lang w:val="uk-UA" w:eastAsia="uk-UA"/>
        </w:rPr>
        <w:t xml:space="preserve"> </w:t>
      </w:r>
      <w:r w:rsidR="000C1849" w:rsidRPr="00174DF1">
        <w:rPr>
          <w:rFonts w:ascii="Times New Roman" w:eastAsia="Times New Roman" w:hAnsi="Times New Roman"/>
          <w:sz w:val="28"/>
          <w:szCs w:val="28"/>
          <w:lang w:val="uk-UA" w:eastAsia="uk-UA"/>
        </w:rPr>
        <w:t xml:space="preserve">(статті 36–38 </w:t>
      </w:r>
      <w:r w:rsidRPr="00174DF1">
        <w:rPr>
          <w:rFonts w:ascii="Times New Roman" w:eastAsia="Times New Roman" w:hAnsi="Times New Roman"/>
          <w:sz w:val="28"/>
          <w:szCs w:val="28"/>
          <w:lang w:val="uk-UA" w:eastAsia="uk-UA"/>
        </w:rPr>
        <w:t>[</w:t>
      </w:r>
      <w:r w:rsidR="000F4091">
        <w:rPr>
          <w:rFonts w:ascii="Times New Roman" w:eastAsia="Times New Roman" w:hAnsi="Times New Roman"/>
          <w:sz w:val="28"/>
          <w:szCs w:val="28"/>
          <w:lang w:val="uk-UA" w:eastAsia="uk-UA"/>
        </w:rPr>
        <w:t>12</w:t>
      </w:r>
      <w:r w:rsidRPr="00174DF1">
        <w:rPr>
          <w:rFonts w:ascii="Times New Roman" w:eastAsia="Times New Roman" w:hAnsi="Times New Roman"/>
          <w:sz w:val="28"/>
          <w:szCs w:val="28"/>
          <w:lang w:val="uk-UA" w:eastAsia="uk-UA"/>
        </w:rPr>
        <w:t>]</w:t>
      </w:r>
      <w:r w:rsidR="000F4091">
        <w:rPr>
          <w:rFonts w:ascii="Times New Roman" w:eastAsia="Times New Roman" w:hAnsi="Times New Roman"/>
          <w:sz w:val="28"/>
          <w:szCs w:val="28"/>
          <w:lang w:val="uk-UA" w:eastAsia="uk-UA"/>
        </w:rPr>
        <w:t>)</w:t>
      </w:r>
      <w:r w:rsidR="00DC6725">
        <w:rPr>
          <w:rFonts w:ascii="Times New Roman" w:eastAsia="Times New Roman" w:hAnsi="Times New Roman"/>
          <w:sz w:val="28"/>
          <w:szCs w:val="28"/>
          <w:lang w:val="uk-UA" w:eastAsia="uk-UA"/>
        </w:rPr>
        <w:t>.</w:t>
      </w:r>
    </w:p>
    <w:p w14:paraId="6D51999A" w14:textId="52D6A9E6" w:rsidR="000B2970" w:rsidRPr="000B2970" w:rsidRDefault="000B2970" w:rsidP="00BF6F29">
      <w:pPr>
        <w:spacing w:after="0"/>
        <w:ind w:firstLine="708"/>
        <w:jc w:val="both"/>
        <w:rPr>
          <w:rFonts w:ascii="Times New Roman" w:eastAsia="Times New Roman" w:hAnsi="Times New Roman"/>
          <w:sz w:val="28"/>
          <w:szCs w:val="28"/>
          <w:lang w:val="uk-UA" w:eastAsia="uk-UA"/>
        </w:rPr>
      </w:pPr>
      <w:r w:rsidRPr="00733C08">
        <w:rPr>
          <w:rFonts w:ascii="Times New Roman" w:eastAsia="Times New Roman" w:hAnsi="Times New Roman" w:cs="Times New Roman"/>
          <w:sz w:val="28"/>
          <w:szCs w:val="28"/>
          <w:lang w:val="uk-UA" w:eastAsia="uk-UA"/>
        </w:rPr>
        <w:t xml:space="preserve">Слід уникати використання однієї і тієї ж зони для декількох цілей одночасно, а також, по можливості, забезпечувати фізичне розділення </w:t>
      </w:r>
      <w:r w:rsidR="0078279F" w:rsidRPr="00733C08">
        <w:rPr>
          <w:rFonts w:ascii="Times New Roman" w:eastAsia="Times New Roman" w:hAnsi="Times New Roman" w:cs="Times New Roman"/>
          <w:sz w:val="28"/>
          <w:szCs w:val="28"/>
          <w:lang w:val="uk-UA" w:eastAsia="uk-UA"/>
        </w:rPr>
        <w:t>виробничих</w:t>
      </w:r>
      <w:r w:rsidRPr="00733C08">
        <w:rPr>
          <w:rFonts w:ascii="Times New Roman" w:eastAsia="Times New Roman" w:hAnsi="Times New Roman" w:cs="Times New Roman"/>
          <w:sz w:val="28"/>
          <w:szCs w:val="28"/>
          <w:lang w:val="uk-UA" w:eastAsia="uk-UA"/>
        </w:rPr>
        <w:t xml:space="preserve"> процесів. Різні </w:t>
      </w:r>
      <w:r w:rsidR="0078279F" w:rsidRPr="00733C08">
        <w:rPr>
          <w:rFonts w:ascii="Times New Roman" w:eastAsia="Times New Roman" w:hAnsi="Times New Roman" w:cs="Times New Roman"/>
          <w:sz w:val="28"/>
          <w:szCs w:val="28"/>
          <w:lang w:val="uk-UA" w:eastAsia="uk-UA"/>
        </w:rPr>
        <w:t>виробничі</w:t>
      </w:r>
      <w:r w:rsidRPr="00733C08">
        <w:rPr>
          <w:rFonts w:ascii="Times New Roman" w:eastAsia="Times New Roman" w:hAnsi="Times New Roman" w:cs="Times New Roman"/>
          <w:sz w:val="28"/>
          <w:szCs w:val="28"/>
          <w:lang w:val="uk-UA" w:eastAsia="uk-UA"/>
        </w:rPr>
        <w:t xml:space="preserve"> зони </w:t>
      </w:r>
      <w:r w:rsidR="0049393E" w:rsidRPr="00733C08">
        <w:rPr>
          <w:rFonts w:ascii="Times New Roman" w:eastAsia="Times New Roman" w:hAnsi="Times New Roman" w:cs="Times New Roman"/>
          <w:sz w:val="28"/>
          <w:szCs w:val="28"/>
          <w:lang w:val="uk-UA" w:eastAsia="uk-UA"/>
        </w:rPr>
        <w:t>мають</w:t>
      </w:r>
      <w:r w:rsidRPr="00733C08">
        <w:rPr>
          <w:rFonts w:ascii="Times New Roman" w:eastAsia="Times New Roman" w:hAnsi="Times New Roman" w:cs="Times New Roman"/>
          <w:sz w:val="28"/>
          <w:szCs w:val="28"/>
          <w:lang w:val="uk-UA" w:eastAsia="uk-UA"/>
        </w:rPr>
        <w:t xml:space="preserve"> бути чітко визначені та відокремлені, особливо щодо прямого потоку вихідних матеріалів, </w:t>
      </w:r>
      <w:r w:rsidR="000B2AA2">
        <w:rPr>
          <w:rFonts w:ascii="Times New Roman" w:eastAsia="Times New Roman" w:hAnsi="Times New Roman" w:cs="Times New Roman"/>
          <w:sz w:val="28"/>
          <w:szCs w:val="28"/>
          <w:lang w:val="uk-UA" w:eastAsia="uk-UA"/>
        </w:rPr>
        <w:t>проміжної</w:t>
      </w:r>
      <w:r w:rsidRPr="00733C08">
        <w:rPr>
          <w:rFonts w:ascii="Times New Roman" w:eastAsia="Times New Roman" w:hAnsi="Times New Roman" w:cs="Times New Roman"/>
          <w:sz w:val="28"/>
          <w:szCs w:val="28"/>
          <w:lang w:val="uk-UA" w:eastAsia="uk-UA"/>
        </w:rPr>
        <w:t xml:space="preserve"> та готової продукції, щоб уникнути </w:t>
      </w:r>
      <w:r w:rsidR="008F7B84" w:rsidRPr="00733C08">
        <w:rPr>
          <w:rFonts w:ascii="Times New Roman" w:eastAsia="Times New Roman" w:hAnsi="Times New Roman" w:cs="Times New Roman"/>
          <w:sz w:val="28"/>
          <w:szCs w:val="28"/>
          <w:lang w:val="uk-UA" w:eastAsia="uk-UA"/>
        </w:rPr>
        <w:t>плутанини</w:t>
      </w:r>
      <w:r w:rsidRPr="00733C08">
        <w:rPr>
          <w:rFonts w:ascii="Times New Roman" w:eastAsia="Times New Roman" w:hAnsi="Times New Roman" w:cs="Times New Roman"/>
          <w:sz w:val="28"/>
          <w:szCs w:val="28"/>
          <w:lang w:val="uk-UA" w:eastAsia="uk-UA"/>
        </w:rPr>
        <w:t xml:space="preserve"> та </w:t>
      </w:r>
      <w:r w:rsidR="008F7B84" w:rsidRPr="007801E7">
        <w:rPr>
          <w:rFonts w:ascii="Times New Roman" w:eastAsia="Times New Roman" w:hAnsi="Times New Roman" w:cs="Times New Roman"/>
          <w:sz w:val="28"/>
          <w:szCs w:val="28"/>
          <w:lang w:val="uk-UA" w:eastAsia="uk-UA"/>
        </w:rPr>
        <w:t>випадкового</w:t>
      </w:r>
      <w:r w:rsidRPr="00733C08">
        <w:rPr>
          <w:rFonts w:ascii="Times New Roman" w:eastAsia="Times New Roman" w:hAnsi="Times New Roman" w:cs="Times New Roman"/>
          <w:sz w:val="28"/>
          <w:szCs w:val="28"/>
          <w:lang w:val="uk-UA" w:eastAsia="uk-UA"/>
        </w:rPr>
        <w:t xml:space="preserve"> використання. Наприклад, підготовка (радіохімічний синтез), </w:t>
      </w:r>
      <w:r w:rsidR="00BF6F29" w:rsidRPr="00733C08">
        <w:rPr>
          <w:rFonts w:ascii="Times New Roman" w:eastAsia="Times New Roman" w:hAnsi="Times New Roman" w:cs="Times New Roman"/>
          <w:sz w:val="28"/>
          <w:szCs w:val="28"/>
          <w:lang w:eastAsia="uk-UA"/>
        </w:rPr>
        <w:t>QC</w:t>
      </w:r>
      <w:r w:rsidR="00BF6F29" w:rsidRPr="00733C08">
        <w:rPr>
          <w:rFonts w:ascii="Times New Roman" w:eastAsia="Times New Roman" w:hAnsi="Times New Roman" w:cs="Times New Roman"/>
          <w:sz w:val="28"/>
          <w:szCs w:val="28"/>
          <w:lang w:val="uk-UA" w:eastAsia="uk-UA"/>
        </w:rPr>
        <w:t xml:space="preserve"> </w:t>
      </w:r>
      <w:r w:rsidRPr="00733C08">
        <w:rPr>
          <w:rFonts w:ascii="Times New Roman" w:eastAsia="Times New Roman" w:hAnsi="Times New Roman" w:cs="Times New Roman"/>
          <w:sz w:val="28"/>
          <w:szCs w:val="28"/>
          <w:lang w:val="uk-UA" w:eastAsia="uk-UA"/>
        </w:rPr>
        <w:t xml:space="preserve">та лабораторні </w:t>
      </w:r>
      <w:r w:rsidR="008F7B84" w:rsidRPr="00733C08">
        <w:rPr>
          <w:rFonts w:ascii="Times New Roman" w:eastAsia="Times New Roman" w:hAnsi="Times New Roman" w:cs="Times New Roman"/>
          <w:sz w:val="28"/>
          <w:szCs w:val="28"/>
          <w:lang w:val="uk-UA" w:eastAsia="uk-UA"/>
        </w:rPr>
        <w:t>роботи</w:t>
      </w:r>
      <w:r w:rsidRPr="00733C08">
        <w:rPr>
          <w:rFonts w:ascii="Times New Roman" w:eastAsia="Times New Roman" w:hAnsi="Times New Roman" w:cs="Times New Roman"/>
          <w:sz w:val="28"/>
          <w:szCs w:val="28"/>
          <w:lang w:val="uk-UA" w:eastAsia="uk-UA"/>
        </w:rPr>
        <w:t xml:space="preserve"> (наприклад, </w:t>
      </w:r>
      <w:r w:rsidR="008F7B84" w:rsidRPr="00733C08">
        <w:rPr>
          <w:rFonts w:ascii="Times New Roman" w:eastAsia="Times New Roman" w:hAnsi="Times New Roman" w:cs="Times New Roman"/>
          <w:sz w:val="28"/>
          <w:szCs w:val="28"/>
          <w:lang w:val="uk-UA" w:eastAsia="uk-UA"/>
        </w:rPr>
        <w:t>тестування випуску</w:t>
      </w:r>
      <w:r w:rsidRPr="00733C08">
        <w:rPr>
          <w:rFonts w:ascii="Times New Roman" w:eastAsia="Times New Roman" w:hAnsi="Times New Roman" w:cs="Times New Roman"/>
          <w:sz w:val="28"/>
          <w:szCs w:val="28"/>
          <w:lang w:val="uk-UA" w:eastAsia="uk-UA"/>
        </w:rPr>
        <w:t xml:space="preserve">) та зберігання </w:t>
      </w:r>
      <w:r w:rsidR="00BF6F29" w:rsidRPr="00733C08">
        <w:rPr>
          <w:rFonts w:ascii="Times New Roman" w:eastAsia="Times New Roman" w:hAnsi="Times New Roman" w:cs="Times New Roman"/>
          <w:sz w:val="28"/>
          <w:szCs w:val="28"/>
          <w:lang w:val="uk-UA" w:eastAsia="uk-UA"/>
        </w:rPr>
        <w:t xml:space="preserve">схвалених </w:t>
      </w:r>
      <w:r w:rsidR="003266C5" w:rsidRPr="00733C08">
        <w:rPr>
          <w:rFonts w:ascii="Times New Roman" w:eastAsia="Times New Roman" w:hAnsi="Times New Roman" w:cs="Times New Roman"/>
          <w:sz w:val="28"/>
          <w:szCs w:val="28"/>
          <w:lang w:val="uk-UA" w:eastAsia="uk-UA"/>
        </w:rPr>
        <w:t>компонентів</w:t>
      </w:r>
      <w:r w:rsidR="00BF6F29" w:rsidRPr="00733C08">
        <w:rPr>
          <w:rFonts w:ascii="Times New Roman" w:eastAsia="Times New Roman" w:hAnsi="Times New Roman" w:cs="Times New Roman"/>
          <w:sz w:val="28"/>
          <w:szCs w:val="28"/>
          <w:lang w:val="uk-UA" w:eastAsia="uk-UA"/>
        </w:rPr>
        <w:t xml:space="preserve"> </w:t>
      </w:r>
      <w:r w:rsidRPr="00733C08">
        <w:rPr>
          <w:rFonts w:ascii="Times New Roman" w:eastAsia="Times New Roman" w:hAnsi="Times New Roman" w:cs="Times New Roman"/>
          <w:sz w:val="28"/>
          <w:szCs w:val="28"/>
          <w:lang w:val="uk-UA" w:eastAsia="uk-UA"/>
        </w:rPr>
        <w:t>(</w:t>
      </w:r>
      <w:r w:rsidR="00FB5BE8">
        <w:rPr>
          <w:rFonts w:ascii="Times New Roman" w:eastAsia="Times New Roman" w:hAnsi="Times New Roman" w:cs="Times New Roman"/>
          <w:sz w:val="28"/>
          <w:szCs w:val="28"/>
          <w:lang w:val="uk-UA" w:eastAsia="uk-UA"/>
        </w:rPr>
        <w:t>включно з контейнерами</w:t>
      </w:r>
      <w:r w:rsidRPr="00733C08">
        <w:rPr>
          <w:rFonts w:ascii="Times New Roman" w:eastAsia="Times New Roman" w:hAnsi="Times New Roman" w:cs="Times New Roman"/>
          <w:sz w:val="28"/>
          <w:szCs w:val="28"/>
          <w:lang w:val="uk-UA" w:eastAsia="uk-UA"/>
        </w:rPr>
        <w:t xml:space="preserve"> та кришк</w:t>
      </w:r>
      <w:r w:rsidR="00FB5BE8">
        <w:rPr>
          <w:rFonts w:ascii="Times New Roman" w:eastAsia="Times New Roman" w:hAnsi="Times New Roman" w:cs="Times New Roman"/>
          <w:sz w:val="28"/>
          <w:szCs w:val="28"/>
          <w:lang w:val="uk-UA" w:eastAsia="uk-UA"/>
        </w:rPr>
        <w:t>ами</w:t>
      </w:r>
      <w:r w:rsidRPr="00733C08">
        <w:rPr>
          <w:rFonts w:ascii="Times New Roman" w:eastAsia="Times New Roman" w:hAnsi="Times New Roman" w:cs="Times New Roman"/>
          <w:sz w:val="28"/>
          <w:szCs w:val="28"/>
          <w:lang w:val="uk-UA" w:eastAsia="uk-UA"/>
        </w:rPr>
        <w:t xml:space="preserve">) </w:t>
      </w:r>
      <w:r w:rsidR="0049393E" w:rsidRPr="00733C08">
        <w:rPr>
          <w:rFonts w:ascii="Times New Roman" w:eastAsia="Times New Roman" w:hAnsi="Times New Roman" w:cs="Times New Roman"/>
          <w:sz w:val="28"/>
          <w:szCs w:val="28"/>
          <w:lang w:val="uk-UA" w:eastAsia="uk-UA"/>
        </w:rPr>
        <w:t>мають</w:t>
      </w:r>
      <w:r w:rsidRPr="00733C08">
        <w:rPr>
          <w:rFonts w:ascii="Times New Roman" w:eastAsia="Times New Roman" w:hAnsi="Times New Roman" w:cs="Times New Roman"/>
          <w:sz w:val="28"/>
          <w:szCs w:val="28"/>
          <w:lang w:val="uk-UA" w:eastAsia="uk-UA"/>
        </w:rPr>
        <w:t xml:space="preserve"> виконуватися в відокремлених зонах, де це можливо, або бути фізично відокремленими.</w:t>
      </w:r>
    </w:p>
    <w:p w14:paraId="6E7E8C4C" w14:textId="1D9593A3" w:rsidR="000C1849" w:rsidRPr="00B664C7" w:rsidRDefault="000C1849" w:rsidP="00136F57">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Для маркування клітин крові слід використовувати </w:t>
      </w:r>
      <w:r w:rsidRPr="00D47811">
        <w:rPr>
          <w:rFonts w:ascii="Times New Roman" w:eastAsia="Times New Roman" w:hAnsi="Times New Roman" w:cs="Times New Roman"/>
          <w:sz w:val="28"/>
          <w:szCs w:val="28"/>
          <w:lang w:val="ru-RU" w:eastAsia="uk-UA"/>
        </w:rPr>
        <w:t>спеціальн</w:t>
      </w:r>
      <w:r w:rsidR="00DC6725">
        <w:rPr>
          <w:rFonts w:ascii="Times New Roman" w:eastAsia="Times New Roman" w:hAnsi="Times New Roman" w:cs="Times New Roman"/>
          <w:sz w:val="28"/>
          <w:szCs w:val="28"/>
          <w:lang w:val="ru-RU" w:eastAsia="uk-UA"/>
        </w:rPr>
        <w:t>у</w:t>
      </w:r>
      <w:r w:rsidRPr="000B33CE">
        <w:rPr>
          <w:rFonts w:ascii="Times New Roman" w:eastAsia="Times New Roman" w:hAnsi="Times New Roman" w:cs="Times New Roman"/>
          <w:sz w:val="28"/>
          <w:szCs w:val="28"/>
          <w:u w:val="single"/>
          <w:lang w:val="ru-RU" w:eastAsia="uk-UA"/>
        </w:rPr>
        <w:t xml:space="preserve"> </w:t>
      </w:r>
      <w:r w:rsidR="000B33CE" w:rsidRPr="004B5299">
        <w:rPr>
          <w:rFonts w:ascii="Times New Roman" w:eastAsia="Times New Roman" w:hAnsi="Times New Roman" w:cs="Times New Roman"/>
          <w:sz w:val="28"/>
          <w:szCs w:val="28"/>
          <w:lang w:val="uk-UA" w:eastAsia="uk-UA"/>
        </w:rPr>
        <w:t>ламінарн</w:t>
      </w:r>
      <w:r w:rsidR="00DC6725">
        <w:rPr>
          <w:rFonts w:ascii="Times New Roman" w:eastAsia="Times New Roman" w:hAnsi="Times New Roman" w:cs="Times New Roman"/>
          <w:sz w:val="28"/>
          <w:szCs w:val="28"/>
          <w:lang w:val="uk-UA" w:eastAsia="uk-UA"/>
        </w:rPr>
        <w:t>у</w:t>
      </w:r>
      <w:r w:rsidR="00D47811" w:rsidRPr="004B5299">
        <w:rPr>
          <w:rFonts w:ascii="Times New Roman" w:eastAsia="Times New Roman" w:hAnsi="Times New Roman" w:cs="Times New Roman"/>
          <w:sz w:val="28"/>
          <w:szCs w:val="28"/>
          <w:lang w:val="uk-UA" w:eastAsia="uk-UA"/>
        </w:rPr>
        <w:t xml:space="preserve"> </w:t>
      </w:r>
      <w:r w:rsidR="00DC6725">
        <w:rPr>
          <w:rFonts w:ascii="Times New Roman" w:eastAsia="Times New Roman" w:hAnsi="Times New Roman" w:cs="Times New Roman"/>
          <w:sz w:val="28"/>
          <w:szCs w:val="28"/>
          <w:lang w:val="uk-UA" w:eastAsia="uk-UA"/>
        </w:rPr>
        <w:t>шафу</w:t>
      </w:r>
      <w:r w:rsidR="00D47811" w:rsidRPr="004B5299">
        <w:rPr>
          <w:rFonts w:ascii="Times New Roman" w:eastAsia="Times New Roman" w:hAnsi="Times New Roman" w:cs="Times New Roman"/>
          <w:sz w:val="28"/>
          <w:szCs w:val="28"/>
          <w:lang w:val="uk-UA" w:eastAsia="uk-UA"/>
        </w:rPr>
        <w:t xml:space="preserve"> з</w:t>
      </w:r>
      <w:r w:rsidR="000B33CE" w:rsidRPr="004B5299">
        <w:rPr>
          <w:rFonts w:ascii="Times New Roman" w:eastAsia="Times New Roman" w:hAnsi="Times New Roman" w:cs="Times New Roman"/>
          <w:sz w:val="28"/>
          <w:szCs w:val="28"/>
          <w:lang w:val="uk-UA" w:eastAsia="uk-UA"/>
        </w:rPr>
        <w:t xml:space="preserve"> потоком повітря</w:t>
      </w:r>
      <w:r w:rsidR="003118C7" w:rsidRPr="004B5299">
        <w:rPr>
          <w:rFonts w:ascii="Times New Roman" w:eastAsia="Times New Roman" w:hAnsi="Times New Roman" w:cs="Times New Roman"/>
          <w:sz w:val="28"/>
          <w:szCs w:val="28"/>
          <w:lang w:val="uk-UA" w:eastAsia="uk-UA"/>
        </w:rPr>
        <w:t xml:space="preserve"> (</w:t>
      </w:r>
      <w:r w:rsidR="003118C7" w:rsidRPr="004B5299">
        <w:rPr>
          <w:rFonts w:ascii="Times New Roman" w:eastAsia="Times New Roman" w:hAnsi="Times New Roman" w:cs="Times New Roman"/>
          <w:sz w:val="28"/>
          <w:szCs w:val="28"/>
          <w:lang w:eastAsia="uk-UA"/>
        </w:rPr>
        <w:t>LAFW</w:t>
      </w:r>
      <w:r w:rsidR="003118C7" w:rsidRPr="004B5299">
        <w:rPr>
          <w:rFonts w:ascii="Times New Roman" w:eastAsia="Times New Roman" w:hAnsi="Times New Roman" w:cs="Times New Roman"/>
          <w:sz w:val="28"/>
          <w:szCs w:val="28"/>
          <w:lang w:val="uk-UA" w:eastAsia="uk-UA"/>
        </w:rPr>
        <w:t>)</w:t>
      </w:r>
      <w:r w:rsidR="000B33CE" w:rsidRPr="004B5299">
        <w:rPr>
          <w:rFonts w:ascii="Times New Roman" w:eastAsia="Times New Roman" w:hAnsi="Times New Roman" w:cs="Times New Roman"/>
          <w:sz w:val="28"/>
          <w:szCs w:val="28"/>
          <w:lang w:val="uk-UA" w:eastAsia="uk-UA"/>
        </w:rPr>
        <w:t>, а краще</w:t>
      </w:r>
      <w:r w:rsidRPr="004B5299">
        <w:rPr>
          <w:rFonts w:ascii="Times New Roman" w:eastAsia="Times New Roman" w:hAnsi="Times New Roman" w:cs="Times New Roman"/>
          <w:sz w:val="28"/>
          <w:szCs w:val="28"/>
          <w:lang w:val="ru-RU" w:eastAsia="uk-UA"/>
        </w:rPr>
        <w:t xml:space="preserve"> – спеціальне чисте</w:t>
      </w:r>
      <w:r w:rsidRPr="00B664C7">
        <w:rPr>
          <w:rFonts w:ascii="Times New Roman" w:eastAsia="Times New Roman" w:hAnsi="Times New Roman" w:cs="Times New Roman"/>
          <w:sz w:val="28"/>
          <w:szCs w:val="28"/>
          <w:lang w:val="ru-RU" w:eastAsia="uk-UA"/>
        </w:rPr>
        <w:t xml:space="preserve"> приміщення.</w:t>
      </w:r>
    </w:p>
    <w:p w14:paraId="07D93A6C" w14:textId="77777777" w:rsidR="00F45826" w:rsidRDefault="00F45826" w:rsidP="00F45826">
      <w:pPr>
        <w:spacing w:after="0"/>
        <w:ind w:firstLine="708"/>
        <w:jc w:val="both"/>
        <w:rPr>
          <w:rFonts w:ascii="Times New Roman" w:eastAsia="Times New Roman" w:hAnsi="Times New Roman" w:cs="Times New Roman"/>
          <w:sz w:val="28"/>
          <w:szCs w:val="28"/>
          <w:lang w:val="uk-UA" w:eastAsia="uk-UA"/>
        </w:rPr>
      </w:pPr>
      <w:r w:rsidRPr="004B5299">
        <w:rPr>
          <w:rFonts w:ascii="Times New Roman" w:eastAsia="Times New Roman" w:hAnsi="Times New Roman" w:cs="Times New Roman"/>
          <w:sz w:val="28"/>
          <w:szCs w:val="28"/>
          <w:lang w:val="uk-UA" w:eastAsia="uk-UA"/>
        </w:rPr>
        <w:t xml:space="preserve">Якщо науково-дослідна та клінічна підготовка проводяться в одному і тому ж місці, вони </w:t>
      </w:r>
      <w:r w:rsidR="0049393E" w:rsidRPr="004B5299">
        <w:rPr>
          <w:rFonts w:ascii="Times New Roman" w:eastAsia="Times New Roman" w:hAnsi="Times New Roman" w:cs="Times New Roman"/>
          <w:sz w:val="28"/>
          <w:szCs w:val="28"/>
          <w:lang w:val="uk-UA" w:eastAsia="uk-UA"/>
        </w:rPr>
        <w:t>мають</w:t>
      </w:r>
      <w:r w:rsidRPr="004B5299">
        <w:rPr>
          <w:rFonts w:ascii="Times New Roman" w:eastAsia="Times New Roman" w:hAnsi="Times New Roman" w:cs="Times New Roman"/>
          <w:sz w:val="28"/>
          <w:szCs w:val="28"/>
          <w:lang w:val="uk-UA" w:eastAsia="uk-UA"/>
        </w:rPr>
        <w:t xml:space="preserve"> бути фізично або організаційно відокремлені одна від одної, щоб науково-дослідна діяльність не впливала на якість препаратів для клінічного використання.</w:t>
      </w:r>
    </w:p>
    <w:p w14:paraId="33A2E99F" w14:textId="3CB4FFB3" w:rsidR="000B33CE" w:rsidRPr="000B33CE" w:rsidRDefault="000B33CE" w:rsidP="00F45826">
      <w:pPr>
        <w:spacing w:after="0"/>
        <w:ind w:firstLine="708"/>
        <w:jc w:val="both"/>
        <w:rPr>
          <w:rFonts w:ascii="Times New Roman" w:eastAsia="Times New Roman" w:hAnsi="Times New Roman" w:cs="Times New Roman"/>
          <w:sz w:val="28"/>
          <w:szCs w:val="28"/>
          <w:lang w:val="uk-UA" w:eastAsia="uk-UA"/>
        </w:rPr>
      </w:pPr>
      <w:r w:rsidRPr="004B5299">
        <w:rPr>
          <w:rFonts w:ascii="Times New Roman" w:eastAsia="Times New Roman" w:hAnsi="Times New Roman" w:cs="Times New Roman"/>
          <w:sz w:val="28"/>
          <w:szCs w:val="28"/>
          <w:lang w:val="uk-UA" w:eastAsia="uk-UA"/>
        </w:rPr>
        <w:t xml:space="preserve">Матеріали повинні бути чітко позначені як «На карантині», </w:t>
      </w:r>
      <w:r w:rsidR="005C12EC" w:rsidRPr="004B5299">
        <w:rPr>
          <w:rFonts w:ascii="Times New Roman" w:eastAsia="Times New Roman" w:hAnsi="Times New Roman" w:cs="Times New Roman"/>
          <w:sz w:val="28"/>
          <w:szCs w:val="28"/>
          <w:lang w:val="uk-UA" w:eastAsia="uk-UA"/>
        </w:rPr>
        <w:t>«</w:t>
      </w:r>
      <w:r w:rsidR="005C12EC" w:rsidRPr="005C12EC">
        <w:rPr>
          <w:rFonts w:ascii="Times New Roman" w:eastAsia="Times New Roman" w:hAnsi="Times New Roman" w:cs="Times New Roman"/>
          <w:sz w:val="28"/>
          <w:szCs w:val="28"/>
          <w:lang w:val="uk-UA" w:eastAsia="uk-UA"/>
        </w:rPr>
        <w:t>Дозволені» або «Непридатні»</w:t>
      </w:r>
      <w:r w:rsidRPr="004B5299">
        <w:rPr>
          <w:rFonts w:ascii="Times New Roman" w:eastAsia="Times New Roman" w:hAnsi="Times New Roman" w:cs="Times New Roman"/>
          <w:sz w:val="28"/>
          <w:szCs w:val="28"/>
          <w:lang w:val="uk-UA" w:eastAsia="uk-UA"/>
        </w:rPr>
        <w:t xml:space="preserve"> і, </w:t>
      </w:r>
      <w:r w:rsidR="00F45826" w:rsidRPr="004B5299">
        <w:rPr>
          <w:rFonts w:ascii="Times New Roman" w:eastAsia="Times New Roman" w:hAnsi="Times New Roman" w:cs="Times New Roman"/>
          <w:sz w:val="28"/>
          <w:szCs w:val="28"/>
          <w:lang w:val="uk-UA" w:eastAsia="uk-UA"/>
        </w:rPr>
        <w:t>де це можливо</w:t>
      </w:r>
      <w:r w:rsidRPr="004B5299">
        <w:rPr>
          <w:rFonts w:ascii="Times New Roman" w:eastAsia="Times New Roman" w:hAnsi="Times New Roman" w:cs="Times New Roman"/>
          <w:sz w:val="28"/>
          <w:szCs w:val="28"/>
          <w:lang w:val="uk-UA" w:eastAsia="uk-UA"/>
        </w:rPr>
        <w:t>, фізично відокремлені.</w:t>
      </w:r>
    </w:p>
    <w:p w14:paraId="0BE94EEF" w14:textId="1629124E" w:rsidR="003118C7" w:rsidRDefault="000C1849" w:rsidP="00311BDB">
      <w:pPr>
        <w:spacing w:after="0"/>
        <w:ind w:firstLine="708"/>
        <w:jc w:val="both"/>
        <w:rPr>
          <w:rFonts w:ascii="Times New Roman" w:eastAsia="Calibri" w:hAnsi="Times New Roman"/>
          <w:sz w:val="28"/>
          <w:szCs w:val="28"/>
          <w:lang w:val="uk-UA" w:eastAsia="uk-UA"/>
        </w:rPr>
      </w:pPr>
      <w:r w:rsidRPr="00A06058">
        <w:rPr>
          <w:rFonts w:ascii="Times New Roman" w:eastAsia="Times New Roman" w:hAnsi="Times New Roman" w:cs="Times New Roman"/>
          <w:sz w:val="28"/>
          <w:szCs w:val="28"/>
          <w:lang w:val="uk-UA" w:eastAsia="uk-UA"/>
        </w:rPr>
        <w:t xml:space="preserve">Асептичні </w:t>
      </w:r>
      <w:r w:rsidR="00D47811" w:rsidRPr="004B5299">
        <w:rPr>
          <w:rFonts w:ascii="Times New Roman" w:eastAsia="Times New Roman" w:hAnsi="Times New Roman" w:cs="Times New Roman"/>
          <w:sz w:val="28"/>
          <w:szCs w:val="28"/>
          <w:lang w:val="uk-UA" w:eastAsia="uk-UA"/>
        </w:rPr>
        <w:t>процедури</w:t>
      </w:r>
      <w:r w:rsidRPr="00A06058">
        <w:rPr>
          <w:rFonts w:ascii="Times New Roman" w:eastAsia="Times New Roman" w:hAnsi="Times New Roman" w:cs="Times New Roman"/>
          <w:sz w:val="28"/>
          <w:szCs w:val="28"/>
          <w:lang w:val="uk-UA" w:eastAsia="uk-UA"/>
        </w:rPr>
        <w:t xml:space="preserve"> </w:t>
      </w:r>
      <w:r w:rsidR="0049393E">
        <w:rPr>
          <w:rFonts w:ascii="Times New Roman" w:eastAsia="Times New Roman" w:hAnsi="Times New Roman" w:cs="Times New Roman"/>
          <w:sz w:val="28"/>
          <w:szCs w:val="28"/>
          <w:lang w:val="uk-UA" w:eastAsia="uk-UA"/>
        </w:rPr>
        <w:t>мають</w:t>
      </w:r>
      <w:r w:rsidRPr="00A06058">
        <w:rPr>
          <w:rFonts w:ascii="Times New Roman" w:eastAsia="Times New Roman" w:hAnsi="Times New Roman" w:cs="Times New Roman"/>
          <w:sz w:val="28"/>
          <w:szCs w:val="28"/>
          <w:lang w:val="uk-UA" w:eastAsia="uk-UA"/>
        </w:rPr>
        <w:t xml:space="preserve"> проводитися </w:t>
      </w:r>
      <w:r w:rsidR="003118C7" w:rsidRPr="004B5299">
        <w:rPr>
          <w:rFonts w:ascii="Times New Roman" w:eastAsia="Times New Roman" w:hAnsi="Times New Roman" w:cs="Times New Roman"/>
          <w:sz w:val="28"/>
          <w:szCs w:val="28"/>
          <w:lang w:val="uk-UA" w:eastAsia="uk-UA"/>
        </w:rPr>
        <w:t>у приміщенні</w:t>
      </w:r>
      <w:r w:rsidRPr="004B5299">
        <w:rPr>
          <w:rFonts w:ascii="Times New Roman" w:eastAsia="Times New Roman" w:hAnsi="Times New Roman" w:cs="Times New Roman"/>
          <w:sz w:val="28"/>
          <w:szCs w:val="28"/>
          <w:lang w:val="uk-UA" w:eastAsia="uk-UA"/>
        </w:rPr>
        <w:t xml:space="preserve"> класу</w:t>
      </w:r>
      <w:r w:rsidRPr="00311BDB">
        <w:rPr>
          <w:rFonts w:ascii="Times New Roman" w:eastAsia="Times New Roman" w:hAnsi="Times New Roman" w:cs="Times New Roman"/>
          <w:sz w:val="28"/>
          <w:szCs w:val="28"/>
          <w:lang w:val="uk-UA" w:eastAsia="uk-UA"/>
        </w:rPr>
        <w:t xml:space="preserve"> А. </w:t>
      </w:r>
      <w:r w:rsidR="003118C7" w:rsidRPr="004B5299">
        <w:rPr>
          <w:rFonts w:ascii="Times New Roman" w:eastAsia="Calibri" w:hAnsi="Times New Roman"/>
          <w:sz w:val="28"/>
          <w:szCs w:val="28"/>
          <w:lang w:val="uk-UA" w:eastAsia="uk-UA"/>
        </w:rPr>
        <w:t>Клас приміщення</w:t>
      </w:r>
      <w:r w:rsidR="00742639" w:rsidRPr="004B5299">
        <w:rPr>
          <w:rFonts w:ascii="Times New Roman" w:eastAsia="Calibri" w:hAnsi="Times New Roman"/>
          <w:sz w:val="28"/>
          <w:szCs w:val="28"/>
          <w:lang w:val="uk-UA" w:eastAsia="uk-UA"/>
        </w:rPr>
        <w:t xml:space="preserve"> (зони)</w:t>
      </w:r>
      <w:r w:rsidR="003118C7" w:rsidRPr="004B5299">
        <w:rPr>
          <w:rFonts w:ascii="Times New Roman" w:eastAsia="Calibri" w:hAnsi="Times New Roman"/>
          <w:sz w:val="28"/>
          <w:szCs w:val="28"/>
          <w:lang w:val="uk-UA" w:eastAsia="uk-UA"/>
        </w:rPr>
        <w:t xml:space="preserve"> буде залежати від застосованої системи </w:t>
      </w:r>
      <w:r w:rsidR="0078279F" w:rsidRPr="004B5299">
        <w:rPr>
          <w:rFonts w:ascii="Times New Roman" w:eastAsia="Calibri" w:hAnsi="Times New Roman"/>
          <w:sz w:val="28"/>
          <w:szCs w:val="28"/>
          <w:lang w:val="uk-UA" w:eastAsia="uk-UA"/>
        </w:rPr>
        <w:t>захисту</w:t>
      </w:r>
      <w:r w:rsidR="003118C7" w:rsidRPr="004B5299">
        <w:rPr>
          <w:rFonts w:ascii="Times New Roman" w:eastAsia="Calibri" w:hAnsi="Times New Roman"/>
          <w:sz w:val="28"/>
          <w:szCs w:val="28"/>
          <w:lang w:val="uk-UA" w:eastAsia="uk-UA"/>
        </w:rPr>
        <w:t>, методу приготування, ризику забруднення препарату, терміну придатності препарату та кількості одиниць, виготовлених під час приготування. Після оцінки ризику</w:t>
      </w:r>
      <w:r w:rsidR="0078279F" w:rsidRPr="004B5299">
        <w:rPr>
          <w:rFonts w:ascii="Times New Roman" w:eastAsia="Calibri" w:hAnsi="Times New Roman"/>
          <w:sz w:val="28"/>
          <w:szCs w:val="28"/>
          <w:lang w:val="uk-UA" w:eastAsia="uk-UA"/>
        </w:rPr>
        <w:t xml:space="preserve"> </w:t>
      </w:r>
      <w:r w:rsidR="003118C7" w:rsidRPr="004B5299">
        <w:rPr>
          <w:rFonts w:ascii="Times New Roman" w:eastAsia="Calibri" w:hAnsi="Times New Roman"/>
          <w:sz w:val="28"/>
          <w:szCs w:val="28"/>
          <w:lang w:val="uk-UA" w:eastAsia="uk-UA"/>
        </w:rPr>
        <w:t xml:space="preserve">зазвичай вважається придатним приміщення класу С для LAFW або приміщення класу D для ізоляторів </w:t>
      </w:r>
      <w:r w:rsidR="00742639" w:rsidRPr="004B5299">
        <w:rPr>
          <w:rFonts w:ascii="Times New Roman" w:eastAsia="Times New Roman" w:hAnsi="Times New Roman"/>
          <w:sz w:val="28"/>
          <w:szCs w:val="28"/>
          <w:lang w:val="uk-UA" w:eastAsia="uk-UA"/>
        </w:rPr>
        <w:t>[</w:t>
      </w:r>
      <w:r w:rsidR="000F4091">
        <w:rPr>
          <w:rFonts w:ascii="Times New Roman" w:eastAsia="Times New Roman" w:hAnsi="Times New Roman"/>
          <w:sz w:val="28"/>
          <w:szCs w:val="28"/>
          <w:lang w:val="uk-UA" w:eastAsia="uk-UA"/>
        </w:rPr>
        <w:t>20</w:t>
      </w:r>
      <w:r w:rsidR="00742639" w:rsidRPr="004B5299">
        <w:rPr>
          <w:rFonts w:ascii="Times New Roman" w:eastAsia="Times New Roman" w:hAnsi="Times New Roman"/>
          <w:sz w:val="28"/>
          <w:szCs w:val="28"/>
          <w:lang w:val="uk-UA" w:eastAsia="uk-UA"/>
        </w:rPr>
        <w:t>]</w:t>
      </w:r>
      <w:r w:rsidR="000F4091">
        <w:rPr>
          <w:rFonts w:ascii="Times New Roman" w:eastAsia="Times New Roman" w:hAnsi="Times New Roman"/>
          <w:sz w:val="28"/>
          <w:szCs w:val="28"/>
          <w:lang w:val="uk-UA" w:eastAsia="uk-UA"/>
        </w:rPr>
        <w:t>.</w:t>
      </w:r>
      <w:r w:rsidR="00742639" w:rsidRPr="004B5299">
        <w:rPr>
          <w:rFonts w:ascii="Times New Roman" w:eastAsia="Times New Roman" w:hAnsi="Times New Roman" w:cs="Times New Roman"/>
          <w:sz w:val="28"/>
          <w:szCs w:val="28"/>
          <w:lang w:val="uk-UA" w:eastAsia="uk-UA"/>
        </w:rPr>
        <w:t xml:space="preserve"> </w:t>
      </w:r>
      <w:r w:rsidR="003118C7" w:rsidRPr="00336C05">
        <w:rPr>
          <w:rFonts w:ascii="Times New Roman" w:eastAsia="Calibri" w:hAnsi="Times New Roman"/>
          <w:sz w:val="28"/>
          <w:szCs w:val="28"/>
          <w:lang w:val="uk-UA" w:eastAsia="uk-UA"/>
        </w:rPr>
        <w:t xml:space="preserve">Прикладами асептичних процедур є складання стерильних компонентів (шприц, голка, фільтр та флакон) для стерильної фільтрації </w:t>
      </w:r>
      <w:r w:rsidR="00336C05" w:rsidRPr="00336C05">
        <w:rPr>
          <w:rFonts w:ascii="Times New Roman" w:eastAsia="Calibri" w:hAnsi="Times New Roman"/>
          <w:sz w:val="28"/>
          <w:szCs w:val="28"/>
          <w:lang w:val="uk-UA" w:eastAsia="uk-UA"/>
        </w:rPr>
        <w:t xml:space="preserve">та упаковки готового </w:t>
      </w:r>
      <w:r w:rsidR="003118C7" w:rsidRPr="00336C05">
        <w:rPr>
          <w:rFonts w:ascii="Times New Roman" w:eastAsia="Calibri" w:hAnsi="Times New Roman"/>
          <w:sz w:val="28"/>
          <w:szCs w:val="28"/>
          <w:lang w:val="uk-UA" w:eastAsia="uk-UA"/>
        </w:rPr>
        <w:t xml:space="preserve">SSRP, елюювання генератора технецію-99 m, відновлення або </w:t>
      </w:r>
      <w:r w:rsidR="002E03FA" w:rsidRPr="00336C05">
        <w:rPr>
          <w:rFonts w:ascii="Times New Roman" w:eastAsia="Calibri" w:hAnsi="Times New Roman"/>
          <w:sz w:val="28"/>
          <w:szCs w:val="28"/>
          <w:lang w:val="uk-UA" w:eastAsia="uk-UA"/>
        </w:rPr>
        <w:t>розбавлення</w:t>
      </w:r>
      <w:r w:rsidR="003118C7" w:rsidRPr="00336C05">
        <w:rPr>
          <w:rFonts w:ascii="Times New Roman" w:eastAsia="Calibri" w:hAnsi="Times New Roman"/>
          <w:sz w:val="28"/>
          <w:szCs w:val="28"/>
          <w:lang w:val="uk-UA" w:eastAsia="uk-UA"/>
        </w:rPr>
        <w:t xml:space="preserve"> </w:t>
      </w:r>
      <w:r w:rsidR="0082177A" w:rsidRPr="00336C05">
        <w:rPr>
          <w:rFonts w:ascii="Times New Roman" w:eastAsia="Calibri" w:hAnsi="Times New Roman"/>
          <w:sz w:val="28"/>
          <w:szCs w:val="28"/>
          <w:lang w:val="uk-UA" w:eastAsia="uk-UA"/>
        </w:rPr>
        <w:t>набору</w:t>
      </w:r>
      <w:r w:rsidR="003118C7" w:rsidRPr="00336C05">
        <w:rPr>
          <w:rFonts w:ascii="Times New Roman" w:eastAsia="Calibri" w:hAnsi="Times New Roman"/>
          <w:sz w:val="28"/>
          <w:szCs w:val="28"/>
          <w:lang w:val="uk-UA" w:eastAsia="uk-UA"/>
        </w:rPr>
        <w:t xml:space="preserve">, видалення зразків для </w:t>
      </w:r>
      <w:r w:rsidR="00D5777B" w:rsidRPr="00336C05">
        <w:rPr>
          <w:rFonts w:ascii="Times New Roman" w:eastAsia="Calibri" w:hAnsi="Times New Roman"/>
          <w:sz w:val="28"/>
          <w:szCs w:val="28"/>
          <w:lang w:val="uk-UA" w:eastAsia="uk-UA"/>
        </w:rPr>
        <w:t xml:space="preserve">QC </w:t>
      </w:r>
      <w:r w:rsidR="003118C7" w:rsidRPr="00336C05">
        <w:rPr>
          <w:rFonts w:ascii="Times New Roman" w:eastAsia="Calibri" w:hAnsi="Times New Roman"/>
          <w:sz w:val="28"/>
          <w:szCs w:val="28"/>
          <w:lang w:val="uk-UA" w:eastAsia="uk-UA"/>
        </w:rPr>
        <w:t>та перевірка стерильності готового SSRP.</w:t>
      </w:r>
    </w:p>
    <w:p w14:paraId="1085D5F5" w14:textId="797022AC" w:rsidR="000C1849" w:rsidRPr="004B5299" w:rsidRDefault="000C1849" w:rsidP="00136F57">
      <w:pPr>
        <w:spacing w:after="0"/>
        <w:ind w:firstLine="708"/>
        <w:jc w:val="both"/>
        <w:rPr>
          <w:rFonts w:ascii="Times New Roman" w:eastAsia="Times New Roman" w:hAnsi="Times New Roman" w:cs="Times New Roman"/>
          <w:sz w:val="28"/>
          <w:szCs w:val="28"/>
          <w:lang w:val="uk-UA" w:eastAsia="uk-UA"/>
        </w:rPr>
      </w:pPr>
      <w:r w:rsidRPr="00131670">
        <w:rPr>
          <w:rFonts w:ascii="Times New Roman" w:eastAsia="Times New Roman" w:hAnsi="Times New Roman" w:cs="Times New Roman"/>
          <w:sz w:val="28"/>
          <w:szCs w:val="28"/>
          <w:lang w:val="uk-UA" w:eastAsia="uk-UA"/>
        </w:rPr>
        <w:t xml:space="preserve">Усі поверхні, </w:t>
      </w:r>
      <w:r w:rsidR="00FB5BE8">
        <w:rPr>
          <w:rFonts w:ascii="Times New Roman" w:eastAsia="Times New Roman" w:hAnsi="Times New Roman" w:cs="Times New Roman"/>
          <w:sz w:val="28"/>
          <w:szCs w:val="28"/>
          <w:lang w:val="uk-UA" w:eastAsia="uk-UA"/>
        </w:rPr>
        <w:t>включно з</w:t>
      </w:r>
      <w:r w:rsidRPr="00131670">
        <w:rPr>
          <w:rFonts w:ascii="Times New Roman" w:eastAsia="Times New Roman" w:hAnsi="Times New Roman" w:cs="Times New Roman"/>
          <w:sz w:val="28"/>
          <w:szCs w:val="28"/>
          <w:lang w:val="uk-UA" w:eastAsia="uk-UA"/>
        </w:rPr>
        <w:t xml:space="preserve"> стін</w:t>
      </w:r>
      <w:r w:rsidR="00FB5BE8">
        <w:rPr>
          <w:rFonts w:ascii="Times New Roman" w:eastAsia="Times New Roman" w:hAnsi="Times New Roman" w:cs="Times New Roman"/>
          <w:sz w:val="28"/>
          <w:szCs w:val="28"/>
          <w:lang w:val="uk-UA" w:eastAsia="uk-UA"/>
        </w:rPr>
        <w:t>ами</w:t>
      </w:r>
      <w:r w:rsidRPr="00131670">
        <w:rPr>
          <w:rFonts w:ascii="Times New Roman" w:eastAsia="Times New Roman" w:hAnsi="Times New Roman" w:cs="Times New Roman"/>
          <w:sz w:val="28"/>
          <w:szCs w:val="28"/>
          <w:lang w:val="uk-UA" w:eastAsia="uk-UA"/>
        </w:rPr>
        <w:t>, підлог</w:t>
      </w:r>
      <w:r w:rsidR="00FB5BE8">
        <w:rPr>
          <w:rFonts w:ascii="Times New Roman" w:eastAsia="Times New Roman" w:hAnsi="Times New Roman" w:cs="Times New Roman"/>
          <w:sz w:val="28"/>
          <w:szCs w:val="28"/>
          <w:lang w:val="uk-UA" w:eastAsia="uk-UA"/>
        </w:rPr>
        <w:t>ами</w:t>
      </w:r>
      <w:r w:rsidRPr="00131670">
        <w:rPr>
          <w:rFonts w:ascii="Times New Roman" w:eastAsia="Times New Roman" w:hAnsi="Times New Roman" w:cs="Times New Roman"/>
          <w:sz w:val="28"/>
          <w:szCs w:val="28"/>
          <w:lang w:val="uk-UA" w:eastAsia="uk-UA"/>
        </w:rPr>
        <w:t>, стел</w:t>
      </w:r>
      <w:r w:rsidR="00FB5BE8">
        <w:rPr>
          <w:rFonts w:ascii="Times New Roman" w:eastAsia="Times New Roman" w:hAnsi="Times New Roman" w:cs="Times New Roman"/>
          <w:sz w:val="28"/>
          <w:szCs w:val="28"/>
          <w:lang w:val="uk-UA" w:eastAsia="uk-UA"/>
        </w:rPr>
        <w:t>ями, столами</w:t>
      </w:r>
      <w:r w:rsidRPr="00131670">
        <w:rPr>
          <w:rFonts w:ascii="Times New Roman" w:eastAsia="Times New Roman" w:hAnsi="Times New Roman" w:cs="Times New Roman"/>
          <w:sz w:val="28"/>
          <w:szCs w:val="28"/>
          <w:lang w:val="uk-UA" w:eastAsia="uk-UA"/>
        </w:rPr>
        <w:t xml:space="preserve"> та мебл</w:t>
      </w:r>
      <w:r w:rsidR="00FB5BE8">
        <w:rPr>
          <w:rFonts w:ascii="Times New Roman" w:eastAsia="Times New Roman" w:hAnsi="Times New Roman" w:cs="Times New Roman"/>
          <w:sz w:val="28"/>
          <w:szCs w:val="28"/>
          <w:lang w:val="uk-UA" w:eastAsia="uk-UA"/>
        </w:rPr>
        <w:t>ями</w:t>
      </w:r>
      <w:r w:rsidRPr="00131670">
        <w:rPr>
          <w:rFonts w:ascii="Times New Roman" w:eastAsia="Times New Roman" w:hAnsi="Times New Roman" w:cs="Times New Roman"/>
          <w:sz w:val="28"/>
          <w:szCs w:val="28"/>
          <w:lang w:val="uk-UA" w:eastAsia="uk-UA"/>
        </w:rPr>
        <w:t xml:space="preserve"> в зонах підготовки радіофармацевтичних препаратів та контролю якості, </w:t>
      </w:r>
      <w:r w:rsidR="0049393E">
        <w:rPr>
          <w:rFonts w:ascii="Times New Roman" w:eastAsia="Times New Roman" w:hAnsi="Times New Roman" w:cs="Times New Roman"/>
          <w:sz w:val="28"/>
          <w:szCs w:val="28"/>
          <w:lang w:val="uk-UA" w:eastAsia="uk-UA"/>
        </w:rPr>
        <w:t>мають</w:t>
      </w:r>
      <w:r w:rsidRPr="00131670">
        <w:rPr>
          <w:rFonts w:ascii="Times New Roman" w:eastAsia="Times New Roman" w:hAnsi="Times New Roman" w:cs="Times New Roman"/>
          <w:sz w:val="28"/>
          <w:szCs w:val="28"/>
          <w:lang w:val="uk-UA" w:eastAsia="uk-UA"/>
        </w:rPr>
        <w:t xml:space="preserve"> бути виготовлені з матеріалів, які легко чистити, </w:t>
      </w:r>
      <w:r w:rsidR="00664BAE">
        <w:rPr>
          <w:rFonts w:ascii="Times New Roman" w:eastAsia="Times New Roman" w:hAnsi="Times New Roman" w:cs="Times New Roman"/>
          <w:sz w:val="28"/>
          <w:szCs w:val="28"/>
          <w:lang w:val="uk-UA" w:eastAsia="uk-UA"/>
        </w:rPr>
        <w:t>дезактивувати</w:t>
      </w:r>
      <w:r w:rsidRPr="00131670">
        <w:rPr>
          <w:rFonts w:ascii="Times New Roman" w:eastAsia="Times New Roman" w:hAnsi="Times New Roman" w:cs="Times New Roman"/>
          <w:sz w:val="28"/>
          <w:szCs w:val="28"/>
          <w:lang w:val="uk-UA" w:eastAsia="uk-UA"/>
        </w:rPr>
        <w:t xml:space="preserve"> та знезаражувати у разі радіоактивного </w:t>
      </w:r>
      <w:r w:rsidR="00131670" w:rsidRPr="004B5299">
        <w:rPr>
          <w:rFonts w:ascii="Times New Roman" w:eastAsia="Times New Roman" w:hAnsi="Times New Roman" w:cs="Times New Roman"/>
          <w:sz w:val="28"/>
          <w:szCs w:val="28"/>
          <w:lang w:val="uk-UA" w:eastAsia="uk-UA"/>
        </w:rPr>
        <w:t>забруднення</w:t>
      </w:r>
      <w:r w:rsidRPr="00131670">
        <w:rPr>
          <w:rFonts w:ascii="Times New Roman" w:eastAsia="Times New Roman" w:hAnsi="Times New Roman" w:cs="Times New Roman"/>
          <w:sz w:val="28"/>
          <w:szCs w:val="28"/>
          <w:lang w:val="uk-UA" w:eastAsia="uk-UA"/>
        </w:rPr>
        <w:t xml:space="preserve">. </w:t>
      </w:r>
      <w:r w:rsidR="009803FC" w:rsidRPr="004B5299">
        <w:rPr>
          <w:rFonts w:ascii="Times New Roman" w:eastAsia="Times New Roman" w:hAnsi="Times New Roman" w:cs="Times New Roman"/>
          <w:sz w:val="28"/>
          <w:szCs w:val="28"/>
          <w:lang w:val="uk-UA" w:eastAsia="uk-UA"/>
        </w:rPr>
        <w:t xml:space="preserve">Прибирання та дезінфекція </w:t>
      </w:r>
      <w:r w:rsidR="0049393E" w:rsidRPr="004B5299">
        <w:rPr>
          <w:rFonts w:ascii="Times New Roman" w:eastAsia="Times New Roman" w:hAnsi="Times New Roman" w:cs="Times New Roman"/>
          <w:sz w:val="28"/>
          <w:szCs w:val="28"/>
          <w:lang w:val="uk-UA" w:eastAsia="uk-UA"/>
        </w:rPr>
        <w:t>має</w:t>
      </w:r>
      <w:r w:rsidR="009803FC" w:rsidRPr="004B5299">
        <w:rPr>
          <w:rFonts w:ascii="Times New Roman" w:eastAsia="Times New Roman" w:hAnsi="Times New Roman" w:cs="Times New Roman"/>
          <w:sz w:val="28"/>
          <w:szCs w:val="28"/>
          <w:lang w:val="uk-UA" w:eastAsia="uk-UA"/>
        </w:rPr>
        <w:t xml:space="preserve"> виконуватися регулярно відповідно до затверджених процедур та документуватися для забезпечення постійного </w:t>
      </w:r>
      <w:r w:rsidR="00D5777B" w:rsidRPr="004B5299">
        <w:rPr>
          <w:rFonts w:ascii="Times New Roman" w:eastAsia="Times New Roman" w:hAnsi="Times New Roman" w:cs="Times New Roman"/>
          <w:sz w:val="28"/>
          <w:szCs w:val="28"/>
          <w:lang w:val="uk-UA" w:eastAsia="uk-UA"/>
        </w:rPr>
        <w:t xml:space="preserve">QC </w:t>
      </w:r>
      <w:r w:rsidR="009803FC" w:rsidRPr="004B5299">
        <w:rPr>
          <w:rFonts w:ascii="Times New Roman" w:eastAsia="Times New Roman" w:hAnsi="Times New Roman" w:cs="Times New Roman"/>
          <w:sz w:val="28"/>
          <w:szCs w:val="28"/>
          <w:lang w:val="uk-UA" w:eastAsia="uk-UA"/>
        </w:rPr>
        <w:t>навколишнього середовища</w:t>
      </w:r>
      <w:r w:rsidR="004B5299" w:rsidRPr="004B5299">
        <w:rPr>
          <w:rFonts w:ascii="Times New Roman" w:eastAsia="Times New Roman" w:hAnsi="Times New Roman" w:cs="Times New Roman"/>
          <w:sz w:val="28"/>
          <w:szCs w:val="28"/>
          <w:lang w:val="uk-UA" w:eastAsia="uk-UA"/>
        </w:rPr>
        <w:t>.</w:t>
      </w:r>
      <w:r w:rsidR="009803FC" w:rsidRPr="004B5299">
        <w:rPr>
          <w:rFonts w:ascii="Times New Roman" w:eastAsia="Times New Roman" w:hAnsi="Times New Roman" w:cs="Times New Roman"/>
          <w:sz w:val="28"/>
          <w:szCs w:val="28"/>
          <w:lang w:val="uk-UA" w:eastAsia="uk-UA"/>
        </w:rPr>
        <w:t xml:space="preserve"> </w:t>
      </w:r>
      <w:r w:rsidRPr="004B5299">
        <w:rPr>
          <w:rFonts w:ascii="Times New Roman" w:eastAsia="Times New Roman" w:hAnsi="Times New Roman" w:cs="Times New Roman"/>
          <w:sz w:val="28"/>
          <w:szCs w:val="28"/>
          <w:lang w:val="uk-UA" w:eastAsia="uk-UA"/>
        </w:rPr>
        <w:t xml:space="preserve">Раковини </w:t>
      </w:r>
      <w:r w:rsidR="0049393E" w:rsidRPr="004B5299">
        <w:rPr>
          <w:rFonts w:ascii="Times New Roman" w:eastAsia="Times New Roman" w:hAnsi="Times New Roman" w:cs="Times New Roman"/>
          <w:sz w:val="28"/>
          <w:szCs w:val="28"/>
          <w:lang w:val="uk-UA" w:eastAsia="uk-UA"/>
        </w:rPr>
        <w:t>мають</w:t>
      </w:r>
      <w:r w:rsidRPr="004B5299">
        <w:rPr>
          <w:rFonts w:ascii="Times New Roman" w:eastAsia="Times New Roman" w:hAnsi="Times New Roman" w:cs="Times New Roman"/>
          <w:sz w:val="28"/>
          <w:szCs w:val="28"/>
          <w:lang w:val="uk-UA" w:eastAsia="uk-UA"/>
        </w:rPr>
        <w:t xml:space="preserve"> знаходитися поза зоною </w:t>
      </w:r>
      <w:r w:rsidR="0084591E" w:rsidRPr="004B5299">
        <w:rPr>
          <w:rFonts w:ascii="Times New Roman" w:eastAsia="Times New Roman" w:hAnsi="Times New Roman" w:cs="Times New Roman"/>
          <w:sz w:val="28"/>
          <w:szCs w:val="28"/>
          <w:lang w:val="uk-UA" w:eastAsia="uk-UA"/>
        </w:rPr>
        <w:t>приготування</w:t>
      </w:r>
      <w:r w:rsidRPr="004B5299">
        <w:rPr>
          <w:rFonts w:ascii="Times New Roman" w:eastAsia="Times New Roman" w:hAnsi="Times New Roman" w:cs="Times New Roman"/>
          <w:sz w:val="28"/>
          <w:szCs w:val="28"/>
          <w:lang w:val="uk-UA" w:eastAsia="uk-UA"/>
        </w:rPr>
        <w:t xml:space="preserve">. </w:t>
      </w:r>
      <w:r w:rsidR="0084591E" w:rsidRPr="004B5299">
        <w:rPr>
          <w:rFonts w:ascii="Times New Roman" w:eastAsia="Times New Roman" w:hAnsi="Times New Roman" w:cs="Times New Roman"/>
          <w:sz w:val="28"/>
          <w:szCs w:val="28"/>
          <w:lang w:val="uk-UA" w:eastAsia="uk-UA"/>
        </w:rPr>
        <w:t xml:space="preserve">Вторинні пакувальні матеріали, такі як картонні коробки та ящики, не </w:t>
      </w:r>
      <w:r w:rsidR="0049393E" w:rsidRPr="004B5299">
        <w:rPr>
          <w:rFonts w:ascii="Times New Roman" w:eastAsia="Times New Roman" w:hAnsi="Times New Roman" w:cs="Times New Roman"/>
          <w:sz w:val="28"/>
          <w:szCs w:val="28"/>
          <w:lang w:val="uk-UA" w:eastAsia="uk-UA"/>
        </w:rPr>
        <w:t>мають</w:t>
      </w:r>
      <w:r w:rsidR="0084591E" w:rsidRPr="004B5299">
        <w:rPr>
          <w:rFonts w:ascii="Times New Roman" w:eastAsia="Times New Roman" w:hAnsi="Times New Roman" w:cs="Times New Roman"/>
          <w:sz w:val="28"/>
          <w:szCs w:val="28"/>
          <w:lang w:val="uk-UA" w:eastAsia="uk-UA"/>
        </w:rPr>
        <w:t xml:space="preserve"> заноситися в зону приготування, щоб мінімізувати потрапляння пилу та інших твердих частинок. </w:t>
      </w:r>
      <w:r w:rsidRPr="004B5299">
        <w:rPr>
          <w:rFonts w:ascii="Times New Roman" w:eastAsia="Times New Roman" w:hAnsi="Times New Roman" w:cs="Times New Roman"/>
          <w:sz w:val="28"/>
          <w:szCs w:val="28"/>
          <w:lang w:val="uk-UA" w:eastAsia="uk-UA"/>
        </w:rPr>
        <w:t xml:space="preserve">Технічна зона для обслуговування (технічний коридор) може бути побудована таким чином, </w:t>
      </w:r>
      <w:r w:rsidR="0084591E" w:rsidRPr="004B5299">
        <w:rPr>
          <w:rFonts w:ascii="Times New Roman" w:eastAsia="Times New Roman" w:hAnsi="Times New Roman" w:cs="Times New Roman"/>
          <w:sz w:val="28"/>
          <w:szCs w:val="28"/>
          <w:lang w:val="uk-UA" w:eastAsia="uk-UA"/>
        </w:rPr>
        <w:t>щоб доступ до гарячих камер здійснювався з приміщення, відмінного від чистої кімнати</w:t>
      </w:r>
      <w:r w:rsidRPr="004B5299">
        <w:rPr>
          <w:rFonts w:ascii="Times New Roman" w:eastAsia="Times New Roman" w:hAnsi="Times New Roman" w:cs="Times New Roman"/>
          <w:sz w:val="28"/>
          <w:szCs w:val="28"/>
          <w:lang w:val="uk-UA" w:eastAsia="uk-UA"/>
        </w:rPr>
        <w:t>.</w:t>
      </w:r>
    </w:p>
    <w:p w14:paraId="796DD524" w14:textId="0C25FC63" w:rsidR="00424F56" w:rsidRPr="00B81FED" w:rsidRDefault="00424F56" w:rsidP="00467002">
      <w:pPr>
        <w:spacing w:after="0"/>
        <w:ind w:firstLine="708"/>
        <w:jc w:val="both"/>
        <w:rPr>
          <w:rFonts w:ascii="Times New Roman" w:eastAsia="Times New Roman" w:hAnsi="Times New Roman" w:cs="Times New Roman"/>
          <w:sz w:val="28"/>
          <w:szCs w:val="28"/>
          <w:lang w:val="ru-RU" w:eastAsia="uk-UA"/>
        </w:rPr>
      </w:pPr>
      <w:r w:rsidRPr="004B5299">
        <w:rPr>
          <w:rFonts w:ascii="Times New Roman" w:eastAsia="Times New Roman" w:hAnsi="Times New Roman" w:cs="Times New Roman"/>
          <w:sz w:val="28"/>
          <w:szCs w:val="28"/>
          <w:lang w:val="uk-UA" w:eastAsia="uk-UA"/>
        </w:rPr>
        <w:t xml:space="preserve">Оператори </w:t>
      </w:r>
      <w:r w:rsidR="0049393E" w:rsidRPr="004B5299">
        <w:rPr>
          <w:rFonts w:ascii="Times New Roman" w:eastAsia="Times New Roman" w:hAnsi="Times New Roman" w:cs="Times New Roman"/>
          <w:sz w:val="28"/>
          <w:szCs w:val="28"/>
          <w:lang w:val="uk-UA" w:eastAsia="uk-UA"/>
        </w:rPr>
        <w:t>мають</w:t>
      </w:r>
      <w:r w:rsidRPr="004B5299">
        <w:rPr>
          <w:rFonts w:ascii="Times New Roman" w:eastAsia="Times New Roman" w:hAnsi="Times New Roman" w:cs="Times New Roman"/>
          <w:sz w:val="28"/>
          <w:szCs w:val="28"/>
          <w:lang w:val="uk-UA" w:eastAsia="uk-UA"/>
        </w:rPr>
        <w:t xml:space="preserve"> носити спеціальний одяг для чистих приміщень, відповідний до класу чистоти приміщення, а також стерильні або дезінфіковані рукавички під час проведення асептичних процедур.</w:t>
      </w:r>
      <w:r>
        <w:rPr>
          <w:rFonts w:ascii="Times New Roman" w:eastAsia="Times New Roman" w:hAnsi="Times New Roman" w:cs="Times New Roman"/>
          <w:sz w:val="28"/>
          <w:szCs w:val="28"/>
          <w:lang w:val="ru-RU" w:eastAsia="uk-UA"/>
        </w:rPr>
        <w:t xml:space="preserve"> </w:t>
      </w:r>
      <w:r w:rsidR="000C1849" w:rsidRPr="00B664C7">
        <w:rPr>
          <w:rFonts w:ascii="Times New Roman" w:eastAsia="Times New Roman" w:hAnsi="Times New Roman" w:cs="Times New Roman"/>
          <w:sz w:val="28"/>
          <w:szCs w:val="28"/>
          <w:lang w:val="ru-RU" w:eastAsia="uk-UA"/>
        </w:rPr>
        <w:t xml:space="preserve">Рекомендації щодо відповідного одягу можна знайти в </w:t>
      </w:r>
      <w:r w:rsidR="00E0045D">
        <w:rPr>
          <w:rFonts w:ascii="Times New Roman" w:eastAsia="Times New Roman" w:hAnsi="Times New Roman" w:cs="Times New Roman"/>
          <w:sz w:val="28"/>
          <w:szCs w:val="28"/>
          <w:lang w:val="ru-RU" w:eastAsia="uk-UA"/>
        </w:rPr>
        <w:t>д</w:t>
      </w:r>
      <w:r w:rsidR="000C1849" w:rsidRPr="00B664C7">
        <w:rPr>
          <w:rFonts w:ascii="Times New Roman" w:eastAsia="Times New Roman" w:hAnsi="Times New Roman" w:cs="Times New Roman"/>
          <w:sz w:val="28"/>
          <w:szCs w:val="28"/>
          <w:lang w:val="ru-RU" w:eastAsia="uk-UA"/>
        </w:rPr>
        <w:t xml:space="preserve">одатку 1 до </w:t>
      </w:r>
      <w:r w:rsidRPr="004B5299">
        <w:rPr>
          <w:rFonts w:ascii="Times New Roman" w:eastAsia="Times New Roman" w:hAnsi="Times New Roman" w:cs="Times New Roman"/>
          <w:sz w:val="28"/>
          <w:szCs w:val="28"/>
          <w:lang w:val="uk-UA" w:eastAsia="uk-UA"/>
        </w:rPr>
        <w:t>керівництва</w:t>
      </w:r>
      <w:r w:rsidR="000C1849" w:rsidRPr="00424F56">
        <w:rPr>
          <w:rFonts w:ascii="Times New Roman" w:eastAsia="Times New Roman" w:hAnsi="Times New Roman" w:cs="Times New Roman"/>
          <w:sz w:val="28"/>
          <w:szCs w:val="28"/>
          <w:lang w:val="ru-RU" w:eastAsia="uk-UA"/>
        </w:rPr>
        <w:t xml:space="preserve"> </w:t>
      </w:r>
      <w:r w:rsidR="000C1849" w:rsidRPr="000C1849">
        <w:rPr>
          <w:rFonts w:ascii="Times New Roman" w:eastAsia="Times New Roman" w:hAnsi="Times New Roman" w:cs="Times New Roman"/>
          <w:sz w:val="28"/>
          <w:szCs w:val="28"/>
          <w:lang w:eastAsia="uk-UA"/>
        </w:rPr>
        <w:t>PIC</w:t>
      </w:r>
      <w:r w:rsidR="000C1849" w:rsidRPr="00B664C7">
        <w:rPr>
          <w:rFonts w:ascii="Times New Roman" w:eastAsia="Times New Roman" w:hAnsi="Times New Roman" w:cs="Times New Roman"/>
          <w:sz w:val="28"/>
          <w:szCs w:val="28"/>
          <w:lang w:val="ru-RU" w:eastAsia="uk-UA"/>
        </w:rPr>
        <w:t>/</w:t>
      </w:r>
      <w:r w:rsidR="000C1849" w:rsidRPr="000C1849">
        <w:rPr>
          <w:rFonts w:ascii="Times New Roman" w:eastAsia="Times New Roman" w:hAnsi="Times New Roman" w:cs="Times New Roman"/>
          <w:sz w:val="28"/>
          <w:szCs w:val="28"/>
          <w:lang w:eastAsia="uk-UA"/>
        </w:rPr>
        <w:t>S</w:t>
      </w:r>
      <w:r w:rsidR="000C1849" w:rsidRPr="00B664C7">
        <w:rPr>
          <w:rFonts w:ascii="Times New Roman" w:eastAsia="Times New Roman" w:hAnsi="Times New Roman" w:cs="Times New Roman"/>
          <w:sz w:val="28"/>
          <w:szCs w:val="28"/>
          <w:lang w:val="ru-RU" w:eastAsia="uk-UA"/>
        </w:rPr>
        <w:t xml:space="preserve"> </w:t>
      </w:r>
      <w:r w:rsidR="00A06058" w:rsidRPr="00174DF1">
        <w:rPr>
          <w:rFonts w:ascii="Times New Roman" w:eastAsia="Times New Roman" w:hAnsi="Times New Roman"/>
          <w:sz w:val="28"/>
          <w:szCs w:val="28"/>
          <w:lang w:val="uk-UA" w:eastAsia="uk-UA"/>
        </w:rPr>
        <w:t>[</w:t>
      </w:r>
      <w:r w:rsidR="000F4091">
        <w:rPr>
          <w:rFonts w:ascii="Times New Roman" w:eastAsia="Times New Roman" w:hAnsi="Times New Roman"/>
          <w:sz w:val="28"/>
          <w:szCs w:val="28"/>
          <w:lang w:val="uk-UA" w:eastAsia="uk-UA"/>
        </w:rPr>
        <w:t>20</w:t>
      </w:r>
      <w:r w:rsidR="00A06058" w:rsidRPr="00174DF1">
        <w:rPr>
          <w:rFonts w:ascii="Times New Roman" w:eastAsia="Times New Roman" w:hAnsi="Times New Roman"/>
          <w:sz w:val="28"/>
          <w:szCs w:val="28"/>
          <w:lang w:val="uk-UA" w:eastAsia="uk-UA"/>
        </w:rPr>
        <w:t>]</w:t>
      </w:r>
      <w:r w:rsidR="000F4091">
        <w:rPr>
          <w:rFonts w:ascii="Times New Roman" w:eastAsia="Times New Roman" w:hAnsi="Times New Roman"/>
          <w:sz w:val="28"/>
          <w:szCs w:val="28"/>
          <w:lang w:val="uk-UA" w:eastAsia="uk-UA"/>
        </w:rPr>
        <w:t>.</w:t>
      </w:r>
      <w:r w:rsidR="000C1849" w:rsidRPr="00B664C7">
        <w:rPr>
          <w:rFonts w:ascii="Times New Roman" w:eastAsia="Times New Roman" w:hAnsi="Times New Roman" w:cs="Times New Roman"/>
          <w:sz w:val="28"/>
          <w:szCs w:val="28"/>
          <w:lang w:val="ru-RU" w:eastAsia="uk-UA"/>
        </w:rPr>
        <w:t xml:space="preserve"> Додатковий захисний одяг (наприклад, захисні окуляри, щитки та нарукавники) слід носити за необхідності та відповідно до вимог радіаційного захисту. </w:t>
      </w:r>
      <w:r w:rsidRPr="004B5299">
        <w:rPr>
          <w:rFonts w:ascii="Times New Roman" w:eastAsia="Times New Roman" w:hAnsi="Times New Roman" w:cs="Times New Roman"/>
          <w:sz w:val="28"/>
          <w:szCs w:val="28"/>
          <w:lang w:val="uk-UA" w:eastAsia="uk-UA"/>
        </w:rPr>
        <w:t xml:space="preserve">Під час приготування SSRP </w:t>
      </w:r>
      <w:r w:rsidR="00DB09B5" w:rsidRPr="004B5299">
        <w:rPr>
          <w:rFonts w:ascii="Times New Roman" w:eastAsia="Times New Roman" w:hAnsi="Times New Roman" w:cs="Times New Roman"/>
          <w:sz w:val="28"/>
          <w:szCs w:val="28"/>
          <w:lang w:val="uk-UA" w:eastAsia="uk-UA"/>
        </w:rPr>
        <w:t>мають</w:t>
      </w:r>
      <w:r w:rsidRPr="004B5299">
        <w:rPr>
          <w:rFonts w:ascii="Times New Roman" w:eastAsia="Times New Roman" w:hAnsi="Times New Roman" w:cs="Times New Roman"/>
          <w:sz w:val="28"/>
          <w:szCs w:val="28"/>
          <w:lang w:val="uk-UA" w:eastAsia="uk-UA"/>
        </w:rPr>
        <w:t xml:space="preserve"> бути присутніми лише особи, які безпосередньо беруть участь у цьому процесі.</w:t>
      </w:r>
    </w:p>
    <w:p w14:paraId="0596CEAD" w14:textId="50A2E851" w:rsidR="000C1849" w:rsidRPr="00A06058" w:rsidRDefault="000C1849" w:rsidP="00467002">
      <w:pPr>
        <w:spacing w:after="0"/>
        <w:ind w:firstLine="708"/>
        <w:jc w:val="both"/>
        <w:rPr>
          <w:rFonts w:ascii="Times New Roman" w:eastAsia="Calibri" w:hAnsi="Times New Roman"/>
          <w:sz w:val="28"/>
          <w:szCs w:val="28"/>
          <w:lang w:val="uk-UA" w:eastAsia="uk-UA"/>
        </w:rPr>
      </w:pPr>
      <w:r w:rsidRPr="00A06058">
        <w:rPr>
          <w:rFonts w:ascii="Times New Roman" w:eastAsia="Times New Roman" w:hAnsi="Times New Roman" w:cs="Times New Roman"/>
          <w:sz w:val="28"/>
          <w:szCs w:val="28"/>
          <w:lang w:val="uk-UA" w:eastAsia="uk-UA"/>
        </w:rPr>
        <w:t xml:space="preserve">Зони та обладнання для асептичних </w:t>
      </w:r>
      <w:r w:rsidR="00B81FED">
        <w:rPr>
          <w:rFonts w:ascii="Times New Roman" w:eastAsia="Times New Roman" w:hAnsi="Times New Roman" w:cs="Times New Roman"/>
          <w:sz w:val="28"/>
          <w:szCs w:val="28"/>
          <w:lang w:val="uk-UA" w:eastAsia="uk-UA"/>
        </w:rPr>
        <w:t>процедур</w:t>
      </w:r>
      <w:r w:rsidRPr="00A06058">
        <w:rPr>
          <w:rFonts w:ascii="Times New Roman" w:eastAsia="Times New Roman" w:hAnsi="Times New Roman" w:cs="Times New Roman"/>
          <w:sz w:val="28"/>
          <w:szCs w:val="28"/>
          <w:lang w:val="uk-UA" w:eastAsia="uk-UA"/>
        </w:rPr>
        <w:t xml:space="preserve"> слід регулярно контролювати щодо мікробіологічної якості та вмісту частинок у повітрі </w:t>
      </w:r>
      <w:r w:rsidR="00A06058" w:rsidRPr="00174DF1">
        <w:rPr>
          <w:rFonts w:ascii="Times New Roman" w:eastAsia="Times New Roman" w:hAnsi="Times New Roman"/>
          <w:sz w:val="28"/>
          <w:szCs w:val="28"/>
          <w:lang w:val="uk-UA" w:eastAsia="uk-UA"/>
        </w:rPr>
        <w:t>[</w:t>
      </w:r>
      <w:r w:rsidR="000F4091">
        <w:rPr>
          <w:rFonts w:ascii="Times New Roman" w:eastAsia="Times New Roman" w:hAnsi="Times New Roman"/>
          <w:sz w:val="28"/>
          <w:szCs w:val="28"/>
          <w:lang w:val="uk-UA" w:eastAsia="uk-UA"/>
        </w:rPr>
        <w:t>20</w:t>
      </w:r>
      <w:r w:rsidR="00A06058" w:rsidRPr="00174DF1">
        <w:rPr>
          <w:rFonts w:ascii="Times New Roman" w:eastAsia="Times New Roman" w:hAnsi="Times New Roman"/>
          <w:sz w:val="28"/>
          <w:szCs w:val="28"/>
          <w:lang w:val="uk-UA" w:eastAsia="uk-UA"/>
        </w:rPr>
        <w:t>]</w:t>
      </w:r>
      <w:r w:rsidR="000F4091">
        <w:rPr>
          <w:rFonts w:ascii="Times New Roman" w:eastAsia="Times New Roman" w:hAnsi="Times New Roman"/>
          <w:sz w:val="28"/>
          <w:szCs w:val="28"/>
          <w:lang w:val="uk-UA" w:eastAsia="uk-UA"/>
        </w:rPr>
        <w:t>.</w:t>
      </w:r>
    </w:p>
    <w:p w14:paraId="66A28E84" w14:textId="6B856385" w:rsidR="00467002" w:rsidRPr="00DB09B5" w:rsidRDefault="00DB09B5" w:rsidP="00467002">
      <w:pPr>
        <w:spacing w:after="0"/>
        <w:ind w:firstLine="708"/>
        <w:jc w:val="both"/>
        <w:rPr>
          <w:rFonts w:ascii="Times New Roman" w:eastAsia="Times New Roman" w:hAnsi="Times New Roman" w:cs="Times New Roman"/>
          <w:sz w:val="28"/>
          <w:szCs w:val="28"/>
          <w:lang w:val="uk-UA" w:eastAsia="uk-UA"/>
        </w:rPr>
      </w:pPr>
      <w:r w:rsidRPr="004B5299">
        <w:rPr>
          <w:rFonts w:ascii="Times New Roman" w:eastAsia="Times New Roman" w:hAnsi="Times New Roman" w:cs="Times New Roman"/>
          <w:sz w:val="28"/>
          <w:szCs w:val="28"/>
          <w:lang w:val="uk-UA" w:eastAsia="uk-UA"/>
        </w:rPr>
        <w:t xml:space="preserve">Мають бути передбачені відповідні процедури для дезінфекції матеріалів та обладнання, що надходять в асептичну робочу зону. </w:t>
      </w:r>
      <w:r w:rsidR="00467002" w:rsidRPr="00467002">
        <w:rPr>
          <w:rFonts w:ascii="Times New Roman" w:eastAsia="Times New Roman" w:hAnsi="Times New Roman" w:cs="Times New Roman"/>
          <w:sz w:val="28"/>
          <w:szCs w:val="28"/>
          <w:lang w:val="uk-UA" w:eastAsia="uk-UA"/>
        </w:rPr>
        <w:t xml:space="preserve">Ізолятор повинен бути обладнаний </w:t>
      </w:r>
      <w:r w:rsidR="00467002">
        <w:rPr>
          <w:rFonts w:ascii="Times New Roman" w:eastAsia="Times New Roman" w:hAnsi="Times New Roman" w:cs="Times New Roman"/>
          <w:sz w:val="28"/>
          <w:szCs w:val="28"/>
          <w:lang w:val="uk-UA" w:eastAsia="uk-UA"/>
        </w:rPr>
        <w:t xml:space="preserve">матеріальним </w:t>
      </w:r>
      <w:r w:rsidR="00467002" w:rsidRPr="00467002">
        <w:rPr>
          <w:rFonts w:ascii="Times New Roman" w:eastAsia="Times New Roman" w:hAnsi="Times New Roman" w:cs="Times New Roman"/>
          <w:sz w:val="28"/>
          <w:szCs w:val="28"/>
          <w:lang w:val="uk-UA" w:eastAsia="uk-UA"/>
        </w:rPr>
        <w:t>шлюзом із дверима, що працюють за принципом блокування, для передачі матеріалів.</w:t>
      </w:r>
    </w:p>
    <w:p w14:paraId="20229708" w14:textId="77777777" w:rsidR="00CF7AD1" w:rsidRPr="00CF7AD1" w:rsidRDefault="00CF7AD1" w:rsidP="00467002">
      <w:pPr>
        <w:spacing w:after="0"/>
        <w:ind w:firstLine="708"/>
        <w:jc w:val="both"/>
        <w:rPr>
          <w:rFonts w:ascii="Times New Roman" w:eastAsia="Times New Roman" w:hAnsi="Times New Roman" w:cs="Times New Roman"/>
          <w:sz w:val="28"/>
          <w:szCs w:val="28"/>
          <w:lang w:val="uk-UA" w:eastAsia="uk-UA"/>
        </w:rPr>
      </w:pPr>
      <w:r w:rsidRPr="004B5299">
        <w:rPr>
          <w:rFonts w:ascii="Times New Roman" w:eastAsia="Times New Roman" w:hAnsi="Times New Roman" w:cs="Times New Roman"/>
          <w:sz w:val="28"/>
          <w:szCs w:val="28"/>
          <w:lang w:val="uk-UA" w:eastAsia="uk-UA"/>
        </w:rPr>
        <w:t xml:space="preserve">Кількість предметів у асептичній робочій зоні з ламінарним потоком повітря </w:t>
      </w:r>
      <w:r w:rsidR="00DB09B5" w:rsidRPr="004B5299">
        <w:rPr>
          <w:rFonts w:ascii="Times New Roman" w:eastAsia="Times New Roman" w:hAnsi="Times New Roman" w:cs="Times New Roman"/>
          <w:sz w:val="28"/>
          <w:szCs w:val="28"/>
          <w:lang w:val="uk-UA" w:eastAsia="uk-UA"/>
        </w:rPr>
        <w:t>має</w:t>
      </w:r>
      <w:r w:rsidRPr="004B5299">
        <w:rPr>
          <w:rFonts w:ascii="Times New Roman" w:eastAsia="Times New Roman" w:hAnsi="Times New Roman" w:cs="Times New Roman"/>
          <w:sz w:val="28"/>
          <w:szCs w:val="28"/>
          <w:lang w:val="uk-UA" w:eastAsia="uk-UA"/>
        </w:rPr>
        <w:t xml:space="preserve"> бути мінімальною і не </w:t>
      </w:r>
      <w:r w:rsidR="0049393E" w:rsidRPr="004B5299">
        <w:rPr>
          <w:rFonts w:ascii="Times New Roman" w:eastAsia="Times New Roman" w:hAnsi="Times New Roman" w:cs="Times New Roman"/>
          <w:sz w:val="28"/>
          <w:szCs w:val="28"/>
          <w:lang w:val="uk-UA" w:eastAsia="uk-UA"/>
        </w:rPr>
        <w:t>має</w:t>
      </w:r>
      <w:r w:rsidRPr="004B5299">
        <w:rPr>
          <w:rFonts w:ascii="Times New Roman" w:eastAsia="Times New Roman" w:hAnsi="Times New Roman" w:cs="Times New Roman"/>
          <w:sz w:val="28"/>
          <w:szCs w:val="28"/>
          <w:lang w:val="uk-UA" w:eastAsia="uk-UA"/>
        </w:rPr>
        <w:t xml:space="preserve"> перешкоджати потоку повітря, що подається в зону критичного класу А.</w:t>
      </w:r>
    </w:p>
    <w:p w14:paraId="6A08DB9B" w14:textId="018A2A3B" w:rsidR="00351EDB" w:rsidRPr="00351EDB" w:rsidRDefault="00351EDB" w:rsidP="00997507">
      <w:pPr>
        <w:spacing w:after="0"/>
        <w:ind w:firstLine="708"/>
        <w:jc w:val="both"/>
        <w:rPr>
          <w:rFonts w:ascii="Times New Roman" w:eastAsia="Times New Roman" w:hAnsi="Times New Roman"/>
          <w:sz w:val="28"/>
          <w:szCs w:val="28"/>
          <w:lang w:val="uk-UA" w:eastAsia="uk-UA"/>
        </w:rPr>
      </w:pPr>
      <w:r w:rsidRPr="00593BB2">
        <w:rPr>
          <w:rFonts w:ascii="Times New Roman" w:eastAsia="Times New Roman" w:hAnsi="Times New Roman" w:cs="Times New Roman"/>
          <w:sz w:val="28"/>
          <w:szCs w:val="28"/>
          <w:lang w:val="uk-UA" w:eastAsia="uk-UA"/>
        </w:rPr>
        <w:t xml:space="preserve">Обладнання має бути сертифіковане перед першим використанням </w:t>
      </w:r>
      <w:r w:rsidRPr="00593BB2">
        <w:rPr>
          <w:rFonts w:ascii="Times New Roman" w:eastAsia="Times New Roman" w:hAnsi="Times New Roman"/>
          <w:sz w:val="28"/>
          <w:szCs w:val="28"/>
          <w:lang w:val="uk-UA" w:eastAsia="uk-UA"/>
        </w:rPr>
        <w:t>[</w:t>
      </w:r>
      <w:r w:rsidR="000F4091">
        <w:rPr>
          <w:rFonts w:ascii="Times New Roman" w:eastAsia="Times New Roman" w:hAnsi="Times New Roman"/>
          <w:sz w:val="28"/>
          <w:szCs w:val="28"/>
          <w:lang w:val="uk-UA" w:eastAsia="uk-UA"/>
        </w:rPr>
        <w:t>22</w:t>
      </w:r>
      <w:r w:rsidRPr="00593BB2">
        <w:rPr>
          <w:rFonts w:ascii="Times New Roman" w:eastAsia="Times New Roman" w:hAnsi="Times New Roman"/>
          <w:sz w:val="28"/>
          <w:szCs w:val="28"/>
          <w:lang w:val="uk-UA" w:eastAsia="uk-UA"/>
        </w:rPr>
        <w:t>]</w:t>
      </w:r>
      <w:r w:rsidRPr="00593BB2">
        <w:rPr>
          <w:rFonts w:ascii="Times New Roman" w:eastAsia="Calibri" w:hAnsi="Times New Roman"/>
          <w:sz w:val="28"/>
          <w:szCs w:val="28"/>
          <w:lang w:val="uk-UA" w:eastAsia="uk-UA"/>
        </w:rPr>
        <w:t xml:space="preserve"> </w:t>
      </w:r>
      <w:r w:rsidRPr="00593BB2">
        <w:rPr>
          <w:rFonts w:ascii="Times New Roman" w:eastAsia="Times New Roman" w:hAnsi="Times New Roman" w:cs="Times New Roman"/>
          <w:sz w:val="28"/>
          <w:szCs w:val="28"/>
          <w:lang w:val="uk-UA" w:eastAsia="uk-UA"/>
        </w:rPr>
        <w:t xml:space="preserve">і проходити регулярне та </w:t>
      </w:r>
      <w:r w:rsidR="008402FF" w:rsidRPr="00593BB2">
        <w:rPr>
          <w:rFonts w:ascii="Times New Roman" w:eastAsia="Times New Roman" w:hAnsi="Times New Roman" w:cs="Times New Roman"/>
          <w:sz w:val="28"/>
          <w:szCs w:val="28"/>
          <w:lang w:val="uk-UA" w:eastAsia="uk-UA"/>
        </w:rPr>
        <w:t>документально зафіксоване технічне</w:t>
      </w:r>
      <w:r w:rsidRPr="00593BB2">
        <w:rPr>
          <w:rFonts w:ascii="Times New Roman" w:eastAsia="Times New Roman" w:hAnsi="Times New Roman" w:cs="Times New Roman"/>
          <w:sz w:val="28"/>
          <w:szCs w:val="28"/>
          <w:lang w:val="uk-UA" w:eastAsia="uk-UA"/>
        </w:rPr>
        <w:t xml:space="preserve"> обслуговування </w:t>
      </w:r>
      <w:r w:rsidR="008402FF" w:rsidRPr="00593BB2">
        <w:rPr>
          <w:rFonts w:ascii="Times New Roman" w:eastAsia="Times New Roman" w:hAnsi="Times New Roman" w:cs="Times New Roman"/>
          <w:sz w:val="28"/>
          <w:szCs w:val="28"/>
          <w:lang w:val="uk-UA" w:eastAsia="uk-UA"/>
        </w:rPr>
        <w:t>і</w:t>
      </w:r>
      <w:r w:rsidRPr="00593BB2">
        <w:rPr>
          <w:rFonts w:ascii="Times New Roman" w:eastAsia="Times New Roman" w:hAnsi="Times New Roman" w:cs="Times New Roman"/>
          <w:sz w:val="28"/>
          <w:szCs w:val="28"/>
          <w:lang w:val="uk-UA" w:eastAsia="uk-UA"/>
        </w:rPr>
        <w:t xml:space="preserve"> повторну калібровку. Необхідність повторної калібровки та повторної сертифікації повин</w:t>
      </w:r>
      <w:r w:rsidR="00997507" w:rsidRPr="00593BB2">
        <w:rPr>
          <w:rFonts w:ascii="Times New Roman" w:eastAsia="Times New Roman" w:hAnsi="Times New Roman" w:cs="Times New Roman"/>
          <w:sz w:val="28"/>
          <w:szCs w:val="28"/>
          <w:lang w:val="uk-UA" w:eastAsia="uk-UA"/>
        </w:rPr>
        <w:t>на базуватися на оцінці ризиків</w:t>
      </w:r>
      <w:r w:rsidR="00593BB2" w:rsidRPr="00593BB2">
        <w:rPr>
          <w:rFonts w:ascii="Times New Roman" w:eastAsia="Times New Roman" w:hAnsi="Times New Roman" w:cs="Times New Roman"/>
          <w:sz w:val="28"/>
          <w:szCs w:val="28"/>
          <w:lang w:val="uk-UA" w:eastAsia="uk-UA"/>
        </w:rPr>
        <w:t xml:space="preserve"> </w:t>
      </w:r>
      <w:r w:rsidR="00997507" w:rsidRPr="00593BB2">
        <w:rPr>
          <w:rFonts w:ascii="Times New Roman" w:eastAsia="Times New Roman" w:hAnsi="Times New Roman"/>
          <w:sz w:val="28"/>
          <w:szCs w:val="28"/>
          <w:lang w:val="uk-UA" w:eastAsia="uk-UA"/>
        </w:rPr>
        <w:t>[</w:t>
      </w:r>
      <w:r w:rsidR="006C0B10">
        <w:rPr>
          <w:rFonts w:ascii="Times New Roman" w:eastAsia="Times New Roman" w:hAnsi="Times New Roman"/>
          <w:sz w:val="28"/>
          <w:szCs w:val="28"/>
          <w:lang w:val="uk-UA" w:eastAsia="uk-UA"/>
        </w:rPr>
        <w:t>5</w:t>
      </w:r>
      <w:r w:rsidR="00997507" w:rsidRPr="00593BB2">
        <w:rPr>
          <w:rFonts w:ascii="Times New Roman" w:eastAsia="Times New Roman" w:hAnsi="Times New Roman"/>
          <w:sz w:val="28"/>
          <w:szCs w:val="28"/>
          <w:lang w:val="uk-UA" w:eastAsia="uk-UA"/>
        </w:rPr>
        <w:t>].</w:t>
      </w:r>
      <w:r w:rsidR="00997507" w:rsidRPr="00593BB2">
        <w:rPr>
          <w:rFonts w:ascii="Times New Roman" w:eastAsia="Calibri" w:hAnsi="Times New Roman"/>
          <w:sz w:val="28"/>
          <w:szCs w:val="28"/>
          <w:lang w:val="uk-UA" w:eastAsia="uk-UA"/>
        </w:rPr>
        <w:t xml:space="preserve"> </w:t>
      </w:r>
      <w:r w:rsidRPr="00593BB2">
        <w:rPr>
          <w:rFonts w:ascii="Times New Roman" w:eastAsia="Times New Roman" w:hAnsi="Times New Roman" w:cs="Times New Roman"/>
          <w:sz w:val="28"/>
          <w:szCs w:val="28"/>
          <w:lang w:val="uk-UA" w:eastAsia="uk-UA"/>
        </w:rPr>
        <w:t>Детальна інформація про обладнання, що використовується для вимірювання радіоактивності, а також про автоматизовані модулі синтезу та дозування, наведена в інших джерелах</w:t>
      </w:r>
      <w:r w:rsidR="00997507" w:rsidRPr="00593BB2">
        <w:rPr>
          <w:rFonts w:ascii="Times New Roman" w:eastAsia="Times New Roman" w:hAnsi="Times New Roman" w:cs="Times New Roman"/>
          <w:sz w:val="28"/>
          <w:szCs w:val="28"/>
          <w:lang w:val="uk-UA" w:eastAsia="uk-UA"/>
        </w:rPr>
        <w:t xml:space="preserve"> </w:t>
      </w:r>
      <w:r w:rsidR="00997507" w:rsidRPr="00593BB2">
        <w:rPr>
          <w:rFonts w:ascii="Times New Roman" w:eastAsia="Times New Roman" w:hAnsi="Times New Roman"/>
          <w:sz w:val="28"/>
          <w:szCs w:val="28"/>
          <w:lang w:val="uk-UA" w:eastAsia="uk-UA"/>
        </w:rPr>
        <w:t>[</w:t>
      </w:r>
      <w:r w:rsidR="006C0B10">
        <w:rPr>
          <w:rFonts w:ascii="Times New Roman" w:eastAsia="Times New Roman" w:hAnsi="Times New Roman"/>
          <w:sz w:val="28"/>
          <w:szCs w:val="28"/>
          <w:lang w:val="uk-UA" w:eastAsia="uk-UA"/>
        </w:rPr>
        <w:t>13, 2</w:t>
      </w:r>
      <w:r w:rsidR="00997507" w:rsidRPr="00593BB2">
        <w:rPr>
          <w:rFonts w:ascii="Times New Roman" w:eastAsia="Times New Roman" w:hAnsi="Times New Roman"/>
          <w:sz w:val="28"/>
          <w:szCs w:val="28"/>
          <w:lang w:val="uk-UA" w:eastAsia="uk-UA"/>
        </w:rPr>
        <w:t>]</w:t>
      </w:r>
      <w:r w:rsidRPr="00593BB2">
        <w:rPr>
          <w:rFonts w:ascii="Times New Roman" w:eastAsia="Times New Roman" w:hAnsi="Times New Roman" w:cs="Times New Roman"/>
          <w:sz w:val="28"/>
          <w:szCs w:val="28"/>
          <w:lang w:val="uk-UA" w:eastAsia="uk-UA"/>
        </w:rPr>
        <w:t>.</w:t>
      </w:r>
    </w:p>
    <w:p w14:paraId="70DDB102" w14:textId="77777777" w:rsidR="000C1849" w:rsidRDefault="00D5777B" w:rsidP="00136F57">
      <w:pPr>
        <w:spacing w:after="0"/>
        <w:ind w:firstLine="708"/>
        <w:jc w:val="both"/>
        <w:rPr>
          <w:rFonts w:ascii="Times New Roman" w:eastAsia="Times New Roman" w:hAnsi="Times New Roman" w:cs="Times New Roman"/>
          <w:sz w:val="28"/>
          <w:szCs w:val="28"/>
          <w:lang w:val="uk-UA" w:eastAsia="uk-UA"/>
        </w:rPr>
      </w:pPr>
      <w:r w:rsidRPr="00593BB2">
        <w:rPr>
          <w:rFonts w:ascii="Times New Roman" w:eastAsia="Times New Roman" w:hAnsi="Times New Roman" w:cs="Times New Roman"/>
          <w:sz w:val="28"/>
          <w:szCs w:val="28"/>
          <w:lang w:val="uk-UA" w:eastAsia="uk-UA"/>
        </w:rPr>
        <w:t>Інше обладнання, що використовується для приготування радіофармацевтичних препаратів, таке як водяні бані, термометри, нагрівальні плити тощо, має бути перевірено на точність, а результати перевірки мають бути зафіксовані</w:t>
      </w:r>
      <w:r w:rsidR="00593BB2">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w:t>
      </w:r>
      <w:r w:rsidR="000C1849" w:rsidRPr="006F0CE5">
        <w:rPr>
          <w:rFonts w:ascii="Times New Roman" w:eastAsia="Times New Roman" w:hAnsi="Times New Roman" w:cs="Times New Roman"/>
          <w:sz w:val="28"/>
          <w:szCs w:val="28"/>
          <w:lang w:val="uk-UA" w:eastAsia="uk-UA"/>
        </w:rPr>
        <w:t>Обладнання, що використовується для перевірки критичних параметрів (наприклад, термометри, витратоміри,</w:t>
      </w:r>
      <w:r>
        <w:rPr>
          <w:rFonts w:ascii="Times New Roman" w:eastAsia="Times New Roman" w:hAnsi="Times New Roman" w:cs="Times New Roman"/>
          <w:sz w:val="28"/>
          <w:szCs w:val="28"/>
          <w:lang w:val="uk-UA" w:eastAsia="uk-UA"/>
        </w:rPr>
        <w:t xml:space="preserve"> лічильники частинок тощо), пов’</w:t>
      </w:r>
      <w:r w:rsidR="000C1849" w:rsidRPr="006F0CE5">
        <w:rPr>
          <w:rFonts w:ascii="Times New Roman" w:eastAsia="Times New Roman" w:hAnsi="Times New Roman" w:cs="Times New Roman"/>
          <w:sz w:val="28"/>
          <w:szCs w:val="28"/>
          <w:lang w:val="uk-UA" w:eastAsia="uk-UA"/>
        </w:rPr>
        <w:t xml:space="preserve">язаних з виробництвом та </w:t>
      </w:r>
      <w:r w:rsidRPr="00D5777B">
        <w:rPr>
          <w:rFonts w:ascii="Times New Roman" w:eastAsia="Times New Roman" w:hAnsi="Times New Roman" w:cs="Times New Roman"/>
          <w:sz w:val="28"/>
          <w:szCs w:val="28"/>
          <w:lang w:val="uk-UA" w:eastAsia="uk-UA"/>
        </w:rPr>
        <w:t>QC</w:t>
      </w:r>
      <w:r w:rsidR="000C1849" w:rsidRPr="00D5777B">
        <w:rPr>
          <w:rFonts w:ascii="Times New Roman" w:eastAsia="Times New Roman" w:hAnsi="Times New Roman" w:cs="Times New Roman"/>
          <w:sz w:val="28"/>
          <w:szCs w:val="28"/>
          <w:lang w:val="uk-UA" w:eastAsia="uk-UA"/>
        </w:rPr>
        <w:t>,</w:t>
      </w:r>
      <w:r w:rsidR="000C1849" w:rsidRPr="006F0CE5">
        <w:rPr>
          <w:rFonts w:ascii="Times New Roman" w:eastAsia="Times New Roman" w:hAnsi="Times New Roman" w:cs="Times New Roman"/>
          <w:sz w:val="28"/>
          <w:szCs w:val="28"/>
          <w:lang w:val="uk-UA" w:eastAsia="uk-UA"/>
        </w:rPr>
        <w:t xml:space="preserve"> </w:t>
      </w:r>
      <w:r w:rsidR="000E402C" w:rsidRPr="00593BB2">
        <w:rPr>
          <w:rFonts w:ascii="Times New Roman" w:eastAsia="Times New Roman" w:hAnsi="Times New Roman" w:cs="Times New Roman"/>
          <w:sz w:val="28"/>
          <w:szCs w:val="28"/>
          <w:lang w:val="uk-UA" w:eastAsia="uk-UA"/>
        </w:rPr>
        <w:t>має бути регулярно каліброване на основі аналізу ризиків з використанням відповідних простежуваних калібрувальних стандартів</w:t>
      </w:r>
      <w:r w:rsidR="000C1849" w:rsidRPr="00593BB2">
        <w:rPr>
          <w:rFonts w:ascii="Times New Roman" w:eastAsia="Times New Roman" w:hAnsi="Times New Roman" w:cs="Times New Roman"/>
          <w:sz w:val="28"/>
          <w:szCs w:val="28"/>
          <w:lang w:val="uk-UA" w:eastAsia="uk-UA"/>
        </w:rPr>
        <w:t>.</w:t>
      </w:r>
    </w:p>
    <w:p w14:paraId="03DC828E" w14:textId="77777777" w:rsidR="000C1849" w:rsidRDefault="000C1849" w:rsidP="00E55052">
      <w:pPr>
        <w:spacing w:after="0"/>
        <w:ind w:firstLine="708"/>
        <w:jc w:val="both"/>
        <w:rPr>
          <w:rFonts w:ascii="Times New Roman" w:eastAsia="Times New Roman" w:hAnsi="Times New Roman" w:cs="Times New Roman"/>
          <w:sz w:val="28"/>
          <w:szCs w:val="28"/>
          <w:lang w:val="ru-RU" w:eastAsia="uk-UA"/>
        </w:rPr>
      </w:pPr>
      <w:r w:rsidRPr="006F0CE5">
        <w:rPr>
          <w:rFonts w:ascii="Times New Roman" w:eastAsia="Times New Roman" w:hAnsi="Times New Roman" w:cs="Times New Roman"/>
          <w:sz w:val="28"/>
          <w:szCs w:val="28"/>
          <w:lang w:val="uk-UA" w:eastAsia="uk-UA"/>
        </w:rPr>
        <w:t xml:space="preserve">Слід запровадити систему планового </w:t>
      </w:r>
      <w:r w:rsidR="008402FF" w:rsidRPr="00593BB2">
        <w:rPr>
          <w:rFonts w:ascii="Times New Roman" w:eastAsia="Times New Roman" w:hAnsi="Times New Roman" w:cs="Times New Roman"/>
          <w:sz w:val="28"/>
          <w:szCs w:val="28"/>
          <w:lang w:val="uk-UA" w:eastAsia="uk-UA"/>
        </w:rPr>
        <w:t>технічного</w:t>
      </w:r>
      <w:r w:rsidRPr="006F0CE5">
        <w:rPr>
          <w:rFonts w:ascii="Times New Roman" w:eastAsia="Times New Roman" w:hAnsi="Times New Roman" w:cs="Times New Roman"/>
          <w:sz w:val="28"/>
          <w:szCs w:val="28"/>
          <w:lang w:val="uk-UA" w:eastAsia="uk-UA"/>
        </w:rPr>
        <w:t xml:space="preserve"> обслуговування та калібрування, щоб забезпечити регулярне технічне обслуговування та калібрування всіх приміщень та обладнання, що використовуються для приготування та контролю якості радіофармацевтичних препаратів, за потреби. </w:t>
      </w:r>
      <w:r w:rsidR="00E55052" w:rsidRPr="006F0CE5">
        <w:rPr>
          <w:rFonts w:ascii="Times New Roman" w:eastAsia="Times New Roman" w:hAnsi="Times New Roman" w:cs="Times New Roman"/>
          <w:sz w:val="28"/>
          <w:szCs w:val="28"/>
          <w:lang w:val="uk-UA" w:eastAsia="uk-UA"/>
        </w:rPr>
        <w:t xml:space="preserve">Слід </w:t>
      </w:r>
      <w:r w:rsidRPr="00B664C7">
        <w:rPr>
          <w:rFonts w:ascii="Times New Roman" w:eastAsia="Times New Roman" w:hAnsi="Times New Roman" w:cs="Times New Roman"/>
          <w:sz w:val="28"/>
          <w:szCs w:val="28"/>
          <w:lang w:val="ru-RU" w:eastAsia="uk-UA"/>
        </w:rPr>
        <w:t xml:space="preserve">вести </w:t>
      </w:r>
      <w:r w:rsidR="00E55052" w:rsidRPr="00593BB2">
        <w:rPr>
          <w:rFonts w:ascii="Times New Roman" w:eastAsia="Times New Roman" w:hAnsi="Times New Roman" w:cs="Times New Roman"/>
          <w:sz w:val="28"/>
          <w:szCs w:val="28"/>
          <w:lang w:val="ru-RU" w:eastAsia="uk-UA"/>
        </w:rPr>
        <w:t>записи</w:t>
      </w:r>
      <w:r w:rsidRPr="00B664C7">
        <w:rPr>
          <w:rFonts w:ascii="Times New Roman" w:eastAsia="Times New Roman" w:hAnsi="Times New Roman" w:cs="Times New Roman"/>
          <w:sz w:val="28"/>
          <w:szCs w:val="28"/>
          <w:lang w:val="ru-RU" w:eastAsia="uk-UA"/>
        </w:rPr>
        <w:t xml:space="preserve"> та журнали для всього обладнання незалежно від того, чи виконується технічне обслуговування та калібрування власними силами, чи зовнішніми підрядниками.</w:t>
      </w:r>
    </w:p>
    <w:p w14:paraId="3D89398F" w14:textId="77777777" w:rsidR="00E55052" w:rsidRDefault="00E55052" w:rsidP="00E55052">
      <w:pPr>
        <w:spacing w:after="0"/>
        <w:ind w:firstLine="708"/>
        <w:jc w:val="both"/>
        <w:rPr>
          <w:rFonts w:ascii="Times New Roman" w:eastAsia="Times New Roman" w:hAnsi="Times New Roman" w:cs="Times New Roman"/>
          <w:sz w:val="28"/>
          <w:szCs w:val="28"/>
          <w:lang w:val="ru-RU" w:eastAsia="uk-UA"/>
        </w:rPr>
      </w:pPr>
    </w:p>
    <w:p w14:paraId="5471F0B9" w14:textId="322EDA11" w:rsidR="000C1849" w:rsidRDefault="003A2833" w:rsidP="00E55052">
      <w:pPr>
        <w:spacing w:after="0"/>
        <w:jc w:val="both"/>
        <w:outlineLvl w:val="2"/>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1</w:t>
      </w:r>
      <w:r w:rsidR="00275C17">
        <w:rPr>
          <w:rFonts w:ascii="Times New Roman" w:eastAsia="Times New Roman" w:hAnsi="Times New Roman" w:cs="Times New Roman"/>
          <w:b/>
          <w:bCs/>
          <w:color w:val="222222"/>
          <w:sz w:val="28"/>
          <w:szCs w:val="28"/>
          <w:lang w:val="uk-UA" w:eastAsia="uk-UA"/>
        </w:rPr>
        <w:t xml:space="preserve">.5. </w:t>
      </w:r>
      <w:r w:rsidR="000C1849" w:rsidRPr="00B664C7">
        <w:rPr>
          <w:rFonts w:ascii="Times New Roman" w:eastAsia="Times New Roman" w:hAnsi="Times New Roman" w:cs="Times New Roman"/>
          <w:b/>
          <w:bCs/>
          <w:color w:val="222222"/>
          <w:sz w:val="28"/>
          <w:szCs w:val="28"/>
          <w:lang w:val="ru-RU" w:eastAsia="uk-UA"/>
        </w:rPr>
        <w:t>Документація</w:t>
      </w:r>
    </w:p>
    <w:p w14:paraId="322CD7E1" w14:textId="77777777" w:rsidR="00E55052" w:rsidRPr="00B664C7" w:rsidRDefault="00E55052" w:rsidP="00E55052">
      <w:pPr>
        <w:spacing w:after="0"/>
        <w:jc w:val="both"/>
        <w:outlineLvl w:val="2"/>
        <w:rPr>
          <w:rFonts w:ascii="Times New Roman" w:eastAsia="Times New Roman" w:hAnsi="Times New Roman" w:cs="Times New Roman"/>
          <w:b/>
          <w:bCs/>
          <w:color w:val="222222"/>
          <w:sz w:val="28"/>
          <w:szCs w:val="28"/>
          <w:lang w:val="ru-RU" w:eastAsia="uk-UA"/>
        </w:rPr>
      </w:pPr>
    </w:p>
    <w:p w14:paraId="7D629113" w14:textId="77777777" w:rsidR="00437C31" w:rsidRDefault="00D838B1" w:rsidP="00437C31">
      <w:pPr>
        <w:pStyle w:val="af1"/>
        <w:spacing w:before="0" w:beforeAutospacing="0" w:after="0" w:afterAutospacing="0" w:line="360" w:lineRule="auto"/>
        <w:ind w:firstLine="709"/>
        <w:jc w:val="both"/>
        <w:rPr>
          <w:sz w:val="28"/>
          <w:szCs w:val="28"/>
          <w:lang w:val="uk-UA"/>
        </w:rPr>
      </w:pPr>
      <w:r w:rsidRPr="007C4C01">
        <w:rPr>
          <w:sz w:val="28"/>
          <w:szCs w:val="28"/>
          <w:lang w:val="ru-RU"/>
        </w:rPr>
        <w:t>Належна практика документування має вирішальне значення для надання письмових доказів того, що діяльність була здійснена. Вона застосовується до всіх,</w:t>
      </w:r>
      <w:r w:rsidR="004C48CE" w:rsidRPr="007C4C01">
        <w:rPr>
          <w:sz w:val="28"/>
          <w:szCs w:val="28"/>
          <w:lang w:val="ru-RU"/>
        </w:rPr>
        <w:t xml:space="preserve"> хто документує діяльність, пов’</w:t>
      </w:r>
      <w:r w:rsidRPr="007C4C01">
        <w:rPr>
          <w:sz w:val="28"/>
          <w:szCs w:val="28"/>
          <w:lang w:val="ru-RU"/>
        </w:rPr>
        <w:t xml:space="preserve">язану з </w:t>
      </w:r>
      <w:r w:rsidRPr="007C4C01">
        <w:rPr>
          <w:sz w:val="28"/>
          <w:szCs w:val="28"/>
        </w:rPr>
        <w:t>cGRPP</w:t>
      </w:r>
      <w:r w:rsidRPr="007C4C01">
        <w:rPr>
          <w:sz w:val="28"/>
          <w:szCs w:val="28"/>
          <w:lang w:val="ru-RU"/>
        </w:rPr>
        <w:t xml:space="preserve">. </w:t>
      </w:r>
      <w:r w:rsidR="00437C31" w:rsidRPr="007C4C01">
        <w:rPr>
          <w:sz w:val="28"/>
          <w:szCs w:val="28"/>
          <w:lang w:val="ru-RU"/>
        </w:rPr>
        <w:t>Має</w:t>
      </w:r>
      <w:r w:rsidRPr="007C4C01">
        <w:rPr>
          <w:sz w:val="28"/>
          <w:szCs w:val="28"/>
          <w:lang w:val="ru-RU"/>
        </w:rPr>
        <w:t xml:space="preserve"> бути запроваджена система управління документацією для забезпечення відстежуваності всіх процедур. Документація може бути в паперовому або електронному вигляді, </w:t>
      </w:r>
      <w:r w:rsidRPr="007C4C01">
        <w:rPr>
          <w:sz w:val="28"/>
          <w:szCs w:val="28"/>
          <w:lang w:val="uk-UA" w:eastAsia="uk-UA"/>
        </w:rPr>
        <w:t>або у поєднанні цих двох форм</w:t>
      </w:r>
      <w:r w:rsidRPr="007C4C01">
        <w:rPr>
          <w:sz w:val="28"/>
          <w:szCs w:val="28"/>
          <w:lang w:val="ru-RU"/>
        </w:rPr>
        <w:t>.</w:t>
      </w:r>
    </w:p>
    <w:p w14:paraId="49648AE6" w14:textId="77777777" w:rsidR="00F92ECB" w:rsidRDefault="000C1849" w:rsidP="00F92ECB">
      <w:pPr>
        <w:pStyle w:val="af1"/>
        <w:spacing w:before="0" w:beforeAutospacing="0" w:after="0" w:afterAutospacing="0" w:line="360" w:lineRule="auto"/>
        <w:ind w:firstLine="709"/>
        <w:jc w:val="both"/>
        <w:rPr>
          <w:sz w:val="28"/>
          <w:szCs w:val="28"/>
          <w:lang w:val="uk-UA"/>
        </w:rPr>
      </w:pPr>
      <w:r w:rsidRPr="00437C31">
        <w:rPr>
          <w:sz w:val="28"/>
          <w:szCs w:val="28"/>
          <w:lang w:val="uk-UA" w:eastAsia="uk-UA"/>
        </w:rPr>
        <w:t>Інструкції та СОП повинні бути написані та незалежно затверджені для</w:t>
      </w:r>
      <w:r w:rsidR="00437C31" w:rsidRPr="00437C31">
        <w:rPr>
          <w:sz w:val="28"/>
          <w:szCs w:val="28"/>
          <w:lang w:val="uk-UA" w:eastAsia="uk-UA"/>
        </w:rPr>
        <w:t xml:space="preserve"> кожної процедури або операції у</w:t>
      </w:r>
      <w:r w:rsidRPr="00437C31">
        <w:rPr>
          <w:sz w:val="28"/>
          <w:szCs w:val="28"/>
          <w:lang w:val="uk-UA" w:eastAsia="uk-UA"/>
        </w:rPr>
        <w:t xml:space="preserve"> </w:t>
      </w:r>
      <w:r w:rsidR="00695AC9" w:rsidRPr="00437C31">
        <w:rPr>
          <w:sz w:val="28"/>
          <w:szCs w:val="28"/>
          <w:lang w:val="uk-UA" w:eastAsia="uk-UA"/>
        </w:rPr>
        <w:t>межах дрібносерійного радіофармацевтичного закладу</w:t>
      </w:r>
      <w:r w:rsidRPr="00437C31">
        <w:rPr>
          <w:sz w:val="28"/>
          <w:szCs w:val="28"/>
          <w:lang w:val="uk-UA" w:eastAsia="uk-UA"/>
        </w:rPr>
        <w:t xml:space="preserve">. </w:t>
      </w:r>
      <w:r w:rsidR="00437C31" w:rsidRPr="007C4C01">
        <w:rPr>
          <w:sz w:val="28"/>
          <w:szCs w:val="28"/>
          <w:lang w:val="uk-UA" w:eastAsia="uk-UA"/>
        </w:rPr>
        <w:t xml:space="preserve">Ці операції включають виробництво, забезпечення якості та аспекти управління. СОП </w:t>
      </w:r>
      <w:r w:rsidR="00B57A55" w:rsidRPr="007C4C01">
        <w:rPr>
          <w:sz w:val="28"/>
          <w:szCs w:val="28"/>
          <w:lang w:val="uk-UA" w:eastAsia="uk-UA"/>
        </w:rPr>
        <w:t>мають</w:t>
      </w:r>
      <w:r w:rsidR="00437C31" w:rsidRPr="007C4C01">
        <w:rPr>
          <w:sz w:val="28"/>
          <w:szCs w:val="28"/>
          <w:lang w:val="uk-UA" w:eastAsia="uk-UA"/>
        </w:rPr>
        <w:t xml:space="preserve"> </w:t>
      </w:r>
      <w:r w:rsidR="00437C31" w:rsidRPr="007C4C01">
        <w:rPr>
          <w:sz w:val="28"/>
          <w:szCs w:val="28"/>
          <w:lang w:val="ru-RU"/>
        </w:rPr>
        <w:t>переглядатися не рідше одного разу</w:t>
      </w:r>
      <w:r w:rsidR="00437C31" w:rsidRPr="007C4C01">
        <w:rPr>
          <w:sz w:val="28"/>
          <w:szCs w:val="28"/>
          <w:lang w:val="uk-UA" w:eastAsia="uk-UA"/>
        </w:rPr>
        <w:t xml:space="preserve"> на 2-3 роки, якщо вони не потребують негайного перегляду. </w:t>
      </w:r>
      <w:r w:rsidR="00B57A55" w:rsidRPr="007C4C01">
        <w:rPr>
          <w:sz w:val="28"/>
          <w:szCs w:val="28"/>
          <w:lang w:val="ru-RU"/>
        </w:rPr>
        <w:t>Має</w:t>
      </w:r>
      <w:r w:rsidR="00437C31" w:rsidRPr="007C4C01">
        <w:rPr>
          <w:sz w:val="28"/>
          <w:szCs w:val="28"/>
          <w:lang w:val="ru-RU"/>
        </w:rPr>
        <w:t xml:space="preserve"> бути впроваджена система контролю версій, щоб доступною була лише поточна затверджена версія.</w:t>
      </w:r>
    </w:p>
    <w:p w14:paraId="31318348" w14:textId="2125C9E3" w:rsidR="000C1849" w:rsidRPr="00F92ECB" w:rsidRDefault="00F92ECB" w:rsidP="00F92ECB">
      <w:pPr>
        <w:pStyle w:val="af1"/>
        <w:spacing w:before="0" w:beforeAutospacing="0" w:after="0" w:afterAutospacing="0" w:line="360" w:lineRule="auto"/>
        <w:ind w:firstLine="709"/>
        <w:jc w:val="both"/>
        <w:rPr>
          <w:sz w:val="28"/>
          <w:szCs w:val="28"/>
          <w:lang w:val="uk-UA"/>
        </w:rPr>
      </w:pPr>
      <w:r w:rsidRPr="007C4C01">
        <w:rPr>
          <w:sz w:val="28"/>
          <w:szCs w:val="28"/>
          <w:lang w:val="uk-UA"/>
        </w:rPr>
        <w:t>Д</w:t>
      </w:r>
      <w:r w:rsidRPr="007C4C01">
        <w:rPr>
          <w:sz w:val="28"/>
          <w:szCs w:val="28"/>
          <w:lang w:val="ru-RU"/>
        </w:rPr>
        <w:t>ля кожного вихідного матеріалу</w:t>
      </w:r>
      <w:r w:rsidR="007801E7">
        <w:rPr>
          <w:sz w:val="28"/>
          <w:szCs w:val="28"/>
          <w:lang w:val="ru-RU"/>
        </w:rPr>
        <w:t xml:space="preserve"> </w:t>
      </w:r>
      <w:r w:rsidRPr="007C4C01">
        <w:rPr>
          <w:sz w:val="28"/>
          <w:szCs w:val="28"/>
          <w:lang w:val="ru-RU"/>
        </w:rPr>
        <w:t>/</w:t>
      </w:r>
      <w:r w:rsidR="002E03FA">
        <w:rPr>
          <w:sz w:val="28"/>
          <w:szCs w:val="28"/>
          <w:lang w:val="ru-RU"/>
        </w:rPr>
        <w:t xml:space="preserve"> </w:t>
      </w:r>
      <w:r w:rsidR="002E03FA" w:rsidRPr="006C0B10">
        <w:rPr>
          <w:sz w:val="28"/>
          <w:szCs w:val="28"/>
          <w:lang w:val="ru-RU"/>
        </w:rPr>
        <w:t>радіонуклідного набору</w:t>
      </w:r>
      <w:r w:rsidRPr="006C0B10">
        <w:rPr>
          <w:sz w:val="28"/>
          <w:szCs w:val="28"/>
          <w:lang w:val="ru-RU"/>
        </w:rPr>
        <w:t>, а також</w:t>
      </w:r>
      <w:r w:rsidRPr="007C4C01">
        <w:rPr>
          <w:sz w:val="28"/>
          <w:szCs w:val="28"/>
          <w:lang w:val="ru-RU"/>
        </w:rPr>
        <w:t xml:space="preserve"> для радіофармацевтичних препаратів </w:t>
      </w:r>
      <w:r w:rsidR="00B57A55" w:rsidRPr="007C4C01">
        <w:rPr>
          <w:sz w:val="28"/>
          <w:szCs w:val="28"/>
          <w:lang w:val="ru-RU"/>
        </w:rPr>
        <w:t>має</w:t>
      </w:r>
      <w:r w:rsidRPr="007C4C01">
        <w:rPr>
          <w:sz w:val="28"/>
          <w:szCs w:val="28"/>
          <w:lang w:val="ru-RU"/>
        </w:rPr>
        <w:t xml:space="preserve"> бути доступна специфікація.</w:t>
      </w:r>
    </w:p>
    <w:p w14:paraId="2FB304A5" w14:textId="77777777" w:rsidR="00A734EE" w:rsidRPr="00A734EE" w:rsidRDefault="00A734EE" w:rsidP="00A734EE">
      <w:pPr>
        <w:spacing w:after="0"/>
        <w:ind w:firstLine="708"/>
        <w:jc w:val="both"/>
        <w:rPr>
          <w:rFonts w:ascii="Times New Roman" w:eastAsia="Times New Roman" w:hAnsi="Times New Roman" w:cs="Times New Roman"/>
          <w:sz w:val="28"/>
          <w:szCs w:val="28"/>
          <w:lang w:val="ru-RU" w:eastAsia="uk-UA"/>
        </w:rPr>
      </w:pPr>
      <w:r w:rsidRPr="00A734EE">
        <w:rPr>
          <w:rFonts w:ascii="Times New Roman" w:eastAsia="Times New Roman" w:hAnsi="Times New Roman" w:cs="Times New Roman"/>
          <w:sz w:val="28"/>
          <w:szCs w:val="28"/>
          <w:lang w:val="ru-RU" w:eastAsia="uk-UA"/>
        </w:rPr>
        <w:t>Необхідно зберігати записи щодо:</w:t>
      </w:r>
    </w:p>
    <w:p w14:paraId="01C5F427" w14:textId="77777777" w:rsidR="00A734EE" w:rsidRPr="00A734EE" w:rsidRDefault="00A734EE" w:rsidP="00A734EE">
      <w:pPr>
        <w:numPr>
          <w:ilvl w:val="0"/>
          <w:numId w:val="18"/>
        </w:numPr>
        <w:spacing w:after="0"/>
        <w:jc w:val="both"/>
        <w:rPr>
          <w:rFonts w:ascii="Times New Roman" w:eastAsia="Times New Roman" w:hAnsi="Times New Roman" w:cs="Times New Roman"/>
          <w:sz w:val="28"/>
          <w:szCs w:val="28"/>
          <w:lang w:val="ru-RU" w:eastAsia="uk-UA"/>
        </w:rPr>
      </w:pPr>
      <w:r w:rsidRPr="00A734EE">
        <w:rPr>
          <w:rFonts w:ascii="Times New Roman" w:eastAsia="Times New Roman" w:hAnsi="Times New Roman" w:cs="Times New Roman"/>
          <w:sz w:val="28"/>
          <w:szCs w:val="28"/>
          <w:lang w:val="ru-RU" w:eastAsia="uk-UA"/>
        </w:rPr>
        <w:t>закупівлі та контролю надходження всіх вихідних матеріалів, допоміжних речовин та радіонуклідів/генераторів радіонуклідів;</w:t>
      </w:r>
    </w:p>
    <w:p w14:paraId="22343737" w14:textId="77777777" w:rsidR="00A734EE" w:rsidRPr="00A734EE" w:rsidRDefault="00A734EE" w:rsidP="00A734EE">
      <w:pPr>
        <w:numPr>
          <w:ilvl w:val="0"/>
          <w:numId w:val="18"/>
        </w:numPr>
        <w:spacing w:after="0"/>
        <w:jc w:val="both"/>
        <w:rPr>
          <w:rFonts w:ascii="Times New Roman" w:eastAsia="Times New Roman" w:hAnsi="Times New Roman" w:cs="Times New Roman"/>
          <w:sz w:val="28"/>
          <w:szCs w:val="28"/>
          <w:lang w:val="ru-RU" w:eastAsia="uk-UA"/>
        </w:rPr>
      </w:pPr>
      <w:r w:rsidRPr="00A734EE">
        <w:rPr>
          <w:rFonts w:ascii="Times New Roman" w:eastAsia="Times New Roman" w:hAnsi="Times New Roman" w:cs="Times New Roman"/>
          <w:sz w:val="28"/>
          <w:szCs w:val="28"/>
          <w:lang w:val="ru-RU" w:eastAsia="uk-UA"/>
        </w:rPr>
        <w:t>підготовки продукції: записи про серії/партії, результати перевірки</w:t>
      </w:r>
      <w:r w:rsidRPr="00A734EE">
        <w:rPr>
          <w:rFonts w:ascii="Times New Roman" w:eastAsia="Times New Roman" w:hAnsi="Times New Roman" w:cs="Times New Roman"/>
          <w:sz w:val="28"/>
          <w:szCs w:val="28"/>
          <w:lang w:val="uk-UA" w:eastAsia="uk-UA"/>
        </w:rPr>
        <w:t xml:space="preserve"> QC</w:t>
      </w:r>
      <w:r w:rsidRPr="00A734EE">
        <w:rPr>
          <w:rFonts w:ascii="Times New Roman" w:eastAsia="Times New Roman" w:hAnsi="Times New Roman" w:cs="Times New Roman"/>
          <w:sz w:val="28"/>
          <w:szCs w:val="28"/>
          <w:lang w:val="ru-RU" w:eastAsia="uk-UA"/>
        </w:rPr>
        <w:t xml:space="preserve"> та рішення про випуск; </w:t>
      </w:r>
    </w:p>
    <w:p w14:paraId="4836F18E" w14:textId="77777777" w:rsidR="00A734EE" w:rsidRPr="00A734EE" w:rsidRDefault="00A734EE" w:rsidP="00A734EE">
      <w:pPr>
        <w:numPr>
          <w:ilvl w:val="0"/>
          <w:numId w:val="18"/>
        </w:numPr>
        <w:spacing w:after="0"/>
        <w:jc w:val="both"/>
        <w:rPr>
          <w:rFonts w:ascii="Times New Roman" w:eastAsia="Times New Roman" w:hAnsi="Times New Roman" w:cs="Times New Roman"/>
          <w:sz w:val="28"/>
          <w:szCs w:val="28"/>
          <w:lang w:val="ru-RU" w:eastAsia="uk-UA"/>
        </w:rPr>
      </w:pPr>
      <w:r w:rsidRPr="00A734EE">
        <w:rPr>
          <w:rFonts w:ascii="Times New Roman" w:eastAsia="Times New Roman" w:hAnsi="Times New Roman" w:cs="Times New Roman"/>
          <w:sz w:val="28"/>
          <w:szCs w:val="28"/>
          <w:lang w:val="ru-RU" w:eastAsia="uk-UA"/>
        </w:rPr>
        <w:t>прибирання та обслуговування лабораторій;</w:t>
      </w:r>
    </w:p>
    <w:p w14:paraId="7EDDA462" w14:textId="77777777" w:rsidR="00A734EE" w:rsidRPr="00A734EE" w:rsidRDefault="00A734EE" w:rsidP="00A734EE">
      <w:pPr>
        <w:numPr>
          <w:ilvl w:val="0"/>
          <w:numId w:val="18"/>
        </w:numPr>
        <w:spacing w:after="0"/>
        <w:jc w:val="both"/>
        <w:rPr>
          <w:rFonts w:ascii="Times New Roman" w:eastAsia="Times New Roman" w:hAnsi="Times New Roman" w:cs="Times New Roman"/>
          <w:sz w:val="28"/>
          <w:szCs w:val="28"/>
          <w:lang w:val="ru-RU" w:eastAsia="uk-UA"/>
        </w:rPr>
      </w:pPr>
      <w:r w:rsidRPr="00A734EE">
        <w:rPr>
          <w:rFonts w:ascii="Times New Roman" w:eastAsia="Times New Roman" w:hAnsi="Times New Roman" w:cs="Times New Roman"/>
          <w:sz w:val="28"/>
          <w:szCs w:val="28"/>
          <w:lang w:val="ru-RU" w:eastAsia="uk-UA"/>
        </w:rPr>
        <w:t>технічного обслуговування, калібрування, очищення, кваліфікація та використання обладнання;</w:t>
      </w:r>
    </w:p>
    <w:p w14:paraId="17F82E9A" w14:textId="77777777" w:rsidR="00A734EE" w:rsidRPr="00A734EE" w:rsidRDefault="00A734EE" w:rsidP="00A734EE">
      <w:pPr>
        <w:numPr>
          <w:ilvl w:val="0"/>
          <w:numId w:val="18"/>
        </w:numPr>
        <w:spacing w:after="0"/>
        <w:jc w:val="both"/>
        <w:rPr>
          <w:rFonts w:ascii="Times New Roman" w:eastAsia="Times New Roman" w:hAnsi="Times New Roman" w:cs="Times New Roman"/>
          <w:sz w:val="28"/>
          <w:szCs w:val="28"/>
          <w:lang w:eastAsia="uk-UA"/>
        </w:rPr>
      </w:pPr>
      <w:r w:rsidRPr="00A734EE">
        <w:rPr>
          <w:rFonts w:ascii="Times New Roman" w:eastAsia="Times New Roman" w:hAnsi="Times New Roman" w:cs="Times New Roman"/>
          <w:sz w:val="28"/>
          <w:szCs w:val="28"/>
          <w:lang w:val="uk-UA" w:eastAsia="uk-UA"/>
        </w:rPr>
        <w:t>н</w:t>
      </w:r>
      <w:r w:rsidRPr="00A734EE">
        <w:rPr>
          <w:rFonts w:ascii="Times New Roman" w:eastAsia="Times New Roman" w:hAnsi="Times New Roman" w:cs="Times New Roman"/>
          <w:sz w:val="28"/>
          <w:szCs w:val="28"/>
          <w:lang w:eastAsia="uk-UA"/>
        </w:rPr>
        <w:t>авчання персоналу</w:t>
      </w:r>
      <w:r w:rsidRPr="00A734EE">
        <w:rPr>
          <w:rFonts w:ascii="Times New Roman" w:eastAsia="Times New Roman" w:hAnsi="Times New Roman" w:cs="Times New Roman"/>
          <w:sz w:val="28"/>
          <w:szCs w:val="28"/>
          <w:lang w:val="uk-UA" w:eastAsia="uk-UA"/>
        </w:rPr>
        <w:t>;</w:t>
      </w:r>
    </w:p>
    <w:p w14:paraId="27208C1C" w14:textId="77777777" w:rsidR="00A734EE" w:rsidRPr="00A734EE" w:rsidRDefault="00A734EE" w:rsidP="00A734EE">
      <w:pPr>
        <w:numPr>
          <w:ilvl w:val="0"/>
          <w:numId w:val="18"/>
        </w:numPr>
        <w:spacing w:after="0"/>
        <w:jc w:val="both"/>
        <w:rPr>
          <w:rFonts w:ascii="Times New Roman" w:eastAsia="Times New Roman" w:hAnsi="Times New Roman" w:cs="Times New Roman"/>
          <w:sz w:val="28"/>
          <w:szCs w:val="28"/>
          <w:lang w:eastAsia="uk-UA"/>
        </w:rPr>
      </w:pPr>
      <w:r w:rsidRPr="00A734EE">
        <w:rPr>
          <w:rFonts w:ascii="Times New Roman" w:hAnsi="Times New Roman" w:cs="Times New Roman"/>
          <w:sz w:val="28"/>
          <w:szCs w:val="28"/>
          <w:lang w:val="ru-RU"/>
        </w:rPr>
        <w:t>транспортування</w:t>
      </w:r>
      <w:r w:rsidRPr="00A734EE">
        <w:rPr>
          <w:rFonts w:ascii="Times New Roman" w:eastAsia="Times New Roman" w:hAnsi="Times New Roman" w:cs="Times New Roman"/>
          <w:sz w:val="28"/>
          <w:szCs w:val="28"/>
          <w:lang w:val="uk-UA" w:eastAsia="uk-UA"/>
        </w:rPr>
        <w:t xml:space="preserve"> </w:t>
      </w:r>
      <w:r w:rsidRPr="00A734EE">
        <w:rPr>
          <w:rFonts w:ascii="Times New Roman" w:eastAsia="Times New Roman" w:hAnsi="Times New Roman" w:cs="Times New Roman"/>
          <w:sz w:val="28"/>
          <w:szCs w:val="28"/>
          <w:lang w:eastAsia="uk-UA"/>
        </w:rPr>
        <w:t>радіоактивних матеріалів</w:t>
      </w:r>
      <w:r w:rsidRPr="00A734EE">
        <w:rPr>
          <w:rFonts w:ascii="Times New Roman" w:eastAsia="Times New Roman" w:hAnsi="Times New Roman" w:cs="Times New Roman"/>
          <w:sz w:val="28"/>
          <w:szCs w:val="28"/>
          <w:lang w:val="uk-UA" w:eastAsia="uk-UA"/>
        </w:rPr>
        <w:t>;</w:t>
      </w:r>
    </w:p>
    <w:p w14:paraId="26ABD08F" w14:textId="77777777" w:rsidR="00A734EE" w:rsidRPr="00A734EE" w:rsidRDefault="00A734EE" w:rsidP="00A734EE">
      <w:pPr>
        <w:numPr>
          <w:ilvl w:val="0"/>
          <w:numId w:val="18"/>
        </w:numPr>
        <w:spacing w:after="0"/>
        <w:jc w:val="both"/>
        <w:rPr>
          <w:rFonts w:ascii="Times New Roman" w:eastAsia="Times New Roman" w:hAnsi="Times New Roman" w:cs="Times New Roman"/>
          <w:sz w:val="28"/>
          <w:szCs w:val="28"/>
          <w:lang w:eastAsia="uk-UA"/>
        </w:rPr>
      </w:pPr>
      <w:r w:rsidRPr="00A734EE">
        <w:rPr>
          <w:rFonts w:ascii="Times New Roman" w:eastAsia="Times New Roman" w:hAnsi="Times New Roman" w:cs="Times New Roman"/>
          <w:sz w:val="28"/>
          <w:szCs w:val="28"/>
          <w:lang w:val="uk-UA" w:eastAsia="uk-UA"/>
        </w:rPr>
        <w:t>м</w:t>
      </w:r>
      <w:r w:rsidRPr="00A734EE">
        <w:rPr>
          <w:rFonts w:ascii="Times New Roman" w:eastAsia="Times New Roman" w:hAnsi="Times New Roman" w:cs="Times New Roman"/>
          <w:sz w:val="28"/>
          <w:szCs w:val="28"/>
          <w:lang w:val="ru-RU" w:eastAsia="uk-UA"/>
        </w:rPr>
        <w:t>оніторинг</w:t>
      </w:r>
      <w:r w:rsidRPr="00A734EE">
        <w:rPr>
          <w:rFonts w:ascii="Times New Roman" w:eastAsia="Times New Roman" w:hAnsi="Times New Roman" w:cs="Times New Roman"/>
          <w:sz w:val="28"/>
          <w:szCs w:val="28"/>
          <w:lang w:val="uk-UA" w:eastAsia="uk-UA"/>
        </w:rPr>
        <w:t>у</w:t>
      </w:r>
      <w:r w:rsidRPr="00A734EE">
        <w:rPr>
          <w:rFonts w:ascii="Times New Roman" w:eastAsia="Times New Roman" w:hAnsi="Times New Roman" w:cs="Times New Roman"/>
          <w:sz w:val="28"/>
          <w:szCs w:val="28"/>
          <w:lang w:eastAsia="uk-UA"/>
        </w:rPr>
        <w:t xml:space="preserve"> </w:t>
      </w:r>
      <w:r w:rsidRPr="00A734EE">
        <w:rPr>
          <w:rFonts w:ascii="Times New Roman" w:eastAsia="Times New Roman" w:hAnsi="Times New Roman" w:cs="Times New Roman"/>
          <w:sz w:val="28"/>
          <w:szCs w:val="28"/>
          <w:lang w:val="ru-RU" w:eastAsia="uk-UA"/>
        </w:rPr>
        <w:t>радіоактивного</w:t>
      </w:r>
      <w:r w:rsidRPr="00A734EE">
        <w:rPr>
          <w:rFonts w:ascii="Times New Roman" w:eastAsia="Times New Roman" w:hAnsi="Times New Roman" w:cs="Times New Roman"/>
          <w:sz w:val="28"/>
          <w:szCs w:val="28"/>
          <w:lang w:eastAsia="uk-UA"/>
        </w:rPr>
        <w:t xml:space="preserve"> </w:t>
      </w:r>
      <w:r w:rsidRPr="00A734EE">
        <w:rPr>
          <w:rFonts w:ascii="Times New Roman" w:eastAsia="Times New Roman" w:hAnsi="Times New Roman" w:cs="Times New Roman"/>
          <w:sz w:val="28"/>
          <w:szCs w:val="28"/>
          <w:lang w:val="ru-RU" w:eastAsia="uk-UA"/>
        </w:rPr>
        <w:t>забруднення</w:t>
      </w:r>
      <w:r w:rsidRPr="00A734EE">
        <w:rPr>
          <w:rFonts w:ascii="Times New Roman" w:eastAsia="Times New Roman" w:hAnsi="Times New Roman" w:cs="Times New Roman"/>
          <w:sz w:val="28"/>
          <w:szCs w:val="28"/>
          <w:lang w:eastAsia="uk-UA"/>
        </w:rPr>
        <w:t xml:space="preserve"> </w:t>
      </w:r>
      <w:r w:rsidRPr="00A734EE">
        <w:rPr>
          <w:rFonts w:ascii="Times New Roman" w:eastAsia="Times New Roman" w:hAnsi="Times New Roman" w:cs="Times New Roman"/>
          <w:sz w:val="28"/>
          <w:szCs w:val="28"/>
          <w:lang w:val="ru-RU" w:eastAsia="uk-UA"/>
        </w:rPr>
        <w:t>та</w:t>
      </w:r>
      <w:r w:rsidRPr="00A734EE">
        <w:rPr>
          <w:rFonts w:ascii="Times New Roman" w:eastAsia="Times New Roman" w:hAnsi="Times New Roman" w:cs="Times New Roman"/>
          <w:sz w:val="28"/>
          <w:szCs w:val="28"/>
          <w:lang w:eastAsia="uk-UA"/>
        </w:rPr>
        <w:t xml:space="preserve"> </w:t>
      </w:r>
      <w:r w:rsidRPr="00A734EE">
        <w:rPr>
          <w:rFonts w:ascii="Times New Roman" w:eastAsia="Times New Roman" w:hAnsi="Times New Roman" w:cs="Times New Roman"/>
          <w:sz w:val="28"/>
          <w:szCs w:val="28"/>
          <w:lang w:val="ru-RU" w:eastAsia="uk-UA"/>
        </w:rPr>
        <w:t>утилізації</w:t>
      </w:r>
      <w:r w:rsidRPr="00A734EE">
        <w:rPr>
          <w:rFonts w:ascii="Times New Roman" w:eastAsia="Times New Roman" w:hAnsi="Times New Roman" w:cs="Times New Roman"/>
          <w:sz w:val="28"/>
          <w:szCs w:val="28"/>
          <w:lang w:eastAsia="uk-UA"/>
        </w:rPr>
        <w:t xml:space="preserve"> </w:t>
      </w:r>
      <w:r w:rsidRPr="00A734EE">
        <w:rPr>
          <w:rFonts w:ascii="Times New Roman" w:eastAsia="Times New Roman" w:hAnsi="Times New Roman" w:cs="Times New Roman"/>
          <w:sz w:val="28"/>
          <w:szCs w:val="28"/>
          <w:lang w:val="ru-RU" w:eastAsia="uk-UA"/>
        </w:rPr>
        <w:t>радіоактивних</w:t>
      </w:r>
      <w:r w:rsidRPr="00A734EE">
        <w:rPr>
          <w:rFonts w:ascii="Times New Roman" w:eastAsia="Times New Roman" w:hAnsi="Times New Roman" w:cs="Times New Roman"/>
          <w:sz w:val="28"/>
          <w:szCs w:val="28"/>
          <w:lang w:eastAsia="uk-UA"/>
        </w:rPr>
        <w:t xml:space="preserve"> </w:t>
      </w:r>
      <w:r w:rsidRPr="00A734EE">
        <w:rPr>
          <w:rFonts w:ascii="Times New Roman" w:eastAsia="Times New Roman" w:hAnsi="Times New Roman" w:cs="Times New Roman"/>
          <w:sz w:val="28"/>
          <w:szCs w:val="28"/>
          <w:lang w:val="ru-RU" w:eastAsia="uk-UA"/>
        </w:rPr>
        <w:t>відходів</w:t>
      </w:r>
      <w:r w:rsidRPr="00A734EE">
        <w:rPr>
          <w:rFonts w:ascii="Times New Roman" w:eastAsia="Times New Roman" w:hAnsi="Times New Roman" w:cs="Times New Roman"/>
          <w:sz w:val="28"/>
          <w:szCs w:val="28"/>
          <w:lang w:val="uk-UA" w:eastAsia="uk-UA"/>
        </w:rPr>
        <w:t>;</w:t>
      </w:r>
    </w:p>
    <w:p w14:paraId="286CD53E" w14:textId="77777777" w:rsidR="00A734EE" w:rsidRPr="00A734EE" w:rsidRDefault="00A734EE" w:rsidP="00A734EE">
      <w:pPr>
        <w:numPr>
          <w:ilvl w:val="0"/>
          <w:numId w:val="18"/>
        </w:numPr>
        <w:spacing w:after="0"/>
        <w:jc w:val="both"/>
        <w:rPr>
          <w:rFonts w:ascii="Times New Roman" w:eastAsia="Times New Roman" w:hAnsi="Times New Roman" w:cs="Times New Roman"/>
          <w:sz w:val="28"/>
          <w:szCs w:val="28"/>
          <w:lang w:val="ru-RU" w:eastAsia="uk-UA"/>
        </w:rPr>
      </w:pPr>
      <w:r w:rsidRPr="00A734EE">
        <w:rPr>
          <w:rFonts w:ascii="Times New Roman" w:eastAsia="Times New Roman" w:hAnsi="Times New Roman" w:cs="Times New Roman"/>
          <w:sz w:val="28"/>
          <w:szCs w:val="28"/>
          <w:lang w:val="uk-UA" w:eastAsia="uk-UA"/>
        </w:rPr>
        <w:t>мікробіологічного контролю та контролю твердих частинок;</w:t>
      </w:r>
    </w:p>
    <w:p w14:paraId="723D7673" w14:textId="77777777" w:rsidR="00A734EE" w:rsidRPr="00A734EE" w:rsidRDefault="00A734EE" w:rsidP="00A734EE">
      <w:pPr>
        <w:numPr>
          <w:ilvl w:val="0"/>
          <w:numId w:val="18"/>
        </w:numPr>
        <w:spacing w:after="0"/>
        <w:jc w:val="both"/>
        <w:rPr>
          <w:rFonts w:ascii="Times New Roman" w:eastAsia="Times New Roman" w:hAnsi="Times New Roman" w:cs="Times New Roman"/>
          <w:sz w:val="28"/>
          <w:szCs w:val="28"/>
          <w:lang w:val="ru-RU" w:eastAsia="uk-UA"/>
        </w:rPr>
      </w:pPr>
      <w:r w:rsidRPr="00A734EE">
        <w:rPr>
          <w:rFonts w:ascii="Times New Roman" w:eastAsia="Times New Roman" w:hAnsi="Times New Roman" w:cs="Times New Roman"/>
          <w:sz w:val="28"/>
          <w:szCs w:val="28"/>
          <w:lang w:val="ru-RU" w:eastAsia="uk-UA"/>
        </w:rPr>
        <w:t>контролю температури, зокрема холодильників та морозильних камер;</w:t>
      </w:r>
    </w:p>
    <w:p w14:paraId="3AF60C32" w14:textId="77777777" w:rsidR="00A734EE" w:rsidRPr="00A734EE" w:rsidRDefault="00A734EE" w:rsidP="00A734EE">
      <w:pPr>
        <w:numPr>
          <w:ilvl w:val="0"/>
          <w:numId w:val="18"/>
        </w:numPr>
        <w:spacing w:after="0"/>
        <w:jc w:val="both"/>
        <w:rPr>
          <w:rFonts w:ascii="Times New Roman" w:eastAsia="Times New Roman" w:hAnsi="Times New Roman" w:cs="Times New Roman"/>
          <w:sz w:val="28"/>
          <w:szCs w:val="28"/>
          <w:lang w:val="ru-RU" w:eastAsia="uk-UA"/>
        </w:rPr>
      </w:pPr>
      <w:r w:rsidRPr="00A734EE">
        <w:rPr>
          <w:rFonts w:ascii="Times New Roman" w:eastAsia="Times New Roman" w:hAnsi="Times New Roman" w:cs="Times New Roman"/>
          <w:sz w:val="28"/>
          <w:szCs w:val="28"/>
          <w:lang w:val="ru-RU" w:eastAsia="uk-UA"/>
        </w:rPr>
        <w:t>дефектів продукції та випадків невідповідності СОПам (відхилення);</w:t>
      </w:r>
    </w:p>
    <w:p w14:paraId="0C3E9BBB" w14:textId="49388079" w:rsidR="00A734EE" w:rsidRDefault="00A734EE" w:rsidP="00A734EE">
      <w:pPr>
        <w:numPr>
          <w:ilvl w:val="0"/>
          <w:numId w:val="18"/>
        </w:numPr>
        <w:spacing w:after="0"/>
        <w:jc w:val="both"/>
        <w:rPr>
          <w:rFonts w:ascii="Times New Roman" w:eastAsia="Times New Roman" w:hAnsi="Times New Roman" w:cs="Times New Roman"/>
          <w:sz w:val="28"/>
          <w:szCs w:val="28"/>
          <w:lang w:val="ru-RU" w:eastAsia="uk-UA"/>
        </w:rPr>
      </w:pPr>
      <w:r w:rsidRPr="00A734EE">
        <w:rPr>
          <w:rFonts w:ascii="Times New Roman" w:eastAsia="Times New Roman" w:hAnsi="Times New Roman" w:cs="Times New Roman"/>
          <w:sz w:val="28"/>
          <w:szCs w:val="28"/>
          <w:lang w:val="ru-RU" w:eastAsia="uk-UA"/>
        </w:rPr>
        <w:t>протоколів та звітів кваліфікації/валідації (приміщення, обладнання, процеси та аналітичні методи);</w:t>
      </w:r>
    </w:p>
    <w:p w14:paraId="6D9AC634" w14:textId="787B9501" w:rsidR="00BD1693" w:rsidRPr="000C1849" w:rsidRDefault="00BD1693" w:rsidP="00BD1693">
      <w:pPr>
        <w:numPr>
          <w:ilvl w:val="0"/>
          <w:numId w:val="18"/>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у</w:t>
      </w:r>
      <w:r w:rsidRPr="000C1849">
        <w:rPr>
          <w:rFonts w:ascii="Times New Roman" w:eastAsia="Times New Roman" w:hAnsi="Times New Roman" w:cs="Times New Roman"/>
          <w:sz w:val="28"/>
          <w:szCs w:val="28"/>
          <w:lang w:eastAsia="uk-UA"/>
        </w:rPr>
        <w:t>правління змінами</w:t>
      </w:r>
      <w:r>
        <w:rPr>
          <w:rFonts w:ascii="Times New Roman" w:eastAsia="Times New Roman" w:hAnsi="Times New Roman" w:cs="Times New Roman"/>
          <w:sz w:val="28"/>
          <w:szCs w:val="28"/>
          <w:lang w:val="uk-UA" w:eastAsia="uk-UA"/>
        </w:rPr>
        <w:t>.</w:t>
      </w:r>
    </w:p>
    <w:p w14:paraId="238C922A" w14:textId="5C43C3BD" w:rsidR="00186700" w:rsidRPr="00B57A55" w:rsidRDefault="00186700" w:rsidP="00B57A55">
      <w:pPr>
        <w:spacing w:after="0"/>
        <w:ind w:firstLine="708"/>
        <w:jc w:val="both"/>
        <w:rPr>
          <w:rFonts w:ascii="Times New Roman" w:eastAsia="Times New Roman" w:hAnsi="Times New Roman" w:cs="Times New Roman"/>
          <w:sz w:val="28"/>
          <w:szCs w:val="28"/>
          <w:lang w:val="uk-UA" w:eastAsia="uk-UA"/>
        </w:rPr>
      </w:pPr>
      <w:r w:rsidRPr="00B664C7">
        <w:rPr>
          <w:rFonts w:ascii="Times New Roman" w:eastAsia="Times New Roman" w:hAnsi="Times New Roman" w:cs="Times New Roman"/>
          <w:sz w:val="28"/>
          <w:szCs w:val="28"/>
          <w:lang w:val="ru-RU" w:eastAsia="uk-UA"/>
        </w:rPr>
        <w:t>Виправлення</w:t>
      </w:r>
      <w:r w:rsidRPr="007C4C01">
        <w:rPr>
          <w:rFonts w:ascii="Times New Roman" w:eastAsia="Times New Roman" w:hAnsi="Times New Roman" w:cs="Times New Roman"/>
          <w:sz w:val="28"/>
          <w:szCs w:val="28"/>
          <w:lang w:val="ru-RU" w:eastAsia="uk-UA"/>
        </w:rPr>
        <w:t xml:space="preserve"> </w:t>
      </w:r>
      <w:r w:rsidR="00BC48FF" w:rsidRPr="007C4C01">
        <w:rPr>
          <w:rFonts w:ascii="Times New Roman" w:eastAsia="Times New Roman" w:hAnsi="Times New Roman" w:cs="Times New Roman"/>
          <w:sz w:val="28"/>
          <w:szCs w:val="28"/>
          <w:lang w:val="uk-UA" w:eastAsia="uk-UA"/>
        </w:rPr>
        <w:t>в паперових записах</w:t>
      </w:r>
      <w:r w:rsidR="00BC48FF" w:rsidRPr="007C4C01">
        <w:rPr>
          <w:rFonts w:ascii="Times New Roman" w:eastAsia="Times New Roman" w:hAnsi="Times New Roman" w:cs="Times New Roman"/>
          <w:sz w:val="28"/>
          <w:szCs w:val="28"/>
          <w:lang w:val="ru-RU" w:eastAsia="uk-UA"/>
        </w:rPr>
        <w:t xml:space="preserve"> </w:t>
      </w:r>
      <w:r w:rsidR="00B57A55">
        <w:rPr>
          <w:rFonts w:ascii="Times New Roman" w:eastAsia="Times New Roman" w:hAnsi="Times New Roman" w:cs="Times New Roman"/>
          <w:sz w:val="28"/>
          <w:szCs w:val="28"/>
          <w:lang w:val="ru-RU" w:eastAsia="uk-UA"/>
        </w:rPr>
        <w:t>мають</w:t>
      </w:r>
      <w:r w:rsidRPr="007C4C01">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бути</w:t>
      </w:r>
      <w:r w:rsidRPr="007C4C01">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датовані</w:t>
      </w:r>
      <w:r w:rsidRPr="007C4C01">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та</w:t>
      </w:r>
      <w:r w:rsidRPr="007C4C01">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підписані</w:t>
      </w:r>
      <w:r w:rsidRPr="007C4C01">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або</w:t>
      </w:r>
      <w:r w:rsidRPr="007C4C01">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проставлені</w:t>
      </w:r>
      <w:r w:rsidRPr="007C4C01">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ініціалами</w:t>
      </w:r>
      <w:r w:rsidRPr="007C4C01">
        <w:rPr>
          <w:rFonts w:ascii="Times New Roman" w:eastAsia="Times New Roman" w:hAnsi="Times New Roman" w:cs="Times New Roman"/>
          <w:sz w:val="28"/>
          <w:szCs w:val="28"/>
          <w:lang w:val="ru-RU" w:eastAsia="uk-UA"/>
        </w:rPr>
        <w:t xml:space="preserve">, </w:t>
      </w:r>
      <w:r w:rsidR="00BC48FF" w:rsidRPr="007C4C01">
        <w:rPr>
          <w:rFonts w:ascii="Times New Roman" w:eastAsia="Times New Roman" w:hAnsi="Times New Roman" w:cs="Times New Roman"/>
          <w:sz w:val="28"/>
          <w:szCs w:val="28"/>
          <w:lang w:val="uk-UA" w:eastAsia="uk-UA"/>
        </w:rPr>
        <w:t xml:space="preserve">при цьому оригінальний запис </w:t>
      </w:r>
      <w:r w:rsidR="00B57A55" w:rsidRPr="007C4C01">
        <w:rPr>
          <w:rFonts w:ascii="Times New Roman" w:eastAsia="Times New Roman" w:hAnsi="Times New Roman" w:cs="Times New Roman"/>
          <w:sz w:val="28"/>
          <w:szCs w:val="28"/>
          <w:lang w:val="uk-UA" w:eastAsia="uk-UA"/>
        </w:rPr>
        <w:t>має</w:t>
      </w:r>
      <w:r w:rsidR="00BC48FF" w:rsidRPr="007C4C01">
        <w:rPr>
          <w:rFonts w:ascii="Times New Roman" w:eastAsia="Times New Roman" w:hAnsi="Times New Roman" w:cs="Times New Roman"/>
          <w:sz w:val="28"/>
          <w:szCs w:val="28"/>
          <w:lang w:val="uk-UA" w:eastAsia="uk-UA"/>
        </w:rPr>
        <w:t xml:space="preserve"> залишатися розбірливим</w:t>
      </w:r>
      <w:r w:rsidRPr="007C4C01">
        <w:rPr>
          <w:rFonts w:ascii="Times New Roman" w:eastAsia="Times New Roman" w:hAnsi="Times New Roman" w:cs="Times New Roman"/>
          <w:sz w:val="28"/>
          <w:szCs w:val="28"/>
          <w:lang w:val="ru-RU" w:eastAsia="uk-UA"/>
        </w:rPr>
        <w:t>. Записи</w:t>
      </w:r>
      <w:r w:rsidRPr="00B664C7">
        <w:rPr>
          <w:rFonts w:ascii="Times New Roman" w:eastAsia="Times New Roman" w:hAnsi="Times New Roman" w:cs="Times New Roman"/>
          <w:sz w:val="28"/>
          <w:szCs w:val="28"/>
          <w:lang w:val="ru-RU" w:eastAsia="uk-UA"/>
        </w:rPr>
        <w:t xml:space="preserve"> слід зберігати протягом достатнього періоду </w:t>
      </w:r>
      <w:r w:rsidR="00B57A55" w:rsidRPr="007C4C01">
        <w:rPr>
          <w:rFonts w:ascii="Times New Roman" w:eastAsia="Times New Roman" w:hAnsi="Times New Roman" w:cs="Times New Roman"/>
          <w:sz w:val="28"/>
          <w:szCs w:val="28"/>
          <w:lang w:val="uk-UA" w:eastAsia="uk-UA"/>
        </w:rPr>
        <w:t>часу</w:t>
      </w:r>
      <w:r w:rsidR="00B57A55" w:rsidRPr="00B664C7">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 xml:space="preserve">для виконання вимог національного законодавства. </w:t>
      </w:r>
      <w:r w:rsidR="00B57A55" w:rsidRPr="007C4C01">
        <w:rPr>
          <w:rFonts w:ascii="Times New Roman" w:eastAsia="Times New Roman" w:hAnsi="Times New Roman" w:cs="Times New Roman"/>
          <w:sz w:val="28"/>
          <w:szCs w:val="28"/>
          <w:lang w:val="uk-UA" w:eastAsia="uk-UA"/>
        </w:rPr>
        <w:t>Більш детальну інформацію про документацію можна знайти в посібнику PIC/S для закладів охорони здоров’я</w:t>
      </w:r>
      <w:r w:rsidR="00B57A55">
        <w:rPr>
          <w:rFonts w:ascii="Times New Roman" w:eastAsia="Times New Roman" w:hAnsi="Times New Roman" w:cs="Times New Roman"/>
          <w:sz w:val="28"/>
          <w:szCs w:val="28"/>
          <w:lang w:val="ru-RU" w:eastAsia="uk-UA"/>
        </w:rPr>
        <w:t xml:space="preserve"> </w:t>
      </w:r>
      <w:r w:rsidRPr="00316548">
        <w:rPr>
          <w:rFonts w:ascii="Times New Roman" w:eastAsia="Times New Roman" w:hAnsi="Times New Roman"/>
          <w:sz w:val="28"/>
          <w:szCs w:val="28"/>
          <w:lang w:val="uk-UA" w:eastAsia="uk-UA"/>
        </w:rPr>
        <w:t>[</w:t>
      </w:r>
      <w:r w:rsidR="006C0B10">
        <w:rPr>
          <w:rFonts w:ascii="Times New Roman" w:eastAsia="Times New Roman" w:hAnsi="Times New Roman"/>
          <w:sz w:val="28"/>
          <w:szCs w:val="28"/>
          <w:lang w:val="uk-UA" w:eastAsia="uk-UA"/>
        </w:rPr>
        <w:t>20</w:t>
      </w:r>
      <w:r w:rsidRPr="00316548">
        <w:rPr>
          <w:rFonts w:ascii="Times New Roman" w:eastAsia="Times New Roman" w:hAnsi="Times New Roman"/>
          <w:sz w:val="28"/>
          <w:szCs w:val="28"/>
          <w:lang w:val="uk-UA" w:eastAsia="uk-UA"/>
        </w:rPr>
        <w:t>]</w:t>
      </w:r>
      <w:r w:rsidR="00DC6725">
        <w:rPr>
          <w:rFonts w:ascii="Times New Roman" w:eastAsia="Times New Roman" w:hAnsi="Times New Roman"/>
          <w:sz w:val="28"/>
          <w:szCs w:val="28"/>
          <w:lang w:val="uk-UA" w:eastAsia="uk-UA"/>
        </w:rPr>
        <w:t>.</w:t>
      </w:r>
    </w:p>
    <w:p w14:paraId="0EB1F5FE" w14:textId="77777777" w:rsidR="00313544" w:rsidRDefault="00313544" w:rsidP="004C16AC">
      <w:pPr>
        <w:spacing w:after="0"/>
        <w:ind w:firstLine="708"/>
        <w:jc w:val="both"/>
        <w:rPr>
          <w:rFonts w:ascii="Times New Roman" w:eastAsia="Times New Roman" w:hAnsi="Times New Roman" w:cs="Times New Roman"/>
          <w:sz w:val="28"/>
          <w:szCs w:val="28"/>
          <w:lang w:val="uk-UA" w:eastAsia="uk-UA"/>
        </w:rPr>
      </w:pPr>
    </w:p>
    <w:p w14:paraId="64924772" w14:textId="3F22D2B9" w:rsidR="000C1849" w:rsidRPr="0098673F" w:rsidRDefault="003A2833" w:rsidP="004C16AC">
      <w:pPr>
        <w:spacing w:after="0"/>
        <w:jc w:val="both"/>
        <w:outlineLvl w:val="2"/>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1</w:t>
      </w:r>
      <w:r w:rsidR="00275C17" w:rsidRPr="007801E7">
        <w:rPr>
          <w:rFonts w:ascii="Times New Roman" w:eastAsia="Times New Roman" w:hAnsi="Times New Roman" w:cs="Times New Roman"/>
          <w:b/>
          <w:bCs/>
          <w:color w:val="222222"/>
          <w:sz w:val="28"/>
          <w:szCs w:val="28"/>
          <w:lang w:val="uk-UA" w:eastAsia="uk-UA"/>
        </w:rPr>
        <w:t xml:space="preserve">.6. </w:t>
      </w:r>
      <w:r w:rsidR="006C787E" w:rsidRPr="007801E7">
        <w:rPr>
          <w:rFonts w:ascii="Times New Roman" w:eastAsia="Times New Roman" w:hAnsi="Times New Roman" w:cs="Times New Roman"/>
          <w:b/>
          <w:bCs/>
          <w:color w:val="222222"/>
          <w:sz w:val="28"/>
          <w:szCs w:val="28"/>
          <w:lang w:val="ru-RU" w:eastAsia="uk-UA"/>
        </w:rPr>
        <w:t>Виробництво</w:t>
      </w:r>
      <w:r w:rsidR="0098673F" w:rsidRPr="007801E7">
        <w:rPr>
          <w:rFonts w:ascii="Times New Roman" w:eastAsia="Times New Roman" w:hAnsi="Times New Roman" w:cs="Times New Roman"/>
          <w:b/>
          <w:bCs/>
          <w:color w:val="222222"/>
          <w:sz w:val="28"/>
          <w:szCs w:val="28"/>
          <w:lang w:val="uk-UA" w:eastAsia="uk-UA"/>
        </w:rPr>
        <w:t xml:space="preserve"> </w:t>
      </w:r>
      <w:r w:rsidR="0020006E" w:rsidRPr="007801E7">
        <w:rPr>
          <w:rFonts w:ascii="Times New Roman" w:eastAsia="Times New Roman" w:hAnsi="Times New Roman" w:cs="Times New Roman"/>
          <w:b/>
          <w:bCs/>
          <w:color w:val="222222"/>
          <w:sz w:val="28"/>
          <w:szCs w:val="28"/>
          <w:lang w:val="uk-UA" w:eastAsia="uk-UA"/>
        </w:rPr>
        <w:t>/ т</w:t>
      </w:r>
      <w:r w:rsidR="0098673F" w:rsidRPr="007801E7">
        <w:rPr>
          <w:rFonts w:ascii="Times New Roman" w:eastAsia="Times New Roman" w:hAnsi="Times New Roman" w:cs="Times New Roman"/>
          <w:b/>
          <w:bCs/>
          <w:color w:val="222222"/>
          <w:sz w:val="28"/>
          <w:szCs w:val="28"/>
          <w:lang w:val="uk-UA" w:eastAsia="uk-UA"/>
        </w:rPr>
        <w:t>ехнологічний процес</w:t>
      </w:r>
    </w:p>
    <w:p w14:paraId="5ACBD2AE" w14:textId="77777777" w:rsidR="004C16AC" w:rsidRPr="00B664C7" w:rsidRDefault="004C16AC" w:rsidP="004C16AC">
      <w:pPr>
        <w:spacing w:after="0"/>
        <w:jc w:val="both"/>
        <w:outlineLvl w:val="2"/>
        <w:rPr>
          <w:rFonts w:ascii="Times New Roman" w:eastAsia="Times New Roman" w:hAnsi="Times New Roman" w:cs="Times New Roman"/>
          <w:b/>
          <w:bCs/>
          <w:color w:val="222222"/>
          <w:sz w:val="28"/>
          <w:szCs w:val="28"/>
          <w:lang w:val="ru-RU" w:eastAsia="uk-UA"/>
        </w:rPr>
      </w:pPr>
    </w:p>
    <w:p w14:paraId="585E3720" w14:textId="77777777" w:rsidR="000C1849" w:rsidRDefault="00B64FF5" w:rsidP="00E258D6">
      <w:pPr>
        <w:spacing w:after="0"/>
        <w:ind w:firstLine="709"/>
        <w:jc w:val="both"/>
        <w:rPr>
          <w:rFonts w:ascii="Times New Roman" w:eastAsia="Times New Roman" w:hAnsi="Times New Roman" w:cs="Times New Roman"/>
          <w:sz w:val="28"/>
          <w:szCs w:val="28"/>
          <w:lang w:val="ru-RU" w:eastAsia="uk-UA"/>
        </w:rPr>
      </w:pPr>
      <w:r w:rsidRPr="007C4C01">
        <w:rPr>
          <w:rFonts w:ascii="Times New Roman" w:eastAsia="Times New Roman" w:hAnsi="Times New Roman" w:cs="Times New Roman"/>
          <w:sz w:val="28"/>
          <w:szCs w:val="28"/>
          <w:lang w:val="uk-UA" w:eastAsia="uk-UA"/>
        </w:rPr>
        <w:t>Усю</w:t>
      </w:r>
      <w:r w:rsidR="005A4F93" w:rsidRPr="007C4C01">
        <w:rPr>
          <w:rFonts w:ascii="Times New Roman" w:eastAsia="Times New Roman" w:hAnsi="Times New Roman" w:cs="Times New Roman"/>
          <w:sz w:val="28"/>
          <w:szCs w:val="28"/>
          <w:lang w:val="uk-UA" w:eastAsia="uk-UA"/>
        </w:rPr>
        <w:t xml:space="preserve"> отриман</w:t>
      </w:r>
      <w:r w:rsidRPr="007C4C01">
        <w:rPr>
          <w:rFonts w:ascii="Times New Roman" w:eastAsia="Times New Roman" w:hAnsi="Times New Roman" w:cs="Times New Roman"/>
          <w:sz w:val="28"/>
          <w:szCs w:val="28"/>
          <w:lang w:val="uk-UA" w:eastAsia="uk-UA"/>
        </w:rPr>
        <w:t>у</w:t>
      </w:r>
      <w:r w:rsidR="005A4F93" w:rsidRPr="007C4C01">
        <w:rPr>
          <w:rFonts w:ascii="Times New Roman" w:eastAsia="Times New Roman" w:hAnsi="Times New Roman" w:cs="Times New Roman"/>
          <w:sz w:val="28"/>
          <w:szCs w:val="28"/>
          <w:lang w:val="uk-UA" w:eastAsia="uk-UA"/>
        </w:rPr>
        <w:t xml:space="preserve"> </w:t>
      </w:r>
      <w:r w:rsidRPr="007C4C01">
        <w:rPr>
          <w:rFonts w:ascii="Times New Roman" w:eastAsia="Times New Roman" w:hAnsi="Times New Roman" w:cs="Times New Roman"/>
          <w:sz w:val="28"/>
          <w:szCs w:val="28"/>
          <w:lang w:val="uk-UA" w:eastAsia="uk-UA"/>
        </w:rPr>
        <w:t>продукцію</w:t>
      </w:r>
      <w:r w:rsidR="005A4F93" w:rsidRPr="007C4C01">
        <w:rPr>
          <w:rFonts w:ascii="Times New Roman" w:eastAsia="Times New Roman" w:hAnsi="Times New Roman" w:cs="Times New Roman"/>
          <w:sz w:val="28"/>
          <w:szCs w:val="28"/>
          <w:lang w:val="uk-UA" w:eastAsia="uk-UA"/>
        </w:rPr>
        <w:t xml:space="preserve"> слід перевірити на відповідність замовленню.</w:t>
      </w:r>
      <w:r w:rsidR="005A4F93">
        <w:rPr>
          <w:rFonts w:ascii="Times New Roman" w:eastAsia="Times New Roman" w:hAnsi="Times New Roman" w:cs="Times New Roman"/>
          <w:sz w:val="28"/>
          <w:szCs w:val="28"/>
          <w:lang w:val="ru-RU" w:eastAsia="uk-UA"/>
        </w:rPr>
        <w:t xml:space="preserve"> </w:t>
      </w:r>
      <w:r w:rsidR="000C1849" w:rsidRPr="007C4C01">
        <w:rPr>
          <w:rFonts w:ascii="Times New Roman" w:eastAsia="Times New Roman" w:hAnsi="Times New Roman" w:cs="Times New Roman"/>
          <w:sz w:val="28"/>
          <w:szCs w:val="28"/>
          <w:lang w:val="ru-RU" w:eastAsia="uk-UA"/>
        </w:rPr>
        <w:t xml:space="preserve">Крім того, перед </w:t>
      </w:r>
      <w:r w:rsidR="005A4F93" w:rsidRPr="007C4C01">
        <w:rPr>
          <w:rFonts w:ascii="Times New Roman" w:eastAsia="Times New Roman" w:hAnsi="Times New Roman" w:cs="Times New Roman"/>
          <w:sz w:val="28"/>
          <w:szCs w:val="28"/>
          <w:lang w:val="ru-RU" w:eastAsia="uk-UA"/>
        </w:rPr>
        <w:t xml:space="preserve">прийманням </w:t>
      </w:r>
      <w:r w:rsidR="000C1849" w:rsidRPr="007C4C01">
        <w:rPr>
          <w:rFonts w:ascii="Times New Roman" w:eastAsia="Times New Roman" w:hAnsi="Times New Roman" w:cs="Times New Roman"/>
          <w:sz w:val="28"/>
          <w:szCs w:val="28"/>
          <w:lang w:val="ru-RU" w:eastAsia="uk-UA"/>
        </w:rPr>
        <w:t xml:space="preserve">слід провести візуальний огляд. </w:t>
      </w:r>
      <w:r w:rsidR="005A4F93" w:rsidRPr="007C4C01">
        <w:rPr>
          <w:rFonts w:ascii="Times New Roman" w:eastAsia="Times New Roman" w:hAnsi="Times New Roman" w:cs="Times New Roman"/>
          <w:sz w:val="28"/>
          <w:szCs w:val="28"/>
          <w:lang w:val="uk-UA" w:eastAsia="uk-UA"/>
        </w:rPr>
        <w:t>Слід вести облік матеріалів, що використовуються для приготування.</w:t>
      </w:r>
      <w:r w:rsidR="005A4F93" w:rsidRPr="007C4C01">
        <w:rPr>
          <w:rFonts w:ascii="Times New Roman" w:eastAsia="Times New Roman" w:hAnsi="Times New Roman" w:cs="Times New Roman"/>
          <w:sz w:val="28"/>
          <w:szCs w:val="28"/>
          <w:lang w:val="ru-RU" w:eastAsia="uk-UA"/>
        </w:rPr>
        <w:t xml:space="preserve"> </w:t>
      </w:r>
      <w:r w:rsidR="002F2ED3" w:rsidRPr="007C4C01">
        <w:rPr>
          <w:rFonts w:ascii="Times New Roman" w:eastAsia="Times New Roman" w:hAnsi="Times New Roman" w:cs="Times New Roman"/>
          <w:sz w:val="28"/>
          <w:szCs w:val="28"/>
          <w:lang w:val="uk-UA" w:eastAsia="uk-UA"/>
        </w:rPr>
        <w:t xml:space="preserve">За можливості слід використовувати </w:t>
      </w:r>
      <w:r w:rsidR="00E258D6" w:rsidRPr="007C4C01">
        <w:rPr>
          <w:rFonts w:ascii="Times New Roman" w:eastAsia="Times New Roman" w:hAnsi="Times New Roman" w:cs="Times New Roman"/>
          <w:sz w:val="28"/>
          <w:szCs w:val="28"/>
          <w:lang w:val="uk-UA" w:eastAsia="uk-UA"/>
        </w:rPr>
        <w:t>продукцію</w:t>
      </w:r>
      <w:r w:rsidR="002F2ED3" w:rsidRPr="007C4C01">
        <w:rPr>
          <w:rFonts w:ascii="Times New Roman" w:eastAsia="Times New Roman" w:hAnsi="Times New Roman" w:cs="Times New Roman"/>
          <w:sz w:val="28"/>
          <w:szCs w:val="28"/>
          <w:lang w:val="uk-UA" w:eastAsia="uk-UA"/>
        </w:rPr>
        <w:t xml:space="preserve"> або </w:t>
      </w:r>
      <w:r w:rsidR="002E03FA" w:rsidRPr="006C0B10">
        <w:rPr>
          <w:rFonts w:ascii="Times New Roman" w:eastAsia="Times New Roman" w:hAnsi="Times New Roman" w:cs="Times New Roman"/>
          <w:sz w:val="28"/>
          <w:szCs w:val="28"/>
          <w:lang w:val="uk-UA" w:eastAsia="uk-UA"/>
        </w:rPr>
        <w:t>набори</w:t>
      </w:r>
      <w:r w:rsidR="002F2ED3" w:rsidRPr="007C4C01">
        <w:rPr>
          <w:rFonts w:ascii="Times New Roman" w:eastAsia="Times New Roman" w:hAnsi="Times New Roman" w:cs="Times New Roman"/>
          <w:sz w:val="28"/>
          <w:szCs w:val="28"/>
          <w:lang w:val="uk-UA" w:eastAsia="uk-UA"/>
        </w:rPr>
        <w:t>, що мають дозвіл на державну реєстрацію</w:t>
      </w:r>
      <w:r w:rsidR="000C1849" w:rsidRPr="007C4C01">
        <w:rPr>
          <w:rFonts w:ascii="Times New Roman" w:eastAsia="Times New Roman" w:hAnsi="Times New Roman" w:cs="Times New Roman"/>
          <w:sz w:val="28"/>
          <w:szCs w:val="28"/>
          <w:lang w:val="ru-RU" w:eastAsia="uk-UA"/>
        </w:rPr>
        <w:t>.</w:t>
      </w:r>
    </w:p>
    <w:p w14:paraId="31759F44" w14:textId="77777777" w:rsidR="000C1849" w:rsidRPr="00E258D6" w:rsidRDefault="000C1849" w:rsidP="00E258D6">
      <w:pPr>
        <w:spacing w:after="0"/>
        <w:ind w:firstLine="709"/>
        <w:jc w:val="both"/>
        <w:rPr>
          <w:rFonts w:ascii="Times New Roman" w:eastAsia="Times New Roman" w:hAnsi="Times New Roman" w:cs="Times New Roman"/>
          <w:sz w:val="28"/>
          <w:szCs w:val="28"/>
          <w:lang w:val="uk-UA" w:eastAsia="uk-UA"/>
        </w:rPr>
      </w:pPr>
      <w:r w:rsidRPr="00B664C7">
        <w:rPr>
          <w:rFonts w:ascii="Times New Roman" w:eastAsia="Times New Roman" w:hAnsi="Times New Roman" w:cs="Times New Roman"/>
          <w:sz w:val="28"/>
          <w:szCs w:val="28"/>
          <w:lang w:val="ru-RU" w:eastAsia="uk-UA"/>
        </w:rPr>
        <w:t xml:space="preserve">Виробництво </w:t>
      </w:r>
      <w:r w:rsidRPr="000C1849">
        <w:rPr>
          <w:rFonts w:ascii="Times New Roman" w:eastAsia="Times New Roman" w:hAnsi="Times New Roman" w:cs="Times New Roman"/>
          <w:sz w:val="28"/>
          <w:szCs w:val="28"/>
          <w:lang w:eastAsia="uk-UA"/>
        </w:rPr>
        <w:t>SSRP</w:t>
      </w:r>
      <w:r w:rsidRPr="00B664C7">
        <w:rPr>
          <w:rFonts w:ascii="Times New Roman" w:eastAsia="Times New Roman" w:hAnsi="Times New Roman" w:cs="Times New Roman"/>
          <w:sz w:val="28"/>
          <w:szCs w:val="28"/>
          <w:lang w:val="ru-RU" w:eastAsia="uk-UA"/>
        </w:rPr>
        <w:t xml:space="preserve"> слід організовувати таким чином, щоб запобігти перехресному забрудненню </w:t>
      </w:r>
      <w:r w:rsidR="00E258D6" w:rsidRPr="007C4C01">
        <w:rPr>
          <w:rFonts w:ascii="Times New Roman" w:eastAsia="Times New Roman" w:hAnsi="Times New Roman" w:cs="Times New Roman"/>
          <w:sz w:val="28"/>
          <w:szCs w:val="28"/>
          <w:lang w:val="uk-UA" w:eastAsia="uk-UA"/>
        </w:rPr>
        <w:t>продукції</w:t>
      </w:r>
      <w:r w:rsidRPr="00B664C7">
        <w:rPr>
          <w:rFonts w:ascii="Times New Roman" w:eastAsia="Times New Roman" w:hAnsi="Times New Roman" w:cs="Times New Roman"/>
          <w:sz w:val="28"/>
          <w:szCs w:val="28"/>
          <w:lang w:val="ru-RU" w:eastAsia="uk-UA"/>
        </w:rPr>
        <w:t xml:space="preserve">. </w:t>
      </w:r>
      <w:r w:rsidR="00E258D6" w:rsidRPr="007C4C01">
        <w:rPr>
          <w:rFonts w:ascii="Times New Roman" w:eastAsia="Times New Roman" w:hAnsi="Times New Roman" w:cs="Times New Roman"/>
          <w:sz w:val="28"/>
          <w:szCs w:val="28"/>
          <w:lang w:val="uk-UA" w:eastAsia="uk-UA"/>
        </w:rPr>
        <w:t xml:space="preserve">Валідація процесу, контроль в процесі виробництва та моніторинг параметрів процесу і навколишнього середовища є особливо важливими у випадках, коли </w:t>
      </w:r>
      <w:r w:rsidR="00074F9A" w:rsidRPr="007C4C01">
        <w:rPr>
          <w:rFonts w:ascii="Times New Roman" w:eastAsia="Times New Roman" w:hAnsi="Times New Roman" w:cs="Times New Roman"/>
          <w:sz w:val="28"/>
          <w:szCs w:val="28"/>
          <w:lang w:val="uk-UA" w:eastAsia="uk-UA"/>
        </w:rPr>
        <w:t>слід</w:t>
      </w:r>
      <w:r w:rsidR="00E258D6" w:rsidRPr="007C4C01">
        <w:rPr>
          <w:rFonts w:ascii="Times New Roman" w:eastAsia="Times New Roman" w:hAnsi="Times New Roman" w:cs="Times New Roman"/>
          <w:sz w:val="28"/>
          <w:szCs w:val="28"/>
          <w:lang w:val="uk-UA" w:eastAsia="uk-UA"/>
        </w:rPr>
        <w:t xml:space="preserve"> прийняти рішення про випуск або відхилення </w:t>
      </w:r>
      <w:r w:rsidR="008F095F">
        <w:rPr>
          <w:rFonts w:ascii="Times New Roman" w:eastAsia="Times New Roman" w:hAnsi="Times New Roman" w:cs="Times New Roman"/>
          <w:sz w:val="28"/>
          <w:szCs w:val="28"/>
          <w:lang w:val="uk-UA" w:eastAsia="uk-UA"/>
        </w:rPr>
        <w:t>серії/</w:t>
      </w:r>
      <w:r w:rsidR="00E258D6" w:rsidRPr="007C4C01">
        <w:rPr>
          <w:rFonts w:ascii="Times New Roman" w:eastAsia="Times New Roman" w:hAnsi="Times New Roman" w:cs="Times New Roman"/>
          <w:sz w:val="28"/>
          <w:szCs w:val="28"/>
          <w:lang w:val="uk-UA" w:eastAsia="uk-UA"/>
        </w:rPr>
        <w:t>партії або продукції до завершення усіх випробувань, що часто застосовується до SSRP</w:t>
      </w:r>
      <w:r w:rsidRPr="007C4C01">
        <w:rPr>
          <w:rFonts w:ascii="Times New Roman" w:eastAsia="Times New Roman" w:hAnsi="Times New Roman" w:cs="Times New Roman"/>
          <w:sz w:val="28"/>
          <w:szCs w:val="28"/>
          <w:lang w:val="ru-RU" w:eastAsia="uk-UA"/>
        </w:rPr>
        <w:t>.</w:t>
      </w:r>
    </w:p>
    <w:p w14:paraId="086BC8FA" w14:textId="165A019E" w:rsidR="000C1849" w:rsidRPr="007C4C01" w:rsidRDefault="000C1849" w:rsidP="00136F57">
      <w:pPr>
        <w:spacing w:after="0"/>
        <w:ind w:firstLine="708"/>
        <w:jc w:val="both"/>
        <w:rPr>
          <w:rFonts w:ascii="Times New Roman" w:eastAsia="Times New Roman" w:hAnsi="Times New Roman" w:cs="Times New Roman"/>
          <w:sz w:val="28"/>
          <w:szCs w:val="28"/>
          <w:lang w:val="uk-UA" w:eastAsia="uk-UA"/>
        </w:rPr>
      </w:pPr>
      <w:r w:rsidRPr="00B664C7">
        <w:rPr>
          <w:rFonts w:ascii="Times New Roman" w:eastAsia="Times New Roman" w:hAnsi="Times New Roman" w:cs="Times New Roman"/>
          <w:sz w:val="28"/>
          <w:szCs w:val="28"/>
          <w:lang w:val="ru-RU" w:eastAsia="uk-UA"/>
        </w:rPr>
        <w:t xml:space="preserve">Усі контейнери для препаратів </w:t>
      </w:r>
      <w:r w:rsidRPr="000C1849">
        <w:rPr>
          <w:rFonts w:ascii="Times New Roman" w:eastAsia="Times New Roman" w:hAnsi="Times New Roman" w:cs="Times New Roman"/>
          <w:sz w:val="28"/>
          <w:szCs w:val="28"/>
          <w:lang w:eastAsia="uk-UA"/>
        </w:rPr>
        <w:t>SSRP</w:t>
      </w:r>
      <w:r w:rsidRPr="00B664C7">
        <w:rPr>
          <w:rFonts w:ascii="Times New Roman" w:eastAsia="Times New Roman" w:hAnsi="Times New Roman" w:cs="Times New Roman"/>
          <w:sz w:val="28"/>
          <w:szCs w:val="28"/>
          <w:lang w:val="ru-RU" w:eastAsia="uk-UA"/>
        </w:rPr>
        <w:t xml:space="preserve"> (</w:t>
      </w:r>
      <w:r w:rsidR="00FB5BE8">
        <w:rPr>
          <w:rFonts w:ascii="Times New Roman" w:eastAsia="Times New Roman" w:hAnsi="Times New Roman" w:cs="Times New Roman"/>
          <w:sz w:val="28"/>
          <w:szCs w:val="28"/>
          <w:lang w:val="ru-RU" w:eastAsia="uk-UA"/>
        </w:rPr>
        <w:t>включно зі</w:t>
      </w:r>
      <w:r w:rsidRPr="00B664C7">
        <w:rPr>
          <w:rFonts w:ascii="Times New Roman" w:eastAsia="Times New Roman" w:hAnsi="Times New Roman" w:cs="Times New Roman"/>
          <w:sz w:val="28"/>
          <w:szCs w:val="28"/>
          <w:lang w:val="ru-RU" w:eastAsia="uk-UA"/>
        </w:rPr>
        <w:t xml:space="preserve"> шприц</w:t>
      </w:r>
      <w:r w:rsidR="00FB5BE8">
        <w:rPr>
          <w:rFonts w:ascii="Times New Roman" w:eastAsia="Times New Roman" w:hAnsi="Times New Roman" w:cs="Times New Roman"/>
          <w:sz w:val="28"/>
          <w:szCs w:val="28"/>
          <w:lang w:val="ru-RU" w:eastAsia="uk-UA"/>
        </w:rPr>
        <w:t>ами</w:t>
      </w:r>
      <w:r w:rsidRPr="00B664C7">
        <w:rPr>
          <w:rFonts w:ascii="Times New Roman" w:eastAsia="Times New Roman" w:hAnsi="Times New Roman" w:cs="Times New Roman"/>
          <w:sz w:val="28"/>
          <w:szCs w:val="28"/>
          <w:lang w:val="ru-RU" w:eastAsia="uk-UA"/>
        </w:rPr>
        <w:t xml:space="preserve"> та захисн</w:t>
      </w:r>
      <w:r w:rsidR="00FB5BE8">
        <w:rPr>
          <w:rFonts w:ascii="Times New Roman" w:eastAsia="Times New Roman" w:hAnsi="Times New Roman" w:cs="Times New Roman"/>
          <w:sz w:val="28"/>
          <w:szCs w:val="28"/>
          <w:lang w:val="ru-RU" w:eastAsia="uk-UA"/>
        </w:rPr>
        <w:t>ими екранами</w:t>
      </w:r>
      <w:r w:rsidRPr="00B664C7">
        <w:rPr>
          <w:rFonts w:ascii="Times New Roman" w:eastAsia="Times New Roman" w:hAnsi="Times New Roman" w:cs="Times New Roman"/>
          <w:sz w:val="28"/>
          <w:szCs w:val="28"/>
          <w:lang w:val="ru-RU" w:eastAsia="uk-UA"/>
        </w:rPr>
        <w:t xml:space="preserve">) повинні бути марковані. Етикетки повинні бути розбірливими та </w:t>
      </w:r>
      <w:r w:rsidR="00DF2885" w:rsidRPr="007C4C01">
        <w:rPr>
          <w:rFonts w:ascii="Times New Roman" w:eastAsia="Times New Roman" w:hAnsi="Times New Roman" w:cs="Times New Roman"/>
          <w:sz w:val="28"/>
          <w:szCs w:val="28"/>
          <w:lang w:val="uk-UA" w:eastAsia="uk-UA"/>
        </w:rPr>
        <w:t xml:space="preserve">наклеєними таким чином, щоб залишатися чіткими та прикріпленими протягом встановлених умов обробки, зберігання, переміщення, </w:t>
      </w:r>
      <w:r w:rsidR="00817E98" w:rsidRPr="007C4C01">
        <w:rPr>
          <w:rFonts w:ascii="Times New Roman" w:eastAsia="Times New Roman" w:hAnsi="Times New Roman" w:cs="Times New Roman"/>
          <w:sz w:val="28"/>
          <w:szCs w:val="28"/>
          <w:lang w:val="uk-UA" w:eastAsia="uk-UA"/>
        </w:rPr>
        <w:t>розповсюдження (дистрибуці</w:t>
      </w:r>
      <w:r w:rsidR="00BD1693">
        <w:rPr>
          <w:rFonts w:ascii="Times New Roman" w:eastAsia="Times New Roman" w:hAnsi="Times New Roman" w:cs="Times New Roman"/>
          <w:sz w:val="28"/>
          <w:szCs w:val="28"/>
          <w:lang w:val="uk-UA" w:eastAsia="uk-UA"/>
        </w:rPr>
        <w:t>ї</w:t>
      </w:r>
      <w:r w:rsidR="00817E98" w:rsidRPr="007C4C01">
        <w:rPr>
          <w:rFonts w:ascii="Times New Roman" w:eastAsia="Times New Roman" w:hAnsi="Times New Roman" w:cs="Times New Roman"/>
          <w:sz w:val="28"/>
          <w:szCs w:val="28"/>
          <w:lang w:val="uk-UA" w:eastAsia="uk-UA"/>
        </w:rPr>
        <w:t>)</w:t>
      </w:r>
      <w:r w:rsidR="00DF2885" w:rsidRPr="007C4C01">
        <w:rPr>
          <w:rFonts w:ascii="Times New Roman" w:eastAsia="Times New Roman" w:hAnsi="Times New Roman" w:cs="Times New Roman"/>
          <w:sz w:val="28"/>
          <w:szCs w:val="28"/>
          <w:lang w:val="uk-UA" w:eastAsia="uk-UA"/>
        </w:rPr>
        <w:t xml:space="preserve"> та використання</w:t>
      </w:r>
      <w:r w:rsidR="00DF2885">
        <w:rPr>
          <w:rFonts w:ascii="Times New Roman" w:eastAsia="Times New Roman" w:hAnsi="Times New Roman" w:cs="Times New Roman"/>
          <w:sz w:val="28"/>
          <w:szCs w:val="28"/>
          <w:lang w:val="ru-RU" w:eastAsia="uk-UA"/>
        </w:rPr>
        <w:t xml:space="preserve"> </w:t>
      </w:r>
      <w:r w:rsidR="00316548" w:rsidRPr="00316548">
        <w:rPr>
          <w:rFonts w:ascii="Times New Roman" w:eastAsia="Times New Roman" w:hAnsi="Times New Roman"/>
          <w:sz w:val="28"/>
          <w:szCs w:val="28"/>
          <w:lang w:val="uk-UA" w:eastAsia="uk-UA"/>
        </w:rPr>
        <w:t>[</w:t>
      </w:r>
      <w:r w:rsidR="006C0B10">
        <w:rPr>
          <w:rFonts w:ascii="Times New Roman" w:eastAsia="Times New Roman" w:hAnsi="Times New Roman"/>
          <w:sz w:val="28"/>
          <w:szCs w:val="28"/>
          <w:lang w:val="uk-UA" w:eastAsia="uk-UA"/>
        </w:rPr>
        <w:t>23</w:t>
      </w:r>
      <w:r w:rsidR="00316548" w:rsidRPr="00316548">
        <w:rPr>
          <w:rFonts w:ascii="Times New Roman" w:eastAsia="Times New Roman" w:hAnsi="Times New Roman"/>
          <w:sz w:val="28"/>
          <w:szCs w:val="28"/>
          <w:lang w:val="uk-UA" w:eastAsia="uk-UA"/>
        </w:rPr>
        <w:t>]</w:t>
      </w:r>
      <w:r w:rsidR="006C0B10">
        <w:rPr>
          <w:rFonts w:ascii="Times New Roman" w:eastAsia="Times New Roman" w:hAnsi="Times New Roman"/>
          <w:sz w:val="28"/>
          <w:szCs w:val="28"/>
          <w:lang w:val="uk-UA" w:eastAsia="uk-UA"/>
        </w:rPr>
        <w:t>.</w:t>
      </w:r>
    </w:p>
    <w:p w14:paraId="2A09C70F" w14:textId="77777777" w:rsidR="000C1849" w:rsidRPr="00AC326B" w:rsidRDefault="00AC326B" w:rsidP="00AC326B">
      <w:pPr>
        <w:pStyle w:val="af1"/>
        <w:spacing w:before="0" w:beforeAutospacing="0" w:after="0" w:afterAutospacing="0" w:line="360" w:lineRule="auto"/>
        <w:ind w:firstLine="708"/>
        <w:jc w:val="both"/>
        <w:rPr>
          <w:sz w:val="28"/>
          <w:szCs w:val="28"/>
          <w:lang w:val="uk-UA"/>
        </w:rPr>
      </w:pPr>
      <w:r w:rsidRPr="007C4C01">
        <w:rPr>
          <w:sz w:val="28"/>
          <w:szCs w:val="28"/>
          <w:lang w:val="uk-UA"/>
        </w:rPr>
        <w:t>Через ризик опромінення, загальноприйнятою практикою є підготовка більшої частини маркування заздалегідь</w:t>
      </w:r>
      <w:r w:rsidR="000C1849" w:rsidRPr="007C4C01">
        <w:rPr>
          <w:sz w:val="28"/>
          <w:szCs w:val="28"/>
          <w:lang w:val="uk-UA" w:eastAsia="uk-UA"/>
        </w:rPr>
        <w:t>.</w:t>
      </w:r>
    </w:p>
    <w:p w14:paraId="542652AE" w14:textId="77777777" w:rsidR="000C1849" w:rsidRPr="00074F9A" w:rsidRDefault="00074F9A" w:rsidP="00136F57">
      <w:pPr>
        <w:spacing w:after="0"/>
        <w:ind w:firstLine="708"/>
        <w:jc w:val="both"/>
        <w:rPr>
          <w:rFonts w:ascii="Times New Roman" w:eastAsia="Times New Roman" w:hAnsi="Times New Roman" w:cs="Times New Roman"/>
          <w:sz w:val="28"/>
          <w:szCs w:val="28"/>
          <w:lang w:val="uk-UA" w:eastAsia="uk-UA"/>
        </w:rPr>
      </w:pPr>
      <w:r w:rsidRPr="007C4C01">
        <w:rPr>
          <w:rFonts w:ascii="Times New Roman" w:hAnsi="Times New Roman" w:cs="Times New Roman"/>
          <w:sz w:val="28"/>
          <w:szCs w:val="28"/>
          <w:lang w:val="uk-UA"/>
        </w:rPr>
        <w:t>Дозування для пацієнтів має бути індивідуальним, а всі шприци мають бути ідентифіковані за назвою продукції та рівнем радіоактивності на певний момент часу</w:t>
      </w:r>
      <w:r w:rsidR="000C1849" w:rsidRPr="007C4C01">
        <w:rPr>
          <w:rFonts w:ascii="Times New Roman" w:eastAsia="Times New Roman" w:hAnsi="Times New Roman" w:cs="Times New Roman"/>
          <w:sz w:val="28"/>
          <w:szCs w:val="28"/>
          <w:lang w:val="uk-UA" w:eastAsia="uk-UA"/>
        </w:rPr>
        <w:t>.</w:t>
      </w:r>
    </w:p>
    <w:p w14:paraId="5D3EBAF2" w14:textId="77777777" w:rsidR="000C1849" w:rsidRPr="00DC0EE3" w:rsidRDefault="000C1849" w:rsidP="00136F57">
      <w:pPr>
        <w:spacing w:after="0"/>
        <w:ind w:firstLine="708"/>
        <w:jc w:val="both"/>
        <w:rPr>
          <w:rFonts w:ascii="Times New Roman" w:eastAsia="Times New Roman" w:hAnsi="Times New Roman" w:cs="Times New Roman"/>
          <w:sz w:val="28"/>
          <w:szCs w:val="28"/>
          <w:lang w:val="uk-UA" w:eastAsia="uk-UA"/>
        </w:rPr>
      </w:pPr>
      <w:r w:rsidRPr="00DC0EE3">
        <w:rPr>
          <w:rFonts w:ascii="Times New Roman" w:eastAsia="Times New Roman" w:hAnsi="Times New Roman" w:cs="Times New Roman"/>
          <w:sz w:val="28"/>
          <w:szCs w:val="28"/>
          <w:lang w:val="uk-UA" w:eastAsia="uk-UA"/>
        </w:rPr>
        <w:t xml:space="preserve">Слід використовувати </w:t>
      </w:r>
      <w:r w:rsidR="00DC0EE3" w:rsidRPr="007C4C01">
        <w:rPr>
          <w:rFonts w:ascii="Times New Roman" w:eastAsia="Times New Roman" w:hAnsi="Times New Roman" w:cs="Times New Roman"/>
          <w:sz w:val="28"/>
          <w:szCs w:val="28"/>
          <w:lang w:val="uk-UA" w:eastAsia="uk-UA"/>
        </w:rPr>
        <w:t>контейнери для пакування та транспортування</w:t>
      </w:r>
      <w:r w:rsidRPr="00DC0EE3">
        <w:rPr>
          <w:rFonts w:ascii="Times New Roman" w:eastAsia="Times New Roman" w:hAnsi="Times New Roman" w:cs="Times New Roman"/>
          <w:sz w:val="28"/>
          <w:szCs w:val="28"/>
          <w:lang w:val="uk-UA" w:eastAsia="uk-UA"/>
        </w:rPr>
        <w:t xml:space="preserve">, розроблені та виготовлені для захисту персоналу від радіації та </w:t>
      </w:r>
      <w:r w:rsidR="00DC0EE3" w:rsidRPr="007C4C01">
        <w:rPr>
          <w:rFonts w:ascii="Times New Roman" w:eastAsia="Times New Roman" w:hAnsi="Times New Roman" w:cs="Times New Roman"/>
          <w:sz w:val="28"/>
          <w:szCs w:val="28"/>
          <w:lang w:val="uk-UA" w:eastAsia="uk-UA"/>
        </w:rPr>
        <w:t>продукції</w:t>
      </w:r>
      <w:r w:rsidRPr="00DC0EE3">
        <w:rPr>
          <w:rFonts w:ascii="Times New Roman" w:eastAsia="Times New Roman" w:hAnsi="Times New Roman" w:cs="Times New Roman"/>
          <w:sz w:val="28"/>
          <w:szCs w:val="28"/>
          <w:lang w:val="uk-UA" w:eastAsia="uk-UA"/>
        </w:rPr>
        <w:t xml:space="preserve"> під час зберігання, розповсюдження та обробки.</w:t>
      </w:r>
    </w:p>
    <w:p w14:paraId="4A96B8AB" w14:textId="77777777" w:rsidR="000C1849" w:rsidRDefault="000C1849" w:rsidP="00DF78C8">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Слід уникати будь-яких відхилень від затверджених процедур. У разі відхилень вони повинні бути </w:t>
      </w:r>
      <w:r w:rsidR="00505F58" w:rsidRPr="00C21FE3">
        <w:rPr>
          <w:rFonts w:ascii="Times New Roman" w:eastAsia="Times New Roman" w:hAnsi="Times New Roman" w:cs="Times New Roman"/>
          <w:sz w:val="28"/>
          <w:szCs w:val="28"/>
          <w:lang w:val="uk-UA" w:eastAsia="uk-UA"/>
        </w:rPr>
        <w:t>письмово задокументовані та затверджені відповідальною особою</w:t>
      </w:r>
      <w:r w:rsidRPr="00C21FE3">
        <w:rPr>
          <w:rFonts w:ascii="Times New Roman" w:eastAsia="Times New Roman" w:hAnsi="Times New Roman" w:cs="Times New Roman"/>
          <w:sz w:val="28"/>
          <w:szCs w:val="28"/>
          <w:lang w:val="ru-RU" w:eastAsia="uk-UA"/>
        </w:rPr>
        <w:t>.</w:t>
      </w:r>
      <w:r w:rsidRPr="00B664C7">
        <w:rPr>
          <w:rFonts w:ascii="Times New Roman" w:eastAsia="Times New Roman" w:hAnsi="Times New Roman" w:cs="Times New Roman"/>
          <w:sz w:val="28"/>
          <w:szCs w:val="28"/>
          <w:lang w:val="ru-RU" w:eastAsia="uk-UA"/>
        </w:rPr>
        <w:t xml:space="preserve"> Відхилення слід розслідувати, де це вважається доцільним.</w:t>
      </w:r>
    </w:p>
    <w:p w14:paraId="13376166" w14:textId="77777777" w:rsidR="00277125" w:rsidRPr="00C34D4F" w:rsidRDefault="00277125" w:rsidP="00DF78C8">
      <w:pPr>
        <w:spacing w:after="0"/>
        <w:ind w:firstLine="708"/>
        <w:jc w:val="both"/>
        <w:rPr>
          <w:rFonts w:ascii="Times New Roman" w:eastAsia="Times New Roman" w:hAnsi="Times New Roman" w:cs="Times New Roman"/>
          <w:sz w:val="28"/>
          <w:szCs w:val="28"/>
          <w:lang w:val="uk-UA" w:eastAsia="uk-UA"/>
        </w:rPr>
      </w:pPr>
    </w:p>
    <w:p w14:paraId="4EA04166" w14:textId="59EA380E" w:rsidR="000C1849" w:rsidRPr="00846E1F" w:rsidRDefault="003A2833" w:rsidP="00DF78C8">
      <w:pPr>
        <w:pStyle w:val="af1"/>
        <w:spacing w:before="0" w:beforeAutospacing="0" w:after="0" w:afterAutospacing="0" w:line="360" w:lineRule="auto"/>
        <w:rPr>
          <w:sz w:val="28"/>
          <w:szCs w:val="28"/>
          <w:lang w:val="uk-UA"/>
        </w:rPr>
      </w:pPr>
      <w:r>
        <w:rPr>
          <w:b/>
          <w:bCs/>
          <w:color w:val="222222"/>
          <w:sz w:val="28"/>
          <w:szCs w:val="28"/>
          <w:lang w:val="uk-UA" w:eastAsia="uk-UA"/>
        </w:rPr>
        <w:t>1</w:t>
      </w:r>
      <w:r w:rsidR="00275C17" w:rsidRPr="00C21FE3">
        <w:rPr>
          <w:b/>
          <w:bCs/>
          <w:color w:val="222222"/>
          <w:sz w:val="28"/>
          <w:szCs w:val="28"/>
          <w:lang w:val="uk-UA" w:eastAsia="uk-UA"/>
        </w:rPr>
        <w:t xml:space="preserve">.7. </w:t>
      </w:r>
      <w:r w:rsidR="00846E1F" w:rsidRPr="00C21FE3">
        <w:rPr>
          <w:b/>
          <w:sz w:val="28"/>
          <w:szCs w:val="28"/>
          <w:lang w:val="uk-UA"/>
        </w:rPr>
        <w:t>Радіоактивне мічення клітин крові</w:t>
      </w:r>
    </w:p>
    <w:p w14:paraId="74F9BA7F" w14:textId="77777777" w:rsidR="004C16AC" w:rsidRPr="00846E1F" w:rsidRDefault="004C16AC" w:rsidP="00DF78C8">
      <w:pPr>
        <w:spacing w:after="0"/>
        <w:jc w:val="both"/>
        <w:outlineLvl w:val="3"/>
        <w:rPr>
          <w:rFonts w:ascii="Times New Roman" w:eastAsia="Times New Roman" w:hAnsi="Times New Roman" w:cs="Times New Roman"/>
          <w:b/>
          <w:bCs/>
          <w:color w:val="222222"/>
          <w:sz w:val="28"/>
          <w:szCs w:val="28"/>
          <w:lang w:val="uk-UA" w:eastAsia="uk-UA"/>
        </w:rPr>
      </w:pPr>
    </w:p>
    <w:p w14:paraId="2B748F2D" w14:textId="05AFF94A" w:rsidR="000C1849" w:rsidRPr="00BB2B13" w:rsidRDefault="00A25401" w:rsidP="00DF78C8">
      <w:pPr>
        <w:spacing w:after="0"/>
        <w:ind w:firstLine="708"/>
        <w:jc w:val="both"/>
        <w:rPr>
          <w:rFonts w:ascii="Times New Roman" w:eastAsia="Times New Roman" w:hAnsi="Times New Roman" w:cs="Times New Roman"/>
          <w:sz w:val="28"/>
          <w:szCs w:val="28"/>
          <w:lang w:val="uk-UA" w:eastAsia="uk-UA"/>
        </w:rPr>
      </w:pPr>
      <w:r w:rsidRPr="00C21FE3">
        <w:rPr>
          <w:rFonts w:ascii="Times New Roman" w:hAnsi="Times New Roman" w:cs="Times New Roman"/>
          <w:sz w:val="28"/>
          <w:szCs w:val="28"/>
          <w:lang w:val="uk-UA"/>
        </w:rPr>
        <w:t>При підготовці препаратів з біологічного матеріалу, отриманого від пацієнта (</w:t>
      </w:r>
      <w:r w:rsidRPr="00A734EE">
        <w:rPr>
          <w:rFonts w:ascii="Times New Roman" w:hAnsi="Times New Roman" w:cs="Times New Roman"/>
          <w:sz w:val="28"/>
          <w:szCs w:val="28"/>
          <w:lang w:val="uk-UA"/>
        </w:rPr>
        <w:t>клітин крові або тромбоцитів)</w:t>
      </w:r>
      <w:r w:rsidRPr="00C21FE3">
        <w:rPr>
          <w:rFonts w:ascii="Times New Roman" w:hAnsi="Times New Roman" w:cs="Times New Roman"/>
          <w:sz w:val="28"/>
          <w:szCs w:val="28"/>
          <w:lang w:val="uk-UA"/>
        </w:rPr>
        <w:t xml:space="preserve"> необхідно дотримуватися чітких вимог щодо асептичної обробки.</w:t>
      </w:r>
      <w:r w:rsidRPr="00C21FE3">
        <w:rPr>
          <w:rFonts w:ascii="Times New Roman" w:eastAsia="Times New Roman" w:hAnsi="Times New Roman" w:cs="Times New Roman"/>
          <w:sz w:val="28"/>
          <w:szCs w:val="28"/>
          <w:lang w:val="uk-UA" w:eastAsia="uk-UA"/>
        </w:rPr>
        <w:t xml:space="preserve"> </w:t>
      </w:r>
      <w:r w:rsidR="000C1849" w:rsidRPr="00C21FE3">
        <w:rPr>
          <w:rFonts w:ascii="Times New Roman" w:eastAsia="Times New Roman" w:hAnsi="Times New Roman" w:cs="Times New Roman"/>
          <w:sz w:val="28"/>
          <w:szCs w:val="28"/>
          <w:lang w:val="uk-UA" w:eastAsia="uk-UA"/>
        </w:rPr>
        <w:t>Усі вихідні матеріали повинні бути</w:t>
      </w:r>
      <w:r w:rsidR="000C1849" w:rsidRPr="00A25401">
        <w:rPr>
          <w:rFonts w:ascii="Times New Roman" w:eastAsia="Times New Roman" w:hAnsi="Times New Roman" w:cs="Times New Roman"/>
          <w:sz w:val="28"/>
          <w:szCs w:val="28"/>
          <w:lang w:val="uk-UA" w:eastAsia="uk-UA"/>
        </w:rPr>
        <w:t xml:space="preserve"> ідентифіковані. </w:t>
      </w:r>
      <w:r w:rsidR="00247945" w:rsidRPr="00C21FE3">
        <w:rPr>
          <w:rFonts w:ascii="Times New Roman" w:hAnsi="Times New Roman" w:cs="Times New Roman"/>
          <w:sz w:val="28"/>
          <w:szCs w:val="28"/>
          <w:lang w:val="uk-UA"/>
        </w:rPr>
        <w:t>Будь-який реагент, матеріал або розчин, спеціально призначений для застосування людиною, має бути задокументований, щоб підтвердити відповідність його характеристик необхідним стандартам</w:t>
      </w:r>
      <w:r w:rsidR="000C1849" w:rsidRPr="00C21FE3">
        <w:rPr>
          <w:rFonts w:ascii="Times New Roman" w:eastAsia="Times New Roman" w:hAnsi="Times New Roman" w:cs="Times New Roman"/>
          <w:sz w:val="28"/>
          <w:szCs w:val="28"/>
          <w:lang w:val="uk-UA" w:eastAsia="uk-UA"/>
        </w:rPr>
        <w:t xml:space="preserve">. </w:t>
      </w:r>
      <w:r w:rsidR="000C1849" w:rsidRPr="00BB2B13">
        <w:rPr>
          <w:rFonts w:ascii="Times New Roman" w:eastAsia="Times New Roman" w:hAnsi="Times New Roman" w:cs="Times New Roman"/>
          <w:sz w:val="28"/>
          <w:szCs w:val="28"/>
          <w:lang w:val="uk-UA" w:eastAsia="uk-UA"/>
        </w:rPr>
        <w:t xml:space="preserve">Слід використовувати матеріали та реагенти, сертифіковані для </w:t>
      </w:r>
      <w:r w:rsidR="00247945" w:rsidRPr="00BB2B13">
        <w:rPr>
          <w:rFonts w:ascii="Times New Roman" w:hAnsi="Times New Roman" w:cs="Times New Roman"/>
          <w:sz w:val="28"/>
          <w:szCs w:val="28"/>
          <w:lang w:val="uk-UA"/>
        </w:rPr>
        <w:t xml:space="preserve">застосування </w:t>
      </w:r>
      <w:r w:rsidR="000C1849" w:rsidRPr="00BB2B13">
        <w:rPr>
          <w:rFonts w:ascii="Times New Roman" w:eastAsia="Times New Roman" w:hAnsi="Times New Roman" w:cs="Times New Roman"/>
          <w:sz w:val="28"/>
          <w:szCs w:val="28"/>
          <w:lang w:val="uk-UA" w:eastAsia="uk-UA"/>
        </w:rPr>
        <w:t xml:space="preserve">людиною. Більш детальну інформацію можна знайти у відповідних рекомендаціях </w:t>
      </w:r>
      <w:r w:rsidR="00316548" w:rsidRPr="00316548">
        <w:rPr>
          <w:rFonts w:ascii="Times New Roman" w:eastAsia="Times New Roman" w:hAnsi="Times New Roman"/>
          <w:sz w:val="28"/>
          <w:szCs w:val="28"/>
          <w:lang w:val="uk-UA" w:eastAsia="uk-UA"/>
        </w:rPr>
        <w:t>[</w:t>
      </w:r>
      <w:r w:rsidR="006C0B10">
        <w:rPr>
          <w:rFonts w:ascii="Times New Roman" w:eastAsia="Times New Roman" w:hAnsi="Times New Roman"/>
          <w:sz w:val="28"/>
          <w:szCs w:val="28"/>
          <w:lang w:val="uk-UA" w:eastAsia="uk-UA"/>
        </w:rPr>
        <w:t>21, 3</w:t>
      </w:r>
      <w:r w:rsidR="00316548" w:rsidRPr="00316548">
        <w:rPr>
          <w:rFonts w:ascii="Times New Roman" w:eastAsia="Times New Roman" w:hAnsi="Times New Roman"/>
          <w:sz w:val="28"/>
          <w:szCs w:val="28"/>
          <w:lang w:val="uk-UA" w:eastAsia="uk-UA"/>
        </w:rPr>
        <w:t>]</w:t>
      </w:r>
      <w:r w:rsidR="000C1849" w:rsidRPr="00BB2B13">
        <w:rPr>
          <w:rFonts w:ascii="Times New Roman" w:eastAsia="Times New Roman" w:hAnsi="Times New Roman" w:cs="Times New Roman"/>
          <w:sz w:val="28"/>
          <w:szCs w:val="28"/>
          <w:lang w:val="uk-UA" w:eastAsia="uk-UA"/>
        </w:rPr>
        <w:t>, а також необхідно враховувати місцеве законодавство.</w:t>
      </w:r>
    </w:p>
    <w:p w14:paraId="31A580B3" w14:textId="77777777" w:rsidR="000C1849" w:rsidRDefault="000C1849" w:rsidP="004C16AC">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Підготовку мічених клітин необхідно проводити окремо, щоб запобігти перехресному забрудненню. Зразки від різних пацієнтів завжди слід обробляти окремо; два препарати ніколи не повинні </w:t>
      </w:r>
      <w:r w:rsidR="009C05BC" w:rsidRPr="00C21FE3">
        <w:rPr>
          <w:rFonts w:ascii="Times New Roman" w:eastAsia="Times New Roman" w:hAnsi="Times New Roman" w:cs="Times New Roman"/>
          <w:sz w:val="28"/>
          <w:szCs w:val="28"/>
          <w:lang w:val="ru-RU" w:eastAsia="uk-UA"/>
        </w:rPr>
        <w:t>вироблятися</w:t>
      </w:r>
      <w:r w:rsidR="002C4DB0">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 xml:space="preserve">одночасно. Необхідно дотримуватися </w:t>
      </w:r>
      <w:r w:rsidR="002C4DB0" w:rsidRPr="00C21FE3">
        <w:rPr>
          <w:rFonts w:ascii="Times New Roman" w:eastAsia="Times New Roman" w:hAnsi="Times New Roman" w:cs="Times New Roman"/>
          <w:sz w:val="28"/>
          <w:szCs w:val="28"/>
          <w:lang w:val="ru-RU" w:eastAsia="uk-UA"/>
        </w:rPr>
        <w:t>чітких</w:t>
      </w:r>
      <w:r w:rsidRPr="00B664C7">
        <w:rPr>
          <w:rFonts w:ascii="Times New Roman" w:eastAsia="Times New Roman" w:hAnsi="Times New Roman" w:cs="Times New Roman"/>
          <w:sz w:val="28"/>
          <w:szCs w:val="28"/>
          <w:lang w:val="ru-RU" w:eastAsia="uk-UA"/>
        </w:rPr>
        <w:t xml:space="preserve"> процедур для запобігання плутанині.</w:t>
      </w:r>
    </w:p>
    <w:p w14:paraId="35471437" w14:textId="77777777" w:rsidR="004C16AC" w:rsidRPr="00B664C7" w:rsidRDefault="004C16AC" w:rsidP="004C16AC">
      <w:pPr>
        <w:spacing w:after="0"/>
        <w:ind w:firstLine="708"/>
        <w:jc w:val="both"/>
        <w:rPr>
          <w:rFonts w:ascii="Times New Roman" w:eastAsia="Times New Roman" w:hAnsi="Times New Roman" w:cs="Times New Roman"/>
          <w:sz w:val="28"/>
          <w:szCs w:val="28"/>
          <w:lang w:val="ru-RU" w:eastAsia="uk-UA"/>
        </w:rPr>
      </w:pPr>
    </w:p>
    <w:p w14:paraId="02DF5CDF" w14:textId="4B24E233" w:rsidR="000C1849" w:rsidRDefault="003A2833" w:rsidP="004C16AC">
      <w:pPr>
        <w:spacing w:after="0"/>
        <w:jc w:val="both"/>
        <w:outlineLvl w:val="2"/>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1</w:t>
      </w:r>
      <w:r w:rsidR="00275C17">
        <w:rPr>
          <w:rFonts w:ascii="Times New Roman" w:eastAsia="Times New Roman" w:hAnsi="Times New Roman" w:cs="Times New Roman"/>
          <w:b/>
          <w:bCs/>
          <w:color w:val="222222"/>
          <w:sz w:val="28"/>
          <w:szCs w:val="28"/>
          <w:lang w:val="uk-UA" w:eastAsia="uk-UA"/>
        </w:rPr>
        <w:t xml:space="preserve">.8. </w:t>
      </w:r>
      <w:r w:rsidR="000C1849" w:rsidRPr="00B664C7">
        <w:rPr>
          <w:rFonts w:ascii="Times New Roman" w:eastAsia="Times New Roman" w:hAnsi="Times New Roman" w:cs="Times New Roman"/>
          <w:b/>
          <w:bCs/>
          <w:color w:val="222222"/>
          <w:sz w:val="28"/>
          <w:szCs w:val="28"/>
          <w:lang w:val="ru-RU" w:eastAsia="uk-UA"/>
        </w:rPr>
        <w:t>Контроль якості</w:t>
      </w:r>
    </w:p>
    <w:p w14:paraId="4DFA9726" w14:textId="77777777" w:rsidR="004C16AC" w:rsidRDefault="004C16AC" w:rsidP="004C16AC">
      <w:pPr>
        <w:spacing w:after="0"/>
        <w:jc w:val="both"/>
        <w:outlineLvl w:val="2"/>
        <w:rPr>
          <w:rFonts w:ascii="Times New Roman" w:eastAsia="Times New Roman" w:hAnsi="Times New Roman" w:cs="Times New Roman"/>
          <w:b/>
          <w:bCs/>
          <w:color w:val="222222"/>
          <w:sz w:val="28"/>
          <w:szCs w:val="28"/>
          <w:lang w:val="ru-RU" w:eastAsia="uk-UA"/>
        </w:rPr>
      </w:pPr>
    </w:p>
    <w:p w14:paraId="2185793B" w14:textId="77777777" w:rsidR="000C1849" w:rsidRPr="00B664C7" w:rsidRDefault="000C1849" w:rsidP="004C16AC">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Кожна лабораторія, яка проводить </w:t>
      </w:r>
      <w:r w:rsidR="003508C2" w:rsidRPr="00B11822">
        <w:rPr>
          <w:rFonts w:ascii="Times New Roman" w:eastAsia="Times New Roman" w:hAnsi="Times New Roman" w:cs="Times New Roman"/>
          <w:sz w:val="28"/>
          <w:szCs w:val="28"/>
          <w:lang w:val="uk-UA" w:eastAsia="uk-UA"/>
        </w:rPr>
        <w:t>перевірки</w:t>
      </w:r>
      <w:r w:rsidR="00F84504" w:rsidRPr="00B11822">
        <w:rPr>
          <w:rFonts w:ascii="Times New Roman" w:eastAsia="Times New Roman" w:hAnsi="Times New Roman" w:cs="Times New Roman"/>
          <w:sz w:val="28"/>
          <w:szCs w:val="28"/>
          <w:lang w:val="uk-UA" w:eastAsia="uk-UA"/>
        </w:rPr>
        <w:t xml:space="preserve"> </w:t>
      </w:r>
      <w:r w:rsidR="009C05BC">
        <w:rPr>
          <w:rFonts w:ascii="Times New Roman" w:eastAsia="Times New Roman" w:hAnsi="Times New Roman" w:cs="Times New Roman"/>
          <w:sz w:val="28"/>
          <w:szCs w:val="28"/>
          <w:lang w:eastAsia="uk-UA"/>
        </w:rPr>
        <w:t>QC</w:t>
      </w:r>
      <w:r w:rsidR="009C05BC">
        <w:rPr>
          <w:rFonts w:ascii="Times New Roman" w:eastAsia="Times New Roman" w:hAnsi="Times New Roman" w:cs="Times New Roman"/>
          <w:sz w:val="28"/>
          <w:szCs w:val="28"/>
          <w:lang w:val="ru-RU" w:eastAsia="uk-UA"/>
        </w:rPr>
        <w:t>, пов’</w:t>
      </w:r>
      <w:r w:rsidRPr="00B664C7">
        <w:rPr>
          <w:rFonts w:ascii="Times New Roman" w:eastAsia="Times New Roman" w:hAnsi="Times New Roman" w:cs="Times New Roman"/>
          <w:sz w:val="28"/>
          <w:szCs w:val="28"/>
          <w:lang w:val="ru-RU" w:eastAsia="uk-UA"/>
        </w:rPr>
        <w:t xml:space="preserve">язані з підготовкою </w:t>
      </w:r>
      <w:r w:rsidRPr="000C1849">
        <w:rPr>
          <w:rFonts w:ascii="Times New Roman" w:eastAsia="Times New Roman" w:hAnsi="Times New Roman" w:cs="Times New Roman"/>
          <w:sz w:val="28"/>
          <w:szCs w:val="28"/>
          <w:lang w:eastAsia="uk-UA"/>
        </w:rPr>
        <w:t>SSRP</w:t>
      </w:r>
      <w:r w:rsidRPr="00B664C7">
        <w:rPr>
          <w:rFonts w:ascii="Times New Roman" w:eastAsia="Times New Roman" w:hAnsi="Times New Roman" w:cs="Times New Roman"/>
          <w:sz w:val="28"/>
          <w:szCs w:val="28"/>
          <w:lang w:val="ru-RU" w:eastAsia="uk-UA"/>
        </w:rPr>
        <w:t xml:space="preserve">, </w:t>
      </w:r>
      <w:r w:rsidR="00717773" w:rsidRPr="00C21FE3">
        <w:rPr>
          <w:rFonts w:ascii="Times New Roman" w:eastAsia="Times New Roman" w:hAnsi="Times New Roman" w:cs="Times New Roman"/>
          <w:sz w:val="28"/>
          <w:szCs w:val="28"/>
          <w:lang w:val="ru-RU" w:eastAsia="uk-UA"/>
        </w:rPr>
        <w:t xml:space="preserve">має розробити </w:t>
      </w:r>
      <w:r w:rsidRPr="00B664C7">
        <w:rPr>
          <w:rFonts w:ascii="Times New Roman" w:eastAsia="Times New Roman" w:hAnsi="Times New Roman" w:cs="Times New Roman"/>
          <w:sz w:val="28"/>
          <w:szCs w:val="28"/>
          <w:lang w:val="ru-RU" w:eastAsia="uk-UA"/>
        </w:rPr>
        <w:t xml:space="preserve">та дотримуватися письмових процедур проведення кожного випробування та документування результатів. </w:t>
      </w:r>
      <w:r w:rsidR="009C05BC" w:rsidRPr="00C21FE3">
        <w:rPr>
          <w:rFonts w:ascii="Times New Roman" w:eastAsia="Times New Roman" w:hAnsi="Times New Roman" w:cs="Times New Roman"/>
          <w:sz w:val="28"/>
          <w:szCs w:val="28"/>
          <w:lang w:val="ru-RU" w:eastAsia="uk-UA"/>
        </w:rPr>
        <w:t>Слід зберігати повні записи всіх випробувань, необхідних для забезпечення відповідності встановленим специфікаціям та стандартам, включаючи дослідження та аналізи.</w:t>
      </w:r>
    </w:p>
    <w:p w14:paraId="1888908C" w14:textId="77777777" w:rsidR="000C1849" w:rsidRPr="00B664C7" w:rsidRDefault="00EF13D6" w:rsidP="00205A97">
      <w:pPr>
        <w:spacing w:after="0"/>
        <w:ind w:firstLine="708"/>
        <w:jc w:val="both"/>
        <w:rPr>
          <w:rFonts w:ascii="Times New Roman" w:eastAsia="Times New Roman" w:hAnsi="Times New Roman" w:cs="Times New Roman"/>
          <w:sz w:val="28"/>
          <w:szCs w:val="28"/>
          <w:lang w:val="ru-RU" w:eastAsia="uk-UA"/>
        </w:rPr>
      </w:pPr>
      <w:r w:rsidRPr="00C21FE3">
        <w:rPr>
          <w:rFonts w:ascii="Times New Roman" w:eastAsia="Times New Roman" w:hAnsi="Times New Roman" w:cs="Times New Roman"/>
          <w:sz w:val="28"/>
          <w:szCs w:val="28"/>
          <w:lang w:val="ru-RU" w:eastAsia="uk-UA"/>
        </w:rPr>
        <w:t>Кожна лабораторія має застосовувати науково обґрунтовані процедури відбору проб та випробувань, розроблені з метою забезпечення відповідності SSRP специфікаціям</w:t>
      </w:r>
      <w:r w:rsidR="000C1849" w:rsidRPr="00C21FE3">
        <w:rPr>
          <w:rFonts w:ascii="Times New Roman" w:eastAsia="Times New Roman" w:hAnsi="Times New Roman" w:cs="Times New Roman"/>
          <w:sz w:val="28"/>
          <w:szCs w:val="28"/>
          <w:lang w:val="ru-RU" w:eastAsia="uk-UA"/>
        </w:rPr>
        <w:t>.</w:t>
      </w:r>
    </w:p>
    <w:p w14:paraId="4A1E029B" w14:textId="77777777" w:rsidR="000C1849" w:rsidRPr="00B664C7" w:rsidRDefault="000C1849" w:rsidP="00205A97">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Лабораторні аналітичні методи повинні бути придатними для їхнього цільового використання та бути достатньо чутливими, специфічними, точними та відтворюваними.</w:t>
      </w:r>
    </w:p>
    <w:p w14:paraId="7C56D38A" w14:textId="77777777" w:rsidR="00EF13D6" w:rsidRPr="00EF13D6" w:rsidRDefault="00EF13D6" w:rsidP="00205A97">
      <w:pPr>
        <w:spacing w:after="0"/>
        <w:ind w:firstLine="708"/>
        <w:jc w:val="both"/>
        <w:rPr>
          <w:rFonts w:ascii="Times New Roman" w:eastAsia="Times New Roman" w:hAnsi="Times New Roman" w:cs="Times New Roman"/>
          <w:sz w:val="28"/>
          <w:szCs w:val="28"/>
          <w:lang w:val="uk-UA" w:eastAsia="uk-UA"/>
        </w:rPr>
      </w:pPr>
      <w:r w:rsidRPr="00C21FE3">
        <w:rPr>
          <w:rFonts w:ascii="Times New Roman" w:eastAsia="Times New Roman" w:hAnsi="Times New Roman" w:cs="Times New Roman"/>
          <w:sz w:val="28"/>
          <w:szCs w:val="28"/>
          <w:lang w:val="uk-UA" w:eastAsia="uk-UA"/>
        </w:rPr>
        <w:t>Усі виготовлені розчини мають бути належним чином марковані з зазначенням їхньої назви та складу</w:t>
      </w:r>
      <w:r w:rsidR="00C21FE3" w:rsidRPr="00C21FE3">
        <w:rPr>
          <w:rFonts w:ascii="Times New Roman" w:eastAsia="Times New Roman" w:hAnsi="Times New Roman" w:cs="Times New Roman"/>
          <w:sz w:val="28"/>
          <w:szCs w:val="28"/>
          <w:lang w:val="uk-UA" w:eastAsia="uk-UA"/>
        </w:rPr>
        <w:t>.</w:t>
      </w:r>
    </w:p>
    <w:p w14:paraId="29FE502B" w14:textId="77777777" w:rsidR="000C1849" w:rsidRDefault="000C1849" w:rsidP="00EF13D6">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Усе обладнання, що використовується для проведення випробувань, має бути придатним для використання за призначенням та здатним </w:t>
      </w:r>
      <w:r w:rsidR="00753DB0" w:rsidRPr="00C21FE3">
        <w:rPr>
          <w:rFonts w:ascii="Times New Roman" w:eastAsia="Times New Roman" w:hAnsi="Times New Roman" w:cs="Times New Roman"/>
          <w:sz w:val="28"/>
          <w:szCs w:val="28"/>
          <w:lang w:val="uk-UA" w:eastAsia="uk-UA"/>
        </w:rPr>
        <w:t>видавати</w:t>
      </w:r>
      <w:r w:rsidR="00753DB0">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 xml:space="preserve">достовірні результати. Кожна лабораторія </w:t>
      </w:r>
      <w:r w:rsidR="00753DB0" w:rsidRPr="00C21FE3">
        <w:rPr>
          <w:rFonts w:ascii="Times New Roman" w:eastAsia="Times New Roman" w:hAnsi="Times New Roman" w:cs="Times New Roman"/>
          <w:sz w:val="28"/>
          <w:szCs w:val="28"/>
          <w:lang w:val="uk-UA" w:eastAsia="uk-UA"/>
        </w:rPr>
        <w:t>мусить</w:t>
      </w:r>
      <w:r w:rsidR="00753DB0">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 xml:space="preserve">мати та дотримуватися письмових процедур, </w:t>
      </w:r>
      <w:r w:rsidR="00154571" w:rsidRPr="00C21FE3">
        <w:rPr>
          <w:rFonts w:ascii="Times New Roman" w:eastAsia="Times New Roman" w:hAnsi="Times New Roman" w:cs="Times New Roman"/>
          <w:sz w:val="28"/>
          <w:szCs w:val="28"/>
          <w:lang w:val="uk-UA" w:eastAsia="uk-UA"/>
        </w:rPr>
        <w:t>що забезпечують регулярне технічне обслуговування, калібрування та атестацію обладнання, а також документування цих заходів</w:t>
      </w:r>
      <w:r w:rsidRPr="00B664C7">
        <w:rPr>
          <w:rFonts w:ascii="Times New Roman" w:eastAsia="Times New Roman" w:hAnsi="Times New Roman" w:cs="Times New Roman"/>
          <w:sz w:val="28"/>
          <w:szCs w:val="28"/>
          <w:lang w:val="ru-RU" w:eastAsia="uk-UA"/>
        </w:rPr>
        <w:t>.</w:t>
      </w:r>
    </w:p>
    <w:p w14:paraId="1C563EFD" w14:textId="3CF2CB81" w:rsidR="000C1849" w:rsidRDefault="000C1849" w:rsidP="00EF13D6">
      <w:pPr>
        <w:spacing w:after="0"/>
        <w:ind w:firstLine="708"/>
        <w:jc w:val="both"/>
        <w:rPr>
          <w:rFonts w:ascii="Times New Roman" w:eastAsia="Times New Roman" w:hAnsi="Times New Roman"/>
          <w:sz w:val="28"/>
          <w:szCs w:val="28"/>
          <w:lang w:val="uk-UA" w:eastAsia="uk-UA"/>
        </w:rPr>
      </w:pPr>
      <w:r w:rsidRPr="00B664C7">
        <w:rPr>
          <w:rFonts w:ascii="Times New Roman" w:eastAsia="Times New Roman" w:hAnsi="Times New Roman" w:cs="Times New Roman"/>
          <w:sz w:val="28"/>
          <w:szCs w:val="28"/>
          <w:lang w:val="ru-RU" w:eastAsia="uk-UA"/>
        </w:rPr>
        <w:t xml:space="preserve">Специфікації та процедури </w:t>
      </w:r>
      <w:r w:rsidR="007578AE">
        <w:rPr>
          <w:rFonts w:ascii="Times New Roman" w:eastAsia="Times New Roman" w:hAnsi="Times New Roman" w:cs="Times New Roman"/>
          <w:sz w:val="28"/>
          <w:szCs w:val="28"/>
          <w:lang w:eastAsia="uk-UA"/>
        </w:rPr>
        <w:t>QC</w:t>
      </w:r>
      <w:r w:rsidRPr="00B664C7">
        <w:rPr>
          <w:rFonts w:ascii="Times New Roman" w:eastAsia="Times New Roman" w:hAnsi="Times New Roman" w:cs="Times New Roman"/>
          <w:sz w:val="28"/>
          <w:szCs w:val="28"/>
          <w:lang w:val="ru-RU" w:eastAsia="uk-UA"/>
        </w:rPr>
        <w:t xml:space="preserve"> для багатьох із </w:t>
      </w:r>
      <w:r w:rsidR="007578AE" w:rsidRPr="00C21FE3">
        <w:rPr>
          <w:rFonts w:ascii="Times New Roman" w:eastAsia="Times New Roman" w:hAnsi="Times New Roman" w:cs="Times New Roman"/>
          <w:sz w:val="28"/>
          <w:szCs w:val="28"/>
          <w:lang w:val="ru-RU" w:eastAsia="uk-UA"/>
        </w:rPr>
        <w:t>існуючих</w:t>
      </w:r>
      <w:r w:rsidR="007578AE">
        <w:rPr>
          <w:rFonts w:ascii="Times New Roman" w:eastAsia="Times New Roman" w:hAnsi="Times New Roman" w:cs="Times New Roman"/>
          <w:sz w:val="28"/>
          <w:szCs w:val="28"/>
          <w:lang w:val="ru-RU" w:eastAsia="uk-UA"/>
        </w:rPr>
        <w:t xml:space="preserve"> </w:t>
      </w:r>
      <w:r w:rsidRPr="000C1849">
        <w:rPr>
          <w:rFonts w:ascii="Times New Roman" w:eastAsia="Times New Roman" w:hAnsi="Times New Roman" w:cs="Times New Roman"/>
          <w:sz w:val="28"/>
          <w:szCs w:val="28"/>
          <w:lang w:eastAsia="uk-UA"/>
        </w:rPr>
        <w:t>SSRP</w:t>
      </w:r>
      <w:r w:rsidRPr="00B664C7">
        <w:rPr>
          <w:rFonts w:ascii="Times New Roman" w:eastAsia="Times New Roman" w:hAnsi="Times New Roman" w:cs="Times New Roman"/>
          <w:sz w:val="28"/>
          <w:szCs w:val="28"/>
          <w:lang w:val="ru-RU" w:eastAsia="uk-UA"/>
        </w:rPr>
        <w:t xml:space="preserve"> наведені в окремих монографіях Європейської Фармакопеї (</w:t>
      </w:r>
      <w:r w:rsidRPr="000C1849">
        <w:rPr>
          <w:rFonts w:ascii="Times New Roman" w:eastAsia="Times New Roman" w:hAnsi="Times New Roman" w:cs="Times New Roman"/>
          <w:sz w:val="28"/>
          <w:szCs w:val="28"/>
          <w:lang w:eastAsia="uk-UA"/>
        </w:rPr>
        <w:t>Ph</w:t>
      </w:r>
      <w:r w:rsidRPr="00B664C7">
        <w:rPr>
          <w:rFonts w:ascii="Times New Roman" w:eastAsia="Times New Roman" w:hAnsi="Times New Roman" w:cs="Times New Roman"/>
          <w:sz w:val="28"/>
          <w:szCs w:val="28"/>
          <w:lang w:val="ru-RU" w:eastAsia="uk-UA"/>
        </w:rPr>
        <w:t xml:space="preserve">. </w:t>
      </w:r>
      <w:r w:rsidRPr="000C1849">
        <w:rPr>
          <w:rFonts w:ascii="Times New Roman" w:eastAsia="Times New Roman" w:hAnsi="Times New Roman" w:cs="Times New Roman"/>
          <w:sz w:val="28"/>
          <w:szCs w:val="28"/>
          <w:lang w:eastAsia="uk-UA"/>
        </w:rPr>
        <w:t>Eur</w:t>
      </w:r>
      <w:r w:rsidRPr="00B664C7">
        <w:rPr>
          <w:rFonts w:ascii="Times New Roman" w:eastAsia="Times New Roman" w:hAnsi="Times New Roman" w:cs="Times New Roman"/>
          <w:sz w:val="28"/>
          <w:szCs w:val="28"/>
          <w:lang w:val="ru-RU" w:eastAsia="uk-UA"/>
        </w:rPr>
        <w:t xml:space="preserve">.) та/або </w:t>
      </w:r>
      <w:r w:rsidRPr="00C21FE3">
        <w:rPr>
          <w:rFonts w:ascii="Times New Roman" w:eastAsia="Times New Roman" w:hAnsi="Times New Roman" w:cs="Times New Roman"/>
          <w:sz w:val="28"/>
          <w:szCs w:val="28"/>
          <w:lang w:val="ru-RU" w:eastAsia="uk-UA"/>
        </w:rPr>
        <w:t xml:space="preserve">в </w:t>
      </w:r>
      <w:r w:rsidR="007578AE" w:rsidRPr="00C21FE3">
        <w:rPr>
          <w:rFonts w:ascii="Times New Roman" w:eastAsia="Times New Roman" w:hAnsi="Times New Roman" w:cs="Times New Roman"/>
          <w:sz w:val="28"/>
          <w:szCs w:val="28"/>
          <w:lang w:val="ru-RU" w:eastAsia="uk-UA"/>
        </w:rPr>
        <w:t>Короткій характеристиці препарату</w:t>
      </w:r>
      <w:r w:rsidRPr="00C21FE3">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w:t>
      </w:r>
      <w:r w:rsidRPr="000C1849">
        <w:rPr>
          <w:rFonts w:ascii="Times New Roman" w:eastAsia="Times New Roman" w:hAnsi="Times New Roman" w:cs="Times New Roman"/>
          <w:sz w:val="28"/>
          <w:szCs w:val="28"/>
          <w:lang w:eastAsia="uk-UA"/>
        </w:rPr>
        <w:t>SmPC</w:t>
      </w:r>
      <w:r w:rsidRPr="00B664C7">
        <w:rPr>
          <w:rFonts w:ascii="Times New Roman" w:eastAsia="Times New Roman" w:hAnsi="Times New Roman" w:cs="Times New Roman"/>
          <w:sz w:val="28"/>
          <w:szCs w:val="28"/>
          <w:lang w:val="ru-RU" w:eastAsia="uk-UA"/>
        </w:rPr>
        <w:t xml:space="preserve">), </w:t>
      </w:r>
      <w:r w:rsidR="007578AE" w:rsidRPr="00C21FE3">
        <w:rPr>
          <w:rFonts w:ascii="Times New Roman" w:eastAsia="Times New Roman" w:hAnsi="Times New Roman" w:cs="Times New Roman"/>
          <w:sz w:val="28"/>
          <w:szCs w:val="28"/>
          <w:lang w:val="ru-RU" w:eastAsia="uk-UA"/>
        </w:rPr>
        <w:t xml:space="preserve">що </w:t>
      </w:r>
      <w:r w:rsidR="007578AE" w:rsidRPr="00C21FE3">
        <w:rPr>
          <w:rFonts w:ascii="Times New Roman" w:eastAsia="Times New Roman" w:hAnsi="Times New Roman" w:cs="Times New Roman"/>
          <w:sz w:val="28"/>
          <w:szCs w:val="28"/>
          <w:lang w:val="uk-UA" w:eastAsia="uk-UA"/>
        </w:rPr>
        <w:t xml:space="preserve">додається до кожного </w:t>
      </w:r>
      <w:r w:rsidR="007578AE" w:rsidRPr="007801E7">
        <w:rPr>
          <w:rFonts w:ascii="Times New Roman" w:eastAsia="Times New Roman" w:hAnsi="Times New Roman" w:cs="Times New Roman"/>
          <w:bCs/>
          <w:sz w:val="28"/>
          <w:szCs w:val="28"/>
          <w:lang w:val="uk-UA" w:eastAsia="uk-UA"/>
        </w:rPr>
        <w:t>зареєстрованого</w:t>
      </w:r>
      <w:r w:rsidR="007578AE" w:rsidRPr="00C21FE3">
        <w:rPr>
          <w:rFonts w:ascii="Times New Roman" w:eastAsia="Times New Roman" w:hAnsi="Times New Roman" w:cs="Times New Roman"/>
          <w:sz w:val="28"/>
          <w:szCs w:val="28"/>
          <w:lang w:val="uk-UA" w:eastAsia="uk-UA"/>
        </w:rPr>
        <w:t xml:space="preserve"> препарату</w:t>
      </w:r>
      <w:r w:rsidRPr="00B664C7">
        <w:rPr>
          <w:rFonts w:ascii="Times New Roman" w:eastAsia="Times New Roman" w:hAnsi="Times New Roman" w:cs="Times New Roman"/>
          <w:sz w:val="28"/>
          <w:szCs w:val="28"/>
          <w:lang w:val="ru-RU" w:eastAsia="uk-UA"/>
        </w:rPr>
        <w:t xml:space="preserve">. Аналітичні методи, специфікації та критерії прийнятності також можуть бути визначені внутрішньо, за умови, що вони є науково обґрунтованими, валідованими та порівнянного рівня з тими, що описані в </w:t>
      </w:r>
      <w:r w:rsidRPr="000C1849">
        <w:rPr>
          <w:rFonts w:ascii="Times New Roman" w:eastAsia="Times New Roman" w:hAnsi="Times New Roman" w:cs="Times New Roman"/>
          <w:sz w:val="28"/>
          <w:szCs w:val="28"/>
          <w:lang w:eastAsia="uk-UA"/>
        </w:rPr>
        <w:t>Ph</w:t>
      </w:r>
      <w:r w:rsidRPr="00B664C7">
        <w:rPr>
          <w:rFonts w:ascii="Times New Roman" w:eastAsia="Times New Roman" w:hAnsi="Times New Roman" w:cs="Times New Roman"/>
          <w:sz w:val="28"/>
          <w:szCs w:val="28"/>
          <w:lang w:val="ru-RU" w:eastAsia="uk-UA"/>
        </w:rPr>
        <w:t xml:space="preserve">. </w:t>
      </w:r>
      <w:r w:rsidRPr="000C1849">
        <w:rPr>
          <w:rFonts w:ascii="Times New Roman" w:eastAsia="Times New Roman" w:hAnsi="Times New Roman" w:cs="Times New Roman"/>
          <w:sz w:val="28"/>
          <w:szCs w:val="28"/>
          <w:lang w:eastAsia="uk-UA"/>
        </w:rPr>
        <w:t>Eur</w:t>
      </w:r>
      <w:r w:rsidRPr="00B664C7">
        <w:rPr>
          <w:rFonts w:ascii="Times New Roman" w:eastAsia="Times New Roman" w:hAnsi="Times New Roman" w:cs="Times New Roman"/>
          <w:sz w:val="28"/>
          <w:szCs w:val="28"/>
          <w:lang w:val="ru-RU" w:eastAsia="uk-UA"/>
        </w:rPr>
        <w:t xml:space="preserve">. </w:t>
      </w:r>
      <w:r w:rsidR="00316548" w:rsidRPr="00316548">
        <w:rPr>
          <w:rFonts w:ascii="Times New Roman" w:eastAsia="Times New Roman" w:hAnsi="Times New Roman"/>
          <w:sz w:val="28"/>
          <w:szCs w:val="28"/>
          <w:lang w:val="uk-UA" w:eastAsia="uk-UA"/>
        </w:rPr>
        <w:t>[</w:t>
      </w:r>
      <w:r w:rsidR="006C0B10">
        <w:rPr>
          <w:rFonts w:ascii="Times New Roman" w:eastAsia="Times New Roman" w:hAnsi="Times New Roman"/>
          <w:sz w:val="28"/>
          <w:szCs w:val="28"/>
          <w:lang w:val="uk-UA" w:eastAsia="uk-UA"/>
        </w:rPr>
        <w:t>16</w:t>
      </w:r>
      <w:r w:rsidR="00316548" w:rsidRPr="00316548">
        <w:rPr>
          <w:rFonts w:ascii="Times New Roman" w:eastAsia="Times New Roman" w:hAnsi="Times New Roman"/>
          <w:sz w:val="28"/>
          <w:szCs w:val="28"/>
          <w:lang w:val="uk-UA" w:eastAsia="uk-UA"/>
        </w:rPr>
        <w:t>]</w:t>
      </w:r>
      <w:r w:rsidR="006C0B10">
        <w:rPr>
          <w:rFonts w:ascii="Times New Roman" w:eastAsia="Times New Roman" w:hAnsi="Times New Roman"/>
          <w:sz w:val="28"/>
          <w:szCs w:val="28"/>
          <w:lang w:val="uk-UA" w:eastAsia="uk-UA"/>
        </w:rPr>
        <w:t>.</w:t>
      </w:r>
    </w:p>
    <w:p w14:paraId="33BB40AF" w14:textId="77777777" w:rsidR="000C1849" w:rsidRDefault="007578AE" w:rsidP="00FA6EDE">
      <w:pPr>
        <w:spacing w:after="0"/>
        <w:ind w:firstLine="708"/>
        <w:jc w:val="both"/>
        <w:rPr>
          <w:rFonts w:ascii="Times New Roman" w:eastAsia="Times New Roman" w:hAnsi="Times New Roman" w:cs="Times New Roman"/>
          <w:sz w:val="28"/>
          <w:szCs w:val="28"/>
          <w:lang w:val="ru-RU" w:eastAsia="uk-UA"/>
        </w:rPr>
      </w:pPr>
      <w:r w:rsidRPr="00C21FE3">
        <w:rPr>
          <w:rFonts w:ascii="Times New Roman" w:eastAsia="Times New Roman" w:hAnsi="Times New Roman" w:cs="Times New Roman"/>
          <w:sz w:val="28"/>
          <w:szCs w:val="28"/>
          <w:lang w:val="uk-UA" w:eastAsia="uk-UA"/>
        </w:rPr>
        <w:t>Мають</w:t>
      </w:r>
      <w:r>
        <w:rPr>
          <w:rFonts w:ascii="Times New Roman" w:eastAsia="Times New Roman" w:hAnsi="Times New Roman" w:cs="Times New Roman"/>
          <w:sz w:val="28"/>
          <w:szCs w:val="28"/>
          <w:lang w:val="uk-UA" w:eastAsia="uk-UA"/>
        </w:rPr>
        <w:t xml:space="preserve"> </w:t>
      </w:r>
      <w:r w:rsidR="000C1849" w:rsidRPr="007578AE">
        <w:rPr>
          <w:rFonts w:ascii="Times New Roman" w:eastAsia="Times New Roman" w:hAnsi="Times New Roman" w:cs="Times New Roman"/>
          <w:sz w:val="28"/>
          <w:szCs w:val="28"/>
          <w:lang w:val="uk-UA" w:eastAsia="uk-UA"/>
        </w:rPr>
        <w:t xml:space="preserve">бути письмові процедури, що детально описують усі дані щодо підготовки та </w:t>
      </w:r>
      <w:r>
        <w:rPr>
          <w:rFonts w:ascii="Times New Roman" w:eastAsia="Times New Roman" w:hAnsi="Times New Roman" w:cs="Times New Roman"/>
          <w:sz w:val="28"/>
          <w:szCs w:val="28"/>
          <w:lang w:eastAsia="uk-UA"/>
        </w:rPr>
        <w:t>QC</w:t>
      </w:r>
      <w:r w:rsidR="000C1849" w:rsidRPr="007578AE">
        <w:rPr>
          <w:rFonts w:ascii="Times New Roman" w:eastAsia="Times New Roman" w:hAnsi="Times New Roman" w:cs="Times New Roman"/>
          <w:sz w:val="28"/>
          <w:szCs w:val="28"/>
          <w:lang w:val="uk-UA" w:eastAsia="uk-UA"/>
        </w:rPr>
        <w:t xml:space="preserve">, які слід враховувати перед випуском препарату для використання людиною (специфікації випуску). </w:t>
      </w:r>
      <w:r w:rsidR="000C1849" w:rsidRPr="00B664C7">
        <w:rPr>
          <w:rFonts w:ascii="Times New Roman" w:eastAsia="Times New Roman" w:hAnsi="Times New Roman" w:cs="Times New Roman"/>
          <w:sz w:val="28"/>
          <w:szCs w:val="28"/>
          <w:lang w:val="ru-RU" w:eastAsia="uk-UA"/>
        </w:rPr>
        <w:t xml:space="preserve">Процедура також </w:t>
      </w:r>
      <w:r w:rsidR="00DF78C8" w:rsidRPr="00C21FE3">
        <w:rPr>
          <w:rFonts w:ascii="Times New Roman" w:eastAsia="Times New Roman" w:hAnsi="Times New Roman" w:cs="Times New Roman"/>
          <w:sz w:val="28"/>
          <w:szCs w:val="28"/>
          <w:lang w:val="ru-RU" w:eastAsia="uk-UA"/>
        </w:rPr>
        <w:t>має</w:t>
      </w:r>
      <w:r w:rsidR="00DF78C8">
        <w:rPr>
          <w:rFonts w:ascii="Times New Roman" w:eastAsia="Times New Roman" w:hAnsi="Times New Roman" w:cs="Times New Roman"/>
          <w:sz w:val="28"/>
          <w:szCs w:val="28"/>
          <w:lang w:val="ru-RU" w:eastAsia="uk-UA"/>
        </w:rPr>
        <w:t xml:space="preserve"> </w:t>
      </w:r>
      <w:r w:rsidR="000C1849" w:rsidRPr="00B664C7">
        <w:rPr>
          <w:rFonts w:ascii="Times New Roman" w:eastAsia="Times New Roman" w:hAnsi="Times New Roman" w:cs="Times New Roman"/>
          <w:sz w:val="28"/>
          <w:szCs w:val="28"/>
          <w:lang w:val="ru-RU" w:eastAsia="uk-UA"/>
        </w:rPr>
        <w:t xml:space="preserve">описувати дії, які має вжити </w:t>
      </w:r>
      <w:r w:rsidR="000C1849" w:rsidRPr="000C1849">
        <w:rPr>
          <w:rFonts w:ascii="Times New Roman" w:eastAsia="Times New Roman" w:hAnsi="Times New Roman" w:cs="Times New Roman"/>
          <w:sz w:val="28"/>
          <w:szCs w:val="28"/>
          <w:lang w:eastAsia="uk-UA"/>
        </w:rPr>
        <w:t>RPR</w:t>
      </w:r>
      <w:r w:rsidR="000C1849" w:rsidRPr="00B664C7">
        <w:rPr>
          <w:rFonts w:ascii="Times New Roman" w:eastAsia="Times New Roman" w:hAnsi="Times New Roman" w:cs="Times New Roman"/>
          <w:sz w:val="28"/>
          <w:szCs w:val="28"/>
          <w:lang w:val="ru-RU" w:eastAsia="uk-UA"/>
        </w:rPr>
        <w:t xml:space="preserve">, якщо отримано результати </w:t>
      </w:r>
      <w:r w:rsidR="000C1849" w:rsidRPr="000C1849">
        <w:rPr>
          <w:rFonts w:ascii="Times New Roman" w:eastAsia="Times New Roman" w:hAnsi="Times New Roman" w:cs="Times New Roman"/>
          <w:sz w:val="28"/>
          <w:szCs w:val="28"/>
          <w:lang w:eastAsia="uk-UA"/>
        </w:rPr>
        <w:t>OOS</w:t>
      </w:r>
      <w:r w:rsidR="000C1849" w:rsidRPr="00B664C7">
        <w:rPr>
          <w:rFonts w:ascii="Times New Roman" w:eastAsia="Times New Roman" w:hAnsi="Times New Roman" w:cs="Times New Roman"/>
          <w:sz w:val="28"/>
          <w:szCs w:val="28"/>
          <w:lang w:val="ru-RU" w:eastAsia="uk-UA"/>
        </w:rPr>
        <w:t>.</w:t>
      </w:r>
    </w:p>
    <w:p w14:paraId="31AD4C12" w14:textId="77777777" w:rsidR="00B10213" w:rsidRPr="00B664C7" w:rsidRDefault="00B10213" w:rsidP="00FA6EDE">
      <w:pPr>
        <w:spacing w:after="0"/>
        <w:ind w:firstLine="708"/>
        <w:jc w:val="both"/>
        <w:rPr>
          <w:rFonts w:ascii="Times New Roman" w:eastAsia="Times New Roman" w:hAnsi="Times New Roman" w:cs="Times New Roman"/>
          <w:sz w:val="28"/>
          <w:szCs w:val="28"/>
          <w:lang w:val="ru-RU" w:eastAsia="uk-UA"/>
        </w:rPr>
      </w:pPr>
    </w:p>
    <w:p w14:paraId="604C27DA" w14:textId="07F94089" w:rsidR="000C1849" w:rsidRDefault="003A2833" w:rsidP="008C0C5E">
      <w:pPr>
        <w:spacing w:after="0"/>
        <w:jc w:val="both"/>
        <w:outlineLvl w:val="3"/>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1</w:t>
      </w:r>
      <w:r w:rsidR="00275C17">
        <w:rPr>
          <w:rFonts w:ascii="Times New Roman" w:eastAsia="Times New Roman" w:hAnsi="Times New Roman" w:cs="Times New Roman"/>
          <w:b/>
          <w:bCs/>
          <w:color w:val="222222"/>
          <w:sz w:val="28"/>
          <w:szCs w:val="28"/>
          <w:lang w:val="uk-UA" w:eastAsia="uk-UA"/>
        </w:rPr>
        <w:t xml:space="preserve">.9. </w:t>
      </w:r>
      <w:r w:rsidR="006B4431" w:rsidRPr="00ED3E77">
        <w:rPr>
          <w:rFonts w:ascii="Times New Roman" w:eastAsia="Times New Roman" w:hAnsi="Times New Roman" w:cs="Times New Roman"/>
          <w:b/>
          <w:bCs/>
          <w:color w:val="222222"/>
          <w:sz w:val="28"/>
          <w:szCs w:val="28"/>
          <w:lang w:val="ru-RU" w:eastAsia="uk-UA"/>
        </w:rPr>
        <w:t>Випробування</w:t>
      </w:r>
      <w:r w:rsidR="006B4431">
        <w:rPr>
          <w:rFonts w:ascii="Times New Roman" w:eastAsia="Times New Roman" w:hAnsi="Times New Roman" w:cs="Times New Roman"/>
          <w:b/>
          <w:bCs/>
          <w:color w:val="222222"/>
          <w:sz w:val="28"/>
          <w:szCs w:val="28"/>
          <w:lang w:val="ru-RU" w:eastAsia="uk-UA"/>
        </w:rPr>
        <w:t xml:space="preserve"> </w:t>
      </w:r>
      <w:r w:rsidR="000C1849" w:rsidRPr="008C0C5E">
        <w:rPr>
          <w:rFonts w:ascii="Times New Roman" w:eastAsia="Times New Roman" w:hAnsi="Times New Roman" w:cs="Times New Roman"/>
          <w:b/>
          <w:bCs/>
          <w:color w:val="222222"/>
          <w:sz w:val="28"/>
          <w:szCs w:val="28"/>
          <w:lang w:val="ru-RU" w:eastAsia="uk-UA"/>
        </w:rPr>
        <w:t>на стерильність та бактеріальний ендотоксин</w:t>
      </w:r>
      <w:r w:rsidR="008C0C5E" w:rsidRPr="008C0C5E">
        <w:rPr>
          <w:rFonts w:ascii="Times New Roman" w:eastAsia="Times New Roman" w:hAnsi="Times New Roman" w:cs="Times New Roman"/>
          <w:b/>
          <w:bCs/>
          <w:color w:val="222222"/>
          <w:sz w:val="28"/>
          <w:szCs w:val="28"/>
          <w:lang w:val="ru-RU" w:eastAsia="uk-UA"/>
        </w:rPr>
        <w:t xml:space="preserve"> </w:t>
      </w:r>
    </w:p>
    <w:p w14:paraId="64A1C3D0" w14:textId="77777777" w:rsidR="00FA6EDE" w:rsidRPr="008C0C5E" w:rsidRDefault="00FA6EDE" w:rsidP="00FA6EDE">
      <w:pPr>
        <w:spacing w:after="0"/>
        <w:jc w:val="both"/>
        <w:outlineLvl w:val="3"/>
        <w:rPr>
          <w:rFonts w:ascii="Times New Roman" w:eastAsia="Times New Roman" w:hAnsi="Times New Roman" w:cs="Times New Roman"/>
          <w:b/>
          <w:bCs/>
          <w:color w:val="222222"/>
          <w:sz w:val="28"/>
          <w:szCs w:val="28"/>
          <w:lang w:val="ru-RU" w:eastAsia="uk-UA"/>
        </w:rPr>
      </w:pPr>
    </w:p>
    <w:p w14:paraId="2CE1F8CD" w14:textId="77777777" w:rsidR="008C0C5E" w:rsidRPr="00ED3E77" w:rsidRDefault="008C0C5E" w:rsidP="007429B2">
      <w:pPr>
        <w:spacing w:after="0"/>
        <w:ind w:firstLine="709"/>
        <w:jc w:val="both"/>
        <w:rPr>
          <w:rFonts w:ascii="Times New Roman" w:eastAsia="Times New Roman" w:hAnsi="Times New Roman" w:cs="Times New Roman"/>
          <w:sz w:val="28"/>
          <w:szCs w:val="28"/>
          <w:lang w:val="uk-UA" w:eastAsia="uk-UA"/>
        </w:rPr>
      </w:pPr>
      <w:r w:rsidRPr="00ED3E77">
        <w:rPr>
          <w:rFonts w:ascii="Times New Roman" w:eastAsia="Times New Roman" w:hAnsi="Times New Roman" w:cs="Times New Roman"/>
          <w:sz w:val="28"/>
          <w:szCs w:val="28"/>
          <w:lang w:val="uk-UA" w:eastAsia="uk-UA"/>
        </w:rPr>
        <w:t xml:space="preserve">Метою випробування на стерильність є забезпечення того, щоб процедури, що застосовуються в радіофармацевтичних закладах, дозволяли отримувати стерильні препарати. Для більшості радіофармацевтичних препаратів неможливо отримати результати певних випробувань, наприклад випробування на стерильність, до випуску продукту. Однак ці випробування слід проводити для контролю процесу приготування. Зазвичай зразки для випробування на стерильність зберігають до достатнього розпаду радіоактивності, а потім надсилають для випробування на стерильність до зовнішньої лабораторії. Внутрішнє випробування на стерильність рекомендується лише для продукції з періодом напіврозпаду &gt; 7 годин, коли зовнішня лабораторія не має ліцензії на роботу з радіацією і якщо воно проводиться відповідно до </w:t>
      </w:r>
      <w:r w:rsidRPr="00ED3E77">
        <w:rPr>
          <w:rFonts w:ascii="Times New Roman" w:eastAsia="Times New Roman" w:hAnsi="Times New Roman" w:cs="Times New Roman"/>
          <w:sz w:val="28"/>
          <w:szCs w:val="28"/>
          <w:lang w:eastAsia="uk-UA"/>
        </w:rPr>
        <w:t>Ph</w:t>
      </w:r>
      <w:r w:rsidRPr="00ED3E77">
        <w:rPr>
          <w:rFonts w:ascii="Times New Roman" w:eastAsia="Times New Roman" w:hAnsi="Times New Roman" w:cs="Times New Roman"/>
          <w:sz w:val="28"/>
          <w:szCs w:val="28"/>
          <w:lang w:val="uk-UA" w:eastAsia="uk-UA"/>
        </w:rPr>
        <w:t xml:space="preserve">. </w:t>
      </w:r>
      <w:r w:rsidRPr="00ED3E77">
        <w:rPr>
          <w:rFonts w:ascii="Times New Roman" w:eastAsia="Times New Roman" w:hAnsi="Times New Roman" w:cs="Times New Roman"/>
          <w:sz w:val="28"/>
          <w:szCs w:val="28"/>
          <w:lang w:eastAsia="uk-UA"/>
        </w:rPr>
        <w:t>Eur</w:t>
      </w:r>
      <w:r w:rsidRPr="00ED3E77">
        <w:rPr>
          <w:rFonts w:ascii="Times New Roman" w:eastAsia="Times New Roman" w:hAnsi="Times New Roman" w:cs="Times New Roman"/>
          <w:sz w:val="28"/>
          <w:szCs w:val="28"/>
          <w:lang w:val="uk-UA" w:eastAsia="uk-UA"/>
        </w:rPr>
        <w:t xml:space="preserve">. </w:t>
      </w:r>
    </w:p>
    <w:p w14:paraId="74129C13" w14:textId="77777777" w:rsidR="008C0C5E" w:rsidRDefault="008C0C5E" w:rsidP="007429B2">
      <w:pPr>
        <w:spacing w:after="0"/>
        <w:ind w:firstLine="709"/>
        <w:jc w:val="both"/>
        <w:rPr>
          <w:rFonts w:ascii="Times New Roman" w:eastAsia="Times New Roman" w:hAnsi="Times New Roman" w:cs="Times New Roman"/>
          <w:sz w:val="28"/>
          <w:szCs w:val="28"/>
          <w:lang w:val="uk-UA" w:eastAsia="uk-UA"/>
        </w:rPr>
      </w:pPr>
      <w:r w:rsidRPr="00ED3E77">
        <w:rPr>
          <w:rFonts w:ascii="Times New Roman" w:eastAsia="Times New Roman" w:hAnsi="Times New Roman" w:cs="Times New Roman"/>
          <w:sz w:val="28"/>
          <w:szCs w:val="28"/>
          <w:lang w:val="uk-UA" w:eastAsia="uk-UA"/>
        </w:rPr>
        <w:t>В розділах 3.6 та 4.6 окремо описано випробування на бактеріальний ендотоксин (BET).</w:t>
      </w:r>
    </w:p>
    <w:p w14:paraId="08FA694F" w14:textId="77777777" w:rsidR="007429B2" w:rsidRDefault="007429B2" w:rsidP="007429B2">
      <w:pPr>
        <w:spacing w:after="0"/>
        <w:ind w:firstLine="709"/>
        <w:jc w:val="both"/>
        <w:rPr>
          <w:rFonts w:ascii="Times New Roman" w:eastAsia="Times New Roman" w:hAnsi="Times New Roman" w:cs="Times New Roman"/>
          <w:sz w:val="28"/>
          <w:szCs w:val="28"/>
          <w:lang w:val="uk-UA" w:eastAsia="uk-UA"/>
        </w:rPr>
      </w:pPr>
    </w:p>
    <w:p w14:paraId="09A6BE77" w14:textId="3D87CAB5" w:rsidR="007429B2" w:rsidRPr="00ED3E77" w:rsidRDefault="003A2833" w:rsidP="007429B2">
      <w:pPr>
        <w:spacing w:after="0"/>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bCs/>
          <w:color w:val="222222"/>
          <w:sz w:val="28"/>
          <w:szCs w:val="28"/>
          <w:lang w:val="uk-UA" w:eastAsia="uk-UA"/>
        </w:rPr>
        <w:t>1</w:t>
      </w:r>
      <w:r w:rsidR="00275C17">
        <w:rPr>
          <w:rFonts w:ascii="Times New Roman" w:eastAsia="Times New Roman" w:hAnsi="Times New Roman" w:cs="Times New Roman"/>
          <w:b/>
          <w:bCs/>
          <w:color w:val="222222"/>
          <w:sz w:val="28"/>
          <w:szCs w:val="28"/>
          <w:lang w:val="uk-UA" w:eastAsia="uk-UA"/>
        </w:rPr>
        <w:t xml:space="preserve">.10. </w:t>
      </w:r>
      <w:r w:rsidR="007429B2" w:rsidRPr="00ED3E77">
        <w:rPr>
          <w:rFonts w:ascii="Times New Roman" w:eastAsia="Times New Roman" w:hAnsi="Times New Roman" w:cs="Times New Roman"/>
          <w:b/>
          <w:sz w:val="28"/>
          <w:szCs w:val="28"/>
          <w:lang w:val="uk-UA" w:eastAsia="uk-UA"/>
        </w:rPr>
        <w:t>Контроль готових радіофармацевтичних препаратів та критерії прийнятності</w:t>
      </w:r>
    </w:p>
    <w:p w14:paraId="5CE588A3" w14:textId="77777777" w:rsidR="00FA6EDE" w:rsidRPr="00BB2B13" w:rsidRDefault="00FA6EDE" w:rsidP="007429B2">
      <w:pPr>
        <w:spacing w:after="0"/>
        <w:jc w:val="both"/>
        <w:rPr>
          <w:rFonts w:ascii="Times New Roman" w:eastAsia="Times New Roman" w:hAnsi="Times New Roman" w:cs="Times New Roman"/>
          <w:sz w:val="28"/>
          <w:szCs w:val="28"/>
          <w:lang w:val="uk-UA" w:eastAsia="uk-UA"/>
        </w:rPr>
      </w:pPr>
    </w:p>
    <w:p w14:paraId="6CB7B1E6" w14:textId="0D065495" w:rsidR="007429B2" w:rsidRPr="00B11822" w:rsidRDefault="000C1849" w:rsidP="00C36803">
      <w:pPr>
        <w:spacing w:after="0"/>
        <w:ind w:firstLine="708"/>
        <w:jc w:val="both"/>
        <w:rPr>
          <w:rFonts w:ascii="Times New Roman" w:eastAsia="Times New Roman" w:hAnsi="Times New Roman" w:cs="Times New Roman"/>
          <w:sz w:val="28"/>
          <w:szCs w:val="28"/>
          <w:lang w:val="uk-UA" w:eastAsia="uk-UA"/>
        </w:rPr>
      </w:pPr>
      <w:r w:rsidRPr="00B664C7">
        <w:rPr>
          <w:rFonts w:ascii="Times New Roman" w:eastAsia="Times New Roman" w:hAnsi="Times New Roman" w:cs="Times New Roman"/>
          <w:sz w:val="28"/>
          <w:szCs w:val="28"/>
          <w:lang w:val="ru-RU" w:eastAsia="uk-UA"/>
        </w:rPr>
        <w:t xml:space="preserve">Ці процеси окремо описані в </w:t>
      </w:r>
      <w:r w:rsidRPr="00ED3E77">
        <w:rPr>
          <w:rFonts w:ascii="Times New Roman" w:eastAsia="Times New Roman" w:hAnsi="Times New Roman" w:cs="Times New Roman"/>
          <w:sz w:val="28"/>
          <w:szCs w:val="28"/>
          <w:lang w:val="ru-RU" w:eastAsia="uk-UA"/>
        </w:rPr>
        <w:t xml:space="preserve">розділах </w:t>
      </w:r>
      <w:r w:rsidR="00AD7B7D">
        <w:rPr>
          <w:rFonts w:ascii="Times New Roman" w:eastAsia="Times New Roman" w:hAnsi="Times New Roman" w:cs="Times New Roman"/>
          <w:sz w:val="28"/>
          <w:szCs w:val="28"/>
          <w:lang w:val="ru-RU" w:eastAsia="uk-UA"/>
        </w:rPr>
        <w:t>2</w:t>
      </w:r>
      <w:r w:rsidR="00AD7B7D">
        <w:rPr>
          <w:rFonts w:ascii="Times New Roman" w:eastAsia="Times New Roman" w:hAnsi="Times New Roman" w:cs="Times New Roman"/>
          <w:sz w:val="28"/>
          <w:szCs w:val="28"/>
          <w:lang w:val="uk-UA" w:eastAsia="uk-UA"/>
        </w:rPr>
        <w:t>.6 та 3</w:t>
      </w:r>
      <w:r w:rsidR="007429B2" w:rsidRPr="00B11822">
        <w:rPr>
          <w:rFonts w:ascii="Times New Roman" w:eastAsia="Times New Roman" w:hAnsi="Times New Roman" w:cs="Times New Roman"/>
          <w:sz w:val="28"/>
          <w:szCs w:val="28"/>
          <w:lang w:val="uk-UA" w:eastAsia="uk-UA"/>
        </w:rPr>
        <w:t>.6.</w:t>
      </w:r>
    </w:p>
    <w:p w14:paraId="5E30B8D8" w14:textId="77777777" w:rsidR="00FA6EDE" w:rsidRDefault="00FA6EDE" w:rsidP="009225D8">
      <w:pPr>
        <w:spacing w:after="0"/>
        <w:jc w:val="both"/>
        <w:outlineLvl w:val="2"/>
        <w:rPr>
          <w:rFonts w:ascii="Times New Roman" w:eastAsia="Times New Roman" w:hAnsi="Times New Roman" w:cs="Times New Roman"/>
          <w:b/>
          <w:bCs/>
          <w:color w:val="222222"/>
          <w:sz w:val="28"/>
          <w:szCs w:val="28"/>
          <w:lang w:val="uk-UA" w:eastAsia="uk-UA"/>
        </w:rPr>
      </w:pPr>
    </w:p>
    <w:p w14:paraId="0E300CB7" w14:textId="7195F01F" w:rsidR="00FA6EDE" w:rsidRDefault="003A2833" w:rsidP="004E2466">
      <w:pPr>
        <w:spacing w:after="0"/>
        <w:jc w:val="both"/>
        <w:outlineLvl w:val="2"/>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1</w:t>
      </w:r>
      <w:r w:rsidR="00275C17">
        <w:rPr>
          <w:rFonts w:ascii="Times New Roman" w:eastAsia="Times New Roman" w:hAnsi="Times New Roman" w:cs="Times New Roman"/>
          <w:b/>
          <w:bCs/>
          <w:color w:val="222222"/>
          <w:sz w:val="28"/>
          <w:szCs w:val="28"/>
          <w:lang w:val="uk-UA" w:eastAsia="uk-UA"/>
        </w:rPr>
        <w:t xml:space="preserve">.11. </w:t>
      </w:r>
      <w:r w:rsidR="004E2466" w:rsidRPr="00ED3E77">
        <w:rPr>
          <w:rFonts w:ascii="Times New Roman" w:eastAsia="Times New Roman" w:hAnsi="Times New Roman" w:cs="Times New Roman"/>
          <w:b/>
          <w:bCs/>
          <w:color w:val="222222"/>
          <w:sz w:val="28"/>
          <w:szCs w:val="28"/>
          <w:lang w:val="uk-UA" w:eastAsia="uk-UA"/>
        </w:rPr>
        <w:t>Зовнішня</w:t>
      </w:r>
      <w:r w:rsidR="00F10FFC" w:rsidRPr="00ED3E77">
        <w:rPr>
          <w:rFonts w:ascii="Times New Roman" w:eastAsia="Times New Roman" w:hAnsi="Times New Roman" w:cs="Times New Roman"/>
          <w:b/>
          <w:bCs/>
          <w:color w:val="222222"/>
          <w:sz w:val="28"/>
          <w:szCs w:val="28"/>
          <w:lang w:val="uk-UA" w:eastAsia="uk-UA"/>
        </w:rPr>
        <w:t xml:space="preserve"> (аутсорсингова) діяльність</w:t>
      </w:r>
    </w:p>
    <w:p w14:paraId="64647E94" w14:textId="77777777" w:rsidR="00C36803" w:rsidRDefault="00C36803" w:rsidP="009225D8">
      <w:pPr>
        <w:spacing w:after="0"/>
        <w:jc w:val="both"/>
        <w:outlineLvl w:val="2"/>
        <w:rPr>
          <w:rFonts w:ascii="Times New Roman" w:eastAsia="Times New Roman" w:hAnsi="Times New Roman" w:cs="Times New Roman"/>
          <w:sz w:val="28"/>
          <w:szCs w:val="28"/>
          <w:lang w:val="uk-UA" w:eastAsia="uk-UA"/>
        </w:rPr>
      </w:pPr>
    </w:p>
    <w:p w14:paraId="7E58D325" w14:textId="77777777" w:rsidR="000C1849" w:rsidRPr="009225D8" w:rsidRDefault="000C1849" w:rsidP="009225D8">
      <w:pPr>
        <w:spacing w:after="0"/>
        <w:ind w:firstLine="708"/>
        <w:jc w:val="both"/>
        <w:rPr>
          <w:rFonts w:ascii="Times New Roman" w:eastAsia="Times New Roman" w:hAnsi="Times New Roman" w:cs="Times New Roman"/>
          <w:sz w:val="28"/>
          <w:szCs w:val="28"/>
          <w:lang w:val="uk-UA" w:eastAsia="uk-UA"/>
        </w:rPr>
      </w:pPr>
      <w:r w:rsidRPr="00B664C7">
        <w:rPr>
          <w:rFonts w:ascii="Times New Roman" w:eastAsia="Times New Roman" w:hAnsi="Times New Roman" w:cs="Times New Roman"/>
          <w:sz w:val="28"/>
          <w:szCs w:val="28"/>
          <w:lang w:val="uk-UA" w:eastAsia="uk-UA"/>
        </w:rPr>
        <w:t xml:space="preserve">Будь-яка діяльність, що передається на аутсорсинг, </w:t>
      </w:r>
      <w:r w:rsidR="009225D8">
        <w:rPr>
          <w:rFonts w:ascii="Times New Roman" w:eastAsia="Times New Roman" w:hAnsi="Times New Roman" w:cs="Times New Roman"/>
          <w:sz w:val="28"/>
          <w:szCs w:val="28"/>
          <w:lang w:val="uk-UA" w:eastAsia="uk-UA"/>
        </w:rPr>
        <w:t>має</w:t>
      </w:r>
      <w:r w:rsidRPr="00B664C7">
        <w:rPr>
          <w:rFonts w:ascii="Times New Roman" w:eastAsia="Times New Roman" w:hAnsi="Times New Roman" w:cs="Times New Roman"/>
          <w:sz w:val="28"/>
          <w:szCs w:val="28"/>
          <w:lang w:val="uk-UA" w:eastAsia="uk-UA"/>
        </w:rPr>
        <w:t xml:space="preserve"> бути належним чином визначена, узгоджена та контрольована, щоб уникнути непорозумінь, які можуть призвести до незадовільної якості </w:t>
      </w:r>
      <w:r w:rsidR="009225D8" w:rsidRPr="00ED3E77">
        <w:rPr>
          <w:rFonts w:ascii="Times New Roman" w:eastAsia="Times New Roman" w:hAnsi="Times New Roman" w:cs="Times New Roman"/>
          <w:sz w:val="28"/>
          <w:szCs w:val="28"/>
          <w:lang w:val="uk-UA" w:eastAsia="uk-UA"/>
        </w:rPr>
        <w:t>продукції</w:t>
      </w:r>
      <w:r w:rsidRPr="00B664C7">
        <w:rPr>
          <w:rFonts w:ascii="Times New Roman" w:eastAsia="Times New Roman" w:hAnsi="Times New Roman" w:cs="Times New Roman"/>
          <w:sz w:val="28"/>
          <w:szCs w:val="28"/>
          <w:lang w:val="uk-UA" w:eastAsia="uk-UA"/>
        </w:rPr>
        <w:t xml:space="preserve"> або операції. </w:t>
      </w:r>
      <w:r w:rsidR="009225D8" w:rsidRPr="00ED3E77">
        <w:rPr>
          <w:rFonts w:ascii="Times New Roman" w:eastAsia="Times New Roman" w:hAnsi="Times New Roman" w:cs="Times New Roman"/>
          <w:sz w:val="28"/>
          <w:szCs w:val="28"/>
          <w:lang w:val="uk-UA" w:eastAsia="uk-UA"/>
        </w:rPr>
        <w:t xml:space="preserve">Між </w:t>
      </w:r>
      <w:r w:rsidR="00F10FFC" w:rsidRPr="00ED3E77">
        <w:rPr>
          <w:rFonts w:ascii="Times New Roman" w:eastAsia="Times New Roman" w:hAnsi="Times New Roman" w:cs="Times New Roman"/>
          <w:sz w:val="28"/>
          <w:szCs w:val="28"/>
          <w:lang w:val="uk-UA" w:eastAsia="uk-UA"/>
        </w:rPr>
        <w:t xml:space="preserve">радіофармацевтичним закладом </w:t>
      </w:r>
      <w:r w:rsidR="009225D8" w:rsidRPr="00ED3E77">
        <w:rPr>
          <w:rFonts w:ascii="Times New Roman" w:eastAsia="Times New Roman" w:hAnsi="Times New Roman" w:cs="Times New Roman"/>
          <w:sz w:val="28"/>
          <w:szCs w:val="28"/>
          <w:lang w:val="uk-UA" w:eastAsia="uk-UA"/>
        </w:rPr>
        <w:t>та підрядником має бути укладено письмовий договір, в якому чітко визначено обов’язки та в</w:t>
      </w:r>
      <w:r w:rsidR="00ED3E77" w:rsidRPr="00ED3E77">
        <w:rPr>
          <w:rFonts w:ascii="Times New Roman" w:eastAsia="Times New Roman" w:hAnsi="Times New Roman" w:cs="Times New Roman"/>
          <w:sz w:val="28"/>
          <w:szCs w:val="28"/>
          <w:lang w:val="uk-UA" w:eastAsia="uk-UA"/>
        </w:rPr>
        <w:t>ідповідальність кожної сторони.</w:t>
      </w:r>
    </w:p>
    <w:p w14:paraId="30A93B69" w14:textId="77777777" w:rsidR="000C1849" w:rsidRPr="00ED3E77" w:rsidRDefault="004E2466" w:rsidP="004E2466">
      <w:pPr>
        <w:spacing w:after="0"/>
        <w:ind w:firstLine="708"/>
        <w:jc w:val="both"/>
        <w:rPr>
          <w:rFonts w:ascii="Times New Roman" w:eastAsia="Times New Roman" w:hAnsi="Times New Roman" w:cs="Times New Roman"/>
          <w:sz w:val="28"/>
          <w:szCs w:val="28"/>
          <w:lang w:val="uk-UA" w:eastAsia="uk-UA"/>
        </w:rPr>
      </w:pPr>
      <w:r w:rsidRPr="00ED3E77">
        <w:rPr>
          <w:rFonts w:ascii="Times New Roman" w:eastAsia="Times New Roman" w:hAnsi="Times New Roman" w:cs="Times New Roman"/>
          <w:sz w:val="28"/>
          <w:szCs w:val="28"/>
          <w:lang w:val="uk-UA" w:eastAsia="uk-UA"/>
        </w:rPr>
        <w:t>Приклади випадків, коли може бути необхідним укладення договору:</w:t>
      </w:r>
    </w:p>
    <w:p w14:paraId="6759067B" w14:textId="77777777" w:rsidR="000C1849" w:rsidRPr="00B664C7" w:rsidRDefault="004E2466" w:rsidP="00150CAC">
      <w:pPr>
        <w:numPr>
          <w:ilvl w:val="0"/>
          <w:numId w:val="19"/>
        </w:numPr>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м</w:t>
      </w:r>
      <w:r w:rsidR="000C1849" w:rsidRPr="00B664C7">
        <w:rPr>
          <w:rFonts w:ascii="Times New Roman" w:eastAsia="Times New Roman" w:hAnsi="Times New Roman" w:cs="Times New Roman"/>
          <w:sz w:val="28"/>
          <w:szCs w:val="28"/>
          <w:lang w:val="ru-RU" w:eastAsia="uk-UA"/>
        </w:rPr>
        <w:t xml:space="preserve">ікробіологічний та екологічний моніторинг, </w:t>
      </w:r>
      <w:r w:rsidRPr="00ED3E77">
        <w:rPr>
          <w:rFonts w:ascii="Times New Roman" w:eastAsia="Times New Roman" w:hAnsi="Times New Roman" w:cs="Times New Roman"/>
          <w:sz w:val="28"/>
          <w:szCs w:val="28"/>
          <w:lang w:val="ru-RU" w:eastAsia="uk-UA"/>
        </w:rPr>
        <w:t>випробування</w:t>
      </w:r>
      <w:r w:rsidR="000C1849" w:rsidRPr="00B664C7">
        <w:rPr>
          <w:rFonts w:ascii="Times New Roman" w:eastAsia="Times New Roman" w:hAnsi="Times New Roman" w:cs="Times New Roman"/>
          <w:sz w:val="28"/>
          <w:szCs w:val="28"/>
          <w:lang w:val="ru-RU" w:eastAsia="uk-UA"/>
        </w:rPr>
        <w:t xml:space="preserve"> на стерильність</w:t>
      </w:r>
      <w:r>
        <w:rPr>
          <w:rFonts w:ascii="Times New Roman" w:eastAsia="Times New Roman" w:hAnsi="Times New Roman" w:cs="Times New Roman"/>
          <w:sz w:val="28"/>
          <w:szCs w:val="28"/>
          <w:lang w:val="ru-RU" w:eastAsia="uk-UA"/>
        </w:rPr>
        <w:t>;</w:t>
      </w:r>
    </w:p>
    <w:p w14:paraId="5D5A86A1" w14:textId="77777777" w:rsidR="000C1849" w:rsidRPr="004E2466" w:rsidRDefault="004E2466" w:rsidP="00150CAC">
      <w:pPr>
        <w:numPr>
          <w:ilvl w:val="0"/>
          <w:numId w:val="19"/>
        </w:numPr>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м</w:t>
      </w:r>
      <w:r w:rsidR="000C1849" w:rsidRPr="00B664C7">
        <w:rPr>
          <w:rFonts w:ascii="Times New Roman" w:eastAsia="Times New Roman" w:hAnsi="Times New Roman" w:cs="Times New Roman"/>
          <w:sz w:val="28"/>
          <w:szCs w:val="28"/>
          <w:lang w:val="ru-RU" w:eastAsia="uk-UA"/>
        </w:rPr>
        <w:t xml:space="preserve">оніторинг та профілактичне обслуговування </w:t>
      </w:r>
      <w:r w:rsidRPr="00ED3E77">
        <w:rPr>
          <w:rFonts w:ascii="Times New Roman" w:eastAsia="Times New Roman" w:hAnsi="Times New Roman" w:cs="Times New Roman"/>
          <w:sz w:val="28"/>
          <w:szCs w:val="28"/>
          <w:lang w:val="uk-UA" w:eastAsia="uk-UA"/>
        </w:rPr>
        <w:t>систем вентиляції</w:t>
      </w:r>
      <w:r>
        <w:rPr>
          <w:rFonts w:ascii="Times New Roman" w:eastAsia="Times New Roman" w:hAnsi="Times New Roman" w:cs="Times New Roman"/>
          <w:sz w:val="28"/>
          <w:szCs w:val="28"/>
          <w:lang w:val="ru-RU" w:eastAsia="uk-UA"/>
        </w:rPr>
        <w:t>;</w:t>
      </w:r>
    </w:p>
    <w:p w14:paraId="74EBC88B" w14:textId="77777777" w:rsidR="000C1849" w:rsidRPr="00B664C7" w:rsidRDefault="004E2466" w:rsidP="00150CAC">
      <w:pPr>
        <w:numPr>
          <w:ilvl w:val="0"/>
          <w:numId w:val="19"/>
        </w:numPr>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х</w:t>
      </w:r>
      <w:r w:rsidR="000C1849" w:rsidRPr="00B664C7">
        <w:rPr>
          <w:rFonts w:ascii="Times New Roman" w:eastAsia="Times New Roman" w:hAnsi="Times New Roman" w:cs="Times New Roman"/>
          <w:sz w:val="28"/>
          <w:szCs w:val="28"/>
          <w:lang w:val="ru-RU" w:eastAsia="uk-UA"/>
        </w:rPr>
        <w:t>імічні випробування, наприклад, мас-спектрометрія, аналіз розчинників</w:t>
      </w:r>
      <w:r w:rsidR="00F10FFC">
        <w:rPr>
          <w:rFonts w:ascii="Times New Roman" w:eastAsia="Times New Roman" w:hAnsi="Times New Roman" w:cs="Times New Roman"/>
          <w:sz w:val="28"/>
          <w:szCs w:val="28"/>
          <w:lang w:val="ru-RU" w:eastAsia="uk-UA"/>
        </w:rPr>
        <w:t>;</w:t>
      </w:r>
    </w:p>
    <w:p w14:paraId="14797895" w14:textId="77777777" w:rsidR="000C1849" w:rsidRPr="00B664C7" w:rsidRDefault="00F10FFC" w:rsidP="00150CAC">
      <w:pPr>
        <w:numPr>
          <w:ilvl w:val="0"/>
          <w:numId w:val="19"/>
        </w:numPr>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п</w:t>
      </w:r>
      <w:r w:rsidR="000C1849" w:rsidRPr="00B664C7">
        <w:rPr>
          <w:rFonts w:ascii="Times New Roman" w:eastAsia="Times New Roman" w:hAnsi="Times New Roman" w:cs="Times New Roman"/>
          <w:sz w:val="28"/>
          <w:szCs w:val="28"/>
          <w:lang w:val="ru-RU" w:eastAsia="uk-UA"/>
        </w:rPr>
        <w:t>еріодична перевірка каліброваних еталонних приладів (наприклад,</w:t>
      </w:r>
      <w:r>
        <w:rPr>
          <w:rFonts w:ascii="Times New Roman" w:eastAsia="Times New Roman" w:hAnsi="Times New Roman" w:cs="Times New Roman"/>
          <w:sz w:val="28"/>
          <w:szCs w:val="28"/>
          <w:lang w:val="ru-RU" w:eastAsia="uk-UA"/>
        </w:rPr>
        <w:t xml:space="preserve"> термометрів, витратомірів тощо);</w:t>
      </w:r>
    </w:p>
    <w:p w14:paraId="131397D1" w14:textId="77777777" w:rsidR="000C1849" w:rsidRPr="00B664C7" w:rsidRDefault="00F10FFC" w:rsidP="00150CAC">
      <w:pPr>
        <w:numPr>
          <w:ilvl w:val="0"/>
          <w:numId w:val="19"/>
        </w:numPr>
        <w:spacing w:after="0"/>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к</w:t>
      </w:r>
      <w:r w:rsidR="000C1849" w:rsidRPr="00B664C7">
        <w:rPr>
          <w:rFonts w:ascii="Times New Roman" w:eastAsia="Times New Roman" w:hAnsi="Times New Roman" w:cs="Times New Roman"/>
          <w:sz w:val="28"/>
          <w:szCs w:val="28"/>
          <w:lang w:val="ru-RU" w:eastAsia="uk-UA"/>
        </w:rPr>
        <w:t xml:space="preserve">валіфікація приладів та/або допоміжного обладнання, такого як </w:t>
      </w:r>
      <w:r w:rsidRPr="00F10FFC">
        <w:rPr>
          <w:rFonts w:ascii="Times New Roman" w:eastAsia="Times New Roman" w:hAnsi="Times New Roman" w:cs="Times New Roman"/>
          <w:sz w:val="28"/>
          <w:szCs w:val="28"/>
          <w:lang w:val="ru-RU" w:eastAsia="uk-UA"/>
        </w:rPr>
        <w:t xml:space="preserve">HVAC </w:t>
      </w:r>
      <w:r>
        <w:rPr>
          <w:rFonts w:ascii="Times New Roman" w:eastAsia="Times New Roman" w:hAnsi="Times New Roman" w:cs="Times New Roman"/>
          <w:sz w:val="28"/>
          <w:szCs w:val="28"/>
          <w:lang w:val="ru-RU" w:eastAsia="uk-UA"/>
        </w:rPr>
        <w:t>(</w:t>
      </w:r>
      <w:r w:rsidR="000C1849" w:rsidRPr="00B664C7">
        <w:rPr>
          <w:rFonts w:ascii="Times New Roman" w:eastAsia="Times New Roman" w:hAnsi="Times New Roman" w:cs="Times New Roman"/>
          <w:sz w:val="28"/>
          <w:szCs w:val="28"/>
          <w:lang w:val="ru-RU" w:eastAsia="uk-UA"/>
        </w:rPr>
        <w:t>опалення, вентиляція та кондиціонування повітря</w:t>
      </w:r>
      <w:r>
        <w:rPr>
          <w:rFonts w:ascii="Times New Roman" w:eastAsia="Times New Roman" w:hAnsi="Times New Roman" w:cs="Times New Roman"/>
          <w:sz w:val="28"/>
          <w:szCs w:val="28"/>
          <w:lang w:val="ru-RU" w:eastAsia="uk-UA"/>
        </w:rPr>
        <w:t>);</w:t>
      </w:r>
    </w:p>
    <w:p w14:paraId="71B3DC6D" w14:textId="77777777" w:rsidR="000C1849" w:rsidRPr="000C1849" w:rsidRDefault="00F10FFC" w:rsidP="00150CAC">
      <w:pPr>
        <w:numPr>
          <w:ilvl w:val="0"/>
          <w:numId w:val="19"/>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с</w:t>
      </w:r>
      <w:r w:rsidR="000C1849" w:rsidRPr="000C1849">
        <w:rPr>
          <w:rFonts w:ascii="Times New Roman" w:eastAsia="Times New Roman" w:hAnsi="Times New Roman" w:cs="Times New Roman"/>
          <w:sz w:val="28"/>
          <w:szCs w:val="28"/>
          <w:lang w:eastAsia="uk-UA"/>
        </w:rPr>
        <w:t>терилізація вихідних матеріалів/обладнання</w:t>
      </w:r>
      <w:r>
        <w:rPr>
          <w:rFonts w:ascii="Times New Roman" w:eastAsia="Times New Roman" w:hAnsi="Times New Roman" w:cs="Times New Roman"/>
          <w:sz w:val="28"/>
          <w:szCs w:val="28"/>
          <w:lang w:val="uk-UA" w:eastAsia="uk-UA"/>
        </w:rPr>
        <w:t>;</w:t>
      </w:r>
    </w:p>
    <w:p w14:paraId="1C1C47F2" w14:textId="06C03E0F" w:rsidR="000C1849" w:rsidRPr="000C1849" w:rsidRDefault="00F10FFC" w:rsidP="00150CAC">
      <w:pPr>
        <w:numPr>
          <w:ilvl w:val="0"/>
          <w:numId w:val="19"/>
        </w:numPr>
        <w:spacing w:after="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п</w:t>
      </w:r>
      <w:r w:rsidR="000C1849" w:rsidRPr="000C1849">
        <w:rPr>
          <w:rFonts w:ascii="Times New Roman" w:eastAsia="Times New Roman" w:hAnsi="Times New Roman" w:cs="Times New Roman"/>
          <w:sz w:val="28"/>
          <w:szCs w:val="28"/>
          <w:lang w:eastAsia="uk-UA"/>
        </w:rPr>
        <w:t>рибирання приміщення</w:t>
      </w:r>
      <w:r w:rsidR="00BD1693">
        <w:rPr>
          <w:rFonts w:ascii="Times New Roman" w:eastAsia="Times New Roman" w:hAnsi="Times New Roman" w:cs="Times New Roman"/>
          <w:sz w:val="28"/>
          <w:szCs w:val="28"/>
          <w:lang w:val="uk-UA" w:eastAsia="uk-UA"/>
        </w:rPr>
        <w:t>.</w:t>
      </w:r>
    </w:p>
    <w:p w14:paraId="0400DC9E" w14:textId="77777777" w:rsidR="000C1849" w:rsidRDefault="000F1337" w:rsidP="00CD7DAA">
      <w:pPr>
        <w:spacing w:after="0"/>
        <w:ind w:firstLine="708"/>
        <w:jc w:val="both"/>
        <w:rPr>
          <w:rFonts w:ascii="Times New Roman" w:eastAsia="Times New Roman" w:hAnsi="Times New Roman" w:cs="Times New Roman"/>
          <w:sz w:val="28"/>
          <w:szCs w:val="28"/>
          <w:lang w:val="ru-RU" w:eastAsia="uk-UA"/>
        </w:rPr>
      </w:pPr>
      <w:r>
        <w:rPr>
          <w:rFonts w:ascii="Times New Roman" w:eastAsia="Times New Roman" w:hAnsi="Times New Roman" w:cs="Times New Roman"/>
          <w:sz w:val="28"/>
          <w:szCs w:val="28"/>
          <w:lang w:val="ru-RU" w:eastAsia="uk-UA"/>
        </w:rPr>
        <w:t>Має</w:t>
      </w:r>
      <w:r w:rsidR="000C1849" w:rsidRPr="00B664C7">
        <w:rPr>
          <w:rFonts w:ascii="Times New Roman" w:eastAsia="Times New Roman" w:hAnsi="Times New Roman" w:cs="Times New Roman"/>
          <w:sz w:val="28"/>
          <w:szCs w:val="28"/>
          <w:lang w:val="ru-RU" w:eastAsia="uk-UA"/>
        </w:rPr>
        <w:t xml:space="preserve"> бути запроваджена система оцінки та затвердження постачальників послуг (підрядників). Може бути доцільним проведення аудиту перед затвердженням.</w:t>
      </w:r>
    </w:p>
    <w:p w14:paraId="301C5ABD" w14:textId="545D8A8E" w:rsidR="000C1849" w:rsidRPr="00ED3E77" w:rsidRDefault="003A2833" w:rsidP="0089223A">
      <w:pPr>
        <w:spacing w:before="100" w:beforeAutospacing="1" w:after="100" w:afterAutospacing="1" w:line="240" w:lineRule="auto"/>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bCs/>
          <w:color w:val="222222"/>
          <w:sz w:val="28"/>
          <w:szCs w:val="28"/>
          <w:lang w:val="uk-UA" w:eastAsia="uk-UA"/>
        </w:rPr>
        <w:t>1</w:t>
      </w:r>
      <w:r w:rsidR="00275C17" w:rsidRPr="00ED3E77">
        <w:rPr>
          <w:rFonts w:ascii="Times New Roman" w:eastAsia="Times New Roman" w:hAnsi="Times New Roman" w:cs="Times New Roman"/>
          <w:b/>
          <w:bCs/>
          <w:color w:val="222222"/>
          <w:sz w:val="28"/>
          <w:szCs w:val="28"/>
          <w:lang w:val="uk-UA" w:eastAsia="uk-UA"/>
        </w:rPr>
        <w:t xml:space="preserve">.12. </w:t>
      </w:r>
      <w:r w:rsidR="0089223A" w:rsidRPr="00ED3E77">
        <w:rPr>
          <w:rFonts w:ascii="Times New Roman" w:eastAsia="Times New Roman" w:hAnsi="Times New Roman" w:cs="Times New Roman"/>
          <w:b/>
          <w:sz w:val="28"/>
          <w:szCs w:val="28"/>
          <w:lang w:val="uk-UA" w:eastAsia="uk-UA"/>
        </w:rPr>
        <w:t>Рекламації та відкликання продукції</w:t>
      </w:r>
    </w:p>
    <w:p w14:paraId="4AD1C71F" w14:textId="77777777" w:rsidR="00CD7DAA" w:rsidRPr="00B664C7" w:rsidRDefault="00CD7DAA" w:rsidP="00CD7DAA">
      <w:pPr>
        <w:spacing w:after="0"/>
        <w:jc w:val="both"/>
        <w:outlineLvl w:val="2"/>
        <w:rPr>
          <w:rFonts w:ascii="Times New Roman" w:eastAsia="Times New Roman" w:hAnsi="Times New Roman" w:cs="Times New Roman"/>
          <w:b/>
          <w:bCs/>
          <w:color w:val="222222"/>
          <w:sz w:val="28"/>
          <w:szCs w:val="28"/>
          <w:lang w:val="ru-RU" w:eastAsia="uk-UA"/>
        </w:rPr>
      </w:pPr>
    </w:p>
    <w:p w14:paraId="6CD0CE85" w14:textId="77777777" w:rsidR="000C1849" w:rsidRDefault="005B241D" w:rsidP="00CD7DAA">
      <w:pPr>
        <w:spacing w:after="0"/>
        <w:ind w:firstLine="708"/>
        <w:jc w:val="both"/>
        <w:rPr>
          <w:rFonts w:ascii="Times New Roman" w:eastAsia="Times New Roman" w:hAnsi="Times New Roman" w:cs="Times New Roman"/>
          <w:sz w:val="28"/>
          <w:szCs w:val="28"/>
          <w:lang w:val="ru-RU" w:eastAsia="uk-UA"/>
        </w:rPr>
      </w:pPr>
      <w:r w:rsidRPr="00ED3E77">
        <w:rPr>
          <w:rFonts w:ascii="Times New Roman" w:eastAsia="Times New Roman" w:hAnsi="Times New Roman" w:cs="Times New Roman"/>
          <w:sz w:val="28"/>
          <w:szCs w:val="28"/>
          <w:lang w:val="uk-UA" w:eastAsia="uk-UA"/>
        </w:rPr>
        <w:t>Слід дотримуватися письмових процедур прийому та розгляду рекламацій/скарг, що стосуються SSRP, включаючи збір інформації, аналіз першопричин та коригувальні та запобіжні заходи.</w:t>
      </w:r>
      <w:r w:rsidR="000C1849" w:rsidRPr="00ED3E77">
        <w:rPr>
          <w:rFonts w:ascii="Times New Roman" w:eastAsia="Times New Roman" w:hAnsi="Times New Roman" w:cs="Times New Roman"/>
          <w:sz w:val="28"/>
          <w:szCs w:val="28"/>
          <w:lang w:val="ru-RU" w:eastAsia="uk-UA"/>
        </w:rPr>
        <w:t xml:space="preserve"> </w:t>
      </w:r>
      <w:r w:rsidRPr="00ED3E77">
        <w:rPr>
          <w:rFonts w:ascii="Times New Roman" w:eastAsia="Times New Roman" w:hAnsi="Times New Roman" w:cs="Times New Roman"/>
          <w:sz w:val="28"/>
          <w:szCs w:val="28"/>
          <w:lang w:val="ru-RU" w:eastAsia="uk-UA"/>
        </w:rPr>
        <w:t>Має</w:t>
      </w:r>
      <w:r w:rsidR="000C1849" w:rsidRPr="00ED3E77">
        <w:rPr>
          <w:rFonts w:ascii="Times New Roman" w:eastAsia="Times New Roman" w:hAnsi="Times New Roman" w:cs="Times New Roman"/>
          <w:sz w:val="28"/>
          <w:szCs w:val="28"/>
          <w:lang w:val="ru-RU" w:eastAsia="uk-UA"/>
        </w:rPr>
        <w:t xml:space="preserve"> бути запроваджена</w:t>
      </w:r>
      <w:r w:rsidR="000C1849" w:rsidRPr="00B664C7">
        <w:rPr>
          <w:rFonts w:ascii="Times New Roman" w:eastAsia="Times New Roman" w:hAnsi="Times New Roman" w:cs="Times New Roman"/>
          <w:sz w:val="28"/>
          <w:szCs w:val="28"/>
          <w:lang w:val="ru-RU" w:eastAsia="uk-UA"/>
        </w:rPr>
        <w:t xml:space="preserve"> задокументована процедура відкликання.</w:t>
      </w:r>
    </w:p>
    <w:p w14:paraId="218FB17D" w14:textId="77777777" w:rsidR="00FA6EDE" w:rsidRPr="00B664C7" w:rsidRDefault="00FA6EDE" w:rsidP="00FA6EDE">
      <w:pPr>
        <w:spacing w:after="0"/>
        <w:ind w:firstLine="708"/>
        <w:jc w:val="both"/>
        <w:rPr>
          <w:rFonts w:ascii="Times New Roman" w:eastAsia="Times New Roman" w:hAnsi="Times New Roman" w:cs="Times New Roman"/>
          <w:sz w:val="28"/>
          <w:szCs w:val="28"/>
          <w:lang w:val="ru-RU" w:eastAsia="uk-UA"/>
        </w:rPr>
      </w:pPr>
    </w:p>
    <w:p w14:paraId="2098D4EA" w14:textId="3D356291" w:rsidR="000C1849" w:rsidRPr="00B664C7" w:rsidRDefault="003A2833" w:rsidP="00FA6EDE">
      <w:pPr>
        <w:spacing w:after="0"/>
        <w:jc w:val="both"/>
        <w:outlineLvl w:val="2"/>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1</w:t>
      </w:r>
      <w:r w:rsidR="00275C17">
        <w:rPr>
          <w:rFonts w:ascii="Times New Roman" w:eastAsia="Times New Roman" w:hAnsi="Times New Roman" w:cs="Times New Roman"/>
          <w:b/>
          <w:bCs/>
          <w:color w:val="222222"/>
          <w:sz w:val="28"/>
          <w:szCs w:val="28"/>
          <w:lang w:val="uk-UA" w:eastAsia="uk-UA"/>
        </w:rPr>
        <w:t xml:space="preserve">.13. </w:t>
      </w:r>
      <w:r w:rsidR="000C1849" w:rsidRPr="00B664C7">
        <w:rPr>
          <w:rFonts w:ascii="Times New Roman" w:eastAsia="Times New Roman" w:hAnsi="Times New Roman" w:cs="Times New Roman"/>
          <w:b/>
          <w:bCs/>
          <w:color w:val="222222"/>
          <w:sz w:val="28"/>
          <w:szCs w:val="28"/>
          <w:lang w:val="ru-RU" w:eastAsia="uk-UA"/>
        </w:rPr>
        <w:t>Самоінспекція</w:t>
      </w:r>
    </w:p>
    <w:p w14:paraId="222CD9F2" w14:textId="77777777" w:rsidR="00FA6EDE" w:rsidRDefault="00FA6EDE" w:rsidP="00FA6EDE">
      <w:pPr>
        <w:spacing w:after="0"/>
        <w:ind w:firstLine="708"/>
        <w:jc w:val="both"/>
        <w:rPr>
          <w:rFonts w:ascii="Times New Roman" w:eastAsia="Times New Roman" w:hAnsi="Times New Roman" w:cs="Times New Roman"/>
          <w:sz w:val="28"/>
          <w:szCs w:val="28"/>
          <w:lang w:val="ru-RU" w:eastAsia="uk-UA"/>
        </w:rPr>
      </w:pPr>
    </w:p>
    <w:p w14:paraId="2DB1D096" w14:textId="77777777" w:rsidR="0098100D" w:rsidRPr="0058039E" w:rsidRDefault="0098100D" w:rsidP="006F3AC5">
      <w:pPr>
        <w:spacing w:after="0"/>
        <w:ind w:firstLine="708"/>
        <w:jc w:val="both"/>
        <w:rPr>
          <w:rFonts w:ascii="Times New Roman" w:eastAsia="Times New Roman" w:hAnsi="Times New Roman" w:cs="Times New Roman"/>
          <w:sz w:val="28"/>
          <w:szCs w:val="28"/>
          <w:lang w:val="uk-UA" w:eastAsia="uk-UA"/>
        </w:rPr>
      </w:pPr>
      <w:r w:rsidRPr="00ED3E77">
        <w:rPr>
          <w:rFonts w:ascii="Times New Roman" w:eastAsia="Times New Roman" w:hAnsi="Times New Roman" w:cs="Times New Roman"/>
          <w:sz w:val="28"/>
          <w:szCs w:val="28"/>
          <w:lang w:val="uk-UA" w:eastAsia="uk-UA"/>
        </w:rPr>
        <w:t>Підрозділ QA (наприклад, RPR для невеликих закладів) має періодично контролювати дотримання системи QA шляхом проведення внутрішньо</w:t>
      </w:r>
      <w:r w:rsidR="00F957D6" w:rsidRPr="00ED3E77">
        <w:rPr>
          <w:rFonts w:ascii="Times New Roman" w:eastAsia="Times New Roman" w:hAnsi="Times New Roman" w:cs="Times New Roman"/>
          <w:sz w:val="28"/>
          <w:szCs w:val="28"/>
          <w:lang w:val="uk-UA" w:eastAsia="uk-UA"/>
        </w:rPr>
        <w:t>го</w:t>
      </w:r>
      <w:r w:rsidRPr="00ED3E77">
        <w:rPr>
          <w:rFonts w:ascii="Times New Roman" w:eastAsia="Times New Roman" w:hAnsi="Times New Roman" w:cs="Times New Roman"/>
          <w:sz w:val="28"/>
          <w:szCs w:val="28"/>
          <w:lang w:val="uk-UA" w:eastAsia="uk-UA"/>
        </w:rPr>
        <w:t xml:space="preserve"> </w:t>
      </w:r>
      <w:r w:rsidR="00F957D6" w:rsidRPr="00ED3E77">
        <w:rPr>
          <w:rFonts w:ascii="Times New Roman" w:eastAsia="Times New Roman" w:hAnsi="Times New Roman" w:cs="Times New Roman"/>
          <w:sz w:val="28"/>
          <w:szCs w:val="28"/>
          <w:lang w:val="uk-UA" w:eastAsia="uk-UA"/>
        </w:rPr>
        <w:t>аудиту</w:t>
      </w:r>
      <w:r w:rsidRPr="00ED3E77">
        <w:rPr>
          <w:rFonts w:ascii="Times New Roman" w:eastAsia="Times New Roman" w:hAnsi="Times New Roman" w:cs="Times New Roman"/>
          <w:sz w:val="28"/>
          <w:szCs w:val="28"/>
          <w:lang w:val="uk-UA" w:eastAsia="uk-UA"/>
        </w:rPr>
        <w:t xml:space="preserve"> (самоінспекції). Самоінспекції мають проводитися у формі аудиту, для якого можуть бути обрані конкретні теми (наприклад, персонал, обладнання, </w:t>
      </w:r>
      <w:r w:rsidR="00E17339" w:rsidRPr="007801E7">
        <w:rPr>
          <w:rFonts w:ascii="Times New Roman" w:eastAsia="Times New Roman" w:hAnsi="Times New Roman" w:cs="Times New Roman"/>
          <w:bCs/>
          <w:sz w:val="28"/>
          <w:szCs w:val="28"/>
          <w:lang w:val="uk-UA" w:eastAsia="uk-UA"/>
        </w:rPr>
        <w:t>протоколи</w:t>
      </w:r>
      <w:r w:rsidRPr="00ED3E77">
        <w:rPr>
          <w:rFonts w:ascii="Times New Roman" w:eastAsia="Times New Roman" w:hAnsi="Times New Roman" w:cs="Times New Roman"/>
          <w:sz w:val="28"/>
          <w:szCs w:val="28"/>
          <w:lang w:val="uk-UA" w:eastAsia="uk-UA"/>
        </w:rPr>
        <w:t xml:space="preserve"> </w:t>
      </w:r>
      <w:r w:rsidR="008F095F">
        <w:rPr>
          <w:rFonts w:ascii="Times New Roman" w:eastAsia="Times New Roman" w:hAnsi="Times New Roman" w:cs="Times New Roman"/>
          <w:sz w:val="28"/>
          <w:szCs w:val="28"/>
          <w:lang w:val="uk-UA" w:eastAsia="uk-UA"/>
        </w:rPr>
        <w:t>серії/</w:t>
      </w:r>
      <w:r w:rsidRPr="00ED3E77">
        <w:rPr>
          <w:rFonts w:ascii="Times New Roman" w:eastAsia="Times New Roman" w:hAnsi="Times New Roman" w:cs="Times New Roman"/>
          <w:sz w:val="28"/>
          <w:szCs w:val="28"/>
          <w:lang w:val="uk-UA" w:eastAsia="uk-UA"/>
        </w:rPr>
        <w:t xml:space="preserve">партії), що дозволяють виявити недоліки. Будь-які недоліки в системі QA мають бути задокументовані, включаючи відповідні заходи для їх усунення, а будь-які коригувальні або запобіжні заходи мають бути переглянуті під час наступної самоінспекції. Самоінспекції також можуть бути передані на аутсорсинг відділу якості в лікарні або зовнішньому консультанту. </w:t>
      </w:r>
      <w:r w:rsidR="006F3AC5" w:rsidRPr="00ED3E77">
        <w:rPr>
          <w:rFonts w:ascii="Times New Roman" w:eastAsia="Times New Roman" w:hAnsi="Times New Roman" w:cs="Times New Roman"/>
          <w:sz w:val="28"/>
          <w:szCs w:val="28"/>
          <w:lang w:val="uk-UA" w:eastAsia="uk-UA"/>
        </w:rPr>
        <w:t>Протоколи</w:t>
      </w:r>
      <w:r w:rsidRPr="00ED3E77">
        <w:rPr>
          <w:rFonts w:ascii="Times New Roman" w:eastAsia="Times New Roman" w:hAnsi="Times New Roman" w:cs="Times New Roman"/>
          <w:sz w:val="28"/>
          <w:szCs w:val="28"/>
          <w:lang w:val="uk-UA" w:eastAsia="uk-UA"/>
        </w:rPr>
        <w:t xml:space="preserve"> самоінспекці</w:t>
      </w:r>
      <w:r w:rsidR="006F3AC5" w:rsidRPr="00ED3E77">
        <w:rPr>
          <w:rFonts w:ascii="Times New Roman" w:eastAsia="Times New Roman" w:hAnsi="Times New Roman" w:cs="Times New Roman"/>
          <w:sz w:val="28"/>
          <w:szCs w:val="28"/>
          <w:lang w:val="uk-UA" w:eastAsia="uk-UA"/>
        </w:rPr>
        <w:t>й</w:t>
      </w:r>
      <w:r w:rsidRPr="00ED3E77">
        <w:rPr>
          <w:rFonts w:ascii="Times New Roman" w:eastAsia="Times New Roman" w:hAnsi="Times New Roman" w:cs="Times New Roman"/>
          <w:sz w:val="28"/>
          <w:szCs w:val="28"/>
          <w:lang w:val="uk-UA" w:eastAsia="uk-UA"/>
        </w:rPr>
        <w:t xml:space="preserve"> мають зберігатися.</w:t>
      </w:r>
    </w:p>
    <w:p w14:paraId="199BE2C3" w14:textId="2850101F" w:rsidR="00E0045D" w:rsidRPr="0058039E" w:rsidRDefault="00E0045D">
      <w:pPr>
        <w:rPr>
          <w:rFonts w:ascii="Times New Roman" w:eastAsia="Times New Roman" w:hAnsi="Times New Roman" w:cs="Times New Roman"/>
          <w:sz w:val="28"/>
          <w:szCs w:val="28"/>
          <w:lang w:val="uk-UA" w:eastAsia="uk-UA"/>
        </w:rPr>
      </w:pPr>
      <w:r w:rsidRPr="0058039E">
        <w:rPr>
          <w:rFonts w:ascii="Times New Roman" w:eastAsia="Times New Roman" w:hAnsi="Times New Roman" w:cs="Times New Roman"/>
          <w:sz w:val="28"/>
          <w:szCs w:val="28"/>
          <w:lang w:val="uk-UA" w:eastAsia="uk-UA"/>
        </w:rPr>
        <w:br w:type="page"/>
      </w:r>
    </w:p>
    <w:p w14:paraId="0C570545" w14:textId="11722F4E" w:rsidR="00080C6D" w:rsidRPr="00080C6D" w:rsidRDefault="00D460A5" w:rsidP="003A2833">
      <w:pPr>
        <w:pStyle w:val="a3"/>
        <w:spacing w:after="0" w:line="360" w:lineRule="auto"/>
        <w:ind w:left="0"/>
        <w:jc w:val="both"/>
        <w:rPr>
          <w:rFonts w:ascii="Times New Roman" w:hAnsi="Times New Roman"/>
          <w:sz w:val="28"/>
          <w:szCs w:val="28"/>
          <w:lang w:val="uk-UA"/>
        </w:rPr>
      </w:pPr>
      <w:r>
        <w:rPr>
          <w:rFonts w:ascii="Times New Roman" w:hAnsi="Times New Roman"/>
          <w:b/>
          <w:sz w:val="28"/>
          <w:szCs w:val="28"/>
          <w:lang w:val="uk-UA"/>
        </w:rPr>
        <w:t>РОЗДІЛ</w:t>
      </w:r>
      <w:r w:rsidR="00080C6D" w:rsidRPr="00080C6D">
        <w:rPr>
          <w:rFonts w:ascii="Times New Roman" w:hAnsi="Times New Roman"/>
          <w:b/>
          <w:sz w:val="28"/>
          <w:szCs w:val="28"/>
          <w:lang w:val="uk-UA"/>
        </w:rPr>
        <w:t xml:space="preserve"> 2. КЕРІВНІ ПРИНЦИПИ ПРИГОТУВАННЯ РАДІОФАРМАЦЕВТИЧНИХ ПРЕПАРАТІВ З  ЗАРЕЄСТРОВАНИХ</w:t>
      </w:r>
      <w:r w:rsidR="00A82573">
        <w:rPr>
          <w:rFonts w:ascii="Times New Roman" w:hAnsi="Times New Roman"/>
          <w:b/>
          <w:sz w:val="28"/>
          <w:szCs w:val="28"/>
          <w:lang w:val="uk-UA"/>
        </w:rPr>
        <w:t xml:space="preserve">/ </w:t>
      </w:r>
      <w:r w:rsidR="00A82573" w:rsidRPr="00727DC0">
        <w:rPr>
          <w:rFonts w:ascii="Times New Roman" w:hAnsi="Times New Roman"/>
          <w:b/>
          <w:sz w:val="28"/>
          <w:szCs w:val="28"/>
          <w:lang w:val="uk-UA"/>
        </w:rPr>
        <w:t>ЛІЦЕНЗОВАНИХ</w:t>
      </w:r>
      <w:r w:rsidR="00080C6D" w:rsidRPr="00727DC0">
        <w:rPr>
          <w:rFonts w:ascii="Times New Roman" w:hAnsi="Times New Roman"/>
          <w:b/>
          <w:sz w:val="28"/>
          <w:szCs w:val="28"/>
          <w:lang w:val="uk-UA"/>
        </w:rPr>
        <w:t xml:space="preserve"> КОМПОНЕНТІВ (ГЕНЕРАТОРІВ,</w:t>
      </w:r>
      <w:r w:rsidR="00080C6D" w:rsidRPr="00080C6D">
        <w:rPr>
          <w:rFonts w:ascii="Times New Roman" w:hAnsi="Times New Roman"/>
          <w:b/>
          <w:sz w:val="28"/>
          <w:szCs w:val="28"/>
          <w:lang w:val="uk-UA"/>
        </w:rPr>
        <w:t xml:space="preserve"> РАДІОНУКЛІДНИХ ПРЕКУРСОРІВ ТА </w:t>
      </w:r>
      <w:r w:rsidR="00080C6D" w:rsidRPr="00E45215">
        <w:rPr>
          <w:rFonts w:ascii="Times New Roman" w:hAnsi="Times New Roman"/>
          <w:b/>
          <w:sz w:val="28"/>
          <w:szCs w:val="28"/>
          <w:lang w:val="uk-UA"/>
        </w:rPr>
        <w:t>НАБОРІВ</w:t>
      </w:r>
      <w:r w:rsidR="00080C6D" w:rsidRPr="00080C6D">
        <w:rPr>
          <w:rFonts w:ascii="Times New Roman" w:hAnsi="Times New Roman"/>
          <w:b/>
          <w:sz w:val="28"/>
          <w:szCs w:val="28"/>
          <w:lang w:val="uk-UA"/>
        </w:rPr>
        <w:t>)</w:t>
      </w:r>
    </w:p>
    <w:p w14:paraId="0171E4EA" w14:textId="77777777" w:rsidR="00DE4AF0" w:rsidRPr="00BB2B13" w:rsidRDefault="00DE4AF0" w:rsidP="00F21D27">
      <w:pPr>
        <w:jc w:val="both"/>
        <w:outlineLvl w:val="2"/>
        <w:rPr>
          <w:rFonts w:ascii="Times New Roman" w:eastAsia="Times New Roman" w:hAnsi="Times New Roman" w:cs="Times New Roman"/>
          <w:b/>
          <w:bCs/>
          <w:color w:val="222222"/>
          <w:sz w:val="28"/>
          <w:szCs w:val="28"/>
          <w:lang w:val="uk-UA" w:eastAsia="uk-UA"/>
        </w:rPr>
      </w:pPr>
    </w:p>
    <w:p w14:paraId="09678501" w14:textId="52E2F806" w:rsidR="00047A93" w:rsidRPr="00B664C7" w:rsidRDefault="003A2833" w:rsidP="00F21D27">
      <w:pPr>
        <w:jc w:val="both"/>
        <w:outlineLvl w:val="2"/>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2</w:t>
      </w:r>
      <w:r w:rsidR="00183827">
        <w:rPr>
          <w:rFonts w:ascii="Times New Roman" w:eastAsia="Times New Roman" w:hAnsi="Times New Roman" w:cs="Times New Roman"/>
          <w:b/>
          <w:bCs/>
          <w:color w:val="222222"/>
          <w:sz w:val="28"/>
          <w:szCs w:val="28"/>
          <w:lang w:val="uk-UA" w:eastAsia="uk-UA"/>
        </w:rPr>
        <w:t xml:space="preserve">.1. </w:t>
      </w:r>
      <w:r w:rsidR="00A13DFF" w:rsidRPr="00ED3E77">
        <w:rPr>
          <w:rFonts w:ascii="Times New Roman" w:eastAsia="Times New Roman" w:hAnsi="Times New Roman" w:cs="Times New Roman"/>
          <w:b/>
          <w:bCs/>
          <w:color w:val="222222"/>
          <w:sz w:val="28"/>
          <w:szCs w:val="28"/>
          <w:lang w:val="ru-RU" w:eastAsia="uk-UA"/>
        </w:rPr>
        <w:t>Фармацевтична система якості</w:t>
      </w:r>
    </w:p>
    <w:p w14:paraId="63664058" w14:textId="395B3EB1" w:rsidR="00047A93" w:rsidRPr="00B664C7" w:rsidRDefault="00047A93" w:rsidP="0079057E">
      <w:pPr>
        <w:spacing w:after="480"/>
        <w:ind w:firstLine="708"/>
        <w:jc w:val="both"/>
        <w:rPr>
          <w:rFonts w:ascii="Times New Roman" w:eastAsia="Times New Roman" w:hAnsi="Times New Roman" w:cs="Times New Roman"/>
          <w:sz w:val="28"/>
          <w:szCs w:val="28"/>
          <w:lang w:val="ru-RU" w:eastAsia="uk-UA"/>
        </w:rPr>
      </w:pPr>
      <w:r w:rsidRPr="00ED3E77">
        <w:rPr>
          <w:rFonts w:ascii="Times New Roman" w:eastAsia="Times New Roman" w:hAnsi="Times New Roman" w:cs="Times New Roman"/>
          <w:sz w:val="28"/>
          <w:szCs w:val="28"/>
          <w:lang w:val="ru-RU" w:eastAsia="uk-UA"/>
        </w:rPr>
        <w:t xml:space="preserve">Див. </w:t>
      </w:r>
      <w:r w:rsidR="003A2833">
        <w:rPr>
          <w:rFonts w:ascii="Times New Roman" w:eastAsia="Times New Roman" w:hAnsi="Times New Roman" w:cs="Times New Roman"/>
          <w:sz w:val="28"/>
          <w:szCs w:val="28"/>
          <w:lang w:val="ru-RU" w:eastAsia="uk-UA"/>
        </w:rPr>
        <w:t>розділ 1</w:t>
      </w:r>
      <w:r w:rsidRPr="00ED3E77">
        <w:rPr>
          <w:rFonts w:ascii="Times New Roman" w:eastAsia="Times New Roman" w:hAnsi="Times New Roman" w:cs="Times New Roman"/>
          <w:sz w:val="28"/>
          <w:szCs w:val="28"/>
          <w:lang w:val="ru-RU" w:eastAsia="uk-UA"/>
        </w:rPr>
        <w:t>.1.</w:t>
      </w:r>
    </w:p>
    <w:p w14:paraId="64BF5229" w14:textId="18BA8458" w:rsidR="00047A93" w:rsidRPr="00B664C7" w:rsidRDefault="003A2833" w:rsidP="00F21D27">
      <w:pPr>
        <w:spacing w:before="360"/>
        <w:jc w:val="both"/>
        <w:outlineLvl w:val="2"/>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2</w:t>
      </w:r>
      <w:r w:rsidR="00183827">
        <w:rPr>
          <w:rFonts w:ascii="Times New Roman" w:eastAsia="Times New Roman" w:hAnsi="Times New Roman" w:cs="Times New Roman"/>
          <w:b/>
          <w:bCs/>
          <w:color w:val="222222"/>
          <w:sz w:val="28"/>
          <w:szCs w:val="28"/>
          <w:lang w:val="uk-UA" w:eastAsia="uk-UA"/>
        </w:rPr>
        <w:t xml:space="preserve">.2. </w:t>
      </w:r>
      <w:r w:rsidR="00047A93" w:rsidRPr="00B664C7">
        <w:rPr>
          <w:rFonts w:ascii="Times New Roman" w:eastAsia="Times New Roman" w:hAnsi="Times New Roman" w:cs="Times New Roman"/>
          <w:b/>
          <w:bCs/>
          <w:color w:val="222222"/>
          <w:sz w:val="28"/>
          <w:szCs w:val="28"/>
          <w:lang w:val="ru-RU" w:eastAsia="uk-UA"/>
        </w:rPr>
        <w:t>Персонал</w:t>
      </w:r>
    </w:p>
    <w:p w14:paraId="1ABFDD7E" w14:textId="6091E85E" w:rsidR="00047A93" w:rsidRPr="00D90CA6" w:rsidRDefault="00047A93" w:rsidP="0079057E">
      <w:pPr>
        <w:spacing w:after="480"/>
        <w:ind w:firstLine="708"/>
        <w:jc w:val="both"/>
        <w:rPr>
          <w:rFonts w:ascii="Times New Roman" w:eastAsia="Times New Roman" w:hAnsi="Times New Roman" w:cs="Times New Roman"/>
          <w:strike/>
          <w:sz w:val="28"/>
          <w:szCs w:val="28"/>
          <w:lang w:val="ru-RU" w:eastAsia="uk-UA"/>
        </w:rPr>
      </w:pPr>
      <w:r w:rsidRPr="00B664C7">
        <w:rPr>
          <w:rFonts w:ascii="Times New Roman" w:eastAsia="Times New Roman" w:hAnsi="Times New Roman" w:cs="Times New Roman"/>
          <w:sz w:val="28"/>
          <w:szCs w:val="28"/>
          <w:lang w:val="ru-RU" w:eastAsia="uk-UA"/>
        </w:rPr>
        <w:t xml:space="preserve">Див. </w:t>
      </w:r>
      <w:r w:rsidRPr="00D90CA6">
        <w:rPr>
          <w:rFonts w:ascii="Times New Roman" w:eastAsia="Times New Roman" w:hAnsi="Times New Roman" w:cs="Times New Roman"/>
          <w:sz w:val="28"/>
          <w:szCs w:val="28"/>
          <w:lang w:val="ru-RU" w:eastAsia="uk-UA"/>
        </w:rPr>
        <w:t xml:space="preserve">розділ </w:t>
      </w:r>
      <w:r w:rsidR="003A2833">
        <w:rPr>
          <w:rFonts w:ascii="Times New Roman" w:eastAsia="Times New Roman" w:hAnsi="Times New Roman" w:cs="Times New Roman"/>
          <w:sz w:val="28"/>
          <w:szCs w:val="28"/>
          <w:lang w:val="ru-RU" w:eastAsia="uk-UA"/>
        </w:rPr>
        <w:t>1</w:t>
      </w:r>
      <w:r w:rsidR="00730DA6" w:rsidRPr="00ED3E77">
        <w:rPr>
          <w:rFonts w:ascii="Times New Roman" w:eastAsia="Times New Roman" w:hAnsi="Times New Roman" w:cs="Times New Roman"/>
          <w:sz w:val="28"/>
          <w:szCs w:val="28"/>
          <w:lang w:val="ru-RU" w:eastAsia="uk-UA"/>
        </w:rPr>
        <w:t>.3</w:t>
      </w:r>
      <w:r w:rsidR="00DE646F">
        <w:rPr>
          <w:rFonts w:ascii="Times New Roman" w:eastAsia="Times New Roman" w:hAnsi="Times New Roman" w:cs="Times New Roman"/>
          <w:sz w:val="28"/>
          <w:szCs w:val="28"/>
          <w:lang w:val="ru-RU" w:eastAsia="uk-UA"/>
        </w:rPr>
        <w:t>.</w:t>
      </w:r>
    </w:p>
    <w:p w14:paraId="4DA0E225" w14:textId="56AA6AC7" w:rsidR="00047A93" w:rsidRPr="00B664C7" w:rsidRDefault="003A2833" w:rsidP="00F21D27">
      <w:pPr>
        <w:spacing w:before="360"/>
        <w:jc w:val="both"/>
        <w:outlineLvl w:val="2"/>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2</w:t>
      </w:r>
      <w:r w:rsidR="00183827">
        <w:rPr>
          <w:rFonts w:ascii="Times New Roman" w:eastAsia="Times New Roman" w:hAnsi="Times New Roman" w:cs="Times New Roman"/>
          <w:b/>
          <w:bCs/>
          <w:color w:val="222222"/>
          <w:sz w:val="28"/>
          <w:szCs w:val="28"/>
          <w:lang w:val="uk-UA" w:eastAsia="uk-UA"/>
        </w:rPr>
        <w:t xml:space="preserve">.3. </w:t>
      </w:r>
      <w:r w:rsidR="00047A93" w:rsidRPr="00B664C7">
        <w:rPr>
          <w:rFonts w:ascii="Times New Roman" w:eastAsia="Times New Roman" w:hAnsi="Times New Roman" w:cs="Times New Roman"/>
          <w:b/>
          <w:bCs/>
          <w:color w:val="222222"/>
          <w:sz w:val="28"/>
          <w:szCs w:val="28"/>
          <w:lang w:val="ru-RU" w:eastAsia="uk-UA"/>
        </w:rPr>
        <w:t>Приміщення та обладнання</w:t>
      </w:r>
    </w:p>
    <w:p w14:paraId="30108833" w14:textId="77777777" w:rsidR="0079057E" w:rsidRDefault="0079057E" w:rsidP="00FA6EDE">
      <w:pPr>
        <w:spacing w:after="0"/>
        <w:ind w:firstLine="708"/>
        <w:jc w:val="both"/>
        <w:rPr>
          <w:rFonts w:ascii="Times New Roman" w:eastAsia="Times New Roman" w:hAnsi="Times New Roman" w:cs="Times New Roman"/>
          <w:sz w:val="28"/>
          <w:szCs w:val="28"/>
          <w:lang w:val="ru-RU" w:eastAsia="uk-UA"/>
        </w:rPr>
      </w:pPr>
    </w:p>
    <w:p w14:paraId="0545CF71" w14:textId="77777777" w:rsidR="00047A93" w:rsidRDefault="00047A93" w:rsidP="00FA6EDE">
      <w:pPr>
        <w:spacing w:after="0"/>
        <w:ind w:firstLine="708"/>
        <w:jc w:val="both"/>
        <w:rPr>
          <w:rFonts w:ascii="Times New Roman" w:eastAsia="Times New Roman" w:hAnsi="Times New Roman" w:cs="Times New Roman"/>
          <w:sz w:val="28"/>
          <w:szCs w:val="28"/>
          <w:lang w:val="ru-RU" w:eastAsia="uk-UA"/>
        </w:rPr>
      </w:pPr>
      <w:r w:rsidRPr="00ED3E77">
        <w:rPr>
          <w:rFonts w:ascii="Times New Roman" w:eastAsia="Times New Roman" w:hAnsi="Times New Roman" w:cs="Times New Roman"/>
          <w:sz w:val="28"/>
          <w:szCs w:val="28"/>
          <w:lang w:val="ru-RU" w:eastAsia="uk-UA"/>
        </w:rPr>
        <w:t xml:space="preserve">Усі приміщення та обладнання </w:t>
      </w:r>
      <w:r w:rsidR="00CE3955" w:rsidRPr="00ED3E77">
        <w:rPr>
          <w:rFonts w:ascii="Times New Roman" w:eastAsia="Times New Roman" w:hAnsi="Times New Roman" w:cs="Times New Roman"/>
          <w:sz w:val="28"/>
          <w:szCs w:val="28"/>
          <w:lang w:val="uk-UA" w:eastAsia="uk-UA"/>
        </w:rPr>
        <w:t xml:space="preserve">мають </w:t>
      </w:r>
      <w:r w:rsidR="00B12F6A">
        <w:rPr>
          <w:rFonts w:ascii="Times New Roman" w:eastAsia="Times New Roman" w:hAnsi="Times New Roman" w:cs="Times New Roman"/>
          <w:sz w:val="28"/>
          <w:szCs w:val="28"/>
          <w:lang w:val="ru-RU" w:eastAsia="uk-UA"/>
        </w:rPr>
        <w:t>бути спроє</w:t>
      </w:r>
      <w:r w:rsidRPr="00ED3E77">
        <w:rPr>
          <w:rFonts w:ascii="Times New Roman" w:eastAsia="Times New Roman" w:hAnsi="Times New Roman" w:cs="Times New Roman"/>
          <w:sz w:val="28"/>
          <w:szCs w:val="28"/>
          <w:lang w:val="ru-RU" w:eastAsia="uk-UA"/>
        </w:rPr>
        <w:t xml:space="preserve">ктовані та використовуватися відповідно до вимог як асептичної обробки, так і радіаційної безпеки, включаючи, наприклад, екранування генераторів та кінцевих </w:t>
      </w:r>
      <w:r w:rsidRPr="00ED3E77">
        <w:rPr>
          <w:rFonts w:ascii="Times New Roman" w:eastAsia="Times New Roman" w:hAnsi="Times New Roman" w:cs="Times New Roman"/>
          <w:sz w:val="28"/>
          <w:szCs w:val="28"/>
          <w:lang w:eastAsia="uk-UA"/>
        </w:rPr>
        <w:t>SSRP</w:t>
      </w:r>
      <w:r w:rsidRPr="00ED3E77">
        <w:rPr>
          <w:rFonts w:ascii="Times New Roman" w:eastAsia="Times New Roman" w:hAnsi="Times New Roman" w:cs="Times New Roman"/>
          <w:sz w:val="28"/>
          <w:szCs w:val="28"/>
          <w:lang w:val="ru-RU" w:eastAsia="uk-UA"/>
        </w:rPr>
        <w:t xml:space="preserve">. Зони для </w:t>
      </w:r>
      <w:r w:rsidR="00CE3955" w:rsidRPr="00ED3E77">
        <w:rPr>
          <w:rFonts w:ascii="Times New Roman" w:eastAsia="Times New Roman" w:hAnsi="Times New Roman" w:cs="Times New Roman"/>
          <w:sz w:val="28"/>
          <w:szCs w:val="28"/>
          <w:lang w:val="ru-RU" w:eastAsia="uk-UA"/>
        </w:rPr>
        <w:t>приготування</w:t>
      </w:r>
      <w:r w:rsidRPr="00ED3E77">
        <w:rPr>
          <w:rFonts w:ascii="Times New Roman" w:eastAsia="Times New Roman" w:hAnsi="Times New Roman" w:cs="Times New Roman"/>
          <w:sz w:val="28"/>
          <w:szCs w:val="28"/>
          <w:lang w:val="ru-RU" w:eastAsia="uk-UA"/>
        </w:rPr>
        <w:t xml:space="preserve">, </w:t>
      </w:r>
      <w:r w:rsidR="00B5531F" w:rsidRPr="00ED3E77">
        <w:rPr>
          <w:rFonts w:ascii="Times New Roman" w:eastAsia="Times New Roman" w:hAnsi="Times New Roman" w:cs="Times New Roman"/>
          <w:sz w:val="28"/>
          <w:szCs w:val="28"/>
          <w:lang w:val="uk-UA" w:eastAsia="uk-UA"/>
        </w:rPr>
        <w:t>відпуску</w:t>
      </w:r>
      <w:r w:rsidRPr="00ED3E77">
        <w:rPr>
          <w:rFonts w:ascii="Times New Roman" w:eastAsia="Times New Roman" w:hAnsi="Times New Roman" w:cs="Times New Roman"/>
          <w:sz w:val="28"/>
          <w:szCs w:val="28"/>
          <w:lang w:val="ru-RU" w:eastAsia="uk-UA"/>
        </w:rPr>
        <w:t xml:space="preserve">, контролю якості тощо </w:t>
      </w:r>
      <w:r w:rsidR="00B5531F" w:rsidRPr="00ED3E77">
        <w:rPr>
          <w:rFonts w:ascii="Times New Roman" w:eastAsia="Times New Roman" w:hAnsi="Times New Roman" w:cs="Times New Roman"/>
          <w:sz w:val="28"/>
          <w:szCs w:val="28"/>
          <w:lang w:val="uk-UA" w:eastAsia="uk-UA"/>
        </w:rPr>
        <w:t xml:space="preserve">мають </w:t>
      </w:r>
      <w:r w:rsidR="00B5531F" w:rsidRPr="00ED3E77">
        <w:rPr>
          <w:rFonts w:ascii="Times New Roman" w:eastAsia="Times New Roman" w:hAnsi="Times New Roman" w:cs="Times New Roman"/>
          <w:sz w:val="28"/>
          <w:szCs w:val="28"/>
          <w:lang w:val="ru-RU" w:eastAsia="uk-UA"/>
        </w:rPr>
        <w:t xml:space="preserve">бути </w:t>
      </w:r>
      <w:r w:rsidRPr="00ED3E77">
        <w:rPr>
          <w:rFonts w:ascii="Times New Roman" w:eastAsia="Times New Roman" w:hAnsi="Times New Roman" w:cs="Times New Roman"/>
          <w:sz w:val="28"/>
          <w:szCs w:val="28"/>
          <w:lang w:val="ru-RU" w:eastAsia="uk-UA"/>
        </w:rPr>
        <w:t xml:space="preserve">належним чином відокремлені. Поверхні свинцевого екранування </w:t>
      </w:r>
      <w:r w:rsidR="00B5531F" w:rsidRPr="00ED3E77">
        <w:rPr>
          <w:rFonts w:ascii="Times New Roman" w:eastAsia="Times New Roman" w:hAnsi="Times New Roman" w:cs="Times New Roman"/>
          <w:sz w:val="28"/>
          <w:szCs w:val="28"/>
          <w:lang w:val="uk-UA" w:eastAsia="uk-UA"/>
        </w:rPr>
        <w:t xml:space="preserve">мають </w:t>
      </w:r>
      <w:r w:rsidRPr="00ED3E77">
        <w:rPr>
          <w:rFonts w:ascii="Times New Roman" w:eastAsia="Times New Roman" w:hAnsi="Times New Roman" w:cs="Times New Roman"/>
          <w:sz w:val="28"/>
          <w:szCs w:val="28"/>
          <w:lang w:val="ru-RU" w:eastAsia="uk-UA"/>
        </w:rPr>
        <w:t xml:space="preserve">бути покриті, щоб уникнути впливу свинцю та зменшити кількість свинцевого пилу в навколишньому середовищі (тобто пофарбовані або покриті алюмінієм, пластиковою фольгою або нержавіючою сталлю). </w:t>
      </w:r>
      <w:r w:rsidR="00B5531F" w:rsidRPr="00ED3E77">
        <w:rPr>
          <w:rFonts w:ascii="Times New Roman" w:eastAsia="Times New Roman" w:hAnsi="Times New Roman" w:cs="Times New Roman"/>
          <w:sz w:val="28"/>
          <w:szCs w:val="28"/>
          <w:lang w:val="uk-UA" w:eastAsia="uk-UA"/>
        </w:rPr>
        <w:t>Варто дотримуватися обережності</w:t>
      </w:r>
      <w:r w:rsidR="00B5531F" w:rsidRPr="00ED3E77">
        <w:rPr>
          <w:rFonts w:ascii="Times New Roman" w:eastAsia="Times New Roman" w:hAnsi="Times New Roman" w:cs="Times New Roman"/>
          <w:sz w:val="28"/>
          <w:szCs w:val="28"/>
          <w:lang w:val="ru-RU" w:eastAsia="uk-UA"/>
        </w:rPr>
        <w:t xml:space="preserve"> </w:t>
      </w:r>
      <w:r w:rsidRPr="00ED3E77">
        <w:rPr>
          <w:rFonts w:ascii="Times New Roman" w:eastAsia="Times New Roman" w:hAnsi="Times New Roman" w:cs="Times New Roman"/>
          <w:sz w:val="28"/>
          <w:szCs w:val="28"/>
          <w:lang w:val="ru-RU" w:eastAsia="uk-UA"/>
        </w:rPr>
        <w:t>при асептичному поводженні з генераторами</w:t>
      </w:r>
      <w:r w:rsidRPr="00B664C7">
        <w:rPr>
          <w:rFonts w:ascii="Times New Roman" w:eastAsia="Times New Roman" w:hAnsi="Times New Roman" w:cs="Times New Roman"/>
          <w:sz w:val="28"/>
          <w:szCs w:val="28"/>
          <w:lang w:val="ru-RU" w:eastAsia="uk-UA"/>
        </w:rPr>
        <w:t xml:space="preserve"> відповідно до інструкцій виробника.</w:t>
      </w:r>
    </w:p>
    <w:p w14:paraId="6233DD64" w14:textId="77777777" w:rsidR="00FA6EDE" w:rsidRPr="00110B1E" w:rsidRDefault="00FA6EDE" w:rsidP="00FA6EDE">
      <w:pPr>
        <w:spacing w:after="0"/>
        <w:ind w:firstLine="708"/>
        <w:jc w:val="both"/>
        <w:rPr>
          <w:rFonts w:ascii="Times New Roman" w:eastAsia="Times New Roman" w:hAnsi="Times New Roman" w:cs="Times New Roman"/>
          <w:sz w:val="28"/>
          <w:szCs w:val="28"/>
          <w:lang w:val="uk-UA" w:eastAsia="uk-UA"/>
        </w:rPr>
      </w:pPr>
    </w:p>
    <w:p w14:paraId="7AC14022" w14:textId="6754C39F" w:rsidR="00047A93" w:rsidRPr="00B664C7" w:rsidRDefault="003A2833" w:rsidP="00FA6EDE">
      <w:pPr>
        <w:spacing w:after="0"/>
        <w:jc w:val="both"/>
        <w:outlineLvl w:val="2"/>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2</w:t>
      </w:r>
      <w:r w:rsidR="008B5001">
        <w:rPr>
          <w:rFonts w:ascii="Times New Roman" w:eastAsia="Times New Roman" w:hAnsi="Times New Roman" w:cs="Times New Roman"/>
          <w:b/>
          <w:bCs/>
          <w:color w:val="222222"/>
          <w:sz w:val="28"/>
          <w:szCs w:val="28"/>
          <w:lang w:val="uk-UA" w:eastAsia="uk-UA"/>
        </w:rPr>
        <w:t xml:space="preserve">.4. </w:t>
      </w:r>
      <w:r w:rsidR="00047A93" w:rsidRPr="00B664C7">
        <w:rPr>
          <w:rFonts w:ascii="Times New Roman" w:eastAsia="Times New Roman" w:hAnsi="Times New Roman" w:cs="Times New Roman"/>
          <w:b/>
          <w:bCs/>
          <w:color w:val="222222"/>
          <w:sz w:val="28"/>
          <w:szCs w:val="28"/>
          <w:lang w:val="ru-RU" w:eastAsia="uk-UA"/>
        </w:rPr>
        <w:t>Документація</w:t>
      </w:r>
    </w:p>
    <w:p w14:paraId="62C64D63" w14:textId="77777777" w:rsidR="00FA6EDE" w:rsidRDefault="00FA6EDE" w:rsidP="00FA6EDE">
      <w:pPr>
        <w:spacing w:after="0"/>
        <w:ind w:firstLine="708"/>
        <w:jc w:val="both"/>
        <w:rPr>
          <w:rFonts w:ascii="Times New Roman" w:eastAsia="Times New Roman" w:hAnsi="Times New Roman" w:cs="Times New Roman"/>
          <w:sz w:val="28"/>
          <w:szCs w:val="28"/>
          <w:lang w:val="ru-RU" w:eastAsia="uk-UA"/>
        </w:rPr>
      </w:pPr>
    </w:p>
    <w:p w14:paraId="6C93C4AD" w14:textId="5999F725" w:rsidR="0006507E" w:rsidRDefault="00ED3E77" w:rsidP="0006507E">
      <w:pPr>
        <w:spacing w:after="0"/>
        <w:ind w:firstLine="708"/>
        <w:jc w:val="both"/>
        <w:rPr>
          <w:rFonts w:ascii="Times New Roman" w:eastAsia="Times New Roman" w:hAnsi="Times New Roman" w:cs="Times New Roman"/>
          <w:sz w:val="28"/>
          <w:szCs w:val="28"/>
          <w:lang w:val="uk-UA" w:eastAsia="uk-UA"/>
        </w:rPr>
      </w:pPr>
      <w:r w:rsidRPr="00ED3E77">
        <w:rPr>
          <w:rFonts w:ascii="Times New Roman" w:eastAsia="Times New Roman" w:hAnsi="Times New Roman" w:cs="Times New Roman"/>
          <w:sz w:val="28"/>
          <w:szCs w:val="28"/>
          <w:lang w:val="uk-UA" w:eastAsia="uk-UA"/>
        </w:rPr>
        <w:t>У доповнення</w:t>
      </w:r>
      <w:r w:rsidR="0006507E" w:rsidRPr="00ED3E77">
        <w:rPr>
          <w:rFonts w:ascii="Times New Roman" w:eastAsia="Times New Roman" w:hAnsi="Times New Roman" w:cs="Times New Roman"/>
          <w:sz w:val="28"/>
          <w:szCs w:val="28"/>
          <w:lang w:val="uk-UA" w:eastAsia="uk-UA"/>
        </w:rPr>
        <w:t xml:space="preserve"> до записів, перелічених у розділі </w:t>
      </w:r>
      <w:r w:rsidR="003A2833">
        <w:rPr>
          <w:rFonts w:ascii="Times New Roman" w:eastAsia="Times New Roman" w:hAnsi="Times New Roman" w:cs="Times New Roman"/>
          <w:sz w:val="28"/>
          <w:szCs w:val="28"/>
          <w:lang w:val="uk-UA" w:eastAsia="uk-UA"/>
        </w:rPr>
        <w:t>1</w:t>
      </w:r>
      <w:r w:rsidR="0006507E" w:rsidRPr="00ED3E77">
        <w:rPr>
          <w:rFonts w:ascii="Times New Roman" w:eastAsia="Times New Roman" w:hAnsi="Times New Roman" w:cs="Times New Roman"/>
          <w:sz w:val="28"/>
          <w:szCs w:val="28"/>
          <w:lang w:val="uk-UA" w:eastAsia="uk-UA"/>
        </w:rPr>
        <w:t xml:space="preserve">.5., усі процеси </w:t>
      </w:r>
      <w:r w:rsidR="0006507E" w:rsidRPr="00ED3E77">
        <w:rPr>
          <w:rFonts w:ascii="Times New Roman" w:eastAsia="Times New Roman" w:hAnsi="Times New Roman" w:cs="Times New Roman"/>
          <w:sz w:val="28"/>
          <w:szCs w:val="28"/>
          <w:lang w:val="ru-RU" w:eastAsia="uk-UA"/>
        </w:rPr>
        <w:t>приготування</w:t>
      </w:r>
      <w:r w:rsidR="0006507E" w:rsidRPr="00ED3E77">
        <w:rPr>
          <w:rFonts w:ascii="Times New Roman" w:eastAsia="Times New Roman" w:hAnsi="Times New Roman" w:cs="Times New Roman"/>
          <w:sz w:val="28"/>
          <w:szCs w:val="28"/>
          <w:lang w:val="uk-UA" w:eastAsia="uk-UA"/>
        </w:rPr>
        <w:t xml:space="preserve"> та контролю якості мають виконуватися відповідно до затверджених процедур та документуватися.</w:t>
      </w:r>
    </w:p>
    <w:p w14:paraId="7BED0865" w14:textId="77777777" w:rsidR="0006507E" w:rsidRPr="0006507E" w:rsidRDefault="0006507E" w:rsidP="0006507E">
      <w:pPr>
        <w:spacing w:after="0"/>
        <w:ind w:firstLine="708"/>
        <w:jc w:val="both"/>
        <w:rPr>
          <w:rFonts w:ascii="Times New Roman" w:eastAsia="Times New Roman" w:hAnsi="Times New Roman" w:cs="Times New Roman"/>
          <w:sz w:val="28"/>
          <w:szCs w:val="28"/>
          <w:lang w:val="ru-RU" w:eastAsia="uk-UA"/>
        </w:rPr>
      </w:pPr>
    </w:p>
    <w:p w14:paraId="4F680C18" w14:textId="756C4B4F" w:rsidR="00047A93" w:rsidRPr="0098673F" w:rsidRDefault="003A2833" w:rsidP="00FA6EDE">
      <w:pPr>
        <w:spacing w:after="0"/>
        <w:jc w:val="both"/>
        <w:outlineLvl w:val="2"/>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2</w:t>
      </w:r>
      <w:r w:rsidR="008B5001" w:rsidRPr="00D460A5">
        <w:rPr>
          <w:rFonts w:ascii="Times New Roman" w:eastAsia="Times New Roman" w:hAnsi="Times New Roman" w:cs="Times New Roman"/>
          <w:b/>
          <w:bCs/>
          <w:color w:val="222222"/>
          <w:sz w:val="28"/>
          <w:szCs w:val="28"/>
          <w:lang w:val="uk-UA" w:eastAsia="uk-UA"/>
        </w:rPr>
        <w:t xml:space="preserve">.5. </w:t>
      </w:r>
      <w:r w:rsidR="006C787E" w:rsidRPr="00D460A5">
        <w:rPr>
          <w:rFonts w:ascii="Times New Roman" w:eastAsia="Times New Roman" w:hAnsi="Times New Roman" w:cs="Times New Roman"/>
          <w:b/>
          <w:bCs/>
          <w:color w:val="222222"/>
          <w:sz w:val="28"/>
          <w:szCs w:val="28"/>
          <w:lang w:val="ru-RU" w:eastAsia="uk-UA"/>
        </w:rPr>
        <w:t>Виробництво</w:t>
      </w:r>
      <w:r w:rsidR="0020006E" w:rsidRPr="00D460A5">
        <w:rPr>
          <w:rFonts w:ascii="Times New Roman" w:eastAsia="Times New Roman" w:hAnsi="Times New Roman" w:cs="Times New Roman"/>
          <w:b/>
          <w:bCs/>
          <w:color w:val="222222"/>
          <w:sz w:val="28"/>
          <w:szCs w:val="28"/>
          <w:lang w:val="uk-UA" w:eastAsia="uk-UA"/>
        </w:rPr>
        <w:t xml:space="preserve"> / технологічний процес</w:t>
      </w:r>
    </w:p>
    <w:p w14:paraId="65A4C2DE" w14:textId="77777777" w:rsidR="0049720E" w:rsidRPr="00B664C7" w:rsidRDefault="0049720E" w:rsidP="00FA6EDE">
      <w:pPr>
        <w:spacing w:after="0"/>
        <w:jc w:val="both"/>
        <w:outlineLvl w:val="2"/>
        <w:rPr>
          <w:rFonts w:ascii="Times New Roman" w:eastAsia="Times New Roman" w:hAnsi="Times New Roman" w:cs="Times New Roman"/>
          <w:b/>
          <w:bCs/>
          <w:color w:val="222222"/>
          <w:sz w:val="28"/>
          <w:szCs w:val="28"/>
          <w:lang w:val="ru-RU" w:eastAsia="uk-UA"/>
        </w:rPr>
      </w:pPr>
    </w:p>
    <w:p w14:paraId="7CD4A9CB" w14:textId="1E1BB747" w:rsidR="00C16405" w:rsidRDefault="00047A93" w:rsidP="00C16405">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Конкретна інформація щодо поводження з генераторами</w:t>
      </w:r>
      <w:r w:rsidR="00914AC0">
        <w:rPr>
          <w:rFonts w:ascii="Times New Roman" w:eastAsia="Times New Roman" w:hAnsi="Times New Roman" w:cs="Times New Roman"/>
          <w:sz w:val="28"/>
          <w:szCs w:val="28"/>
          <w:lang w:val="ru-RU" w:eastAsia="uk-UA"/>
        </w:rPr>
        <w:t xml:space="preserve"> радіонуклідів</w:t>
      </w:r>
      <w:r w:rsidRPr="00B664C7">
        <w:rPr>
          <w:rFonts w:ascii="Times New Roman" w:eastAsia="Times New Roman" w:hAnsi="Times New Roman" w:cs="Times New Roman"/>
          <w:sz w:val="28"/>
          <w:szCs w:val="28"/>
          <w:lang w:val="ru-RU" w:eastAsia="uk-UA"/>
        </w:rPr>
        <w:t xml:space="preserve">, включаючи інструкції щодо </w:t>
      </w:r>
      <w:r w:rsidRPr="00DE646F">
        <w:rPr>
          <w:rFonts w:ascii="Times New Roman" w:eastAsia="Times New Roman" w:hAnsi="Times New Roman" w:cs="Times New Roman"/>
          <w:sz w:val="28"/>
          <w:szCs w:val="28"/>
          <w:lang w:val="ru-RU" w:eastAsia="uk-UA"/>
        </w:rPr>
        <w:t>елюювання</w:t>
      </w:r>
      <w:r w:rsidRPr="00B664C7">
        <w:rPr>
          <w:rFonts w:ascii="Times New Roman" w:eastAsia="Times New Roman" w:hAnsi="Times New Roman" w:cs="Times New Roman"/>
          <w:sz w:val="28"/>
          <w:szCs w:val="28"/>
          <w:lang w:val="ru-RU" w:eastAsia="uk-UA"/>
        </w:rPr>
        <w:t xml:space="preserve"> генератора, перевірки виходу </w:t>
      </w:r>
      <w:r w:rsidRPr="00307955">
        <w:rPr>
          <w:rFonts w:ascii="Times New Roman" w:eastAsia="Times New Roman" w:hAnsi="Times New Roman" w:cs="Times New Roman"/>
          <w:sz w:val="28"/>
          <w:szCs w:val="28"/>
          <w:lang w:val="ru-RU" w:eastAsia="uk-UA"/>
        </w:rPr>
        <w:t>елюції</w:t>
      </w:r>
      <w:r w:rsidRPr="00B664C7">
        <w:rPr>
          <w:rFonts w:ascii="Times New Roman" w:eastAsia="Times New Roman" w:hAnsi="Times New Roman" w:cs="Times New Roman"/>
          <w:sz w:val="28"/>
          <w:szCs w:val="28"/>
          <w:lang w:val="ru-RU" w:eastAsia="uk-UA"/>
        </w:rPr>
        <w:t xml:space="preserve"> та інших випробувань якості генератора, наведена в </w:t>
      </w:r>
      <w:r w:rsidR="00812D50" w:rsidRPr="00DE646F">
        <w:rPr>
          <w:rFonts w:ascii="Times New Roman" w:hAnsi="Times New Roman" w:cs="Times New Roman"/>
          <w:sz w:val="28"/>
          <w:szCs w:val="28"/>
          <w:lang w:val="ru-RU"/>
        </w:rPr>
        <w:t>листку-вкладишу</w:t>
      </w:r>
      <w:r w:rsidRPr="00DE646F">
        <w:rPr>
          <w:rFonts w:ascii="Times New Roman" w:eastAsia="Times New Roman" w:hAnsi="Times New Roman" w:cs="Times New Roman"/>
          <w:sz w:val="28"/>
          <w:szCs w:val="28"/>
          <w:lang w:val="ru-RU" w:eastAsia="uk-UA"/>
        </w:rPr>
        <w:t xml:space="preserve">, </w:t>
      </w:r>
      <w:r w:rsidR="00594AF8" w:rsidRPr="00DE646F">
        <w:rPr>
          <w:rFonts w:ascii="Times New Roman" w:hAnsi="Times New Roman" w:cs="Times New Roman"/>
          <w:sz w:val="28"/>
          <w:szCs w:val="28"/>
          <w:lang w:val="ru-RU"/>
        </w:rPr>
        <w:t>що додається до генератора</w:t>
      </w:r>
      <w:r w:rsidRPr="00DE646F">
        <w:rPr>
          <w:rFonts w:ascii="Times New Roman" w:eastAsia="Times New Roman" w:hAnsi="Times New Roman" w:cs="Times New Roman"/>
          <w:sz w:val="28"/>
          <w:szCs w:val="28"/>
          <w:lang w:val="ru-RU" w:eastAsia="uk-UA"/>
        </w:rPr>
        <w:t xml:space="preserve">. Аналогічно, </w:t>
      </w:r>
      <w:r w:rsidR="00812D50" w:rsidRPr="00DE646F">
        <w:rPr>
          <w:rFonts w:ascii="Times New Roman" w:eastAsia="Times New Roman" w:hAnsi="Times New Roman" w:cs="Times New Roman"/>
          <w:sz w:val="28"/>
          <w:szCs w:val="28"/>
          <w:lang w:val="ru-RU" w:eastAsia="uk-UA"/>
        </w:rPr>
        <w:t>листок</w:t>
      </w:r>
      <w:r w:rsidRPr="00DE646F">
        <w:rPr>
          <w:rFonts w:ascii="Times New Roman" w:eastAsia="Times New Roman" w:hAnsi="Times New Roman" w:cs="Times New Roman"/>
          <w:sz w:val="28"/>
          <w:szCs w:val="28"/>
          <w:lang w:val="ru-RU" w:eastAsia="uk-UA"/>
        </w:rPr>
        <w:t xml:space="preserve">-вкладиш містить детальну інформацію щодо процедур маркування </w:t>
      </w:r>
      <w:r w:rsidR="00EE29CC" w:rsidRPr="00DE646F">
        <w:rPr>
          <w:rFonts w:ascii="Times New Roman" w:eastAsia="Times New Roman" w:hAnsi="Times New Roman" w:cs="Times New Roman"/>
          <w:sz w:val="28"/>
          <w:szCs w:val="28"/>
          <w:lang w:val="ru-RU" w:eastAsia="uk-UA"/>
        </w:rPr>
        <w:t>комплектів</w:t>
      </w:r>
      <w:r w:rsidRPr="00DE646F">
        <w:rPr>
          <w:rFonts w:ascii="Times New Roman" w:eastAsia="Times New Roman" w:hAnsi="Times New Roman" w:cs="Times New Roman"/>
          <w:sz w:val="28"/>
          <w:szCs w:val="28"/>
          <w:lang w:val="ru-RU" w:eastAsia="uk-UA"/>
        </w:rPr>
        <w:t>. Цих</w:t>
      </w:r>
      <w:r w:rsidRPr="00B664C7">
        <w:rPr>
          <w:rFonts w:ascii="Times New Roman" w:eastAsia="Times New Roman" w:hAnsi="Times New Roman" w:cs="Times New Roman"/>
          <w:sz w:val="28"/>
          <w:szCs w:val="28"/>
          <w:lang w:val="ru-RU" w:eastAsia="uk-UA"/>
        </w:rPr>
        <w:t xml:space="preserve"> інструкцій слід суворо дотримуватися, а також має бути запроваджена процедура для перевірки відсутності змін при отриманні нової </w:t>
      </w:r>
      <w:r w:rsidR="008F095F">
        <w:rPr>
          <w:rFonts w:ascii="Times New Roman" w:eastAsia="Times New Roman" w:hAnsi="Times New Roman" w:cs="Times New Roman"/>
          <w:sz w:val="28"/>
          <w:szCs w:val="28"/>
          <w:lang w:val="ru-RU" w:eastAsia="uk-UA"/>
        </w:rPr>
        <w:t>серії/</w:t>
      </w:r>
      <w:r w:rsidRPr="00B664C7">
        <w:rPr>
          <w:rFonts w:ascii="Times New Roman" w:eastAsia="Times New Roman" w:hAnsi="Times New Roman" w:cs="Times New Roman"/>
          <w:sz w:val="28"/>
          <w:szCs w:val="28"/>
          <w:lang w:val="ru-RU" w:eastAsia="uk-UA"/>
        </w:rPr>
        <w:t xml:space="preserve">партії. Якщо є клінічна потреба, але </w:t>
      </w:r>
      <w:r w:rsidR="00EE29CC">
        <w:rPr>
          <w:rFonts w:ascii="Times New Roman" w:eastAsia="Times New Roman" w:hAnsi="Times New Roman" w:cs="Times New Roman"/>
          <w:sz w:val="28"/>
          <w:szCs w:val="28"/>
          <w:lang w:val="ru-RU" w:eastAsia="uk-UA"/>
        </w:rPr>
        <w:t>зареєстрований</w:t>
      </w:r>
      <w:r w:rsidR="00A82573">
        <w:rPr>
          <w:rFonts w:ascii="Times New Roman" w:eastAsia="Times New Roman" w:hAnsi="Times New Roman" w:cs="Times New Roman"/>
          <w:sz w:val="28"/>
          <w:szCs w:val="28"/>
          <w:lang w:val="ru-RU" w:eastAsia="uk-UA"/>
        </w:rPr>
        <w:t>/ліцензований</w:t>
      </w:r>
      <w:r w:rsidRPr="00B664C7">
        <w:rPr>
          <w:rFonts w:ascii="Times New Roman" w:eastAsia="Times New Roman" w:hAnsi="Times New Roman" w:cs="Times New Roman"/>
          <w:sz w:val="28"/>
          <w:szCs w:val="28"/>
          <w:lang w:val="ru-RU" w:eastAsia="uk-UA"/>
        </w:rPr>
        <w:t xml:space="preserve"> </w:t>
      </w:r>
      <w:r w:rsidRPr="00DE646F">
        <w:rPr>
          <w:rFonts w:ascii="Times New Roman" w:eastAsia="Times New Roman" w:hAnsi="Times New Roman" w:cs="Times New Roman"/>
          <w:sz w:val="28"/>
          <w:szCs w:val="28"/>
          <w:lang w:val="ru-RU" w:eastAsia="uk-UA"/>
        </w:rPr>
        <w:t>продукт</w:t>
      </w:r>
      <w:r w:rsidRPr="00B664C7">
        <w:rPr>
          <w:rFonts w:ascii="Times New Roman" w:eastAsia="Times New Roman" w:hAnsi="Times New Roman" w:cs="Times New Roman"/>
          <w:sz w:val="28"/>
          <w:szCs w:val="28"/>
          <w:lang w:val="ru-RU" w:eastAsia="uk-UA"/>
        </w:rPr>
        <w:t xml:space="preserve"> недоступний на національному рівні, слід підтвердити, що імпортований </w:t>
      </w:r>
      <w:r w:rsidRPr="00DE646F">
        <w:rPr>
          <w:rFonts w:ascii="Times New Roman" w:eastAsia="Times New Roman" w:hAnsi="Times New Roman" w:cs="Times New Roman"/>
          <w:sz w:val="28"/>
          <w:szCs w:val="28"/>
          <w:lang w:val="ru-RU" w:eastAsia="uk-UA"/>
        </w:rPr>
        <w:t>продукт</w:t>
      </w:r>
      <w:r w:rsidRPr="00B664C7">
        <w:rPr>
          <w:rFonts w:ascii="Times New Roman" w:eastAsia="Times New Roman" w:hAnsi="Times New Roman" w:cs="Times New Roman"/>
          <w:sz w:val="28"/>
          <w:szCs w:val="28"/>
          <w:lang w:val="ru-RU" w:eastAsia="uk-UA"/>
        </w:rPr>
        <w:t xml:space="preserve"> має фармацевтичну якість, враховуючи будь-які національні регуляторні вимоги.</w:t>
      </w:r>
    </w:p>
    <w:p w14:paraId="0582C736" w14:textId="77777777" w:rsidR="007E736C" w:rsidRDefault="00047A93" w:rsidP="007E736C">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Усі гумові пробки, включаючи ті, що на флаконах з </w:t>
      </w:r>
      <w:r w:rsidRPr="00DE646F">
        <w:rPr>
          <w:rFonts w:ascii="Times New Roman" w:eastAsia="Times New Roman" w:hAnsi="Times New Roman" w:cs="Times New Roman"/>
          <w:sz w:val="28"/>
          <w:szCs w:val="28"/>
          <w:lang w:val="ru-RU" w:eastAsia="uk-UA"/>
        </w:rPr>
        <w:t>елюатом</w:t>
      </w:r>
      <w:r w:rsidRPr="00B664C7">
        <w:rPr>
          <w:rFonts w:ascii="Times New Roman" w:eastAsia="Times New Roman" w:hAnsi="Times New Roman" w:cs="Times New Roman"/>
          <w:sz w:val="28"/>
          <w:szCs w:val="28"/>
          <w:lang w:val="ru-RU" w:eastAsia="uk-UA"/>
        </w:rPr>
        <w:t xml:space="preserve">, необхідно протерти стерильним дезінфікуючим засобом безпосередньо перед </w:t>
      </w:r>
      <w:r w:rsidRPr="00DE646F">
        <w:rPr>
          <w:rFonts w:ascii="Times New Roman" w:eastAsia="Times New Roman" w:hAnsi="Times New Roman" w:cs="Times New Roman"/>
          <w:sz w:val="28"/>
          <w:szCs w:val="28"/>
          <w:lang w:val="ru-RU" w:eastAsia="uk-UA"/>
        </w:rPr>
        <w:t xml:space="preserve">проколюванням голкою або шипом. </w:t>
      </w:r>
      <w:r w:rsidR="00C16405" w:rsidRPr="00DE646F">
        <w:rPr>
          <w:rFonts w:ascii="Times New Roman" w:hAnsi="Times New Roman" w:cs="Times New Roman"/>
          <w:sz w:val="28"/>
          <w:szCs w:val="28"/>
          <w:lang w:val="ru-RU"/>
        </w:rPr>
        <w:t>Перед проколюванням потрібно дати дезінфікуючому розчину повністю випаруватися, оскільки потрапляння цього засобу може вплинути на ефективність комплекту. Перед використанням необхідно перевірити захист/екран для елюатів та захист для пробірок і шприців на наявність забруднень і очистити їх зсередини та зовні, наприклад, 70 % етанолом або ізопропіловим спиртом</w:t>
      </w:r>
      <w:r w:rsidR="007E736C" w:rsidRPr="00DE646F">
        <w:rPr>
          <w:rFonts w:ascii="Times New Roman" w:eastAsia="Times New Roman" w:hAnsi="Times New Roman" w:cs="Times New Roman"/>
          <w:sz w:val="28"/>
          <w:szCs w:val="28"/>
          <w:lang w:val="ru-RU" w:eastAsia="uk-UA"/>
        </w:rPr>
        <w:t>.</w:t>
      </w:r>
      <w:r w:rsidR="007E736C">
        <w:rPr>
          <w:rFonts w:ascii="Times New Roman" w:eastAsia="Times New Roman" w:hAnsi="Times New Roman" w:cs="Times New Roman"/>
          <w:sz w:val="28"/>
          <w:szCs w:val="28"/>
          <w:lang w:val="ru-RU" w:eastAsia="uk-UA"/>
        </w:rPr>
        <w:t xml:space="preserve"> </w:t>
      </w:r>
    </w:p>
    <w:p w14:paraId="05211CD7" w14:textId="77777777" w:rsidR="00047A93" w:rsidRPr="007E736C" w:rsidRDefault="007E736C" w:rsidP="007E736C">
      <w:pPr>
        <w:spacing w:after="0"/>
        <w:ind w:firstLine="708"/>
        <w:jc w:val="both"/>
        <w:rPr>
          <w:rFonts w:ascii="Times New Roman" w:eastAsia="Times New Roman" w:hAnsi="Times New Roman" w:cs="Times New Roman"/>
          <w:sz w:val="28"/>
          <w:szCs w:val="28"/>
          <w:lang w:val="ru-RU" w:eastAsia="uk-UA"/>
        </w:rPr>
      </w:pPr>
      <w:r w:rsidRPr="00DE646F">
        <w:rPr>
          <w:rFonts w:ascii="Times New Roman" w:hAnsi="Times New Roman" w:cs="Times New Roman"/>
          <w:sz w:val="28"/>
          <w:szCs w:val="28"/>
          <w:lang w:val="ru-RU"/>
        </w:rPr>
        <w:t xml:space="preserve">Новий персонал має пройти кваліфікацію з наповнення </w:t>
      </w:r>
      <w:r w:rsidR="008676C6" w:rsidRPr="00DE646F">
        <w:rPr>
          <w:rFonts w:ascii="Times New Roman" w:hAnsi="Times New Roman" w:cs="Times New Roman"/>
          <w:sz w:val="28"/>
          <w:szCs w:val="28"/>
          <w:lang w:val="ru-RU"/>
        </w:rPr>
        <w:t>живильних середовищ</w:t>
      </w:r>
      <w:r w:rsidRPr="00DE646F">
        <w:rPr>
          <w:rFonts w:ascii="Times New Roman" w:hAnsi="Times New Roman" w:cs="Times New Roman"/>
          <w:sz w:val="28"/>
          <w:szCs w:val="28"/>
          <w:lang w:val="ru-RU"/>
        </w:rPr>
        <w:t>, а весь персонал має регулярно проходити перекваліфікацію для перевірки навичок асептичної обробки.</w:t>
      </w:r>
    </w:p>
    <w:p w14:paraId="625C1CC0" w14:textId="77777777" w:rsidR="00047A93" w:rsidRDefault="00047A93" w:rsidP="00F21D27">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Продукти не слід готувати в одному робочому приміщенні одночасно, щоб запобігти їх </w:t>
      </w:r>
      <w:r w:rsidR="008676C6" w:rsidRPr="00DE646F">
        <w:rPr>
          <w:rFonts w:ascii="Times New Roman" w:eastAsia="Times New Roman" w:hAnsi="Times New Roman" w:cs="Times New Roman"/>
          <w:sz w:val="28"/>
          <w:szCs w:val="28"/>
          <w:lang w:val="uk-UA" w:eastAsia="uk-UA"/>
        </w:rPr>
        <w:t>змішуванню</w:t>
      </w:r>
      <w:r w:rsidRPr="00B664C7">
        <w:rPr>
          <w:rFonts w:ascii="Times New Roman" w:eastAsia="Times New Roman" w:hAnsi="Times New Roman" w:cs="Times New Roman"/>
          <w:sz w:val="28"/>
          <w:szCs w:val="28"/>
          <w:lang w:val="ru-RU" w:eastAsia="uk-UA"/>
        </w:rPr>
        <w:t>.</w:t>
      </w:r>
    </w:p>
    <w:p w14:paraId="02C7D7E2" w14:textId="77777777" w:rsidR="007756B1" w:rsidRDefault="00653AEF" w:rsidP="007756B1">
      <w:pPr>
        <w:spacing w:after="0"/>
        <w:ind w:firstLine="709"/>
        <w:jc w:val="both"/>
        <w:rPr>
          <w:rFonts w:ascii="Times New Roman" w:eastAsia="Times New Roman" w:hAnsi="Times New Roman" w:cs="Times New Roman"/>
          <w:sz w:val="28"/>
          <w:szCs w:val="28"/>
          <w:lang w:val="uk-UA" w:eastAsia="uk-UA"/>
        </w:rPr>
      </w:pPr>
      <w:r w:rsidRPr="00DE646F">
        <w:rPr>
          <w:rFonts w:ascii="Times New Roman" w:eastAsia="Times New Roman" w:hAnsi="Times New Roman" w:cs="Times New Roman"/>
          <w:sz w:val="28"/>
          <w:szCs w:val="28"/>
          <w:lang w:val="ru-RU" w:eastAsia="uk-UA"/>
        </w:rPr>
        <w:t>Для мінімізації впливу радіації необхідно забезпечити належне екранування, а також належне планування поводження з радіоактивними речовинами</w:t>
      </w:r>
      <w:r w:rsidR="00DE646F">
        <w:rPr>
          <w:rFonts w:ascii="Times New Roman" w:eastAsia="Times New Roman" w:hAnsi="Times New Roman" w:cs="Times New Roman"/>
          <w:sz w:val="28"/>
          <w:szCs w:val="28"/>
          <w:lang w:val="ru-RU" w:eastAsia="uk-UA"/>
        </w:rPr>
        <w:t>.</w:t>
      </w:r>
      <w:r>
        <w:rPr>
          <w:rFonts w:ascii="Times New Roman" w:eastAsia="Times New Roman" w:hAnsi="Times New Roman" w:cs="Times New Roman"/>
          <w:sz w:val="28"/>
          <w:szCs w:val="28"/>
          <w:lang w:val="ru-RU" w:eastAsia="uk-UA"/>
        </w:rPr>
        <w:t xml:space="preserve"> </w:t>
      </w:r>
      <w:r w:rsidR="00E45215" w:rsidRPr="00DE646F">
        <w:rPr>
          <w:rFonts w:ascii="Times New Roman" w:eastAsia="Times New Roman" w:hAnsi="Times New Roman" w:cs="Times New Roman"/>
          <w:sz w:val="28"/>
          <w:szCs w:val="28"/>
          <w:lang w:val="uk-UA" w:eastAsia="uk-UA"/>
        </w:rPr>
        <w:t xml:space="preserve">Генератор(и) завжди повинен(ні) бути належним чином екранований(і) з урахуванням властивостей розпаду </w:t>
      </w:r>
      <w:r w:rsidR="00DE646F" w:rsidRPr="00DE646F">
        <w:rPr>
          <w:rFonts w:ascii="Times New Roman" w:eastAsia="Times New Roman" w:hAnsi="Times New Roman" w:cs="Times New Roman"/>
          <w:sz w:val="28"/>
          <w:szCs w:val="28"/>
          <w:lang w:val="ru-RU" w:eastAsia="uk-UA"/>
        </w:rPr>
        <w:t>материнських</w:t>
      </w:r>
      <w:r w:rsidR="00171EEC" w:rsidRPr="00DE646F">
        <w:rPr>
          <w:rFonts w:ascii="Times New Roman" w:eastAsia="Times New Roman" w:hAnsi="Times New Roman" w:cs="Times New Roman"/>
          <w:sz w:val="28"/>
          <w:szCs w:val="28"/>
          <w:lang w:val="ru-RU" w:eastAsia="uk-UA"/>
        </w:rPr>
        <w:t xml:space="preserve"> </w:t>
      </w:r>
      <w:r w:rsidR="00E45215" w:rsidRPr="00DE646F">
        <w:rPr>
          <w:rFonts w:ascii="Times New Roman" w:eastAsia="Times New Roman" w:hAnsi="Times New Roman" w:cs="Times New Roman"/>
          <w:sz w:val="28"/>
          <w:szCs w:val="28"/>
          <w:lang w:val="uk-UA" w:eastAsia="uk-UA"/>
        </w:rPr>
        <w:t>і дочірніх радіонуклідів</w:t>
      </w:r>
      <w:r w:rsidR="00047A93" w:rsidRPr="00DE646F">
        <w:rPr>
          <w:rFonts w:ascii="Times New Roman" w:eastAsia="Times New Roman" w:hAnsi="Times New Roman" w:cs="Times New Roman"/>
          <w:sz w:val="28"/>
          <w:szCs w:val="28"/>
          <w:lang w:val="ru-RU" w:eastAsia="uk-UA"/>
        </w:rPr>
        <w:t xml:space="preserve">. </w:t>
      </w:r>
      <w:r w:rsidR="007756B1" w:rsidRPr="00DE646F">
        <w:rPr>
          <w:rFonts w:ascii="Times New Roman" w:eastAsia="Times New Roman" w:hAnsi="Times New Roman" w:cs="Times New Roman"/>
          <w:sz w:val="28"/>
          <w:szCs w:val="28"/>
          <w:lang w:val="uk-UA" w:eastAsia="uk-UA"/>
        </w:rPr>
        <w:t>Радіоактивні речовини мають зберігатися в окремих, належним чином маркованих екранованих контейнерах. При роботі з радіоактивними речовинами, наприклад, при вимірюванні активності в дозокалібраторі, бажано використовувати щипці або пінцет.</w:t>
      </w:r>
    </w:p>
    <w:p w14:paraId="47B19C51" w14:textId="77777777" w:rsidR="00E45215" w:rsidRDefault="00E45215" w:rsidP="007756B1">
      <w:pPr>
        <w:spacing w:after="0"/>
        <w:ind w:firstLine="709"/>
        <w:jc w:val="both"/>
        <w:rPr>
          <w:rFonts w:ascii="Times New Roman" w:eastAsia="Times New Roman" w:hAnsi="Times New Roman" w:cs="Times New Roman"/>
          <w:sz w:val="28"/>
          <w:szCs w:val="28"/>
          <w:lang w:val="uk-UA" w:eastAsia="uk-UA"/>
        </w:rPr>
      </w:pPr>
      <w:r w:rsidRPr="00DE646F">
        <w:rPr>
          <w:rFonts w:ascii="Times New Roman" w:eastAsia="Times New Roman" w:hAnsi="Times New Roman" w:cs="Times New Roman"/>
          <w:sz w:val="28"/>
          <w:szCs w:val="28"/>
          <w:lang w:val="uk-UA" w:eastAsia="uk-UA"/>
        </w:rPr>
        <w:t>Транспо</w:t>
      </w:r>
      <w:r w:rsidR="007756B1" w:rsidRPr="00DE646F">
        <w:rPr>
          <w:rFonts w:ascii="Times New Roman" w:eastAsia="Times New Roman" w:hAnsi="Times New Roman" w:cs="Times New Roman"/>
          <w:sz w:val="28"/>
          <w:szCs w:val="28"/>
          <w:lang w:val="uk-UA" w:eastAsia="uk-UA"/>
        </w:rPr>
        <w:t>ртування елюатів та препаратів в</w:t>
      </w:r>
      <w:r w:rsidRPr="00DE646F">
        <w:rPr>
          <w:rFonts w:ascii="Times New Roman" w:eastAsia="Times New Roman" w:hAnsi="Times New Roman" w:cs="Times New Roman"/>
          <w:sz w:val="28"/>
          <w:szCs w:val="28"/>
          <w:lang w:val="uk-UA" w:eastAsia="uk-UA"/>
        </w:rPr>
        <w:t>середині закладу має здійснюватися в екранованих контейнерах, наприклад, елюційному екрані, екрані для шприців.</w:t>
      </w:r>
    </w:p>
    <w:p w14:paraId="03C6B782" w14:textId="77777777" w:rsidR="007756B1" w:rsidRPr="00E45215" w:rsidRDefault="007756B1" w:rsidP="007756B1">
      <w:pPr>
        <w:spacing w:after="0"/>
        <w:ind w:firstLine="709"/>
        <w:jc w:val="both"/>
        <w:rPr>
          <w:rFonts w:ascii="Times New Roman" w:eastAsia="Times New Roman" w:hAnsi="Times New Roman" w:cs="Times New Roman"/>
          <w:sz w:val="28"/>
          <w:szCs w:val="28"/>
          <w:highlight w:val="green"/>
          <w:lang w:val="uk-UA" w:eastAsia="uk-UA"/>
        </w:rPr>
      </w:pPr>
    </w:p>
    <w:p w14:paraId="797AA5CE" w14:textId="7CED40E4" w:rsidR="00047A93" w:rsidRPr="008370CC" w:rsidRDefault="003A2833" w:rsidP="007756B1">
      <w:pPr>
        <w:spacing w:after="0"/>
        <w:jc w:val="both"/>
        <w:outlineLvl w:val="2"/>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2</w:t>
      </w:r>
      <w:r w:rsidR="008B5001">
        <w:rPr>
          <w:rFonts w:ascii="Times New Roman" w:eastAsia="Times New Roman" w:hAnsi="Times New Roman" w:cs="Times New Roman"/>
          <w:b/>
          <w:bCs/>
          <w:color w:val="222222"/>
          <w:sz w:val="28"/>
          <w:szCs w:val="28"/>
          <w:lang w:val="uk-UA" w:eastAsia="uk-UA"/>
        </w:rPr>
        <w:t xml:space="preserve">.6. </w:t>
      </w:r>
      <w:r w:rsidR="00047A93" w:rsidRPr="008370CC">
        <w:rPr>
          <w:rFonts w:ascii="Times New Roman" w:eastAsia="Times New Roman" w:hAnsi="Times New Roman" w:cs="Times New Roman"/>
          <w:b/>
          <w:bCs/>
          <w:color w:val="222222"/>
          <w:sz w:val="28"/>
          <w:szCs w:val="28"/>
          <w:lang w:val="uk-UA" w:eastAsia="uk-UA"/>
        </w:rPr>
        <w:t>Контроль якості</w:t>
      </w:r>
      <w:r w:rsidR="00DD27AD" w:rsidRPr="008370CC">
        <w:rPr>
          <w:rFonts w:ascii="Times New Roman" w:eastAsia="Times New Roman" w:hAnsi="Times New Roman" w:cs="Times New Roman"/>
          <w:b/>
          <w:bCs/>
          <w:color w:val="222222"/>
          <w:sz w:val="28"/>
          <w:szCs w:val="28"/>
          <w:lang w:val="uk-UA" w:eastAsia="uk-UA"/>
        </w:rPr>
        <w:t xml:space="preserve"> </w:t>
      </w:r>
    </w:p>
    <w:p w14:paraId="7137B6C9" w14:textId="77777777" w:rsidR="007756B1" w:rsidRPr="008370CC" w:rsidRDefault="007756B1" w:rsidP="007756B1">
      <w:pPr>
        <w:spacing w:after="0"/>
        <w:ind w:firstLine="360"/>
        <w:jc w:val="both"/>
        <w:rPr>
          <w:rFonts w:ascii="Times New Roman" w:eastAsia="Times New Roman" w:hAnsi="Times New Roman" w:cs="Times New Roman"/>
          <w:sz w:val="28"/>
          <w:szCs w:val="28"/>
          <w:lang w:val="uk-UA" w:eastAsia="uk-UA"/>
        </w:rPr>
      </w:pPr>
    </w:p>
    <w:p w14:paraId="016C2D0B" w14:textId="77777777" w:rsidR="00047A93" w:rsidRPr="00B664C7" w:rsidRDefault="00047A93" w:rsidP="007756B1">
      <w:pPr>
        <w:spacing w:after="0"/>
        <w:ind w:firstLine="708"/>
        <w:jc w:val="both"/>
        <w:rPr>
          <w:rFonts w:ascii="Times New Roman" w:eastAsia="Times New Roman" w:hAnsi="Times New Roman" w:cs="Times New Roman"/>
          <w:sz w:val="28"/>
          <w:szCs w:val="28"/>
          <w:lang w:val="ru-RU" w:eastAsia="uk-UA"/>
        </w:rPr>
      </w:pPr>
      <w:r w:rsidRPr="008370CC">
        <w:rPr>
          <w:rFonts w:ascii="Times New Roman" w:eastAsia="Times New Roman" w:hAnsi="Times New Roman" w:cs="Times New Roman"/>
          <w:sz w:val="28"/>
          <w:szCs w:val="28"/>
          <w:lang w:val="uk-UA" w:eastAsia="uk-UA"/>
        </w:rPr>
        <w:t xml:space="preserve">Процедури </w:t>
      </w:r>
      <w:r w:rsidR="00DD27AD" w:rsidRPr="00DD27AD">
        <w:rPr>
          <w:rFonts w:ascii="Times New Roman" w:hAnsi="Times New Roman" w:cs="Times New Roman"/>
          <w:sz w:val="28"/>
          <w:szCs w:val="28"/>
        </w:rPr>
        <w:t>QC</w:t>
      </w:r>
      <w:r w:rsidRPr="008370CC">
        <w:rPr>
          <w:rFonts w:ascii="Times New Roman" w:eastAsia="Times New Roman" w:hAnsi="Times New Roman" w:cs="Times New Roman"/>
          <w:sz w:val="28"/>
          <w:szCs w:val="28"/>
          <w:lang w:val="uk-UA" w:eastAsia="uk-UA"/>
        </w:rPr>
        <w:t xml:space="preserve">, описані в </w:t>
      </w:r>
      <w:r w:rsidRPr="00DE646F">
        <w:rPr>
          <w:rFonts w:ascii="Times New Roman" w:eastAsia="Times New Roman" w:hAnsi="Times New Roman" w:cs="Times New Roman"/>
          <w:sz w:val="28"/>
          <w:szCs w:val="28"/>
          <w:lang w:eastAsia="uk-UA"/>
        </w:rPr>
        <w:t>SmPC</w:t>
      </w:r>
      <w:r w:rsidRPr="00DE646F">
        <w:rPr>
          <w:rFonts w:ascii="Times New Roman" w:eastAsia="Times New Roman" w:hAnsi="Times New Roman" w:cs="Times New Roman"/>
          <w:sz w:val="28"/>
          <w:szCs w:val="28"/>
          <w:lang w:val="uk-UA" w:eastAsia="uk-UA"/>
        </w:rPr>
        <w:t xml:space="preserve"> для елюатів генератора та радіофармацевтичних препаратів на основі </w:t>
      </w:r>
      <w:r w:rsidR="00DD27AD" w:rsidRPr="00DE646F">
        <w:rPr>
          <w:rFonts w:ascii="Times New Roman" w:eastAsia="Times New Roman" w:hAnsi="Times New Roman" w:cs="Times New Roman"/>
          <w:sz w:val="28"/>
          <w:szCs w:val="28"/>
          <w:lang w:val="uk-UA" w:eastAsia="uk-UA"/>
        </w:rPr>
        <w:t>наборів</w:t>
      </w:r>
      <w:r w:rsidRPr="00DE646F">
        <w:rPr>
          <w:rFonts w:ascii="Times New Roman" w:eastAsia="Times New Roman" w:hAnsi="Times New Roman" w:cs="Times New Roman"/>
          <w:sz w:val="28"/>
          <w:szCs w:val="28"/>
          <w:lang w:val="uk-UA" w:eastAsia="uk-UA"/>
        </w:rPr>
        <w:t xml:space="preserve">, </w:t>
      </w:r>
      <w:r w:rsidR="00DD27AD" w:rsidRPr="00DE646F">
        <w:rPr>
          <w:rFonts w:ascii="Times New Roman" w:eastAsia="Times New Roman" w:hAnsi="Times New Roman" w:cs="Times New Roman"/>
          <w:sz w:val="28"/>
          <w:szCs w:val="28"/>
          <w:lang w:val="uk-UA" w:eastAsia="uk-UA"/>
        </w:rPr>
        <w:t xml:space="preserve">мають виконуватися як мінімум для кожної нової </w:t>
      </w:r>
      <w:r w:rsidR="008F095F">
        <w:rPr>
          <w:rFonts w:ascii="Times New Roman" w:eastAsia="Times New Roman" w:hAnsi="Times New Roman" w:cs="Times New Roman"/>
          <w:sz w:val="28"/>
          <w:szCs w:val="28"/>
          <w:lang w:val="uk-UA" w:eastAsia="uk-UA"/>
        </w:rPr>
        <w:t>серії/</w:t>
      </w:r>
      <w:r w:rsidR="00DD27AD" w:rsidRPr="00DE646F">
        <w:rPr>
          <w:rFonts w:ascii="Times New Roman" w:eastAsia="Times New Roman" w:hAnsi="Times New Roman" w:cs="Times New Roman"/>
          <w:sz w:val="28"/>
          <w:szCs w:val="28"/>
          <w:lang w:val="uk-UA" w:eastAsia="uk-UA"/>
        </w:rPr>
        <w:t>партії наборів</w:t>
      </w:r>
      <w:r w:rsidRPr="008370CC">
        <w:rPr>
          <w:rFonts w:ascii="Times New Roman" w:eastAsia="Times New Roman" w:hAnsi="Times New Roman" w:cs="Times New Roman"/>
          <w:sz w:val="28"/>
          <w:szCs w:val="28"/>
          <w:lang w:val="uk-UA" w:eastAsia="uk-UA"/>
        </w:rPr>
        <w:t xml:space="preserve">. </w:t>
      </w:r>
      <w:r w:rsidRPr="00B664C7">
        <w:rPr>
          <w:rFonts w:ascii="Times New Roman" w:eastAsia="Times New Roman" w:hAnsi="Times New Roman" w:cs="Times New Roman"/>
          <w:sz w:val="28"/>
          <w:szCs w:val="28"/>
          <w:lang w:val="ru-RU" w:eastAsia="uk-UA"/>
        </w:rPr>
        <w:t xml:space="preserve">Можуть використовуватися альтернативні процедури </w:t>
      </w:r>
      <w:r w:rsidR="00DD27AD" w:rsidRPr="00DD27AD">
        <w:rPr>
          <w:rFonts w:ascii="Times New Roman" w:hAnsi="Times New Roman" w:cs="Times New Roman"/>
          <w:sz w:val="28"/>
          <w:szCs w:val="28"/>
        </w:rPr>
        <w:t>QC</w:t>
      </w:r>
      <w:r w:rsidR="00DD27AD" w:rsidRPr="00B664C7">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 xml:space="preserve">за умови, що вони є науково обґрунтованими та валідованими. </w:t>
      </w:r>
      <w:r w:rsidR="00DD27AD" w:rsidRPr="00DE646F">
        <w:rPr>
          <w:rFonts w:ascii="Times New Roman" w:eastAsia="Times New Roman" w:hAnsi="Times New Roman" w:cs="Times New Roman"/>
          <w:sz w:val="28"/>
          <w:szCs w:val="28"/>
          <w:lang w:val="uk-UA" w:eastAsia="uk-UA"/>
        </w:rPr>
        <w:t xml:space="preserve">Для елюатів генератора можуть розглядатися додаткові </w:t>
      </w:r>
      <w:r w:rsidR="002E7348" w:rsidRPr="00DE646F">
        <w:rPr>
          <w:rFonts w:ascii="Times New Roman" w:eastAsia="Times New Roman" w:hAnsi="Times New Roman" w:cs="Times New Roman"/>
          <w:sz w:val="28"/>
          <w:szCs w:val="28"/>
          <w:lang w:val="uk-UA" w:eastAsia="uk-UA"/>
        </w:rPr>
        <w:t>перевірки</w:t>
      </w:r>
      <w:r w:rsidR="00DD27AD" w:rsidRPr="00DE646F">
        <w:rPr>
          <w:rFonts w:ascii="Times New Roman" w:eastAsia="Times New Roman" w:hAnsi="Times New Roman" w:cs="Times New Roman"/>
          <w:sz w:val="28"/>
          <w:szCs w:val="28"/>
          <w:lang w:val="uk-UA" w:eastAsia="uk-UA"/>
        </w:rPr>
        <w:t xml:space="preserve"> </w:t>
      </w:r>
      <w:r w:rsidR="00DD27AD" w:rsidRPr="00DE646F">
        <w:rPr>
          <w:rFonts w:ascii="Times New Roman" w:hAnsi="Times New Roman" w:cs="Times New Roman"/>
          <w:sz w:val="28"/>
          <w:szCs w:val="28"/>
        </w:rPr>
        <w:t>QC</w:t>
      </w:r>
      <w:r w:rsidR="00DD27AD" w:rsidRPr="00DE646F">
        <w:rPr>
          <w:rFonts w:ascii="Times New Roman" w:eastAsia="Times New Roman" w:hAnsi="Times New Roman" w:cs="Times New Roman"/>
          <w:sz w:val="28"/>
          <w:szCs w:val="28"/>
          <w:lang w:val="uk-UA" w:eastAsia="uk-UA"/>
        </w:rPr>
        <w:t>, які не визначені в SmPC, наприклад:</w:t>
      </w:r>
    </w:p>
    <w:p w14:paraId="2E08A164" w14:textId="77777777" w:rsidR="00047A93" w:rsidRPr="00047A93" w:rsidRDefault="00DD27AD" w:rsidP="00150CAC">
      <w:pPr>
        <w:numPr>
          <w:ilvl w:val="0"/>
          <w:numId w:val="20"/>
        </w:numPr>
        <w:spacing w:after="0"/>
        <w:ind w:left="714" w:hanging="35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е</w:t>
      </w:r>
      <w:r w:rsidR="00047A93" w:rsidRPr="00047A93">
        <w:rPr>
          <w:rFonts w:ascii="Times New Roman" w:eastAsia="Times New Roman" w:hAnsi="Times New Roman" w:cs="Times New Roman"/>
          <w:sz w:val="28"/>
          <w:szCs w:val="28"/>
          <w:lang w:eastAsia="uk-UA"/>
        </w:rPr>
        <w:t>фективність елюювання кожного елюату</w:t>
      </w:r>
      <w:r>
        <w:rPr>
          <w:rFonts w:ascii="Times New Roman" w:eastAsia="Times New Roman" w:hAnsi="Times New Roman" w:cs="Times New Roman"/>
          <w:sz w:val="28"/>
          <w:szCs w:val="28"/>
          <w:lang w:val="uk-UA" w:eastAsia="uk-UA"/>
        </w:rPr>
        <w:t>;</w:t>
      </w:r>
    </w:p>
    <w:p w14:paraId="1C243B1E" w14:textId="77777777" w:rsidR="00047A93" w:rsidRPr="00B664C7" w:rsidRDefault="00DE646F" w:rsidP="00150CAC">
      <w:pPr>
        <w:numPr>
          <w:ilvl w:val="0"/>
          <w:numId w:val="20"/>
        </w:numPr>
        <w:spacing w:after="0"/>
        <w:ind w:left="714" w:hanging="357"/>
        <w:jc w:val="both"/>
        <w:rPr>
          <w:rFonts w:ascii="Times New Roman" w:eastAsia="Times New Roman" w:hAnsi="Times New Roman" w:cs="Times New Roman"/>
          <w:sz w:val="28"/>
          <w:szCs w:val="28"/>
          <w:lang w:val="ru-RU" w:eastAsia="uk-UA"/>
        </w:rPr>
      </w:pPr>
      <w:r w:rsidRPr="00DE646F">
        <w:rPr>
          <w:rFonts w:ascii="Times New Roman" w:eastAsia="Times New Roman" w:hAnsi="Times New Roman" w:cs="Times New Roman"/>
          <w:sz w:val="28"/>
          <w:szCs w:val="28"/>
          <w:lang w:val="uk-UA" w:eastAsia="uk-UA"/>
        </w:rPr>
        <w:t>поява</w:t>
      </w:r>
      <w:r w:rsidR="00047A93" w:rsidRPr="00DE646F">
        <w:rPr>
          <w:rFonts w:ascii="Times New Roman" w:eastAsia="Times New Roman" w:hAnsi="Times New Roman" w:cs="Times New Roman"/>
          <w:sz w:val="28"/>
          <w:szCs w:val="28"/>
          <w:lang w:val="ru-RU" w:eastAsia="uk-UA"/>
        </w:rPr>
        <w:t xml:space="preserve"> </w:t>
      </w:r>
      <w:r w:rsidRPr="00DE646F">
        <w:rPr>
          <w:rFonts w:ascii="Times New Roman" w:eastAsia="Times New Roman" w:hAnsi="Times New Roman" w:cs="Times New Roman"/>
          <w:sz w:val="28"/>
          <w:szCs w:val="28"/>
          <w:lang w:val="uk-UA" w:eastAsia="uk-UA"/>
        </w:rPr>
        <w:t>материнського</w:t>
      </w:r>
      <w:r w:rsidR="00CF7F2D" w:rsidRPr="00DE646F">
        <w:rPr>
          <w:rFonts w:ascii="Times New Roman" w:eastAsia="Times New Roman" w:hAnsi="Times New Roman" w:cs="Times New Roman"/>
          <w:sz w:val="28"/>
          <w:szCs w:val="28"/>
          <w:lang w:val="uk-UA" w:eastAsia="uk-UA"/>
        </w:rPr>
        <w:t xml:space="preserve"> </w:t>
      </w:r>
      <w:r w:rsidR="00047A93" w:rsidRPr="00B664C7">
        <w:rPr>
          <w:rFonts w:ascii="Times New Roman" w:eastAsia="Times New Roman" w:hAnsi="Times New Roman" w:cs="Times New Roman"/>
          <w:sz w:val="28"/>
          <w:szCs w:val="28"/>
          <w:lang w:val="ru-RU" w:eastAsia="uk-UA"/>
        </w:rPr>
        <w:t>радіонукліда в першому елюаті з кожного генератора та через рівні проміжки часу</w:t>
      </w:r>
      <w:r>
        <w:rPr>
          <w:rFonts w:ascii="Times New Roman" w:eastAsia="Times New Roman" w:hAnsi="Times New Roman" w:cs="Times New Roman"/>
          <w:sz w:val="28"/>
          <w:szCs w:val="28"/>
          <w:lang w:val="ru-RU" w:eastAsia="uk-UA"/>
        </w:rPr>
        <w:t>.</w:t>
      </w:r>
    </w:p>
    <w:p w14:paraId="34FCBF4F" w14:textId="1651B710" w:rsidR="002E03FA" w:rsidRDefault="002E03FA" w:rsidP="002E5CFA">
      <w:pPr>
        <w:spacing w:after="0"/>
        <w:ind w:firstLine="708"/>
        <w:jc w:val="both"/>
        <w:rPr>
          <w:rFonts w:ascii="Times New Roman" w:eastAsia="Times New Roman" w:hAnsi="Times New Roman" w:cs="Times New Roman"/>
          <w:sz w:val="28"/>
          <w:szCs w:val="28"/>
          <w:lang w:val="uk-UA" w:eastAsia="uk-UA"/>
        </w:rPr>
      </w:pPr>
      <w:r w:rsidRPr="00DE646F">
        <w:rPr>
          <w:rFonts w:ascii="Times New Roman" w:eastAsia="Times New Roman" w:hAnsi="Times New Roman" w:cs="Times New Roman"/>
          <w:sz w:val="28"/>
          <w:szCs w:val="28"/>
          <w:lang w:val="uk-UA" w:eastAsia="uk-UA"/>
        </w:rPr>
        <w:t xml:space="preserve">Перевірка стерильності та бактеріального ендотоксину зазвичай не потрібна для приготування SSRP з використанням </w:t>
      </w:r>
      <w:r w:rsidRPr="00727DC0">
        <w:rPr>
          <w:rFonts w:ascii="Times New Roman" w:eastAsia="Times New Roman" w:hAnsi="Times New Roman" w:cs="Times New Roman"/>
          <w:sz w:val="28"/>
          <w:szCs w:val="28"/>
          <w:lang w:val="uk-UA" w:eastAsia="uk-UA"/>
        </w:rPr>
        <w:t>зареєстрованих</w:t>
      </w:r>
      <w:r w:rsidR="00A82573" w:rsidRPr="00727DC0">
        <w:rPr>
          <w:rFonts w:ascii="Times New Roman" w:eastAsia="Times New Roman" w:hAnsi="Times New Roman" w:cs="Times New Roman"/>
          <w:sz w:val="28"/>
          <w:szCs w:val="28"/>
          <w:lang w:val="uk-UA" w:eastAsia="uk-UA"/>
        </w:rPr>
        <w:t>/ліцензованих</w:t>
      </w:r>
      <w:r w:rsidRPr="00727DC0">
        <w:rPr>
          <w:rFonts w:ascii="Times New Roman" w:eastAsia="Times New Roman" w:hAnsi="Times New Roman" w:cs="Times New Roman"/>
          <w:sz w:val="28"/>
          <w:szCs w:val="28"/>
          <w:lang w:val="uk-UA" w:eastAsia="uk-UA"/>
        </w:rPr>
        <w:t xml:space="preserve"> генераторів та наборів, але рекомендується</w:t>
      </w:r>
      <w:r w:rsidRPr="00DE646F">
        <w:rPr>
          <w:rFonts w:ascii="Times New Roman" w:eastAsia="Times New Roman" w:hAnsi="Times New Roman" w:cs="Times New Roman"/>
          <w:sz w:val="28"/>
          <w:szCs w:val="28"/>
          <w:lang w:val="uk-UA" w:eastAsia="uk-UA"/>
        </w:rPr>
        <w:t xml:space="preserve"> регулярний моніторинг асептичних </w:t>
      </w:r>
      <w:r w:rsidR="00272F15" w:rsidRPr="00DE646F">
        <w:rPr>
          <w:rFonts w:ascii="Times New Roman" w:eastAsia="Times New Roman" w:hAnsi="Times New Roman" w:cs="Times New Roman"/>
          <w:sz w:val="28"/>
          <w:szCs w:val="28"/>
          <w:lang w:val="uk-UA" w:eastAsia="uk-UA"/>
        </w:rPr>
        <w:t>процедур</w:t>
      </w:r>
      <w:r w:rsidRPr="00DE646F">
        <w:rPr>
          <w:rFonts w:ascii="Times New Roman" w:eastAsia="Times New Roman" w:hAnsi="Times New Roman" w:cs="Times New Roman"/>
          <w:sz w:val="28"/>
          <w:szCs w:val="28"/>
          <w:lang w:val="uk-UA" w:eastAsia="uk-UA"/>
        </w:rPr>
        <w:t xml:space="preserve"> (наприклад, шляхом заповнення </w:t>
      </w:r>
      <w:r w:rsidR="00272F15" w:rsidRPr="00DE646F">
        <w:rPr>
          <w:rFonts w:ascii="Times New Roman" w:eastAsia="Times New Roman" w:hAnsi="Times New Roman" w:cs="Times New Roman"/>
          <w:sz w:val="28"/>
          <w:szCs w:val="28"/>
          <w:lang w:val="uk-UA" w:eastAsia="uk-UA"/>
        </w:rPr>
        <w:t xml:space="preserve">живильного </w:t>
      </w:r>
      <w:r w:rsidRPr="00DE646F">
        <w:rPr>
          <w:rFonts w:ascii="Times New Roman" w:eastAsia="Times New Roman" w:hAnsi="Times New Roman" w:cs="Times New Roman"/>
          <w:sz w:val="28"/>
          <w:szCs w:val="28"/>
          <w:lang w:val="uk-UA" w:eastAsia="uk-UA"/>
        </w:rPr>
        <w:t>середовища</w:t>
      </w:r>
      <w:r w:rsidR="00DE646F" w:rsidRPr="00DE646F">
        <w:rPr>
          <w:rFonts w:ascii="Times New Roman" w:eastAsia="Times New Roman" w:hAnsi="Times New Roman" w:cs="Times New Roman"/>
          <w:sz w:val="28"/>
          <w:szCs w:val="28"/>
          <w:lang w:val="uk-UA" w:eastAsia="uk-UA"/>
        </w:rPr>
        <w:t>)</w:t>
      </w:r>
      <w:r w:rsidRPr="00DE646F">
        <w:rPr>
          <w:rFonts w:ascii="Times New Roman" w:eastAsia="Times New Roman" w:hAnsi="Times New Roman" w:cs="Times New Roman"/>
          <w:sz w:val="28"/>
          <w:szCs w:val="28"/>
          <w:lang w:val="uk-UA" w:eastAsia="uk-UA"/>
        </w:rPr>
        <w:t>.</w:t>
      </w:r>
    </w:p>
    <w:p w14:paraId="5F440DE1" w14:textId="77777777" w:rsidR="002E5CFA" w:rsidRPr="002E03FA" w:rsidRDefault="002E5CFA" w:rsidP="002E5CFA">
      <w:pPr>
        <w:spacing w:after="0"/>
        <w:ind w:firstLine="708"/>
        <w:jc w:val="both"/>
        <w:rPr>
          <w:rFonts w:ascii="Times New Roman" w:eastAsia="Times New Roman" w:hAnsi="Times New Roman" w:cs="Times New Roman"/>
          <w:sz w:val="28"/>
          <w:szCs w:val="28"/>
          <w:lang w:val="ru-RU" w:eastAsia="uk-UA"/>
        </w:rPr>
      </w:pPr>
    </w:p>
    <w:p w14:paraId="50D56091" w14:textId="1E313EFB" w:rsidR="00047A93" w:rsidRPr="00B664C7" w:rsidRDefault="003A2833" w:rsidP="002E5CFA">
      <w:pPr>
        <w:spacing w:after="0"/>
        <w:jc w:val="both"/>
        <w:outlineLvl w:val="3"/>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2</w:t>
      </w:r>
      <w:r w:rsidR="001C1E0D">
        <w:rPr>
          <w:rFonts w:ascii="Times New Roman" w:eastAsia="Times New Roman" w:hAnsi="Times New Roman" w:cs="Times New Roman"/>
          <w:b/>
          <w:bCs/>
          <w:color w:val="222222"/>
          <w:sz w:val="28"/>
          <w:szCs w:val="28"/>
          <w:lang w:val="uk-UA" w:eastAsia="uk-UA"/>
        </w:rPr>
        <w:t xml:space="preserve">.7. </w:t>
      </w:r>
      <w:r w:rsidR="00047A93" w:rsidRPr="00B664C7">
        <w:rPr>
          <w:rFonts w:ascii="Times New Roman" w:eastAsia="Times New Roman" w:hAnsi="Times New Roman" w:cs="Times New Roman"/>
          <w:b/>
          <w:bCs/>
          <w:color w:val="222222"/>
          <w:sz w:val="28"/>
          <w:szCs w:val="28"/>
          <w:lang w:val="ru-RU" w:eastAsia="uk-UA"/>
        </w:rPr>
        <w:t>Випуск радіофармацевтичних препаратів</w:t>
      </w:r>
    </w:p>
    <w:p w14:paraId="24E68B85" w14:textId="77777777" w:rsidR="002E5CFA" w:rsidRDefault="002E5CFA" w:rsidP="002E5CFA">
      <w:pPr>
        <w:spacing w:after="0"/>
        <w:ind w:firstLine="708"/>
        <w:jc w:val="both"/>
        <w:rPr>
          <w:rFonts w:ascii="Times New Roman" w:eastAsia="Times New Roman" w:hAnsi="Times New Roman" w:cs="Times New Roman"/>
          <w:sz w:val="28"/>
          <w:szCs w:val="28"/>
          <w:lang w:val="ru-RU" w:eastAsia="uk-UA"/>
        </w:rPr>
      </w:pPr>
    </w:p>
    <w:p w14:paraId="3B8335EC" w14:textId="77777777" w:rsidR="00047A93" w:rsidRDefault="002E5CFA" w:rsidP="002E5CFA">
      <w:pPr>
        <w:spacing w:after="0"/>
        <w:ind w:firstLine="708"/>
        <w:jc w:val="both"/>
        <w:rPr>
          <w:rFonts w:ascii="Times New Roman" w:eastAsia="Times New Roman" w:hAnsi="Times New Roman" w:cs="Times New Roman"/>
          <w:sz w:val="28"/>
          <w:szCs w:val="28"/>
          <w:lang w:val="ru-RU" w:eastAsia="uk-UA"/>
        </w:rPr>
      </w:pPr>
      <w:r w:rsidRPr="00DE646F">
        <w:rPr>
          <w:rFonts w:ascii="Times New Roman" w:eastAsia="Times New Roman" w:hAnsi="Times New Roman" w:cs="Times New Roman"/>
          <w:sz w:val="28"/>
          <w:szCs w:val="28"/>
          <w:lang w:val="uk-UA" w:eastAsia="uk-UA"/>
        </w:rPr>
        <w:t>RPR</w:t>
      </w:r>
      <w:r w:rsidR="00047A93" w:rsidRPr="00DE646F">
        <w:rPr>
          <w:rFonts w:ascii="Times New Roman" w:eastAsia="Times New Roman" w:hAnsi="Times New Roman" w:cs="Times New Roman"/>
          <w:sz w:val="28"/>
          <w:szCs w:val="28"/>
          <w:lang w:val="ru-RU" w:eastAsia="uk-UA"/>
        </w:rPr>
        <w:t xml:space="preserve"> </w:t>
      </w:r>
      <w:r w:rsidRPr="00DE646F">
        <w:rPr>
          <w:rFonts w:ascii="Times New Roman" w:eastAsia="Times New Roman" w:hAnsi="Times New Roman" w:cs="Times New Roman"/>
          <w:sz w:val="28"/>
          <w:szCs w:val="28"/>
          <w:lang w:val="uk-UA" w:eastAsia="uk-UA"/>
        </w:rPr>
        <w:t xml:space="preserve">має </w:t>
      </w:r>
      <w:r w:rsidR="00047A93" w:rsidRPr="00DE646F">
        <w:rPr>
          <w:rFonts w:ascii="Times New Roman" w:eastAsia="Times New Roman" w:hAnsi="Times New Roman" w:cs="Times New Roman"/>
          <w:sz w:val="28"/>
          <w:szCs w:val="28"/>
          <w:lang w:val="ru-RU" w:eastAsia="uk-UA"/>
        </w:rPr>
        <w:t xml:space="preserve">забезпечити, щоб </w:t>
      </w:r>
      <w:r w:rsidRPr="00DE646F">
        <w:rPr>
          <w:rFonts w:ascii="Times New Roman" w:eastAsia="Times New Roman" w:hAnsi="Times New Roman" w:cs="Times New Roman"/>
          <w:sz w:val="28"/>
          <w:szCs w:val="28"/>
          <w:lang w:val="uk-UA" w:eastAsia="uk-UA"/>
        </w:rPr>
        <w:t xml:space="preserve">препарати </w:t>
      </w:r>
      <w:r w:rsidR="00047A93" w:rsidRPr="00DE646F">
        <w:rPr>
          <w:rFonts w:ascii="Times New Roman" w:eastAsia="Times New Roman" w:hAnsi="Times New Roman" w:cs="Times New Roman"/>
          <w:sz w:val="28"/>
          <w:szCs w:val="28"/>
          <w:lang w:val="ru-RU" w:eastAsia="uk-UA"/>
        </w:rPr>
        <w:t xml:space="preserve">були виготовлені відповідно до інструкцій виробника, </w:t>
      </w:r>
      <w:r w:rsidRPr="00DE646F">
        <w:rPr>
          <w:rFonts w:ascii="Times New Roman" w:eastAsia="Times New Roman" w:hAnsi="Times New Roman" w:cs="Times New Roman"/>
          <w:sz w:val="28"/>
          <w:szCs w:val="28"/>
          <w:lang w:val="uk-UA" w:eastAsia="uk-UA"/>
        </w:rPr>
        <w:t>і щоб до випуску допускалися</w:t>
      </w:r>
      <w:r w:rsidR="00047A93" w:rsidRPr="00DE646F">
        <w:rPr>
          <w:rFonts w:ascii="Times New Roman" w:eastAsia="Times New Roman" w:hAnsi="Times New Roman" w:cs="Times New Roman"/>
          <w:sz w:val="28"/>
          <w:szCs w:val="28"/>
          <w:lang w:val="ru-RU" w:eastAsia="uk-UA"/>
        </w:rPr>
        <w:t xml:space="preserve"> лише препарати належної якості. Це досягається </w:t>
      </w:r>
      <w:r w:rsidRPr="00DE646F">
        <w:rPr>
          <w:rFonts w:ascii="Times New Roman" w:eastAsia="Times New Roman" w:hAnsi="Times New Roman" w:cs="Times New Roman"/>
          <w:sz w:val="28"/>
          <w:szCs w:val="28"/>
          <w:lang w:val="uk-UA" w:eastAsia="uk-UA"/>
        </w:rPr>
        <w:t>за допомогою</w:t>
      </w:r>
      <w:r w:rsidRPr="00DE646F">
        <w:rPr>
          <w:rFonts w:ascii="Times New Roman" w:eastAsia="Times New Roman" w:hAnsi="Times New Roman" w:cs="Times New Roman"/>
          <w:sz w:val="28"/>
          <w:szCs w:val="28"/>
          <w:lang w:val="ru-RU" w:eastAsia="uk-UA"/>
        </w:rPr>
        <w:t xml:space="preserve"> </w:t>
      </w:r>
      <w:r w:rsidR="00047A93" w:rsidRPr="00DE646F">
        <w:rPr>
          <w:rFonts w:ascii="Times New Roman" w:eastAsia="Times New Roman" w:hAnsi="Times New Roman" w:cs="Times New Roman"/>
          <w:sz w:val="28"/>
          <w:szCs w:val="28"/>
          <w:lang w:val="ru-RU" w:eastAsia="uk-UA"/>
        </w:rPr>
        <w:t xml:space="preserve">відповідного навчання, </w:t>
      </w:r>
      <w:r w:rsidRPr="00DE646F">
        <w:rPr>
          <w:rFonts w:ascii="Times New Roman" w:eastAsia="Times New Roman" w:hAnsi="Times New Roman" w:cs="Times New Roman"/>
          <w:sz w:val="28"/>
          <w:szCs w:val="28"/>
          <w:lang w:val="uk-UA" w:eastAsia="uk-UA"/>
        </w:rPr>
        <w:t xml:space="preserve">ведення документації, </w:t>
      </w:r>
      <w:r w:rsidRPr="00DE646F">
        <w:rPr>
          <w:rFonts w:ascii="Times New Roman" w:hAnsi="Times New Roman" w:cs="Times New Roman"/>
          <w:sz w:val="28"/>
          <w:szCs w:val="28"/>
        </w:rPr>
        <w:t>QC</w:t>
      </w:r>
      <w:r w:rsidR="00DE646F">
        <w:rPr>
          <w:rFonts w:ascii="Times New Roman" w:eastAsia="Times New Roman" w:hAnsi="Times New Roman" w:cs="Times New Roman"/>
          <w:sz w:val="28"/>
          <w:szCs w:val="28"/>
          <w:lang w:val="ru-RU" w:eastAsia="uk-UA"/>
        </w:rPr>
        <w:t xml:space="preserve"> </w:t>
      </w:r>
      <w:r w:rsidR="00047A93" w:rsidRPr="00B664C7">
        <w:rPr>
          <w:rFonts w:ascii="Times New Roman" w:eastAsia="Times New Roman" w:hAnsi="Times New Roman" w:cs="Times New Roman"/>
          <w:sz w:val="28"/>
          <w:szCs w:val="28"/>
          <w:lang w:val="ru-RU" w:eastAsia="uk-UA"/>
        </w:rPr>
        <w:t>та нагляду за процесом і залученим персоналом.</w:t>
      </w:r>
    </w:p>
    <w:p w14:paraId="33B878F3" w14:textId="77777777" w:rsidR="0066396C" w:rsidRDefault="0066396C" w:rsidP="002E5CFA">
      <w:pPr>
        <w:spacing w:after="0"/>
        <w:ind w:firstLine="708"/>
        <w:jc w:val="both"/>
        <w:rPr>
          <w:rFonts w:ascii="Times New Roman" w:eastAsia="Times New Roman" w:hAnsi="Times New Roman" w:cs="Times New Roman"/>
          <w:sz w:val="28"/>
          <w:szCs w:val="28"/>
          <w:lang w:val="ru-RU" w:eastAsia="uk-UA"/>
        </w:rPr>
      </w:pPr>
    </w:p>
    <w:p w14:paraId="4704D06D" w14:textId="0E971A95" w:rsidR="00047A93" w:rsidRPr="0066396C" w:rsidRDefault="003A2833" w:rsidP="0066396C">
      <w:pPr>
        <w:spacing w:after="0"/>
        <w:jc w:val="both"/>
        <w:outlineLvl w:val="2"/>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2</w:t>
      </w:r>
      <w:r w:rsidR="001C1E0D" w:rsidRPr="00DE646F">
        <w:rPr>
          <w:rFonts w:ascii="Times New Roman" w:eastAsia="Times New Roman" w:hAnsi="Times New Roman" w:cs="Times New Roman"/>
          <w:b/>
          <w:bCs/>
          <w:color w:val="222222"/>
          <w:sz w:val="28"/>
          <w:szCs w:val="28"/>
          <w:lang w:val="uk-UA" w:eastAsia="uk-UA"/>
        </w:rPr>
        <w:t xml:space="preserve">.8. </w:t>
      </w:r>
      <w:r w:rsidR="0066396C" w:rsidRPr="00DE646F">
        <w:rPr>
          <w:rFonts w:ascii="Times New Roman" w:eastAsia="Times New Roman" w:hAnsi="Times New Roman" w:cs="Times New Roman"/>
          <w:b/>
          <w:bCs/>
          <w:color w:val="222222"/>
          <w:sz w:val="28"/>
          <w:szCs w:val="28"/>
          <w:lang w:val="uk-UA" w:eastAsia="uk-UA"/>
        </w:rPr>
        <w:t>Зовнішня (аутсорсингова) діяльність</w:t>
      </w:r>
    </w:p>
    <w:p w14:paraId="1EBCD0BF" w14:textId="77777777" w:rsidR="0066396C" w:rsidRDefault="0066396C" w:rsidP="0066396C">
      <w:pPr>
        <w:spacing w:after="0"/>
        <w:ind w:firstLine="708"/>
        <w:jc w:val="both"/>
        <w:rPr>
          <w:rFonts w:ascii="Times New Roman" w:eastAsia="Times New Roman" w:hAnsi="Times New Roman" w:cs="Times New Roman"/>
          <w:sz w:val="28"/>
          <w:szCs w:val="28"/>
          <w:lang w:val="ru-RU" w:eastAsia="uk-UA"/>
        </w:rPr>
      </w:pPr>
    </w:p>
    <w:p w14:paraId="4CA0FF7C" w14:textId="36CC610F" w:rsidR="00047A93" w:rsidRPr="0066396C" w:rsidRDefault="00047A93" w:rsidP="0066396C">
      <w:pPr>
        <w:spacing w:after="0"/>
        <w:ind w:firstLine="708"/>
        <w:jc w:val="both"/>
        <w:rPr>
          <w:rFonts w:ascii="Times New Roman" w:eastAsia="Times New Roman" w:hAnsi="Times New Roman" w:cs="Times New Roman"/>
          <w:sz w:val="28"/>
          <w:szCs w:val="28"/>
          <w:lang w:val="ru-RU" w:eastAsia="uk-UA"/>
        </w:rPr>
      </w:pPr>
      <w:r w:rsidRPr="00DE646F">
        <w:rPr>
          <w:rFonts w:ascii="Times New Roman" w:eastAsia="Times New Roman" w:hAnsi="Times New Roman" w:cs="Times New Roman"/>
          <w:sz w:val="28"/>
          <w:szCs w:val="28"/>
          <w:lang w:val="ru-RU" w:eastAsia="uk-UA"/>
        </w:rPr>
        <w:t xml:space="preserve">Див. розділ </w:t>
      </w:r>
      <w:r w:rsidR="003A2833">
        <w:rPr>
          <w:rFonts w:ascii="Times New Roman" w:eastAsia="Times New Roman" w:hAnsi="Times New Roman" w:cs="Times New Roman"/>
          <w:sz w:val="28"/>
          <w:szCs w:val="28"/>
          <w:lang w:val="ru-RU" w:eastAsia="uk-UA"/>
        </w:rPr>
        <w:t>1</w:t>
      </w:r>
      <w:r w:rsidR="0066396C" w:rsidRPr="00DE646F">
        <w:rPr>
          <w:rFonts w:ascii="Times New Roman" w:eastAsia="Times New Roman" w:hAnsi="Times New Roman" w:cs="Times New Roman"/>
          <w:sz w:val="28"/>
          <w:szCs w:val="28"/>
          <w:lang w:val="ru-RU" w:eastAsia="uk-UA"/>
        </w:rPr>
        <w:t>.11</w:t>
      </w:r>
      <w:r w:rsidR="00DE646F">
        <w:rPr>
          <w:rFonts w:ascii="Times New Roman" w:eastAsia="Times New Roman" w:hAnsi="Times New Roman" w:cs="Times New Roman"/>
          <w:sz w:val="28"/>
          <w:szCs w:val="28"/>
          <w:lang w:val="ru-RU" w:eastAsia="uk-UA"/>
        </w:rPr>
        <w:t>.</w:t>
      </w:r>
    </w:p>
    <w:p w14:paraId="5776188E" w14:textId="3D3721D8" w:rsidR="00047A93" w:rsidRPr="00DE646F" w:rsidRDefault="003A2833" w:rsidP="00F21D27">
      <w:pPr>
        <w:spacing w:before="360"/>
        <w:jc w:val="both"/>
        <w:outlineLvl w:val="2"/>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2</w:t>
      </w:r>
      <w:r w:rsidR="001C1E0D" w:rsidRPr="00DE646F">
        <w:rPr>
          <w:rFonts w:ascii="Times New Roman" w:eastAsia="Times New Roman" w:hAnsi="Times New Roman" w:cs="Times New Roman"/>
          <w:b/>
          <w:bCs/>
          <w:color w:val="222222"/>
          <w:sz w:val="28"/>
          <w:szCs w:val="28"/>
          <w:lang w:val="uk-UA" w:eastAsia="uk-UA"/>
        </w:rPr>
        <w:t xml:space="preserve">.9. </w:t>
      </w:r>
      <w:r w:rsidR="0066396C" w:rsidRPr="00DE646F">
        <w:rPr>
          <w:rFonts w:ascii="Times New Roman" w:eastAsia="Times New Roman" w:hAnsi="Times New Roman" w:cs="Times New Roman"/>
          <w:b/>
          <w:sz w:val="28"/>
          <w:szCs w:val="28"/>
          <w:lang w:val="uk-UA" w:eastAsia="uk-UA"/>
        </w:rPr>
        <w:t>Рекламації та відкликання продукції</w:t>
      </w:r>
    </w:p>
    <w:p w14:paraId="6898D7A0" w14:textId="77777777" w:rsidR="00DE646F" w:rsidRDefault="00DE646F" w:rsidP="0066396C">
      <w:pPr>
        <w:spacing w:after="0"/>
        <w:ind w:firstLine="708"/>
        <w:jc w:val="both"/>
        <w:rPr>
          <w:rFonts w:ascii="Times New Roman" w:eastAsia="Times New Roman" w:hAnsi="Times New Roman" w:cs="Times New Roman"/>
          <w:sz w:val="28"/>
          <w:szCs w:val="28"/>
          <w:lang w:val="ru-RU" w:eastAsia="uk-UA"/>
        </w:rPr>
      </w:pPr>
    </w:p>
    <w:p w14:paraId="4A94FF5F" w14:textId="58D5A10C" w:rsidR="00047A93" w:rsidRPr="00B664C7" w:rsidRDefault="00047A93" w:rsidP="0066396C">
      <w:pPr>
        <w:spacing w:after="0"/>
        <w:ind w:firstLine="708"/>
        <w:jc w:val="both"/>
        <w:rPr>
          <w:rFonts w:ascii="Times New Roman" w:eastAsia="Times New Roman" w:hAnsi="Times New Roman" w:cs="Times New Roman"/>
          <w:sz w:val="28"/>
          <w:szCs w:val="28"/>
          <w:lang w:val="ru-RU" w:eastAsia="uk-UA"/>
        </w:rPr>
      </w:pPr>
      <w:r w:rsidRPr="00DE646F">
        <w:rPr>
          <w:rFonts w:ascii="Times New Roman" w:eastAsia="Times New Roman" w:hAnsi="Times New Roman" w:cs="Times New Roman"/>
          <w:sz w:val="28"/>
          <w:szCs w:val="28"/>
          <w:lang w:val="ru-RU" w:eastAsia="uk-UA"/>
        </w:rPr>
        <w:t xml:space="preserve">Див. розділ </w:t>
      </w:r>
      <w:r w:rsidR="003A2833">
        <w:rPr>
          <w:rFonts w:ascii="Times New Roman" w:eastAsia="Times New Roman" w:hAnsi="Times New Roman" w:cs="Times New Roman"/>
          <w:sz w:val="28"/>
          <w:szCs w:val="28"/>
          <w:lang w:val="ru-RU" w:eastAsia="uk-UA"/>
        </w:rPr>
        <w:t>1</w:t>
      </w:r>
      <w:r w:rsidR="0066396C" w:rsidRPr="00DE646F">
        <w:rPr>
          <w:rFonts w:ascii="Times New Roman" w:eastAsia="Times New Roman" w:hAnsi="Times New Roman" w:cs="Times New Roman"/>
          <w:sz w:val="28"/>
          <w:szCs w:val="28"/>
          <w:lang w:val="ru-RU" w:eastAsia="uk-UA"/>
        </w:rPr>
        <w:t>.12</w:t>
      </w:r>
      <w:r w:rsidR="00DE646F">
        <w:rPr>
          <w:rFonts w:ascii="Times New Roman" w:eastAsia="Times New Roman" w:hAnsi="Times New Roman" w:cs="Times New Roman"/>
          <w:sz w:val="28"/>
          <w:szCs w:val="28"/>
          <w:lang w:val="ru-RU" w:eastAsia="uk-UA"/>
        </w:rPr>
        <w:t>.</w:t>
      </w:r>
    </w:p>
    <w:p w14:paraId="5115CF14" w14:textId="77777777" w:rsidR="0066396C" w:rsidRDefault="0066396C" w:rsidP="0066396C">
      <w:pPr>
        <w:spacing w:after="0"/>
        <w:jc w:val="both"/>
        <w:outlineLvl w:val="2"/>
        <w:rPr>
          <w:rFonts w:ascii="Times New Roman" w:eastAsia="Times New Roman" w:hAnsi="Times New Roman" w:cs="Times New Roman"/>
          <w:b/>
          <w:bCs/>
          <w:color w:val="222222"/>
          <w:sz w:val="28"/>
          <w:szCs w:val="28"/>
          <w:lang w:val="uk-UA" w:eastAsia="uk-UA"/>
        </w:rPr>
      </w:pPr>
    </w:p>
    <w:p w14:paraId="4CB61DDD" w14:textId="653ED7FD" w:rsidR="00047A93" w:rsidRPr="0058039E" w:rsidRDefault="003A2833" w:rsidP="0066396C">
      <w:pPr>
        <w:spacing w:after="0"/>
        <w:jc w:val="both"/>
        <w:outlineLvl w:val="2"/>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2</w:t>
      </w:r>
      <w:r w:rsidR="001C1E0D">
        <w:rPr>
          <w:rFonts w:ascii="Times New Roman" w:eastAsia="Times New Roman" w:hAnsi="Times New Roman" w:cs="Times New Roman"/>
          <w:b/>
          <w:bCs/>
          <w:color w:val="222222"/>
          <w:sz w:val="28"/>
          <w:szCs w:val="28"/>
          <w:lang w:val="uk-UA" w:eastAsia="uk-UA"/>
        </w:rPr>
        <w:t xml:space="preserve">.10. </w:t>
      </w:r>
      <w:r w:rsidR="00047A93" w:rsidRPr="0058039E">
        <w:rPr>
          <w:rFonts w:ascii="Times New Roman" w:eastAsia="Times New Roman" w:hAnsi="Times New Roman" w:cs="Times New Roman"/>
          <w:b/>
          <w:bCs/>
          <w:color w:val="222222"/>
          <w:sz w:val="28"/>
          <w:szCs w:val="28"/>
          <w:lang w:val="uk-UA" w:eastAsia="uk-UA"/>
        </w:rPr>
        <w:t>Самоінспекція</w:t>
      </w:r>
    </w:p>
    <w:p w14:paraId="01A47AD6" w14:textId="77777777" w:rsidR="0066396C" w:rsidRPr="0058039E" w:rsidRDefault="0066396C" w:rsidP="0066396C">
      <w:pPr>
        <w:spacing w:after="0"/>
        <w:jc w:val="both"/>
        <w:rPr>
          <w:rFonts w:ascii="Times New Roman" w:eastAsia="Times New Roman" w:hAnsi="Times New Roman" w:cs="Times New Roman"/>
          <w:sz w:val="28"/>
          <w:szCs w:val="28"/>
          <w:lang w:val="uk-UA" w:eastAsia="uk-UA"/>
        </w:rPr>
      </w:pPr>
    </w:p>
    <w:p w14:paraId="1E09052A" w14:textId="7E75EC25" w:rsidR="00047A93" w:rsidRPr="0058039E" w:rsidRDefault="00047A93" w:rsidP="0066396C">
      <w:pPr>
        <w:spacing w:after="0"/>
        <w:ind w:firstLine="708"/>
        <w:jc w:val="both"/>
        <w:rPr>
          <w:rFonts w:ascii="Times New Roman" w:eastAsia="Times New Roman" w:hAnsi="Times New Roman" w:cs="Times New Roman"/>
          <w:sz w:val="28"/>
          <w:szCs w:val="28"/>
          <w:lang w:val="uk-UA" w:eastAsia="uk-UA"/>
        </w:rPr>
      </w:pPr>
      <w:r w:rsidRPr="0058039E">
        <w:rPr>
          <w:rFonts w:ascii="Times New Roman" w:eastAsia="Times New Roman" w:hAnsi="Times New Roman" w:cs="Times New Roman"/>
          <w:sz w:val="28"/>
          <w:szCs w:val="28"/>
          <w:lang w:val="uk-UA" w:eastAsia="uk-UA"/>
        </w:rPr>
        <w:t xml:space="preserve">Див. розділ </w:t>
      </w:r>
      <w:r w:rsidR="003A2833" w:rsidRPr="0058039E">
        <w:rPr>
          <w:rFonts w:ascii="Times New Roman" w:eastAsia="Times New Roman" w:hAnsi="Times New Roman" w:cs="Times New Roman"/>
          <w:sz w:val="28"/>
          <w:szCs w:val="28"/>
          <w:lang w:val="uk-UA" w:eastAsia="uk-UA"/>
        </w:rPr>
        <w:t>1</w:t>
      </w:r>
      <w:r w:rsidR="0066396C" w:rsidRPr="0058039E">
        <w:rPr>
          <w:rFonts w:ascii="Times New Roman" w:eastAsia="Times New Roman" w:hAnsi="Times New Roman" w:cs="Times New Roman"/>
          <w:sz w:val="28"/>
          <w:szCs w:val="28"/>
          <w:lang w:val="uk-UA" w:eastAsia="uk-UA"/>
        </w:rPr>
        <w:t>.13</w:t>
      </w:r>
      <w:r w:rsidR="00DE646F" w:rsidRPr="0058039E">
        <w:rPr>
          <w:rFonts w:ascii="Times New Roman" w:eastAsia="Times New Roman" w:hAnsi="Times New Roman" w:cs="Times New Roman"/>
          <w:sz w:val="28"/>
          <w:szCs w:val="28"/>
          <w:lang w:val="uk-UA" w:eastAsia="uk-UA"/>
        </w:rPr>
        <w:t>.</w:t>
      </w:r>
    </w:p>
    <w:p w14:paraId="5B17D02F" w14:textId="2058A9C1" w:rsidR="00215EAD" w:rsidRPr="0058039E" w:rsidRDefault="00215EAD">
      <w:pPr>
        <w:rPr>
          <w:rFonts w:ascii="Times New Roman" w:eastAsia="Times New Roman" w:hAnsi="Times New Roman" w:cs="Times New Roman"/>
          <w:sz w:val="28"/>
          <w:szCs w:val="28"/>
          <w:lang w:val="uk-UA" w:eastAsia="uk-UA"/>
        </w:rPr>
      </w:pPr>
      <w:r w:rsidRPr="0058039E">
        <w:rPr>
          <w:rFonts w:ascii="Times New Roman" w:eastAsia="Times New Roman" w:hAnsi="Times New Roman" w:cs="Times New Roman"/>
          <w:sz w:val="28"/>
          <w:szCs w:val="28"/>
          <w:lang w:val="uk-UA" w:eastAsia="uk-UA"/>
        </w:rPr>
        <w:br w:type="page"/>
      </w:r>
    </w:p>
    <w:p w14:paraId="3B9A7BB2" w14:textId="5271F752" w:rsidR="00B87D6C" w:rsidRDefault="00D460A5" w:rsidP="003A2833">
      <w:pPr>
        <w:pStyle w:val="a3"/>
        <w:spacing w:after="0" w:line="360" w:lineRule="auto"/>
        <w:ind w:left="0"/>
        <w:jc w:val="both"/>
        <w:rPr>
          <w:rFonts w:ascii="Times New Roman" w:hAnsi="Times New Roman"/>
          <w:b/>
          <w:sz w:val="28"/>
          <w:szCs w:val="28"/>
          <w:lang w:val="uk-UA"/>
        </w:rPr>
      </w:pPr>
      <w:r>
        <w:rPr>
          <w:rFonts w:ascii="Times New Roman" w:hAnsi="Times New Roman"/>
          <w:b/>
          <w:sz w:val="28"/>
          <w:szCs w:val="28"/>
          <w:lang w:val="uk-UA"/>
        </w:rPr>
        <w:t>РОЗДІЛ</w:t>
      </w:r>
      <w:r w:rsidR="006F076C" w:rsidRPr="006F076C">
        <w:rPr>
          <w:rFonts w:ascii="Times New Roman" w:hAnsi="Times New Roman"/>
          <w:b/>
          <w:sz w:val="28"/>
          <w:szCs w:val="28"/>
          <w:lang w:val="uk-UA"/>
        </w:rPr>
        <w:t xml:space="preserve"> 3</w:t>
      </w:r>
      <w:r w:rsidR="006F076C">
        <w:rPr>
          <w:rFonts w:ascii="Times New Roman" w:hAnsi="Times New Roman"/>
          <w:b/>
          <w:sz w:val="28"/>
          <w:szCs w:val="28"/>
          <w:lang w:val="uk-UA"/>
        </w:rPr>
        <w:t>. РЕКОМЕНДАЦІЇ ЩОДО ПРИГОТУВАННЯ РАДІОФАРМАЦЕВТИЧНИХ ПРЕПАРАТІВ З НЕЗАРЕЄСТРОВАНИХ</w:t>
      </w:r>
      <w:r w:rsidR="00A82573">
        <w:rPr>
          <w:rFonts w:ascii="Times New Roman" w:hAnsi="Times New Roman"/>
          <w:b/>
          <w:sz w:val="28"/>
          <w:szCs w:val="28"/>
          <w:lang w:val="uk-UA"/>
        </w:rPr>
        <w:t>/ НЕЛІЦЕНЗОВАНИХ</w:t>
      </w:r>
      <w:r w:rsidR="006F076C">
        <w:rPr>
          <w:rFonts w:ascii="Times New Roman" w:hAnsi="Times New Roman"/>
          <w:b/>
          <w:sz w:val="28"/>
          <w:szCs w:val="28"/>
          <w:lang w:val="uk-UA"/>
        </w:rPr>
        <w:t xml:space="preserve"> КОМПОНЕНТІВ</w:t>
      </w:r>
    </w:p>
    <w:p w14:paraId="30882AF1" w14:textId="77777777" w:rsidR="00D460A5" w:rsidRPr="0058039E" w:rsidRDefault="00D460A5" w:rsidP="00405CFC">
      <w:pPr>
        <w:pStyle w:val="af1"/>
        <w:spacing w:before="0" w:beforeAutospacing="0" w:after="0" w:afterAutospacing="0" w:line="360" w:lineRule="auto"/>
        <w:ind w:firstLine="708"/>
        <w:jc w:val="both"/>
        <w:rPr>
          <w:sz w:val="28"/>
          <w:szCs w:val="28"/>
          <w:lang w:val="uk-UA"/>
        </w:rPr>
      </w:pPr>
    </w:p>
    <w:p w14:paraId="72E419C4" w14:textId="63788A86" w:rsidR="00DF2F0A" w:rsidRDefault="00741E1D" w:rsidP="00405CFC">
      <w:pPr>
        <w:pStyle w:val="af1"/>
        <w:spacing w:before="0" w:beforeAutospacing="0" w:after="0" w:afterAutospacing="0" w:line="360" w:lineRule="auto"/>
        <w:ind w:firstLine="708"/>
        <w:jc w:val="both"/>
        <w:rPr>
          <w:sz w:val="28"/>
          <w:szCs w:val="28"/>
          <w:lang w:val="ru-RU" w:eastAsia="uk-UA"/>
        </w:rPr>
      </w:pPr>
      <w:r w:rsidRPr="00405CFC">
        <w:rPr>
          <w:sz w:val="28"/>
          <w:szCs w:val="28"/>
          <w:lang w:val="ru-RU"/>
        </w:rPr>
        <w:t xml:space="preserve">Наведені нижче рекомендації також можуть бути доречними у випадках відхилення від рекомендованих процедур при використанні </w:t>
      </w:r>
      <w:r w:rsidRPr="00727DC0">
        <w:rPr>
          <w:sz w:val="28"/>
          <w:szCs w:val="28"/>
          <w:lang w:val="ru-RU"/>
        </w:rPr>
        <w:t>зареєстрованих</w:t>
      </w:r>
      <w:r w:rsidR="00A82573" w:rsidRPr="00727DC0">
        <w:rPr>
          <w:sz w:val="28"/>
          <w:szCs w:val="28"/>
          <w:lang w:val="ru-RU"/>
        </w:rPr>
        <w:t>/ліцензованих</w:t>
      </w:r>
      <w:r w:rsidRPr="00727DC0">
        <w:rPr>
          <w:sz w:val="28"/>
          <w:szCs w:val="28"/>
          <w:lang w:val="ru-RU"/>
        </w:rPr>
        <w:t xml:space="preserve"> компонентів</w:t>
      </w:r>
      <w:r w:rsidRPr="00727DC0">
        <w:rPr>
          <w:sz w:val="28"/>
          <w:szCs w:val="28"/>
          <w:lang w:val="ru-RU" w:eastAsia="uk-UA"/>
        </w:rPr>
        <w:t>.</w:t>
      </w:r>
    </w:p>
    <w:p w14:paraId="33BD7994" w14:textId="77777777" w:rsidR="00405CFC" w:rsidRPr="00741E1D" w:rsidRDefault="00405CFC" w:rsidP="00405CFC">
      <w:pPr>
        <w:pStyle w:val="af1"/>
        <w:spacing w:before="0" w:beforeAutospacing="0" w:after="0" w:afterAutospacing="0" w:line="360" w:lineRule="auto"/>
        <w:ind w:firstLine="708"/>
        <w:jc w:val="both"/>
        <w:rPr>
          <w:sz w:val="28"/>
          <w:szCs w:val="28"/>
          <w:lang w:val="uk-UA"/>
        </w:rPr>
      </w:pPr>
    </w:p>
    <w:p w14:paraId="06EDE289" w14:textId="4B0E818A" w:rsidR="00DF2F0A" w:rsidRDefault="003A2833" w:rsidP="00405CFC">
      <w:pPr>
        <w:spacing w:after="0"/>
        <w:jc w:val="both"/>
        <w:outlineLvl w:val="2"/>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3</w:t>
      </w:r>
      <w:r w:rsidR="0094193E" w:rsidRPr="00405CFC">
        <w:rPr>
          <w:rFonts w:ascii="Times New Roman" w:eastAsia="Times New Roman" w:hAnsi="Times New Roman" w:cs="Times New Roman"/>
          <w:b/>
          <w:bCs/>
          <w:color w:val="222222"/>
          <w:sz w:val="28"/>
          <w:szCs w:val="28"/>
          <w:lang w:val="uk-UA" w:eastAsia="uk-UA"/>
        </w:rPr>
        <w:t xml:space="preserve">.1. </w:t>
      </w:r>
      <w:r w:rsidR="0096162D" w:rsidRPr="00405CFC">
        <w:rPr>
          <w:rFonts w:ascii="Times New Roman" w:eastAsia="Times New Roman" w:hAnsi="Times New Roman" w:cs="Times New Roman"/>
          <w:b/>
          <w:bCs/>
          <w:color w:val="222222"/>
          <w:sz w:val="28"/>
          <w:szCs w:val="28"/>
          <w:lang w:val="uk-UA" w:eastAsia="uk-UA"/>
        </w:rPr>
        <w:t>Фармацевтична система забезпечення якості</w:t>
      </w:r>
    </w:p>
    <w:p w14:paraId="6F1844FC" w14:textId="77777777" w:rsidR="00405CFC" w:rsidRPr="00405CFC" w:rsidRDefault="00405CFC" w:rsidP="00405CFC">
      <w:pPr>
        <w:spacing w:after="0"/>
        <w:jc w:val="both"/>
        <w:outlineLvl w:val="2"/>
        <w:rPr>
          <w:rFonts w:ascii="Times New Roman" w:eastAsia="Times New Roman" w:hAnsi="Times New Roman" w:cs="Times New Roman"/>
          <w:b/>
          <w:bCs/>
          <w:color w:val="222222"/>
          <w:sz w:val="28"/>
          <w:szCs w:val="28"/>
          <w:lang w:val="uk-UA" w:eastAsia="uk-UA"/>
        </w:rPr>
      </w:pPr>
    </w:p>
    <w:p w14:paraId="111B5FA0" w14:textId="77777777" w:rsidR="00741E1D" w:rsidRPr="00405CFC" w:rsidRDefault="00AB27BD" w:rsidP="00405CFC">
      <w:pPr>
        <w:spacing w:after="0"/>
        <w:ind w:firstLine="708"/>
        <w:jc w:val="both"/>
        <w:rPr>
          <w:rFonts w:ascii="Times New Roman" w:eastAsia="Times New Roman" w:hAnsi="Times New Roman" w:cs="Times New Roman"/>
          <w:sz w:val="28"/>
          <w:szCs w:val="28"/>
          <w:lang w:val="uk-UA" w:eastAsia="uk-UA"/>
        </w:rPr>
      </w:pPr>
      <w:r w:rsidRPr="00405CFC">
        <w:rPr>
          <w:rFonts w:ascii="Times New Roman" w:hAnsi="Times New Roman" w:cs="Times New Roman"/>
          <w:sz w:val="28"/>
          <w:szCs w:val="28"/>
          <w:lang w:val="uk-UA"/>
        </w:rPr>
        <w:t>Має бути</w:t>
      </w:r>
      <w:r w:rsidR="00741E1D" w:rsidRPr="00405CFC">
        <w:rPr>
          <w:rFonts w:ascii="Times New Roman" w:hAnsi="Times New Roman" w:cs="Times New Roman"/>
          <w:sz w:val="28"/>
          <w:szCs w:val="28"/>
          <w:lang w:val="uk-UA"/>
        </w:rPr>
        <w:t xml:space="preserve"> </w:t>
      </w:r>
      <w:r w:rsidR="00B12F6A" w:rsidRPr="00405CFC">
        <w:rPr>
          <w:rFonts w:ascii="Times New Roman" w:hAnsi="Times New Roman" w:cs="Times New Roman"/>
          <w:sz w:val="28"/>
          <w:szCs w:val="28"/>
          <w:lang w:val="uk-UA"/>
        </w:rPr>
        <w:t>відділ</w:t>
      </w:r>
      <w:r w:rsidR="00741E1D" w:rsidRPr="00405CFC">
        <w:rPr>
          <w:rFonts w:ascii="Times New Roman" w:hAnsi="Times New Roman" w:cs="Times New Roman"/>
          <w:sz w:val="28"/>
          <w:szCs w:val="28"/>
          <w:lang w:val="uk-UA"/>
        </w:rPr>
        <w:t xml:space="preserve"> </w:t>
      </w:r>
      <w:r w:rsidR="00741E1D" w:rsidRPr="00405CFC">
        <w:rPr>
          <w:rFonts w:ascii="Times New Roman" w:hAnsi="Times New Roman" w:cs="Times New Roman"/>
          <w:sz w:val="28"/>
          <w:szCs w:val="28"/>
        </w:rPr>
        <w:t>QA</w:t>
      </w:r>
      <w:r w:rsidRPr="00405CFC">
        <w:rPr>
          <w:rFonts w:ascii="Times New Roman" w:hAnsi="Times New Roman" w:cs="Times New Roman"/>
          <w:sz w:val="28"/>
          <w:szCs w:val="28"/>
          <w:lang w:val="uk-UA"/>
        </w:rPr>
        <w:t>, який</w:t>
      </w:r>
      <w:r w:rsidR="00741E1D" w:rsidRPr="00405CFC">
        <w:rPr>
          <w:rFonts w:ascii="Times New Roman" w:hAnsi="Times New Roman" w:cs="Times New Roman"/>
          <w:sz w:val="28"/>
          <w:szCs w:val="28"/>
          <w:lang w:val="uk-UA"/>
        </w:rPr>
        <w:t xml:space="preserve"> контролює процес приготування, щоб гарантувати отримання розчину для ін’єкцій (</w:t>
      </w:r>
      <w:r w:rsidR="00741E1D" w:rsidRPr="00405CFC">
        <w:rPr>
          <w:rFonts w:ascii="Times New Roman" w:hAnsi="Times New Roman" w:cs="Times New Roman"/>
          <w:sz w:val="28"/>
          <w:szCs w:val="28"/>
        </w:rPr>
        <w:t>SSRP</w:t>
      </w:r>
      <w:r w:rsidR="00741E1D" w:rsidRPr="00405CFC">
        <w:rPr>
          <w:rFonts w:ascii="Times New Roman" w:hAnsi="Times New Roman" w:cs="Times New Roman"/>
          <w:sz w:val="28"/>
          <w:szCs w:val="28"/>
          <w:lang w:val="uk-UA"/>
        </w:rPr>
        <w:t>) належної якості. Залежно від розміру та організаційної структури, якщо створення окремо</w:t>
      </w:r>
      <w:r w:rsidRPr="00405CFC">
        <w:rPr>
          <w:rFonts w:ascii="Times New Roman" w:hAnsi="Times New Roman" w:cs="Times New Roman"/>
          <w:sz w:val="28"/>
          <w:szCs w:val="28"/>
          <w:lang w:val="uk-UA"/>
        </w:rPr>
        <w:t>го</w:t>
      </w:r>
      <w:r w:rsidR="00741E1D" w:rsidRPr="00405CFC">
        <w:rPr>
          <w:rFonts w:ascii="Times New Roman" w:hAnsi="Times New Roman" w:cs="Times New Roman"/>
          <w:sz w:val="28"/>
          <w:szCs w:val="28"/>
          <w:lang w:val="uk-UA"/>
        </w:rPr>
        <w:t xml:space="preserve"> </w:t>
      </w:r>
      <w:r w:rsidRPr="00405CFC">
        <w:rPr>
          <w:rFonts w:ascii="Times New Roman" w:hAnsi="Times New Roman" w:cs="Times New Roman"/>
          <w:sz w:val="28"/>
          <w:szCs w:val="28"/>
          <w:lang w:val="uk-UA"/>
        </w:rPr>
        <w:t>підрозділу</w:t>
      </w:r>
      <w:r w:rsidR="00741E1D" w:rsidRPr="00405CFC">
        <w:rPr>
          <w:rFonts w:ascii="Times New Roman" w:hAnsi="Times New Roman" w:cs="Times New Roman"/>
          <w:sz w:val="28"/>
          <w:szCs w:val="28"/>
          <w:lang w:val="uk-UA"/>
        </w:rPr>
        <w:t xml:space="preserve"> </w:t>
      </w:r>
      <w:r w:rsidR="00741E1D" w:rsidRPr="00405CFC">
        <w:rPr>
          <w:rFonts w:ascii="Times New Roman" w:hAnsi="Times New Roman" w:cs="Times New Roman"/>
          <w:sz w:val="28"/>
          <w:szCs w:val="28"/>
        </w:rPr>
        <w:t>QA</w:t>
      </w:r>
      <w:r w:rsidR="00741E1D" w:rsidRPr="00405CFC">
        <w:rPr>
          <w:rFonts w:ascii="Times New Roman" w:hAnsi="Times New Roman" w:cs="Times New Roman"/>
          <w:sz w:val="28"/>
          <w:szCs w:val="28"/>
          <w:lang w:val="uk-UA"/>
        </w:rPr>
        <w:t xml:space="preserve"> неможливе, ці обов’язки має взяти на себе </w:t>
      </w:r>
      <w:r w:rsidR="00741E1D" w:rsidRPr="00405CFC">
        <w:rPr>
          <w:rFonts w:ascii="Times New Roman" w:hAnsi="Times New Roman" w:cs="Times New Roman"/>
          <w:sz w:val="28"/>
          <w:szCs w:val="28"/>
        </w:rPr>
        <w:t>RPR</w:t>
      </w:r>
      <w:r w:rsidR="00741E1D" w:rsidRPr="00405CFC">
        <w:rPr>
          <w:rFonts w:ascii="Times New Roman" w:hAnsi="Times New Roman" w:cs="Times New Roman"/>
          <w:sz w:val="28"/>
          <w:szCs w:val="28"/>
          <w:lang w:val="uk-UA"/>
        </w:rPr>
        <w:t>.</w:t>
      </w:r>
    </w:p>
    <w:p w14:paraId="62303C23" w14:textId="77777777" w:rsidR="00DF2F0A" w:rsidRPr="00DF2F0A" w:rsidRDefault="00B12F6A" w:rsidP="00186247">
      <w:pPr>
        <w:spacing w:after="0"/>
        <w:ind w:firstLine="708"/>
        <w:jc w:val="both"/>
        <w:rPr>
          <w:rFonts w:ascii="Times New Roman" w:eastAsia="Times New Roman" w:hAnsi="Times New Roman" w:cs="Times New Roman"/>
          <w:sz w:val="28"/>
          <w:szCs w:val="28"/>
          <w:lang w:eastAsia="uk-UA"/>
        </w:rPr>
      </w:pPr>
      <w:r w:rsidRPr="00405CFC">
        <w:rPr>
          <w:rFonts w:ascii="Times New Roman" w:eastAsia="Times New Roman" w:hAnsi="Times New Roman" w:cs="Times New Roman"/>
          <w:sz w:val="28"/>
          <w:szCs w:val="28"/>
          <w:lang w:val="uk-UA" w:eastAsia="uk-UA"/>
        </w:rPr>
        <w:t>Відділ</w:t>
      </w:r>
      <w:r w:rsidR="00DF2F0A" w:rsidRPr="00405CFC">
        <w:rPr>
          <w:rFonts w:ascii="Times New Roman" w:eastAsia="Times New Roman" w:hAnsi="Times New Roman" w:cs="Times New Roman"/>
          <w:sz w:val="28"/>
          <w:szCs w:val="28"/>
          <w:lang w:eastAsia="uk-UA"/>
        </w:rPr>
        <w:t xml:space="preserve"> </w:t>
      </w:r>
      <w:r w:rsidR="009F4B5A" w:rsidRPr="00405CFC">
        <w:rPr>
          <w:rFonts w:ascii="Times New Roman" w:hAnsi="Times New Roman" w:cs="Times New Roman"/>
          <w:sz w:val="28"/>
          <w:szCs w:val="28"/>
        </w:rPr>
        <w:t>QA</w:t>
      </w:r>
      <w:r w:rsidR="009F4B5A" w:rsidRPr="00405CFC">
        <w:rPr>
          <w:rFonts w:ascii="Times New Roman" w:eastAsia="Times New Roman" w:hAnsi="Times New Roman" w:cs="Times New Roman"/>
          <w:sz w:val="28"/>
          <w:szCs w:val="28"/>
          <w:lang w:eastAsia="uk-UA"/>
        </w:rPr>
        <w:t xml:space="preserve"> </w:t>
      </w:r>
      <w:r w:rsidR="00DF2F0A" w:rsidRPr="00405CFC">
        <w:rPr>
          <w:rFonts w:ascii="Times New Roman" w:eastAsia="Times New Roman" w:hAnsi="Times New Roman" w:cs="Times New Roman"/>
          <w:sz w:val="28"/>
          <w:szCs w:val="28"/>
          <w:lang w:eastAsia="uk-UA"/>
        </w:rPr>
        <w:t>повинен:</w:t>
      </w:r>
    </w:p>
    <w:p w14:paraId="6F8001B3" w14:textId="77777777" w:rsidR="00DF2F0A" w:rsidRPr="00DF2F0A" w:rsidRDefault="009F4B5A" w:rsidP="00405CFC">
      <w:pPr>
        <w:numPr>
          <w:ilvl w:val="0"/>
          <w:numId w:val="21"/>
        </w:numPr>
        <w:spacing w:after="0"/>
        <w:ind w:left="714" w:hanging="35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uk-UA" w:eastAsia="uk-UA"/>
        </w:rPr>
        <w:t>з</w:t>
      </w:r>
      <w:r w:rsidR="00DF2F0A" w:rsidRPr="00DF2F0A">
        <w:rPr>
          <w:rFonts w:ascii="Times New Roman" w:eastAsia="Times New Roman" w:hAnsi="Times New Roman" w:cs="Times New Roman"/>
          <w:sz w:val="28"/>
          <w:szCs w:val="28"/>
          <w:lang w:eastAsia="uk-UA"/>
        </w:rPr>
        <w:t>атверджувати або відхиляти процедури чи специфікації, а також будь-які зміни до специфікації, методу, процесу чи процедури, що впливають на ідентичність, концентрацію, якість або ч</w:t>
      </w:r>
      <w:r>
        <w:rPr>
          <w:rFonts w:ascii="Times New Roman" w:eastAsia="Times New Roman" w:hAnsi="Times New Roman" w:cs="Times New Roman"/>
          <w:sz w:val="28"/>
          <w:szCs w:val="28"/>
          <w:lang w:eastAsia="uk-UA"/>
        </w:rPr>
        <w:t>истоту SSRP, до їх впровадження</w:t>
      </w:r>
      <w:r>
        <w:rPr>
          <w:rFonts w:ascii="Times New Roman" w:eastAsia="Times New Roman" w:hAnsi="Times New Roman" w:cs="Times New Roman"/>
          <w:sz w:val="28"/>
          <w:szCs w:val="28"/>
          <w:lang w:val="uk-UA" w:eastAsia="uk-UA"/>
        </w:rPr>
        <w:t>;</w:t>
      </w:r>
    </w:p>
    <w:p w14:paraId="1CCE1AF4" w14:textId="77777777" w:rsidR="00981F93" w:rsidRPr="00405CFC" w:rsidRDefault="00981F93" w:rsidP="00405CFC">
      <w:pPr>
        <w:pStyle w:val="a3"/>
        <w:numPr>
          <w:ilvl w:val="0"/>
          <w:numId w:val="22"/>
        </w:numPr>
        <w:spacing w:after="0" w:line="360" w:lineRule="auto"/>
        <w:ind w:left="714" w:hanging="357"/>
        <w:jc w:val="both"/>
        <w:rPr>
          <w:rFonts w:ascii="Times New Roman" w:eastAsia="Times New Roman" w:hAnsi="Times New Roman"/>
          <w:sz w:val="28"/>
          <w:szCs w:val="28"/>
          <w:lang w:val="uk-UA" w:eastAsia="uk-UA"/>
        </w:rPr>
      </w:pPr>
      <w:r w:rsidRPr="00405CFC">
        <w:rPr>
          <w:rFonts w:ascii="Times New Roman" w:eastAsia="Times New Roman" w:hAnsi="Times New Roman"/>
          <w:sz w:val="28"/>
          <w:szCs w:val="28"/>
          <w:lang w:val="uk-UA" w:eastAsia="uk-UA"/>
        </w:rPr>
        <w:t>оцінювати необхідність повторної кваліфікації та/або повторної валідації після внесення змін</w:t>
      </w:r>
      <w:r w:rsidR="00405CFC" w:rsidRPr="00405CFC">
        <w:rPr>
          <w:rFonts w:ascii="Times New Roman" w:eastAsia="Times New Roman" w:hAnsi="Times New Roman"/>
          <w:sz w:val="28"/>
          <w:szCs w:val="28"/>
          <w:lang w:val="uk-UA" w:eastAsia="uk-UA"/>
        </w:rPr>
        <w:t>;</w:t>
      </w:r>
    </w:p>
    <w:p w14:paraId="29ECBDE9" w14:textId="77777777" w:rsidR="00DF2F0A" w:rsidRPr="00405CFC" w:rsidRDefault="00981F93" w:rsidP="00405CFC">
      <w:pPr>
        <w:pStyle w:val="a3"/>
        <w:numPr>
          <w:ilvl w:val="0"/>
          <w:numId w:val="22"/>
        </w:numPr>
        <w:spacing w:after="0" w:line="360" w:lineRule="auto"/>
        <w:ind w:left="714" w:hanging="357"/>
        <w:jc w:val="both"/>
        <w:rPr>
          <w:rFonts w:ascii="Times New Roman" w:eastAsia="Times New Roman" w:hAnsi="Times New Roman"/>
          <w:sz w:val="28"/>
          <w:szCs w:val="28"/>
          <w:lang w:val="uk-UA" w:eastAsia="uk-UA"/>
        </w:rPr>
      </w:pPr>
      <w:r w:rsidRPr="00405CFC">
        <w:rPr>
          <w:rFonts w:ascii="Times New Roman" w:eastAsia="Times New Roman" w:hAnsi="Times New Roman"/>
          <w:sz w:val="28"/>
          <w:szCs w:val="28"/>
          <w:lang w:val="uk-UA" w:eastAsia="uk-UA"/>
        </w:rPr>
        <w:t>перевіряти записи щодо приготування</w:t>
      </w:r>
      <w:r w:rsidR="00405CFC">
        <w:rPr>
          <w:rFonts w:ascii="Times New Roman" w:eastAsia="Times New Roman" w:hAnsi="Times New Roman"/>
          <w:sz w:val="28"/>
          <w:szCs w:val="28"/>
          <w:lang w:val="uk-UA" w:eastAsia="uk-UA"/>
        </w:rPr>
        <w:t xml:space="preserve"> </w:t>
      </w:r>
      <w:r w:rsidRPr="00405CFC">
        <w:rPr>
          <w:rFonts w:ascii="Times New Roman" w:eastAsia="Times New Roman" w:hAnsi="Times New Roman"/>
          <w:sz w:val="28"/>
          <w:szCs w:val="28"/>
          <w:lang w:val="uk-UA" w:eastAsia="uk-UA"/>
        </w:rPr>
        <w:t>/</w:t>
      </w:r>
      <w:r w:rsidR="00405CFC">
        <w:rPr>
          <w:rFonts w:ascii="Times New Roman" w:eastAsia="Times New Roman" w:hAnsi="Times New Roman"/>
          <w:sz w:val="28"/>
          <w:szCs w:val="28"/>
          <w:lang w:val="uk-UA" w:eastAsia="uk-UA"/>
        </w:rPr>
        <w:t xml:space="preserve"> </w:t>
      </w:r>
      <w:r w:rsidRPr="00405CFC">
        <w:rPr>
          <w:rFonts w:ascii="Times New Roman" w:hAnsi="Times New Roman"/>
          <w:sz w:val="28"/>
          <w:szCs w:val="28"/>
        </w:rPr>
        <w:t>Q</w:t>
      </w:r>
      <w:r w:rsidRPr="00405CFC">
        <w:rPr>
          <w:rFonts w:ascii="Times New Roman" w:hAnsi="Times New Roman"/>
          <w:sz w:val="28"/>
          <w:szCs w:val="28"/>
          <w:lang w:val="uk-UA"/>
        </w:rPr>
        <w:t>С</w:t>
      </w:r>
      <w:r w:rsidRPr="00405CFC">
        <w:rPr>
          <w:rFonts w:ascii="Times New Roman" w:eastAsia="Times New Roman" w:hAnsi="Times New Roman"/>
          <w:sz w:val="28"/>
          <w:szCs w:val="28"/>
          <w:lang w:val="uk-UA" w:eastAsia="uk-UA"/>
        </w:rPr>
        <w:t xml:space="preserve"> для визначення наявності помилок;</w:t>
      </w:r>
    </w:p>
    <w:p w14:paraId="7A3E611E" w14:textId="77777777" w:rsidR="00981F93" w:rsidRPr="00405CFC" w:rsidRDefault="00981F93" w:rsidP="00405CFC">
      <w:pPr>
        <w:numPr>
          <w:ilvl w:val="0"/>
          <w:numId w:val="21"/>
        </w:numPr>
        <w:spacing w:after="0"/>
        <w:ind w:left="714" w:hanging="357"/>
        <w:jc w:val="both"/>
        <w:rPr>
          <w:rFonts w:ascii="Times New Roman" w:eastAsia="Times New Roman" w:hAnsi="Times New Roman" w:cs="Times New Roman"/>
          <w:sz w:val="28"/>
          <w:szCs w:val="28"/>
          <w:lang w:val="uk-UA" w:eastAsia="uk-UA"/>
        </w:rPr>
      </w:pPr>
      <w:r w:rsidRPr="00405CFC">
        <w:rPr>
          <w:rFonts w:ascii="Times New Roman" w:eastAsia="Times New Roman" w:hAnsi="Times New Roman" w:cs="Times New Roman"/>
          <w:sz w:val="28"/>
          <w:szCs w:val="28"/>
          <w:lang w:val="uk-UA" w:eastAsia="uk-UA"/>
        </w:rPr>
        <w:t>з</w:t>
      </w:r>
      <w:r w:rsidR="009F4B5A" w:rsidRPr="00405CFC">
        <w:rPr>
          <w:rFonts w:ascii="Times New Roman" w:eastAsia="Times New Roman" w:hAnsi="Times New Roman" w:cs="Times New Roman"/>
          <w:sz w:val="28"/>
          <w:szCs w:val="28"/>
          <w:lang w:val="uk-UA" w:eastAsia="uk-UA"/>
        </w:rPr>
        <w:t>абезпечувати, щоб помилки або випадки невідповідності будь-яким специфікаціям були повністю розслідувані, а коригувальні/запобіжні заходи — вжиті</w:t>
      </w:r>
      <w:r w:rsidRPr="00405CFC">
        <w:rPr>
          <w:rFonts w:ascii="Times New Roman" w:eastAsia="Times New Roman" w:hAnsi="Times New Roman" w:cs="Times New Roman"/>
          <w:sz w:val="28"/>
          <w:szCs w:val="28"/>
          <w:lang w:val="uk-UA" w:eastAsia="uk-UA"/>
        </w:rPr>
        <w:t>.</w:t>
      </w:r>
    </w:p>
    <w:p w14:paraId="6BFB7D3E" w14:textId="77777777" w:rsidR="00215EAD" w:rsidRDefault="00215EAD" w:rsidP="00FA23F5">
      <w:pPr>
        <w:spacing w:before="360" w:after="0"/>
        <w:jc w:val="both"/>
        <w:outlineLvl w:val="2"/>
        <w:rPr>
          <w:rFonts w:ascii="Times New Roman" w:eastAsia="Times New Roman" w:hAnsi="Times New Roman" w:cs="Times New Roman"/>
          <w:b/>
          <w:bCs/>
          <w:color w:val="222222"/>
          <w:sz w:val="28"/>
          <w:szCs w:val="28"/>
          <w:lang w:val="uk-UA" w:eastAsia="uk-UA"/>
        </w:rPr>
      </w:pPr>
    </w:p>
    <w:p w14:paraId="735B6D99" w14:textId="77777777" w:rsidR="00215EAD" w:rsidRDefault="00215EAD" w:rsidP="00FA23F5">
      <w:pPr>
        <w:spacing w:before="360" w:after="0"/>
        <w:jc w:val="both"/>
        <w:outlineLvl w:val="2"/>
        <w:rPr>
          <w:rFonts w:ascii="Times New Roman" w:eastAsia="Times New Roman" w:hAnsi="Times New Roman" w:cs="Times New Roman"/>
          <w:b/>
          <w:bCs/>
          <w:color w:val="222222"/>
          <w:sz w:val="28"/>
          <w:szCs w:val="28"/>
          <w:lang w:val="uk-UA" w:eastAsia="uk-UA"/>
        </w:rPr>
      </w:pPr>
    </w:p>
    <w:p w14:paraId="4620B50F" w14:textId="1E7AF99C" w:rsidR="00DF2F0A" w:rsidRPr="008A7CF7" w:rsidRDefault="003A2833" w:rsidP="00FA23F5">
      <w:pPr>
        <w:spacing w:before="360" w:after="0"/>
        <w:jc w:val="both"/>
        <w:outlineLvl w:val="2"/>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3</w:t>
      </w:r>
      <w:r w:rsidR="0094193E">
        <w:rPr>
          <w:rFonts w:ascii="Times New Roman" w:eastAsia="Times New Roman" w:hAnsi="Times New Roman" w:cs="Times New Roman"/>
          <w:b/>
          <w:bCs/>
          <w:color w:val="222222"/>
          <w:sz w:val="28"/>
          <w:szCs w:val="28"/>
          <w:lang w:val="uk-UA" w:eastAsia="uk-UA"/>
        </w:rPr>
        <w:t xml:space="preserve">.2. </w:t>
      </w:r>
      <w:r w:rsidR="00DF2F0A" w:rsidRPr="008A7CF7">
        <w:rPr>
          <w:rFonts w:ascii="Times New Roman" w:eastAsia="Times New Roman" w:hAnsi="Times New Roman" w:cs="Times New Roman"/>
          <w:b/>
          <w:bCs/>
          <w:color w:val="222222"/>
          <w:sz w:val="28"/>
          <w:szCs w:val="28"/>
          <w:lang w:val="uk-UA" w:eastAsia="uk-UA"/>
        </w:rPr>
        <w:t>Персонал</w:t>
      </w:r>
    </w:p>
    <w:p w14:paraId="24B42D35" w14:textId="77777777" w:rsidR="00215EAD" w:rsidRDefault="00215EAD" w:rsidP="008A7CF7">
      <w:pPr>
        <w:spacing w:after="0"/>
        <w:ind w:firstLine="708"/>
        <w:jc w:val="both"/>
        <w:rPr>
          <w:rFonts w:ascii="Times New Roman" w:eastAsia="Times New Roman" w:hAnsi="Times New Roman" w:cs="Times New Roman"/>
          <w:sz w:val="28"/>
          <w:szCs w:val="28"/>
          <w:lang w:val="uk-UA" w:eastAsia="uk-UA"/>
        </w:rPr>
      </w:pPr>
    </w:p>
    <w:p w14:paraId="6BF56D6F" w14:textId="7BA93070" w:rsidR="00DF2F0A" w:rsidRPr="008A7CF7" w:rsidRDefault="008A7CF7" w:rsidP="008A7CF7">
      <w:pPr>
        <w:spacing w:after="0"/>
        <w:ind w:firstLine="708"/>
        <w:jc w:val="both"/>
        <w:rPr>
          <w:rFonts w:ascii="Times New Roman" w:eastAsia="Times New Roman" w:hAnsi="Times New Roman" w:cs="Times New Roman"/>
          <w:sz w:val="28"/>
          <w:szCs w:val="28"/>
          <w:lang w:val="uk-UA" w:eastAsia="uk-UA"/>
        </w:rPr>
      </w:pPr>
      <w:r w:rsidRPr="00405CFC">
        <w:rPr>
          <w:rFonts w:ascii="Times New Roman" w:eastAsia="Times New Roman" w:hAnsi="Times New Roman" w:cs="Times New Roman"/>
          <w:sz w:val="28"/>
          <w:szCs w:val="28"/>
          <w:lang w:val="uk-UA" w:eastAsia="uk-UA"/>
        </w:rPr>
        <w:t>Окрім RPR, має бути призначено ще кілька відповідальних (ключових) осіб, а також визначено взаємовідносини між ними.</w:t>
      </w:r>
    </w:p>
    <w:p w14:paraId="41742EF0" w14:textId="77777777" w:rsidR="008A7CF7" w:rsidRPr="00405CFC" w:rsidRDefault="008A7CF7" w:rsidP="00C20357">
      <w:pPr>
        <w:spacing w:after="0"/>
        <w:ind w:firstLine="708"/>
        <w:jc w:val="both"/>
        <w:rPr>
          <w:rFonts w:ascii="Times New Roman" w:eastAsia="Times New Roman" w:hAnsi="Times New Roman" w:cs="Times New Roman"/>
          <w:sz w:val="28"/>
          <w:szCs w:val="28"/>
          <w:lang w:val="uk-UA" w:eastAsia="uk-UA"/>
        </w:rPr>
      </w:pPr>
      <w:r w:rsidRPr="00405CFC">
        <w:rPr>
          <w:rFonts w:ascii="Times New Roman" w:eastAsia="Times New Roman" w:hAnsi="Times New Roman" w:cs="Times New Roman"/>
          <w:sz w:val="28"/>
          <w:szCs w:val="28"/>
          <w:lang w:val="uk-UA" w:eastAsia="uk-UA"/>
        </w:rPr>
        <w:t xml:space="preserve">Необхідно призначити керівника виробництва, </w:t>
      </w:r>
      <w:r w:rsidR="00416C8C" w:rsidRPr="00405CFC">
        <w:rPr>
          <w:rFonts w:ascii="Times New Roman" w:eastAsia="Times New Roman" w:hAnsi="Times New Roman" w:cs="Times New Roman"/>
          <w:sz w:val="28"/>
          <w:szCs w:val="28"/>
          <w:lang w:val="uk-UA" w:eastAsia="uk-UA"/>
        </w:rPr>
        <w:t>що має такі обов’язки</w:t>
      </w:r>
      <w:r w:rsidRPr="00405CFC">
        <w:rPr>
          <w:rFonts w:ascii="Times New Roman" w:eastAsia="Times New Roman" w:hAnsi="Times New Roman" w:cs="Times New Roman"/>
          <w:sz w:val="28"/>
          <w:szCs w:val="28"/>
          <w:lang w:val="uk-UA" w:eastAsia="uk-UA"/>
        </w:rPr>
        <w:t>:</w:t>
      </w:r>
    </w:p>
    <w:p w14:paraId="21399185" w14:textId="77777777" w:rsidR="008A7CF7" w:rsidRPr="00405CFC" w:rsidRDefault="003651D6" w:rsidP="00150CAC">
      <w:pPr>
        <w:pStyle w:val="a3"/>
        <w:numPr>
          <w:ilvl w:val="0"/>
          <w:numId w:val="23"/>
        </w:numPr>
        <w:spacing w:after="0" w:line="360" w:lineRule="auto"/>
        <w:jc w:val="both"/>
        <w:rPr>
          <w:rFonts w:ascii="Times New Roman" w:eastAsia="Times New Roman" w:hAnsi="Times New Roman"/>
          <w:sz w:val="28"/>
          <w:szCs w:val="28"/>
          <w:lang w:val="uk-UA" w:eastAsia="uk-UA"/>
        </w:rPr>
      </w:pPr>
      <w:r w:rsidRPr="00405CFC">
        <w:rPr>
          <w:rFonts w:ascii="Times New Roman" w:eastAsia="Times New Roman" w:hAnsi="Times New Roman"/>
          <w:sz w:val="28"/>
          <w:szCs w:val="28"/>
          <w:lang w:val="uk-UA" w:eastAsia="uk-UA"/>
        </w:rPr>
        <w:t>з</w:t>
      </w:r>
      <w:r w:rsidR="008A7CF7" w:rsidRPr="00405CFC">
        <w:rPr>
          <w:rFonts w:ascii="Times New Roman" w:eastAsia="Times New Roman" w:hAnsi="Times New Roman"/>
          <w:sz w:val="28"/>
          <w:szCs w:val="28"/>
          <w:lang w:val="uk-UA" w:eastAsia="uk-UA"/>
        </w:rPr>
        <w:t>абезпечувати виготовлення</w:t>
      </w:r>
      <w:r w:rsidR="00416C8C" w:rsidRPr="00405CFC">
        <w:rPr>
          <w:rFonts w:ascii="Times New Roman" w:eastAsia="Times New Roman" w:hAnsi="Times New Roman"/>
          <w:sz w:val="28"/>
          <w:szCs w:val="28"/>
          <w:lang w:val="uk-UA" w:eastAsia="uk-UA"/>
        </w:rPr>
        <w:t>/виробництво</w:t>
      </w:r>
      <w:r w:rsidR="008A7CF7" w:rsidRPr="00405CFC">
        <w:rPr>
          <w:rFonts w:ascii="Times New Roman" w:eastAsia="Times New Roman" w:hAnsi="Times New Roman"/>
          <w:sz w:val="28"/>
          <w:szCs w:val="28"/>
          <w:lang w:val="uk-UA" w:eastAsia="uk-UA"/>
        </w:rPr>
        <w:t xml:space="preserve"> та зберігання SSRP </w:t>
      </w:r>
      <w:r w:rsidR="00416C8C" w:rsidRPr="00405CFC">
        <w:rPr>
          <w:rFonts w:ascii="Times New Roman" w:hAnsi="Times New Roman"/>
          <w:sz w:val="28"/>
          <w:szCs w:val="28"/>
          <w:lang w:val="uk-UA"/>
        </w:rPr>
        <w:t>згідно з затвердженою документацією для досягнення необхідної якості</w:t>
      </w:r>
      <w:r w:rsidRPr="00405CFC">
        <w:rPr>
          <w:rFonts w:ascii="Times New Roman" w:eastAsia="Times New Roman" w:hAnsi="Times New Roman"/>
          <w:sz w:val="28"/>
          <w:szCs w:val="28"/>
          <w:lang w:val="uk-UA" w:eastAsia="uk-UA"/>
        </w:rPr>
        <w:t>;</w:t>
      </w:r>
    </w:p>
    <w:p w14:paraId="3890571C" w14:textId="77777777" w:rsidR="008A7CF7" w:rsidRPr="00405CFC" w:rsidRDefault="003651D6" w:rsidP="00150CAC">
      <w:pPr>
        <w:pStyle w:val="a3"/>
        <w:numPr>
          <w:ilvl w:val="0"/>
          <w:numId w:val="23"/>
        </w:numPr>
        <w:spacing w:after="0" w:line="360" w:lineRule="auto"/>
        <w:jc w:val="both"/>
        <w:rPr>
          <w:rFonts w:ascii="Times New Roman" w:eastAsia="Times New Roman" w:hAnsi="Times New Roman"/>
          <w:sz w:val="28"/>
          <w:szCs w:val="28"/>
          <w:lang w:val="uk-UA" w:eastAsia="uk-UA"/>
        </w:rPr>
      </w:pPr>
      <w:r w:rsidRPr="00405CFC">
        <w:rPr>
          <w:rFonts w:ascii="Times New Roman" w:eastAsia="Times New Roman" w:hAnsi="Times New Roman"/>
          <w:sz w:val="28"/>
          <w:szCs w:val="28"/>
          <w:lang w:val="uk-UA" w:eastAsia="uk-UA"/>
        </w:rPr>
        <w:t>з</w:t>
      </w:r>
      <w:r w:rsidR="008A7CF7" w:rsidRPr="00405CFC">
        <w:rPr>
          <w:rFonts w:ascii="Times New Roman" w:eastAsia="Times New Roman" w:hAnsi="Times New Roman"/>
          <w:sz w:val="28"/>
          <w:szCs w:val="28"/>
          <w:lang w:val="uk-UA" w:eastAsia="uk-UA"/>
        </w:rPr>
        <w:t xml:space="preserve">атверджувати інструкції, що стосуються виробничих операцій, та забезпечувати їх </w:t>
      </w:r>
      <w:r w:rsidR="00416C8C" w:rsidRPr="00405CFC">
        <w:rPr>
          <w:rFonts w:ascii="Times New Roman" w:eastAsia="Times New Roman" w:hAnsi="Times New Roman"/>
          <w:sz w:val="28"/>
          <w:szCs w:val="28"/>
          <w:lang w:val="uk-UA" w:eastAsia="uk-UA"/>
        </w:rPr>
        <w:t>суворе</w:t>
      </w:r>
      <w:r w:rsidR="008A7CF7" w:rsidRPr="00405CFC">
        <w:rPr>
          <w:rFonts w:ascii="Times New Roman" w:eastAsia="Times New Roman" w:hAnsi="Times New Roman"/>
          <w:sz w:val="28"/>
          <w:szCs w:val="28"/>
          <w:lang w:val="uk-UA" w:eastAsia="uk-UA"/>
        </w:rPr>
        <w:t xml:space="preserve"> виконання</w:t>
      </w:r>
      <w:r w:rsidRPr="00405CFC">
        <w:rPr>
          <w:rFonts w:ascii="Times New Roman" w:eastAsia="Times New Roman" w:hAnsi="Times New Roman"/>
          <w:sz w:val="28"/>
          <w:szCs w:val="28"/>
          <w:lang w:val="uk-UA" w:eastAsia="uk-UA"/>
        </w:rPr>
        <w:t>;</w:t>
      </w:r>
    </w:p>
    <w:p w14:paraId="146AA511" w14:textId="77777777" w:rsidR="008A7CF7" w:rsidRPr="00405CFC" w:rsidRDefault="00416C8C" w:rsidP="00150CAC">
      <w:pPr>
        <w:pStyle w:val="a3"/>
        <w:numPr>
          <w:ilvl w:val="0"/>
          <w:numId w:val="23"/>
        </w:numPr>
        <w:spacing w:after="0" w:line="360" w:lineRule="auto"/>
        <w:ind w:left="714" w:hanging="357"/>
        <w:jc w:val="both"/>
        <w:rPr>
          <w:rFonts w:ascii="Times New Roman" w:eastAsia="Times New Roman" w:hAnsi="Times New Roman"/>
          <w:sz w:val="28"/>
          <w:szCs w:val="28"/>
          <w:lang w:val="uk-UA" w:eastAsia="uk-UA"/>
        </w:rPr>
      </w:pPr>
      <w:r w:rsidRPr="00405CFC">
        <w:rPr>
          <w:rFonts w:ascii="Times New Roman" w:hAnsi="Times New Roman"/>
          <w:sz w:val="28"/>
          <w:szCs w:val="28"/>
          <w:lang w:val="uk-UA"/>
        </w:rPr>
        <w:t>забезпечувати оцінювання і підписання виробничих документів уповноваженою особою</w:t>
      </w:r>
      <w:r w:rsidR="003651D6" w:rsidRPr="00405CFC">
        <w:rPr>
          <w:rFonts w:ascii="Times New Roman" w:eastAsia="Times New Roman" w:hAnsi="Times New Roman"/>
          <w:sz w:val="28"/>
          <w:szCs w:val="28"/>
          <w:lang w:val="uk-UA" w:eastAsia="uk-UA"/>
        </w:rPr>
        <w:t>;</w:t>
      </w:r>
    </w:p>
    <w:p w14:paraId="5A4B331F" w14:textId="77777777" w:rsidR="00416C8C" w:rsidRPr="00405CFC" w:rsidRDefault="00C20357" w:rsidP="00150CAC">
      <w:pPr>
        <w:pStyle w:val="a3"/>
        <w:numPr>
          <w:ilvl w:val="0"/>
          <w:numId w:val="23"/>
        </w:numPr>
        <w:spacing w:after="0" w:line="360" w:lineRule="auto"/>
        <w:ind w:left="714" w:hanging="357"/>
        <w:jc w:val="both"/>
        <w:rPr>
          <w:rFonts w:ascii="Times New Roman" w:eastAsia="Times New Roman" w:hAnsi="Times New Roman"/>
          <w:sz w:val="24"/>
          <w:szCs w:val="24"/>
          <w:lang w:val="uk-UA" w:eastAsia="uk-UA"/>
        </w:rPr>
      </w:pPr>
      <w:r w:rsidRPr="00405CFC">
        <w:rPr>
          <w:rFonts w:ascii="Times New Roman" w:hAnsi="Times New Roman"/>
          <w:sz w:val="28"/>
          <w:szCs w:val="28"/>
          <w:lang w:val="uk-UA"/>
        </w:rPr>
        <w:t>забезпечувати кваліфікацію та технічне обслуговування приміщень і обладнання;</w:t>
      </w:r>
    </w:p>
    <w:p w14:paraId="11F52413" w14:textId="77777777" w:rsidR="00416C8C" w:rsidRPr="00405CFC" w:rsidRDefault="00416C8C" w:rsidP="00150CAC">
      <w:pPr>
        <w:pStyle w:val="a3"/>
        <w:numPr>
          <w:ilvl w:val="0"/>
          <w:numId w:val="23"/>
        </w:numPr>
        <w:spacing w:before="100" w:beforeAutospacing="1" w:after="100" w:afterAutospacing="1" w:line="360" w:lineRule="auto"/>
        <w:rPr>
          <w:rFonts w:ascii="Times New Roman" w:eastAsia="Times New Roman" w:hAnsi="Times New Roman"/>
          <w:sz w:val="24"/>
          <w:szCs w:val="24"/>
          <w:lang w:val="uk-UA" w:eastAsia="uk-UA"/>
        </w:rPr>
      </w:pPr>
      <w:r w:rsidRPr="00405CFC">
        <w:rPr>
          <w:rFonts w:ascii="Times New Roman" w:hAnsi="Times New Roman"/>
          <w:sz w:val="28"/>
          <w:szCs w:val="28"/>
          <w:lang w:val="uk-UA"/>
        </w:rPr>
        <w:t>забезпечувати проведення відповідної валідації;</w:t>
      </w:r>
      <w:r w:rsidRPr="00405CFC">
        <w:rPr>
          <w:rFonts w:ascii="Times New Roman" w:eastAsia="Times New Roman" w:hAnsi="Times New Roman"/>
          <w:sz w:val="24"/>
          <w:szCs w:val="24"/>
          <w:lang w:val="uk-UA" w:eastAsia="uk-UA"/>
        </w:rPr>
        <w:t xml:space="preserve"> </w:t>
      </w:r>
    </w:p>
    <w:p w14:paraId="0475B164" w14:textId="77777777" w:rsidR="00C20357" w:rsidRPr="00405CFC" w:rsidRDefault="00C20357" w:rsidP="008C661F">
      <w:pPr>
        <w:pStyle w:val="a3"/>
        <w:numPr>
          <w:ilvl w:val="0"/>
          <w:numId w:val="23"/>
        </w:numPr>
        <w:spacing w:after="0" w:line="360" w:lineRule="auto"/>
        <w:jc w:val="both"/>
        <w:rPr>
          <w:rFonts w:ascii="Times New Roman" w:eastAsia="Times New Roman" w:hAnsi="Times New Roman"/>
          <w:sz w:val="28"/>
          <w:szCs w:val="28"/>
          <w:lang w:val="uk-UA" w:eastAsia="uk-UA"/>
        </w:rPr>
      </w:pPr>
      <w:r w:rsidRPr="00405CFC">
        <w:rPr>
          <w:rFonts w:ascii="Times New Roman" w:hAnsi="Times New Roman"/>
          <w:sz w:val="28"/>
          <w:szCs w:val="28"/>
          <w:lang w:val="uk-UA"/>
        </w:rPr>
        <w:t xml:space="preserve">забезпечувати проведення необхідного первинного і подальшого навчання </w:t>
      </w:r>
      <w:r w:rsidRPr="00405CFC">
        <w:rPr>
          <w:rFonts w:ascii="Times New Roman" w:eastAsia="Times New Roman" w:hAnsi="Times New Roman"/>
          <w:sz w:val="28"/>
          <w:szCs w:val="28"/>
          <w:lang w:val="uk-UA" w:eastAsia="uk-UA"/>
        </w:rPr>
        <w:t xml:space="preserve">виробничого персоналу </w:t>
      </w:r>
      <w:r w:rsidRPr="00405CFC">
        <w:rPr>
          <w:rFonts w:ascii="Times New Roman" w:hAnsi="Times New Roman"/>
          <w:sz w:val="28"/>
          <w:szCs w:val="28"/>
          <w:lang w:val="uk-UA"/>
        </w:rPr>
        <w:t>з урахуванням конкретних потреб</w:t>
      </w:r>
    </w:p>
    <w:p w14:paraId="3222FD8E" w14:textId="77777777" w:rsidR="00B06C98" w:rsidRPr="008C661F" w:rsidRDefault="00B06C98" w:rsidP="008C661F">
      <w:pPr>
        <w:spacing w:after="0"/>
        <w:ind w:firstLine="708"/>
        <w:jc w:val="both"/>
        <w:rPr>
          <w:rFonts w:ascii="Times New Roman" w:hAnsi="Times New Roman" w:cs="Times New Roman"/>
          <w:sz w:val="28"/>
          <w:szCs w:val="28"/>
          <w:lang w:val="uk-UA" w:eastAsia="uk-UA"/>
        </w:rPr>
      </w:pPr>
      <w:r w:rsidRPr="008C661F">
        <w:rPr>
          <w:rFonts w:ascii="Times New Roman" w:hAnsi="Times New Roman" w:cs="Times New Roman"/>
          <w:sz w:val="28"/>
          <w:szCs w:val="28"/>
          <w:lang w:val="uk-UA" w:eastAsia="uk-UA"/>
        </w:rPr>
        <w:t>У закладі має бути керівник відділу контролю якості, до обов’язків якого належать:</w:t>
      </w:r>
    </w:p>
    <w:p w14:paraId="0365FB38" w14:textId="77777777" w:rsidR="001B2616" w:rsidRPr="008C661F" w:rsidRDefault="001B2616" w:rsidP="00795AD1">
      <w:pPr>
        <w:pStyle w:val="a3"/>
        <w:numPr>
          <w:ilvl w:val="0"/>
          <w:numId w:val="24"/>
        </w:numPr>
        <w:spacing w:after="0" w:line="360" w:lineRule="auto"/>
        <w:jc w:val="both"/>
        <w:rPr>
          <w:rFonts w:ascii="Times New Roman" w:hAnsi="Times New Roman"/>
          <w:sz w:val="28"/>
          <w:szCs w:val="28"/>
          <w:lang w:val="uk-UA"/>
        </w:rPr>
      </w:pPr>
      <w:r w:rsidRPr="008C661F">
        <w:rPr>
          <w:rFonts w:ascii="Times New Roman" w:hAnsi="Times New Roman"/>
          <w:sz w:val="28"/>
          <w:szCs w:val="28"/>
          <w:lang w:val="uk-UA"/>
        </w:rPr>
        <w:t>схвалювати</w:t>
      </w:r>
      <w:r w:rsidR="00B06C98" w:rsidRPr="008C661F">
        <w:rPr>
          <w:rFonts w:ascii="Times New Roman" w:hAnsi="Times New Roman"/>
          <w:sz w:val="28"/>
          <w:szCs w:val="28"/>
          <w:lang w:val="uk-UA"/>
        </w:rPr>
        <w:t xml:space="preserve"> або відхиляти (відбраковувати)</w:t>
      </w:r>
      <w:r w:rsidRPr="008C661F">
        <w:rPr>
          <w:rFonts w:ascii="Times New Roman" w:hAnsi="Times New Roman"/>
          <w:sz w:val="28"/>
          <w:szCs w:val="28"/>
          <w:lang w:val="uk-UA"/>
        </w:rPr>
        <w:t xml:space="preserve"> вихідну сировину, пакувальні матеріали, а також проміжну, нерозфасовану і готову продукцію; </w:t>
      </w:r>
    </w:p>
    <w:p w14:paraId="7A634385" w14:textId="77777777" w:rsidR="001B2616" w:rsidRPr="008C661F" w:rsidRDefault="001B2616" w:rsidP="00795AD1">
      <w:pPr>
        <w:pStyle w:val="a3"/>
        <w:numPr>
          <w:ilvl w:val="0"/>
          <w:numId w:val="24"/>
        </w:numPr>
        <w:spacing w:after="0" w:line="360" w:lineRule="auto"/>
        <w:jc w:val="both"/>
        <w:rPr>
          <w:rFonts w:ascii="Times New Roman" w:hAnsi="Times New Roman"/>
          <w:sz w:val="28"/>
          <w:szCs w:val="28"/>
          <w:lang w:val="uk-UA"/>
        </w:rPr>
      </w:pPr>
      <w:r w:rsidRPr="008C661F">
        <w:rPr>
          <w:rFonts w:ascii="Times New Roman" w:hAnsi="Times New Roman"/>
          <w:sz w:val="28"/>
          <w:szCs w:val="28"/>
          <w:lang w:val="uk-UA"/>
        </w:rPr>
        <w:t>забезпечувати проведення всіх необхідних випробувань та оцінювання відповідн</w:t>
      </w:r>
      <w:r w:rsidR="00B06C98" w:rsidRPr="008C661F">
        <w:rPr>
          <w:rFonts w:ascii="Times New Roman" w:hAnsi="Times New Roman"/>
          <w:sz w:val="28"/>
          <w:szCs w:val="28"/>
          <w:lang w:val="uk-UA"/>
        </w:rPr>
        <w:t>ої</w:t>
      </w:r>
      <w:r w:rsidRPr="008C661F">
        <w:rPr>
          <w:rFonts w:ascii="Times New Roman" w:hAnsi="Times New Roman"/>
          <w:sz w:val="28"/>
          <w:szCs w:val="28"/>
          <w:lang w:val="uk-UA"/>
        </w:rPr>
        <w:t xml:space="preserve"> </w:t>
      </w:r>
      <w:r w:rsidR="00B06C98" w:rsidRPr="008C661F">
        <w:rPr>
          <w:rFonts w:ascii="Times New Roman" w:hAnsi="Times New Roman"/>
          <w:sz w:val="28"/>
          <w:szCs w:val="28"/>
          <w:lang w:val="uk-UA"/>
        </w:rPr>
        <w:t>документації</w:t>
      </w:r>
      <w:r w:rsidRPr="008C661F">
        <w:rPr>
          <w:rFonts w:ascii="Times New Roman" w:hAnsi="Times New Roman"/>
          <w:sz w:val="28"/>
          <w:szCs w:val="28"/>
          <w:lang w:val="uk-UA"/>
        </w:rPr>
        <w:t xml:space="preserve">; </w:t>
      </w:r>
    </w:p>
    <w:p w14:paraId="4D223DA7" w14:textId="77777777" w:rsidR="001B2616" w:rsidRPr="008C661F" w:rsidRDefault="001B2616" w:rsidP="00795AD1">
      <w:pPr>
        <w:pStyle w:val="a3"/>
        <w:numPr>
          <w:ilvl w:val="0"/>
          <w:numId w:val="24"/>
        </w:numPr>
        <w:spacing w:after="0" w:line="360" w:lineRule="auto"/>
        <w:jc w:val="both"/>
        <w:rPr>
          <w:rFonts w:ascii="Times New Roman" w:hAnsi="Times New Roman"/>
          <w:sz w:val="28"/>
          <w:szCs w:val="28"/>
          <w:lang w:val="uk-UA"/>
        </w:rPr>
      </w:pPr>
      <w:r w:rsidRPr="008C661F">
        <w:rPr>
          <w:rFonts w:ascii="Times New Roman" w:hAnsi="Times New Roman"/>
          <w:sz w:val="28"/>
          <w:szCs w:val="28"/>
          <w:lang w:val="uk-UA"/>
        </w:rPr>
        <w:t xml:space="preserve">затверджувати специфікації, інструкції з відбору проб, методи випробування та інші </w:t>
      </w:r>
      <w:r w:rsidR="005666D0" w:rsidRPr="008C661F">
        <w:rPr>
          <w:rFonts w:ascii="Times New Roman" w:hAnsi="Times New Roman"/>
          <w:sz w:val="28"/>
          <w:szCs w:val="28"/>
          <w:lang w:val="uk-UA"/>
        </w:rPr>
        <w:t>процедури</w:t>
      </w:r>
      <w:r w:rsidRPr="008C661F">
        <w:rPr>
          <w:rFonts w:ascii="Times New Roman" w:hAnsi="Times New Roman"/>
          <w:sz w:val="28"/>
          <w:szCs w:val="28"/>
          <w:lang w:val="uk-UA"/>
        </w:rPr>
        <w:t xml:space="preserve"> з </w:t>
      </w:r>
      <w:r w:rsidR="007E202F" w:rsidRPr="008C661F">
        <w:rPr>
          <w:rFonts w:ascii="Times New Roman" w:hAnsi="Times New Roman"/>
          <w:sz w:val="28"/>
          <w:szCs w:val="28"/>
          <w:lang w:val="en-US"/>
        </w:rPr>
        <w:t>QC</w:t>
      </w:r>
      <w:r w:rsidRPr="008C661F">
        <w:rPr>
          <w:rFonts w:ascii="Times New Roman" w:hAnsi="Times New Roman"/>
          <w:sz w:val="28"/>
          <w:szCs w:val="28"/>
          <w:lang w:val="uk-UA"/>
        </w:rPr>
        <w:t xml:space="preserve">; </w:t>
      </w:r>
    </w:p>
    <w:p w14:paraId="35A3FEB8" w14:textId="77777777" w:rsidR="001B2616" w:rsidRPr="008C661F" w:rsidRDefault="001B2616" w:rsidP="00795AD1">
      <w:pPr>
        <w:pStyle w:val="a3"/>
        <w:numPr>
          <w:ilvl w:val="0"/>
          <w:numId w:val="24"/>
        </w:numPr>
        <w:spacing w:after="0" w:line="360" w:lineRule="auto"/>
        <w:jc w:val="both"/>
        <w:rPr>
          <w:rFonts w:ascii="Times New Roman" w:hAnsi="Times New Roman"/>
          <w:sz w:val="28"/>
          <w:szCs w:val="28"/>
          <w:lang w:val="uk-UA"/>
        </w:rPr>
      </w:pPr>
      <w:r w:rsidRPr="008C661F">
        <w:rPr>
          <w:rFonts w:ascii="Times New Roman" w:hAnsi="Times New Roman"/>
          <w:sz w:val="28"/>
          <w:szCs w:val="28"/>
          <w:lang w:val="uk-UA"/>
        </w:rPr>
        <w:t xml:space="preserve">затверджувати кандидатури аналітиків, які залучаються до роботи за контрактом, і здійснювати за ними нагляд; </w:t>
      </w:r>
    </w:p>
    <w:p w14:paraId="6F6FA485" w14:textId="77777777" w:rsidR="001B2616" w:rsidRPr="008C661F" w:rsidRDefault="001B2616" w:rsidP="00795AD1">
      <w:pPr>
        <w:pStyle w:val="a3"/>
        <w:numPr>
          <w:ilvl w:val="0"/>
          <w:numId w:val="24"/>
        </w:numPr>
        <w:spacing w:after="0" w:line="360" w:lineRule="auto"/>
        <w:jc w:val="both"/>
        <w:rPr>
          <w:rFonts w:ascii="Times New Roman" w:hAnsi="Times New Roman"/>
          <w:sz w:val="28"/>
          <w:szCs w:val="28"/>
          <w:lang w:val="uk-UA"/>
        </w:rPr>
      </w:pPr>
      <w:r w:rsidRPr="008C661F">
        <w:rPr>
          <w:rFonts w:ascii="Times New Roman" w:hAnsi="Times New Roman"/>
          <w:sz w:val="28"/>
          <w:szCs w:val="28"/>
          <w:lang w:val="uk-UA"/>
        </w:rPr>
        <w:t xml:space="preserve">забезпечувати кваліфікацію та технічне обслуговування свого відділу, приміщень і обладнання; </w:t>
      </w:r>
    </w:p>
    <w:p w14:paraId="29076DB1" w14:textId="77777777" w:rsidR="001B2616" w:rsidRPr="008C661F" w:rsidRDefault="001B2616" w:rsidP="00795AD1">
      <w:pPr>
        <w:pStyle w:val="a3"/>
        <w:numPr>
          <w:ilvl w:val="0"/>
          <w:numId w:val="24"/>
        </w:numPr>
        <w:spacing w:after="0" w:line="360" w:lineRule="auto"/>
        <w:jc w:val="both"/>
        <w:rPr>
          <w:rFonts w:ascii="Times New Roman" w:hAnsi="Times New Roman"/>
          <w:sz w:val="28"/>
          <w:szCs w:val="28"/>
          <w:lang w:val="uk-UA" w:eastAsia="uk-UA"/>
        </w:rPr>
      </w:pPr>
      <w:r w:rsidRPr="008C661F">
        <w:rPr>
          <w:rFonts w:ascii="Times New Roman" w:hAnsi="Times New Roman"/>
          <w:sz w:val="28"/>
          <w:szCs w:val="28"/>
          <w:lang w:val="uk-UA"/>
        </w:rPr>
        <w:t>забезпечувати проведення відповідної валідації</w:t>
      </w:r>
      <w:r w:rsidR="005666D0" w:rsidRPr="008C661F">
        <w:rPr>
          <w:rFonts w:ascii="Times New Roman" w:hAnsi="Times New Roman"/>
          <w:sz w:val="28"/>
          <w:szCs w:val="28"/>
          <w:lang w:val="uk-UA"/>
        </w:rPr>
        <w:t xml:space="preserve"> аналітичних методів</w:t>
      </w:r>
      <w:r w:rsidRPr="008C661F">
        <w:rPr>
          <w:rFonts w:ascii="Times New Roman" w:hAnsi="Times New Roman"/>
          <w:sz w:val="28"/>
          <w:szCs w:val="28"/>
          <w:lang w:val="uk-UA"/>
        </w:rPr>
        <w:t>;</w:t>
      </w:r>
    </w:p>
    <w:p w14:paraId="1D07DE05" w14:textId="77777777" w:rsidR="001B2616" w:rsidRPr="008C661F" w:rsidRDefault="001B2616" w:rsidP="00795AD1">
      <w:pPr>
        <w:pStyle w:val="a3"/>
        <w:numPr>
          <w:ilvl w:val="0"/>
          <w:numId w:val="25"/>
        </w:numPr>
        <w:spacing w:after="0" w:line="360" w:lineRule="auto"/>
        <w:jc w:val="both"/>
        <w:rPr>
          <w:rFonts w:ascii="Times New Roman" w:hAnsi="Times New Roman"/>
          <w:sz w:val="28"/>
          <w:szCs w:val="28"/>
          <w:lang w:eastAsia="uk-UA"/>
        </w:rPr>
      </w:pPr>
      <w:r w:rsidRPr="008C661F">
        <w:rPr>
          <w:rFonts w:ascii="Times New Roman" w:hAnsi="Times New Roman"/>
          <w:sz w:val="28"/>
          <w:szCs w:val="28"/>
        </w:rPr>
        <w:t>забезпечувати проведення необхідного первинного і подальшого навчання персоналу свого відділу з урахуванням конкретних потреб.</w:t>
      </w:r>
    </w:p>
    <w:p w14:paraId="51DD1A91" w14:textId="77777777" w:rsidR="007E202F" w:rsidRDefault="007E202F" w:rsidP="00CD462A">
      <w:pPr>
        <w:spacing w:after="0"/>
        <w:ind w:firstLine="708"/>
        <w:jc w:val="both"/>
        <w:rPr>
          <w:rFonts w:ascii="Times New Roman" w:eastAsia="Times New Roman" w:hAnsi="Times New Roman" w:cs="Times New Roman"/>
          <w:sz w:val="28"/>
          <w:szCs w:val="28"/>
          <w:lang w:val="uk-UA" w:eastAsia="uk-UA"/>
        </w:rPr>
      </w:pPr>
      <w:r w:rsidRPr="008C661F">
        <w:rPr>
          <w:rFonts w:ascii="Times New Roman" w:eastAsia="Times New Roman" w:hAnsi="Times New Roman" w:cs="Times New Roman"/>
          <w:sz w:val="28"/>
          <w:szCs w:val="28"/>
          <w:lang w:val="uk-UA" w:eastAsia="uk-UA"/>
        </w:rPr>
        <w:t xml:space="preserve">Посади керівника виробництва та керівника відділу контролю якості, як правило, не може обіймати одна й та сама особа. Однак </w:t>
      </w:r>
      <w:r w:rsidR="00CD462A" w:rsidRPr="008C661F">
        <w:rPr>
          <w:rFonts w:ascii="Times New Roman" w:eastAsia="Times New Roman" w:hAnsi="Times New Roman" w:cs="Times New Roman"/>
          <w:sz w:val="28"/>
          <w:szCs w:val="28"/>
          <w:lang w:val="uk-UA" w:eastAsia="uk-UA"/>
        </w:rPr>
        <w:t>у невеликих закладах</w:t>
      </w:r>
      <w:r w:rsidRPr="008C661F">
        <w:rPr>
          <w:rFonts w:ascii="Times New Roman" w:eastAsia="Times New Roman" w:hAnsi="Times New Roman" w:cs="Times New Roman"/>
          <w:sz w:val="28"/>
          <w:szCs w:val="28"/>
          <w:lang w:val="uk-UA" w:eastAsia="uk-UA"/>
        </w:rPr>
        <w:t xml:space="preserve"> обов’язки з виробництва та/або </w:t>
      </w:r>
      <w:r w:rsidR="00CD462A" w:rsidRPr="008C661F">
        <w:rPr>
          <w:rFonts w:ascii="Times New Roman" w:hAnsi="Times New Roman"/>
          <w:sz w:val="28"/>
          <w:szCs w:val="28"/>
        </w:rPr>
        <w:t>QC</w:t>
      </w:r>
      <w:r w:rsidR="00CD462A" w:rsidRPr="008C661F">
        <w:rPr>
          <w:rFonts w:ascii="Times New Roman" w:eastAsia="Times New Roman" w:hAnsi="Times New Roman" w:cs="Times New Roman"/>
          <w:sz w:val="28"/>
          <w:szCs w:val="28"/>
          <w:lang w:val="uk-UA" w:eastAsia="uk-UA"/>
        </w:rPr>
        <w:t xml:space="preserve"> </w:t>
      </w:r>
      <w:r w:rsidRPr="008C661F">
        <w:rPr>
          <w:rFonts w:ascii="Times New Roman" w:eastAsia="Times New Roman" w:hAnsi="Times New Roman" w:cs="Times New Roman"/>
          <w:sz w:val="28"/>
          <w:szCs w:val="28"/>
          <w:lang w:val="uk-UA" w:eastAsia="uk-UA"/>
        </w:rPr>
        <w:t xml:space="preserve">може виконувати RPR. Незалежно від того, чи розділені вищезазначені функції, чи ні, вони мають бути чітко </w:t>
      </w:r>
      <w:r w:rsidR="00CD462A" w:rsidRPr="008C661F">
        <w:rPr>
          <w:rFonts w:ascii="Times New Roman" w:eastAsia="Times New Roman" w:hAnsi="Times New Roman" w:cs="Times New Roman"/>
          <w:sz w:val="28"/>
          <w:szCs w:val="28"/>
          <w:lang w:val="uk-UA" w:eastAsia="uk-UA"/>
        </w:rPr>
        <w:t>визначені</w:t>
      </w:r>
      <w:r w:rsidRPr="008C661F">
        <w:rPr>
          <w:rFonts w:ascii="Times New Roman" w:eastAsia="Times New Roman" w:hAnsi="Times New Roman" w:cs="Times New Roman"/>
          <w:sz w:val="28"/>
          <w:szCs w:val="28"/>
          <w:lang w:val="uk-UA" w:eastAsia="uk-UA"/>
        </w:rPr>
        <w:t xml:space="preserve"> в організаційній структурі</w:t>
      </w:r>
      <w:r w:rsidR="00CD462A" w:rsidRPr="008C661F">
        <w:rPr>
          <w:rFonts w:ascii="Times New Roman" w:eastAsia="Times New Roman" w:hAnsi="Times New Roman" w:cs="Times New Roman"/>
          <w:sz w:val="28"/>
          <w:szCs w:val="28"/>
          <w:lang w:val="uk-UA" w:eastAsia="uk-UA"/>
        </w:rPr>
        <w:t>.</w:t>
      </w:r>
    </w:p>
    <w:p w14:paraId="2A5101B9" w14:textId="77777777" w:rsidR="00CD462A" w:rsidRPr="007E202F" w:rsidRDefault="00CD462A" w:rsidP="00CD462A">
      <w:pPr>
        <w:spacing w:after="0"/>
        <w:ind w:firstLine="708"/>
        <w:jc w:val="both"/>
        <w:rPr>
          <w:rFonts w:ascii="Times New Roman" w:eastAsia="Times New Roman" w:hAnsi="Times New Roman" w:cs="Times New Roman"/>
          <w:sz w:val="28"/>
          <w:szCs w:val="28"/>
          <w:lang w:val="uk-UA" w:eastAsia="uk-UA"/>
        </w:rPr>
      </w:pPr>
    </w:p>
    <w:p w14:paraId="00BBCFE8" w14:textId="52BFFD92" w:rsidR="00DF2F0A" w:rsidRPr="00976A78" w:rsidRDefault="003A2833" w:rsidP="00CD462A">
      <w:pPr>
        <w:spacing w:after="0"/>
        <w:jc w:val="both"/>
        <w:outlineLvl w:val="2"/>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3</w:t>
      </w:r>
      <w:r w:rsidR="0094193E">
        <w:rPr>
          <w:rFonts w:ascii="Times New Roman" w:eastAsia="Times New Roman" w:hAnsi="Times New Roman" w:cs="Times New Roman"/>
          <w:b/>
          <w:bCs/>
          <w:color w:val="222222"/>
          <w:sz w:val="28"/>
          <w:szCs w:val="28"/>
          <w:lang w:val="uk-UA" w:eastAsia="uk-UA"/>
        </w:rPr>
        <w:t xml:space="preserve">.3. </w:t>
      </w:r>
      <w:r w:rsidR="00DF2F0A" w:rsidRPr="00976A78">
        <w:rPr>
          <w:rFonts w:ascii="Times New Roman" w:eastAsia="Times New Roman" w:hAnsi="Times New Roman" w:cs="Times New Roman"/>
          <w:b/>
          <w:bCs/>
          <w:color w:val="222222"/>
          <w:sz w:val="28"/>
          <w:szCs w:val="28"/>
          <w:lang w:val="uk-UA" w:eastAsia="uk-UA"/>
        </w:rPr>
        <w:t>Приміщення та обладнання</w:t>
      </w:r>
    </w:p>
    <w:p w14:paraId="4023A583" w14:textId="77777777" w:rsidR="0098673F" w:rsidRPr="00976A78" w:rsidRDefault="0098673F" w:rsidP="00CD462A">
      <w:pPr>
        <w:spacing w:after="0"/>
        <w:ind w:firstLine="708"/>
        <w:jc w:val="both"/>
        <w:rPr>
          <w:rFonts w:ascii="Times New Roman" w:eastAsia="Times New Roman" w:hAnsi="Times New Roman" w:cs="Times New Roman"/>
          <w:sz w:val="28"/>
          <w:szCs w:val="28"/>
          <w:lang w:val="uk-UA" w:eastAsia="uk-UA"/>
        </w:rPr>
      </w:pPr>
    </w:p>
    <w:p w14:paraId="32916F34" w14:textId="77777777" w:rsidR="00DF2F0A" w:rsidRPr="00976A78" w:rsidRDefault="00976A78" w:rsidP="00976A78">
      <w:pPr>
        <w:spacing w:after="0"/>
        <w:ind w:firstLine="709"/>
        <w:jc w:val="both"/>
        <w:rPr>
          <w:rFonts w:ascii="Times New Roman" w:eastAsia="Times New Roman" w:hAnsi="Times New Roman" w:cs="Times New Roman"/>
          <w:sz w:val="28"/>
          <w:szCs w:val="28"/>
          <w:lang w:val="uk-UA" w:eastAsia="uk-UA"/>
        </w:rPr>
      </w:pPr>
      <w:r w:rsidRPr="008C661F">
        <w:rPr>
          <w:rFonts w:ascii="Times New Roman" w:eastAsia="Times New Roman" w:hAnsi="Times New Roman" w:cs="Times New Roman"/>
          <w:sz w:val="28"/>
          <w:szCs w:val="28"/>
          <w:lang w:val="uk-UA" w:eastAsia="uk-UA"/>
        </w:rPr>
        <w:t>Усе обладнання, що використовується у процесі виробництва</w:t>
      </w:r>
      <w:r w:rsidRPr="008C661F">
        <w:rPr>
          <w:rFonts w:ascii="Times New Roman" w:eastAsia="Times New Roman" w:hAnsi="Times New Roman" w:cs="Times New Roman"/>
          <w:sz w:val="28"/>
          <w:szCs w:val="28"/>
          <w:u w:val="single"/>
          <w:lang w:val="uk-UA" w:eastAsia="uk-UA"/>
        </w:rPr>
        <w:t xml:space="preserve"> </w:t>
      </w:r>
      <w:r w:rsidRPr="008C661F">
        <w:rPr>
          <w:rFonts w:ascii="Times New Roman" w:eastAsia="Times New Roman" w:hAnsi="Times New Roman" w:cs="Times New Roman"/>
          <w:sz w:val="28"/>
          <w:szCs w:val="28"/>
          <w:lang w:val="uk-UA" w:eastAsia="uk-UA"/>
        </w:rPr>
        <w:t>(наприклад, циклотрон, установки для синтезу або інше спеціалізоване обладнання), має бути розміщене та облаштоване належним чином (наприклад, із захисним екрануванням) так, щоб усі робочі зони під час звичайного виробничого процесу були легкодоступними. Рекомендується організувати відповідні робочі зони та розмістити їх поблизу одна від одної для забезпечення ефективної роботи та усунення ймовірності помилок під час операцій з підготовки та моніторингу.</w:t>
      </w:r>
    </w:p>
    <w:p w14:paraId="1063F051" w14:textId="2EDF3DE7" w:rsidR="00D028A8" w:rsidRPr="00D028A8" w:rsidRDefault="00D028A8" w:rsidP="00D028A8">
      <w:pPr>
        <w:spacing w:after="0"/>
        <w:ind w:firstLine="709"/>
        <w:jc w:val="both"/>
        <w:rPr>
          <w:rFonts w:ascii="Times New Roman" w:eastAsia="Times New Roman" w:hAnsi="Times New Roman" w:cs="Times New Roman"/>
          <w:sz w:val="28"/>
          <w:szCs w:val="28"/>
          <w:lang w:val="ru-RU" w:eastAsia="uk-UA"/>
        </w:rPr>
      </w:pPr>
      <w:r w:rsidRPr="00727DC0">
        <w:rPr>
          <w:rFonts w:ascii="Times New Roman" w:eastAsia="Times New Roman" w:hAnsi="Times New Roman" w:cs="Times New Roman"/>
          <w:sz w:val="28"/>
          <w:szCs w:val="28"/>
          <w:lang w:val="uk-UA" w:eastAsia="uk-UA"/>
        </w:rPr>
        <w:t xml:space="preserve">Приготування </w:t>
      </w:r>
      <w:r w:rsidRPr="00727DC0">
        <w:rPr>
          <w:rFonts w:ascii="Times New Roman" w:hAnsi="Times New Roman" w:cs="Times New Roman"/>
          <w:sz w:val="28"/>
          <w:szCs w:val="28"/>
        </w:rPr>
        <w:t>SSRP</w:t>
      </w:r>
      <w:r w:rsidRPr="00727DC0">
        <w:rPr>
          <w:rFonts w:ascii="Times New Roman" w:hAnsi="Times New Roman" w:cs="Times New Roman"/>
          <w:sz w:val="28"/>
          <w:szCs w:val="28"/>
          <w:lang w:val="uk-UA"/>
        </w:rPr>
        <w:t xml:space="preserve"> з </w:t>
      </w:r>
      <w:r w:rsidRPr="00727DC0">
        <w:rPr>
          <w:rFonts w:ascii="Times New Roman" w:eastAsia="Times New Roman" w:hAnsi="Times New Roman" w:cs="Times New Roman"/>
          <w:sz w:val="28"/>
          <w:szCs w:val="28"/>
          <w:lang w:val="uk-UA" w:eastAsia="uk-UA"/>
        </w:rPr>
        <w:t>незареєстрованих</w:t>
      </w:r>
      <w:r w:rsidR="00AF2BBF" w:rsidRPr="00727DC0">
        <w:rPr>
          <w:rFonts w:ascii="Times New Roman" w:eastAsia="Times New Roman" w:hAnsi="Times New Roman" w:cs="Times New Roman"/>
          <w:sz w:val="28"/>
          <w:szCs w:val="28"/>
          <w:lang w:val="uk-UA" w:eastAsia="uk-UA"/>
        </w:rPr>
        <w:t>/неліцензованих</w:t>
      </w:r>
      <w:r w:rsidRPr="00727DC0">
        <w:rPr>
          <w:rFonts w:ascii="Times New Roman" w:eastAsia="Times New Roman" w:hAnsi="Times New Roman" w:cs="Times New Roman"/>
          <w:sz w:val="28"/>
          <w:szCs w:val="28"/>
          <w:lang w:val="uk-UA" w:eastAsia="uk-UA"/>
        </w:rPr>
        <w:t xml:space="preserve"> </w:t>
      </w:r>
      <w:r w:rsidRPr="00727DC0">
        <w:rPr>
          <w:rFonts w:ascii="Times New Roman" w:hAnsi="Times New Roman" w:cs="Times New Roman"/>
          <w:sz w:val="28"/>
          <w:szCs w:val="28"/>
          <w:lang w:val="uk-UA"/>
        </w:rPr>
        <w:t>компонентів</w:t>
      </w:r>
      <w:r w:rsidRPr="008C661F">
        <w:rPr>
          <w:rFonts w:ascii="Times New Roman" w:hAnsi="Times New Roman" w:cs="Times New Roman"/>
          <w:sz w:val="28"/>
          <w:szCs w:val="28"/>
          <w:lang w:val="uk-UA"/>
        </w:rPr>
        <w:t xml:space="preserve"> зазвичай здійснюється з використанням автоматизованих систем </w:t>
      </w:r>
      <w:r w:rsidRPr="008C661F">
        <w:rPr>
          <w:rFonts w:ascii="Times New Roman" w:eastAsia="Times New Roman" w:hAnsi="Times New Roman" w:cs="Times New Roman"/>
          <w:sz w:val="28"/>
          <w:szCs w:val="28"/>
          <w:lang w:val="uk-UA" w:eastAsia="uk-UA"/>
        </w:rPr>
        <w:t>[</w:t>
      </w:r>
      <w:r w:rsidR="00FB5E5A">
        <w:rPr>
          <w:rFonts w:ascii="Times New Roman" w:eastAsia="Times New Roman" w:hAnsi="Times New Roman" w:cs="Times New Roman"/>
          <w:sz w:val="28"/>
          <w:szCs w:val="28"/>
          <w:lang w:val="uk-UA" w:eastAsia="uk-UA"/>
        </w:rPr>
        <w:t>2</w:t>
      </w:r>
      <w:r w:rsidRPr="008C661F">
        <w:rPr>
          <w:rFonts w:ascii="Times New Roman" w:eastAsia="Times New Roman" w:hAnsi="Times New Roman" w:cs="Times New Roman"/>
          <w:sz w:val="28"/>
          <w:szCs w:val="28"/>
          <w:lang w:val="uk-UA" w:eastAsia="uk-UA"/>
        </w:rPr>
        <w:t>]</w:t>
      </w:r>
      <w:r w:rsidRPr="008C661F">
        <w:rPr>
          <w:rFonts w:ascii="Times New Roman" w:hAnsi="Times New Roman" w:cs="Times New Roman"/>
          <w:sz w:val="28"/>
          <w:szCs w:val="28"/>
          <w:lang w:val="uk-UA"/>
        </w:rPr>
        <w:t xml:space="preserve">, розташованих у належним чином екранованих гарячих камерах з умовами середовища не нижче класу </w:t>
      </w:r>
      <w:r w:rsidRPr="008C661F">
        <w:rPr>
          <w:rFonts w:ascii="Times New Roman" w:hAnsi="Times New Roman" w:cs="Times New Roman"/>
          <w:sz w:val="28"/>
          <w:szCs w:val="28"/>
        </w:rPr>
        <w:t>C</w:t>
      </w:r>
      <w:r w:rsidRPr="008C661F">
        <w:rPr>
          <w:rFonts w:ascii="Times New Roman" w:hAnsi="Times New Roman" w:cs="Times New Roman"/>
          <w:sz w:val="28"/>
          <w:szCs w:val="28"/>
          <w:lang w:val="uk-UA"/>
        </w:rPr>
        <w:t xml:space="preserve">. Мінімальна вимога до рівня фонового випромінювання — </w:t>
      </w:r>
      <w:r w:rsidRPr="008C661F">
        <w:rPr>
          <w:rFonts w:ascii="Times New Roman" w:hAnsi="Times New Roman" w:cs="Times New Roman"/>
          <w:sz w:val="28"/>
          <w:szCs w:val="28"/>
        </w:rPr>
        <w:t>D</w:t>
      </w:r>
      <w:r w:rsidRPr="008C661F">
        <w:rPr>
          <w:rFonts w:ascii="Times New Roman" w:hAnsi="Times New Roman" w:cs="Times New Roman"/>
          <w:sz w:val="28"/>
          <w:szCs w:val="28"/>
          <w:lang w:val="uk-UA"/>
        </w:rPr>
        <w:t xml:space="preserve">. Стерилізацію та дозування слід виконувати в середовищі класу </w:t>
      </w:r>
      <w:r w:rsidRPr="008C661F">
        <w:rPr>
          <w:rFonts w:ascii="Times New Roman" w:hAnsi="Times New Roman" w:cs="Times New Roman"/>
          <w:sz w:val="28"/>
          <w:szCs w:val="28"/>
        </w:rPr>
        <w:t>A</w:t>
      </w:r>
      <w:r w:rsidRPr="008C661F">
        <w:rPr>
          <w:rFonts w:ascii="Times New Roman" w:hAnsi="Times New Roman" w:cs="Times New Roman"/>
          <w:sz w:val="28"/>
          <w:szCs w:val="28"/>
          <w:lang w:val="uk-UA"/>
        </w:rPr>
        <w:t xml:space="preserve"> (див. вище). </w:t>
      </w:r>
      <w:r w:rsidRPr="008C661F">
        <w:rPr>
          <w:rFonts w:ascii="Times New Roman" w:hAnsi="Times New Roman" w:cs="Times New Roman"/>
          <w:sz w:val="28"/>
          <w:szCs w:val="28"/>
          <w:lang w:val="ru-RU"/>
        </w:rPr>
        <w:t xml:space="preserve">Як альтернативу, остаточну стерильну фільтрацію можна проводити у тому ж середовищі класу </w:t>
      </w:r>
      <w:r w:rsidRPr="008C661F">
        <w:rPr>
          <w:rFonts w:ascii="Times New Roman" w:hAnsi="Times New Roman" w:cs="Times New Roman"/>
          <w:sz w:val="28"/>
          <w:szCs w:val="28"/>
        </w:rPr>
        <w:t>C</w:t>
      </w:r>
      <w:r w:rsidRPr="008C661F">
        <w:rPr>
          <w:rFonts w:ascii="Times New Roman" w:hAnsi="Times New Roman" w:cs="Times New Roman"/>
          <w:sz w:val="28"/>
          <w:szCs w:val="28"/>
          <w:lang w:val="ru-RU"/>
        </w:rPr>
        <w:t xml:space="preserve">, якщо компоненти, включаючи стерильний фільтр, були зібрані в зоні з подачею повітря класу </w:t>
      </w:r>
      <w:r w:rsidRPr="008C661F">
        <w:rPr>
          <w:rFonts w:ascii="Times New Roman" w:hAnsi="Times New Roman" w:cs="Times New Roman"/>
          <w:sz w:val="28"/>
          <w:szCs w:val="28"/>
        </w:rPr>
        <w:t>A</w:t>
      </w:r>
      <w:r w:rsidRPr="008C661F">
        <w:rPr>
          <w:rFonts w:ascii="Times New Roman" w:hAnsi="Times New Roman" w:cs="Times New Roman"/>
          <w:sz w:val="28"/>
          <w:szCs w:val="28"/>
          <w:lang w:val="ru-RU"/>
        </w:rPr>
        <w:t>.</w:t>
      </w:r>
    </w:p>
    <w:p w14:paraId="6506FF68" w14:textId="42A9D06F" w:rsidR="00DF2F0A" w:rsidRPr="00B664C7" w:rsidRDefault="003A2833" w:rsidP="00FA23F5">
      <w:pPr>
        <w:spacing w:before="360" w:after="0"/>
        <w:jc w:val="both"/>
        <w:outlineLvl w:val="2"/>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3</w:t>
      </w:r>
      <w:r w:rsidR="0094193E">
        <w:rPr>
          <w:rFonts w:ascii="Times New Roman" w:eastAsia="Times New Roman" w:hAnsi="Times New Roman" w:cs="Times New Roman"/>
          <w:b/>
          <w:bCs/>
          <w:color w:val="222222"/>
          <w:sz w:val="28"/>
          <w:szCs w:val="28"/>
          <w:lang w:val="uk-UA" w:eastAsia="uk-UA"/>
        </w:rPr>
        <w:t>.</w:t>
      </w:r>
      <w:r w:rsidR="00B7674D">
        <w:rPr>
          <w:rFonts w:ascii="Times New Roman" w:eastAsia="Times New Roman" w:hAnsi="Times New Roman" w:cs="Times New Roman"/>
          <w:b/>
          <w:bCs/>
          <w:color w:val="222222"/>
          <w:sz w:val="28"/>
          <w:szCs w:val="28"/>
          <w:lang w:val="uk-UA" w:eastAsia="uk-UA"/>
        </w:rPr>
        <w:t>4</w:t>
      </w:r>
      <w:r w:rsidR="0094193E">
        <w:rPr>
          <w:rFonts w:ascii="Times New Roman" w:eastAsia="Times New Roman" w:hAnsi="Times New Roman" w:cs="Times New Roman"/>
          <w:b/>
          <w:bCs/>
          <w:color w:val="222222"/>
          <w:sz w:val="28"/>
          <w:szCs w:val="28"/>
          <w:lang w:val="uk-UA" w:eastAsia="uk-UA"/>
        </w:rPr>
        <w:t xml:space="preserve">. </w:t>
      </w:r>
      <w:r w:rsidR="00DF2F0A" w:rsidRPr="00B664C7">
        <w:rPr>
          <w:rFonts w:ascii="Times New Roman" w:eastAsia="Times New Roman" w:hAnsi="Times New Roman" w:cs="Times New Roman"/>
          <w:b/>
          <w:bCs/>
          <w:color w:val="222222"/>
          <w:sz w:val="28"/>
          <w:szCs w:val="28"/>
          <w:lang w:val="ru-RU" w:eastAsia="uk-UA"/>
        </w:rPr>
        <w:t>Документація</w:t>
      </w:r>
    </w:p>
    <w:p w14:paraId="58812A85" w14:textId="77777777" w:rsidR="0098673F" w:rsidRDefault="0098673F" w:rsidP="00EC61A7">
      <w:pPr>
        <w:spacing w:after="0"/>
        <w:ind w:firstLine="708"/>
        <w:jc w:val="both"/>
        <w:rPr>
          <w:rFonts w:ascii="Times New Roman" w:eastAsia="Times New Roman" w:hAnsi="Times New Roman" w:cs="Times New Roman"/>
          <w:sz w:val="28"/>
          <w:szCs w:val="28"/>
          <w:lang w:val="ru-RU" w:eastAsia="uk-UA"/>
        </w:rPr>
      </w:pPr>
    </w:p>
    <w:p w14:paraId="6E49262D" w14:textId="77777777" w:rsidR="00DF2F0A" w:rsidRPr="00D028A8" w:rsidRDefault="00DF2F0A" w:rsidP="00EC61A7">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Загальні рекомендації див. у </w:t>
      </w:r>
      <w:r w:rsidRPr="00D028A8">
        <w:rPr>
          <w:rFonts w:ascii="Times New Roman" w:eastAsia="Times New Roman" w:hAnsi="Times New Roman" w:cs="Times New Roman"/>
          <w:sz w:val="28"/>
          <w:szCs w:val="28"/>
          <w:lang w:val="ru-RU" w:eastAsia="uk-UA"/>
        </w:rPr>
        <w:t xml:space="preserve">розділі </w:t>
      </w:r>
      <w:r w:rsidR="00D028A8" w:rsidRPr="008C661F">
        <w:rPr>
          <w:rFonts w:ascii="Times New Roman" w:eastAsia="Times New Roman" w:hAnsi="Times New Roman" w:cs="Times New Roman"/>
          <w:sz w:val="28"/>
          <w:szCs w:val="28"/>
          <w:lang w:val="ru-RU" w:eastAsia="uk-UA"/>
        </w:rPr>
        <w:t>1.5.</w:t>
      </w:r>
    </w:p>
    <w:p w14:paraId="074A81D7" w14:textId="77777777" w:rsidR="00760889" w:rsidRPr="007E180F" w:rsidRDefault="00BA01BA" w:rsidP="007E180F">
      <w:pPr>
        <w:spacing w:after="0"/>
        <w:ind w:firstLine="708"/>
        <w:jc w:val="both"/>
        <w:rPr>
          <w:rFonts w:ascii="Times New Roman" w:eastAsia="Times New Roman" w:hAnsi="Times New Roman" w:cs="Times New Roman"/>
          <w:sz w:val="28"/>
          <w:szCs w:val="28"/>
          <w:lang w:val="ru-RU" w:eastAsia="uk-UA"/>
        </w:rPr>
      </w:pPr>
      <w:r w:rsidRPr="008C661F">
        <w:rPr>
          <w:rFonts w:ascii="Times New Roman" w:eastAsia="Times New Roman" w:hAnsi="Times New Roman" w:cs="Times New Roman"/>
          <w:sz w:val="28"/>
          <w:szCs w:val="28"/>
          <w:lang w:val="uk-UA" w:eastAsia="uk-UA"/>
        </w:rPr>
        <w:t xml:space="preserve">У письмових процедурах має бути визначено, як у радіофармацевтичному закладі відбуватиметься відбір та контроль кожного матеріалу (компонентів, контейнерів та кришок). Процедури </w:t>
      </w:r>
      <w:r w:rsidR="00760889" w:rsidRPr="008C661F">
        <w:rPr>
          <w:rFonts w:ascii="Times New Roman" w:eastAsia="Times New Roman" w:hAnsi="Times New Roman" w:cs="Times New Roman"/>
          <w:sz w:val="28"/>
          <w:szCs w:val="28"/>
          <w:lang w:val="uk-UA" w:eastAsia="uk-UA"/>
        </w:rPr>
        <w:t>мають</w:t>
      </w:r>
      <w:r w:rsidRPr="008C661F">
        <w:rPr>
          <w:rFonts w:ascii="Times New Roman" w:eastAsia="Times New Roman" w:hAnsi="Times New Roman" w:cs="Times New Roman"/>
          <w:sz w:val="28"/>
          <w:szCs w:val="28"/>
          <w:lang w:val="uk-UA" w:eastAsia="uk-UA"/>
        </w:rPr>
        <w:t xml:space="preserve"> охоплювати весь життєвий цикл матеріалу — від моменту отримання до остаточного використання. Основн</w:t>
      </w:r>
      <w:r w:rsidR="00E17339">
        <w:rPr>
          <w:rFonts w:ascii="Times New Roman" w:eastAsia="Times New Roman" w:hAnsi="Times New Roman" w:cs="Times New Roman"/>
          <w:sz w:val="28"/>
          <w:szCs w:val="28"/>
          <w:lang w:val="uk-UA" w:eastAsia="uk-UA"/>
        </w:rPr>
        <w:t>ий</w:t>
      </w:r>
      <w:r w:rsidRPr="008C661F">
        <w:rPr>
          <w:rFonts w:ascii="Times New Roman" w:eastAsia="Times New Roman" w:hAnsi="Times New Roman" w:cs="Times New Roman"/>
          <w:sz w:val="28"/>
          <w:szCs w:val="28"/>
          <w:lang w:val="uk-UA" w:eastAsia="uk-UA"/>
        </w:rPr>
        <w:t xml:space="preserve"> </w:t>
      </w:r>
      <w:r w:rsidR="00E17339">
        <w:rPr>
          <w:rFonts w:ascii="Times New Roman" w:eastAsia="Times New Roman" w:hAnsi="Times New Roman" w:cs="Times New Roman"/>
          <w:sz w:val="28"/>
          <w:szCs w:val="28"/>
          <w:lang w:val="uk-UA" w:eastAsia="uk-UA"/>
        </w:rPr>
        <w:t>протокол серії/партії</w:t>
      </w:r>
      <w:r w:rsidRPr="008C661F">
        <w:rPr>
          <w:rFonts w:ascii="Times New Roman" w:eastAsia="Times New Roman" w:hAnsi="Times New Roman" w:cs="Times New Roman"/>
          <w:sz w:val="28"/>
          <w:szCs w:val="28"/>
          <w:lang w:val="uk-UA" w:eastAsia="uk-UA"/>
        </w:rPr>
        <w:t xml:space="preserve"> слугує зразком для всіх </w:t>
      </w:r>
      <w:r w:rsidR="00E17339">
        <w:rPr>
          <w:rFonts w:ascii="Times New Roman" w:eastAsia="Times New Roman" w:hAnsi="Times New Roman" w:cs="Times New Roman"/>
          <w:sz w:val="28"/>
          <w:szCs w:val="28"/>
          <w:lang w:val="uk-UA" w:eastAsia="uk-UA"/>
        </w:rPr>
        <w:t>протоколів</w:t>
      </w:r>
      <w:r w:rsidRPr="008C661F">
        <w:rPr>
          <w:rFonts w:ascii="Times New Roman" w:eastAsia="Times New Roman" w:hAnsi="Times New Roman" w:cs="Times New Roman"/>
          <w:sz w:val="28"/>
          <w:szCs w:val="28"/>
          <w:lang w:val="uk-UA" w:eastAsia="uk-UA"/>
        </w:rPr>
        <w:t xml:space="preserve">, що документують процес виготовлення та контролю кожної </w:t>
      </w:r>
      <w:r w:rsidR="008F095F">
        <w:rPr>
          <w:rFonts w:ascii="Times New Roman" w:eastAsia="Times New Roman" w:hAnsi="Times New Roman" w:cs="Times New Roman"/>
          <w:sz w:val="28"/>
          <w:szCs w:val="28"/>
          <w:lang w:val="uk-UA" w:eastAsia="uk-UA"/>
        </w:rPr>
        <w:t>серії/</w:t>
      </w:r>
      <w:r w:rsidRPr="008C661F">
        <w:rPr>
          <w:rFonts w:ascii="Times New Roman" w:eastAsia="Times New Roman" w:hAnsi="Times New Roman" w:cs="Times New Roman"/>
          <w:sz w:val="28"/>
          <w:szCs w:val="28"/>
          <w:lang w:val="uk-UA" w:eastAsia="uk-UA"/>
        </w:rPr>
        <w:t xml:space="preserve">партії; конкретні СОП </w:t>
      </w:r>
      <w:r w:rsidR="00760889" w:rsidRPr="008C661F">
        <w:rPr>
          <w:rFonts w:ascii="Times New Roman" w:eastAsia="Times New Roman" w:hAnsi="Times New Roman" w:cs="Times New Roman"/>
          <w:sz w:val="28"/>
          <w:szCs w:val="28"/>
          <w:lang w:val="uk-UA" w:eastAsia="uk-UA"/>
        </w:rPr>
        <w:t>мають</w:t>
      </w:r>
      <w:r w:rsidRPr="008C661F">
        <w:rPr>
          <w:rFonts w:ascii="Times New Roman" w:eastAsia="Times New Roman" w:hAnsi="Times New Roman" w:cs="Times New Roman"/>
          <w:sz w:val="28"/>
          <w:szCs w:val="28"/>
          <w:lang w:val="uk-UA" w:eastAsia="uk-UA"/>
        </w:rPr>
        <w:t xml:space="preserve"> доповнювати її детальними описами всіх процесів. </w:t>
      </w:r>
      <w:r w:rsidRPr="008C661F">
        <w:rPr>
          <w:rFonts w:ascii="Times New Roman" w:eastAsia="Times New Roman" w:hAnsi="Times New Roman" w:cs="Times New Roman"/>
          <w:sz w:val="28"/>
          <w:szCs w:val="28"/>
          <w:lang w:eastAsia="uk-UA"/>
        </w:rPr>
        <w:t>RPR</w:t>
      </w:r>
      <w:r w:rsidRPr="008C661F">
        <w:rPr>
          <w:rFonts w:ascii="Times New Roman" w:eastAsia="Times New Roman" w:hAnsi="Times New Roman" w:cs="Times New Roman"/>
          <w:sz w:val="28"/>
          <w:szCs w:val="28"/>
          <w:lang w:val="ru-RU" w:eastAsia="uk-UA"/>
        </w:rPr>
        <w:t xml:space="preserve"> </w:t>
      </w:r>
      <w:r w:rsidR="00CB6362">
        <w:rPr>
          <w:rFonts w:ascii="Times New Roman" w:eastAsia="Times New Roman" w:hAnsi="Times New Roman" w:cs="Times New Roman"/>
          <w:sz w:val="28"/>
          <w:szCs w:val="28"/>
          <w:lang w:val="uk-UA" w:eastAsia="uk-UA"/>
        </w:rPr>
        <w:t>має</w:t>
      </w:r>
      <w:r w:rsidRPr="008C661F">
        <w:rPr>
          <w:rFonts w:ascii="Times New Roman" w:eastAsia="Times New Roman" w:hAnsi="Times New Roman" w:cs="Times New Roman"/>
          <w:sz w:val="28"/>
          <w:szCs w:val="28"/>
          <w:lang w:val="uk-UA" w:eastAsia="uk-UA"/>
        </w:rPr>
        <w:t xml:space="preserve"> </w:t>
      </w:r>
      <w:r w:rsidR="00760889" w:rsidRPr="008C661F">
        <w:rPr>
          <w:rFonts w:ascii="Times New Roman" w:hAnsi="Times New Roman" w:cs="Times New Roman"/>
          <w:sz w:val="28"/>
          <w:szCs w:val="28"/>
          <w:lang w:val="ru-RU"/>
        </w:rPr>
        <w:t>затвердити основну технологічну інструкцію та будь-які зміни до неї перед впровадженням.</w:t>
      </w:r>
    </w:p>
    <w:p w14:paraId="5063C163" w14:textId="77777777" w:rsidR="00522BF2" w:rsidRPr="00F80AF8" w:rsidRDefault="00522BF2" w:rsidP="00F80AF8">
      <w:pPr>
        <w:spacing w:after="0"/>
        <w:ind w:firstLine="708"/>
        <w:jc w:val="both"/>
        <w:rPr>
          <w:rFonts w:ascii="Times New Roman" w:eastAsia="Times New Roman" w:hAnsi="Times New Roman" w:cs="Times New Roman"/>
          <w:sz w:val="28"/>
          <w:szCs w:val="28"/>
          <w:lang w:val="ru-RU" w:eastAsia="uk-UA"/>
        </w:rPr>
      </w:pPr>
      <w:r w:rsidRPr="008C661F">
        <w:rPr>
          <w:rFonts w:ascii="Times New Roman" w:hAnsi="Times New Roman" w:cs="Times New Roman"/>
          <w:sz w:val="28"/>
          <w:szCs w:val="28"/>
          <w:lang w:val="ru-RU"/>
        </w:rPr>
        <w:t xml:space="preserve">Рекомендується, щоб основна технологічна інструкція також містила опис та технічні характеристики критичних етапів під час приготування </w:t>
      </w:r>
      <w:r w:rsidRPr="008C661F">
        <w:rPr>
          <w:rFonts w:ascii="Times New Roman" w:hAnsi="Times New Roman" w:cs="Times New Roman"/>
          <w:sz w:val="28"/>
          <w:szCs w:val="28"/>
        </w:rPr>
        <w:t>SSRP</w:t>
      </w:r>
      <w:r w:rsidRPr="008C661F">
        <w:rPr>
          <w:rFonts w:ascii="Times New Roman" w:hAnsi="Times New Roman" w:cs="Times New Roman"/>
          <w:sz w:val="28"/>
          <w:szCs w:val="28"/>
          <w:lang w:val="ru-RU"/>
        </w:rPr>
        <w:t xml:space="preserve">, тим самим доповнюючи </w:t>
      </w:r>
      <w:r w:rsidR="00E51587" w:rsidRPr="008C661F">
        <w:rPr>
          <w:rFonts w:ascii="Times New Roman" w:hAnsi="Times New Roman" w:cs="Times New Roman"/>
          <w:sz w:val="28"/>
          <w:szCs w:val="28"/>
          <w:lang w:val="uk-UA"/>
        </w:rPr>
        <w:t>СОП</w:t>
      </w:r>
      <w:r w:rsidRPr="008C661F">
        <w:rPr>
          <w:rFonts w:ascii="Times New Roman" w:hAnsi="Times New Roman" w:cs="Times New Roman"/>
          <w:sz w:val="28"/>
          <w:szCs w:val="28"/>
          <w:lang w:val="ru-RU"/>
        </w:rPr>
        <w:t>. До критичних етапів належать технологічні операції, умови процесу або інші відповідн</w:t>
      </w:r>
      <w:r w:rsidR="00212854" w:rsidRPr="008C661F">
        <w:rPr>
          <w:rFonts w:ascii="Times New Roman" w:hAnsi="Times New Roman" w:cs="Times New Roman"/>
          <w:sz w:val="28"/>
          <w:szCs w:val="28"/>
          <w:lang w:val="ru-RU"/>
        </w:rPr>
        <w:t>і параметри, які контролюються в</w:t>
      </w:r>
      <w:r w:rsidRPr="008C661F">
        <w:rPr>
          <w:rFonts w:ascii="Times New Roman" w:hAnsi="Times New Roman" w:cs="Times New Roman"/>
          <w:sz w:val="28"/>
          <w:szCs w:val="28"/>
          <w:lang w:val="ru-RU"/>
        </w:rPr>
        <w:t xml:space="preserve"> межах заздалегідь визначених критеріїв, щоб гарантувати відповідність </w:t>
      </w:r>
      <w:r w:rsidR="00236538" w:rsidRPr="008C661F">
        <w:rPr>
          <w:rFonts w:ascii="Times New Roman" w:hAnsi="Times New Roman" w:cs="Times New Roman"/>
          <w:sz w:val="28"/>
          <w:szCs w:val="28"/>
          <w:lang w:val="ru-RU"/>
        </w:rPr>
        <w:t>кінцевого продукту</w:t>
      </w:r>
      <w:r w:rsidRPr="008C661F">
        <w:rPr>
          <w:rFonts w:ascii="Times New Roman" w:hAnsi="Times New Roman" w:cs="Times New Roman"/>
          <w:sz w:val="28"/>
          <w:szCs w:val="28"/>
          <w:lang w:val="ru-RU"/>
        </w:rPr>
        <w:t xml:space="preserve"> його технічним характеристикам. </w:t>
      </w:r>
      <w:r w:rsidR="00212854" w:rsidRPr="008C661F">
        <w:rPr>
          <w:rFonts w:ascii="Times New Roman" w:hAnsi="Times New Roman" w:cs="Times New Roman"/>
          <w:sz w:val="28"/>
          <w:szCs w:val="28"/>
          <w:lang w:val="ru-RU"/>
        </w:rPr>
        <w:t>П</w:t>
      </w:r>
      <w:r w:rsidRPr="008C661F">
        <w:rPr>
          <w:rFonts w:ascii="Times New Roman" w:hAnsi="Times New Roman" w:cs="Times New Roman"/>
          <w:sz w:val="28"/>
          <w:szCs w:val="28"/>
          <w:lang w:val="ru-RU"/>
        </w:rPr>
        <w:t xml:space="preserve">риготування слід описувати за відповідними розділами, де це доречно, такими як робота циклотрона, радіохімічний синтез, етапи очищення, формування готового продукту та контроль якості. Можна посилатися на СОП </w:t>
      </w:r>
      <w:r w:rsidR="00B818FD" w:rsidRPr="008C661F">
        <w:rPr>
          <w:rFonts w:ascii="Times New Roman" w:hAnsi="Times New Roman" w:cs="Times New Roman"/>
          <w:sz w:val="28"/>
          <w:szCs w:val="28"/>
          <w:lang w:val="ru-RU"/>
        </w:rPr>
        <w:t>для</w:t>
      </w:r>
      <w:r w:rsidRPr="008C661F">
        <w:rPr>
          <w:rFonts w:ascii="Times New Roman" w:hAnsi="Times New Roman" w:cs="Times New Roman"/>
          <w:sz w:val="28"/>
          <w:szCs w:val="28"/>
          <w:lang w:val="ru-RU"/>
        </w:rPr>
        <w:t xml:space="preserve"> виконання конкретного етапу.</w:t>
      </w:r>
    </w:p>
    <w:p w14:paraId="1DFEDA38" w14:textId="77777777" w:rsidR="009452B3" w:rsidRDefault="000B2AA2" w:rsidP="009452B3">
      <w:pPr>
        <w:ind w:firstLine="708"/>
        <w:jc w:val="both"/>
        <w:rPr>
          <w:rFonts w:ascii="Times New Roman" w:hAnsi="Times New Roman" w:cs="Times New Roman"/>
          <w:sz w:val="28"/>
          <w:szCs w:val="28"/>
          <w:lang w:val="uk-UA" w:eastAsia="uk-UA"/>
        </w:rPr>
      </w:pPr>
      <w:r w:rsidRPr="008C661F">
        <w:rPr>
          <w:rFonts w:ascii="Times New Roman" w:hAnsi="Times New Roman" w:cs="Times New Roman"/>
          <w:sz w:val="28"/>
          <w:szCs w:val="28"/>
          <w:lang w:val="uk-UA"/>
        </w:rPr>
        <w:t xml:space="preserve">У протоколах </w:t>
      </w:r>
      <w:r w:rsidR="00954749" w:rsidRPr="008C661F">
        <w:rPr>
          <w:rFonts w:ascii="Times New Roman" w:hAnsi="Times New Roman" w:cs="Times New Roman"/>
          <w:sz w:val="28"/>
          <w:szCs w:val="28"/>
          <w:lang w:val="uk-UA"/>
        </w:rPr>
        <w:t>виробництва</w:t>
      </w:r>
      <w:r w:rsidRPr="008C661F">
        <w:rPr>
          <w:rFonts w:ascii="Times New Roman" w:hAnsi="Times New Roman" w:cs="Times New Roman"/>
          <w:sz w:val="28"/>
          <w:szCs w:val="28"/>
          <w:lang w:val="uk-UA"/>
        </w:rPr>
        <w:t xml:space="preserve"> серій </w:t>
      </w:r>
      <w:r w:rsidR="00D25D71" w:rsidRPr="008C661F">
        <w:rPr>
          <w:rFonts w:ascii="Times New Roman" w:hAnsi="Times New Roman" w:cs="Times New Roman"/>
          <w:sz w:val="28"/>
          <w:szCs w:val="28"/>
          <w:lang w:val="uk-UA"/>
        </w:rPr>
        <w:t>мають бути задокументовані всі</w:t>
      </w:r>
      <w:r w:rsidRPr="008C661F">
        <w:rPr>
          <w:rFonts w:ascii="Times New Roman" w:hAnsi="Times New Roman" w:cs="Times New Roman"/>
          <w:sz w:val="28"/>
          <w:szCs w:val="28"/>
          <w:lang w:val="uk-UA"/>
        </w:rPr>
        <w:t xml:space="preserve"> важлив</w:t>
      </w:r>
      <w:r w:rsidR="00D25D71" w:rsidRPr="008C661F">
        <w:rPr>
          <w:rFonts w:ascii="Times New Roman" w:hAnsi="Times New Roman" w:cs="Times New Roman"/>
          <w:sz w:val="28"/>
          <w:szCs w:val="28"/>
          <w:lang w:val="uk-UA"/>
        </w:rPr>
        <w:t>і</w:t>
      </w:r>
      <w:r w:rsidRPr="008C661F">
        <w:rPr>
          <w:rFonts w:ascii="Times New Roman" w:hAnsi="Times New Roman" w:cs="Times New Roman"/>
          <w:sz w:val="28"/>
          <w:szCs w:val="28"/>
          <w:lang w:val="uk-UA"/>
        </w:rPr>
        <w:t xml:space="preserve"> етап</w:t>
      </w:r>
      <w:r w:rsidR="00D25D71" w:rsidRPr="008C661F">
        <w:rPr>
          <w:rFonts w:ascii="Times New Roman" w:hAnsi="Times New Roman" w:cs="Times New Roman"/>
          <w:sz w:val="28"/>
          <w:szCs w:val="28"/>
          <w:lang w:val="uk-UA"/>
        </w:rPr>
        <w:t>и</w:t>
      </w:r>
      <w:r w:rsidRPr="008C661F">
        <w:rPr>
          <w:rFonts w:ascii="Times New Roman" w:hAnsi="Times New Roman" w:cs="Times New Roman"/>
          <w:sz w:val="28"/>
          <w:szCs w:val="28"/>
          <w:lang w:val="uk-UA"/>
        </w:rPr>
        <w:t xml:space="preserve"> приготування та </w:t>
      </w:r>
      <w:r w:rsidRPr="008C661F">
        <w:rPr>
          <w:rFonts w:ascii="Times New Roman" w:hAnsi="Times New Roman" w:cs="Times New Roman"/>
          <w:sz w:val="28"/>
          <w:szCs w:val="28"/>
        </w:rPr>
        <w:t>QC</w:t>
      </w:r>
      <w:r w:rsidRPr="008C661F">
        <w:rPr>
          <w:rFonts w:ascii="Times New Roman" w:hAnsi="Times New Roman" w:cs="Times New Roman"/>
          <w:sz w:val="28"/>
          <w:szCs w:val="28"/>
          <w:lang w:val="uk-UA"/>
        </w:rPr>
        <w:t xml:space="preserve"> SSRP (</w:t>
      </w:r>
      <w:r w:rsidR="00D25D71" w:rsidRPr="008C661F">
        <w:rPr>
          <w:rFonts w:ascii="Times New Roman" w:hAnsi="Times New Roman" w:cs="Times New Roman"/>
          <w:sz w:val="28"/>
          <w:szCs w:val="28"/>
          <w:lang w:val="uk-UA"/>
        </w:rPr>
        <w:t xml:space="preserve">протокол </w:t>
      </w:r>
      <w:r w:rsidR="006C787E" w:rsidRPr="008C661F">
        <w:rPr>
          <w:rFonts w:ascii="Times New Roman" w:hAnsi="Times New Roman" w:cs="Times New Roman"/>
          <w:sz w:val="28"/>
          <w:szCs w:val="28"/>
          <w:lang w:val="uk-UA"/>
        </w:rPr>
        <w:t>виробництва</w:t>
      </w:r>
      <w:r w:rsidR="00D25D71" w:rsidRPr="008C661F">
        <w:rPr>
          <w:rFonts w:ascii="Times New Roman" w:hAnsi="Times New Roman" w:cs="Times New Roman"/>
          <w:sz w:val="28"/>
          <w:szCs w:val="28"/>
          <w:lang w:val="uk-UA"/>
        </w:rPr>
        <w:t xml:space="preserve"> серії</w:t>
      </w:r>
      <w:r w:rsidR="00C84067" w:rsidRPr="008C661F">
        <w:rPr>
          <w:rFonts w:ascii="Times New Roman" w:hAnsi="Times New Roman" w:cs="Times New Roman"/>
          <w:sz w:val="28"/>
          <w:szCs w:val="28"/>
          <w:lang w:val="uk-UA"/>
        </w:rPr>
        <w:t xml:space="preserve"> та </w:t>
      </w:r>
      <w:r w:rsidR="00D25D71" w:rsidRPr="008C661F">
        <w:rPr>
          <w:rFonts w:ascii="Times New Roman" w:hAnsi="Times New Roman" w:cs="Times New Roman"/>
          <w:sz w:val="28"/>
          <w:szCs w:val="28"/>
        </w:rPr>
        <w:t>QC</w:t>
      </w:r>
      <w:r w:rsidRPr="008C661F">
        <w:rPr>
          <w:rFonts w:ascii="Times New Roman" w:hAnsi="Times New Roman" w:cs="Times New Roman"/>
          <w:sz w:val="28"/>
          <w:szCs w:val="28"/>
          <w:lang w:val="uk-UA"/>
        </w:rPr>
        <w:t xml:space="preserve">). </w:t>
      </w:r>
      <w:r w:rsidR="009452B3" w:rsidRPr="008C661F">
        <w:rPr>
          <w:rFonts w:ascii="Times New Roman" w:hAnsi="Times New Roman" w:cs="Times New Roman"/>
          <w:sz w:val="28"/>
          <w:szCs w:val="28"/>
          <w:lang w:val="uk-UA" w:eastAsia="uk-UA"/>
        </w:rPr>
        <w:t xml:space="preserve">Одразу після виконання кожного етапу у протоколі виробництва серії </w:t>
      </w:r>
      <w:r w:rsidR="009452B3" w:rsidRPr="008C661F">
        <w:rPr>
          <w:rFonts w:ascii="Times New Roman" w:hAnsi="Times New Roman" w:cs="Times New Roman"/>
          <w:sz w:val="28"/>
          <w:szCs w:val="28"/>
          <w:lang w:val="ru-RU"/>
        </w:rPr>
        <w:t xml:space="preserve">потрібно зробити </w:t>
      </w:r>
      <w:r w:rsidR="00AE0064" w:rsidRPr="008C661F">
        <w:rPr>
          <w:rFonts w:ascii="Times New Roman" w:hAnsi="Times New Roman" w:cs="Times New Roman"/>
          <w:sz w:val="28"/>
          <w:szCs w:val="28"/>
          <w:lang w:val="ru-RU"/>
        </w:rPr>
        <w:t xml:space="preserve">запис, </w:t>
      </w:r>
      <w:r w:rsidR="009452B3" w:rsidRPr="008C661F">
        <w:rPr>
          <w:rFonts w:ascii="Times New Roman" w:hAnsi="Times New Roman" w:cs="Times New Roman"/>
          <w:sz w:val="28"/>
          <w:szCs w:val="28"/>
          <w:lang w:val="ru-RU"/>
        </w:rPr>
        <w:t xml:space="preserve">підписаний </w:t>
      </w:r>
      <w:r w:rsidR="009452B3" w:rsidRPr="008C661F">
        <w:rPr>
          <w:rFonts w:ascii="Times New Roman" w:hAnsi="Times New Roman" w:cs="Times New Roman"/>
          <w:sz w:val="28"/>
          <w:szCs w:val="28"/>
          <w:lang w:val="uk-UA" w:eastAsia="uk-UA"/>
        </w:rPr>
        <w:t>із зазначенням дати і часу (</w:t>
      </w:r>
      <w:r w:rsidR="009452B3" w:rsidRPr="008C661F">
        <w:rPr>
          <w:rFonts w:ascii="Times New Roman" w:hAnsi="Times New Roman" w:cs="Times New Roman"/>
          <w:sz w:val="28"/>
          <w:szCs w:val="28"/>
          <w:lang w:val="ru-RU"/>
        </w:rPr>
        <w:t>записи вносяться у порядку виконання операцій</w:t>
      </w:r>
      <w:r w:rsidR="009452B3" w:rsidRPr="008C661F">
        <w:rPr>
          <w:rFonts w:ascii="Times New Roman" w:hAnsi="Times New Roman" w:cs="Times New Roman"/>
          <w:sz w:val="28"/>
          <w:szCs w:val="28"/>
          <w:lang w:val="uk-UA" w:eastAsia="uk-UA"/>
        </w:rPr>
        <w:t xml:space="preserve">). Кожен заповнений протокол виробництва серії перевіряється та затверджується для остаточного випуску (підпис/ініціали та дата). Вимоги до протоколів виробництва та </w:t>
      </w:r>
      <w:r w:rsidR="009452B3" w:rsidRPr="008C661F">
        <w:rPr>
          <w:rFonts w:ascii="Times New Roman" w:hAnsi="Times New Roman" w:cs="Times New Roman"/>
          <w:sz w:val="28"/>
          <w:szCs w:val="28"/>
        </w:rPr>
        <w:t>QC</w:t>
      </w:r>
      <w:r w:rsidR="009452B3" w:rsidRPr="008C661F">
        <w:rPr>
          <w:rFonts w:ascii="Times New Roman" w:hAnsi="Times New Roman" w:cs="Times New Roman"/>
          <w:sz w:val="28"/>
          <w:szCs w:val="28"/>
          <w:lang w:val="uk-UA" w:eastAsia="uk-UA"/>
        </w:rPr>
        <w:t xml:space="preserve"> наведено в таблиці 1.</w:t>
      </w:r>
    </w:p>
    <w:p w14:paraId="5506555C" w14:textId="77777777" w:rsidR="00B11D7A" w:rsidRDefault="00B11D7A" w:rsidP="009452B3">
      <w:pPr>
        <w:ind w:firstLine="708"/>
        <w:jc w:val="both"/>
        <w:rPr>
          <w:rFonts w:ascii="Times New Roman" w:hAnsi="Times New Roman" w:cs="Times New Roman"/>
          <w:sz w:val="28"/>
          <w:szCs w:val="28"/>
          <w:lang w:val="uk-UA" w:eastAsia="uk-UA"/>
        </w:rPr>
        <w:sectPr w:rsidR="00B11D7A" w:rsidSect="00495D89">
          <w:footerReference w:type="even" r:id="rId18"/>
          <w:footerReference w:type="first" r:id="rId19"/>
          <w:pgSz w:w="11906" w:h="16838"/>
          <w:pgMar w:top="1134" w:right="851" w:bottom="1134" w:left="1701" w:header="709" w:footer="709" w:gutter="0"/>
          <w:cols w:space="708"/>
          <w:titlePg/>
          <w:docGrid w:linePitch="360"/>
        </w:sectPr>
      </w:pPr>
    </w:p>
    <w:p w14:paraId="6F057B0B" w14:textId="77777777" w:rsidR="00D460A5" w:rsidRDefault="00DF2F0A" w:rsidP="00D460A5">
      <w:pPr>
        <w:pStyle w:val="af1"/>
        <w:jc w:val="right"/>
        <w:rPr>
          <w:bCs/>
          <w:sz w:val="28"/>
          <w:szCs w:val="28"/>
          <w:lang w:val="ru-RU" w:eastAsia="uk-UA"/>
        </w:rPr>
      </w:pPr>
      <w:r w:rsidRPr="00E929FA">
        <w:rPr>
          <w:bCs/>
          <w:sz w:val="28"/>
          <w:szCs w:val="28"/>
          <w:lang w:val="ru-RU" w:eastAsia="uk-UA"/>
        </w:rPr>
        <w:t>Таблиця 1</w:t>
      </w:r>
      <w:r w:rsidR="00AE0064">
        <w:rPr>
          <w:bCs/>
          <w:sz w:val="28"/>
          <w:szCs w:val="28"/>
          <w:lang w:val="ru-RU" w:eastAsia="uk-UA"/>
        </w:rPr>
        <w:t xml:space="preserve">. </w:t>
      </w:r>
    </w:p>
    <w:p w14:paraId="404E3FEB" w14:textId="77777777" w:rsidR="00DF2F0A" w:rsidRPr="00E929FA" w:rsidRDefault="00DF2F0A" w:rsidP="00D460A5">
      <w:pPr>
        <w:pStyle w:val="af1"/>
        <w:jc w:val="center"/>
        <w:rPr>
          <w:b/>
          <w:bCs/>
          <w:sz w:val="28"/>
          <w:szCs w:val="28"/>
          <w:lang w:val="ru-RU" w:eastAsia="uk-UA"/>
        </w:rPr>
      </w:pPr>
      <w:r w:rsidRPr="00E929FA">
        <w:rPr>
          <w:b/>
          <w:bCs/>
          <w:sz w:val="28"/>
          <w:szCs w:val="28"/>
          <w:lang w:val="ru-RU" w:eastAsia="uk-UA"/>
        </w:rPr>
        <w:t xml:space="preserve">Вимоги </w:t>
      </w:r>
      <w:r w:rsidR="00137BC5" w:rsidRPr="00E929FA">
        <w:rPr>
          <w:b/>
          <w:bCs/>
          <w:sz w:val="28"/>
          <w:szCs w:val="28"/>
          <w:lang w:val="ru-RU" w:eastAsia="uk-UA"/>
        </w:rPr>
        <w:t>до протокола</w:t>
      </w:r>
      <w:r w:rsidRPr="00E929FA">
        <w:rPr>
          <w:b/>
          <w:bCs/>
          <w:sz w:val="28"/>
          <w:szCs w:val="28"/>
          <w:lang w:val="ru-RU" w:eastAsia="uk-UA"/>
        </w:rPr>
        <w:t xml:space="preserve"> виробництва </w:t>
      </w:r>
      <w:r w:rsidR="00137BC5">
        <w:rPr>
          <w:b/>
          <w:bCs/>
          <w:sz w:val="28"/>
          <w:szCs w:val="28"/>
          <w:lang w:val="ru-RU" w:eastAsia="uk-UA"/>
        </w:rPr>
        <w:t>серії</w:t>
      </w:r>
      <w:r w:rsidRPr="00E929FA">
        <w:rPr>
          <w:b/>
          <w:bCs/>
          <w:sz w:val="28"/>
          <w:szCs w:val="28"/>
          <w:lang w:val="ru-RU" w:eastAsia="uk-UA"/>
        </w:rPr>
        <w:t xml:space="preserve"> </w:t>
      </w:r>
      <w:r w:rsidRPr="00B11D7A">
        <w:rPr>
          <w:b/>
          <w:bCs/>
          <w:sz w:val="28"/>
          <w:szCs w:val="28"/>
          <w:lang w:val="ru-RU" w:eastAsia="uk-UA"/>
        </w:rPr>
        <w:t xml:space="preserve">та </w:t>
      </w:r>
      <w:r w:rsidR="00137BC5" w:rsidRPr="00B11D7A">
        <w:rPr>
          <w:sz w:val="28"/>
          <w:szCs w:val="28"/>
        </w:rPr>
        <w:t>QC</w:t>
      </w:r>
    </w:p>
    <w:tbl>
      <w:tblPr>
        <w:tblStyle w:val="a6"/>
        <w:tblW w:w="0" w:type="auto"/>
        <w:tblLook w:val="04A0" w:firstRow="1" w:lastRow="0" w:firstColumn="1" w:lastColumn="0" w:noHBand="0" w:noVBand="1"/>
      </w:tblPr>
      <w:tblGrid>
        <w:gridCol w:w="9344"/>
      </w:tblGrid>
      <w:tr w:rsidR="00E929FA" w14:paraId="506954E4" w14:textId="77777777" w:rsidTr="00E929FA">
        <w:tc>
          <w:tcPr>
            <w:tcW w:w="9344" w:type="dxa"/>
          </w:tcPr>
          <w:p w14:paraId="14F6FC01" w14:textId="77777777" w:rsidR="00685006" w:rsidRPr="00B11D7A" w:rsidRDefault="00954749" w:rsidP="00372F92">
            <w:pPr>
              <w:spacing w:after="120"/>
              <w:jc w:val="both"/>
              <w:rPr>
                <w:rFonts w:ascii="Times New Roman" w:eastAsia="Times New Roman" w:hAnsi="Times New Roman" w:cs="Times New Roman"/>
                <w:sz w:val="24"/>
                <w:szCs w:val="24"/>
                <w:lang w:val="ru-RU" w:eastAsia="uk-UA"/>
              </w:rPr>
            </w:pPr>
            <w:r w:rsidRPr="00B11D7A">
              <w:rPr>
                <w:rFonts w:ascii="Times New Roman" w:eastAsia="Times New Roman" w:hAnsi="Times New Roman" w:cs="Times New Roman"/>
                <w:b/>
                <w:bCs/>
                <w:color w:val="222222"/>
                <w:sz w:val="24"/>
                <w:szCs w:val="24"/>
                <w:lang w:val="ru-RU" w:eastAsia="uk-UA"/>
              </w:rPr>
              <w:t>Виробництво</w:t>
            </w:r>
            <w:r w:rsidR="00685006" w:rsidRPr="00B11D7A">
              <w:rPr>
                <w:rFonts w:ascii="Times New Roman" w:eastAsia="Times New Roman" w:hAnsi="Times New Roman" w:cs="Times New Roman"/>
                <w:b/>
                <w:bCs/>
                <w:color w:val="222222"/>
                <w:sz w:val="24"/>
                <w:szCs w:val="24"/>
                <w:lang w:val="uk-UA" w:eastAsia="uk-UA"/>
              </w:rPr>
              <w:t xml:space="preserve"> / технологічний процес</w:t>
            </w:r>
            <w:r w:rsidR="00685006" w:rsidRPr="00B11D7A">
              <w:rPr>
                <w:rFonts w:ascii="Times New Roman" w:eastAsia="Times New Roman" w:hAnsi="Times New Roman" w:cs="Times New Roman"/>
                <w:sz w:val="24"/>
                <w:szCs w:val="24"/>
                <w:lang w:val="ru-RU" w:eastAsia="uk-UA"/>
              </w:rPr>
              <w:t xml:space="preserve"> </w:t>
            </w:r>
          </w:p>
          <w:p w14:paraId="622E7FD6" w14:textId="53A9166C" w:rsidR="00E929FA" w:rsidRPr="00B11D7A" w:rsidRDefault="00E929FA" w:rsidP="00372F92">
            <w:pPr>
              <w:spacing w:after="120"/>
              <w:jc w:val="both"/>
              <w:rPr>
                <w:rFonts w:ascii="Times New Roman" w:eastAsia="Times New Roman" w:hAnsi="Times New Roman"/>
                <w:sz w:val="24"/>
                <w:szCs w:val="24"/>
                <w:lang w:val="ru-RU" w:eastAsia="uk-UA"/>
              </w:rPr>
            </w:pPr>
            <w:r w:rsidRPr="00B11D7A">
              <w:rPr>
                <w:rFonts w:ascii="Times New Roman" w:eastAsia="Times New Roman" w:hAnsi="Times New Roman"/>
                <w:sz w:val="24"/>
                <w:szCs w:val="24"/>
                <w:lang w:val="ru-RU" w:eastAsia="uk-UA"/>
              </w:rPr>
              <w:t xml:space="preserve">Назва, номер </w:t>
            </w:r>
            <w:r w:rsidR="00372F92" w:rsidRPr="00CF080A">
              <w:rPr>
                <w:rFonts w:ascii="Times New Roman" w:eastAsia="Times New Roman" w:hAnsi="Times New Roman"/>
                <w:sz w:val="24"/>
                <w:szCs w:val="24"/>
                <w:lang w:val="ru-RU" w:eastAsia="uk-UA"/>
              </w:rPr>
              <w:t>серії</w:t>
            </w:r>
            <w:r w:rsidR="00372F92" w:rsidRPr="00B11D7A">
              <w:rPr>
                <w:rFonts w:ascii="Times New Roman" w:eastAsia="Times New Roman" w:hAnsi="Times New Roman"/>
                <w:sz w:val="24"/>
                <w:szCs w:val="24"/>
                <w:lang w:val="ru-RU" w:eastAsia="uk-UA"/>
              </w:rPr>
              <w:t>, загальна радіоактивність, об</w:t>
            </w:r>
            <w:r w:rsidR="00372F92" w:rsidRPr="00B11D7A">
              <w:rPr>
                <w:rFonts w:ascii="Times New Roman" w:eastAsia="Times New Roman" w:hAnsi="Times New Roman"/>
                <w:sz w:val="24"/>
                <w:szCs w:val="24"/>
                <w:lang w:val="uk-UA" w:eastAsia="uk-UA"/>
              </w:rPr>
              <w:t>’</w:t>
            </w:r>
            <w:r w:rsidRPr="00B11D7A">
              <w:rPr>
                <w:rFonts w:ascii="Times New Roman" w:eastAsia="Times New Roman" w:hAnsi="Times New Roman"/>
                <w:sz w:val="24"/>
                <w:szCs w:val="24"/>
                <w:lang w:val="ru-RU" w:eastAsia="uk-UA"/>
              </w:rPr>
              <w:t xml:space="preserve">єм та термін придатності </w:t>
            </w:r>
            <w:r w:rsidRPr="00B11D7A">
              <w:rPr>
                <w:rFonts w:ascii="Times New Roman" w:eastAsia="Times New Roman" w:hAnsi="Times New Roman"/>
                <w:sz w:val="24"/>
                <w:szCs w:val="24"/>
                <w:lang w:eastAsia="uk-UA"/>
              </w:rPr>
              <w:t>SSRP</w:t>
            </w:r>
          </w:p>
          <w:p w14:paraId="2CEB2DE7" w14:textId="77777777" w:rsidR="00E929FA" w:rsidRPr="00B11D7A" w:rsidRDefault="00B16C1A" w:rsidP="00B16C1A">
            <w:pPr>
              <w:spacing w:before="100" w:beforeAutospacing="1" w:after="100" w:afterAutospacing="1"/>
              <w:jc w:val="both"/>
              <w:rPr>
                <w:rFonts w:ascii="Times New Roman" w:eastAsia="Times New Roman" w:hAnsi="Times New Roman" w:cs="Times New Roman"/>
                <w:sz w:val="24"/>
                <w:szCs w:val="24"/>
                <w:lang w:val="uk-UA" w:eastAsia="uk-UA"/>
              </w:rPr>
            </w:pPr>
            <w:r w:rsidRPr="00B11D7A">
              <w:rPr>
                <w:rFonts w:ascii="Times New Roman" w:eastAsia="Times New Roman" w:hAnsi="Times New Roman" w:cs="Times New Roman"/>
                <w:sz w:val="24"/>
                <w:szCs w:val="24"/>
                <w:lang w:val="uk-UA" w:eastAsia="uk-UA"/>
              </w:rPr>
              <w:t>Назва та вага або об’єм кожного активного інгредієнта та компонента, а також зазначення загальної ваги або об’єму будь-якої дозової одиниці</w:t>
            </w:r>
          </w:p>
          <w:p w14:paraId="554CC5BE" w14:textId="77777777" w:rsidR="00E929FA" w:rsidRPr="00B11D7A" w:rsidRDefault="00E929FA" w:rsidP="00372F92">
            <w:pPr>
              <w:spacing w:after="240"/>
              <w:jc w:val="both"/>
              <w:rPr>
                <w:rFonts w:ascii="Times New Roman" w:eastAsia="Times New Roman" w:hAnsi="Times New Roman"/>
                <w:sz w:val="24"/>
                <w:szCs w:val="24"/>
                <w:lang w:val="ru-RU" w:eastAsia="uk-UA"/>
              </w:rPr>
            </w:pPr>
            <w:r w:rsidRPr="00B11D7A">
              <w:rPr>
                <w:rFonts w:ascii="Times New Roman" w:eastAsia="Times New Roman" w:hAnsi="Times New Roman"/>
                <w:sz w:val="24"/>
                <w:szCs w:val="24"/>
                <w:lang w:val="ru-RU" w:eastAsia="uk-UA"/>
              </w:rPr>
              <w:t xml:space="preserve">Записи </w:t>
            </w:r>
            <w:r w:rsidR="00AF1500" w:rsidRPr="00B11D7A">
              <w:rPr>
                <w:rFonts w:ascii="Times New Roman" w:eastAsia="Times New Roman" w:hAnsi="Times New Roman" w:cs="Times New Roman"/>
                <w:sz w:val="24"/>
                <w:szCs w:val="24"/>
                <w:lang w:val="uk-UA" w:eastAsia="uk-UA"/>
              </w:rPr>
              <w:t>про всі</w:t>
            </w:r>
            <w:r w:rsidR="00AF1500" w:rsidRPr="00B11D7A">
              <w:rPr>
                <w:rFonts w:ascii="Times New Roman" w:eastAsia="Times New Roman" w:hAnsi="Times New Roman"/>
                <w:sz w:val="24"/>
                <w:szCs w:val="24"/>
                <w:lang w:val="uk-UA" w:eastAsia="uk-UA"/>
              </w:rPr>
              <w:t xml:space="preserve"> </w:t>
            </w:r>
            <w:r w:rsidRPr="00B11D7A">
              <w:rPr>
                <w:rFonts w:ascii="Times New Roman" w:eastAsia="Times New Roman" w:hAnsi="Times New Roman"/>
                <w:sz w:val="24"/>
                <w:szCs w:val="24"/>
                <w:lang w:val="ru-RU" w:eastAsia="uk-UA"/>
              </w:rPr>
              <w:t>проведені перевірки та випробування на придатність системи</w:t>
            </w:r>
          </w:p>
          <w:p w14:paraId="7D4AE728" w14:textId="77777777" w:rsidR="00E929FA" w:rsidRPr="00B11D7A" w:rsidRDefault="00E929FA" w:rsidP="00372F92">
            <w:pPr>
              <w:spacing w:after="240"/>
              <w:jc w:val="both"/>
              <w:rPr>
                <w:rFonts w:ascii="Times New Roman" w:eastAsia="Times New Roman" w:hAnsi="Times New Roman"/>
                <w:sz w:val="24"/>
                <w:szCs w:val="24"/>
                <w:lang w:val="ru-RU" w:eastAsia="uk-UA"/>
              </w:rPr>
            </w:pPr>
            <w:r w:rsidRPr="00B11D7A">
              <w:rPr>
                <w:rFonts w:ascii="Times New Roman" w:eastAsia="Times New Roman" w:hAnsi="Times New Roman"/>
                <w:sz w:val="24"/>
                <w:szCs w:val="24"/>
                <w:lang w:val="ru-RU" w:eastAsia="uk-UA"/>
              </w:rPr>
              <w:t xml:space="preserve">Номери </w:t>
            </w:r>
            <w:r w:rsidR="00AF1500" w:rsidRPr="00B11D7A">
              <w:rPr>
                <w:rFonts w:ascii="Times New Roman" w:eastAsia="Times New Roman" w:hAnsi="Times New Roman" w:cs="Times New Roman"/>
                <w:sz w:val="24"/>
                <w:szCs w:val="24"/>
                <w:lang w:val="uk-UA" w:eastAsia="uk-UA"/>
              </w:rPr>
              <w:t xml:space="preserve">серій </w:t>
            </w:r>
            <w:r w:rsidRPr="00B11D7A">
              <w:rPr>
                <w:rFonts w:ascii="Times New Roman" w:eastAsia="Times New Roman" w:hAnsi="Times New Roman"/>
                <w:sz w:val="24"/>
                <w:szCs w:val="24"/>
                <w:lang w:val="ru-RU" w:eastAsia="uk-UA"/>
              </w:rPr>
              <w:t xml:space="preserve">усіх використаних компонентів (можуть бути </w:t>
            </w:r>
            <w:r w:rsidR="00AF1500" w:rsidRPr="00B11D7A">
              <w:rPr>
                <w:rFonts w:ascii="Times New Roman" w:eastAsia="Times New Roman" w:hAnsi="Times New Roman" w:cs="Times New Roman"/>
                <w:sz w:val="24"/>
                <w:szCs w:val="24"/>
                <w:lang w:val="uk-UA" w:eastAsia="uk-UA"/>
              </w:rPr>
              <w:t xml:space="preserve">вказані </w:t>
            </w:r>
            <w:r w:rsidRPr="00B11D7A">
              <w:rPr>
                <w:rFonts w:ascii="Times New Roman" w:eastAsia="Times New Roman" w:hAnsi="Times New Roman"/>
                <w:sz w:val="24"/>
                <w:szCs w:val="24"/>
                <w:lang w:val="ru-RU" w:eastAsia="uk-UA"/>
              </w:rPr>
              <w:t>терміни придатності)</w:t>
            </w:r>
          </w:p>
          <w:p w14:paraId="3D92E144" w14:textId="77777777" w:rsidR="00E929FA" w:rsidRPr="00B11D7A" w:rsidRDefault="00E929FA" w:rsidP="00372F92">
            <w:pPr>
              <w:spacing w:after="240"/>
              <w:jc w:val="both"/>
              <w:rPr>
                <w:rFonts w:ascii="Times New Roman" w:eastAsia="Times New Roman" w:hAnsi="Times New Roman"/>
                <w:sz w:val="24"/>
                <w:szCs w:val="24"/>
                <w:lang w:val="ru-RU" w:eastAsia="uk-UA"/>
              </w:rPr>
            </w:pPr>
            <w:r w:rsidRPr="00B11D7A">
              <w:rPr>
                <w:rFonts w:ascii="Times New Roman" w:eastAsia="Times New Roman" w:hAnsi="Times New Roman"/>
                <w:sz w:val="24"/>
                <w:szCs w:val="24"/>
                <w:lang w:val="ru-RU" w:eastAsia="uk-UA"/>
              </w:rPr>
              <w:t xml:space="preserve">Повний перелік компонентів та обладнання, позначених достатньо </w:t>
            </w:r>
            <w:r w:rsidR="00AF1500" w:rsidRPr="00B11D7A">
              <w:rPr>
                <w:rFonts w:ascii="Times New Roman" w:eastAsia="Times New Roman" w:hAnsi="Times New Roman" w:cs="Times New Roman"/>
                <w:sz w:val="24"/>
                <w:szCs w:val="24"/>
                <w:lang w:val="uk-UA" w:eastAsia="uk-UA"/>
              </w:rPr>
              <w:t>точними</w:t>
            </w:r>
            <w:r w:rsidR="00AF1500" w:rsidRPr="00B11D7A">
              <w:rPr>
                <w:rFonts w:ascii="Times New Roman" w:eastAsia="Times New Roman" w:hAnsi="Times New Roman"/>
                <w:sz w:val="24"/>
                <w:szCs w:val="24"/>
                <w:lang w:val="uk-UA" w:eastAsia="uk-UA"/>
              </w:rPr>
              <w:t xml:space="preserve"> </w:t>
            </w:r>
            <w:r w:rsidRPr="00B11D7A">
              <w:rPr>
                <w:rFonts w:ascii="Times New Roman" w:eastAsia="Times New Roman" w:hAnsi="Times New Roman"/>
                <w:sz w:val="24"/>
                <w:szCs w:val="24"/>
                <w:lang w:val="ru-RU" w:eastAsia="uk-UA"/>
              </w:rPr>
              <w:t>назвами або кодами</w:t>
            </w:r>
          </w:p>
          <w:p w14:paraId="46D8D1BB" w14:textId="77777777" w:rsidR="00E929FA" w:rsidRPr="00B11D7A" w:rsidRDefault="00E929FA" w:rsidP="00372F92">
            <w:pPr>
              <w:spacing w:after="240"/>
              <w:jc w:val="both"/>
              <w:rPr>
                <w:rFonts w:ascii="Times New Roman" w:eastAsia="Times New Roman" w:hAnsi="Times New Roman"/>
                <w:sz w:val="24"/>
                <w:szCs w:val="24"/>
                <w:lang w:val="uk-UA" w:eastAsia="uk-UA"/>
              </w:rPr>
            </w:pPr>
            <w:r w:rsidRPr="00B11D7A">
              <w:rPr>
                <w:rFonts w:ascii="Times New Roman" w:eastAsia="Times New Roman" w:hAnsi="Times New Roman"/>
                <w:sz w:val="24"/>
                <w:szCs w:val="24"/>
                <w:lang w:val="ru-RU" w:eastAsia="uk-UA"/>
              </w:rPr>
              <w:t xml:space="preserve">Імена (ініціали або підписи) осіб, які виконують або перевіряють кожен важливий етап операції, та будь-які проведені </w:t>
            </w:r>
            <w:r w:rsidR="00AF1500" w:rsidRPr="00B11D7A">
              <w:rPr>
                <w:rFonts w:ascii="Times New Roman" w:eastAsia="Times New Roman" w:hAnsi="Times New Roman" w:cs="Times New Roman"/>
                <w:sz w:val="24"/>
                <w:szCs w:val="24"/>
                <w:lang w:val="uk-UA" w:eastAsia="uk-UA"/>
              </w:rPr>
              <w:t>розслідування</w:t>
            </w:r>
          </w:p>
          <w:p w14:paraId="06F2DF95" w14:textId="77777777" w:rsidR="00274389" w:rsidRPr="00B11D7A" w:rsidRDefault="00274389" w:rsidP="00274389">
            <w:pPr>
              <w:spacing w:before="100" w:beforeAutospacing="1" w:after="100" w:afterAutospacing="1"/>
              <w:jc w:val="both"/>
              <w:rPr>
                <w:rFonts w:ascii="Times New Roman" w:eastAsia="Times New Roman" w:hAnsi="Times New Roman" w:cs="Times New Roman"/>
                <w:sz w:val="24"/>
                <w:szCs w:val="24"/>
                <w:lang w:val="uk-UA" w:eastAsia="uk-UA"/>
              </w:rPr>
            </w:pPr>
            <w:r w:rsidRPr="00B11D7A">
              <w:rPr>
                <w:rFonts w:ascii="Times New Roman" w:eastAsia="Times New Roman" w:hAnsi="Times New Roman" w:cs="Times New Roman"/>
                <w:sz w:val="24"/>
                <w:szCs w:val="24"/>
                <w:lang w:val="uk-UA" w:eastAsia="uk-UA"/>
              </w:rPr>
              <w:t>Твердження про фактичний вихід, включаючи максимальний та мінімальний відсотки фактичного виходу, за межами яких необхідне розслідування</w:t>
            </w:r>
          </w:p>
          <w:p w14:paraId="2E781924" w14:textId="77777777" w:rsidR="00B16C1A" w:rsidRPr="00B11D7A" w:rsidRDefault="00E929FA" w:rsidP="00274389">
            <w:pPr>
              <w:spacing w:after="240"/>
              <w:jc w:val="both"/>
              <w:rPr>
                <w:rFonts w:ascii="Times New Roman" w:eastAsia="Times New Roman" w:hAnsi="Times New Roman"/>
                <w:sz w:val="24"/>
                <w:szCs w:val="24"/>
                <w:lang w:eastAsia="uk-UA"/>
              </w:rPr>
            </w:pPr>
            <w:r w:rsidRPr="00B11D7A">
              <w:rPr>
                <w:rFonts w:ascii="Times New Roman" w:eastAsia="Times New Roman" w:hAnsi="Times New Roman"/>
                <w:sz w:val="24"/>
                <w:szCs w:val="24"/>
                <w:lang w:eastAsia="uk-UA"/>
              </w:rPr>
              <w:t>Відхилення від письмових процедур</w:t>
            </w:r>
          </w:p>
        </w:tc>
      </w:tr>
      <w:tr w:rsidR="00E929FA" w:rsidRPr="00B86B1F" w14:paraId="3D627D85" w14:textId="77777777" w:rsidTr="00E929FA">
        <w:tc>
          <w:tcPr>
            <w:tcW w:w="9344" w:type="dxa"/>
          </w:tcPr>
          <w:p w14:paraId="73EA8E5C" w14:textId="77777777" w:rsidR="00E929FA" w:rsidRPr="00B11D7A" w:rsidRDefault="00E929FA" w:rsidP="00274389">
            <w:pPr>
              <w:spacing w:after="240"/>
              <w:jc w:val="both"/>
              <w:rPr>
                <w:rFonts w:ascii="Times New Roman" w:eastAsia="Times New Roman" w:hAnsi="Times New Roman" w:cs="Times New Roman"/>
                <w:b/>
                <w:sz w:val="24"/>
                <w:szCs w:val="24"/>
                <w:lang w:val="ru-RU" w:eastAsia="uk-UA"/>
              </w:rPr>
            </w:pPr>
            <w:r w:rsidRPr="00B11D7A">
              <w:rPr>
                <w:rFonts w:ascii="Times New Roman" w:eastAsia="Times New Roman" w:hAnsi="Times New Roman" w:cs="Times New Roman"/>
                <w:b/>
                <w:sz w:val="24"/>
                <w:szCs w:val="24"/>
                <w:lang w:val="ru-RU" w:eastAsia="uk-UA"/>
              </w:rPr>
              <w:t>Контроль якості (</w:t>
            </w:r>
            <w:r w:rsidRPr="00B11D7A">
              <w:rPr>
                <w:rFonts w:ascii="Times New Roman" w:hAnsi="Times New Roman"/>
                <w:b/>
                <w:sz w:val="24"/>
                <w:szCs w:val="24"/>
              </w:rPr>
              <w:t>QC</w:t>
            </w:r>
            <w:r w:rsidRPr="00B11D7A">
              <w:rPr>
                <w:rFonts w:ascii="Times New Roman" w:eastAsia="Times New Roman" w:hAnsi="Times New Roman" w:cs="Times New Roman"/>
                <w:b/>
                <w:sz w:val="24"/>
                <w:szCs w:val="24"/>
                <w:lang w:val="ru-RU" w:eastAsia="uk-UA"/>
              </w:rPr>
              <w:t>)</w:t>
            </w:r>
          </w:p>
          <w:p w14:paraId="08644FF8" w14:textId="77777777" w:rsidR="00E929FA" w:rsidRPr="00B11D7A" w:rsidRDefault="00E929FA" w:rsidP="00274389">
            <w:pPr>
              <w:spacing w:after="240"/>
              <w:jc w:val="both"/>
              <w:rPr>
                <w:rFonts w:ascii="Times New Roman" w:eastAsia="Times New Roman" w:hAnsi="Times New Roman" w:cs="Times New Roman"/>
                <w:sz w:val="24"/>
                <w:szCs w:val="24"/>
                <w:lang w:val="ru-RU" w:eastAsia="uk-UA"/>
              </w:rPr>
            </w:pPr>
            <w:r w:rsidRPr="00B11D7A">
              <w:rPr>
                <w:rFonts w:ascii="Times New Roman" w:eastAsia="Times New Roman" w:hAnsi="Times New Roman" w:cs="Times New Roman"/>
                <w:sz w:val="24"/>
                <w:szCs w:val="24"/>
                <w:lang w:val="ru-RU" w:eastAsia="uk-UA"/>
              </w:rPr>
              <w:t xml:space="preserve">Опис зразка, отриманого для </w:t>
            </w:r>
            <w:r w:rsidR="00DF4FB4" w:rsidRPr="00B11D7A">
              <w:rPr>
                <w:rFonts w:ascii="Times New Roman" w:eastAsia="Times New Roman" w:hAnsi="Times New Roman" w:cs="Times New Roman"/>
                <w:sz w:val="24"/>
                <w:szCs w:val="24"/>
                <w:lang w:val="ru-RU" w:eastAsia="uk-UA"/>
              </w:rPr>
              <w:t>випробування</w:t>
            </w:r>
            <w:r w:rsidRPr="00B11D7A">
              <w:rPr>
                <w:rFonts w:ascii="Times New Roman" w:eastAsia="Times New Roman" w:hAnsi="Times New Roman" w:cs="Times New Roman"/>
                <w:sz w:val="24"/>
                <w:szCs w:val="24"/>
                <w:lang w:val="ru-RU" w:eastAsia="uk-UA"/>
              </w:rPr>
              <w:t xml:space="preserve">, включаючи його джерело, номер </w:t>
            </w:r>
            <w:r w:rsidR="00DF4FB4" w:rsidRPr="00B11D7A">
              <w:rPr>
                <w:rFonts w:ascii="Times New Roman" w:eastAsia="Times New Roman" w:hAnsi="Times New Roman" w:cs="Times New Roman"/>
                <w:sz w:val="24"/>
                <w:szCs w:val="24"/>
                <w:lang w:val="ru-RU" w:eastAsia="uk-UA"/>
              </w:rPr>
              <w:t>серії</w:t>
            </w:r>
            <w:r w:rsidRPr="00B11D7A">
              <w:rPr>
                <w:rFonts w:ascii="Times New Roman" w:eastAsia="Times New Roman" w:hAnsi="Times New Roman" w:cs="Times New Roman"/>
                <w:sz w:val="24"/>
                <w:szCs w:val="24"/>
                <w:lang w:val="ru-RU" w:eastAsia="uk-UA"/>
              </w:rPr>
              <w:t xml:space="preserve"> або </w:t>
            </w:r>
            <w:r w:rsidR="00DF4FB4" w:rsidRPr="00B11D7A">
              <w:rPr>
                <w:rFonts w:ascii="Times New Roman" w:eastAsia="Times New Roman" w:hAnsi="Times New Roman" w:cs="Times New Roman"/>
                <w:sz w:val="24"/>
                <w:szCs w:val="24"/>
                <w:lang w:val="ru-RU" w:eastAsia="uk-UA"/>
              </w:rPr>
              <w:t>партії</w:t>
            </w:r>
            <w:r w:rsidRPr="00B11D7A">
              <w:rPr>
                <w:rFonts w:ascii="Times New Roman" w:eastAsia="Times New Roman" w:hAnsi="Times New Roman" w:cs="Times New Roman"/>
                <w:sz w:val="24"/>
                <w:szCs w:val="24"/>
                <w:lang w:val="ru-RU" w:eastAsia="uk-UA"/>
              </w:rPr>
              <w:t xml:space="preserve">, дату та час </w:t>
            </w:r>
            <w:r w:rsidR="00DF4FB4" w:rsidRPr="00B11D7A">
              <w:rPr>
                <w:rFonts w:ascii="Times New Roman" w:hAnsi="Times New Roman" w:cs="Times New Roman"/>
                <w:sz w:val="24"/>
                <w:szCs w:val="24"/>
                <w:lang w:val="ru-RU"/>
              </w:rPr>
              <w:t>відбору</w:t>
            </w:r>
            <w:r w:rsidR="00DF4FB4" w:rsidRPr="00B11D7A">
              <w:rPr>
                <w:sz w:val="24"/>
                <w:szCs w:val="24"/>
                <w:lang w:val="ru-RU"/>
              </w:rPr>
              <w:t xml:space="preserve"> </w:t>
            </w:r>
            <w:r w:rsidRPr="00B11D7A">
              <w:rPr>
                <w:rFonts w:ascii="Times New Roman" w:eastAsia="Times New Roman" w:hAnsi="Times New Roman" w:cs="Times New Roman"/>
                <w:sz w:val="24"/>
                <w:szCs w:val="24"/>
                <w:lang w:val="ru-RU" w:eastAsia="uk-UA"/>
              </w:rPr>
              <w:t>зразка</w:t>
            </w:r>
          </w:p>
          <w:p w14:paraId="0B5C89FB" w14:textId="77777777" w:rsidR="00E929FA" w:rsidRPr="00B11D7A" w:rsidRDefault="00E929FA" w:rsidP="00274389">
            <w:pPr>
              <w:spacing w:after="240"/>
              <w:jc w:val="both"/>
              <w:rPr>
                <w:rFonts w:ascii="Times New Roman" w:eastAsia="Times New Roman" w:hAnsi="Times New Roman" w:cs="Times New Roman"/>
                <w:sz w:val="24"/>
                <w:szCs w:val="24"/>
                <w:lang w:val="uk-UA" w:eastAsia="uk-UA"/>
              </w:rPr>
            </w:pPr>
            <w:r w:rsidRPr="00B11D7A">
              <w:rPr>
                <w:rFonts w:ascii="Times New Roman" w:eastAsia="Times New Roman" w:hAnsi="Times New Roman" w:cs="Times New Roman"/>
                <w:sz w:val="24"/>
                <w:szCs w:val="24"/>
                <w:lang w:val="ru-RU" w:eastAsia="uk-UA"/>
              </w:rPr>
              <w:t xml:space="preserve">Опис кожного методу, що використовувався при </w:t>
            </w:r>
            <w:r w:rsidR="00DF4FB4" w:rsidRPr="00B11D7A">
              <w:rPr>
                <w:rFonts w:ascii="Times New Roman" w:eastAsia="Times New Roman" w:hAnsi="Times New Roman" w:cs="Times New Roman"/>
                <w:sz w:val="24"/>
                <w:szCs w:val="24"/>
                <w:lang w:val="ru-RU" w:eastAsia="uk-UA"/>
              </w:rPr>
              <w:t xml:space="preserve">випробуванні </w:t>
            </w:r>
            <w:r w:rsidRPr="00B11D7A">
              <w:rPr>
                <w:rFonts w:ascii="Times New Roman" w:eastAsia="Times New Roman" w:hAnsi="Times New Roman" w:cs="Times New Roman"/>
                <w:sz w:val="24"/>
                <w:szCs w:val="24"/>
                <w:lang w:val="ru-RU" w:eastAsia="uk-UA"/>
              </w:rPr>
              <w:t>зразка, запис у</w:t>
            </w:r>
            <w:r w:rsidR="00DF4FB4" w:rsidRPr="00B11D7A">
              <w:rPr>
                <w:rFonts w:ascii="Times New Roman" w:eastAsia="Times New Roman" w:hAnsi="Times New Roman" w:cs="Times New Roman"/>
                <w:sz w:val="24"/>
                <w:szCs w:val="24"/>
                <w:lang w:val="ru-RU" w:eastAsia="uk-UA"/>
              </w:rPr>
              <w:t>сіх розрахунків, виконаних у ході кожного випробування</w:t>
            </w:r>
            <w:r w:rsidRPr="00B11D7A">
              <w:rPr>
                <w:rFonts w:ascii="Times New Roman" w:eastAsia="Times New Roman" w:hAnsi="Times New Roman" w:cs="Times New Roman"/>
                <w:sz w:val="24"/>
                <w:szCs w:val="24"/>
                <w:lang w:val="ru-RU" w:eastAsia="uk-UA"/>
              </w:rPr>
              <w:t xml:space="preserve">, </w:t>
            </w:r>
            <w:r w:rsidR="00DF4FB4" w:rsidRPr="00B11D7A">
              <w:rPr>
                <w:rFonts w:ascii="Times New Roman" w:hAnsi="Times New Roman" w:cs="Times New Roman"/>
                <w:sz w:val="24"/>
                <w:szCs w:val="24"/>
                <w:lang w:val="uk-UA"/>
              </w:rPr>
              <w:t>та зазначення маси або об’єму зразка, використаного для кожного випробування, якщо це доречно</w:t>
            </w:r>
          </w:p>
          <w:p w14:paraId="78260E17" w14:textId="77777777" w:rsidR="00B71C23" w:rsidRPr="00B11D7A" w:rsidRDefault="00B71C23" w:rsidP="00B71C23">
            <w:pPr>
              <w:spacing w:before="100" w:beforeAutospacing="1" w:after="100" w:afterAutospacing="1"/>
              <w:jc w:val="both"/>
              <w:rPr>
                <w:rFonts w:ascii="Times New Roman" w:eastAsia="Times New Roman" w:hAnsi="Times New Roman" w:cs="Times New Roman"/>
                <w:sz w:val="24"/>
                <w:szCs w:val="24"/>
                <w:lang w:val="uk-UA" w:eastAsia="uk-UA"/>
              </w:rPr>
            </w:pPr>
            <w:r w:rsidRPr="00B11D7A">
              <w:rPr>
                <w:rFonts w:ascii="Times New Roman" w:eastAsia="Times New Roman" w:hAnsi="Times New Roman" w:cs="Times New Roman"/>
                <w:sz w:val="24"/>
                <w:szCs w:val="24"/>
                <w:lang w:val="uk-UA" w:eastAsia="uk-UA"/>
              </w:rPr>
              <w:t>Записи про всі проведені перевірки та випробування на придатність системи</w:t>
            </w:r>
          </w:p>
          <w:p w14:paraId="66F77320" w14:textId="77777777" w:rsidR="00AE7BE1" w:rsidRPr="00B11D7A" w:rsidRDefault="00AE7BE1" w:rsidP="00AE7BE1">
            <w:pPr>
              <w:spacing w:before="100" w:beforeAutospacing="1" w:after="100" w:afterAutospacing="1"/>
              <w:jc w:val="both"/>
              <w:rPr>
                <w:rFonts w:ascii="Times New Roman" w:eastAsia="Times New Roman" w:hAnsi="Times New Roman" w:cs="Times New Roman"/>
                <w:sz w:val="24"/>
                <w:szCs w:val="24"/>
                <w:lang w:val="uk-UA" w:eastAsia="uk-UA"/>
              </w:rPr>
            </w:pPr>
            <w:r w:rsidRPr="00B11D7A">
              <w:rPr>
                <w:rFonts w:ascii="Times New Roman" w:eastAsia="Times New Roman" w:hAnsi="Times New Roman" w:cs="Times New Roman"/>
                <w:sz w:val="24"/>
                <w:szCs w:val="24"/>
                <w:lang w:val="uk-UA" w:eastAsia="uk-UA"/>
              </w:rPr>
              <w:t xml:space="preserve">Запис відповідних даних, отриманих під час кожного випробування, включаючи графіки, схеми/діаграми та спектри, отримані за допомогою лабораторного обладнання, з належною ідентифікацією, що дозволяє визначити конкретний компонент, проміжний продукт або SSRP для кожної випробуваної </w:t>
            </w:r>
            <w:r w:rsidR="008F095F">
              <w:rPr>
                <w:rFonts w:ascii="Times New Roman" w:eastAsia="Times New Roman" w:hAnsi="Times New Roman" w:cs="Times New Roman"/>
                <w:sz w:val="24"/>
                <w:szCs w:val="24"/>
                <w:lang w:val="uk-UA" w:eastAsia="uk-UA"/>
              </w:rPr>
              <w:t>серії/</w:t>
            </w:r>
            <w:r w:rsidRPr="00B11D7A">
              <w:rPr>
                <w:rFonts w:ascii="Times New Roman" w:eastAsia="Times New Roman" w:hAnsi="Times New Roman" w:cs="Times New Roman"/>
                <w:sz w:val="24"/>
                <w:szCs w:val="24"/>
                <w:lang w:val="uk-UA" w:eastAsia="uk-UA"/>
              </w:rPr>
              <w:t>партії</w:t>
            </w:r>
          </w:p>
          <w:p w14:paraId="3E088CAF" w14:textId="77777777" w:rsidR="00AE7BE1" w:rsidRPr="00B11D7A" w:rsidRDefault="00AE7BE1" w:rsidP="00AE7BE1">
            <w:pPr>
              <w:spacing w:before="100" w:beforeAutospacing="1" w:after="100" w:afterAutospacing="1"/>
              <w:jc w:val="both"/>
              <w:rPr>
                <w:rFonts w:ascii="Times New Roman" w:eastAsia="Times New Roman" w:hAnsi="Times New Roman" w:cs="Times New Roman"/>
                <w:sz w:val="24"/>
                <w:szCs w:val="24"/>
                <w:lang w:val="uk-UA" w:eastAsia="uk-UA"/>
              </w:rPr>
            </w:pPr>
            <w:r w:rsidRPr="00B11D7A">
              <w:rPr>
                <w:rFonts w:ascii="Times New Roman" w:eastAsia="Times New Roman" w:hAnsi="Times New Roman" w:cs="Times New Roman"/>
                <w:sz w:val="24"/>
                <w:szCs w:val="24"/>
                <w:lang w:val="uk-UA" w:eastAsia="uk-UA"/>
              </w:rPr>
              <w:t>Звіт про результати випробувань та їх порівняння з встановленими критеріями прийнятності</w:t>
            </w:r>
          </w:p>
          <w:p w14:paraId="6909EB4A" w14:textId="77777777" w:rsidR="00E929FA" w:rsidRPr="00B11D7A" w:rsidRDefault="00E929FA" w:rsidP="00274389">
            <w:pPr>
              <w:spacing w:after="240"/>
              <w:jc w:val="both"/>
              <w:rPr>
                <w:rFonts w:ascii="Times New Roman" w:eastAsia="Times New Roman" w:hAnsi="Times New Roman" w:cs="Times New Roman"/>
                <w:sz w:val="24"/>
                <w:szCs w:val="24"/>
                <w:lang w:val="ru-RU" w:eastAsia="uk-UA"/>
              </w:rPr>
            </w:pPr>
            <w:r w:rsidRPr="00B11D7A">
              <w:rPr>
                <w:rFonts w:ascii="Times New Roman" w:eastAsia="Times New Roman" w:hAnsi="Times New Roman" w:cs="Times New Roman"/>
                <w:sz w:val="24"/>
                <w:szCs w:val="24"/>
                <w:lang w:val="ru-RU" w:eastAsia="uk-UA"/>
              </w:rPr>
              <w:t xml:space="preserve">Ініціали або підпис особи, яка проводила випробування, </w:t>
            </w:r>
            <w:r w:rsidR="00E81505" w:rsidRPr="00B11D7A">
              <w:rPr>
                <w:rFonts w:ascii="Times New Roman" w:eastAsia="Times New Roman" w:hAnsi="Times New Roman" w:cs="Times New Roman"/>
                <w:sz w:val="24"/>
                <w:szCs w:val="24"/>
                <w:lang w:val="uk-UA" w:eastAsia="uk-UA"/>
              </w:rPr>
              <w:t xml:space="preserve">а також дата та час </w:t>
            </w:r>
            <w:r w:rsidRPr="00B11D7A">
              <w:rPr>
                <w:rFonts w:ascii="Times New Roman" w:eastAsia="Times New Roman" w:hAnsi="Times New Roman" w:cs="Times New Roman"/>
                <w:sz w:val="24"/>
                <w:szCs w:val="24"/>
                <w:lang w:val="ru-RU" w:eastAsia="uk-UA"/>
              </w:rPr>
              <w:t>випробування</w:t>
            </w:r>
          </w:p>
          <w:p w14:paraId="3C946E4B" w14:textId="77777777" w:rsidR="00E929FA" w:rsidRPr="00B11D7A" w:rsidRDefault="00E929FA" w:rsidP="00274389">
            <w:pPr>
              <w:spacing w:after="240"/>
              <w:jc w:val="both"/>
              <w:rPr>
                <w:rFonts w:ascii="Times New Roman" w:eastAsia="Times New Roman" w:hAnsi="Times New Roman" w:cs="Times New Roman"/>
                <w:sz w:val="24"/>
                <w:szCs w:val="24"/>
                <w:lang w:val="ru-RU" w:eastAsia="uk-UA"/>
              </w:rPr>
            </w:pPr>
            <w:r w:rsidRPr="00B11D7A">
              <w:rPr>
                <w:rFonts w:ascii="Times New Roman" w:eastAsia="Times New Roman" w:hAnsi="Times New Roman" w:cs="Times New Roman"/>
                <w:sz w:val="24"/>
                <w:szCs w:val="24"/>
                <w:lang w:val="ru-RU" w:eastAsia="uk-UA"/>
              </w:rPr>
              <w:t>Відхилення від письмових процедур</w:t>
            </w:r>
          </w:p>
          <w:p w14:paraId="2558091E" w14:textId="77777777" w:rsidR="00DF4FB4" w:rsidRPr="00B11D7A" w:rsidRDefault="00E929FA" w:rsidP="00E81505">
            <w:pPr>
              <w:spacing w:after="240"/>
              <w:jc w:val="both"/>
              <w:rPr>
                <w:rFonts w:ascii="Times New Roman" w:eastAsia="Times New Roman" w:hAnsi="Times New Roman" w:cs="Times New Roman"/>
                <w:sz w:val="24"/>
                <w:szCs w:val="24"/>
                <w:lang w:val="ru-RU" w:eastAsia="uk-UA"/>
              </w:rPr>
            </w:pPr>
            <w:r w:rsidRPr="00B11D7A">
              <w:rPr>
                <w:rFonts w:ascii="Times New Roman" w:eastAsia="Times New Roman" w:hAnsi="Times New Roman" w:cs="Times New Roman"/>
                <w:sz w:val="24"/>
                <w:szCs w:val="24"/>
                <w:lang w:val="ru-RU" w:eastAsia="uk-UA"/>
              </w:rPr>
              <w:t xml:space="preserve">Чітке твердження про схвалення або відхилення, включаючи час і дату випуску та підпис особи, призначеної для випуску </w:t>
            </w:r>
            <w:r w:rsidR="008F095F">
              <w:rPr>
                <w:rFonts w:ascii="Times New Roman" w:eastAsia="Times New Roman" w:hAnsi="Times New Roman" w:cs="Times New Roman"/>
                <w:sz w:val="24"/>
                <w:szCs w:val="24"/>
                <w:lang w:val="ru-RU" w:eastAsia="uk-UA"/>
              </w:rPr>
              <w:t>серії/</w:t>
            </w:r>
            <w:r w:rsidRPr="00B11D7A">
              <w:rPr>
                <w:rFonts w:ascii="Times New Roman" w:eastAsia="Times New Roman" w:hAnsi="Times New Roman" w:cs="Times New Roman"/>
                <w:sz w:val="24"/>
                <w:szCs w:val="24"/>
                <w:lang w:val="ru-RU" w:eastAsia="uk-UA"/>
              </w:rPr>
              <w:t>партії</w:t>
            </w:r>
          </w:p>
        </w:tc>
      </w:tr>
    </w:tbl>
    <w:p w14:paraId="067624F2" w14:textId="77777777" w:rsidR="00B11D7A" w:rsidRDefault="00B11D7A" w:rsidP="00146B81">
      <w:pPr>
        <w:spacing w:after="0"/>
        <w:jc w:val="both"/>
        <w:rPr>
          <w:rFonts w:ascii="Times New Roman" w:eastAsia="Times New Roman" w:hAnsi="Times New Roman" w:cs="Times New Roman"/>
          <w:sz w:val="28"/>
          <w:szCs w:val="28"/>
          <w:lang w:val="ru-RU" w:eastAsia="uk-UA"/>
        </w:rPr>
        <w:sectPr w:rsidR="00B11D7A" w:rsidSect="00495D89">
          <w:pgSz w:w="11906" w:h="16838"/>
          <w:pgMar w:top="1134" w:right="851" w:bottom="1134" w:left="1701" w:header="709" w:footer="709" w:gutter="0"/>
          <w:cols w:space="708"/>
          <w:titlePg/>
          <w:docGrid w:linePitch="360"/>
        </w:sectPr>
      </w:pPr>
    </w:p>
    <w:p w14:paraId="7D741248" w14:textId="2143346B" w:rsidR="00DF2F0A" w:rsidRPr="00B664C7" w:rsidRDefault="003A2833" w:rsidP="00FA23F5">
      <w:pPr>
        <w:spacing w:before="360" w:after="0"/>
        <w:jc w:val="both"/>
        <w:outlineLvl w:val="2"/>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3</w:t>
      </w:r>
      <w:r w:rsidR="00B7674D" w:rsidRPr="00B11D7A">
        <w:rPr>
          <w:rFonts w:ascii="Times New Roman" w:eastAsia="Times New Roman" w:hAnsi="Times New Roman" w:cs="Times New Roman"/>
          <w:b/>
          <w:bCs/>
          <w:color w:val="222222"/>
          <w:sz w:val="28"/>
          <w:szCs w:val="28"/>
          <w:lang w:val="uk-UA" w:eastAsia="uk-UA"/>
        </w:rPr>
        <w:t>.5</w:t>
      </w:r>
      <w:r w:rsidR="0094193E" w:rsidRPr="00B11D7A">
        <w:rPr>
          <w:rFonts w:ascii="Times New Roman" w:eastAsia="Times New Roman" w:hAnsi="Times New Roman" w:cs="Times New Roman"/>
          <w:b/>
          <w:bCs/>
          <w:color w:val="222222"/>
          <w:sz w:val="28"/>
          <w:szCs w:val="28"/>
          <w:lang w:val="uk-UA" w:eastAsia="uk-UA"/>
        </w:rPr>
        <w:t xml:space="preserve">. </w:t>
      </w:r>
      <w:r w:rsidR="006C787E" w:rsidRPr="00B11D7A">
        <w:rPr>
          <w:rFonts w:ascii="Times New Roman" w:eastAsia="Times New Roman" w:hAnsi="Times New Roman" w:cs="Times New Roman"/>
          <w:b/>
          <w:bCs/>
          <w:color w:val="222222"/>
          <w:sz w:val="28"/>
          <w:szCs w:val="28"/>
          <w:lang w:val="ru-RU" w:eastAsia="uk-UA"/>
        </w:rPr>
        <w:t>Виробництво</w:t>
      </w:r>
      <w:r w:rsidR="0020006E" w:rsidRPr="00B11D7A">
        <w:rPr>
          <w:rFonts w:ascii="Times New Roman" w:eastAsia="Times New Roman" w:hAnsi="Times New Roman" w:cs="Times New Roman"/>
          <w:b/>
          <w:bCs/>
          <w:color w:val="222222"/>
          <w:sz w:val="28"/>
          <w:szCs w:val="28"/>
          <w:lang w:val="uk-UA" w:eastAsia="uk-UA"/>
        </w:rPr>
        <w:t xml:space="preserve"> / технологічний процес</w:t>
      </w:r>
    </w:p>
    <w:p w14:paraId="68EE411A" w14:textId="77777777" w:rsidR="00744F67" w:rsidRDefault="00744F67" w:rsidP="00EC61A7">
      <w:pPr>
        <w:spacing w:after="0"/>
        <w:ind w:firstLine="708"/>
        <w:jc w:val="both"/>
        <w:rPr>
          <w:rFonts w:ascii="Times New Roman" w:eastAsia="Times New Roman" w:hAnsi="Times New Roman" w:cs="Times New Roman"/>
          <w:sz w:val="28"/>
          <w:szCs w:val="28"/>
          <w:lang w:val="ru-RU" w:eastAsia="uk-UA"/>
        </w:rPr>
      </w:pPr>
    </w:p>
    <w:p w14:paraId="1744607C" w14:textId="77777777" w:rsidR="004B4986" w:rsidRPr="00DF1700" w:rsidRDefault="001B30E6" w:rsidP="00DF1700">
      <w:pPr>
        <w:spacing w:after="0"/>
        <w:ind w:firstLine="708"/>
        <w:jc w:val="both"/>
        <w:rPr>
          <w:rFonts w:ascii="Times New Roman" w:eastAsia="Times New Roman" w:hAnsi="Times New Roman" w:cs="Times New Roman"/>
          <w:sz w:val="28"/>
          <w:szCs w:val="28"/>
          <w:lang w:val="ru-RU" w:eastAsia="uk-UA"/>
        </w:rPr>
      </w:pPr>
      <w:r w:rsidRPr="000D3350">
        <w:rPr>
          <w:rFonts w:ascii="Times New Roman" w:eastAsia="Times New Roman" w:hAnsi="Times New Roman" w:cs="Times New Roman"/>
          <w:sz w:val="28"/>
          <w:szCs w:val="28"/>
          <w:lang w:val="uk-UA" w:eastAsia="uk-UA"/>
        </w:rPr>
        <w:t>Системи</w:t>
      </w:r>
      <w:r w:rsidR="004B4986" w:rsidRPr="000D3350">
        <w:rPr>
          <w:rFonts w:ascii="Times New Roman" w:eastAsia="Times New Roman" w:hAnsi="Times New Roman" w:cs="Times New Roman"/>
          <w:sz w:val="28"/>
          <w:szCs w:val="28"/>
          <w:lang w:val="uk-UA" w:eastAsia="uk-UA"/>
        </w:rPr>
        <w:t xml:space="preserve"> контролю виробництва та технологічних процесів </w:t>
      </w:r>
      <w:r w:rsidR="00CB6362" w:rsidRPr="000D3350">
        <w:rPr>
          <w:rFonts w:ascii="Times New Roman" w:eastAsia="Times New Roman" w:hAnsi="Times New Roman" w:cs="Times New Roman"/>
          <w:sz w:val="28"/>
          <w:szCs w:val="28"/>
          <w:lang w:val="uk-UA" w:eastAsia="uk-UA"/>
        </w:rPr>
        <w:t xml:space="preserve">мають </w:t>
      </w:r>
      <w:r w:rsidR="004B4986" w:rsidRPr="000D3350">
        <w:rPr>
          <w:rFonts w:ascii="Times New Roman" w:eastAsia="Times New Roman" w:hAnsi="Times New Roman" w:cs="Times New Roman"/>
          <w:sz w:val="28"/>
          <w:szCs w:val="28"/>
          <w:lang w:val="uk-UA" w:eastAsia="uk-UA"/>
        </w:rPr>
        <w:t xml:space="preserve">забезпечувати стабільне виготовлення SSRP, що відповідає стандартам якості. Вони повинні включати моніторинг </w:t>
      </w:r>
      <w:r w:rsidRPr="000D3350">
        <w:rPr>
          <w:rFonts w:ascii="Times New Roman" w:eastAsia="Times New Roman" w:hAnsi="Times New Roman" w:cs="Times New Roman"/>
          <w:sz w:val="28"/>
          <w:szCs w:val="28"/>
          <w:lang w:val="uk-UA" w:eastAsia="uk-UA"/>
        </w:rPr>
        <w:t>усіх доступних для вимірювання параметрів</w:t>
      </w:r>
      <w:r w:rsidR="004B4986" w:rsidRPr="000D3350">
        <w:rPr>
          <w:rFonts w:ascii="Times New Roman" w:eastAsia="Times New Roman" w:hAnsi="Times New Roman" w:cs="Times New Roman"/>
          <w:sz w:val="28"/>
          <w:szCs w:val="28"/>
          <w:lang w:val="uk-UA" w:eastAsia="uk-UA"/>
        </w:rPr>
        <w:t xml:space="preserve">, таких як тиск, температура, рівні радіоактивності, а також витрати газу та рідини у відповідних точках технологічного процесу та у відповідний час. Документація повинна </w:t>
      </w:r>
      <w:r w:rsidRPr="000D3350">
        <w:rPr>
          <w:rFonts w:ascii="Times New Roman" w:eastAsia="Times New Roman" w:hAnsi="Times New Roman" w:cs="Times New Roman"/>
          <w:sz w:val="28"/>
          <w:szCs w:val="28"/>
          <w:lang w:val="uk-UA" w:eastAsia="uk-UA"/>
        </w:rPr>
        <w:t>включати</w:t>
      </w:r>
      <w:r w:rsidR="004B4986" w:rsidRPr="000D3350">
        <w:rPr>
          <w:rFonts w:ascii="Times New Roman" w:eastAsia="Times New Roman" w:hAnsi="Times New Roman" w:cs="Times New Roman"/>
          <w:sz w:val="28"/>
          <w:szCs w:val="28"/>
          <w:lang w:val="uk-UA" w:eastAsia="uk-UA"/>
        </w:rPr>
        <w:t xml:space="preserve"> письмові процедури контролю виробництва та технологічних процесів (SOP), основні протоколи серій</w:t>
      </w:r>
      <w:r w:rsidR="008F095F" w:rsidRPr="000D3350">
        <w:rPr>
          <w:rFonts w:ascii="Times New Roman" w:eastAsia="Times New Roman" w:hAnsi="Times New Roman" w:cs="Times New Roman"/>
          <w:sz w:val="28"/>
          <w:szCs w:val="28"/>
          <w:lang w:val="uk-UA" w:eastAsia="uk-UA"/>
        </w:rPr>
        <w:t>/партій</w:t>
      </w:r>
      <w:r w:rsidR="004B4986" w:rsidRPr="000D3350">
        <w:rPr>
          <w:rFonts w:ascii="Times New Roman" w:eastAsia="Times New Roman" w:hAnsi="Times New Roman" w:cs="Times New Roman"/>
          <w:sz w:val="28"/>
          <w:szCs w:val="28"/>
          <w:lang w:val="uk-UA" w:eastAsia="uk-UA"/>
        </w:rPr>
        <w:t xml:space="preserve"> та валідацію виробничого процесу та засобів контролю.</w:t>
      </w:r>
    </w:p>
    <w:p w14:paraId="353626F3" w14:textId="41180065" w:rsidR="00DF2F0A" w:rsidRPr="00B664C7" w:rsidRDefault="00DF2F0A" w:rsidP="00E81505">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Щоразу, коли виробляється </w:t>
      </w:r>
      <w:r w:rsidR="008F095F">
        <w:rPr>
          <w:rFonts w:ascii="Times New Roman" w:eastAsia="Times New Roman" w:hAnsi="Times New Roman" w:cs="Times New Roman"/>
          <w:sz w:val="28"/>
          <w:szCs w:val="28"/>
          <w:lang w:val="ru-RU" w:eastAsia="uk-UA"/>
        </w:rPr>
        <w:t>серія/</w:t>
      </w:r>
      <w:r w:rsidRPr="00B664C7">
        <w:rPr>
          <w:rFonts w:ascii="Times New Roman" w:eastAsia="Times New Roman" w:hAnsi="Times New Roman" w:cs="Times New Roman"/>
          <w:sz w:val="28"/>
          <w:szCs w:val="28"/>
          <w:lang w:val="ru-RU" w:eastAsia="uk-UA"/>
        </w:rPr>
        <w:t xml:space="preserve">партія </w:t>
      </w:r>
      <w:r w:rsidRPr="00DF2F0A">
        <w:rPr>
          <w:rFonts w:ascii="Times New Roman" w:eastAsia="Times New Roman" w:hAnsi="Times New Roman" w:cs="Times New Roman"/>
          <w:sz w:val="28"/>
          <w:szCs w:val="28"/>
          <w:lang w:eastAsia="uk-UA"/>
        </w:rPr>
        <w:t>SSRP</w:t>
      </w:r>
      <w:r w:rsidRPr="00B664C7">
        <w:rPr>
          <w:rFonts w:ascii="Times New Roman" w:eastAsia="Times New Roman" w:hAnsi="Times New Roman" w:cs="Times New Roman"/>
          <w:sz w:val="28"/>
          <w:szCs w:val="28"/>
          <w:lang w:val="ru-RU" w:eastAsia="uk-UA"/>
        </w:rPr>
        <w:t xml:space="preserve">, необхідно готувати </w:t>
      </w:r>
      <w:r w:rsidRPr="000D3350">
        <w:rPr>
          <w:rFonts w:ascii="Times New Roman" w:eastAsia="Times New Roman" w:hAnsi="Times New Roman" w:cs="Times New Roman"/>
          <w:sz w:val="28"/>
          <w:szCs w:val="28"/>
          <w:lang w:val="ru-RU" w:eastAsia="uk-UA"/>
        </w:rPr>
        <w:t xml:space="preserve">окремий </w:t>
      </w:r>
      <w:r w:rsidR="007A7E26" w:rsidRPr="000D3350">
        <w:rPr>
          <w:rFonts w:ascii="Times New Roman" w:eastAsia="Times New Roman" w:hAnsi="Times New Roman" w:cs="Times New Roman"/>
          <w:sz w:val="28"/>
          <w:szCs w:val="28"/>
          <w:lang w:val="uk-UA" w:eastAsia="uk-UA"/>
        </w:rPr>
        <w:t>протокол серії</w:t>
      </w:r>
      <w:r w:rsidR="008F095F" w:rsidRPr="000D3350">
        <w:rPr>
          <w:rFonts w:ascii="Times New Roman" w:eastAsia="Times New Roman" w:hAnsi="Times New Roman" w:cs="Times New Roman"/>
          <w:sz w:val="28"/>
          <w:szCs w:val="28"/>
          <w:lang w:val="uk-UA" w:eastAsia="uk-UA"/>
        </w:rPr>
        <w:t>/партії</w:t>
      </w:r>
      <w:r w:rsidRPr="000D3350">
        <w:rPr>
          <w:rFonts w:ascii="Times New Roman" w:eastAsia="Times New Roman" w:hAnsi="Times New Roman" w:cs="Times New Roman"/>
          <w:sz w:val="28"/>
          <w:szCs w:val="28"/>
          <w:lang w:val="ru-RU" w:eastAsia="uk-UA"/>
        </w:rPr>
        <w:t xml:space="preserve">, </w:t>
      </w:r>
      <w:r w:rsidR="007A7E26" w:rsidRPr="000D3350">
        <w:rPr>
          <w:rFonts w:ascii="Times New Roman" w:eastAsia="Times New Roman" w:hAnsi="Times New Roman" w:cs="Times New Roman"/>
          <w:sz w:val="28"/>
          <w:szCs w:val="28"/>
          <w:lang w:val="ru-RU" w:eastAsia="uk-UA"/>
        </w:rPr>
        <w:t xml:space="preserve">що </w:t>
      </w:r>
      <w:r w:rsidRPr="000D3350">
        <w:rPr>
          <w:rFonts w:ascii="Times New Roman" w:eastAsia="Times New Roman" w:hAnsi="Times New Roman" w:cs="Times New Roman"/>
          <w:sz w:val="28"/>
          <w:szCs w:val="28"/>
          <w:lang w:val="ru-RU" w:eastAsia="uk-UA"/>
        </w:rPr>
        <w:t>містить детальну інформацію про</w:t>
      </w:r>
      <w:r w:rsidRPr="00B664C7">
        <w:rPr>
          <w:rFonts w:ascii="Times New Roman" w:eastAsia="Times New Roman" w:hAnsi="Times New Roman" w:cs="Times New Roman"/>
          <w:sz w:val="28"/>
          <w:szCs w:val="28"/>
          <w:lang w:val="ru-RU" w:eastAsia="uk-UA"/>
        </w:rPr>
        <w:t xml:space="preserve"> виробництво та к</w:t>
      </w:r>
      <w:r w:rsidR="007A7E26">
        <w:rPr>
          <w:rFonts w:ascii="Times New Roman" w:eastAsia="Times New Roman" w:hAnsi="Times New Roman" w:cs="Times New Roman"/>
          <w:sz w:val="28"/>
          <w:szCs w:val="28"/>
          <w:lang w:val="ru-RU" w:eastAsia="uk-UA"/>
        </w:rPr>
        <w:t>онтроль якості, як зазначено в т</w:t>
      </w:r>
      <w:r w:rsidRPr="00B664C7">
        <w:rPr>
          <w:rFonts w:ascii="Times New Roman" w:eastAsia="Times New Roman" w:hAnsi="Times New Roman" w:cs="Times New Roman"/>
          <w:sz w:val="28"/>
          <w:szCs w:val="28"/>
          <w:lang w:val="ru-RU" w:eastAsia="uk-UA"/>
        </w:rPr>
        <w:t>аблиці</w:t>
      </w:r>
      <w:r w:rsidRPr="00DF2F0A">
        <w:rPr>
          <w:rFonts w:ascii="Times New Roman" w:eastAsia="Times New Roman" w:hAnsi="Times New Roman" w:cs="Times New Roman"/>
          <w:sz w:val="28"/>
          <w:szCs w:val="28"/>
          <w:lang w:eastAsia="uk-UA"/>
        </w:rPr>
        <w:t> </w:t>
      </w:r>
      <w:hyperlink r:id="rId20" w:anchor="Tab1" w:history="1">
        <w:r w:rsidRPr="007A7E26">
          <w:rPr>
            <w:rFonts w:ascii="Times New Roman" w:eastAsia="Times New Roman" w:hAnsi="Times New Roman" w:cs="Times New Roman"/>
            <w:sz w:val="28"/>
            <w:szCs w:val="28"/>
            <w:lang w:val="ru-RU" w:eastAsia="uk-UA"/>
          </w:rPr>
          <w:t>1</w:t>
        </w:r>
      </w:hyperlink>
      <w:r w:rsidRPr="007A7E26">
        <w:rPr>
          <w:rFonts w:ascii="Times New Roman" w:eastAsia="Times New Roman" w:hAnsi="Times New Roman" w:cs="Times New Roman"/>
          <w:sz w:val="28"/>
          <w:szCs w:val="28"/>
          <w:lang w:val="ru-RU" w:eastAsia="uk-UA"/>
        </w:rPr>
        <w:t>.</w:t>
      </w:r>
    </w:p>
    <w:p w14:paraId="79811110" w14:textId="18251A6F" w:rsidR="00DF2F0A" w:rsidRDefault="00DF2F0A" w:rsidP="00572FAA">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Процес виробництва та контролю кожного </w:t>
      </w:r>
      <w:r w:rsidRPr="00DF2F0A">
        <w:rPr>
          <w:rFonts w:ascii="Times New Roman" w:eastAsia="Times New Roman" w:hAnsi="Times New Roman" w:cs="Times New Roman"/>
          <w:sz w:val="28"/>
          <w:szCs w:val="28"/>
          <w:lang w:eastAsia="uk-UA"/>
        </w:rPr>
        <w:t>SSRP</w:t>
      </w:r>
      <w:r w:rsidRPr="00B664C7">
        <w:rPr>
          <w:rFonts w:ascii="Times New Roman" w:eastAsia="Times New Roman" w:hAnsi="Times New Roman" w:cs="Times New Roman"/>
          <w:sz w:val="28"/>
          <w:szCs w:val="28"/>
          <w:lang w:val="ru-RU" w:eastAsia="uk-UA"/>
        </w:rPr>
        <w:t xml:space="preserve"> має бути валідований відповідно до встановлених процедур та затверджений </w:t>
      </w:r>
      <w:r w:rsidRPr="00DF2F0A">
        <w:rPr>
          <w:rFonts w:ascii="Times New Roman" w:eastAsia="Times New Roman" w:hAnsi="Times New Roman" w:cs="Times New Roman"/>
          <w:sz w:val="28"/>
          <w:szCs w:val="28"/>
          <w:lang w:eastAsia="uk-UA"/>
        </w:rPr>
        <w:t>RPR</w:t>
      </w:r>
      <w:r w:rsidRPr="00B664C7">
        <w:rPr>
          <w:rFonts w:ascii="Times New Roman" w:eastAsia="Times New Roman" w:hAnsi="Times New Roman" w:cs="Times New Roman"/>
          <w:sz w:val="28"/>
          <w:szCs w:val="28"/>
          <w:lang w:val="ru-RU" w:eastAsia="uk-UA"/>
        </w:rPr>
        <w:t xml:space="preserve">. </w:t>
      </w:r>
      <w:r w:rsidRPr="00DF2F0A">
        <w:rPr>
          <w:rFonts w:ascii="Times New Roman" w:eastAsia="Times New Roman" w:hAnsi="Times New Roman" w:cs="Times New Roman"/>
          <w:sz w:val="28"/>
          <w:szCs w:val="28"/>
          <w:lang w:eastAsia="uk-UA"/>
        </w:rPr>
        <w:t>EANM</w:t>
      </w:r>
      <w:r w:rsidRPr="00B664C7">
        <w:rPr>
          <w:rFonts w:ascii="Times New Roman" w:eastAsia="Times New Roman" w:hAnsi="Times New Roman" w:cs="Times New Roman"/>
          <w:sz w:val="28"/>
          <w:szCs w:val="28"/>
          <w:lang w:val="ru-RU" w:eastAsia="uk-UA"/>
        </w:rPr>
        <w:t xml:space="preserve"> видав рекомендації щодо валідації та кваліфікації процесів і операцій, </w:t>
      </w:r>
      <w:r w:rsidR="007A7E26" w:rsidRPr="00512247">
        <w:rPr>
          <w:rFonts w:ascii="Times New Roman" w:eastAsia="Times New Roman" w:hAnsi="Times New Roman" w:cs="Times New Roman"/>
          <w:sz w:val="28"/>
          <w:szCs w:val="28"/>
          <w:lang w:val="uk-UA" w:eastAsia="uk-UA"/>
        </w:rPr>
        <w:t>пов’язаних з виготовленням дрібносерійних радіофармацевтичних препараті</w:t>
      </w:r>
      <w:r w:rsidR="007A7E26">
        <w:rPr>
          <w:rFonts w:ascii="Times New Roman" w:eastAsia="Times New Roman" w:hAnsi="Times New Roman" w:cs="Times New Roman"/>
          <w:sz w:val="28"/>
          <w:szCs w:val="28"/>
          <w:lang w:val="ru-RU" w:eastAsia="uk-UA"/>
        </w:rPr>
        <w:t xml:space="preserve"> </w:t>
      </w:r>
      <w:r w:rsidR="00215EAD">
        <w:rPr>
          <w:rFonts w:ascii="Times New Roman" w:eastAsia="Times New Roman" w:hAnsi="Times New Roman" w:cs="Times New Roman"/>
          <w:sz w:val="28"/>
          <w:szCs w:val="28"/>
          <w:lang w:val="uk-UA" w:eastAsia="uk-UA"/>
        </w:rPr>
        <w:t>[</w:t>
      </w:r>
      <w:r w:rsidR="00215EAD">
        <w:rPr>
          <w:rFonts w:ascii="Times New Roman" w:eastAsia="Times New Roman" w:hAnsi="Times New Roman"/>
          <w:sz w:val="28"/>
          <w:szCs w:val="28"/>
          <w:lang w:val="uk-UA" w:eastAsia="uk-UA"/>
        </w:rPr>
        <w:t>22</w:t>
      </w:r>
      <w:r w:rsidR="00316548" w:rsidRPr="00316548">
        <w:rPr>
          <w:rFonts w:ascii="Times New Roman" w:eastAsia="Times New Roman" w:hAnsi="Times New Roman"/>
          <w:sz w:val="28"/>
          <w:szCs w:val="28"/>
          <w:lang w:val="uk-UA" w:eastAsia="uk-UA"/>
        </w:rPr>
        <w:t>]</w:t>
      </w:r>
      <w:r w:rsidRPr="00B664C7">
        <w:rPr>
          <w:rFonts w:ascii="Times New Roman" w:eastAsia="Times New Roman" w:hAnsi="Times New Roman" w:cs="Times New Roman"/>
          <w:sz w:val="28"/>
          <w:szCs w:val="28"/>
          <w:lang w:val="ru-RU" w:eastAsia="uk-UA"/>
        </w:rPr>
        <w:t>.</w:t>
      </w:r>
    </w:p>
    <w:p w14:paraId="67789C61" w14:textId="51EC9762" w:rsidR="00DF2F0A" w:rsidRPr="001371F3" w:rsidRDefault="003A2833" w:rsidP="00FA23F5">
      <w:pPr>
        <w:spacing w:before="360" w:after="0"/>
        <w:jc w:val="both"/>
        <w:outlineLvl w:val="3"/>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3</w:t>
      </w:r>
      <w:r w:rsidR="00B7674D">
        <w:rPr>
          <w:rFonts w:ascii="Times New Roman" w:eastAsia="Times New Roman" w:hAnsi="Times New Roman" w:cs="Times New Roman"/>
          <w:b/>
          <w:bCs/>
          <w:color w:val="222222"/>
          <w:sz w:val="28"/>
          <w:szCs w:val="28"/>
          <w:lang w:val="uk-UA" w:eastAsia="uk-UA"/>
        </w:rPr>
        <w:t>.6</w:t>
      </w:r>
      <w:r w:rsidR="0094193E">
        <w:rPr>
          <w:rFonts w:ascii="Times New Roman" w:eastAsia="Times New Roman" w:hAnsi="Times New Roman" w:cs="Times New Roman"/>
          <w:b/>
          <w:bCs/>
          <w:color w:val="222222"/>
          <w:sz w:val="28"/>
          <w:szCs w:val="28"/>
          <w:lang w:val="uk-UA" w:eastAsia="uk-UA"/>
        </w:rPr>
        <w:t xml:space="preserve">. </w:t>
      </w:r>
      <w:r w:rsidR="00DF2F0A" w:rsidRPr="001371F3">
        <w:rPr>
          <w:rFonts w:ascii="Times New Roman" w:eastAsia="Times New Roman" w:hAnsi="Times New Roman" w:cs="Times New Roman"/>
          <w:b/>
          <w:bCs/>
          <w:color w:val="222222"/>
          <w:sz w:val="28"/>
          <w:szCs w:val="28"/>
          <w:lang w:val="uk-UA" w:eastAsia="uk-UA"/>
        </w:rPr>
        <w:t xml:space="preserve">Мікробіологічний контроль асептичної обробки та </w:t>
      </w:r>
      <w:r w:rsidR="001371F3" w:rsidRPr="00512247">
        <w:rPr>
          <w:rFonts w:ascii="Times New Roman" w:eastAsia="Times New Roman" w:hAnsi="Times New Roman" w:cs="Times New Roman"/>
          <w:b/>
          <w:sz w:val="28"/>
          <w:szCs w:val="28"/>
          <w:lang w:val="uk-UA" w:eastAsia="uk-UA"/>
        </w:rPr>
        <w:t>стерилізуючої</w:t>
      </w:r>
      <w:r w:rsidR="001371F3" w:rsidRPr="00512247">
        <w:rPr>
          <w:rFonts w:ascii="Times New Roman" w:eastAsia="Times New Roman" w:hAnsi="Times New Roman" w:cs="Times New Roman"/>
          <w:sz w:val="28"/>
          <w:szCs w:val="28"/>
          <w:lang w:val="uk-UA" w:eastAsia="uk-UA"/>
        </w:rPr>
        <w:t xml:space="preserve"> </w:t>
      </w:r>
      <w:r w:rsidR="00DF2F0A" w:rsidRPr="001371F3">
        <w:rPr>
          <w:rFonts w:ascii="Times New Roman" w:eastAsia="Times New Roman" w:hAnsi="Times New Roman" w:cs="Times New Roman"/>
          <w:b/>
          <w:bCs/>
          <w:color w:val="222222"/>
          <w:sz w:val="28"/>
          <w:szCs w:val="28"/>
          <w:lang w:val="uk-UA" w:eastAsia="uk-UA"/>
        </w:rPr>
        <w:t>фільтрації</w:t>
      </w:r>
    </w:p>
    <w:p w14:paraId="191421F6" w14:textId="77777777" w:rsidR="0098673F" w:rsidRPr="001371F3" w:rsidRDefault="0098673F" w:rsidP="00EC61A7">
      <w:pPr>
        <w:spacing w:after="0"/>
        <w:ind w:firstLine="708"/>
        <w:jc w:val="both"/>
        <w:rPr>
          <w:rFonts w:ascii="Times New Roman" w:eastAsia="Times New Roman" w:hAnsi="Times New Roman" w:cs="Times New Roman"/>
          <w:sz w:val="28"/>
          <w:szCs w:val="28"/>
          <w:lang w:val="uk-UA" w:eastAsia="uk-UA"/>
        </w:rPr>
      </w:pPr>
    </w:p>
    <w:p w14:paraId="3467A359" w14:textId="77777777" w:rsidR="00DF2F0A" w:rsidRPr="00B664C7" w:rsidRDefault="00DF2F0A" w:rsidP="00EC61A7">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Асептична обробка </w:t>
      </w:r>
      <w:r w:rsidRPr="00DF2F0A">
        <w:rPr>
          <w:rFonts w:ascii="Times New Roman" w:eastAsia="Times New Roman" w:hAnsi="Times New Roman" w:cs="Times New Roman"/>
          <w:sz w:val="28"/>
          <w:szCs w:val="28"/>
          <w:lang w:eastAsia="uk-UA"/>
        </w:rPr>
        <w:t>SSRP</w:t>
      </w:r>
      <w:r w:rsidRPr="00B664C7">
        <w:rPr>
          <w:rFonts w:ascii="Times New Roman" w:eastAsia="Times New Roman" w:hAnsi="Times New Roman" w:cs="Times New Roman"/>
          <w:sz w:val="28"/>
          <w:szCs w:val="28"/>
          <w:lang w:val="ru-RU" w:eastAsia="uk-UA"/>
        </w:rPr>
        <w:t xml:space="preserve"> повинна включати мікробіологічний контроль відповідних компонентів.</w:t>
      </w:r>
    </w:p>
    <w:p w14:paraId="06F26407" w14:textId="77777777" w:rsidR="00DF2F0A" w:rsidRPr="008672D4" w:rsidRDefault="008672D4" w:rsidP="00EC61A7">
      <w:pPr>
        <w:spacing w:after="0"/>
        <w:ind w:firstLine="708"/>
        <w:jc w:val="both"/>
        <w:rPr>
          <w:rFonts w:ascii="Times New Roman" w:eastAsia="Times New Roman" w:hAnsi="Times New Roman" w:cs="Times New Roman"/>
          <w:sz w:val="28"/>
          <w:szCs w:val="28"/>
          <w:lang w:val="uk-UA" w:eastAsia="uk-UA"/>
        </w:rPr>
      </w:pPr>
      <w:r w:rsidRPr="00512247">
        <w:rPr>
          <w:rFonts w:ascii="Times New Roman" w:eastAsia="Times New Roman" w:hAnsi="Times New Roman" w:cs="Times New Roman"/>
          <w:sz w:val="28"/>
          <w:szCs w:val="28"/>
          <w:lang w:val="uk-UA" w:eastAsia="uk-UA"/>
        </w:rPr>
        <w:t>Вибір надійних постачальників та високоякісних матеріалів є ефективним способом обмеження ризику мікробіологічного забруднення. Перевагу слід надавати стерильним компонентам одноразового використання. Компоненти, що сприяють росту мікроорганізмів під час зберігання, слід зберігати в контрольованих умовах та періодично перевіряти на наявність мікроорганізмів та/або забруднення.</w:t>
      </w:r>
    </w:p>
    <w:p w14:paraId="1BF41A17" w14:textId="1E92C658" w:rsidR="00F65BF3" w:rsidRPr="00512247" w:rsidRDefault="00F65BF3" w:rsidP="00F65BF3">
      <w:pPr>
        <w:spacing w:after="0"/>
        <w:ind w:firstLine="708"/>
        <w:jc w:val="both"/>
        <w:rPr>
          <w:rFonts w:ascii="Times New Roman" w:eastAsia="Times New Roman" w:hAnsi="Times New Roman" w:cs="Times New Roman"/>
          <w:sz w:val="28"/>
          <w:szCs w:val="28"/>
          <w:lang w:val="uk-UA" w:eastAsia="uk-UA"/>
        </w:rPr>
      </w:pPr>
      <w:r w:rsidRPr="00512247">
        <w:rPr>
          <w:rFonts w:ascii="Times New Roman" w:eastAsia="Times New Roman" w:hAnsi="Times New Roman" w:cs="Times New Roman"/>
          <w:sz w:val="28"/>
          <w:szCs w:val="28"/>
          <w:lang w:val="uk-UA" w:eastAsia="uk-UA"/>
        </w:rPr>
        <w:t xml:space="preserve">Асептичну обробку </w:t>
      </w:r>
      <w:r w:rsidR="00CB6362" w:rsidRPr="00512247">
        <w:rPr>
          <w:rFonts w:ascii="Times New Roman" w:eastAsia="Times New Roman" w:hAnsi="Times New Roman" w:cs="Times New Roman"/>
          <w:sz w:val="28"/>
          <w:szCs w:val="28"/>
          <w:lang w:val="uk-UA" w:eastAsia="uk-UA"/>
        </w:rPr>
        <w:t>має</w:t>
      </w:r>
      <w:r w:rsidRPr="00512247">
        <w:rPr>
          <w:rFonts w:ascii="Times New Roman" w:eastAsia="Times New Roman" w:hAnsi="Times New Roman" w:cs="Times New Roman"/>
          <w:sz w:val="28"/>
          <w:szCs w:val="28"/>
          <w:lang w:val="uk-UA" w:eastAsia="uk-UA"/>
        </w:rPr>
        <w:t xml:space="preserve"> здійснювати лише персонал, навчений асептичним процедурам та кваліфікований за результатами тестування на заповнення середовищем </w:t>
      </w:r>
      <w:r w:rsidRPr="00512247">
        <w:rPr>
          <w:rFonts w:ascii="Times New Roman" w:eastAsia="Times New Roman" w:hAnsi="Times New Roman"/>
          <w:sz w:val="28"/>
          <w:szCs w:val="28"/>
          <w:lang w:val="uk-UA" w:eastAsia="uk-UA"/>
        </w:rPr>
        <w:t>[</w:t>
      </w:r>
      <w:r w:rsidR="00E0045D">
        <w:rPr>
          <w:rFonts w:ascii="Times New Roman" w:eastAsia="Times New Roman" w:hAnsi="Times New Roman"/>
          <w:sz w:val="28"/>
          <w:szCs w:val="28"/>
          <w:lang w:val="uk-UA" w:eastAsia="uk-UA"/>
        </w:rPr>
        <w:t>22</w:t>
      </w:r>
      <w:r w:rsidRPr="00512247">
        <w:rPr>
          <w:rFonts w:ascii="Times New Roman" w:eastAsia="Times New Roman" w:hAnsi="Times New Roman"/>
          <w:sz w:val="28"/>
          <w:szCs w:val="28"/>
          <w:lang w:val="uk-UA" w:eastAsia="uk-UA"/>
        </w:rPr>
        <w:t>]</w:t>
      </w:r>
      <w:r w:rsidRPr="00512247">
        <w:rPr>
          <w:rFonts w:ascii="Times New Roman" w:eastAsia="Times New Roman" w:hAnsi="Times New Roman" w:cs="Times New Roman"/>
          <w:sz w:val="28"/>
          <w:szCs w:val="28"/>
          <w:lang w:val="uk-UA" w:eastAsia="uk-UA"/>
        </w:rPr>
        <w:t xml:space="preserve">. Асептична обробка при приготуванні SSRP з </w:t>
      </w:r>
      <w:r w:rsidRPr="00727DC0">
        <w:rPr>
          <w:rFonts w:ascii="Times New Roman" w:eastAsia="Times New Roman" w:hAnsi="Times New Roman" w:cs="Times New Roman"/>
          <w:sz w:val="28"/>
          <w:szCs w:val="28"/>
          <w:lang w:val="uk-UA" w:eastAsia="uk-UA"/>
        </w:rPr>
        <w:t>використанням незареєстрованих</w:t>
      </w:r>
      <w:r w:rsidR="00AF2BBF" w:rsidRPr="00727DC0">
        <w:rPr>
          <w:rFonts w:ascii="Times New Roman" w:eastAsia="Times New Roman" w:hAnsi="Times New Roman" w:cs="Times New Roman"/>
          <w:sz w:val="28"/>
          <w:szCs w:val="28"/>
          <w:lang w:val="uk-UA" w:eastAsia="uk-UA"/>
        </w:rPr>
        <w:t>/неліцензованих</w:t>
      </w:r>
      <w:r w:rsidRPr="00727DC0">
        <w:rPr>
          <w:rFonts w:ascii="Times New Roman" w:eastAsia="Times New Roman" w:hAnsi="Times New Roman" w:cs="Times New Roman"/>
          <w:sz w:val="28"/>
          <w:szCs w:val="28"/>
          <w:lang w:val="uk-UA" w:eastAsia="uk-UA"/>
        </w:rPr>
        <w:t xml:space="preserve"> компонентів зазвичай</w:t>
      </w:r>
      <w:r w:rsidRPr="00512247">
        <w:rPr>
          <w:rFonts w:ascii="Times New Roman" w:eastAsia="Times New Roman" w:hAnsi="Times New Roman" w:cs="Times New Roman"/>
          <w:sz w:val="28"/>
          <w:szCs w:val="28"/>
          <w:lang w:val="uk-UA" w:eastAsia="uk-UA"/>
        </w:rPr>
        <w:t xml:space="preserve"> включає, але не обмежується: </w:t>
      </w:r>
    </w:p>
    <w:p w14:paraId="7E99AB02" w14:textId="77777777" w:rsidR="00F65BF3" w:rsidRPr="00512247" w:rsidRDefault="00F65BF3" w:rsidP="00F65BF3">
      <w:pPr>
        <w:pStyle w:val="a3"/>
        <w:numPr>
          <w:ilvl w:val="0"/>
          <w:numId w:val="29"/>
        </w:numPr>
        <w:spacing w:after="0" w:line="360" w:lineRule="auto"/>
        <w:jc w:val="both"/>
        <w:rPr>
          <w:rFonts w:ascii="Times New Roman" w:eastAsia="Times New Roman" w:hAnsi="Times New Roman"/>
          <w:sz w:val="28"/>
          <w:szCs w:val="28"/>
          <w:lang w:val="uk-UA" w:eastAsia="uk-UA"/>
        </w:rPr>
      </w:pPr>
      <w:r w:rsidRPr="00512247">
        <w:rPr>
          <w:rFonts w:ascii="Times New Roman" w:eastAsia="Times New Roman" w:hAnsi="Times New Roman"/>
          <w:sz w:val="28"/>
          <w:szCs w:val="28"/>
          <w:lang w:val="uk-UA" w:eastAsia="uk-UA"/>
        </w:rPr>
        <w:t>асептичне складання системи контейнер/кришка</w:t>
      </w:r>
      <w:r w:rsidRPr="00512247">
        <w:rPr>
          <w:rFonts w:ascii="Times New Roman" w:hAnsi="Times New Roman"/>
          <w:sz w:val="28"/>
          <w:szCs w:val="28"/>
        </w:rPr>
        <w:t xml:space="preserve"> </w:t>
      </w:r>
      <w:r w:rsidRPr="00512247">
        <w:rPr>
          <w:rFonts w:ascii="Times New Roman" w:eastAsia="Times New Roman" w:hAnsi="Times New Roman"/>
          <w:sz w:val="28"/>
          <w:szCs w:val="28"/>
          <w:lang w:val="uk-UA" w:eastAsia="uk-UA"/>
        </w:rPr>
        <w:t xml:space="preserve">(шприц, голка, фільтр та флакон); </w:t>
      </w:r>
    </w:p>
    <w:p w14:paraId="684276F1" w14:textId="77777777" w:rsidR="00F65BF3" w:rsidRPr="00512247" w:rsidRDefault="00F65BF3" w:rsidP="00F65BF3">
      <w:pPr>
        <w:pStyle w:val="a3"/>
        <w:numPr>
          <w:ilvl w:val="0"/>
          <w:numId w:val="29"/>
        </w:numPr>
        <w:spacing w:after="0" w:line="360" w:lineRule="auto"/>
        <w:jc w:val="both"/>
        <w:rPr>
          <w:rFonts w:ascii="Times New Roman" w:eastAsia="Times New Roman" w:hAnsi="Times New Roman"/>
          <w:sz w:val="28"/>
          <w:szCs w:val="28"/>
          <w:lang w:val="uk-UA" w:eastAsia="uk-UA"/>
        </w:rPr>
      </w:pPr>
      <w:r w:rsidRPr="00512247">
        <w:rPr>
          <w:rFonts w:ascii="Times New Roman" w:eastAsia="Times New Roman" w:hAnsi="Times New Roman"/>
          <w:sz w:val="28"/>
          <w:szCs w:val="28"/>
          <w:lang w:val="uk-UA" w:eastAsia="uk-UA"/>
        </w:rPr>
        <w:t>стерильну фільтрацію SSRP.</w:t>
      </w:r>
    </w:p>
    <w:p w14:paraId="58D9E845" w14:textId="77777777" w:rsidR="00ED170E" w:rsidRPr="00406687" w:rsidRDefault="00ED170E" w:rsidP="00E54579">
      <w:pPr>
        <w:spacing w:after="0"/>
        <w:ind w:firstLine="708"/>
        <w:jc w:val="both"/>
        <w:rPr>
          <w:rFonts w:ascii="Times New Roman" w:eastAsia="Times New Roman" w:hAnsi="Times New Roman" w:cs="Times New Roman"/>
          <w:sz w:val="28"/>
          <w:szCs w:val="28"/>
          <w:lang w:val="uk-UA" w:eastAsia="uk-UA"/>
        </w:rPr>
      </w:pPr>
      <w:r w:rsidRPr="00512247">
        <w:rPr>
          <w:rFonts w:ascii="Times New Roman" w:eastAsia="Times New Roman" w:hAnsi="Times New Roman" w:cs="Times New Roman"/>
          <w:sz w:val="28"/>
          <w:szCs w:val="28"/>
          <w:lang w:val="uk-UA" w:eastAsia="uk-UA"/>
        </w:rPr>
        <w:t xml:space="preserve">SSRP вважається нестерильним, доки його не пропустять через стерильний фільтр. Зазвичай </w:t>
      </w:r>
      <w:r w:rsidR="00D4288A" w:rsidRPr="00512247">
        <w:rPr>
          <w:rFonts w:ascii="Times New Roman" w:hAnsi="Times New Roman" w:cs="Times New Roman"/>
          <w:sz w:val="28"/>
          <w:szCs w:val="28"/>
          <w:lang w:val="uk-UA"/>
        </w:rPr>
        <w:t>дрібносерійні радіофармацевтичні заклади</w:t>
      </w:r>
      <w:r w:rsidR="00D4288A" w:rsidRPr="00512247">
        <w:rPr>
          <w:rFonts w:ascii="Times New Roman" w:eastAsia="Times New Roman" w:hAnsi="Times New Roman" w:cs="Times New Roman"/>
          <w:sz w:val="28"/>
          <w:szCs w:val="28"/>
          <w:lang w:val="uk-UA" w:eastAsia="uk-UA"/>
        </w:rPr>
        <w:t xml:space="preserve"> </w:t>
      </w:r>
      <w:r w:rsidRPr="00512247">
        <w:rPr>
          <w:rFonts w:ascii="Times New Roman" w:eastAsia="Times New Roman" w:hAnsi="Times New Roman" w:cs="Times New Roman"/>
          <w:sz w:val="28"/>
          <w:szCs w:val="28"/>
          <w:lang w:val="uk-UA" w:eastAsia="uk-UA"/>
        </w:rPr>
        <w:t xml:space="preserve">використовують доступні у продажу одноразові стерильні фільтри. Фільтр </w:t>
      </w:r>
      <w:r w:rsidR="00CB6362" w:rsidRPr="00512247">
        <w:rPr>
          <w:rFonts w:ascii="Times New Roman" w:eastAsia="Times New Roman" w:hAnsi="Times New Roman" w:cs="Times New Roman"/>
          <w:sz w:val="28"/>
          <w:szCs w:val="28"/>
          <w:lang w:val="uk-UA" w:eastAsia="uk-UA"/>
        </w:rPr>
        <w:t>має</w:t>
      </w:r>
      <w:r w:rsidRPr="00512247">
        <w:rPr>
          <w:rFonts w:ascii="Times New Roman" w:eastAsia="Times New Roman" w:hAnsi="Times New Roman" w:cs="Times New Roman"/>
          <w:sz w:val="28"/>
          <w:szCs w:val="28"/>
          <w:lang w:val="uk-UA" w:eastAsia="uk-UA"/>
        </w:rPr>
        <w:t xml:space="preserve"> бути сумісним із препаратом. Якщо стерильна фільтрація неможлива через особливості препарату, необхідно </w:t>
      </w:r>
      <w:r w:rsidR="00E54579" w:rsidRPr="00512247">
        <w:rPr>
          <w:rFonts w:ascii="Times New Roman" w:eastAsia="Times New Roman" w:hAnsi="Times New Roman" w:cs="Times New Roman"/>
          <w:sz w:val="28"/>
          <w:szCs w:val="28"/>
          <w:lang w:val="uk-UA" w:eastAsia="uk-UA"/>
        </w:rPr>
        <w:t xml:space="preserve">тримати під суворим контролем </w:t>
      </w:r>
      <w:r w:rsidRPr="00512247">
        <w:rPr>
          <w:rFonts w:ascii="Times New Roman" w:eastAsia="Times New Roman" w:hAnsi="Times New Roman" w:cs="Times New Roman"/>
          <w:sz w:val="28"/>
          <w:szCs w:val="28"/>
          <w:lang w:val="uk-UA" w:eastAsia="uk-UA"/>
        </w:rPr>
        <w:t>біологічне забруднення вихідних матеріалів та кінцевого продукту.</w:t>
      </w:r>
    </w:p>
    <w:p w14:paraId="3AB08E69" w14:textId="77777777" w:rsidR="00406687" w:rsidRPr="00406687" w:rsidRDefault="00406687" w:rsidP="00406687">
      <w:pPr>
        <w:spacing w:after="0"/>
        <w:ind w:firstLine="708"/>
        <w:jc w:val="both"/>
        <w:rPr>
          <w:rFonts w:ascii="Times New Roman" w:eastAsia="Times New Roman" w:hAnsi="Times New Roman" w:cs="Times New Roman"/>
          <w:sz w:val="28"/>
          <w:szCs w:val="28"/>
          <w:lang w:val="ru-RU" w:eastAsia="uk-UA"/>
        </w:rPr>
      </w:pPr>
      <w:r w:rsidRPr="00512247">
        <w:rPr>
          <w:rFonts w:ascii="Times New Roman" w:eastAsia="Times New Roman" w:hAnsi="Times New Roman" w:cs="Times New Roman"/>
          <w:sz w:val="28"/>
          <w:szCs w:val="28"/>
          <w:lang w:val="uk-UA" w:eastAsia="uk-UA"/>
        </w:rPr>
        <w:t>Перевірку цілісності фільтра слід проводити одразу після процесу фільтрації та перед використанням SSRP, за умови, що ця операція відповідає вимогам радіаційної безпеки. Це можна зробити шляхом проведення випробування на утримання тиску або випробування на появу бульбашок, щоб підтвердити, що цілісність фільтра не була порушена до або під час використання. Для проведення перевірки цілісності фільтра доступне каліброване обладнання, або ця процедура може бути частиною програми автоматизованого модуля синтезу.</w:t>
      </w:r>
    </w:p>
    <w:p w14:paraId="225428D7" w14:textId="4B4A8949" w:rsidR="00DF2F0A" w:rsidRPr="00B664C7" w:rsidRDefault="00DF2F0A" w:rsidP="00625127">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Асептична обробка </w:t>
      </w:r>
      <w:r w:rsidRPr="00DF2F0A">
        <w:rPr>
          <w:rFonts w:ascii="Times New Roman" w:eastAsia="Times New Roman" w:hAnsi="Times New Roman" w:cs="Times New Roman"/>
          <w:sz w:val="28"/>
          <w:szCs w:val="28"/>
          <w:lang w:eastAsia="uk-UA"/>
        </w:rPr>
        <w:t>SSRP</w:t>
      </w:r>
      <w:r w:rsidRPr="00B664C7">
        <w:rPr>
          <w:rFonts w:ascii="Times New Roman" w:eastAsia="Times New Roman" w:hAnsi="Times New Roman" w:cs="Times New Roman"/>
          <w:sz w:val="28"/>
          <w:szCs w:val="28"/>
          <w:lang w:val="ru-RU" w:eastAsia="uk-UA"/>
        </w:rPr>
        <w:t xml:space="preserve"> повинна включати мікробіологічний контроль компонентів, як </w:t>
      </w:r>
      <w:r w:rsidR="00DD2263" w:rsidRPr="00512247">
        <w:rPr>
          <w:rFonts w:ascii="Times New Roman" w:eastAsia="Times New Roman" w:hAnsi="Times New Roman" w:cs="Times New Roman"/>
          <w:sz w:val="28"/>
          <w:szCs w:val="28"/>
          <w:lang w:val="uk-UA" w:eastAsia="uk-UA"/>
        </w:rPr>
        <w:t>зазначено</w:t>
      </w:r>
      <w:r w:rsidR="00DD2263">
        <w:rPr>
          <w:rFonts w:ascii="Times New Roman" w:eastAsia="Times New Roman" w:hAnsi="Times New Roman" w:cs="Times New Roman"/>
          <w:sz w:val="28"/>
          <w:szCs w:val="28"/>
          <w:lang w:val="ru-RU" w:eastAsia="uk-UA"/>
        </w:rPr>
        <w:t xml:space="preserve"> </w:t>
      </w:r>
      <w:r w:rsidRPr="00B664C7">
        <w:rPr>
          <w:rFonts w:ascii="Times New Roman" w:eastAsia="Times New Roman" w:hAnsi="Times New Roman" w:cs="Times New Roman"/>
          <w:sz w:val="28"/>
          <w:szCs w:val="28"/>
          <w:lang w:val="ru-RU" w:eastAsia="uk-UA"/>
        </w:rPr>
        <w:t xml:space="preserve">вище. </w:t>
      </w:r>
      <w:r w:rsidR="00D04BAE" w:rsidRPr="00512247">
        <w:rPr>
          <w:rFonts w:ascii="Times New Roman" w:eastAsia="Times New Roman" w:hAnsi="Times New Roman" w:cs="Times New Roman"/>
          <w:sz w:val="28"/>
          <w:szCs w:val="28"/>
          <w:lang w:val="uk-UA" w:eastAsia="uk-UA"/>
        </w:rPr>
        <w:t>Крім того, слід проаналізувати мікробіологічне навантаження системи обробки та/або критичних етапів процесу</w:t>
      </w:r>
      <w:r w:rsidR="00316548" w:rsidRPr="00316548">
        <w:rPr>
          <w:rFonts w:ascii="Times New Roman" w:eastAsia="Times New Roman" w:hAnsi="Times New Roman"/>
          <w:sz w:val="28"/>
          <w:szCs w:val="28"/>
          <w:lang w:val="uk-UA" w:eastAsia="uk-UA"/>
        </w:rPr>
        <w:t xml:space="preserve"> [</w:t>
      </w:r>
      <w:r w:rsidR="005A0082">
        <w:rPr>
          <w:rFonts w:ascii="Times New Roman" w:eastAsia="Times New Roman" w:hAnsi="Times New Roman"/>
          <w:sz w:val="28"/>
          <w:szCs w:val="28"/>
          <w:lang w:val="uk-UA" w:eastAsia="uk-UA"/>
        </w:rPr>
        <w:t>2</w:t>
      </w:r>
      <w:r w:rsidR="00316548" w:rsidRPr="00316548">
        <w:rPr>
          <w:rFonts w:ascii="Times New Roman" w:eastAsia="Times New Roman" w:hAnsi="Times New Roman"/>
          <w:sz w:val="28"/>
          <w:szCs w:val="28"/>
          <w:lang w:val="uk-UA" w:eastAsia="uk-UA"/>
        </w:rPr>
        <w:t>]</w:t>
      </w:r>
      <w:r w:rsidRPr="00B664C7">
        <w:rPr>
          <w:rFonts w:ascii="Times New Roman" w:eastAsia="Times New Roman" w:hAnsi="Times New Roman" w:cs="Times New Roman"/>
          <w:sz w:val="28"/>
          <w:szCs w:val="28"/>
          <w:lang w:val="ru-RU" w:eastAsia="uk-UA"/>
        </w:rPr>
        <w:t>. У цьому контексті особливу увагу слід приділити компонентам, описаним нижче:</w:t>
      </w:r>
    </w:p>
    <w:p w14:paraId="11AF79A7" w14:textId="77777777" w:rsidR="00DF2F0A" w:rsidRPr="00F15A21" w:rsidRDefault="00F15A21" w:rsidP="00445AC3">
      <w:pPr>
        <w:pStyle w:val="a3"/>
        <w:numPr>
          <w:ilvl w:val="0"/>
          <w:numId w:val="30"/>
        </w:numPr>
        <w:spacing w:after="0" w:line="360" w:lineRule="auto"/>
        <w:jc w:val="both"/>
        <w:rPr>
          <w:rFonts w:ascii="Times New Roman" w:eastAsia="Times New Roman" w:hAnsi="Times New Roman"/>
          <w:sz w:val="28"/>
          <w:szCs w:val="28"/>
          <w:u w:val="single"/>
          <w:lang w:val="uk-UA" w:eastAsia="uk-UA"/>
        </w:rPr>
      </w:pPr>
      <w:r>
        <w:rPr>
          <w:rFonts w:ascii="Times New Roman" w:eastAsia="Times New Roman" w:hAnsi="Times New Roman"/>
          <w:sz w:val="28"/>
          <w:szCs w:val="28"/>
          <w:u w:val="single"/>
          <w:lang w:val="uk-UA" w:eastAsia="uk-UA"/>
        </w:rPr>
        <w:t>т</w:t>
      </w:r>
      <w:r w:rsidR="00512247" w:rsidRPr="00F15A21">
        <w:rPr>
          <w:rFonts w:ascii="Times New Roman" w:eastAsia="Times New Roman" w:hAnsi="Times New Roman"/>
          <w:sz w:val="28"/>
          <w:szCs w:val="28"/>
          <w:u w:val="single"/>
          <w:lang w:eastAsia="uk-UA"/>
        </w:rPr>
        <w:t>рансферні лінії</w:t>
      </w:r>
      <w:r w:rsidR="00625127" w:rsidRPr="00F15A21">
        <w:rPr>
          <w:rFonts w:ascii="Times New Roman" w:eastAsia="Times New Roman" w:hAnsi="Times New Roman"/>
          <w:sz w:val="28"/>
          <w:szCs w:val="28"/>
          <w:u w:val="single"/>
          <w:lang w:val="uk-UA" w:eastAsia="uk-UA"/>
        </w:rPr>
        <w:t xml:space="preserve">, клапани та система HPLC </w:t>
      </w:r>
      <w:r w:rsidR="00512247" w:rsidRPr="00F15A21">
        <w:rPr>
          <w:rFonts w:ascii="Times New Roman" w:eastAsia="Times New Roman" w:hAnsi="Times New Roman"/>
          <w:sz w:val="28"/>
          <w:szCs w:val="28"/>
          <w:u w:val="single"/>
          <w:lang w:val="uk-UA" w:eastAsia="uk-UA"/>
        </w:rPr>
        <w:t>(ВЕРХ)</w:t>
      </w:r>
      <w:r>
        <w:rPr>
          <w:rFonts w:ascii="Times New Roman" w:eastAsia="Times New Roman" w:hAnsi="Times New Roman"/>
          <w:sz w:val="28"/>
          <w:szCs w:val="28"/>
          <w:u w:val="single"/>
          <w:lang w:val="uk-UA" w:eastAsia="uk-UA"/>
        </w:rPr>
        <w:t>;</w:t>
      </w:r>
    </w:p>
    <w:p w14:paraId="13DAC254" w14:textId="57B92210" w:rsidR="00DF2F0A" w:rsidRPr="00445AC3" w:rsidRDefault="00512247" w:rsidP="00445AC3">
      <w:pPr>
        <w:pStyle w:val="af1"/>
        <w:spacing w:before="0" w:beforeAutospacing="0" w:after="0" w:afterAutospacing="0" w:line="360" w:lineRule="auto"/>
        <w:ind w:firstLine="708"/>
        <w:jc w:val="both"/>
        <w:rPr>
          <w:sz w:val="28"/>
          <w:szCs w:val="28"/>
          <w:lang w:val="uk-UA" w:eastAsia="uk-UA"/>
        </w:rPr>
      </w:pPr>
      <w:r w:rsidRPr="00512247">
        <w:rPr>
          <w:sz w:val="28"/>
          <w:szCs w:val="28"/>
          <w:lang w:val="ru-RU" w:eastAsia="uk-UA"/>
        </w:rPr>
        <w:t>Трансферні лінії</w:t>
      </w:r>
      <w:r w:rsidR="00DF2F0A" w:rsidRPr="00B664C7">
        <w:rPr>
          <w:sz w:val="28"/>
          <w:szCs w:val="28"/>
          <w:lang w:val="ru-RU" w:eastAsia="uk-UA"/>
        </w:rPr>
        <w:t xml:space="preserve">, які використовуються </w:t>
      </w:r>
      <w:r w:rsidR="00CD5888" w:rsidRPr="00B664C7">
        <w:rPr>
          <w:sz w:val="28"/>
          <w:szCs w:val="28"/>
          <w:lang w:val="ru-RU" w:eastAsia="uk-UA"/>
        </w:rPr>
        <w:t>для синтеза</w:t>
      </w:r>
      <w:r w:rsidR="00DF2F0A" w:rsidRPr="00B664C7">
        <w:rPr>
          <w:sz w:val="28"/>
          <w:szCs w:val="28"/>
          <w:lang w:val="ru-RU" w:eastAsia="uk-UA"/>
        </w:rPr>
        <w:t xml:space="preserve"> та </w:t>
      </w:r>
      <w:r w:rsidR="00625127" w:rsidRPr="00512247">
        <w:rPr>
          <w:sz w:val="28"/>
          <w:szCs w:val="28"/>
          <w:lang w:val="uk-UA" w:eastAsia="uk-UA"/>
        </w:rPr>
        <w:t xml:space="preserve">перекачування </w:t>
      </w:r>
      <w:r w:rsidR="00DF2F0A" w:rsidRPr="00B664C7">
        <w:rPr>
          <w:sz w:val="28"/>
          <w:szCs w:val="28"/>
          <w:lang w:val="ru-RU" w:eastAsia="uk-UA"/>
        </w:rPr>
        <w:t xml:space="preserve">розчинників або продуктів, зазвичай виготовляються з міцного пластику та придатні для повторного використання. </w:t>
      </w:r>
      <w:r w:rsidR="00625127" w:rsidRPr="00512247">
        <w:rPr>
          <w:sz w:val="28"/>
          <w:szCs w:val="28"/>
          <w:lang w:val="uk-UA" w:eastAsia="uk-UA"/>
        </w:rPr>
        <w:t>Належне</w:t>
      </w:r>
      <w:r w:rsidR="00DF2F0A" w:rsidRPr="00B664C7">
        <w:rPr>
          <w:sz w:val="28"/>
          <w:szCs w:val="28"/>
          <w:lang w:val="ru-RU" w:eastAsia="uk-UA"/>
        </w:rPr>
        <w:t xml:space="preserve"> </w:t>
      </w:r>
      <w:r w:rsidR="00625127">
        <w:rPr>
          <w:sz w:val="28"/>
          <w:szCs w:val="28"/>
          <w:lang w:val="ru-RU" w:eastAsia="uk-UA"/>
        </w:rPr>
        <w:t>очищення водою для ін’</w:t>
      </w:r>
      <w:r w:rsidR="00DF2F0A" w:rsidRPr="00B664C7">
        <w:rPr>
          <w:sz w:val="28"/>
          <w:szCs w:val="28"/>
          <w:lang w:val="ru-RU" w:eastAsia="uk-UA"/>
        </w:rPr>
        <w:t xml:space="preserve">єкцій, антимікробними речовинами, промивання летким розчинником та сушіння інертним газом (наприклад, азотом, гелієм, аргоном) допомагає контролювати мікробне забруднення. Органічні розчинники, такі як етанол та ацетон, </w:t>
      </w:r>
      <w:r w:rsidR="0061562F" w:rsidRPr="00512247">
        <w:rPr>
          <w:sz w:val="28"/>
          <w:szCs w:val="28"/>
          <w:lang w:val="uk-UA" w:eastAsia="uk-UA"/>
        </w:rPr>
        <w:t>є корисними для остаточного промивання</w:t>
      </w:r>
      <w:r w:rsidR="0061562F" w:rsidRPr="00B664C7">
        <w:rPr>
          <w:sz w:val="28"/>
          <w:szCs w:val="28"/>
          <w:lang w:val="ru-RU" w:eastAsia="uk-UA"/>
        </w:rPr>
        <w:t xml:space="preserve"> </w:t>
      </w:r>
      <w:r w:rsidR="00DF2F0A" w:rsidRPr="00B664C7">
        <w:rPr>
          <w:sz w:val="28"/>
          <w:szCs w:val="28"/>
          <w:lang w:val="ru-RU" w:eastAsia="uk-UA"/>
        </w:rPr>
        <w:t xml:space="preserve">та можуть бути легко висушені з контейнерів або ліній. Для </w:t>
      </w:r>
      <w:r w:rsidR="00DF2F0A" w:rsidRPr="00DF2F0A">
        <w:rPr>
          <w:sz w:val="28"/>
          <w:szCs w:val="28"/>
          <w:lang w:eastAsia="uk-UA"/>
        </w:rPr>
        <w:t>SSRP</w:t>
      </w:r>
      <w:r w:rsidR="00DF2F0A" w:rsidRPr="00B664C7">
        <w:rPr>
          <w:sz w:val="28"/>
          <w:szCs w:val="28"/>
          <w:lang w:val="ru-RU" w:eastAsia="uk-UA"/>
        </w:rPr>
        <w:t xml:space="preserve"> з дуже коротким періодом напіврозпаду </w:t>
      </w:r>
      <w:r w:rsidR="00CB5734" w:rsidRPr="00512247">
        <w:rPr>
          <w:sz w:val="28"/>
          <w:szCs w:val="28"/>
          <w:lang w:val="ru-RU" w:eastAsia="uk-UA"/>
        </w:rPr>
        <w:t>(</w:t>
      </w:r>
      <w:r w:rsidR="00DF2F0A" w:rsidRPr="00512247">
        <w:rPr>
          <w:sz w:val="28"/>
          <w:szCs w:val="28"/>
          <w:lang w:val="ru-RU" w:eastAsia="uk-UA"/>
        </w:rPr>
        <w:t>[</w:t>
      </w:r>
      <w:r w:rsidR="00DF2F0A" w:rsidRPr="00512247">
        <w:rPr>
          <w:sz w:val="28"/>
          <w:szCs w:val="28"/>
          <w:vertAlign w:val="superscript"/>
          <w:lang w:val="ru-RU" w:eastAsia="uk-UA"/>
        </w:rPr>
        <w:t>15</w:t>
      </w:r>
      <w:r w:rsidR="00DF2F0A" w:rsidRPr="00512247">
        <w:rPr>
          <w:sz w:val="28"/>
          <w:szCs w:val="28"/>
          <w:lang w:eastAsia="uk-UA"/>
        </w:rPr>
        <w:t>O</w:t>
      </w:r>
      <w:r w:rsidR="00A51415">
        <w:rPr>
          <w:sz w:val="28"/>
          <w:szCs w:val="28"/>
          <w:lang w:val="ru-RU" w:eastAsia="uk-UA"/>
        </w:rPr>
        <w:t xml:space="preserve">] </w:t>
      </w:r>
      <w:r w:rsidR="00A51415" w:rsidRPr="00A51415">
        <w:rPr>
          <w:sz w:val="28"/>
          <w:szCs w:val="28"/>
        </w:rPr>
        <w:t>water</w:t>
      </w:r>
      <w:r w:rsidR="00A51415" w:rsidRPr="00A51415">
        <w:rPr>
          <w:sz w:val="28"/>
          <w:szCs w:val="28"/>
          <w:lang w:val="ru-RU"/>
        </w:rPr>
        <w:t xml:space="preserve"> </w:t>
      </w:r>
      <w:r w:rsidR="00DF2F0A" w:rsidRPr="00CD5888">
        <w:rPr>
          <w:sz w:val="28"/>
          <w:szCs w:val="28"/>
          <w:lang w:val="ru-RU" w:eastAsia="uk-UA"/>
        </w:rPr>
        <w:t>та [</w:t>
      </w:r>
      <w:r w:rsidR="00DF2F0A" w:rsidRPr="00CD5888">
        <w:rPr>
          <w:sz w:val="28"/>
          <w:szCs w:val="28"/>
          <w:vertAlign w:val="superscript"/>
          <w:lang w:val="ru-RU" w:eastAsia="uk-UA"/>
        </w:rPr>
        <w:t>13</w:t>
      </w:r>
      <w:r w:rsidR="00CD5888" w:rsidRPr="00952F74">
        <w:rPr>
          <w:sz w:val="28"/>
          <w:szCs w:val="28"/>
          <w:lang w:eastAsia="uk-UA"/>
        </w:rPr>
        <w:t>N</w:t>
      </w:r>
      <w:r w:rsidR="00DF2F0A" w:rsidRPr="00CD5888">
        <w:rPr>
          <w:sz w:val="28"/>
          <w:szCs w:val="28"/>
          <w:lang w:val="ru-RU" w:eastAsia="uk-UA"/>
        </w:rPr>
        <w:t>]</w:t>
      </w:r>
      <w:r w:rsidR="00A51415">
        <w:rPr>
          <w:sz w:val="28"/>
          <w:szCs w:val="28"/>
          <w:lang w:val="ru-RU" w:eastAsia="uk-UA"/>
        </w:rPr>
        <w:t xml:space="preserve"> </w:t>
      </w:r>
      <w:r w:rsidR="00A51415" w:rsidRPr="00A51415">
        <w:rPr>
          <w:sz w:val="28"/>
          <w:szCs w:val="28"/>
        </w:rPr>
        <w:t>ammonia</w:t>
      </w:r>
      <w:r w:rsidR="00DF2F0A" w:rsidRPr="00CD5888">
        <w:rPr>
          <w:sz w:val="28"/>
          <w:szCs w:val="28"/>
          <w:lang w:val="ru-RU" w:eastAsia="uk-UA"/>
        </w:rPr>
        <w:t xml:space="preserve">) </w:t>
      </w:r>
      <w:r w:rsidR="0061562F" w:rsidRPr="00512247">
        <w:rPr>
          <w:sz w:val="28"/>
          <w:szCs w:val="28"/>
          <w:lang w:val="uk-UA" w:eastAsia="uk-UA"/>
        </w:rPr>
        <w:t>можна використовувати довгу лінію передавання</w:t>
      </w:r>
      <w:r w:rsidR="0061562F" w:rsidRPr="00CD5888">
        <w:rPr>
          <w:sz w:val="28"/>
          <w:szCs w:val="28"/>
          <w:lang w:val="ru-RU" w:eastAsia="uk-UA"/>
        </w:rPr>
        <w:t xml:space="preserve"> </w:t>
      </w:r>
      <w:r w:rsidR="00DF2F0A" w:rsidRPr="00CD5888">
        <w:rPr>
          <w:sz w:val="28"/>
          <w:szCs w:val="28"/>
          <w:lang w:val="ru-RU" w:eastAsia="uk-UA"/>
        </w:rPr>
        <w:t xml:space="preserve">для доставки кількох </w:t>
      </w:r>
      <w:r w:rsidR="008F095F">
        <w:rPr>
          <w:sz w:val="28"/>
          <w:szCs w:val="28"/>
          <w:lang w:val="ru-RU" w:eastAsia="uk-UA"/>
        </w:rPr>
        <w:t>серій/</w:t>
      </w:r>
      <w:r w:rsidR="00DF2F0A" w:rsidRPr="00CD5888">
        <w:rPr>
          <w:sz w:val="28"/>
          <w:szCs w:val="28"/>
          <w:lang w:val="ru-RU" w:eastAsia="uk-UA"/>
        </w:rPr>
        <w:t>партій у віддалену зону для подальшої обробки</w:t>
      </w:r>
      <w:r w:rsidR="00DF2F0A" w:rsidRPr="00B664C7">
        <w:rPr>
          <w:sz w:val="28"/>
          <w:szCs w:val="28"/>
          <w:lang w:val="ru-RU" w:eastAsia="uk-UA"/>
        </w:rPr>
        <w:t xml:space="preserve">. Важливо встановити валідовані процедури очищення, щоб забезпечити чистоту цих транспортних ліній та </w:t>
      </w:r>
      <w:r w:rsidR="00445AC3" w:rsidRPr="00512247">
        <w:rPr>
          <w:sz w:val="28"/>
          <w:szCs w:val="28"/>
          <w:lang w:val="uk-UA" w:eastAsia="uk-UA"/>
        </w:rPr>
        <w:t>відсутність забруднення мікроорганізмами та бактеріальними ендотоксинами</w:t>
      </w:r>
      <w:r w:rsidR="00DF2F0A" w:rsidRPr="00512247">
        <w:rPr>
          <w:sz w:val="28"/>
          <w:szCs w:val="28"/>
          <w:lang w:val="ru-RU" w:eastAsia="uk-UA"/>
        </w:rPr>
        <w:t>.</w:t>
      </w:r>
    </w:p>
    <w:p w14:paraId="4A5DCF01" w14:textId="77777777" w:rsidR="00CB6362" w:rsidRPr="00F15A21" w:rsidRDefault="006A0C13" w:rsidP="00CB6362">
      <w:pPr>
        <w:pStyle w:val="a3"/>
        <w:numPr>
          <w:ilvl w:val="0"/>
          <w:numId w:val="30"/>
        </w:numPr>
        <w:spacing w:after="0" w:line="360" w:lineRule="auto"/>
        <w:jc w:val="both"/>
        <w:rPr>
          <w:rFonts w:ascii="Times New Roman" w:eastAsia="Times New Roman" w:hAnsi="Times New Roman"/>
          <w:sz w:val="28"/>
          <w:szCs w:val="28"/>
          <w:u w:val="single"/>
          <w:lang w:val="uk-UA" w:eastAsia="uk-UA"/>
        </w:rPr>
      </w:pPr>
      <w:r>
        <w:rPr>
          <w:rFonts w:ascii="Times New Roman" w:eastAsia="Times New Roman" w:hAnsi="Times New Roman"/>
          <w:sz w:val="28"/>
          <w:szCs w:val="28"/>
          <w:u w:val="single"/>
          <w:lang w:val="uk-UA" w:eastAsia="uk-UA"/>
        </w:rPr>
        <w:t>колонки зі смолами</w:t>
      </w:r>
      <w:r w:rsidR="00CB6362" w:rsidRPr="00F15A21">
        <w:rPr>
          <w:rFonts w:ascii="Times New Roman" w:eastAsia="Times New Roman" w:hAnsi="Times New Roman"/>
          <w:sz w:val="28"/>
          <w:szCs w:val="28"/>
          <w:u w:val="single"/>
          <w:lang w:val="uk-UA" w:eastAsia="uk-UA"/>
        </w:rPr>
        <w:t xml:space="preserve"> та інші колонки</w:t>
      </w:r>
      <w:r w:rsidR="00F15A21">
        <w:rPr>
          <w:rFonts w:ascii="Times New Roman" w:eastAsia="Times New Roman" w:hAnsi="Times New Roman"/>
          <w:sz w:val="28"/>
          <w:szCs w:val="28"/>
          <w:u w:val="single"/>
          <w:lang w:val="uk-UA" w:eastAsia="uk-UA"/>
        </w:rPr>
        <w:t>;</w:t>
      </w:r>
    </w:p>
    <w:p w14:paraId="0BDB45F0" w14:textId="77777777" w:rsidR="00DF2F0A" w:rsidRPr="00667104" w:rsidRDefault="006A0C13" w:rsidP="00CB6362">
      <w:pPr>
        <w:spacing w:after="0"/>
        <w:ind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К</w:t>
      </w:r>
      <w:r w:rsidR="00DF2F0A" w:rsidRPr="00CB6362">
        <w:rPr>
          <w:rFonts w:ascii="Times New Roman" w:eastAsia="Times New Roman" w:hAnsi="Times New Roman" w:cs="Times New Roman"/>
          <w:sz w:val="28"/>
          <w:szCs w:val="28"/>
          <w:lang w:val="uk-UA" w:eastAsia="uk-UA"/>
        </w:rPr>
        <w:t>олонки</w:t>
      </w:r>
      <w:r>
        <w:rPr>
          <w:rFonts w:ascii="Times New Roman" w:eastAsia="Times New Roman" w:hAnsi="Times New Roman" w:cs="Times New Roman"/>
          <w:sz w:val="28"/>
          <w:szCs w:val="28"/>
          <w:lang w:val="uk-UA" w:eastAsia="uk-UA"/>
        </w:rPr>
        <w:t xml:space="preserve"> зі смолами</w:t>
      </w:r>
      <w:r w:rsidR="00DF2F0A" w:rsidRPr="00CB6362">
        <w:rPr>
          <w:rFonts w:ascii="Times New Roman" w:eastAsia="Times New Roman" w:hAnsi="Times New Roman" w:cs="Times New Roman"/>
          <w:sz w:val="28"/>
          <w:szCs w:val="28"/>
          <w:lang w:val="uk-UA" w:eastAsia="uk-UA"/>
        </w:rPr>
        <w:t xml:space="preserve"> є потенційним джерелом </w:t>
      </w:r>
      <w:r w:rsidR="00CB6362" w:rsidRPr="00512247">
        <w:rPr>
          <w:rFonts w:ascii="Times New Roman" w:eastAsia="Times New Roman" w:hAnsi="Times New Roman" w:cs="Times New Roman"/>
          <w:sz w:val="28"/>
          <w:szCs w:val="28"/>
          <w:lang w:val="uk-UA" w:eastAsia="uk-UA"/>
        </w:rPr>
        <w:t xml:space="preserve">мікроорганізмів </w:t>
      </w:r>
      <w:r w:rsidR="00DF2F0A" w:rsidRPr="00CB6362">
        <w:rPr>
          <w:rFonts w:ascii="Times New Roman" w:eastAsia="Times New Roman" w:hAnsi="Times New Roman" w:cs="Times New Roman"/>
          <w:sz w:val="28"/>
          <w:szCs w:val="28"/>
          <w:lang w:val="uk-UA" w:eastAsia="uk-UA"/>
        </w:rPr>
        <w:t xml:space="preserve">та бактеріальних ендотоксинів. </w:t>
      </w:r>
      <w:r w:rsidR="00CB6362" w:rsidRPr="00512247">
        <w:rPr>
          <w:rFonts w:ascii="Times New Roman" w:eastAsia="Times New Roman" w:hAnsi="Times New Roman" w:cs="Times New Roman"/>
          <w:sz w:val="28"/>
          <w:szCs w:val="28"/>
          <w:lang w:val="uk-UA" w:eastAsia="uk-UA"/>
        </w:rPr>
        <w:t xml:space="preserve">Наявність смоляного матеріалу з низьким рівнем мікробного забруднення може допомогти обмежити біологічне навантаження. </w:t>
      </w:r>
      <w:r w:rsidR="000B6219" w:rsidRPr="00512247">
        <w:rPr>
          <w:rFonts w:ascii="Times New Roman" w:eastAsia="Times New Roman" w:hAnsi="Times New Roman" w:cs="Times New Roman"/>
          <w:sz w:val="28"/>
          <w:szCs w:val="28"/>
          <w:lang w:val="uk-UA" w:eastAsia="uk-UA"/>
        </w:rPr>
        <w:t xml:space="preserve">Матеріал, що використовується для приготування смоляних колонок, </w:t>
      </w:r>
      <w:r w:rsidR="000B6219" w:rsidRPr="00512247">
        <w:rPr>
          <w:rFonts w:ascii="Times New Roman" w:hAnsi="Times New Roman" w:cs="Times New Roman"/>
          <w:sz w:val="28"/>
          <w:szCs w:val="28"/>
          <w:lang w:val="uk-UA" w:eastAsia="uk-UA"/>
        </w:rPr>
        <w:t>має</w:t>
      </w:r>
      <w:r w:rsidR="000B6219" w:rsidRPr="00512247">
        <w:rPr>
          <w:rFonts w:ascii="Times New Roman" w:eastAsia="Times New Roman" w:hAnsi="Times New Roman" w:cs="Times New Roman"/>
          <w:sz w:val="28"/>
          <w:szCs w:val="28"/>
          <w:lang w:val="uk-UA" w:eastAsia="uk-UA"/>
        </w:rPr>
        <w:t xml:space="preserve"> бути належним чином оброблений та промитий велик</w:t>
      </w:r>
      <w:r w:rsidR="000B6219" w:rsidRPr="00512247">
        <w:rPr>
          <w:rFonts w:ascii="Times New Roman" w:hAnsi="Times New Roman" w:cs="Times New Roman"/>
          <w:sz w:val="28"/>
          <w:szCs w:val="28"/>
          <w:lang w:val="uk-UA" w:eastAsia="uk-UA"/>
        </w:rPr>
        <w:t>ою</w:t>
      </w:r>
      <w:r w:rsidR="000B6219" w:rsidRPr="00512247">
        <w:rPr>
          <w:rFonts w:ascii="Times New Roman" w:eastAsia="Times New Roman" w:hAnsi="Times New Roman" w:cs="Times New Roman"/>
          <w:sz w:val="28"/>
          <w:szCs w:val="28"/>
          <w:lang w:val="uk-UA" w:eastAsia="uk-UA"/>
        </w:rPr>
        <w:t xml:space="preserve"> </w:t>
      </w:r>
      <w:r w:rsidR="000B6219" w:rsidRPr="00512247">
        <w:rPr>
          <w:rFonts w:ascii="Times New Roman" w:hAnsi="Times New Roman" w:cs="Times New Roman"/>
          <w:sz w:val="28"/>
          <w:szCs w:val="28"/>
          <w:lang w:val="uk-UA" w:eastAsia="uk-UA"/>
        </w:rPr>
        <w:t>кількістю</w:t>
      </w:r>
      <w:r w:rsidR="000B6219" w:rsidRPr="00512247">
        <w:rPr>
          <w:rFonts w:ascii="Times New Roman" w:eastAsia="Times New Roman" w:hAnsi="Times New Roman" w:cs="Times New Roman"/>
          <w:sz w:val="28"/>
          <w:szCs w:val="28"/>
          <w:lang w:val="uk-UA" w:eastAsia="uk-UA"/>
        </w:rPr>
        <w:t xml:space="preserve"> (</w:t>
      </w:r>
      <w:r w:rsidR="000B6219" w:rsidRPr="00512247">
        <w:rPr>
          <w:rFonts w:ascii="Times New Roman" w:hAnsi="Times New Roman" w:cs="Times New Roman"/>
          <w:sz w:val="28"/>
          <w:szCs w:val="28"/>
          <w:lang w:val="uk-UA" w:eastAsia="uk-UA"/>
        </w:rPr>
        <w:t>що більш ніж у 10 разів перевищує об’єм наповнювача колонки</w:t>
      </w:r>
      <w:r w:rsidR="000B6219" w:rsidRPr="00512247">
        <w:rPr>
          <w:rFonts w:ascii="Times New Roman" w:eastAsia="Times New Roman" w:hAnsi="Times New Roman" w:cs="Times New Roman"/>
          <w:sz w:val="28"/>
          <w:szCs w:val="28"/>
          <w:lang w:val="uk-UA" w:eastAsia="uk-UA"/>
        </w:rPr>
        <w:t xml:space="preserve">) стерильної води для ін’єкцій, щоб мінімізувати ризик забруднення. </w:t>
      </w:r>
      <w:r w:rsidR="00DF2F0A" w:rsidRPr="00B664C7">
        <w:rPr>
          <w:rFonts w:ascii="Times New Roman" w:eastAsia="Times New Roman" w:hAnsi="Times New Roman" w:cs="Times New Roman"/>
          <w:sz w:val="28"/>
          <w:szCs w:val="28"/>
          <w:lang w:val="ru-RU" w:eastAsia="uk-UA"/>
        </w:rPr>
        <w:t>Підготовлену колонку слід нале</w:t>
      </w:r>
      <w:r w:rsidR="00324C9E">
        <w:rPr>
          <w:rFonts w:ascii="Times New Roman" w:eastAsia="Times New Roman" w:hAnsi="Times New Roman" w:cs="Times New Roman"/>
          <w:sz w:val="28"/>
          <w:szCs w:val="28"/>
          <w:lang w:val="ru-RU" w:eastAsia="uk-UA"/>
        </w:rPr>
        <w:t xml:space="preserve">жним чином промити. </w:t>
      </w:r>
      <w:r w:rsidR="00324C9E" w:rsidRPr="003D6A20">
        <w:rPr>
          <w:rFonts w:ascii="Times New Roman" w:eastAsia="Times New Roman" w:hAnsi="Times New Roman" w:cs="Times New Roman"/>
          <w:sz w:val="28"/>
          <w:szCs w:val="28"/>
          <w:lang w:val="uk-UA" w:eastAsia="uk-UA"/>
        </w:rPr>
        <w:t>Зберігання у</w:t>
      </w:r>
      <w:r w:rsidR="00DF2F0A" w:rsidRPr="003D6A20">
        <w:rPr>
          <w:rFonts w:ascii="Times New Roman" w:eastAsia="Times New Roman" w:hAnsi="Times New Roman" w:cs="Times New Roman"/>
          <w:sz w:val="28"/>
          <w:szCs w:val="28"/>
          <w:lang w:val="uk-UA" w:eastAsia="uk-UA"/>
        </w:rPr>
        <w:t xml:space="preserve"> холодильнику допомагає</w:t>
      </w:r>
      <w:r w:rsidR="00DF2F0A" w:rsidRPr="00B664C7">
        <w:rPr>
          <w:rFonts w:ascii="Times New Roman" w:eastAsia="Times New Roman" w:hAnsi="Times New Roman" w:cs="Times New Roman"/>
          <w:sz w:val="28"/>
          <w:szCs w:val="28"/>
          <w:lang w:val="ru-RU" w:eastAsia="uk-UA"/>
        </w:rPr>
        <w:t xml:space="preserve"> контролювати забруднення. </w:t>
      </w:r>
      <w:r w:rsidR="00667104" w:rsidRPr="00512247">
        <w:rPr>
          <w:rFonts w:ascii="Times New Roman" w:eastAsia="Times New Roman" w:hAnsi="Times New Roman" w:cs="Times New Roman"/>
          <w:sz w:val="28"/>
          <w:szCs w:val="28"/>
          <w:lang w:val="uk-UA" w:eastAsia="uk-UA"/>
        </w:rPr>
        <w:t xml:space="preserve">Не рекомендується тривалий час зберігати зволожені колонки. </w:t>
      </w:r>
      <w:r w:rsidR="00DF2F0A" w:rsidRPr="00667104">
        <w:rPr>
          <w:rFonts w:ascii="Times New Roman" w:eastAsia="Times New Roman" w:hAnsi="Times New Roman" w:cs="Times New Roman"/>
          <w:sz w:val="28"/>
          <w:szCs w:val="28"/>
          <w:lang w:val="uk-UA" w:eastAsia="uk-UA"/>
        </w:rPr>
        <w:t xml:space="preserve">Колонки ВЕРХ, що використовуються для очищення </w:t>
      </w:r>
      <w:r w:rsidR="00DF2F0A" w:rsidRPr="00DF2F0A">
        <w:rPr>
          <w:rFonts w:ascii="Times New Roman" w:eastAsia="Times New Roman" w:hAnsi="Times New Roman" w:cs="Times New Roman"/>
          <w:sz w:val="28"/>
          <w:szCs w:val="28"/>
          <w:lang w:eastAsia="uk-UA"/>
        </w:rPr>
        <w:t>SSRP</w:t>
      </w:r>
      <w:r w:rsidR="00DF2F0A" w:rsidRPr="00667104">
        <w:rPr>
          <w:rFonts w:ascii="Times New Roman" w:eastAsia="Times New Roman" w:hAnsi="Times New Roman" w:cs="Times New Roman"/>
          <w:sz w:val="28"/>
          <w:szCs w:val="28"/>
          <w:lang w:val="uk-UA" w:eastAsia="uk-UA"/>
        </w:rPr>
        <w:t xml:space="preserve"> та вихідних ліній, хоча й дещо менш схильні до бактеріального забруднення, також слід контролювати на наявність </w:t>
      </w:r>
      <w:r w:rsidR="00667104" w:rsidRPr="00512247">
        <w:rPr>
          <w:rFonts w:ascii="Times New Roman" w:eastAsia="Times New Roman" w:hAnsi="Times New Roman" w:cs="Times New Roman"/>
          <w:sz w:val="28"/>
          <w:szCs w:val="28"/>
          <w:lang w:val="uk-UA" w:eastAsia="uk-UA"/>
        </w:rPr>
        <w:t xml:space="preserve">біологічного навантаження </w:t>
      </w:r>
      <w:r w:rsidR="00DF2F0A" w:rsidRPr="00667104">
        <w:rPr>
          <w:rFonts w:ascii="Times New Roman" w:eastAsia="Times New Roman" w:hAnsi="Times New Roman" w:cs="Times New Roman"/>
          <w:sz w:val="28"/>
          <w:szCs w:val="28"/>
          <w:lang w:val="uk-UA" w:eastAsia="uk-UA"/>
        </w:rPr>
        <w:t>та регулярно дезінфікувати, наприклад, 70% етанолом.</w:t>
      </w:r>
    </w:p>
    <w:p w14:paraId="7616C33A" w14:textId="77777777" w:rsidR="00DF2F0A" w:rsidRPr="00F15A21" w:rsidRDefault="00F15A21" w:rsidP="000A5EB7">
      <w:pPr>
        <w:numPr>
          <w:ilvl w:val="0"/>
          <w:numId w:val="32"/>
        </w:numPr>
        <w:spacing w:after="0"/>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val="uk-UA" w:eastAsia="uk-UA"/>
        </w:rPr>
        <w:t>в</w:t>
      </w:r>
      <w:r w:rsidR="00DF2F0A" w:rsidRPr="00F15A21">
        <w:rPr>
          <w:rFonts w:ascii="Times New Roman" w:eastAsia="Times New Roman" w:hAnsi="Times New Roman" w:cs="Times New Roman"/>
          <w:sz w:val="28"/>
          <w:szCs w:val="28"/>
          <w:u w:val="single"/>
          <w:lang w:eastAsia="uk-UA"/>
        </w:rPr>
        <w:t>одні розчини</w:t>
      </w:r>
      <w:r>
        <w:rPr>
          <w:rFonts w:ascii="Times New Roman" w:eastAsia="Times New Roman" w:hAnsi="Times New Roman" w:cs="Times New Roman"/>
          <w:sz w:val="28"/>
          <w:szCs w:val="28"/>
          <w:u w:val="single"/>
          <w:lang w:val="uk-UA" w:eastAsia="uk-UA"/>
        </w:rPr>
        <w:t>;</w:t>
      </w:r>
    </w:p>
    <w:p w14:paraId="624C8D5E" w14:textId="77777777" w:rsidR="000A5EB7" w:rsidRPr="000A5EB7" w:rsidRDefault="000A5EB7" w:rsidP="000A5EB7">
      <w:pPr>
        <w:spacing w:after="0"/>
        <w:ind w:firstLine="708"/>
        <w:jc w:val="both"/>
        <w:rPr>
          <w:rFonts w:ascii="Times New Roman" w:eastAsia="Times New Roman" w:hAnsi="Times New Roman" w:cs="Times New Roman"/>
          <w:sz w:val="28"/>
          <w:szCs w:val="28"/>
          <w:lang w:val="uk-UA" w:eastAsia="uk-UA"/>
        </w:rPr>
      </w:pPr>
      <w:r w:rsidRPr="00F15A21">
        <w:rPr>
          <w:rFonts w:ascii="Times New Roman" w:eastAsia="Times New Roman" w:hAnsi="Times New Roman" w:cs="Times New Roman"/>
          <w:sz w:val="28"/>
          <w:szCs w:val="28"/>
          <w:lang w:val="uk-UA" w:eastAsia="uk-UA"/>
        </w:rPr>
        <w:t>За можливості слід використовувати воду для ін’єкцій. Після відкриття ампули/флакону з водою для ін’єкцій або відбору певної кількості води</w:t>
      </w:r>
      <w:r w:rsidR="00E60111" w:rsidRPr="00F15A21">
        <w:rPr>
          <w:rFonts w:ascii="Times New Roman" w:eastAsia="Times New Roman" w:hAnsi="Times New Roman" w:cs="Times New Roman"/>
          <w:sz w:val="28"/>
          <w:szCs w:val="28"/>
          <w:lang w:val="uk-UA" w:eastAsia="uk-UA"/>
        </w:rPr>
        <w:t>,</w:t>
      </w:r>
      <w:r w:rsidRPr="00F15A21">
        <w:rPr>
          <w:rFonts w:ascii="Times New Roman" w:eastAsia="Times New Roman" w:hAnsi="Times New Roman" w:cs="Times New Roman"/>
          <w:sz w:val="28"/>
          <w:szCs w:val="28"/>
          <w:lang w:val="uk-UA" w:eastAsia="uk-UA"/>
        </w:rPr>
        <w:t xml:space="preserve"> ампулу/</w:t>
      </w:r>
      <w:r w:rsidR="00E60111" w:rsidRPr="00F15A21">
        <w:rPr>
          <w:rFonts w:ascii="Times New Roman" w:eastAsia="Times New Roman" w:hAnsi="Times New Roman" w:cs="Times New Roman"/>
          <w:sz w:val="28"/>
          <w:szCs w:val="28"/>
          <w:lang w:val="uk-UA" w:eastAsia="uk-UA"/>
        </w:rPr>
        <w:t>флакон</w:t>
      </w:r>
      <w:r w:rsidRPr="00F15A21">
        <w:rPr>
          <w:rFonts w:ascii="Times New Roman" w:eastAsia="Times New Roman" w:hAnsi="Times New Roman" w:cs="Times New Roman"/>
          <w:sz w:val="28"/>
          <w:szCs w:val="28"/>
          <w:lang w:val="uk-UA" w:eastAsia="uk-UA"/>
        </w:rPr>
        <w:t xml:space="preserve"> слід використати протягом того ж дня.</w:t>
      </w:r>
    </w:p>
    <w:p w14:paraId="2DD82E62" w14:textId="77777777" w:rsidR="00DF2F0A" w:rsidRPr="00F15A21" w:rsidRDefault="00F15A21" w:rsidP="00EA66B0">
      <w:pPr>
        <w:numPr>
          <w:ilvl w:val="0"/>
          <w:numId w:val="33"/>
        </w:numPr>
        <w:spacing w:after="0"/>
        <w:jc w:val="both"/>
        <w:rPr>
          <w:rFonts w:ascii="Times New Roman" w:eastAsia="Times New Roman" w:hAnsi="Times New Roman" w:cs="Times New Roman"/>
          <w:sz w:val="28"/>
          <w:szCs w:val="28"/>
          <w:u w:val="single"/>
          <w:lang w:eastAsia="uk-UA"/>
        </w:rPr>
      </w:pPr>
      <w:r>
        <w:rPr>
          <w:rFonts w:ascii="Times New Roman" w:eastAsia="Times New Roman" w:hAnsi="Times New Roman" w:cs="Times New Roman"/>
          <w:sz w:val="28"/>
          <w:szCs w:val="28"/>
          <w:u w:val="single"/>
          <w:lang w:val="uk-UA" w:eastAsia="uk-UA"/>
        </w:rPr>
        <w:t>с</w:t>
      </w:r>
      <w:r w:rsidR="00DF2F0A" w:rsidRPr="00F15A21">
        <w:rPr>
          <w:rFonts w:ascii="Times New Roman" w:eastAsia="Times New Roman" w:hAnsi="Times New Roman" w:cs="Times New Roman"/>
          <w:sz w:val="28"/>
          <w:szCs w:val="28"/>
          <w:u w:val="single"/>
          <w:lang w:eastAsia="uk-UA"/>
        </w:rPr>
        <w:t>кляний посуд</w:t>
      </w:r>
      <w:r>
        <w:rPr>
          <w:rFonts w:ascii="Times New Roman" w:eastAsia="Times New Roman" w:hAnsi="Times New Roman" w:cs="Times New Roman"/>
          <w:sz w:val="28"/>
          <w:szCs w:val="28"/>
          <w:u w:val="single"/>
          <w:lang w:val="uk-UA" w:eastAsia="uk-UA"/>
        </w:rPr>
        <w:t>;</w:t>
      </w:r>
    </w:p>
    <w:p w14:paraId="59783A45" w14:textId="77777777" w:rsidR="008C0C19" w:rsidRPr="00DF0983" w:rsidRDefault="00DF2F0A" w:rsidP="008C0C19">
      <w:pPr>
        <w:spacing w:after="0"/>
        <w:ind w:firstLine="708"/>
        <w:jc w:val="both"/>
        <w:rPr>
          <w:rFonts w:ascii="Times New Roman" w:eastAsia="Times New Roman" w:hAnsi="Times New Roman" w:cs="Times New Roman"/>
          <w:sz w:val="28"/>
          <w:szCs w:val="28"/>
          <w:lang w:val="uk-UA" w:eastAsia="uk-UA"/>
        </w:rPr>
      </w:pPr>
      <w:r w:rsidRPr="00F15A21">
        <w:rPr>
          <w:rFonts w:ascii="Times New Roman" w:eastAsia="Times New Roman" w:hAnsi="Times New Roman" w:cs="Times New Roman"/>
          <w:sz w:val="28"/>
          <w:szCs w:val="28"/>
          <w:lang w:val="ru-RU" w:eastAsia="uk-UA"/>
        </w:rPr>
        <w:t>Скляний посуд рекомендується сушити та депірогенізувати в сухожаровій печі.</w:t>
      </w:r>
      <w:r w:rsidR="008C0C19" w:rsidRPr="00F15A21">
        <w:rPr>
          <w:rFonts w:ascii="Times New Roman" w:eastAsia="Times New Roman" w:hAnsi="Times New Roman" w:cs="Times New Roman"/>
          <w:sz w:val="28"/>
          <w:szCs w:val="28"/>
          <w:lang w:val="ru-RU" w:eastAsia="uk-UA"/>
        </w:rPr>
        <w:t xml:space="preserve"> </w:t>
      </w:r>
      <w:r w:rsidR="008C0C19" w:rsidRPr="00F15A21">
        <w:rPr>
          <w:rFonts w:ascii="Times New Roman" w:eastAsia="Times New Roman" w:hAnsi="Times New Roman" w:cs="Times New Roman"/>
          <w:sz w:val="28"/>
          <w:szCs w:val="28"/>
          <w:lang w:val="uk-UA" w:eastAsia="uk-UA"/>
        </w:rPr>
        <w:t>За можливості слід використовувати предмети одноразового використання. Реакційні флакони багаторазового використання зі скляного модуля синтезу, слід очищати за допомогою валідованих методів. Процедури очищення не повинні впливати на якість SSRP. Рекомендується сушити та депірогенізувати скляний посуд у сушильній шафі з сухим нагріванням.</w:t>
      </w:r>
    </w:p>
    <w:p w14:paraId="74604CA5" w14:textId="63346D51" w:rsidR="00DF2F0A" w:rsidRPr="00F06805" w:rsidRDefault="003A2833" w:rsidP="00FA23F5">
      <w:pPr>
        <w:spacing w:before="360" w:after="0"/>
        <w:jc w:val="both"/>
        <w:outlineLvl w:val="2"/>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3</w:t>
      </w:r>
      <w:r w:rsidR="00B7674D">
        <w:rPr>
          <w:rFonts w:ascii="Times New Roman" w:eastAsia="Times New Roman" w:hAnsi="Times New Roman" w:cs="Times New Roman"/>
          <w:b/>
          <w:bCs/>
          <w:color w:val="222222"/>
          <w:sz w:val="28"/>
          <w:szCs w:val="28"/>
          <w:lang w:val="uk-UA" w:eastAsia="uk-UA"/>
        </w:rPr>
        <w:t>.7</w:t>
      </w:r>
      <w:r w:rsidR="0094193E">
        <w:rPr>
          <w:rFonts w:ascii="Times New Roman" w:eastAsia="Times New Roman" w:hAnsi="Times New Roman" w:cs="Times New Roman"/>
          <w:b/>
          <w:bCs/>
          <w:color w:val="222222"/>
          <w:sz w:val="28"/>
          <w:szCs w:val="28"/>
          <w:lang w:val="uk-UA" w:eastAsia="uk-UA"/>
        </w:rPr>
        <w:t xml:space="preserve">. </w:t>
      </w:r>
      <w:r w:rsidR="00DF2F0A" w:rsidRPr="00F06805">
        <w:rPr>
          <w:rFonts w:ascii="Times New Roman" w:eastAsia="Times New Roman" w:hAnsi="Times New Roman" w:cs="Times New Roman"/>
          <w:b/>
          <w:bCs/>
          <w:color w:val="222222"/>
          <w:sz w:val="28"/>
          <w:szCs w:val="28"/>
          <w:lang w:val="uk-UA" w:eastAsia="uk-UA"/>
        </w:rPr>
        <w:t>Контроль якості</w:t>
      </w:r>
    </w:p>
    <w:p w14:paraId="2D693F24" w14:textId="77777777" w:rsidR="00D04BAE" w:rsidRDefault="00D04BAE" w:rsidP="00EC61A7">
      <w:pPr>
        <w:spacing w:after="0"/>
        <w:ind w:firstLine="708"/>
        <w:jc w:val="both"/>
        <w:rPr>
          <w:rFonts w:ascii="Times New Roman" w:eastAsia="Times New Roman" w:hAnsi="Times New Roman" w:cs="Times New Roman"/>
          <w:sz w:val="28"/>
          <w:szCs w:val="28"/>
          <w:lang w:val="uk-UA" w:eastAsia="uk-UA"/>
        </w:rPr>
      </w:pPr>
    </w:p>
    <w:p w14:paraId="39A822D1" w14:textId="77777777" w:rsidR="00F06805" w:rsidRPr="00F15A21" w:rsidRDefault="00F06805" w:rsidP="004E5D33">
      <w:pPr>
        <w:spacing w:after="0"/>
        <w:ind w:firstLine="708"/>
        <w:jc w:val="both"/>
        <w:rPr>
          <w:rFonts w:ascii="Times New Roman" w:eastAsia="Times New Roman" w:hAnsi="Times New Roman" w:cs="Times New Roman"/>
          <w:sz w:val="28"/>
          <w:szCs w:val="28"/>
          <w:lang w:val="uk-UA" w:eastAsia="uk-UA"/>
        </w:rPr>
      </w:pPr>
      <w:r w:rsidRPr="00F15A21">
        <w:rPr>
          <w:rFonts w:ascii="Times New Roman" w:eastAsia="Times New Roman" w:hAnsi="Times New Roman" w:cs="Times New Roman"/>
          <w:sz w:val="28"/>
          <w:szCs w:val="28"/>
          <w:lang w:val="uk-UA" w:eastAsia="uk-UA"/>
        </w:rPr>
        <w:t>Протоколи серій</w:t>
      </w:r>
      <w:r w:rsidR="00AB3015" w:rsidRPr="00F15A21">
        <w:rPr>
          <w:rFonts w:ascii="Times New Roman" w:eastAsia="Times New Roman" w:hAnsi="Times New Roman" w:cs="Times New Roman"/>
          <w:sz w:val="28"/>
          <w:szCs w:val="28"/>
          <w:lang w:val="uk-UA" w:eastAsia="uk-UA"/>
        </w:rPr>
        <w:t>/партій</w:t>
      </w:r>
      <w:r w:rsidRPr="00F15A21">
        <w:rPr>
          <w:rFonts w:ascii="Times New Roman" w:eastAsia="Times New Roman" w:hAnsi="Times New Roman" w:cs="Times New Roman"/>
          <w:sz w:val="28"/>
          <w:szCs w:val="28"/>
          <w:lang w:val="uk-UA" w:eastAsia="uk-UA"/>
        </w:rPr>
        <w:t xml:space="preserve"> </w:t>
      </w:r>
      <w:r w:rsidR="00AB3015" w:rsidRPr="00F15A21">
        <w:rPr>
          <w:rFonts w:ascii="Times New Roman" w:eastAsia="Times New Roman" w:hAnsi="Times New Roman" w:cs="Times New Roman"/>
          <w:sz w:val="28"/>
          <w:szCs w:val="28"/>
          <w:lang w:val="uk-UA" w:eastAsia="uk-UA"/>
        </w:rPr>
        <w:t>мають</w:t>
      </w:r>
      <w:r w:rsidRPr="00F15A21">
        <w:rPr>
          <w:rFonts w:ascii="Times New Roman" w:eastAsia="Times New Roman" w:hAnsi="Times New Roman" w:cs="Times New Roman"/>
          <w:sz w:val="28"/>
          <w:szCs w:val="28"/>
          <w:lang w:val="uk-UA" w:eastAsia="uk-UA"/>
        </w:rPr>
        <w:t xml:space="preserve"> містити </w:t>
      </w:r>
      <w:r w:rsidR="00AB3015" w:rsidRPr="00F15A21">
        <w:rPr>
          <w:rFonts w:ascii="Times New Roman" w:eastAsia="Times New Roman" w:hAnsi="Times New Roman" w:cs="Times New Roman"/>
          <w:sz w:val="28"/>
          <w:szCs w:val="28"/>
          <w:lang w:val="uk-UA" w:eastAsia="uk-UA"/>
        </w:rPr>
        <w:t>у</w:t>
      </w:r>
      <w:r w:rsidRPr="00F15A21">
        <w:rPr>
          <w:rFonts w:ascii="Times New Roman" w:eastAsia="Times New Roman" w:hAnsi="Times New Roman" w:cs="Times New Roman"/>
          <w:sz w:val="28"/>
          <w:szCs w:val="28"/>
          <w:lang w:val="uk-UA" w:eastAsia="uk-UA"/>
        </w:rPr>
        <w:t>сі випробування, необхідні для забезпечення відповідності встановленим специфікаціям та стандартам (див. таблицю 1).</w:t>
      </w:r>
    </w:p>
    <w:p w14:paraId="024C847F" w14:textId="77777777" w:rsidR="00192111" w:rsidRDefault="00F06805" w:rsidP="00192111">
      <w:pPr>
        <w:spacing w:after="0"/>
        <w:ind w:firstLine="708"/>
        <w:jc w:val="both"/>
        <w:rPr>
          <w:rFonts w:ascii="Times New Roman" w:eastAsia="Times New Roman" w:hAnsi="Times New Roman" w:cs="Times New Roman"/>
          <w:sz w:val="28"/>
          <w:szCs w:val="28"/>
          <w:lang w:val="uk-UA" w:eastAsia="uk-UA"/>
        </w:rPr>
      </w:pPr>
      <w:r w:rsidRPr="00F15A21">
        <w:rPr>
          <w:rFonts w:ascii="Times New Roman" w:eastAsia="Times New Roman" w:hAnsi="Times New Roman" w:cs="Times New Roman"/>
          <w:sz w:val="28"/>
          <w:szCs w:val="28"/>
          <w:lang w:val="uk-UA" w:eastAsia="uk-UA"/>
        </w:rPr>
        <w:t>Методи випробувань повинні бути валідовані, якщо вони не включені до відповідної монографії Європейської фармакопеї для дано</w:t>
      </w:r>
      <w:r w:rsidR="00192111" w:rsidRPr="00F15A21">
        <w:rPr>
          <w:rFonts w:ascii="Times New Roman" w:eastAsia="Times New Roman" w:hAnsi="Times New Roman" w:cs="Times New Roman"/>
          <w:sz w:val="28"/>
          <w:szCs w:val="28"/>
          <w:lang w:val="uk-UA" w:eastAsia="uk-UA"/>
        </w:rPr>
        <w:t>ї</w:t>
      </w:r>
      <w:r w:rsidRPr="00F15A21">
        <w:rPr>
          <w:rFonts w:ascii="Times New Roman" w:eastAsia="Times New Roman" w:hAnsi="Times New Roman" w:cs="Times New Roman"/>
          <w:sz w:val="28"/>
          <w:szCs w:val="28"/>
          <w:lang w:val="uk-UA" w:eastAsia="uk-UA"/>
        </w:rPr>
        <w:t xml:space="preserve"> продук</w:t>
      </w:r>
      <w:r w:rsidR="00192111" w:rsidRPr="00F15A21">
        <w:rPr>
          <w:rFonts w:ascii="Times New Roman" w:eastAsia="Times New Roman" w:hAnsi="Times New Roman" w:cs="Times New Roman"/>
          <w:sz w:val="28"/>
          <w:szCs w:val="28"/>
          <w:lang w:val="uk-UA" w:eastAsia="uk-UA"/>
        </w:rPr>
        <w:t>ції</w:t>
      </w:r>
      <w:r w:rsidRPr="00F15A21">
        <w:rPr>
          <w:rFonts w:ascii="Times New Roman" w:eastAsia="Times New Roman" w:hAnsi="Times New Roman" w:cs="Times New Roman"/>
          <w:sz w:val="28"/>
          <w:szCs w:val="28"/>
          <w:lang w:val="uk-UA" w:eastAsia="uk-UA"/>
        </w:rPr>
        <w:t xml:space="preserve">. </w:t>
      </w:r>
      <w:r w:rsidR="00192111" w:rsidRPr="00F15A21">
        <w:rPr>
          <w:rFonts w:ascii="Times New Roman" w:eastAsia="Times New Roman" w:hAnsi="Times New Roman" w:cs="Times New Roman"/>
          <w:sz w:val="28"/>
          <w:szCs w:val="28"/>
          <w:lang w:val="uk-UA" w:eastAsia="uk-UA"/>
        </w:rPr>
        <w:t>Для валідації та поточних випробувань слід встановити контрольні матеріали (за наявності). Матеріали, реагенти та контрольні зразки, що використовуються для випробувань з QC, повинні бути належної якості. У разі необхідності слід розглянути можливість проведення перевірки ідентичності та інших випробувань на вхідних матеріалах перед їх використанням у приготуванні SSRP.</w:t>
      </w:r>
      <w:r w:rsidR="00192111" w:rsidRPr="00192111">
        <w:rPr>
          <w:rFonts w:ascii="Times New Roman" w:eastAsia="Times New Roman" w:hAnsi="Times New Roman" w:cs="Times New Roman"/>
          <w:sz w:val="28"/>
          <w:szCs w:val="28"/>
          <w:lang w:val="uk-UA" w:eastAsia="uk-UA"/>
        </w:rPr>
        <w:t xml:space="preserve"> </w:t>
      </w:r>
    </w:p>
    <w:p w14:paraId="4C83A413" w14:textId="548B2D0A" w:rsidR="00DF2F0A" w:rsidRPr="00B664C7" w:rsidRDefault="003A2833" w:rsidP="00FA23F5">
      <w:pPr>
        <w:spacing w:before="360" w:after="0"/>
        <w:jc w:val="both"/>
        <w:outlineLvl w:val="3"/>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3</w:t>
      </w:r>
      <w:r w:rsidR="00B7674D">
        <w:rPr>
          <w:rFonts w:ascii="Times New Roman" w:eastAsia="Times New Roman" w:hAnsi="Times New Roman" w:cs="Times New Roman"/>
          <w:b/>
          <w:bCs/>
          <w:color w:val="222222"/>
          <w:sz w:val="28"/>
          <w:szCs w:val="28"/>
          <w:lang w:val="uk-UA" w:eastAsia="uk-UA"/>
        </w:rPr>
        <w:t>.8</w:t>
      </w:r>
      <w:r w:rsidR="0094193E">
        <w:rPr>
          <w:rFonts w:ascii="Times New Roman" w:eastAsia="Times New Roman" w:hAnsi="Times New Roman" w:cs="Times New Roman"/>
          <w:b/>
          <w:bCs/>
          <w:color w:val="222222"/>
          <w:sz w:val="28"/>
          <w:szCs w:val="28"/>
          <w:lang w:val="uk-UA" w:eastAsia="uk-UA"/>
        </w:rPr>
        <w:t xml:space="preserve">. </w:t>
      </w:r>
      <w:r w:rsidR="00DF2F0A" w:rsidRPr="00B664C7">
        <w:rPr>
          <w:rFonts w:ascii="Times New Roman" w:eastAsia="Times New Roman" w:hAnsi="Times New Roman" w:cs="Times New Roman"/>
          <w:b/>
          <w:bCs/>
          <w:color w:val="222222"/>
          <w:sz w:val="28"/>
          <w:szCs w:val="28"/>
          <w:lang w:val="ru-RU" w:eastAsia="uk-UA"/>
        </w:rPr>
        <w:t>Контроль вихідних матеріалів</w:t>
      </w:r>
    </w:p>
    <w:p w14:paraId="713A3F9F" w14:textId="77777777" w:rsidR="0098673F" w:rsidRDefault="0098673F" w:rsidP="00EC61A7">
      <w:pPr>
        <w:spacing w:after="0"/>
        <w:ind w:firstLine="360"/>
        <w:jc w:val="both"/>
        <w:rPr>
          <w:rFonts w:ascii="Times New Roman" w:eastAsia="Times New Roman" w:hAnsi="Times New Roman" w:cs="Times New Roman"/>
          <w:sz w:val="28"/>
          <w:szCs w:val="28"/>
          <w:lang w:val="ru-RU" w:eastAsia="uk-UA"/>
        </w:rPr>
      </w:pPr>
    </w:p>
    <w:p w14:paraId="62A7BBFC" w14:textId="77777777" w:rsidR="00DF2F0A" w:rsidRPr="00953971" w:rsidRDefault="00DF2F0A" w:rsidP="00EC61A7">
      <w:pPr>
        <w:spacing w:after="0"/>
        <w:ind w:firstLine="360"/>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Процес закупівлі та використання матеріалів </w:t>
      </w:r>
      <w:r w:rsidR="00CB6362">
        <w:rPr>
          <w:rFonts w:ascii="Times New Roman" w:eastAsia="Times New Roman" w:hAnsi="Times New Roman" w:cs="Times New Roman"/>
          <w:sz w:val="28"/>
          <w:szCs w:val="28"/>
          <w:lang w:val="ru-RU" w:eastAsia="uk-UA"/>
        </w:rPr>
        <w:t>має</w:t>
      </w:r>
      <w:r w:rsidRPr="00B664C7">
        <w:rPr>
          <w:rFonts w:ascii="Times New Roman" w:eastAsia="Times New Roman" w:hAnsi="Times New Roman" w:cs="Times New Roman"/>
          <w:sz w:val="28"/>
          <w:szCs w:val="28"/>
          <w:lang w:val="ru-RU" w:eastAsia="uk-UA"/>
        </w:rPr>
        <w:t xml:space="preserve"> включати такі елементи, </w:t>
      </w:r>
      <w:r w:rsidR="00953971" w:rsidRPr="00F15A21">
        <w:rPr>
          <w:rFonts w:ascii="Times New Roman" w:eastAsia="Times New Roman" w:hAnsi="Times New Roman" w:cs="Times New Roman"/>
          <w:sz w:val="28"/>
          <w:szCs w:val="28"/>
          <w:lang w:val="uk-UA" w:eastAsia="uk-UA"/>
        </w:rPr>
        <w:t>що застосовуються відповідно до наведеного нижче опису</w:t>
      </w:r>
      <w:r w:rsidRPr="00F15A21">
        <w:rPr>
          <w:rFonts w:ascii="Times New Roman" w:eastAsia="Times New Roman" w:hAnsi="Times New Roman" w:cs="Times New Roman"/>
          <w:sz w:val="28"/>
          <w:szCs w:val="28"/>
          <w:lang w:val="ru-RU" w:eastAsia="uk-UA"/>
        </w:rPr>
        <w:t>:</w:t>
      </w:r>
    </w:p>
    <w:p w14:paraId="57E38AE3" w14:textId="77777777" w:rsidR="00DF2F0A" w:rsidRPr="00F15A21" w:rsidRDefault="00F15A21" w:rsidP="00F15A21">
      <w:pPr>
        <w:numPr>
          <w:ilvl w:val="0"/>
          <w:numId w:val="34"/>
        </w:numPr>
        <w:spacing w:after="0"/>
        <w:jc w:val="both"/>
        <w:rPr>
          <w:rFonts w:ascii="Times New Roman" w:eastAsia="Times New Roman" w:hAnsi="Times New Roman" w:cs="Times New Roman"/>
          <w:sz w:val="28"/>
          <w:szCs w:val="28"/>
          <w:u w:val="single"/>
          <w:lang w:eastAsia="uk-UA"/>
        </w:rPr>
      </w:pPr>
      <w:r w:rsidRPr="00F15A21">
        <w:rPr>
          <w:rFonts w:ascii="Times New Roman" w:eastAsia="Times New Roman" w:hAnsi="Times New Roman" w:cs="Times New Roman"/>
          <w:sz w:val="28"/>
          <w:szCs w:val="28"/>
          <w:u w:val="single"/>
          <w:lang w:val="uk-UA" w:eastAsia="uk-UA"/>
        </w:rPr>
        <w:t>в</w:t>
      </w:r>
      <w:r w:rsidR="00DF2F0A" w:rsidRPr="00F15A21">
        <w:rPr>
          <w:rFonts w:ascii="Times New Roman" w:eastAsia="Times New Roman" w:hAnsi="Times New Roman" w:cs="Times New Roman"/>
          <w:sz w:val="28"/>
          <w:szCs w:val="28"/>
          <w:u w:val="single"/>
          <w:lang w:eastAsia="uk-UA"/>
        </w:rPr>
        <w:t>ибір постачальника</w:t>
      </w:r>
      <w:r w:rsidRPr="00F15A21">
        <w:rPr>
          <w:rFonts w:ascii="Times New Roman" w:eastAsia="Times New Roman" w:hAnsi="Times New Roman" w:cs="Times New Roman"/>
          <w:sz w:val="28"/>
          <w:szCs w:val="28"/>
          <w:u w:val="single"/>
          <w:lang w:val="uk-UA" w:eastAsia="uk-UA"/>
        </w:rPr>
        <w:t>;</w:t>
      </w:r>
    </w:p>
    <w:p w14:paraId="4F540639" w14:textId="77777777" w:rsidR="00330109" w:rsidRPr="00330109" w:rsidRDefault="00330109" w:rsidP="00953971">
      <w:pPr>
        <w:spacing w:after="0"/>
        <w:ind w:firstLine="708"/>
        <w:jc w:val="both"/>
        <w:rPr>
          <w:rFonts w:ascii="Times New Roman" w:eastAsia="Times New Roman" w:hAnsi="Times New Roman" w:cs="Times New Roman"/>
          <w:sz w:val="28"/>
          <w:szCs w:val="28"/>
          <w:lang w:val="uk-UA" w:eastAsia="uk-UA"/>
        </w:rPr>
      </w:pPr>
      <w:r w:rsidRPr="00F15A21">
        <w:rPr>
          <w:rFonts w:ascii="Times New Roman" w:eastAsia="Times New Roman" w:hAnsi="Times New Roman" w:cs="Times New Roman"/>
          <w:sz w:val="28"/>
          <w:szCs w:val="28"/>
          <w:lang w:val="uk-UA" w:eastAsia="uk-UA"/>
        </w:rPr>
        <w:t xml:space="preserve">Для всіх вихідних матеріалів та критично важливих компонентів слід залучати лише кваліфікованих постачальників. Кваліфікація постачальника може бути підтверджена в ході аудиту, на підставі відповідей на анкету </w:t>
      </w:r>
      <w:r w:rsidR="00953971" w:rsidRPr="00F15A21">
        <w:rPr>
          <w:rFonts w:ascii="Times New Roman" w:eastAsia="Times New Roman" w:hAnsi="Times New Roman" w:cs="Times New Roman"/>
          <w:sz w:val="28"/>
          <w:szCs w:val="28"/>
          <w:lang w:val="uk-UA" w:eastAsia="uk-UA"/>
        </w:rPr>
        <w:t xml:space="preserve">з питань QA </w:t>
      </w:r>
      <w:r w:rsidRPr="00F15A21">
        <w:rPr>
          <w:rFonts w:ascii="Times New Roman" w:eastAsia="Times New Roman" w:hAnsi="Times New Roman" w:cs="Times New Roman"/>
          <w:sz w:val="28"/>
          <w:szCs w:val="28"/>
          <w:lang w:val="uk-UA" w:eastAsia="uk-UA"/>
        </w:rPr>
        <w:t>або просто на основі досвіду роботи з даним постачальником (наприклад, з аптекою лікарні). У будь-якому випадку кваліфікація постачальника повинна бути задокументована</w:t>
      </w:r>
    </w:p>
    <w:p w14:paraId="657F97CA" w14:textId="77777777" w:rsidR="00DF2F0A" w:rsidRPr="00F15A21" w:rsidRDefault="00F15A21" w:rsidP="00F15A21">
      <w:pPr>
        <w:numPr>
          <w:ilvl w:val="0"/>
          <w:numId w:val="35"/>
        </w:numPr>
        <w:spacing w:after="0"/>
        <w:jc w:val="both"/>
        <w:rPr>
          <w:rFonts w:ascii="Times New Roman" w:eastAsia="Times New Roman" w:hAnsi="Times New Roman" w:cs="Times New Roman"/>
          <w:sz w:val="28"/>
          <w:szCs w:val="28"/>
          <w:u w:val="single"/>
          <w:lang w:eastAsia="uk-UA"/>
        </w:rPr>
      </w:pPr>
      <w:r w:rsidRPr="00F15A21">
        <w:rPr>
          <w:rFonts w:ascii="Times New Roman" w:eastAsia="Times New Roman" w:hAnsi="Times New Roman" w:cs="Times New Roman"/>
          <w:sz w:val="28"/>
          <w:szCs w:val="28"/>
          <w:u w:val="single"/>
          <w:lang w:val="uk-UA" w:eastAsia="uk-UA"/>
        </w:rPr>
        <w:t>о</w:t>
      </w:r>
      <w:r w:rsidR="00DF2F0A" w:rsidRPr="00F15A21">
        <w:rPr>
          <w:rFonts w:ascii="Times New Roman" w:eastAsia="Times New Roman" w:hAnsi="Times New Roman" w:cs="Times New Roman"/>
          <w:sz w:val="28"/>
          <w:szCs w:val="28"/>
          <w:u w:val="single"/>
          <w:lang w:eastAsia="uk-UA"/>
        </w:rPr>
        <w:t>тримання вихідних матеріалів</w:t>
      </w:r>
      <w:r w:rsidRPr="00F15A21">
        <w:rPr>
          <w:rFonts w:ascii="Times New Roman" w:eastAsia="Times New Roman" w:hAnsi="Times New Roman" w:cs="Times New Roman"/>
          <w:sz w:val="28"/>
          <w:szCs w:val="28"/>
          <w:u w:val="single"/>
          <w:lang w:val="uk-UA" w:eastAsia="uk-UA"/>
        </w:rPr>
        <w:t>;</w:t>
      </w:r>
    </w:p>
    <w:p w14:paraId="6AEF0D7A" w14:textId="77777777" w:rsidR="00592372" w:rsidRPr="00592372" w:rsidRDefault="00592372" w:rsidP="00602B21">
      <w:pPr>
        <w:spacing w:after="0"/>
        <w:ind w:firstLine="708"/>
        <w:jc w:val="both"/>
        <w:rPr>
          <w:rFonts w:ascii="Times New Roman" w:eastAsia="Times New Roman" w:hAnsi="Times New Roman" w:cs="Times New Roman"/>
          <w:sz w:val="28"/>
          <w:szCs w:val="28"/>
          <w:lang w:val="ru-RU" w:eastAsia="uk-UA"/>
        </w:rPr>
      </w:pPr>
      <w:r w:rsidRPr="00F15A21">
        <w:rPr>
          <w:rFonts w:ascii="Times New Roman" w:eastAsia="Times New Roman" w:hAnsi="Times New Roman" w:cs="Times New Roman"/>
          <w:sz w:val="28"/>
          <w:szCs w:val="28"/>
          <w:lang w:val="uk-UA" w:eastAsia="uk-UA"/>
        </w:rPr>
        <w:t xml:space="preserve">Кожну серію/партію матеріалу слід перевіряти під час отримання, щоб переконатися, що замовлення виконано правильно і що матеріал надійшов у належному стані. Кожну серію/партію слід зареєструвати та присвоїти їй новий ідентифікаційний </w:t>
      </w:r>
      <w:r w:rsidR="00F64AB7" w:rsidRPr="00F15A21">
        <w:rPr>
          <w:rFonts w:ascii="Times New Roman" w:eastAsia="Times New Roman" w:hAnsi="Times New Roman" w:cs="Times New Roman"/>
          <w:sz w:val="28"/>
          <w:szCs w:val="28"/>
          <w:lang w:val="uk-UA" w:eastAsia="uk-UA"/>
        </w:rPr>
        <w:t>знак</w:t>
      </w:r>
      <w:r w:rsidRPr="00F15A21">
        <w:rPr>
          <w:rFonts w:ascii="Times New Roman" w:eastAsia="Times New Roman" w:hAnsi="Times New Roman" w:cs="Times New Roman"/>
          <w:sz w:val="28"/>
          <w:szCs w:val="28"/>
          <w:lang w:val="uk-UA" w:eastAsia="uk-UA"/>
        </w:rPr>
        <w:t>. Потрібно задокументувати достатню інформацію, щоб радіофармацевтичний заклад мав можливість повного відстеження кожної серії/партії. Рекомендується відокремлювати матеріали, що надходять, та розміщувати їх у спеціально відведен</w:t>
      </w:r>
      <w:r w:rsidR="00602B21" w:rsidRPr="00F15A21">
        <w:rPr>
          <w:rFonts w:ascii="Times New Roman" w:eastAsia="Times New Roman" w:hAnsi="Times New Roman" w:cs="Times New Roman"/>
          <w:sz w:val="28"/>
          <w:szCs w:val="28"/>
          <w:lang w:val="uk-UA" w:eastAsia="uk-UA"/>
        </w:rPr>
        <w:t>ій</w:t>
      </w:r>
      <w:r w:rsidRPr="00F15A21">
        <w:rPr>
          <w:rFonts w:ascii="Times New Roman" w:eastAsia="Times New Roman" w:hAnsi="Times New Roman" w:cs="Times New Roman"/>
          <w:sz w:val="28"/>
          <w:szCs w:val="28"/>
          <w:lang w:val="uk-UA" w:eastAsia="uk-UA"/>
        </w:rPr>
        <w:t xml:space="preserve"> </w:t>
      </w:r>
      <w:r w:rsidR="00602B21" w:rsidRPr="00F15A21">
        <w:rPr>
          <w:rFonts w:ascii="Times New Roman" w:eastAsia="Times New Roman" w:hAnsi="Times New Roman" w:cs="Times New Roman"/>
          <w:sz w:val="28"/>
          <w:szCs w:val="28"/>
          <w:lang w:val="uk-UA" w:eastAsia="uk-UA"/>
        </w:rPr>
        <w:t>зоні</w:t>
      </w:r>
      <w:r w:rsidRPr="00F15A21">
        <w:rPr>
          <w:rFonts w:ascii="Times New Roman" w:eastAsia="Times New Roman" w:hAnsi="Times New Roman" w:cs="Times New Roman"/>
          <w:sz w:val="28"/>
          <w:szCs w:val="28"/>
          <w:lang w:val="uk-UA" w:eastAsia="uk-UA"/>
        </w:rPr>
        <w:t xml:space="preserve"> </w:t>
      </w:r>
      <w:r w:rsidR="00602B21" w:rsidRPr="00F15A21">
        <w:rPr>
          <w:rFonts w:ascii="Times New Roman" w:eastAsia="Times New Roman" w:hAnsi="Times New Roman" w:cs="Times New Roman"/>
          <w:sz w:val="28"/>
          <w:szCs w:val="28"/>
          <w:lang w:val="uk-UA" w:eastAsia="uk-UA"/>
        </w:rPr>
        <w:t>під</w:t>
      </w:r>
      <w:r w:rsidRPr="00F15A21">
        <w:rPr>
          <w:rFonts w:ascii="Times New Roman" w:eastAsia="Times New Roman" w:hAnsi="Times New Roman" w:cs="Times New Roman"/>
          <w:sz w:val="28"/>
          <w:szCs w:val="28"/>
          <w:lang w:val="uk-UA" w:eastAsia="uk-UA"/>
        </w:rPr>
        <w:t xml:space="preserve"> карантин з </w:t>
      </w:r>
      <w:r w:rsidR="00602B21" w:rsidRPr="00F15A21">
        <w:rPr>
          <w:rFonts w:ascii="Times New Roman" w:eastAsia="Times New Roman" w:hAnsi="Times New Roman" w:cs="Times New Roman"/>
          <w:sz w:val="28"/>
          <w:szCs w:val="28"/>
          <w:lang w:val="uk-UA" w:eastAsia="uk-UA"/>
        </w:rPr>
        <w:t>написом</w:t>
      </w:r>
      <w:r w:rsidRPr="00F15A21">
        <w:rPr>
          <w:rFonts w:ascii="Times New Roman" w:eastAsia="Times New Roman" w:hAnsi="Times New Roman" w:cs="Times New Roman"/>
          <w:sz w:val="28"/>
          <w:szCs w:val="28"/>
          <w:lang w:val="uk-UA" w:eastAsia="uk-UA"/>
        </w:rPr>
        <w:t xml:space="preserve"> «На карантині» до моменту їх випуску. Слід визначити специфікації та критерії прий</w:t>
      </w:r>
      <w:r w:rsidR="00602B21" w:rsidRPr="00F15A21">
        <w:rPr>
          <w:rFonts w:ascii="Times New Roman" w:eastAsia="Times New Roman" w:hAnsi="Times New Roman" w:cs="Times New Roman"/>
          <w:sz w:val="28"/>
          <w:szCs w:val="28"/>
          <w:lang w:val="uk-UA" w:eastAsia="uk-UA"/>
        </w:rPr>
        <w:t>нятності</w:t>
      </w:r>
      <w:r w:rsidRPr="00F15A21">
        <w:rPr>
          <w:rFonts w:ascii="Times New Roman" w:eastAsia="Times New Roman" w:hAnsi="Times New Roman" w:cs="Times New Roman"/>
          <w:sz w:val="28"/>
          <w:szCs w:val="28"/>
          <w:lang w:val="uk-UA" w:eastAsia="uk-UA"/>
        </w:rPr>
        <w:t xml:space="preserve"> вихідних матеріалів, а також перевірити сертифікати аналізу постачальника, щоб переконатися, що вони відповідають специфікації. Крім того, для критично важливих вихідних матеріалів, наприклад, у випадку наборів реагентів для автоматизованих касетних систем, можна розглянути можливість проведення пробного маркування з подальшим аналітичним </w:t>
      </w:r>
      <w:r w:rsidR="00602B21" w:rsidRPr="00F15A21">
        <w:rPr>
          <w:rFonts w:ascii="Times New Roman" w:eastAsia="Times New Roman" w:hAnsi="Times New Roman" w:cs="Times New Roman"/>
          <w:sz w:val="28"/>
          <w:szCs w:val="28"/>
          <w:lang w:val="uk-UA" w:eastAsia="uk-UA"/>
        </w:rPr>
        <w:t>випробуванням</w:t>
      </w:r>
      <w:r w:rsidRPr="00F15A21">
        <w:rPr>
          <w:rFonts w:ascii="Times New Roman" w:eastAsia="Times New Roman" w:hAnsi="Times New Roman" w:cs="Times New Roman"/>
          <w:sz w:val="28"/>
          <w:szCs w:val="28"/>
          <w:lang w:val="uk-UA" w:eastAsia="uk-UA"/>
        </w:rPr>
        <w:t xml:space="preserve"> радіофармацевтичного препарату.</w:t>
      </w:r>
    </w:p>
    <w:p w14:paraId="6FE4ED24" w14:textId="77777777" w:rsidR="00DF2F0A" w:rsidRPr="00F15A21" w:rsidRDefault="00F15A21" w:rsidP="00F15A21">
      <w:pPr>
        <w:numPr>
          <w:ilvl w:val="0"/>
          <w:numId w:val="36"/>
        </w:numPr>
        <w:spacing w:after="0"/>
        <w:jc w:val="both"/>
        <w:rPr>
          <w:rFonts w:ascii="Times New Roman" w:eastAsia="Times New Roman" w:hAnsi="Times New Roman" w:cs="Times New Roman"/>
          <w:sz w:val="28"/>
          <w:szCs w:val="28"/>
          <w:u w:val="single"/>
          <w:lang w:eastAsia="uk-UA"/>
        </w:rPr>
      </w:pPr>
      <w:r w:rsidRPr="00F15A21">
        <w:rPr>
          <w:rFonts w:ascii="Times New Roman" w:eastAsia="Times New Roman" w:hAnsi="Times New Roman" w:cs="Times New Roman"/>
          <w:sz w:val="28"/>
          <w:szCs w:val="28"/>
          <w:u w:val="single"/>
          <w:lang w:val="uk-UA" w:eastAsia="uk-UA"/>
        </w:rPr>
        <w:t>в</w:t>
      </w:r>
      <w:r w:rsidR="00DF2F0A" w:rsidRPr="00F15A21">
        <w:rPr>
          <w:rFonts w:ascii="Times New Roman" w:eastAsia="Times New Roman" w:hAnsi="Times New Roman" w:cs="Times New Roman"/>
          <w:sz w:val="28"/>
          <w:szCs w:val="28"/>
          <w:u w:val="single"/>
          <w:lang w:eastAsia="uk-UA"/>
        </w:rPr>
        <w:t>ипуск вихідних матеріалів</w:t>
      </w:r>
      <w:r>
        <w:rPr>
          <w:rFonts w:ascii="Times New Roman" w:eastAsia="Times New Roman" w:hAnsi="Times New Roman" w:cs="Times New Roman"/>
          <w:sz w:val="28"/>
          <w:szCs w:val="28"/>
          <w:u w:val="single"/>
          <w:lang w:val="uk-UA" w:eastAsia="uk-UA"/>
        </w:rPr>
        <w:t>;</w:t>
      </w:r>
    </w:p>
    <w:p w14:paraId="3C6A669B" w14:textId="71C8DFB2" w:rsidR="006F770C" w:rsidRPr="0005162C" w:rsidRDefault="006F770C" w:rsidP="00F41859">
      <w:pPr>
        <w:spacing w:after="0"/>
        <w:ind w:firstLine="696"/>
        <w:jc w:val="both"/>
        <w:rPr>
          <w:rFonts w:ascii="Times New Roman" w:eastAsia="Times New Roman" w:hAnsi="Times New Roman" w:cs="Times New Roman"/>
          <w:sz w:val="28"/>
          <w:szCs w:val="28"/>
          <w:lang w:val="uk-UA" w:eastAsia="uk-UA"/>
        </w:rPr>
      </w:pPr>
      <w:r w:rsidRPr="00F15A21">
        <w:rPr>
          <w:rFonts w:ascii="Times New Roman" w:eastAsia="Times New Roman" w:hAnsi="Times New Roman" w:cs="Times New Roman"/>
          <w:sz w:val="28"/>
          <w:szCs w:val="28"/>
          <w:lang w:val="uk-UA" w:eastAsia="uk-UA"/>
        </w:rPr>
        <w:t xml:space="preserve">Усі матеріали, що відповідають </w:t>
      </w:r>
      <w:r w:rsidR="00925AB5" w:rsidRPr="00F15A21">
        <w:rPr>
          <w:rFonts w:ascii="Times New Roman" w:eastAsia="Times New Roman" w:hAnsi="Times New Roman" w:cs="Times New Roman"/>
          <w:sz w:val="28"/>
          <w:szCs w:val="28"/>
          <w:lang w:val="uk-UA" w:eastAsia="uk-UA"/>
        </w:rPr>
        <w:t>специфікаціям</w:t>
      </w:r>
      <w:r w:rsidRPr="00F15A21">
        <w:rPr>
          <w:rFonts w:ascii="Times New Roman" w:eastAsia="Times New Roman" w:hAnsi="Times New Roman" w:cs="Times New Roman"/>
          <w:sz w:val="28"/>
          <w:szCs w:val="28"/>
          <w:lang w:val="uk-UA" w:eastAsia="uk-UA"/>
        </w:rPr>
        <w:t xml:space="preserve"> радіофармацевтично</w:t>
      </w:r>
      <w:r w:rsidR="00925AB5" w:rsidRPr="00F15A21">
        <w:rPr>
          <w:rFonts w:ascii="Times New Roman" w:eastAsia="Times New Roman" w:hAnsi="Times New Roman" w:cs="Times New Roman"/>
          <w:sz w:val="28"/>
          <w:szCs w:val="28"/>
          <w:lang w:val="uk-UA" w:eastAsia="uk-UA"/>
        </w:rPr>
        <w:t>го</w:t>
      </w:r>
      <w:r w:rsidRPr="00F15A21">
        <w:rPr>
          <w:rFonts w:ascii="Times New Roman" w:eastAsia="Times New Roman" w:hAnsi="Times New Roman" w:cs="Times New Roman"/>
          <w:sz w:val="28"/>
          <w:szCs w:val="28"/>
          <w:lang w:val="uk-UA" w:eastAsia="uk-UA"/>
        </w:rPr>
        <w:t xml:space="preserve"> </w:t>
      </w:r>
      <w:r w:rsidR="00925AB5" w:rsidRPr="00F15A21">
        <w:rPr>
          <w:rFonts w:ascii="Times New Roman" w:eastAsia="Times New Roman" w:hAnsi="Times New Roman" w:cs="Times New Roman"/>
          <w:sz w:val="28"/>
          <w:szCs w:val="28"/>
          <w:lang w:val="uk-UA" w:eastAsia="uk-UA"/>
        </w:rPr>
        <w:t>закладу</w:t>
      </w:r>
      <w:r w:rsidRPr="00F15A21">
        <w:rPr>
          <w:rFonts w:ascii="Times New Roman" w:eastAsia="Times New Roman" w:hAnsi="Times New Roman" w:cs="Times New Roman"/>
          <w:sz w:val="28"/>
          <w:szCs w:val="28"/>
          <w:lang w:val="uk-UA" w:eastAsia="uk-UA"/>
        </w:rPr>
        <w:t xml:space="preserve">, можуть бути затверджені та випущені для використання керівником </w:t>
      </w:r>
      <w:r w:rsidR="00F64AB7" w:rsidRPr="00F15A21">
        <w:rPr>
          <w:rFonts w:ascii="Times New Roman" w:eastAsia="Times New Roman" w:hAnsi="Times New Roman" w:cs="Times New Roman"/>
          <w:sz w:val="28"/>
          <w:szCs w:val="28"/>
          <w:lang w:val="uk-UA" w:eastAsia="uk-UA"/>
        </w:rPr>
        <w:t>відділу</w:t>
      </w:r>
      <w:r w:rsidRPr="00F15A21">
        <w:rPr>
          <w:rFonts w:ascii="Times New Roman" w:eastAsia="Times New Roman" w:hAnsi="Times New Roman" w:cs="Times New Roman"/>
          <w:sz w:val="28"/>
          <w:szCs w:val="28"/>
          <w:lang w:val="uk-UA" w:eastAsia="uk-UA"/>
        </w:rPr>
        <w:t xml:space="preserve"> </w:t>
      </w:r>
      <w:r w:rsidR="00925AB5" w:rsidRPr="00F15A21">
        <w:rPr>
          <w:rFonts w:ascii="Times New Roman" w:eastAsia="Times New Roman" w:hAnsi="Times New Roman" w:cs="Times New Roman"/>
          <w:sz w:val="28"/>
          <w:szCs w:val="28"/>
          <w:lang w:eastAsia="uk-UA"/>
        </w:rPr>
        <w:t>QC</w:t>
      </w:r>
      <w:r w:rsidRPr="00F15A21">
        <w:rPr>
          <w:rFonts w:ascii="Times New Roman" w:eastAsia="Times New Roman" w:hAnsi="Times New Roman" w:cs="Times New Roman"/>
          <w:sz w:val="28"/>
          <w:szCs w:val="28"/>
          <w:lang w:val="uk-UA" w:eastAsia="uk-UA"/>
        </w:rPr>
        <w:t xml:space="preserve">. Такий випуск має бути зареєстрований, а результати перевірки, дані випробувань та сам випуск мають бути задокументовані. Може виявитися корисним вести журнал обліку компонентів, у якому фіксується така інформація, як дата надходження, кількість, назва постачальника, номер </w:t>
      </w:r>
      <w:r w:rsidR="00925AB5" w:rsidRPr="00F15A21">
        <w:rPr>
          <w:rFonts w:ascii="Times New Roman" w:eastAsia="Times New Roman" w:hAnsi="Times New Roman" w:cs="Times New Roman"/>
          <w:sz w:val="28"/>
          <w:szCs w:val="28"/>
          <w:lang w:val="uk-UA" w:eastAsia="uk-UA"/>
        </w:rPr>
        <w:t>серії/</w:t>
      </w:r>
      <w:r w:rsidRPr="00F15A21">
        <w:rPr>
          <w:rFonts w:ascii="Times New Roman" w:eastAsia="Times New Roman" w:hAnsi="Times New Roman" w:cs="Times New Roman"/>
          <w:sz w:val="28"/>
          <w:szCs w:val="28"/>
          <w:lang w:val="uk-UA" w:eastAsia="uk-UA"/>
        </w:rPr>
        <w:t>партії, термін придатності, результати проведених випробувань та особа, відповідальна за випуск. Схвалені матеріали можуть бути марковані як «</w:t>
      </w:r>
      <w:r w:rsidR="00727DC0" w:rsidRPr="00727DC0">
        <w:rPr>
          <w:rFonts w:ascii="Times New Roman" w:eastAsia="Times New Roman" w:hAnsi="Times New Roman" w:cs="Times New Roman"/>
          <w:sz w:val="28"/>
          <w:szCs w:val="28"/>
          <w:lang w:val="uk-UA" w:eastAsia="uk-UA"/>
        </w:rPr>
        <w:t>Дозволені</w:t>
      </w:r>
      <w:r w:rsidRPr="00F15A21">
        <w:rPr>
          <w:rFonts w:ascii="Times New Roman" w:eastAsia="Times New Roman" w:hAnsi="Times New Roman" w:cs="Times New Roman"/>
          <w:sz w:val="28"/>
          <w:szCs w:val="28"/>
          <w:lang w:val="uk-UA" w:eastAsia="uk-UA"/>
        </w:rPr>
        <w:t xml:space="preserve">» із зазначенням ідентифікаційного </w:t>
      </w:r>
      <w:r w:rsidR="00F64AB7" w:rsidRPr="00F15A21">
        <w:rPr>
          <w:rFonts w:ascii="Times New Roman" w:eastAsia="Times New Roman" w:hAnsi="Times New Roman" w:cs="Times New Roman"/>
          <w:sz w:val="28"/>
          <w:szCs w:val="28"/>
          <w:lang w:val="uk-UA" w:eastAsia="uk-UA"/>
        </w:rPr>
        <w:t>знаку</w:t>
      </w:r>
      <w:r w:rsidRPr="00F15A21">
        <w:rPr>
          <w:rFonts w:ascii="Times New Roman" w:eastAsia="Times New Roman" w:hAnsi="Times New Roman" w:cs="Times New Roman"/>
          <w:sz w:val="28"/>
          <w:szCs w:val="28"/>
          <w:lang w:val="uk-UA" w:eastAsia="uk-UA"/>
        </w:rPr>
        <w:t xml:space="preserve">, умов зберігання та терміну придатності. Матеріали повинні зберігатися в належних умовах для запобігання їх </w:t>
      </w:r>
      <w:r w:rsidR="00F41859" w:rsidRPr="00F15A21">
        <w:rPr>
          <w:rFonts w:ascii="Times New Roman" w:eastAsia="Times New Roman" w:hAnsi="Times New Roman" w:cs="Times New Roman"/>
          <w:sz w:val="28"/>
          <w:szCs w:val="28"/>
          <w:lang w:val="uk-UA" w:eastAsia="uk-UA"/>
        </w:rPr>
        <w:t xml:space="preserve">псуванню </w:t>
      </w:r>
      <w:r w:rsidRPr="00F15A21">
        <w:rPr>
          <w:rFonts w:ascii="Times New Roman" w:eastAsia="Times New Roman" w:hAnsi="Times New Roman" w:cs="Times New Roman"/>
          <w:sz w:val="28"/>
          <w:szCs w:val="28"/>
          <w:lang w:val="uk-UA" w:eastAsia="uk-UA"/>
        </w:rPr>
        <w:t xml:space="preserve">або </w:t>
      </w:r>
      <w:r w:rsidR="00F41859" w:rsidRPr="00F15A21">
        <w:rPr>
          <w:rFonts w:ascii="Times New Roman" w:eastAsia="Times New Roman" w:hAnsi="Times New Roman" w:cs="Times New Roman"/>
          <w:sz w:val="28"/>
          <w:szCs w:val="28"/>
          <w:lang w:val="uk-UA" w:eastAsia="uk-UA"/>
        </w:rPr>
        <w:t>забрудненню</w:t>
      </w:r>
      <w:r w:rsidRPr="00F15A21">
        <w:rPr>
          <w:rFonts w:ascii="Times New Roman" w:eastAsia="Times New Roman" w:hAnsi="Times New Roman" w:cs="Times New Roman"/>
          <w:sz w:val="28"/>
          <w:szCs w:val="28"/>
          <w:lang w:val="uk-UA" w:eastAsia="uk-UA"/>
        </w:rPr>
        <w:t>, а також у зоні, призначеній для схвалених матеріалів. Якщо партія відхилена</w:t>
      </w:r>
      <w:r w:rsidR="00F41859" w:rsidRPr="00F15A21">
        <w:rPr>
          <w:rFonts w:ascii="Times New Roman" w:eastAsia="Times New Roman" w:hAnsi="Times New Roman" w:cs="Times New Roman"/>
          <w:sz w:val="28"/>
          <w:szCs w:val="28"/>
          <w:lang w:val="uk-UA" w:eastAsia="uk-UA"/>
        </w:rPr>
        <w:t>/відбракована</w:t>
      </w:r>
      <w:r w:rsidRPr="00F15A21">
        <w:rPr>
          <w:rFonts w:ascii="Times New Roman" w:eastAsia="Times New Roman" w:hAnsi="Times New Roman" w:cs="Times New Roman"/>
          <w:sz w:val="28"/>
          <w:szCs w:val="28"/>
          <w:lang w:val="uk-UA" w:eastAsia="uk-UA"/>
        </w:rPr>
        <w:t>, вона повинна бути маркована як «</w:t>
      </w:r>
      <w:r w:rsidR="00727DC0" w:rsidRPr="00727DC0">
        <w:rPr>
          <w:rFonts w:ascii="Times New Roman" w:eastAsia="Times New Roman" w:hAnsi="Times New Roman" w:cs="Times New Roman"/>
          <w:sz w:val="28"/>
          <w:szCs w:val="28"/>
          <w:lang w:val="uk-UA" w:eastAsia="uk-UA"/>
        </w:rPr>
        <w:t>Непридатні/Відбраковані</w:t>
      </w:r>
      <w:r w:rsidRPr="00F15A21">
        <w:rPr>
          <w:rFonts w:ascii="Times New Roman" w:eastAsia="Times New Roman" w:hAnsi="Times New Roman" w:cs="Times New Roman"/>
          <w:sz w:val="28"/>
          <w:szCs w:val="28"/>
          <w:lang w:val="uk-UA" w:eastAsia="uk-UA"/>
        </w:rPr>
        <w:t>», ізольована та належним чином утилізована. Кожна з цих дій повинна бути задокументована.</w:t>
      </w:r>
    </w:p>
    <w:p w14:paraId="58EF0AC5" w14:textId="054D388E" w:rsidR="00DF2F0A" w:rsidRPr="0005162C" w:rsidRDefault="003A2833" w:rsidP="00FA23F5">
      <w:pPr>
        <w:spacing w:before="360" w:after="0"/>
        <w:jc w:val="both"/>
        <w:outlineLvl w:val="3"/>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3</w:t>
      </w:r>
      <w:r w:rsidR="00B7674D">
        <w:rPr>
          <w:rFonts w:ascii="Times New Roman" w:eastAsia="Times New Roman" w:hAnsi="Times New Roman" w:cs="Times New Roman"/>
          <w:b/>
          <w:bCs/>
          <w:color w:val="222222"/>
          <w:sz w:val="28"/>
          <w:szCs w:val="28"/>
          <w:lang w:val="uk-UA" w:eastAsia="uk-UA"/>
        </w:rPr>
        <w:t>.9</w:t>
      </w:r>
      <w:r w:rsidR="0094193E">
        <w:rPr>
          <w:rFonts w:ascii="Times New Roman" w:eastAsia="Times New Roman" w:hAnsi="Times New Roman" w:cs="Times New Roman"/>
          <w:b/>
          <w:bCs/>
          <w:color w:val="222222"/>
          <w:sz w:val="28"/>
          <w:szCs w:val="28"/>
          <w:lang w:val="uk-UA" w:eastAsia="uk-UA"/>
        </w:rPr>
        <w:t xml:space="preserve">. </w:t>
      </w:r>
      <w:r w:rsidR="00DF2F0A" w:rsidRPr="0005162C">
        <w:rPr>
          <w:rFonts w:ascii="Times New Roman" w:eastAsia="Times New Roman" w:hAnsi="Times New Roman" w:cs="Times New Roman"/>
          <w:b/>
          <w:bCs/>
          <w:color w:val="222222"/>
          <w:sz w:val="28"/>
          <w:szCs w:val="28"/>
          <w:lang w:val="uk-UA" w:eastAsia="uk-UA"/>
        </w:rPr>
        <w:t>Валідація аналітичних методів</w:t>
      </w:r>
    </w:p>
    <w:p w14:paraId="657D05D3" w14:textId="77777777" w:rsidR="0005162C" w:rsidRPr="0005162C" w:rsidRDefault="0005162C" w:rsidP="0005162C">
      <w:pPr>
        <w:spacing w:after="0"/>
        <w:jc w:val="both"/>
        <w:outlineLvl w:val="3"/>
        <w:rPr>
          <w:rFonts w:ascii="Times New Roman" w:eastAsia="Times New Roman" w:hAnsi="Times New Roman" w:cs="Times New Roman"/>
          <w:b/>
          <w:bCs/>
          <w:color w:val="222222"/>
          <w:sz w:val="28"/>
          <w:szCs w:val="28"/>
          <w:lang w:val="uk-UA" w:eastAsia="uk-UA"/>
        </w:rPr>
      </w:pPr>
    </w:p>
    <w:p w14:paraId="08555CD4" w14:textId="4B066E3E" w:rsidR="00C3505A" w:rsidRPr="00C3505A" w:rsidRDefault="00C3505A" w:rsidP="00B94633">
      <w:pPr>
        <w:spacing w:after="0"/>
        <w:ind w:firstLine="708"/>
        <w:jc w:val="both"/>
        <w:rPr>
          <w:rFonts w:ascii="Times New Roman" w:eastAsia="Times New Roman" w:hAnsi="Times New Roman" w:cs="Times New Roman"/>
          <w:sz w:val="28"/>
          <w:szCs w:val="28"/>
          <w:lang w:val="uk-UA" w:eastAsia="uk-UA"/>
        </w:rPr>
      </w:pPr>
      <w:r w:rsidRPr="00471FA1">
        <w:rPr>
          <w:rFonts w:ascii="Times New Roman" w:eastAsia="Times New Roman" w:hAnsi="Times New Roman" w:cs="Times New Roman"/>
          <w:sz w:val="28"/>
          <w:szCs w:val="28"/>
          <w:lang w:val="uk-UA" w:eastAsia="uk-UA"/>
        </w:rPr>
        <w:t xml:space="preserve">Аналітичні методи мають пройти валідацію, якщо вони не описані в Європейській фармакопеї. </w:t>
      </w:r>
      <w:r w:rsidR="00B94633" w:rsidRPr="00471FA1">
        <w:rPr>
          <w:rFonts w:ascii="Times New Roman" w:eastAsia="Times New Roman" w:hAnsi="Times New Roman" w:cs="Times New Roman"/>
          <w:sz w:val="28"/>
          <w:szCs w:val="28"/>
          <w:lang w:val="uk-UA" w:eastAsia="uk-UA"/>
        </w:rPr>
        <w:t>EANM</w:t>
      </w:r>
      <w:r w:rsidRPr="00471FA1">
        <w:rPr>
          <w:rFonts w:ascii="Times New Roman" w:eastAsia="Times New Roman" w:hAnsi="Times New Roman" w:cs="Times New Roman"/>
          <w:sz w:val="28"/>
          <w:szCs w:val="28"/>
          <w:lang w:val="uk-UA" w:eastAsia="uk-UA"/>
        </w:rPr>
        <w:t xml:space="preserve"> опублікував керівництво з валідації аналітичних методів для радіофармацевтичних препаратів </w:t>
      </w:r>
      <w:r w:rsidR="00856B4F" w:rsidRPr="00471FA1">
        <w:rPr>
          <w:rFonts w:ascii="Times New Roman" w:eastAsia="Times New Roman" w:hAnsi="Times New Roman"/>
          <w:sz w:val="28"/>
          <w:szCs w:val="28"/>
          <w:lang w:val="uk-UA" w:eastAsia="uk-UA"/>
        </w:rPr>
        <w:t>[</w:t>
      </w:r>
      <w:r w:rsidR="005A0082">
        <w:rPr>
          <w:rFonts w:ascii="Times New Roman" w:eastAsia="Times New Roman" w:hAnsi="Times New Roman"/>
          <w:sz w:val="28"/>
          <w:szCs w:val="28"/>
          <w:lang w:val="uk-UA" w:eastAsia="uk-UA"/>
        </w:rPr>
        <w:t>15</w:t>
      </w:r>
      <w:r w:rsidR="00856B4F" w:rsidRPr="00471FA1">
        <w:rPr>
          <w:rFonts w:ascii="Times New Roman" w:eastAsia="Times New Roman" w:hAnsi="Times New Roman"/>
          <w:sz w:val="28"/>
          <w:szCs w:val="28"/>
          <w:lang w:val="uk-UA" w:eastAsia="uk-UA"/>
        </w:rPr>
        <w:t>]</w:t>
      </w:r>
      <w:r w:rsidR="00856B4F" w:rsidRPr="00471FA1">
        <w:rPr>
          <w:rFonts w:ascii="Times New Roman" w:eastAsia="Times New Roman" w:hAnsi="Times New Roman" w:cs="Times New Roman"/>
          <w:sz w:val="28"/>
          <w:szCs w:val="28"/>
          <w:lang w:val="uk-UA" w:eastAsia="uk-UA"/>
        </w:rPr>
        <w:t>.</w:t>
      </w:r>
    </w:p>
    <w:p w14:paraId="4DD6D714" w14:textId="02458215" w:rsidR="009A14B5" w:rsidRPr="00471FA1" w:rsidRDefault="003A2833" w:rsidP="00A02C31">
      <w:pPr>
        <w:spacing w:before="100" w:beforeAutospacing="1" w:after="100" w:afterAutospacing="1"/>
        <w:rPr>
          <w:rFonts w:ascii="Times New Roman" w:eastAsia="Times New Roman" w:hAnsi="Times New Roman" w:cs="Times New Roman"/>
          <w:b/>
          <w:sz w:val="28"/>
          <w:szCs w:val="28"/>
          <w:lang w:val="uk-UA" w:eastAsia="uk-UA"/>
        </w:rPr>
      </w:pPr>
      <w:r>
        <w:rPr>
          <w:rFonts w:ascii="Times New Roman" w:eastAsia="Times New Roman" w:hAnsi="Times New Roman" w:cs="Times New Roman"/>
          <w:b/>
          <w:sz w:val="28"/>
          <w:szCs w:val="28"/>
          <w:lang w:val="uk-UA" w:eastAsia="uk-UA"/>
        </w:rPr>
        <w:t>3</w:t>
      </w:r>
      <w:r w:rsidR="00694C28" w:rsidRPr="00471FA1">
        <w:rPr>
          <w:rFonts w:ascii="Times New Roman" w:eastAsia="Times New Roman" w:hAnsi="Times New Roman" w:cs="Times New Roman"/>
          <w:b/>
          <w:sz w:val="28"/>
          <w:szCs w:val="28"/>
          <w:lang w:val="uk-UA" w:eastAsia="uk-UA"/>
        </w:rPr>
        <w:t xml:space="preserve">.10. </w:t>
      </w:r>
      <w:r w:rsidR="009A14B5" w:rsidRPr="00471FA1">
        <w:rPr>
          <w:rFonts w:ascii="Times New Roman" w:eastAsia="Times New Roman" w:hAnsi="Times New Roman" w:cs="Times New Roman"/>
          <w:b/>
          <w:sz w:val="28"/>
          <w:szCs w:val="28"/>
          <w:lang w:val="uk-UA" w:eastAsia="uk-UA"/>
        </w:rPr>
        <w:t>Стандартні зразки</w:t>
      </w:r>
      <w:r w:rsidR="00A02C31" w:rsidRPr="00471FA1">
        <w:rPr>
          <w:rFonts w:ascii="Times New Roman" w:eastAsia="Times New Roman" w:hAnsi="Times New Roman" w:cs="Times New Roman"/>
          <w:b/>
          <w:sz w:val="28"/>
          <w:szCs w:val="28"/>
          <w:lang w:val="uk-UA" w:eastAsia="uk-UA"/>
        </w:rPr>
        <w:t xml:space="preserve"> (</w:t>
      </w:r>
      <w:r w:rsidR="00A02C31" w:rsidRPr="00471FA1">
        <w:rPr>
          <w:rFonts w:ascii="Times New Roman" w:hAnsi="Times New Roman" w:cs="Times New Roman"/>
          <w:b/>
          <w:sz w:val="28"/>
          <w:szCs w:val="28"/>
        </w:rPr>
        <w:t>reference</w:t>
      </w:r>
      <w:r w:rsidR="00A02C31" w:rsidRPr="00E93E7F">
        <w:rPr>
          <w:rFonts w:ascii="Times New Roman" w:hAnsi="Times New Roman" w:cs="Times New Roman"/>
          <w:b/>
          <w:sz w:val="28"/>
          <w:szCs w:val="28"/>
          <w:lang w:val="uk-UA"/>
        </w:rPr>
        <w:t xml:space="preserve"> </w:t>
      </w:r>
      <w:r w:rsidR="00A02C31" w:rsidRPr="00471FA1">
        <w:rPr>
          <w:rFonts w:ascii="Times New Roman" w:hAnsi="Times New Roman" w:cs="Times New Roman"/>
          <w:b/>
          <w:sz w:val="28"/>
          <w:szCs w:val="28"/>
        </w:rPr>
        <w:t>standard</w:t>
      </w:r>
      <w:r w:rsidR="00A02C31" w:rsidRPr="00471FA1">
        <w:rPr>
          <w:rFonts w:ascii="Times New Roman" w:eastAsia="Times New Roman" w:hAnsi="Times New Roman" w:cs="Times New Roman"/>
          <w:b/>
          <w:sz w:val="28"/>
          <w:szCs w:val="28"/>
          <w:lang w:val="uk-UA" w:eastAsia="uk-UA"/>
        </w:rPr>
        <w:t>)</w:t>
      </w:r>
    </w:p>
    <w:p w14:paraId="4605FE98" w14:textId="77777777" w:rsidR="009A14B5" w:rsidRPr="00471FA1" w:rsidRDefault="009A14B5" w:rsidP="00A02C31">
      <w:pPr>
        <w:spacing w:after="0"/>
        <w:ind w:firstLine="993"/>
        <w:jc w:val="both"/>
        <w:rPr>
          <w:rFonts w:ascii="Times New Roman" w:eastAsia="Times New Roman" w:hAnsi="Times New Roman" w:cs="Times New Roman"/>
          <w:sz w:val="28"/>
          <w:szCs w:val="28"/>
          <w:lang w:val="uk-UA" w:eastAsia="uk-UA"/>
        </w:rPr>
      </w:pPr>
      <w:r w:rsidRPr="00471FA1">
        <w:rPr>
          <w:rFonts w:ascii="Times New Roman" w:eastAsia="Times New Roman" w:hAnsi="Times New Roman" w:cs="Times New Roman"/>
          <w:sz w:val="28"/>
          <w:szCs w:val="28"/>
          <w:lang w:val="uk-UA" w:eastAsia="uk-UA"/>
        </w:rPr>
        <w:t xml:space="preserve">У багатьох </w:t>
      </w:r>
      <w:r w:rsidR="00A02C31" w:rsidRPr="00471FA1">
        <w:rPr>
          <w:rFonts w:ascii="Times New Roman" w:eastAsia="Times New Roman" w:hAnsi="Times New Roman" w:cs="Times New Roman"/>
          <w:sz w:val="28"/>
          <w:szCs w:val="28"/>
          <w:lang w:val="uk-UA" w:eastAsia="uk-UA"/>
        </w:rPr>
        <w:t>аналітичних випробуваннях</w:t>
      </w:r>
      <w:r w:rsidRPr="00471FA1">
        <w:rPr>
          <w:rFonts w:ascii="Times New Roman" w:eastAsia="Times New Roman" w:hAnsi="Times New Roman" w:cs="Times New Roman"/>
          <w:sz w:val="28"/>
          <w:szCs w:val="28"/>
          <w:lang w:val="uk-UA" w:eastAsia="uk-UA"/>
        </w:rPr>
        <w:t xml:space="preserve"> використовуються </w:t>
      </w:r>
      <w:r w:rsidR="00A02C31" w:rsidRPr="00471FA1">
        <w:rPr>
          <w:rFonts w:ascii="Times New Roman" w:eastAsia="Times New Roman" w:hAnsi="Times New Roman" w:cs="Times New Roman"/>
          <w:sz w:val="28"/>
          <w:szCs w:val="28"/>
          <w:lang w:val="uk-UA" w:eastAsia="uk-UA"/>
        </w:rPr>
        <w:t>стандартні зразки</w:t>
      </w:r>
      <w:r w:rsidRPr="00471FA1">
        <w:rPr>
          <w:rFonts w:ascii="Times New Roman" w:eastAsia="Times New Roman" w:hAnsi="Times New Roman" w:cs="Times New Roman"/>
          <w:sz w:val="28"/>
          <w:szCs w:val="28"/>
          <w:lang w:val="uk-UA" w:eastAsia="uk-UA"/>
        </w:rPr>
        <w:t xml:space="preserve">. Радіофармацевтичним </w:t>
      </w:r>
      <w:r w:rsidR="00A02C31" w:rsidRPr="00471FA1">
        <w:rPr>
          <w:rFonts w:ascii="Times New Roman" w:eastAsia="Times New Roman" w:hAnsi="Times New Roman" w:cs="Times New Roman"/>
          <w:sz w:val="28"/>
          <w:szCs w:val="28"/>
          <w:lang w:val="uk-UA" w:eastAsia="uk-UA"/>
        </w:rPr>
        <w:t>закладам</w:t>
      </w:r>
      <w:r w:rsidRPr="00471FA1">
        <w:rPr>
          <w:rFonts w:ascii="Times New Roman" w:eastAsia="Times New Roman" w:hAnsi="Times New Roman" w:cs="Times New Roman"/>
          <w:sz w:val="28"/>
          <w:szCs w:val="28"/>
          <w:lang w:val="uk-UA" w:eastAsia="uk-UA"/>
        </w:rPr>
        <w:t xml:space="preserve"> рекомендується встановлювати </w:t>
      </w:r>
      <w:r w:rsidR="00A02C31" w:rsidRPr="00471FA1">
        <w:rPr>
          <w:rFonts w:ascii="Times New Roman" w:eastAsia="Times New Roman" w:hAnsi="Times New Roman" w:cs="Times New Roman"/>
          <w:sz w:val="28"/>
          <w:szCs w:val="28"/>
          <w:lang w:val="uk-UA" w:eastAsia="uk-UA"/>
        </w:rPr>
        <w:t>стандартні зразки</w:t>
      </w:r>
      <w:r w:rsidRPr="00471FA1">
        <w:rPr>
          <w:rFonts w:ascii="Times New Roman" w:eastAsia="Times New Roman" w:hAnsi="Times New Roman" w:cs="Times New Roman"/>
          <w:sz w:val="28"/>
          <w:szCs w:val="28"/>
          <w:lang w:val="uk-UA" w:eastAsia="uk-UA"/>
        </w:rPr>
        <w:t xml:space="preserve">, визначені в аналітичній процедурі або </w:t>
      </w:r>
      <w:r w:rsidR="00A02C31" w:rsidRPr="00471FA1">
        <w:rPr>
          <w:rFonts w:ascii="Times New Roman" w:eastAsia="Times New Roman" w:hAnsi="Times New Roman" w:cs="Times New Roman"/>
          <w:sz w:val="28"/>
          <w:szCs w:val="28"/>
          <w:lang w:val="uk-UA" w:eastAsia="uk-UA"/>
        </w:rPr>
        <w:t>СОП</w:t>
      </w:r>
      <w:r w:rsidRPr="00471FA1">
        <w:rPr>
          <w:rFonts w:ascii="Times New Roman" w:eastAsia="Times New Roman" w:hAnsi="Times New Roman" w:cs="Times New Roman"/>
          <w:sz w:val="28"/>
          <w:szCs w:val="28"/>
          <w:lang w:val="uk-UA" w:eastAsia="uk-UA"/>
        </w:rPr>
        <w:t>, або описані в Європейській фармакопеї. Якщо радіофармацевтичн</w:t>
      </w:r>
      <w:r w:rsidR="00A02C31" w:rsidRPr="00471FA1">
        <w:rPr>
          <w:rFonts w:ascii="Times New Roman" w:eastAsia="Times New Roman" w:hAnsi="Times New Roman" w:cs="Times New Roman"/>
          <w:sz w:val="28"/>
          <w:szCs w:val="28"/>
          <w:lang w:val="uk-UA" w:eastAsia="uk-UA"/>
        </w:rPr>
        <w:t>ий</w:t>
      </w:r>
      <w:r w:rsidRPr="00471FA1">
        <w:rPr>
          <w:rFonts w:ascii="Times New Roman" w:eastAsia="Times New Roman" w:hAnsi="Times New Roman" w:cs="Times New Roman"/>
          <w:sz w:val="28"/>
          <w:szCs w:val="28"/>
          <w:lang w:val="uk-UA" w:eastAsia="uk-UA"/>
        </w:rPr>
        <w:t xml:space="preserve"> </w:t>
      </w:r>
      <w:r w:rsidR="00A02C31" w:rsidRPr="00471FA1">
        <w:rPr>
          <w:rFonts w:ascii="Times New Roman" w:eastAsia="Times New Roman" w:hAnsi="Times New Roman" w:cs="Times New Roman"/>
          <w:sz w:val="28"/>
          <w:szCs w:val="28"/>
          <w:lang w:val="uk-UA" w:eastAsia="uk-UA"/>
        </w:rPr>
        <w:t>заклад</w:t>
      </w:r>
      <w:r w:rsidRPr="00471FA1">
        <w:rPr>
          <w:rFonts w:ascii="Times New Roman" w:eastAsia="Times New Roman" w:hAnsi="Times New Roman" w:cs="Times New Roman"/>
          <w:sz w:val="28"/>
          <w:szCs w:val="28"/>
          <w:lang w:val="uk-UA" w:eastAsia="uk-UA"/>
        </w:rPr>
        <w:t xml:space="preserve"> </w:t>
      </w:r>
      <w:r w:rsidR="00A02C31" w:rsidRPr="00471FA1">
        <w:rPr>
          <w:rFonts w:ascii="Times New Roman" w:eastAsia="Times New Roman" w:hAnsi="Times New Roman" w:cs="Times New Roman"/>
          <w:sz w:val="28"/>
          <w:szCs w:val="28"/>
          <w:lang w:val="uk-UA" w:eastAsia="uk-UA"/>
        </w:rPr>
        <w:t>створює</w:t>
      </w:r>
      <w:r w:rsidRPr="00471FA1">
        <w:rPr>
          <w:rFonts w:ascii="Times New Roman" w:eastAsia="Times New Roman" w:hAnsi="Times New Roman" w:cs="Times New Roman"/>
          <w:sz w:val="28"/>
          <w:szCs w:val="28"/>
          <w:lang w:val="uk-UA" w:eastAsia="uk-UA"/>
        </w:rPr>
        <w:t xml:space="preserve"> власні </w:t>
      </w:r>
      <w:r w:rsidR="00A02C31" w:rsidRPr="00471FA1">
        <w:rPr>
          <w:rFonts w:ascii="Times New Roman" w:eastAsia="Times New Roman" w:hAnsi="Times New Roman" w:cs="Times New Roman"/>
          <w:sz w:val="28"/>
          <w:szCs w:val="28"/>
          <w:lang w:val="uk-UA" w:eastAsia="uk-UA"/>
        </w:rPr>
        <w:t>стандартні зразки</w:t>
      </w:r>
      <w:r w:rsidRPr="00471FA1">
        <w:rPr>
          <w:rFonts w:ascii="Times New Roman" w:eastAsia="Times New Roman" w:hAnsi="Times New Roman" w:cs="Times New Roman"/>
          <w:sz w:val="28"/>
          <w:szCs w:val="28"/>
          <w:lang w:val="uk-UA" w:eastAsia="uk-UA"/>
        </w:rPr>
        <w:t xml:space="preserve">, рекомендується зібрати та задокументувати дані, що підтверджують ідентичність та чистоту матеріалу. Документація, така як </w:t>
      </w:r>
      <w:r w:rsidR="00163D3D" w:rsidRPr="00471FA1">
        <w:rPr>
          <w:rFonts w:ascii="Times New Roman" w:eastAsia="Times New Roman" w:hAnsi="Times New Roman" w:cs="Times New Roman"/>
          <w:sz w:val="28"/>
          <w:szCs w:val="28"/>
          <w:lang w:val="uk-UA" w:eastAsia="uk-UA"/>
        </w:rPr>
        <w:t>стандартні</w:t>
      </w:r>
      <w:r w:rsidRPr="00471FA1">
        <w:rPr>
          <w:rFonts w:ascii="Times New Roman" w:eastAsia="Times New Roman" w:hAnsi="Times New Roman" w:cs="Times New Roman"/>
          <w:sz w:val="28"/>
          <w:szCs w:val="28"/>
          <w:lang w:val="uk-UA" w:eastAsia="uk-UA"/>
        </w:rPr>
        <w:t xml:space="preserve"> спектри або інші підтверджувальні дані, що свідчать про ідентичність та чистоту </w:t>
      </w:r>
      <w:r w:rsidR="00A02C31" w:rsidRPr="00471FA1">
        <w:rPr>
          <w:rFonts w:ascii="Times New Roman" w:eastAsia="Times New Roman" w:hAnsi="Times New Roman" w:cs="Times New Roman"/>
          <w:sz w:val="28"/>
          <w:szCs w:val="28"/>
          <w:lang w:val="uk-UA" w:eastAsia="uk-UA"/>
        </w:rPr>
        <w:t>стандартного зразка</w:t>
      </w:r>
      <w:r w:rsidRPr="00471FA1">
        <w:rPr>
          <w:rFonts w:ascii="Times New Roman" w:eastAsia="Times New Roman" w:hAnsi="Times New Roman" w:cs="Times New Roman"/>
          <w:sz w:val="28"/>
          <w:szCs w:val="28"/>
          <w:lang w:val="uk-UA" w:eastAsia="uk-UA"/>
        </w:rPr>
        <w:t xml:space="preserve">, може бути надана постачальником. </w:t>
      </w:r>
    </w:p>
    <w:p w14:paraId="6F04EF5F" w14:textId="77777777" w:rsidR="009A14B5" w:rsidRPr="009A14B5" w:rsidRDefault="009A14B5" w:rsidP="00A02C31">
      <w:pPr>
        <w:spacing w:after="0"/>
        <w:ind w:firstLine="708"/>
        <w:jc w:val="both"/>
        <w:rPr>
          <w:rFonts w:ascii="Times New Roman" w:eastAsia="Times New Roman" w:hAnsi="Times New Roman" w:cs="Times New Roman"/>
          <w:sz w:val="28"/>
          <w:szCs w:val="28"/>
          <w:lang w:val="uk-UA" w:eastAsia="uk-UA"/>
        </w:rPr>
      </w:pPr>
      <w:r w:rsidRPr="00471FA1">
        <w:rPr>
          <w:rFonts w:ascii="Times New Roman" w:eastAsia="Times New Roman" w:hAnsi="Times New Roman" w:cs="Times New Roman"/>
          <w:sz w:val="28"/>
          <w:szCs w:val="28"/>
          <w:lang w:val="uk-UA" w:eastAsia="uk-UA"/>
        </w:rPr>
        <w:t xml:space="preserve">Вимірювання радіоактивності за допомогою калібраторів дози та випробування на радіонуклідну чистоту вимагають використання відкаліброваних радіоактивних джерел як </w:t>
      </w:r>
      <w:r w:rsidR="00A02C31" w:rsidRPr="00471FA1">
        <w:rPr>
          <w:rFonts w:ascii="Times New Roman" w:eastAsia="Times New Roman" w:hAnsi="Times New Roman" w:cs="Times New Roman"/>
          <w:sz w:val="28"/>
          <w:szCs w:val="28"/>
          <w:lang w:val="uk-UA" w:eastAsia="uk-UA"/>
        </w:rPr>
        <w:t>стандартних зразків</w:t>
      </w:r>
      <w:r w:rsidRPr="00471FA1">
        <w:rPr>
          <w:rFonts w:ascii="Times New Roman" w:eastAsia="Times New Roman" w:hAnsi="Times New Roman" w:cs="Times New Roman"/>
          <w:sz w:val="28"/>
          <w:szCs w:val="28"/>
          <w:lang w:val="uk-UA" w:eastAsia="uk-UA"/>
        </w:rPr>
        <w:t>.</w:t>
      </w:r>
    </w:p>
    <w:p w14:paraId="2B600DC4" w14:textId="757275BD" w:rsidR="00DF2F0A" w:rsidRPr="00B35EC3" w:rsidRDefault="003A2833" w:rsidP="00FA23F5">
      <w:pPr>
        <w:spacing w:before="360" w:after="0"/>
        <w:jc w:val="both"/>
        <w:outlineLvl w:val="3"/>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3</w:t>
      </w:r>
      <w:r w:rsidR="0059135C">
        <w:rPr>
          <w:rFonts w:ascii="Times New Roman" w:eastAsia="Times New Roman" w:hAnsi="Times New Roman" w:cs="Times New Roman"/>
          <w:b/>
          <w:bCs/>
          <w:color w:val="222222"/>
          <w:sz w:val="28"/>
          <w:szCs w:val="28"/>
          <w:lang w:val="uk-UA" w:eastAsia="uk-UA"/>
        </w:rPr>
        <w:t>.1</w:t>
      </w:r>
      <w:r w:rsidR="00B7674D">
        <w:rPr>
          <w:rFonts w:ascii="Times New Roman" w:eastAsia="Times New Roman" w:hAnsi="Times New Roman" w:cs="Times New Roman"/>
          <w:b/>
          <w:bCs/>
          <w:color w:val="222222"/>
          <w:sz w:val="28"/>
          <w:szCs w:val="28"/>
          <w:lang w:val="uk-UA" w:eastAsia="uk-UA"/>
        </w:rPr>
        <w:t>1</w:t>
      </w:r>
      <w:r w:rsidR="0059135C">
        <w:rPr>
          <w:rFonts w:ascii="Times New Roman" w:eastAsia="Times New Roman" w:hAnsi="Times New Roman" w:cs="Times New Roman"/>
          <w:b/>
          <w:bCs/>
          <w:color w:val="222222"/>
          <w:sz w:val="28"/>
          <w:szCs w:val="28"/>
          <w:lang w:val="uk-UA" w:eastAsia="uk-UA"/>
        </w:rPr>
        <w:t xml:space="preserve">. </w:t>
      </w:r>
      <w:r w:rsidR="00DF2F0A" w:rsidRPr="00B35EC3">
        <w:rPr>
          <w:rFonts w:ascii="Times New Roman" w:eastAsia="Times New Roman" w:hAnsi="Times New Roman" w:cs="Times New Roman"/>
          <w:b/>
          <w:bCs/>
          <w:color w:val="222222"/>
          <w:sz w:val="28"/>
          <w:szCs w:val="28"/>
          <w:lang w:val="uk-UA" w:eastAsia="uk-UA"/>
        </w:rPr>
        <w:t xml:space="preserve">Стабільність </w:t>
      </w:r>
      <w:r w:rsidR="00DF2F0A" w:rsidRPr="00DF2F0A">
        <w:rPr>
          <w:rFonts w:ascii="Times New Roman" w:eastAsia="Times New Roman" w:hAnsi="Times New Roman" w:cs="Times New Roman"/>
          <w:b/>
          <w:bCs/>
          <w:color w:val="222222"/>
          <w:sz w:val="28"/>
          <w:szCs w:val="28"/>
          <w:lang w:eastAsia="uk-UA"/>
        </w:rPr>
        <w:t>SSRP</w:t>
      </w:r>
    </w:p>
    <w:p w14:paraId="1EFCF498" w14:textId="77777777" w:rsidR="0098673F" w:rsidRPr="00B35EC3" w:rsidRDefault="0098673F" w:rsidP="00EC61A7">
      <w:pPr>
        <w:spacing w:after="0"/>
        <w:ind w:firstLine="708"/>
        <w:jc w:val="both"/>
        <w:rPr>
          <w:rFonts w:ascii="Times New Roman" w:eastAsia="Times New Roman" w:hAnsi="Times New Roman" w:cs="Times New Roman"/>
          <w:sz w:val="28"/>
          <w:szCs w:val="28"/>
          <w:lang w:val="uk-UA" w:eastAsia="uk-UA"/>
        </w:rPr>
      </w:pPr>
    </w:p>
    <w:p w14:paraId="69401D45" w14:textId="0ED9B571" w:rsidR="007A43BD" w:rsidRPr="00092BBE" w:rsidRDefault="00DF2F0A" w:rsidP="001E16FF">
      <w:pPr>
        <w:spacing w:after="0"/>
        <w:ind w:firstLine="708"/>
        <w:jc w:val="both"/>
        <w:rPr>
          <w:rFonts w:ascii="Times New Roman" w:eastAsia="Times New Roman" w:hAnsi="Times New Roman" w:cs="Times New Roman"/>
          <w:sz w:val="28"/>
          <w:szCs w:val="28"/>
          <w:lang w:val="ru-RU" w:eastAsia="uk-UA"/>
        </w:rPr>
      </w:pPr>
      <w:r w:rsidRPr="00471FA1">
        <w:rPr>
          <w:rFonts w:ascii="Times New Roman" w:eastAsia="Times New Roman" w:hAnsi="Times New Roman" w:cs="Times New Roman"/>
          <w:sz w:val="28"/>
          <w:szCs w:val="28"/>
          <w:lang w:val="uk-UA" w:eastAsia="uk-UA"/>
        </w:rPr>
        <w:t xml:space="preserve">Як і у випадку з іншими лікарськими засобами, </w:t>
      </w:r>
      <w:r w:rsidR="00B35EC3" w:rsidRPr="00471FA1">
        <w:rPr>
          <w:rFonts w:ascii="Times New Roman" w:hAnsi="Times New Roman" w:cs="Times New Roman"/>
          <w:sz w:val="28"/>
          <w:szCs w:val="28"/>
          <w:lang w:val="uk-UA"/>
        </w:rPr>
        <w:t xml:space="preserve">передбачається, що </w:t>
      </w:r>
      <w:r w:rsidR="00B35EC3" w:rsidRPr="00471FA1">
        <w:rPr>
          <w:rFonts w:ascii="Times New Roman" w:hAnsi="Times New Roman" w:cs="Times New Roman"/>
          <w:sz w:val="28"/>
          <w:szCs w:val="28"/>
        </w:rPr>
        <w:t>SSRP</w:t>
      </w:r>
      <w:r w:rsidR="00B35EC3" w:rsidRPr="00471FA1">
        <w:rPr>
          <w:rFonts w:ascii="Times New Roman" w:hAnsi="Times New Roman" w:cs="Times New Roman"/>
          <w:sz w:val="28"/>
          <w:szCs w:val="28"/>
          <w:lang w:val="uk-UA"/>
        </w:rPr>
        <w:t xml:space="preserve"> зберігають стабільність протягом терміну придатності</w:t>
      </w:r>
      <w:r w:rsidRPr="00471FA1">
        <w:rPr>
          <w:rFonts w:ascii="Times New Roman" w:eastAsia="Times New Roman" w:hAnsi="Times New Roman" w:cs="Times New Roman"/>
          <w:sz w:val="28"/>
          <w:szCs w:val="28"/>
          <w:lang w:val="uk-UA" w:eastAsia="uk-UA"/>
        </w:rPr>
        <w:t xml:space="preserve">. </w:t>
      </w:r>
      <w:r w:rsidRPr="00EB6943">
        <w:rPr>
          <w:rFonts w:ascii="Times New Roman" w:eastAsia="Times New Roman" w:hAnsi="Times New Roman" w:cs="Times New Roman"/>
          <w:sz w:val="28"/>
          <w:szCs w:val="28"/>
          <w:lang w:val="uk-UA" w:eastAsia="uk-UA"/>
        </w:rPr>
        <w:t xml:space="preserve">Однак деякі </w:t>
      </w:r>
      <w:r w:rsidRPr="00471FA1">
        <w:rPr>
          <w:rFonts w:ascii="Times New Roman" w:eastAsia="Times New Roman" w:hAnsi="Times New Roman" w:cs="Times New Roman"/>
          <w:sz w:val="28"/>
          <w:szCs w:val="28"/>
          <w:lang w:eastAsia="uk-UA"/>
        </w:rPr>
        <w:t>SSRP</w:t>
      </w:r>
      <w:r w:rsidRPr="00EB6943">
        <w:rPr>
          <w:rFonts w:ascii="Times New Roman" w:eastAsia="Times New Roman" w:hAnsi="Times New Roman" w:cs="Times New Roman"/>
          <w:sz w:val="28"/>
          <w:szCs w:val="28"/>
          <w:lang w:val="uk-UA" w:eastAsia="uk-UA"/>
        </w:rPr>
        <w:t xml:space="preserve"> (наприклад, [</w:t>
      </w:r>
      <w:r w:rsidRPr="00EB6943">
        <w:rPr>
          <w:rFonts w:ascii="Times New Roman" w:eastAsia="Times New Roman" w:hAnsi="Times New Roman" w:cs="Times New Roman"/>
          <w:sz w:val="28"/>
          <w:szCs w:val="28"/>
          <w:vertAlign w:val="superscript"/>
          <w:lang w:val="uk-UA" w:eastAsia="uk-UA"/>
        </w:rPr>
        <w:t>18</w:t>
      </w:r>
      <w:r w:rsidRPr="00B35EC3">
        <w:rPr>
          <w:rFonts w:ascii="Times New Roman" w:eastAsia="Times New Roman" w:hAnsi="Times New Roman" w:cs="Times New Roman"/>
          <w:sz w:val="28"/>
          <w:szCs w:val="28"/>
          <w:lang w:eastAsia="uk-UA"/>
        </w:rPr>
        <w:t>F</w:t>
      </w:r>
      <w:r w:rsidRPr="00EB6943">
        <w:rPr>
          <w:rFonts w:ascii="Times New Roman" w:eastAsia="Times New Roman" w:hAnsi="Times New Roman" w:cs="Times New Roman"/>
          <w:sz w:val="28"/>
          <w:szCs w:val="28"/>
          <w:lang w:val="uk-UA" w:eastAsia="uk-UA"/>
        </w:rPr>
        <w:t>]</w:t>
      </w:r>
      <w:r w:rsidR="00A51415">
        <w:rPr>
          <w:rFonts w:ascii="Times New Roman" w:eastAsia="Times New Roman" w:hAnsi="Times New Roman" w:cs="Times New Roman"/>
          <w:sz w:val="28"/>
          <w:szCs w:val="28"/>
          <w:lang w:val="uk-UA" w:eastAsia="uk-UA"/>
        </w:rPr>
        <w:t xml:space="preserve"> </w:t>
      </w:r>
      <w:r w:rsidR="00EB6943" w:rsidRPr="00EB6943">
        <w:rPr>
          <w:rFonts w:ascii="Times New Roman" w:hAnsi="Times New Roman" w:cs="Times New Roman"/>
          <w:sz w:val="28"/>
          <w:szCs w:val="28"/>
        </w:rPr>
        <w:t>fluorodopa</w:t>
      </w:r>
      <w:r w:rsidRPr="00EB6943">
        <w:rPr>
          <w:rFonts w:ascii="Times New Roman" w:eastAsia="Times New Roman" w:hAnsi="Times New Roman" w:cs="Times New Roman"/>
          <w:sz w:val="28"/>
          <w:szCs w:val="28"/>
          <w:lang w:val="uk-UA" w:eastAsia="uk-UA"/>
        </w:rPr>
        <w:t xml:space="preserve">) можуть піддаватися авторадіолізу під час зберігання (особливо при високих концентраціях радіоактивності). </w:t>
      </w:r>
      <w:r w:rsidRPr="007E665E">
        <w:rPr>
          <w:rFonts w:ascii="Times New Roman" w:eastAsia="Times New Roman" w:hAnsi="Times New Roman" w:cs="Times New Roman"/>
          <w:sz w:val="28"/>
          <w:szCs w:val="28"/>
          <w:lang w:val="uk-UA" w:eastAsia="uk-UA"/>
        </w:rPr>
        <w:t xml:space="preserve">Тому слід оцінити відповідні параметри для встановлення та документування стабільності </w:t>
      </w:r>
      <w:r w:rsidRPr="00471FA1">
        <w:rPr>
          <w:rFonts w:ascii="Times New Roman" w:eastAsia="Times New Roman" w:hAnsi="Times New Roman" w:cs="Times New Roman"/>
          <w:sz w:val="28"/>
          <w:szCs w:val="28"/>
          <w:lang w:eastAsia="uk-UA"/>
        </w:rPr>
        <w:t>SSRP</w:t>
      </w:r>
      <w:r w:rsidRPr="007E665E">
        <w:rPr>
          <w:rFonts w:ascii="Times New Roman" w:eastAsia="Times New Roman" w:hAnsi="Times New Roman" w:cs="Times New Roman"/>
          <w:sz w:val="28"/>
          <w:szCs w:val="28"/>
          <w:lang w:val="uk-UA" w:eastAsia="uk-UA"/>
        </w:rPr>
        <w:t xml:space="preserve"> </w:t>
      </w:r>
      <w:r w:rsidR="006A6659" w:rsidRPr="007E665E">
        <w:rPr>
          <w:rFonts w:ascii="Times New Roman" w:hAnsi="Times New Roman" w:cs="Times New Roman"/>
          <w:sz w:val="28"/>
          <w:szCs w:val="28"/>
          <w:lang w:val="uk-UA"/>
        </w:rPr>
        <w:t>у запропонованих умовах</w:t>
      </w:r>
      <w:r w:rsidR="006A6659" w:rsidRPr="007E665E">
        <w:rPr>
          <w:rFonts w:ascii="Times New Roman" w:eastAsia="Times New Roman" w:hAnsi="Times New Roman" w:cs="Times New Roman"/>
          <w:sz w:val="28"/>
          <w:szCs w:val="28"/>
          <w:lang w:val="uk-UA" w:eastAsia="uk-UA"/>
        </w:rPr>
        <w:t xml:space="preserve"> </w:t>
      </w:r>
      <w:r w:rsidRPr="007E665E">
        <w:rPr>
          <w:rFonts w:ascii="Times New Roman" w:eastAsia="Times New Roman" w:hAnsi="Times New Roman" w:cs="Times New Roman"/>
          <w:sz w:val="28"/>
          <w:szCs w:val="28"/>
          <w:lang w:val="uk-UA" w:eastAsia="uk-UA"/>
        </w:rPr>
        <w:t xml:space="preserve">зберігання, а також розглянути </w:t>
      </w:r>
      <w:r w:rsidR="00DF2814" w:rsidRPr="007E665E">
        <w:rPr>
          <w:rFonts w:ascii="Times New Roman" w:hAnsi="Times New Roman" w:cs="Times New Roman"/>
          <w:sz w:val="28"/>
          <w:szCs w:val="28"/>
          <w:lang w:val="uk-UA"/>
        </w:rPr>
        <w:t>можливість розробки окремих специфікацій випуску</w:t>
      </w:r>
      <w:r w:rsidRPr="007E665E">
        <w:rPr>
          <w:rFonts w:ascii="Times New Roman" w:eastAsia="Times New Roman" w:hAnsi="Times New Roman" w:cs="Times New Roman"/>
          <w:sz w:val="28"/>
          <w:szCs w:val="28"/>
          <w:lang w:val="uk-UA" w:eastAsia="uk-UA"/>
        </w:rPr>
        <w:t>. Приклади параметрів стабільності включають радіохімічну чистоту (</w:t>
      </w:r>
      <w:r w:rsidR="00DF2814" w:rsidRPr="007E665E">
        <w:rPr>
          <w:rFonts w:ascii="Times New Roman" w:hAnsi="Times New Roman" w:cs="Times New Roman"/>
          <w:sz w:val="28"/>
          <w:szCs w:val="28"/>
          <w:lang w:val="uk-UA"/>
        </w:rPr>
        <w:t>у тому числі</w:t>
      </w:r>
      <w:r w:rsidR="00DF2814" w:rsidRPr="007E665E">
        <w:rPr>
          <w:lang w:val="uk-UA"/>
        </w:rPr>
        <w:t xml:space="preserve"> </w:t>
      </w:r>
      <w:r w:rsidRPr="007E665E">
        <w:rPr>
          <w:rFonts w:ascii="Times New Roman" w:eastAsia="Times New Roman" w:hAnsi="Times New Roman" w:cs="Times New Roman"/>
          <w:sz w:val="28"/>
          <w:szCs w:val="28"/>
          <w:lang w:val="uk-UA" w:eastAsia="uk-UA"/>
        </w:rPr>
        <w:t xml:space="preserve">рівні радіохімічних домішок), зовнішній вигляд, </w:t>
      </w:r>
      <w:r w:rsidRPr="00DF2F0A">
        <w:rPr>
          <w:rFonts w:ascii="Times New Roman" w:eastAsia="Times New Roman" w:hAnsi="Times New Roman" w:cs="Times New Roman"/>
          <w:sz w:val="28"/>
          <w:szCs w:val="28"/>
          <w:lang w:eastAsia="uk-UA"/>
        </w:rPr>
        <w:t>pH</w:t>
      </w:r>
      <w:r w:rsidRPr="007E665E">
        <w:rPr>
          <w:rFonts w:ascii="Times New Roman" w:eastAsia="Times New Roman" w:hAnsi="Times New Roman" w:cs="Times New Roman"/>
          <w:sz w:val="28"/>
          <w:szCs w:val="28"/>
          <w:lang w:val="uk-UA" w:eastAsia="uk-UA"/>
        </w:rPr>
        <w:t xml:space="preserve">, ефективність </w:t>
      </w:r>
      <w:r w:rsidR="00DF2814" w:rsidRPr="007E665E">
        <w:rPr>
          <w:rFonts w:ascii="Times New Roman" w:hAnsi="Times New Roman" w:cs="Times New Roman"/>
          <w:sz w:val="28"/>
          <w:szCs w:val="28"/>
          <w:lang w:val="uk-UA"/>
        </w:rPr>
        <w:t>стабілізаторів або консервантів</w:t>
      </w:r>
      <w:r w:rsidR="00DF2814" w:rsidRPr="007E665E">
        <w:rPr>
          <w:sz w:val="28"/>
          <w:szCs w:val="28"/>
          <w:lang w:val="uk-UA"/>
        </w:rPr>
        <w:t xml:space="preserve"> </w:t>
      </w:r>
      <w:r w:rsidRPr="007E665E">
        <w:rPr>
          <w:rFonts w:ascii="Times New Roman" w:eastAsia="Times New Roman" w:hAnsi="Times New Roman" w:cs="Times New Roman"/>
          <w:sz w:val="28"/>
          <w:szCs w:val="28"/>
          <w:lang w:val="uk-UA" w:eastAsia="uk-UA"/>
        </w:rPr>
        <w:t xml:space="preserve">та хімічну чистоту. </w:t>
      </w:r>
      <w:r w:rsidR="00DF2814" w:rsidRPr="00471FA1">
        <w:rPr>
          <w:rFonts w:ascii="Times New Roman" w:hAnsi="Times New Roman" w:cs="Times New Roman"/>
          <w:sz w:val="28"/>
          <w:szCs w:val="28"/>
          <w:lang w:val="ru-RU"/>
        </w:rPr>
        <w:t>Потрібно</w:t>
      </w:r>
      <w:r w:rsidR="00471FA1" w:rsidRPr="00471FA1">
        <w:rPr>
          <w:rFonts w:ascii="Times New Roman" w:hAnsi="Times New Roman" w:cs="Times New Roman"/>
          <w:sz w:val="28"/>
          <w:szCs w:val="28"/>
          <w:lang w:val="ru-RU"/>
        </w:rPr>
        <w:t xml:space="preserve"> </w:t>
      </w:r>
      <w:r w:rsidRPr="00471FA1">
        <w:rPr>
          <w:rFonts w:ascii="Times New Roman" w:eastAsia="Times New Roman" w:hAnsi="Times New Roman" w:cs="Times New Roman"/>
          <w:sz w:val="28"/>
          <w:szCs w:val="28"/>
          <w:lang w:val="ru-RU" w:eastAsia="uk-UA"/>
        </w:rPr>
        <w:t>використовувати</w:t>
      </w:r>
      <w:r w:rsidRPr="00B664C7">
        <w:rPr>
          <w:rFonts w:ascii="Times New Roman" w:eastAsia="Times New Roman" w:hAnsi="Times New Roman" w:cs="Times New Roman"/>
          <w:sz w:val="28"/>
          <w:szCs w:val="28"/>
          <w:lang w:val="ru-RU" w:eastAsia="uk-UA"/>
        </w:rPr>
        <w:t xml:space="preserve"> відповідні </w:t>
      </w:r>
      <w:r w:rsidRPr="00471FA1">
        <w:rPr>
          <w:rFonts w:ascii="Times New Roman" w:eastAsia="Times New Roman" w:hAnsi="Times New Roman" w:cs="Times New Roman"/>
          <w:sz w:val="28"/>
          <w:szCs w:val="28"/>
          <w:lang w:val="ru-RU" w:eastAsia="uk-UA"/>
        </w:rPr>
        <w:t xml:space="preserve">методи визначення стабільності, </w:t>
      </w:r>
      <w:r w:rsidR="004B6129" w:rsidRPr="00471FA1">
        <w:rPr>
          <w:rFonts w:ascii="Times New Roman" w:hAnsi="Times New Roman" w:cs="Times New Roman"/>
          <w:sz w:val="28"/>
          <w:szCs w:val="28"/>
          <w:lang w:val="ru-RU"/>
        </w:rPr>
        <w:t>що дозволяють розрізняти продукти розпаду та домішки</w:t>
      </w:r>
      <w:r w:rsidRPr="00471FA1">
        <w:rPr>
          <w:rFonts w:ascii="Times New Roman" w:eastAsia="Times New Roman" w:hAnsi="Times New Roman" w:cs="Times New Roman"/>
          <w:sz w:val="28"/>
          <w:szCs w:val="28"/>
          <w:lang w:val="ru-RU" w:eastAsia="uk-UA"/>
        </w:rPr>
        <w:t xml:space="preserve">. Випробування </w:t>
      </w:r>
      <w:r w:rsidR="009C58E9" w:rsidRPr="00471FA1">
        <w:rPr>
          <w:rFonts w:ascii="Times New Roman" w:hAnsi="Times New Roman" w:cs="Times New Roman"/>
          <w:sz w:val="28"/>
          <w:szCs w:val="28"/>
          <w:lang w:val="ru-RU"/>
        </w:rPr>
        <w:t>на стабільність</w:t>
      </w:r>
      <w:r w:rsidR="009C58E9" w:rsidRPr="00471FA1">
        <w:rPr>
          <w:rFonts w:ascii="Times New Roman" w:eastAsia="Times New Roman" w:hAnsi="Times New Roman" w:cs="Times New Roman"/>
          <w:sz w:val="28"/>
          <w:szCs w:val="28"/>
          <w:lang w:val="ru-RU" w:eastAsia="uk-UA"/>
        </w:rPr>
        <w:t xml:space="preserve"> </w:t>
      </w:r>
      <w:r w:rsidRPr="00471FA1">
        <w:rPr>
          <w:rFonts w:ascii="Times New Roman" w:eastAsia="Times New Roman" w:hAnsi="Times New Roman" w:cs="Times New Roman"/>
          <w:sz w:val="28"/>
          <w:szCs w:val="28"/>
          <w:lang w:eastAsia="uk-UA"/>
        </w:rPr>
        <w:t>SSRP</w:t>
      </w:r>
      <w:r w:rsidRPr="00471FA1">
        <w:rPr>
          <w:rFonts w:ascii="Times New Roman" w:eastAsia="Times New Roman" w:hAnsi="Times New Roman" w:cs="Times New Roman"/>
          <w:sz w:val="28"/>
          <w:szCs w:val="28"/>
          <w:lang w:val="ru-RU" w:eastAsia="uk-UA"/>
        </w:rPr>
        <w:t xml:space="preserve"> слід проводити при найвищих</w:t>
      </w:r>
      <w:r w:rsidRPr="00B664C7">
        <w:rPr>
          <w:rFonts w:ascii="Times New Roman" w:eastAsia="Times New Roman" w:hAnsi="Times New Roman" w:cs="Times New Roman"/>
          <w:sz w:val="28"/>
          <w:szCs w:val="28"/>
          <w:lang w:val="ru-RU" w:eastAsia="uk-UA"/>
        </w:rPr>
        <w:t xml:space="preserve"> рівнях радіоактивності. Кінцевий продукт слід вивчати протягом </w:t>
      </w:r>
      <w:r w:rsidR="00D01395" w:rsidRPr="00471FA1">
        <w:rPr>
          <w:rFonts w:ascii="Times New Roman" w:hAnsi="Times New Roman" w:cs="Times New Roman"/>
          <w:sz w:val="28"/>
          <w:szCs w:val="28"/>
          <w:lang w:val="ru-RU"/>
        </w:rPr>
        <w:t>періоду</w:t>
      </w:r>
      <w:r w:rsidRPr="00B664C7">
        <w:rPr>
          <w:rFonts w:ascii="Times New Roman" w:eastAsia="Times New Roman" w:hAnsi="Times New Roman" w:cs="Times New Roman"/>
          <w:sz w:val="28"/>
          <w:szCs w:val="28"/>
          <w:lang w:val="ru-RU" w:eastAsia="uk-UA"/>
        </w:rPr>
        <w:t xml:space="preserve">, що дорівнює терміну придатності </w:t>
      </w:r>
      <w:r w:rsidRPr="00DF2F0A">
        <w:rPr>
          <w:rFonts w:ascii="Times New Roman" w:eastAsia="Times New Roman" w:hAnsi="Times New Roman" w:cs="Times New Roman"/>
          <w:sz w:val="28"/>
          <w:szCs w:val="28"/>
          <w:lang w:eastAsia="uk-UA"/>
        </w:rPr>
        <w:t>SSRP</w:t>
      </w:r>
      <w:r w:rsidRPr="00B664C7">
        <w:rPr>
          <w:rFonts w:ascii="Times New Roman" w:eastAsia="Times New Roman" w:hAnsi="Times New Roman" w:cs="Times New Roman"/>
          <w:sz w:val="28"/>
          <w:szCs w:val="28"/>
          <w:lang w:val="ru-RU" w:eastAsia="uk-UA"/>
        </w:rPr>
        <w:t xml:space="preserve"> </w:t>
      </w:r>
      <w:r w:rsidR="00D01395" w:rsidRPr="00471FA1">
        <w:rPr>
          <w:rFonts w:ascii="Times New Roman" w:hAnsi="Times New Roman" w:cs="Times New Roman"/>
          <w:sz w:val="28"/>
          <w:szCs w:val="28"/>
          <w:lang w:val="ru-RU"/>
        </w:rPr>
        <w:t>у найнесприятливіших умовах</w:t>
      </w:r>
      <w:r w:rsidR="00471FA1" w:rsidRPr="00471FA1">
        <w:rPr>
          <w:rFonts w:ascii="Times New Roman" w:hAnsi="Times New Roman" w:cs="Times New Roman"/>
          <w:sz w:val="28"/>
          <w:szCs w:val="28"/>
          <w:lang w:val="ru-RU"/>
        </w:rPr>
        <w:t>.</w:t>
      </w:r>
      <w:r w:rsidRPr="00B664C7">
        <w:rPr>
          <w:rFonts w:ascii="Times New Roman" w:eastAsia="Times New Roman" w:hAnsi="Times New Roman" w:cs="Times New Roman"/>
          <w:sz w:val="28"/>
          <w:szCs w:val="28"/>
          <w:lang w:val="ru-RU" w:eastAsia="uk-UA"/>
        </w:rPr>
        <w:t xml:space="preserve"> </w:t>
      </w:r>
      <w:r w:rsidR="007A43BD" w:rsidRPr="00471FA1">
        <w:rPr>
          <w:rFonts w:ascii="Times New Roman" w:hAnsi="Times New Roman" w:cs="Times New Roman"/>
          <w:sz w:val="28"/>
          <w:szCs w:val="28"/>
          <w:lang w:val="ru-RU"/>
        </w:rPr>
        <w:t xml:space="preserve">Хоча для затвердження </w:t>
      </w:r>
      <w:r w:rsidR="007A43BD" w:rsidRPr="00471FA1">
        <w:rPr>
          <w:rFonts w:ascii="Times New Roman" w:hAnsi="Times New Roman" w:cs="Times New Roman"/>
          <w:sz w:val="28"/>
          <w:szCs w:val="28"/>
        </w:rPr>
        <w:t>SSRP</w:t>
      </w:r>
      <w:r w:rsidR="007A43BD" w:rsidRPr="00471FA1">
        <w:rPr>
          <w:rFonts w:ascii="Times New Roman" w:hAnsi="Times New Roman" w:cs="Times New Roman"/>
          <w:sz w:val="28"/>
          <w:szCs w:val="28"/>
          <w:lang w:val="ru-RU"/>
        </w:rPr>
        <w:t xml:space="preserve"> будуть потрібні дослідження стабільності на підтвердження терміну придатності, подальші зміни терміну придатності, складу продукту або концентрації радіоактивності </w:t>
      </w:r>
      <w:r w:rsidR="00092BBE" w:rsidRPr="00471FA1">
        <w:rPr>
          <w:rFonts w:ascii="Times New Roman" w:hAnsi="Times New Roman" w:cs="Times New Roman"/>
          <w:sz w:val="28"/>
          <w:szCs w:val="28"/>
          <w:lang w:val="ru-RU"/>
        </w:rPr>
        <w:t>слід</w:t>
      </w:r>
      <w:r w:rsidR="007A43BD" w:rsidRPr="00471FA1">
        <w:rPr>
          <w:rFonts w:ascii="Times New Roman" w:hAnsi="Times New Roman" w:cs="Times New Roman"/>
          <w:sz w:val="28"/>
          <w:szCs w:val="28"/>
          <w:lang w:val="ru-RU"/>
        </w:rPr>
        <w:t xml:space="preserve"> вносити лише після проведення належних процедур випробувань </w:t>
      </w:r>
      <w:r w:rsidR="00092BBE" w:rsidRPr="00471FA1">
        <w:rPr>
          <w:rFonts w:ascii="Times New Roman" w:hAnsi="Times New Roman" w:cs="Times New Roman"/>
          <w:sz w:val="28"/>
          <w:szCs w:val="28"/>
          <w:lang w:val="ru-RU"/>
        </w:rPr>
        <w:t xml:space="preserve">на </w:t>
      </w:r>
      <w:r w:rsidR="007A43BD" w:rsidRPr="00471FA1">
        <w:rPr>
          <w:rFonts w:ascii="Times New Roman" w:hAnsi="Times New Roman" w:cs="Times New Roman"/>
          <w:sz w:val="28"/>
          <w:szCs w:val="28"/>
          <w:lang w:val="ru-RU"/>
        </w:rPr>
        <w:t>стабільн</w:t>
      </w:r>
      <w:r w:rsidR="00092BBE" w:rsidRPr="00471FA1">
        <w:rPr>
          <w:rFonts w:ascii="Times New Roman" w:hAnsi="Times New Roman" w:cs="Times New Roman"/>
          <w:sz w:val="28"/>
          <w:szCs w:val="28"/>
          <w:lang w:val="ru-RU"/>
        </w:rPr>
        <w:t>ість</w:t>
      </w:r>
      <w:r w:rsidR="007A43BD" w:rsidRPr="00471FA1">
        <w:rPr>
          <w:rFonts w:ascii="Times New Roman" w:hAnsi="Times New Roman" w:cs="Times New Roman"/>
          <w:sz w:val="28"/>
          <w:szCs w:val="28"/>
          <w:lang w:val="ru-RU"/>
        </w:rPr>
        <w:t>, як описано вище</w:t>
      </w:r>
      <w:r w:rsidR="00092BBE" w:rsidRPr="00471FA1">
        <w:rPr>
          <w:rFonts w:ascii="Times New Roman" w:hAnsi="Times New Roman" w:cs="Times New Roman"/>
          <w:sz w:val="28"/>
          <w:szCs w:val="28"/>
          <w:lang w:val="ru-RU"/>
        </w:rPr>
        <w:t>.</w:t>
      </w:r>
    </w:p>
    <w:p w14:paraId="350155EB" w14:textId="77777777" w:rsidR="001E16FF" w:rsidRDefault="001E16FF" w:rsidP="001E16FF">
      <w:pPr>
        <w:pStyle w:val="af1"/>
        <w:spacing w:before="0" w:beforeAutospacing="0" w:after="0" w:afterAutospacing="0" w:line="360" w:lineRule="auto"/>
        <w:rPr>
          <w:b/>
          <w:bCs/>
          <w:color w:val="222222"/>
          <w:sz w:val="28"/>
          <w:szCs w:val="28"/>
          <w:lang w:val="uk-UA" w:eastAsia="uk-UA"/>
        </w:rPr>
      </w:pPr>
    </w:p>
    <w:p w14:paraId="5BAFC6CB" w14:textId="44F9657C" w:rsidR="00614855" w:rsidRPr="00471FA1" w:rsidRDefault="003A2833" w:rsidP="001E16FF">
      <w:pPr>
        <w:pStyle w:val="af1"/>
        <w:spacing w:before="0" w:beforeAutospacing="0" w:after="0" w:afterAutospacing="0" w:line="360" w:lineRule="auto"/>
        <w:rPr>
          <w:sz w:val="28"/>
          <w:szCs w:val="28"/>
          <w:lang w:val="uk-UA"/>
        </w:rPr>
      </w:pPr>
      <w:r>
        <w:rPr>
          <w:b/>
          <w:bCs/>
          <w:color w:val="222222"/>
          <w:sz w:val="28"/>
          <w:szCs w:val="28"/>
          <w:lang w:val="uk-UA" w:eastAsia="uk-UA"/>
        </w:rPr>
        <w:t>3</w:t>
      </w:r>
      <w:r w:rsidR="0059135C" w:rsidRPr="00471FA1">
        <w:rPr>
          <w:b/>
          <w:bCs/>
          <w:color w:val="222222"/>
          <w:sz w:val="28"/>
          <w:szCs w:val="28"/>
          <w:lang w:val="uk-UA" w:eastAsia="uk-UA"/>
        </w:rPr>
        <w:t>.1</w:t>
      </w:r>
      <w:r w:rsidR="00B7674D" w:rsidRPr="00471FA1">
        <w:rPr>
          <w:b/>
          <w:bCs/>
          <w:color w:val="222222"/>
          <w:sz w:val="28"/>
          <w:szCs w:val="28"/>
          <w:lang w:val="uk-UA" w:eastAsia="uk-UA"/>
        </w:rPr>
        <w:t>2</w:t>
      </w:r>
      <w:r w:rsidR="0059135C" w:rsidRPr="00471FA1">
        <w:rPr>
          <w:b/>
          <w:bCs/>
          <w:color w:val="222222"/>
          <w:sz w:val="28"/>
          <w:szCs w:val="28"/>
          <w:lang w:val="uk-UA" w:eastAsia="uk-UA"/>
        </w:rPr>
        <w:t xml:space="preserve">. </w:t>
      </w:r>
      <w:r w:rsidR="00614855" w:rsidRPr="00471FA1">
        <w:rPr>
          <w:b/>
          <w:sz w:val="28"/>
          <w:szCs w:val="28"/>
          <w:lang w:val="ru-RU"/>
        </w:rPr>
        <w:t xml:space="preserve">Контроль та критерії випуску готових </w:t>
      </w:r>
      <w:r w:rsidR="00614855" w:rsidRPr="00471FA1">
        <w:rPr>
          <w:b/>
          <w:sz w:val="28"/>
          <w:szCs w:val="28"/>
        </w:rPr>
        <w:t>SSRP</w:t>
      </w:r>
    </w:p>
    <w:p w14:paraId="21EF5507" w14:textId="77777777" w:rsidR="001E16FF" w:rsidRDefault="001E16FF" w:rsidP="001E16FF">
      <w:pPr>
        <w:spacing w:after="0"/>
        <w:ind w:firstLine="708"/>
        <w:jc w:val="both"/>
        <w:rPr>
          <w:rFonts w:ascii="Times New Roman" w:eastAsia="Times New Roman" w:hAnsi="Times New Roman" w:cs="Times New Roman"/>
          <w:sz w:val="28"/>
          <w:szCs w:val="28"/>
          <w:lang w:val="uk-UA" w:eastAsia="uk-UA"/>
        </w:rPr>
      </w:pPr>
    </w:p>
    <w:p w14:paraId="016A34B7" w14:textId="0F49EBFF" w:rsidR="00DF2F0A" w:rsidRDefault="00DF2F0A" w:rsidP="001E16FF">
      <w:pPr>
        <w:spacing w:after="0"/>
        <w:ind w:firstLine="708"/>
        <w:jc w:val="both"/>
        <w:rPr>
          <w:rFonts w:ascii="Times New Roman" w:eastAsia="Times New Roman" w:hAnsi="Times New Roman" w:cs="Times New Roman"/>
          <w:sz w:val="28"/>
          <w:szCs w:val="28"/>
          <w:lang w:val="ru-RU" w:eastAsia="uk-UA"/>
        </w:rPr>
      </w:pPr>
      <w:r w:rsidRPr="00614855">
        <w:rPr>
          <w:rFonts w:ascii="Times New Roman" w:eastAsia="Times New Roman" w:hAnsi="Times New Roman" w:cs="Times New Roman"/>
          <w:sz w:val="28"/>
          <w:szCs w:val="28"/>
          <w:lang w:val="uk-UA" w:eastAsia="uk-UA"/>
        </w:rPr>
        <w:t xml:space="preserve">Для </w:t>
      </w:r>
      <w:r w:rsidRPr="00DF2F0A">
        <w:rPr>
          <w:rFonts w:ascii="Times New Roman" w:eastAsia="Times New Roman" w:hAnsi="Times New Roman" w:cs="Times New Roman"/>
          <w:sz w:val="28"/>
          <w:szCs w:val="28"/>
          <w:lang w:eastAsia="uk-UA"/>
        </w:rPr>
        <w:t>SSRP</w:t>
      </w:r>
      <w:r w:rsidRPr="00614855">
        <w:rPr>
          <w:rFonts w:ascii="Times New Roman" w:eastAsia="Times New Roman" w:hAnsi="Times New Roman" w:cs="Times New Roman"/>
          <w:sz w:val="28"/>
          <w:szCs w:val="28"/>
          <w:lang w:val="uk-UA" w:eastAsia="uk-UA"/>
        </w:rPr>
        <w:t xml:space="preserve"> слід встановити критерії випуску, включаючи критерії </w:t>
      </w:r>
      <w:r w:rsidR="00614855" w:rsidRPr="00471FA1">
        <w:rPr>
          <w:rFonts w:ascii="Times New Roman" w:hAnsi="Times New Roman" w:cs="Times New Roman"/>
          <w:sz w:val="28"/>
          <w:szCs w:val="28"/>
          <w:lang w:val="uk-UA"/>
        </w:rPr>
        <w:t>на ідентичність</w:t>
      </w:r>
      <w:r w:rsidRPr="00614855">
        <w:rPr>
          <w:rFonts w:ascii="Times New Roman" w:eastAsia="Times New Roman" w:hAnsi="Times New Roman" w:cs="Times New Roman"/>
          <w:sz w:val="28"/>
          <w:szCs w:val="28"/>
          <w:lang w:val="uk-UA" w:eastAsia="uk-UA"/>
        </w:rPr>
        <w:t xml:space="preserve">, концентрації (хімічної та радіоактивної) та чистоти. </w:t>
      </w:r>
      <w:r w:rsidRPr="00B664C7">
        <w:rPr>
          <w:rFonts w:ascii="Times New Roman" w:eastAsia="Times New Roman" w:hAnsi="Times New Roman" w:cs="Times New Roman"/>
          <w:sz w:val="28"/>
          <w:szCs w:val="28"/>
          <w:lang w:val="ru-RU" w:eastAsia="uk-UA"/>
        </w:rPr>
        <w:t xml:space="preserve">Кожна </w:t>
      </w:r>
      <w:r w:rsidR="00614855" w:rsidRPr="00471FA1">
        <w:rPr>
          <w:rFonts w:ascii="Times New Roman" w:hAnsi="Times New Roman" w:cs="Times New Roman"/>
          <w:sz w:val="28"/>
          <w:szCs w:val="28"/>
          <w:lang w:val="ru-RU"/>
        </w:rPr>
        <w:t>серія/партія</w:t>
      </w:r>
      <w:r w:rsidR="00614855" w:rsidRPr="00471FA1">
        <w:rPr>
          <w:sz w:val="28"/>
          <w:szCs w:val="28"/>
          <w:lang w:val="ru-RU"/>
        </w:rPr>
        <w:t xml:space="preserve"> </w:t>
      </w:r>
      <w:r w:rsidRPr="00471FA1">
        <w:rPr>
          <w:rFonts w:ascii="Times New Roman" w:eastAsia="Times New Roman" w:hAnsi="Times New Roman" w:cs="Times New Roman"/>
          <w:sz w:val="28"/>
          <w:szCs w:val="28"/>
          <w:lang w:eastAsia="uk-UA"/>
        </w:rPr>
        <w:t>SSRP</w:t>
      </w:r>
      <w:r w:rsidRPr="00471FA1">
        <w:rPr>
          <w:rFonts w:ascii="Times New Roman" w:eastAsia="Times New Roman" w:hAnsi="Times New Roman" w:cs="Times New Roman"/>
          <w:sz w:val="28"/>
          <w:szCs w:val="28"/>
          <w:lang w:val="ru-RU" w:eastAsia="uk-UA"/>
        </w:rPr>
        <w:t xml:space="preserve"> повинна відповідати встановленим критеріям випуску </w:t>
      </w:r>
      <w:r w:rsidR="00614855" w:rsidRPr="00471FA1">
        <w:rPr>
          <w:rFonts w:ascii="Times New Roman" w:hAnsi="Times New Roman" w:cs="Times New Roman"/>
          <w:sz w:val="28"/>
          <w:szCs w:val="28"/>
          <w:lang w:val="ru-RU"/>
        </w:rPr>
        <w:t>перед тим, як її буде випущено</w:t>
      </w:r>
      <w:r w:rsidRPr="00471FA1">
        <w:rPr>
          <w:rFonts w:ascii="Times New Roman" w:eastAsia="Times New Roman" w:hAnsi="Times New Roman" w:cs="Times New Roman"/>
          <w:sz w:val="28"/>
          <w:szCs w:val="28"/>
          <w:lang w:val="ru-RU" w:eastAsia="uk-UA"/>
        </w:rPr>
        <w:t>. Будь-які випробування, які мають бути проведені</w:t>
      </w:r>
      <w:r w:rsidRPr="00B664C7">
        <w:rPr>
          <w:rFonts w:ascii="Times New Roman" w:eastAsia="Times New Roman" w:hAnsi="Times New Roman" w:cs="Times New Roman"/>
          <w:sz w:val="28"/>
          <w:szCs w:val="28"/>
          <w:lang w:val="ru-RU" w:eastAsia="uk-UA"/>
        </w:rPr>
        <w:t xml:space="preserve"> </w:t>
      </w:r>
      <w:r w:rsidRPr="00471FA1">
        <w:rPr>
          <w:rFonts w:ascii="Times New Roman" w:eastAsia="Times New Roman" w:hAnsi="Times New Roman" w:cs="Times New Roman"/>
          <w:sz w:val="28"/>
          <w:szCs w:val="28"/>
          <w:lang w:val="ru-RU" w:eastAsia="uk-UA"/>
        </w:rPr>
        <w:t xml:space="preserve">після випуску, повинні бути визначені </w:t>
      </w:r>
      <w:r w:rsidR="00614855" w:rsidRPr="00471FA1">
        <w:rPr>
          <w:rFonts w:ascii="Times New Roman" w:hAnsi="Times New Roman" w:cs="Times New Roman"/>
          <w:sz w:val="28"/>
          <w:szCs w:val="28"/>
          <w:lang w:val="ru-RU"/>
        </w:rPr>
        <w:t>за результатами оцінки ризиків</w:t>
      </w:r>
      <w:r w:rsidRPr="00471FA1">
        <w:rPr>
          <w:rFonts w:ascii="Times New Roman" w:eastAsia="Times New Roman" w:hAnsi="Times New Roman" w:cs="Times New Roman"/>
          <w:sz w:val="28"/>
          <w:szCs w:val="28"/>
          <w:lang w:val="ru-RU" w:eastAsia="uk-UA"/>
        </w:rPr>
        <w:t xml:space="preserve">, </w:t>
      </w:r>
      <w:r w:rsidR="00614855" w:rsidRPr="00471FA1">
        <w:rPr>
          <w:rFonts w:ascii="Times New Roman" w:eastAsia="Times New Roman" w:hAnsi="Times New Roman" w:cs="Times New Roman"/>
          <w:sz w:val="28"/>
          <w:szCs w:val="28"/>
          <w:lang w:val="ru-RU" w:eastAsia="uk-UA"/>
        </w:rPr>
        <w:t xml:space="preserve">якщо це не передбачено </w:t>
      </w:r>
      <w:r w:rsidRPr="00471FA1">
        <w:rPr>
          <w:rFonts w:ascii="Times New Roman" w:eastAsia="Times New Roman" w:hAnsi="Times New Roman" w:cs="Times New Roman"/>
          <w:sz w:val="28"/>
          <w:szCs w:val="28"/>
          <w:lang w:val="ru-RU" w:eastAsia="uk-UA"/>
        </w:rPr>
        <w:t>у відповідній монографії Європейської фармакопеї</w:t>
      </w:r>
      <w:r w:rsidRPr="00B664C7">
        <w:rPr>
          <w:rFonts w:ascii="Times New Roman" w:eastAsia="Times New Roman" w:hAnsi="Times New Roman" w:cs="Times New Roman"/>
          <w:sz w:val="28"/>
          <w:szCs w:val="28"/>
          <w:lang w:val="ru-RU" w:eastAsia="uk-UA"/>
        </w:rPr>
        <w:t xml:space="preserve"> (наприклад, випробування на стерильність).</w:t>
      </w:r>
      <w:r w:rsidR="00A65B08">
        <w:rPr>
          <w:rFonts w:ascii="Times New Roman" w:eastAsia="Times New Roman" w:hAnsi="Times New Roman" w:cs="Times New Roman"/>
          <w:sz w:val="28"/>
          <w:szCs w:val="28"/>
          <w:lang w:val="ru-RU" w:eastAsia="uk-UA"/>
        </w:rPr>
        <w:t xml:space="preserve"> </w:t>
      </w:r>
    </w:p>
    <w:p w14:paraId="6274F139" w14:textId="1B22AB02" w:rsidR="00DC4AD3" w:rsidRPr="00EF177B" w:rsidRDefault="00614855" w:rsidP="00B43961">
      <w:pPr>
        <w:spacing w:after="0"/>
        <w:ind w:firstLine="709"/>
        <w:jc w:val="both"/>
        <w:rPr>
          <w:rFonts w:ascii="Times New Roman" w:eastAsia="Times New Roman" w:hAnsi="Times New Roman" w:cs="Times New Roman"/>
          <w:sz w:val="28"/>
          <w:szCs w:val="28"/>
          <w:lang w:val="uk-UA" w:eastAsia="uk-UA"/>
        </w:rPr>
      </w:pPr>
      <w:r w:rsidRPr="00471FA1">
        <w:rPr>
          <w:rFonts w:ascii="Times New Roman" w:hAnsi="Times New Roman" w:cs="Times New Roman"/>
          <w:sz w:val="28"/>
          <w:szCs w:val="28"/>
        </w:rPr>
        <w:t>SSRP</w:t>
      </w:r>
      <w:r w:rsidRPr="00471FA1">
        <w:rPr>
          <w:rFonts w:ascii="Times New Roman" w:hAnsi="Times New Roman" w:cs="Times New Roman"/>
          <w:sz w:val="28"/>
          <w:szCs w:val="28"/>
          <w:lang w:val="ru-RU"/>
        </w:rPr>
        <w:t xml:space="preserve"> з дуже коротким періодом напіврозпаду (наприклад, [</w:t>
      </w:r>
      <w:r w:rsidRPr="00727DC0">
        <w:rPr>
          <w:rFonts w:ascii="Times New Roman" w:hAnsi="Times New Roman" w:cs="Times New Roman"/>
          <w:sz w:val="28"/>
          <w:szCs w:val="28"/>
          <w:vertAlign w:val="superscript"/>
          <w:lang w:val="ru-RU"/>
        </w:rPr>
        <w:t>13</w:t>
      </w:r>
      <w:r w:rsidRPr="00471FA1">
        <w:rPr>
          <w:rFonts w:ascii="Times New Roman" w:hAnsi="Times New Roman" w:cs="Times New Roman"/>
          <w:sz w:val="28"/>
          <w:szCs w:val="28"/>
        </w:rPr>
        <w:t>N</w:t>
      </w:r>
      <w:r w:rsidRPr="00471FA1">
        <w:rPr>
          <w:rFonts w:ascii="Times New Roman" w:hAnsi="Times New Roman" w:cs="Times New Roman"/>
          <w:sz w:val="28"/>
          <w:szCs w:val="28"/>
          <w:lang w:val="ru-RU"/>
        </w:rPr>
        <w:t>]</w:t>
      </w:r>
      <w:r w:rsidR="00642907" w:rsidRPr="00471FA1">
        <w:rPr>
          <w:rFonts w:ascii="Times New Roman" w:hAnsi="Times New Roman" w:cs="Times New Roman"/>
          <w:sz w:val="28"/>
          <w:szCs w:val="28"/>
          <w:lang w:val="ru-RU"/>
        </w:rPr>
        <w:t xml:space="preserve"> </w:t>
      </w:r>
      <w:r w:rsidR="000D12FC">
        <w:rPr>
          <w:rFonts w:ascii="Times New Roman" w:hAnsi="Times New Roman" w:cs="Times New Roman"/>
          <w:sz w:val="28"/>
          <w:szCs w:val="28"/>
          <w:lang w:val="ru-RU"/>
        </w:rPr>
        <w:t xml:space="preserve"> </w:t>
      </w:r>
      <w:r w:rsidR="00A51415" w:rsidRPr="00A51415">
        <w:rPr>
          <w:rFonts w:ascii="Times New Roman" w:hAnsi="Times New Roman" w:cs="Times New Roman"/>
          <w:sz w:val="28"/>
          <w:szCs w:val="28"/>
        </w:rPr>
        <w:t>ammonia</w:t>
      </w:r>
      <w:r w:rsidRPr="00471FA1">
        <w:rPr>
          <w:rFonts w:ascii="Times New Roman" w:hAnsi="Times New Roman" w:cs="Times New Roman"/>
          <w:sz w:val="28"/>
          <w:szCs w:val="28"/>
          <w:lang w:val="ru-RU"/>
        </w:rPr>
        <w:t>) мож</w:t>
      </w:r>
      <w:r w:rsidR="00DC4AD3" w:rsidRPr="00471FA1">
        <w:rPr>
          <w:rFonts w:ascii="Times New Roman" w:hAnsi="Times New Roman" w:cs="Times New Roman"/>
          <w:sz w:val="28"/>
          <w:szCs w:val="28"/>
          <w:lang w:val="ru-RU"/>
        </w:rPr>
        <w:t>уть</w:t>
      </w:r>
      <w:r w:rsidRPr="00471FA1">
        <w:rPr>
          <w:rFonts w:ascii="Times New Roman" w:hAnsi="Times New Roman" w:cs="Times New Roman"/>
          <w:sz w:val="28"/>
          <w:szCs w:val="28"/>
          <w:lang w:val="ru-RU"/>
        </w:rPr>
        <w:t xml:space="preserve"> виготовляти</w:t>
      </w:r>
      <w:r w:rsidR="00DC4AD3" w:rsidRPr="00471FA1">
        <w:rPr>
          <w:rFonts w:ascii="Times New Roman" w:hAnsi="Times New Roman" w:cs="Times New Roman"/>
          <w:sz w:val="28"/>
          <w:szCs w:val="28"/>
          <w:lang w:val="ru-RU"/>
        </w:rPr>
        <w:t>ся</w:t>
      </w:r>
      <w:r w:rsidRPr="00471FA1">
        <w:rPr>
          <w:rFonts w:ascii="Times New Roman" w:hAnsi="Times New Roman" w:cs="Times New Roman"/>
          <w:sz w:val="28"/>
          <w:szCs w:val="28"/>
          <w:lang w:val="ru-RU"/>
        </w:rPr>
        <w:t xml:space="preserve"> кількома </w:t>
      </w:r>
      <w:r w:rsidR="00DC4AD3" w:rsidRPr="00471FA1">
        <w:rPr>
          <w:rFonts w:ascii="Times New Roman" w:hAnsi="Times New Roman" w:cs="Times New Roman"/>
          <w:sz w:val="28"/>
          <w:szCs w:val="28"/>
          <w:lang w:val="ru-RU"/>
        </w:rPr>
        <w:t>серія/</w:t>
      </w:r>
      <w:r w:rsidRPr="00471FA1">
        <w:rPr>
          <w:rFonts w:ascii="Times New Roman" w:hAnsi="Times New Roman" w:cs="Times New Roman"/>
          <w:sz w:val="28"/>
          <w:szCs w:val="28"/>
          <w:lang w:val="ru-RU"/>
        </w:rPr>
        <w:t xml:space="preserve">партіями протягом одного дня. </w:t>
      </w:r>
      <w:r w:rsidR="00B43961" w:rsidRPr="00471FA1">
        <w:rPr>
          <w:rFonts w:ascii="Times New Roman" w:eastAsia="Times New Roman" w:hAnsi="Times New Roman" w:cs="Times New Roman"/>
          <w:sz w:val="28"/>
          <w:szCs w:val="28"/>
          <w:lang w:val="uk-UA" w:eastAsia="uk-UA"/>
        </w:rPr>
        <w:t>Перевірка</w:t>
      </w:r>
      <w:r w:rsidR="00DC4AD3" w:rsidRPr="00EF177B">
        <w:rPr>
          <w:rFonts w:ascii="Times New Roman" w:eastAsia="Times New Roman" w:hAnsi="Times New Roman" w:cs="Times New Roman"/>
          <w:sz w:val="28"/>
          <w:szCs w:val="28"/>
          <w:lang w:val="uk-UA" w:eastAsia="uk-UA"/>
        </w:rPr>
        <w:t xml:space="preserve"> кінцево</w:t>
      </w:r>
      <w:r w:rsidR="003D30E4" w:rsidRPr="00471FA1">
        <w:rPr>
          <w:rFonts w:ascii="Times New Roman" w:eastAsia="Times New Roman" w:hAnsi="Times New Roman" w:cs="Times New Roman"/>
          <w:sz w:val="28"/>
          <w:szCs w:val="28"/>
          <w:lang w:val="uk-UA" w:eastAsia="uk-UA"/>
        </w:rPr>
        <w:t>ї</w:t>
      </w:r>
      <w:r w:rsidR="00DC4AD3" w:rsidRPr="00EF177B">
        <w:rPr>
          <w:rFonts w:ascii="Times New Roman" w:eastAsia="Times New Roman" w:hAnsi="Times New Roman" w:cs="Times New Roman"/>
          <w:sz w:val="28"/>
          <w:szCs w:val="28"/>
          <w:lang w:val="uk-UA" w:eastAsia="uk-UA"/>
        </w:rPr>
        <w:t xml:space="preserve"> </w:t>
      </w:r>
      <w:r w:rsidR="003D30E4" w:rsidRPr="00471FA1">
        <w:rPr>
          <w:rFonts w:ascii="Times New Roman" w:eastAsia="Times New Roman" w:hAnsi="Times New Roman" w:cs="Times New Roman"/>
          <w:sz w:val="28"/>
          <w:szCs w:val="28"/>
          <w:lang w:val="uk-UA" w:eastAsia="uk-UA"/>
        </w:rPr>
        <w:t>продукції</w:t>
      </w:r>
      <w:r w:rsidR="00DC4AD3" w:rsidRPr="00EF177B">
        <w:rPr>
          <w:rFonts w:ascii="Times New Roman" w:eastAsia="Times New Roman" w:hAnsi="Times New Roman" w:cs="Times New Roman"/>
          <w:sz w:val="28"/>
          <w:szCs w:val="28"/>
          <w:lang w:val="uk-UA" w:eastAsia="uk-UA"/>
        </w:rPr>
        <w:t xml:space="preserve"> може проводитися для першої та останньої </w:t>
      </w:r>
      <w:r w:rsidR="00DC4AD3" w:rsidRPr="00471FA1">
        <w:rPr>
          <w:rFonts w:ascii="Times New Roman" w:eastAsia="Times New Roman" w:hAnsi="Times New Roman" w:cs="Times New Roman"/>
          <w:sz w:val="28"/>
          <w:szCs w:val="28"/>
          <w:lang w:val="uk-UA" w:eastAsia="uk-UA"/>
        </w:rPr>
        <w:t>серії/</w:t>
      </w:r>
      <w:r w:rsidR="00DC4AD3" w:rsidRPr="00EF177B">
        <w:rPr>
          <w:rFonts w:ascii="Times New Roman" w:eastAsia="Times New Roman" w:hAnsi="Times New Roman" w:cs="Times New Roman"/>
          <w:sz w:val="28"/>
          <w:szCs w:val="28"/>
          <w:lang w:val="uk-UA" w:eastAsia="uk-UA"/>
        </w:rPr>
        <w:t xml:space="preserve">партії дня за умови, що валідація технологічного процесу підтвердила, що </w:t>
      </w:r>
      <w:r w:rsidR="003D30E4" w:rsidRPr="00471FA1">
        <w:rPr>
          <w:rFonts w:ascii="Times New Roman" w:eastAsia="Times New Roman" w:hAnsi="Times New Roman" w:cs="Times New Roman"/>
          <w:sz w:val="28"/>
          <w:szCs w:val="28"/>
          <w:lang w:val="uk-UA" w:eastAsia="uk-UA"/>
        </w:rPr>
        <w:t>продукція</w:t>
      </w:r>
      <w:r w:rsidR="00DC4AD3" w:rsidRPr="00EF177B">
        <w:rPr>
          <w:rFonts w:ascii="Times New Roman" w:eastAsia="Times New Roman" w:hAnsi="Times New Roman" w:cs="Times New Roman"/>
          <w:sz w:val="28"/>
          <w:szCs w:val="28"/>
          <w:lang w:val="uk-UA" w:eastAsia="uk-UA"/>
        </w:rPr>
        <w:t xml:space="preserve"> стабільно відповідає заздалегідь встановленим критеріям прийнятності. Наступні </w:t>
      </w:r>
      <w:r w:rsidR="00DC4AD3" w:rsidRPr="00471FA1">
        <w:rPr>
          <w:rFonts w:ascii="Times New Roman" w:eastAsia="Times New Roman" w:hAnsi="Times New Roman" w:cs="Times New Roman"/>
          <w:sz w:val="28"/>
          <w:szCs w:val="28"/>
          <w:lang w:val="uk-UA" w:eastAsia="uk-UA"/>
        </w:rPr>
        <w:t>серії/</w:t>
      </w:r>
      <w:r w:rsidR="00DC4AD3" w:rsidRPr="00EF177B">
        <w:rPr>
          <w:rFonts w:ascii="Times New Roman" w:eastAsia="Times New Roman" w:hAnsi="Times New Roman" w:cs="Times New Roman"/>
          <w:sz w:val="28"/>
          <w:szCs w:val="28"/>
          <w:lang w:val="uk-UA" w:eastAsia="uk-UA"/>
        </w:rPr>
        <w:t>партії можуть випускатися протягом дня без необхідності проведення повного</w:t>
      </w:r>
      <w:r w:rsidR="00DC4AD3" w:rsidRPr="00471FA1">
        <w:rPr>
          <w:rFonts w:ascii="Times New Roman" w:eastAsia="Times New Roman" w:hAnsi="Times New Roman" w:cs="Times New Roman"/>
          <w:sz w:val="28"/>
          <w:szCs w:val="28"/>
          <w:lang w:val="uk-UA" w:eastAsia="uk-UA"/>
        </w:rPr>
        <w:t xml:space="preserve"> </w:t>
      </w:r>
      <w:r w:rsidR="00DC4AD3" w:rsidRPr="00471FA1">
        <w:rPr>
          <w:rFonts w:ascii="Times New Roman" w:eastAsia="Times New Roman" w:hAnsi="Times New Roman" w:cs="Times New Roman"/>
          <w:sz w:val="28"/>
          <w:szCs w:val="28"/>
          <w:lang w:eastAsia="uk-UA"/>
        </w:rPr>
        <w:t>QC</w:t>
      </w:r>
      <w:r w:rsidR="00DC4AD3" w:rsidRPr="00EF177B">
        <w:rPr>
          <w:rFonts w:ascii="Times New Roman" w:eastAsia="Times New Roman" w:hAnsi="Times New Roman" w:cs="Times New Roman"/>
          <w:sz w:val="28"/>
          <w:szCs w:val="28"/>
          <w:lang w:val="uk-UA" w:eastAsia="uk-UA"/>
        </w:rPr>
        <w:t>.</w:t>
      </w:r>
    </w:p>
    <w:p w14:paraId="3B570002" w14:textId="77777777" w:rsidR="00614855" w:rsidRPr="00471FA1" w:rsidRDefault="00614855" w:rsidP="00B43961">
      <w:pPr>
        <w:pStyle w:val="af1"/>
        <w:spacing w:before="0" w:beforeAutospacing="0" w:after="0" w:afterAutospacing="0" w:line="360" w:lineRule="auto"/>
        <w:ind w:firstLine="709"/>
        <w:jc w:val="both"/>
        <w:rPr>
          <w:sz w:val="28"/>
          <w:szCs w:val="28"/>
          <w:lang w:val="ru-RU"/>
        </w:rPr>
      </w:pPr>
      <w:r w:rsidRPr="00471FA1">
        <w:rPr>
          <w:sz w:val="28"/>
          <w:szCs w:val="28"/>
        </w:rPr>
        <w:t>SSRP</w:t>
      </w:r>
      <w:r w:rsidRPr="00471FA1">
        <w:rPr>
          <w:sz w:val="28"/>
          <w:szCs w:val="28"/>
          <w:lang w:val="ru-RU"/>
        </w:rPr>
        <w:t xml:space="preserve"> не може бути випущений, якщо:</w:t>
      </w:r>
    </w:p>
    <w:p w14:paraId="13A82C0A" w14:textId="77777777" w:rsidR="00614855" w:rsidRPr="00471FA1" w:rsidRDefault="00614855" w:rsidP="00B43961">
      <w:pPr>
        <w:pStyle w:val="af1"/>
        <w:numPr>
          <w:ilvl w:val="0"/>
          <w:numId w:val="37"/>
        </w:numPr>
        <w:spacing w:before="0" w:beforeAutospacing="0" w:after="0" w:afterAutospacing="0" w:line="360" w:lineRule="auto"/>
        <w:jc w:val="both"/>
        <w:rPr>
          <w:sz w:val="28"/>
          <w:szCs w:val="28"/>
          <w:lang w:val="ru-RU"/>
        </w:rPr>
      </w:pPr>
      <w:r w:rsidRPr="00471FA1">
        <w:rPr>
          <w:sz w:val="28"/>
          <w:szCs w:val="28"/>
          <w:lang w:val="ru-RU"/>
        </w:rPr>
        <w:t xml:space="preserve">не </w:t>
      </w:r>
      <w:r w:rsidR="00B43961" w:rsidRPr="00471FA1">
        <w:rPr>
          <w:sz w:val="28"/>
          <w:szCs w:val="28"/>
          <w:lang w:val="ru-RU"/>
        </w:rPr>
        <w:t>завершені</w:t>
      </w:r>
      <w:r w:rsidRPr="00471FA1">
        <w:rPr>
          <w:sz w:val="28"/>
          <w:szCs w:val="28"/>
          <w:lang w:val="ru-RU"/>
        </w:rPr>
        <w:t xml:space="preserve"> відповідні лабораторні випробування, і </w:t>
      </w:r>
      <w:r w:rsidR="003D30E4" w:rsidRPr="00471FA1">
        <w:rPr>
          <w:sz w:val="28"/>
          <w:szCs w:val="28"/>
          <w:lang w:val="ru-RU"/>
        </w:rPr>
        <w:t>продукція</w:t>
      </w:r>
      <w:r w:rsidRPr="00471FA1">
        <w:rPr>
          <w:sz w:val="28"/>
          <w:szCs w:val="28"/>
          <w:lang w:val="ru-RU"/>
        </w:rPr>
        <w:t xml:space="preserve"> не відповідає </w:t>
      </w:r>
      <w:r w:rsidR="00B43961" w:rsidRPr="00471FA1">
        <w:rPr>
          <w:sz w:val="28"/>
          <w:szCs w:val="28"/>
          <w:lang w:val="ru-RU"/>
        </w:rPr>
        <w:t>своїм специфікаціям</w:t>
      </w:r>
      <w:r w:rsidRPr="00471FA1">
        <w:rPr>
          <w:sz w:val="28"/>
          <w:szCs w:val="28"/>
          <w:lang w:val="ru-RU"/>
        </w:rPr>
        <w:t>;</w:t>
      </w:r>
    </w:p>
    <w:p w14:paraId="35AE30E8" w14:textId="77777777" w:rsidR="00614855" w:rsidRPr="00471FA1" w:rsidRDefault="00614855" w:rsidP="00B43961">
      <w:pPr>
        <w:pStyle w:val="af1"/>
        <w:numPr>
          <w:ilvl w:val="0"/>
          <w:numId w:val="37"/>
        </w:numPr>
        <w:spacing w:before="0" w:beforeAutospacing="0" w:after="0" w:afterAutospacing="0" w:line="360" w:lineRule="auto"/>
        <w:jc w:val="both"/>
        <w:rPr>
          <w:sz w:val="28"/>
          <w:szCs w:val="28"/>
          <w:lang w:val="ru-RU"/>
        </w:rPr>
      </w:pPr>
      <w:r w:rsidRPr="00471FA1">
        <w:rPr>
          <w:sz w:val="28"/>
          <w:szCs w:val="28"/>
          <w:lang w:val="ru-RU"/>
        </w:rPr>
        <w:t>не перевірен</w:t>
      </w:r>
      <w:r w:rsidR="00B43961" w:rsidRPr="00471FA1">
        <w:rPr>
          <w:sz w:val="28"/>
          <w:szCs w:val="28"/>
          <w:lang w:val="ru-RU"/>
        </w:rPr>
        <w:t>і</w:t>
      </w:r>
      <w:r w:rsidRPr="00471FA1">
        <w:rPr>
          <w:sz w:val="28"/>
          <w:szCs w:val="28"/>
          <w:lang w:val="ru-RU"/>
        </w:rPr>
        <w:t xml:space="preserve"> відповідні виробничі та лабораторні дані </w:t>
      </w:r>
      <w:r w:rsidR="00B43961" w:rsidRPr="00471FA1">
        <w:rPr>
          <w:sz w:val="28"/>
          <w:szCs w:val="28"/>
          <w:lang w:val="ru-RU"/>
        </w:rPr>
        <w:t>і</w:t>
      </w:r>
      <w:r w:rsidRPr="00471FA1">
        <w:rPr>
          <w:sz w:val="28"/>
          <w:szCs w:val="28"/>
          <w:lang w:val="ru-RU"/>
        </w:rPr>
        <w:t xml:space="preserve"> документаці</w:t>
      </w:r>
      <w:r w:rsidR="00B43961" w:rsidRPr="00471FA1">
        <w:rPr>
          <w:sz w:val="28"/>
          <w:szCs w:val="28"/>
          <w:lang w:val="ru-RU"/>
        </w:rPr>
        <w:t>я</w:t>
      </w:r>
      <w:r w:rsidRPr="00471FA1">
        <w:rPr>
          <w:sz w:val="28"/>
          <w:szCs w:val="28"/>
          <w:lang w:val="ru-RU"/>
        </w:rPr>
        <w:t>;</w:t>
      </w:r>
    </w:p>
    <w:p w14:paraId="769713BD" w14:textId="77777777" w:rsidR="005A4DE1" w:rsidRPr="00471FA1" w:rsidRDefault="003D30E4" w:rsidP="00351B44">
      <w:pPr>
        <w:pStyle w:val="af1"/>
        <w:numPr>
          <w:ilvl w:val="0"/>
          <w:numId w:val="37"/>
        </w:numPr>
        <w:spacing w:before="0" w:beforeAutospacing="0" w:after="0" w:afterAutospacing="0" w:line="360" w:lineRule="auto"/>
        <w:jc w:val="both"/>
        <w:rPr>
          <w:sz w:val="28"/>
          <w:szCs w:val="28"/>
          <w:lang w:val="ru-RU"/>
        </w:rPr>
      </w:pPr>
      <w:r w:rsidRPr="00471FA1">
        <w:rPr>
          <w:sz w:val="28"/>
          <w:szCs w:val="28"/>
          <w:lang w:val="ru-RU"/>
        </w:rPr>
        <w:t>продукція</w:t>
      </w:r>
      <w:r w:rsidR="00614855" w:rsidRPr="00471FA1">
        <w:rPr>
          <w:sz w:val="28"/>
          <w:szCs w:val="28"/>
          <w:lang w:val="ru-RU"/>
        </w:rPr>
        <w:t xml:space="preserve"> не виготовлен</w:t>
      </w:r>
      <w:r w:rsidRPr="00471FA1">
        <w:rPr>
          <w:sz w:val="28"/>
          <w:szCs w:val="28"/>
          <w:lang w:val="ru-RU"/>
        </w:rPr>
        <w:t>а</w:t>
      </w:r>
      <w:r w:rsidR="00614855" w:rsidRPr="00471FA1">
        <w:rPr>
          <w:sz w:val="28"/>
          <w:szCs w:val="28"/>
          <w:lang w:val="ru-RU"/>
        </w:rPr>
        <w:t xml:space="preserve"> відповідно до </w:t>
      </w:r>
      <w:r w:rsidR="00B43961" w:rsidRPr="00EF177B">
        <w:rPr>
          <w:sz w:val="28"/>
          <w:szCs w:val="28"/>
          <w:lang w:val="uk-UA" w:eastAsia="uk-UA"/>
        </w:rPr>
        <w:t>встановлених</w:t>
      </w:r>
      <w:r w:rsidR="00B43961" w:rsidRPr="00EF177B">
        <w:rPr>
          <w:lang w:val="uk-UA" w:eastAsia="uk-UA"/>
        </w:rPr>
        <w:t xml:space="preserve"> </w:t>
      </w:r>
      <w:r w:rsidR="00614855" w:rsidRPr="00471FA1">
        <w:rPr>
          <w:sz w:val="28"/>
          <w:szCs w:val="28"/>
          <w:lang w:val="ru-RU"/>
        </w:rPr>
        <w:t xml:space="preserve">процедур; </w:t>
      </w:r>
    </w:p>
    <w:p w14:paraId="1CDD233D" w14:textId="77777777" w:rsidR="00B43961" w:rsidRPr="00471FA1" w:rsidRDefault="00B43961" w:rsidP="00351B44">
      <w:pPr>
        <w:pStyle w:val="a3"/>
        <w:numPr>
          <w:ilvl w:val="0"/>
          <w:numId w:val="37"/>
        </w:numPr>
        <w:spacing w:after="0" w:line="360" w:lineRule="auto"/>
        <w:jc w:val="both"/>
        <w:rPr>
          <w:rFonts w:ascii="Times New Roman" w:eastAsia="Times New Roman" w:hAnsi="Times New Roman"/>
          <w:sz w:val="24"/>
          <w:szCs w:val="24"/>
          <w:lang w:val="uk-UA" w:eastAsia="uk-UA"/>
        </w:rPr>
      </w:pPr>
      <w:r w:rsidRPr="00471FA1">
        <w:rPr>
          <w:rFonts w:ascii="Times New Roman" w:eastAsia="Times New Roman" w:hAnsi="Times New Roman"/>
          <w:sz w:val="28"/>
          <w:szCs w:val="28"/>
          <w:lang w:val="uk-UA" w:eastAsia="uk-UA"/>
        </w:rPr>
        <w:t>випуск не санкціонований датованим підписом RPR</w:t>
      </w:r>
      <w:r w:rsidRPr="00471FA1">
        <w:rPr>
          <w:rFonts w:ascii="Times New Roman" w:eastAsia="Times New Roman" w:hAnsi="Times New Roman"/>
          <w:sz w:val="24"/>
          <w:szCs w:val="24"/>
          <w:lang w:val="uk-UA" w:eastAsia="uk-UA"/>
        </w:rPr>
        <w:t>.</w:t>
      </w:r>
    </w:p>
    <w:p w14:paraId="6A9D8C16" w14:textId="77777777" w:rsidR="00351B44" w:rsidRPr="00351B44" w:rsidRDefault="00351B44" w:rsidP="00351B44">
      <w:pPr>
        <w:spacing w:after="0"/>
        <w:ind w:firstLine="708"/>
        <w:jc w:val="both"/>
        <w:rPr>
          <w:rFonts w:ascii="Times New Roman" w:eastAsia="Times New Roman" w:hAnsi="Times New Roman" w:cs="Times New Roman"/>
          <w:sz w:val="28"/>
          <w:szCs w:val="28"/>
          <w:lang w:val="uk-UA" w:eastAsia="uk-UA"/>
        </w:rPr>
      </w:pPr>
      <w:r w:rsidRPr="00351B44">
        <w:rPr>
          <w:rFonts w:ascii="Times New Roman" w:eastAsia="Times New Roman" w:hAnsi="Times New Roman" w:cs="Times New Roman"/>
          <w:sz w:val="28"/>
          <w:szCs w:val="28"/>
          <w:lang w:val="uk-UA" w:eastAsia="uk-UA"/>
        </w:rPr>
        <w:t xml:space="preserve">У окремих випадках може бути доцільним внесення змін до цієї стандартної процедури випуску </w:t>
      </w:r>
      <w:r w:rsidR="003D30E4" w:rsidRPr="00471FA1">
        <w:rPr>
          <w:rFonts w:ascii="Times New Roman" w:eastAsia="Times New Roman" w:hAnsi="Times New Roman" w:cs="Times New Roman"/>
          <w:sz w:val="28"/>
          <w:szCs w:val="28"/>
          <w:lang w:val="uk-UA" w:eastAsia="uk-UA"/>
        </w:rPr>
        <w:t>продукції</w:t>
      </w:r>
      <w:r w:rsidRPr="00351B44">
        <w:rPr>
          <w:rFonts w:ascii="Times New Roman" w:eastAsia="Times New Roman" w:hAnsi="Times New Roman" w:cs="Times New Roman"/>
          <w:sz w:val="28"/>
          <w:szCs w:val="28"/>
          <w:lang w:val="uk-UA" w:eastAsia="uk-UA"/>
        </w:rPr>
        <w:t xml:space="preserve">. Наприклад, терміни транспортування можуть виправдовувати розповсюдження </w:t>
      </w:r>
      <w:r w:rsidR="003D30E4" w:rsidRPr="00471FA1">
        <w:rPr>
          <w:rFonts w:ascii="Times New Roman" w:eastAsia="Times New Roman" w:hAnsi="Times New Roman" w:cs="Times New Roman"/>
          <w:sz w:val="28"/>
          <w:szCs w:val="28"/>
          <w:lang w:val="uk-UA" w:eastAsia="uk-UA"/>
        </w:rPr>
        <w:t>продукції</w:t>
      </w:r>
      <w:r w:rsidRPr="00351B44">
        <w:rPr>
          <w:rFonts w:ascii="Times New Roman" w:eastAsia="Times New Roman" w:hAnsi="Times New Roman" w:cs="Times New Roman"/>
          <w:sz w:val="28"/>
          <w:szCs w:val="28"/>
          <w:lang w:val="uk-UA" w:eastAsia="uk-UA"/>
        </w:rPr>
        <w:t xml:space="preserve"> до завершення всіх випробувань та перевірок. Ці випробування </w:t>
      </w:r>
      <w:r w:rsidRPr="00471FA1">
        <w:rPr>
          <w:rFonts w:ascii="Times New Roman" w:eastAsia="Times New Roman" w:hAnsi="Times New Roman" w:cs="Times New Roman"/>
          <w:sz w:val="28"/>
          <w:szCs w:val="28"/>
          <w:lang w:val="uk-UA" w:eastAsia="uk-UA"/>
        </w:rPr>
        <w:t>мають</w:t>
      </w:r>
      <w:r w:rsidRPr="00351B44">
        <w:rPr>
          <w:rFonts w:ascii="Times New Roman" w:eastAsia="Times New Roman" w:hAnsi="Times New Roman" w:cs="Times New Roman"/>
          <w:sz w:val="28"/>
          <w:szCs w:val="28"/>
          <w:lang w:val="uk-UA" w:eastAsia="uk-UA"/>
        </w:rPr>
        <w:t xml:space="preserve"> бути завершені до випуску </w:t>
      </w:r>
      <w:r w:rsidR="003D30E4" w:rsidRPr="00471FA1">
        <w:rPr>
          <w:rFonts w:ascii="Times New Roman" w:eastAsia="Times New Roman" w:hAnsi="Times New Roman" w:cs="Times New Roman"/>
          <w:sz w:val="28"/>
          <w:szCs w:val="28"/>
          <w:lang w:val="uk-UA" w:eastAsia="uk-UA"/>
        </w:rPr>
        <w:t>продукції</w:t>
      </w:r>
      <w:r w:rsidR="003D30E4" w:rsidRPr="00351B44">
        <w:rPr>
          <w:rFonts w:ascii="Times New Roman" w:eastAsia="Times New Roman" w:hAnsi="Times New Roman" w:cs="Times New Roman"/>
          <w:sz w:val="28"/>
          <w:szCs w:val="28"/>
          <w:lang w:val="uk-UA" w:eastAsia="uk-UA"/>
        </w:rPr>
        <w:t xml:space="preserve"> </w:t>
      </w:r>
      <w:r w:rsidRPr="00351B44">
        <w:rPr>
          <w:rFonts w:ascii="Times New Roman" w:eastAsia="Times New Roman" w:hAnsi="Times New Roman" w:cs="Times New Roman"/>
          <w:sz w:val="28"/>
          <w:szCs w:val="28"/>
          <w:lang w:val="uk-UA" w:eastAsia="uk-UA"/>
        </w:rPr>
        <w:t>для застосування у людей.</w:t>
      </w:r>
    </w:p>
    <w:p w14:paraId="39141949" w14:textId="7811CD93" w:rsidR="00DF2F0A" w:rsidRPr="002D7F9F" w:rsidRDefault="003A2833" w:rsidP="00FA23F5">
      <w:pPr>
        <w:spacing w:before="360" w:after="0"/>
        <w:jc w:val="both"/>
        <w:outlineLvl w:val="3"/>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3</w:t>
      </w:r>
      <w:r w:rsidR="0059135C">
        <w:rPr>
          <w:rFonts w:ascii="Times New Roman" w:eastAsia="Times New Roman" w:hAnsi="Times New Roman" w:cs="Times New Roman"/>
          <w:b/>
          <w:bCs/>
          <w:color w:val="222222"/>
          <w:sz w:val="28"/>
          <w:szCs w:val="28"/>
          <w:lang w:val="uk-UA" w:eastAsia="uk-UA"/>
        </w:rPr>
        <w:t>.1</w:t>
      </w:r>
      <w:r w:rsidR="00B7674D">
        <w:rPr>
          <w:rFonts w:ascii="Times New Roman" w:eastAsia="Times New Roman" w:hAnsi="Times New Roman" w:cs="Times New Roman"/>
          <w:b/>
          <w:bCs/>
          <w:color w:val="222222"/>
          <w:sz w:val="28"/>
          <w:szCs w:val="28"/>
          <w:lang w:val="uk-UA" w:eastAsia="uk-UA"/>
        </w:rPr>
        <w:t>3</w:t>
      </w:r>
      <w:r w:rsidR="0059135C">
        <w:rPr>
          <w:rFonts w:ascii="Times New Roman" w:eastAsia="Times New Roman" w:hAnsi="Times New Roman" w:cs="Times New Roman"/>
          <w:b/>
          <w:bCs/>
          <w:color w:val="222222"/>
          <w:sz w:val="28"/>
          <w:szCs w:val="28"/>
          <w:lang w:val="uk-UA" w:eastAsia="uk-UA"/>
        </w:rPr>
        <w:t xml:space="preserve">. </w:t>
      </w:r>
      <w:r w:rsidR="00DF2F0A" w:rsidRPr="002D7F9F">
        <w:rPr>
          <w:rFonts w:ascii="Times New Roman" w:eastAsia="Times New Roman" w:hAnsi="Times New Roman" w:cs="Times New Roman"/>
          <w:b/>
          <w:bCs/>
          <w:color w:val="222222"/>
          <w:sz w:val="28"/>
          <w:szCs w:val="28"/>
          <w:lang w:val="uk-UA" w:eastAsia="uk-UA"/>
        </w:rPr>
        <w:t xml:space="preserve">Дії, якщо </w:t>
      </w:r>
      <w:r w:rsidR="002D7F9F" w:rsidRPr="002D7F9F">
        <w:rPr>
          <w:rFonts w:ascii="Times New Roman" w:eastAsia="Times New Roman" w:hAnsi="Times New Roman" w:cs="Times New Roman"/>
          <w:b/>
          <w:bCs/>
          <w:color w:val="222222"/>
          <w:sz w:val="28"/>
          <w:szCs w:val="28"/>
          <w:lang w:val="uk-UA" w:eastAsia="uk-UA"/>
        </w:rPr>
        <w:t>серія/</w:t>
      </w:r>
      <w:r w:rsidR="00DF2F0A" w:rsidRPr="002D7F9F">
        <w:rPr>
          <w:rFonts w:ascii="Times New Roman" w:eastAsia="Times New Roman" w:hAnsi="Times New Roman" w:cs="Times New Roman"/>
          <w:b/>
          <w:bCs/>
          <w:color w:val="222222"/>
          <w:sz w:val="28"/>
          <w:szCs w:val="28"/>
          <w:lang w:val="uk-UA" w:eastAsia="uk-UA"/>
        </w:rPr>
        <w:t xml:space="preserve">партія </w:t>
      </w:r>
      <w:r w:rsidR="00DF2F0A" w:rsidRPr="00DF2F0A">
        <w:rPr>
          <w:rFonts w:ascii="Times New Roman" w:eastAsia="Times New Roman" w:hAnsi="Times New Roman" w:cs="Times New Roman"/>
          <w:b/>
          <w:bCs/>
          <w:color w:val="222222"/>
          <w:sz w:val="28"/>
          <w:szCs w:val="28"/>
          <w:lang w:eastAsia="uk-UA"/>
        </w:rPr>
        <w:t>SSRP</w:t>
      </w:r>
      <w:r w:rsidR="00DF2F0A" w:rsidRPr="002D7F9F">
        <w:rPr>
          <w:rFonts w:ascii="Times New Roman" w:eastAsia="Times New Roman" w:hAnsi="Times New Roman" w:cs="Times New Roman"/>
          <w:b/>
          <w:bCs/>
          <w:color w:val="222222"/>
          <w:sz w:val="28"/>
          <w:szCs w:val="28"/>
          <w:lang w:val="uk-UA" w:eastAsia="uk-UA"/>
        </w:rPr>
        <w:t xml:space="preserve"> не відповідає критеріям прийнятності</w:t>
      </w:r>
    </w:p>
    <w:p w14:paraId="531AD192" w14:textId="77777777" w:rsidR="0098673F" w:rsidRPr="002D7F9F" w:rsidRDefault="0098673F" w:rsidP="00EC61A7">
      <w:pPr>
        <w:spacing w:after="0"/>
        <w:ind w:firstLine="708"/>
        <w:jc w:val="both"/>
        <w:rPr>
          <w:rFonts w:ascii="Times New Roman" w:eastAsia="Times New Roman" w:hAnsi="Times New Roman" w:cs="Times New Roman"/>
          <w:sz w:val="28"/>
          <w:szCs w:val="28"/>
          <w:lang w:val="uk-UA" w:eastAsia="uk-UA"/>
        </w:rPr>
      </w:pPr>
    </w:p>
    <w:p w14:paraId="46E6B5E4" w14:textId="6B3C6BA6" w:rsidR="002D7F9F" w:rsidRPr="002D7F9F" w:rsidRDefault="002D7F9F" w:rsidP="00C066D1">
      <w:pPr>
        <w:spacing w:after="0"/>
        <w:ind w:firstLine="709"/>
        <w:jc w:val="both"/>
        <w:rPr>
          <w:rFonts w:ascii="Times New Roman" w:eastAsia="Times New Roman" w:hAnsi="Times New Roman" w:cs="Times New Roman"/>
          <w:sz w:val="28"/>
          <w:szCs w:val="28"/>
          <w:lang w:val="uk-UA" w:eastAsia="uk-UA"/>
        </w:rPr>
      </w:pPr>
      <w:r w:rsidRPr="002D7F9F">
        <w:rPr>
          <w:rFonts w:ascii="Times New Roman" w:eastAsia="Times New Roman" w:hAnsi="Times New Roman" w:cs="Times New Roman"/>
          <w:sz w:val="28"/>
          <w:szCs w:val="28"/>
          <w:lang w:val="uk-UA" w:eastAsia="uk-UA"/>
        </w:rPr>
        <w:t xml:space="preserve">Якщо </w:t>
      </w:r>
      <w:r w:rsidRPr="00C066D1">
        <w:rPr>
          <w:rFonts w:ascii="Times New Roman" w:eastAsia="Times New Roman" w:hAnsi="Times New Roman" w:cs="Times New Roman"/>
          <w:sz w:val="28"/>
          <w:szCs w:val="28"/>
          <w:lang w:val="uk-UA" w:eastAsia="uk-UA"/>
        </w:rPr>
        <w:t>серія/</w:t>
      </w:r>
      <w:r w:rsidRPr="002D7F9F">
        <w:rPr>
          <w:rFonts w:ascii="Times New Roman" w:eastAsia="Times New Roman" w:hAnsi="Times New Roman" w:cs="Times New Roman"/>
          <w:sz w:val="28"/>
          <w:szCs w:val="28"/>
          <w:lang w:val="uk-UA" w:eastAsia="uk-UA"/>
        </w:rPr>
        <w:t>партія SSRP не відповідає критеріям прийнятності (</w:t>
      </w:r>
      <w:r w:rsidRPr="00C066D1">
        <w:rPr>
          <w:rFonts w:ascii="Times New Roman" w:eastAsia="Times New Roman" w:hAnsi="Times New Roman" w:cs="Times New Roman"/>
          <w:sz w:val="28"/>
          <w:szCs w:val="28"/>
          <w:lang w:val="uk-UA" w:eastAsia="uk-UA"/>
        </w:rPr>
        <w:t>тобто отримано результат OOS</w:t>
      </w:r>
      <w:r w:rsidRPr="002D7F9F">
        <w:rPr>
          <w:rFonts w:ascii="Times New Roman" w:eastAsia="Times New Roman" w:hAnsi="Times New Roman" w:cs="Times New Roman"/>
          <w:sz w:val="28"/>
          <w:szCs w:val="28"/>
          <w:lang w:val="uk-UA" w:eastAsia="uk-UA"/>
        </w:rPr>
        <w:t xml:space="preserve">), </w:t>
      </w:r>
      <w:r w:rsidR="003D30E4" w:rsidRPr="00C066D1">
        <w:rPr>
          <w:rFonts w:ascii="Times New Roman" w:eastAsia="Times New Roman" w:hAnsi="Times New Roman" w:cs="Times New Roman"/>
          <w:sz w:val="28"/>
          <w:szCs w:val="28"/>
          <w:lang w:val="uk-UA" w:eastAsia="uk-UA"/>
        </w:rPr>
        <w:t>продукцію</w:t>
      </w:r>
      <w:r w:rsidRPr="002D7F9F">
        <w:rPr>
          <w:rFonts w:ascii="Times New Roman" w:eastAsia="Times New Roman" w:hAnsi="Times New Roman" w:cs="Times New Roman"/>
          <w:sz w:val="28"/>
          <w:szCs w:val="28"/>
          <w:lang w:val="uk-UA" w:eastAsia="uk-UA"/>
        </w:rPr>
        <w:t xml:space="preserve"> слід чітко маркувати та відокремити, щоб уникнути плутанини, доки про це не буде повідомлено RPR і не буде прийнято рішення про відхилення. </w:t>
      </w:r>
      <w:r w:rsidR="003D4CFF" w:rsidRPr="00C066D1">
        <w:rPr>
          <w:rFonts w:ascii="Times New Roman" w:eastAsia="Times New Roman" w:hAnsi="Times New Roman" w:cs="Times New Roman"/>
          <w:sz w:val="28"/>
          <w:szCs w:val="28"/>
          <w:lang w:val="uk-UA" w:eastAsia="uk-UA"/>
        </w:rPr>
        <w:t>Має</w:t>
      </w:r>
      <w:r w:rsidRPr="002D7F9F">
        <w:rPr>
          <w:rFonts w:ascii="Times New Roman" w:eastAsia="Times New Roman" w:hAnsi="Times New Roman" w:cs="Times New Roman"/>
          <w:sz w:val="28"/>
          <w:szCs w:val="28"/>
          <w:lang w:val="uk-UA" w:eastAsia="uk-UA"/>
        </w:rPr>
        <w:t xml:space="preserve"> бути розроблена</w:t>
      </w:r>
      <w:r w:rsidRPr="00C066D1">
        <w:rPr>
          <w:rFonts w:ascii="Times New Roman" w:eastAsia="Times New Roman" w:hAnsi="Times New Roman" w:cs="Times New Roman"/>
          <w:sz w:val="28"/>
          <w:szCs w:val="28"/>
          <w:lang w:val="uk-UA" w:eastAsia="uk-UA"/>
        </w:rPr>
        <w:t xml:space="preserve"> СОП</w:t>
      </w:r>
      <w:r w:rsidRPr="002D7F9F">
        <w:rPr>
          <w:rFonts w:ascii="Times New Roman" w:eastAsia="Times New Roman" w:hAnsi="Times New Roman" w:cs="Times New Roman"/>
          <w:sz w:val="28"/>
          <w:szCs w:val="28"/>
          <w:lang w:val="uk-UA" w:eastAsia="uk-UA"/>
        </w:rPr>
        <w:t>, що описує дії, які необхідно вжити, та розслідування причин, наприклад, у вигляді схеми прийняття рішень. Таке розслідування повинно включати, серед іншого, перевірку процесів, операцій, записів, скарг та будь-яких інших відповідних джерел інформації, і має бути задокументовано.</w:t>
      </w:r>
      <w:r w:rsidR="003D4CFF" w:rsidRPr="00C066D1">
        <w:rPr>
          <w:rFonts w:ascii="Times New Roman" w:eastAsia="Times New Roman" w:hAnsi="Times New Roman" w:cs="Times New Roman"/>
          <w:sz w:val="28"/>
          <w:szCs w:val="28"/>
          <w:lang w:val="uk-UA" w:eastAsia="uk-UA"/>
        </w:rPr>
        <w:t xml:space="preserve"> Слід</w:t>
      </w:r>
      <w:r w:rsidRPr="002D7F9F">
        <w:rPr>
          <w:rFonts w:ascii="Times New Roman" w:eastAsia="Times New Roman" w:hAnsi="Times New Roman" w:cs="Times New Roman"/>
          <w:sz w:val="28"/>
          <w:szCs w:val="28"/>
          <w:lang w:val="uk-UA" w:eastAsia="uk-UA"/>
        </w:rPr>
        <w:t xml:space="preserve"> вжити подальших заходів для усунення виявлених проблем, щоб запобігти повторному виникненню невідповідної продукції.</w:t>
      </w:r>
    </w:p>
    <w:p w14:paraId="1BDCBC3B" w14:textId="77777777" w:rsidR="00C10A32" w:rsidRPr="00C10A32" w:rsidRDefault="00C10A32" w:rsidP="001E16FF">
      <w:pPr>
        <w:spacing w:after="0"/>
        <w:ind w:firstLine="709"/>
        <w:jc w:val="both"/>
        <w:rPr>
          <w:rFonts w:ascii="Times New Roman" w:eastAsia="Times New Roman" w:hAnsi="Times New Roman" w:cs="Times New Roman"/>
          <w:sz w:val="28"/>
          <w:szCs w:val="28"/>
          <w:lang w:val="uk-UA" w:eastAsia="uk-UA"/>
        </w:rPr>
      </w:pPr>
      <w:r w:rsidRPr="00C10A32">
        <w:rPr>
          <w:rFonts w:ascii="Times New Roman" w:eastAsia="Times New Roman" w:hAnsi="Times New Roman" w:cs="Times New Roman"/>
          <w:sz w:val="28"/>
          <w:szCs w:val="28"/>
          <w:lang w:val="uk-UA" w:eastAsia="uk-UA"/>
        </w:rPr>
        <w:t>У певних випадках SSRP може бути повторно оброблений за умови дотримання заздалегідь встановлених процедур (викладених у документації з контролю виробництва та технологічних процесів) та за умови, що готов</w:t>
      </w:r>
      <w:r w:rsidR="00812F2A" w:rsidRPr="00C066D1">
        <w:rPr>
          <w:rFonts w:ascii="Times New Roman" w:eastAsia="Times New Roman" w:hAnsi="Times New Roman" w:cs="Times New Roman"/>
          <w:sz w:val="28"/>
          <w:szCs w:val="28"/>
          <w:lang w:val="uk-UA" w:eastAsia="uk-UA"/>
        </w:rPr>
        <w:t>а</w:t>
      </w:r>
      <w:r w:rsidRPr="00C10A32">
        <w:rPr>
          <w:rFonts w:ascii="Times New Roman" w:eastAsia="Times New Roman" w:hAnsi="Times New Roman" w:cs="Times New Roman"/>
          <w:sz w:val="28"/>
          <w:szCs w:val="28"/>
          <w:lang w:val="uk-UA" w:eastAsia="uk-UA"/>
        </w:rPr>
        <w:t xml:space="preserve"> продук</w:t>
      </w:r>
      <w:r w:rsidR="00812F2A" w:rsidRPr="00C066D1">
        <w:rPr>
          <w:rFonts w:ascii="Times New Roman" w:eastAsia="Times New Roman" w:hAnsi="Times New Roman" w:cs="Times New Roman"/>
          <w:sz w:val="28"/>
          <w:szCs w:val="28"/>
          <w:lang w:val="uk-UA" w:eastAsia="uk-UA"/>
        </w:rPr>
        <w:t>ція</w:t>
      </w:r>
      <w:r w:rsidRPr="00C10A32">
        <w:rPr>
          <w:rFonts w:ascii="Times New Roman" w:eastAsia="Times New Roman" w:hAnsi="Times New Roman" w:cs="Times New Roman"/>
          <w:sz w:val="28"/>
          <w:szCs w:val="28"/>
          <w:lang w:val="uk-UA" w:eastAsia="uk-UA"/>
        </w:rPr>
        <w:t xml:space="preserve"> відповідає технічним вимогам перед остаточним відвантаженням. У разі використання можливості </w:t>
      </w:r>
      <w:r w:rsidRPr="00C066D1">
        <w:rPr>
          <w:rFonts w:ascii="Times New Roman" w:eastAsia="Times New Roman" w:hAnsi="Times New Roman" w:cs="Times New Roman"/>
          <w:sz w:val="28"/>
          <w:szCs w:val="28"/>
          <w:lang w:val="uk-UA" w:eastAsia="uk-UA"/>
        </w:rPr>
        <w:t>переробки</w:t>
      </w:r>
      <w:r w:rsidRPr="00C10A32">
        <w:rPr>
          <w:rFonts w:ascii="Times New Roman" w:eastAsia="Times New Roman" w:hAnsi="Times New Roman" w:cs="Times New Roman"/>
          <w:sz w:val="28"/>
          <w:szCs w:val="28"/>
          <w:lang w:val="uk-UA" w:eastAsia="uk-UA"/>
        </w:rPr>
        <w:t xml:space="preserve"> цей факт має бути задокументований, а умови — описані у звіті про відхилення. Прикладами переробки можуть слугувати повторне проходження через колонку очищення для видалення домішок або повторне проходження через фільтр, якщо </w:t>
      </w:r>
      <w:r w:rsidR="00812F2A" w:rsidRPr="00C066D1">
        <w:rPr>
          <w:rFonts w:ascii="Times New Roman" w:eastAsia="Times New Roman" w:hAnsi="Times New Roman" w:cs="Times New Roman"/>
          <w:sz w:val="28"/>
          <w:szCs w:val="28"/>
          <w:lang w:val="uk-UA" w:eastAsia="uk-UA"/>
        </w:rPr>
        <w:t>оригінальний</w:t>
      </w:r>
      <w:r w:rsidRPr="00C10A32">
        <w:rPr>
          <w:rFonts w:ascii="Times New Roman" w:eastAsia="Times New Roman" w:hAnsi="Times New Roman" w:cs="Times New Roman"/>
          <w:sz w:val="28"/>
          <w:szCs w:val="28"/>
          <w:lang w:val="uk-UA" w:eastAsia="uk-UA"/>
        </w:rPr>
        <w:t xml:space="preserve"> фільтр не пройшов випробування на герметичність</w:t>
      </w:r>
      <w:r w:rsidR="00812F2A" w:rsidRPr="00C066D1">
        <w:rPr>
          <w:rFonts w:ascii="Times New Roman" w:eastAsia="Times New Roman" w:hAnsi="Times New Roman" w:cs="Times New Roman"/>
          <w:sz w:val="28"/>
          <w:szCs w:val="28"/>
          <w:lang w:val="uk-UA" w:eastAsia="uk-UA"/>
        </w:rPr>
        <w:t>.</w:t>
      </w:r>
    </w:p>
    <w:p w14:paraId="174BA4E9" w14:textId="77777777" w:rsidR="001E16FF" w:rsidRDefault="001E16FF" w:rsidP="001E16FF">
      <w:pPr>
        <w:spacing w:after="0"/>
        <w:jc w:val="both"/>
        <w:rPr>
          <w:rFonts w:ascii="Times New Roman" w:eastAsia="Times New Roman" w:hAnsi="Times New Roman" w:cs="Times New Roman"/>
          <w:b/>
          <w:bCs/>
          <w:color w:val="222222"/>
          <w:sz w:val="28"/>
          <w:szCs w:val="28"/>
          <w:lang w:val="uk-UA" w:eastAsia="uk-UA"/>
        </w:rPr>
      </w:pPr>
    </w:p>
    <w:p w14:paraId="7E2DD316" w14:textId="199291AD" w:rsidR="001306FA" w:rsidRPr="00A24335" w:rsidRDefault="003A2833" w:rsidP="001E16FF">
      <w:pPr>
        <w:spacing w:after="0"/>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bCs/>
          <w:color w:val="222222"/>
          <w:sz w:val="28"/>
          <w:szCs w:val="28"/>
          <w:lang w:val="uk-UA" w:eastAsia="uk-UA"/>
        </w:rPr>
        <w:t>3</w:t>
      </w:r>
      <w:r w:rsidR="0059135C" w:rsidRPr="00C066D1">
        <w:rPr>
          <w:rFonts w:ascii="Times New Roman" w:eastAsia="Times New Roman" w:hAnsi="Times New Roman" w:cs="Times New Roman"/>
          <w:b/>
          <w:bCs/>
          <w:color w:val="222222"/>
          <w:sz w:val="28"/>
          <w:szCs w:val="28"/>
          <w:lang w:val="uk-UA" w:eastAsia="uk-UA"/>
        </w:rPr>
        <w:t>.1</w:t>
      </w:r>
      <w:r w:rsidR="00B7674D" w:rsidRPr="00C066D1">
        <w:rPr>
          <w:rFonts w:ascii="Times New Roman" w:eastAsia="Times New Roman" w:hAnsi="Times New Roman" w:cs="Times New Roman"/>
          <w:b/>
          <w:bCs/>
          <w:color w:val="222222"/>
          <w:sz w:val="28"/>
          <w:szCs w:val="28"/>
          <w:lang w:val="uk-UA" w:eastAsia="uk-UA"/>
        </w:rPr>
        <w:t>4</w:t>
      </w:r>
      <w:r w:rsidR="0059135C" w:rsidRPr="00C066D1">
        <w:rPr>
          <w:rFonts w:ascii="Times New Roman" w:eastAsia="Times New Roman" w:hAnsi="Times New Roman" w:cs="Times New Roman"/>
          <w:b/>
          <w:bCs/>
          <w:color w:val="222222"/>
          <w:sz w:val="28"/>
          <w:szCs w:val="28"/>
          <w:lang w:val="uk-UA" w:eastAsia="uk-UA"/>
        </w:rPr>
        <w:t xml:space="preserve">. </w:t>
      </w:r>
      <w:r w:rsidR="001306FA" w:rsidRPr="00A24335">
        <w:rPr>
          <w:rFonts w:ascii="Times New Roman" w:eastAsia="Times New Roman" w:hAnsi="Times New Roman" w:cs="Times New Roman"/>
          <w:b/>
          <w:sz w:val="28"/>
          <w:szCs w:val="28"/>
          <w:lang w:val="uk-UA" w:eastAsia="uk-UA"/>
        </w:rPr>
        <w:t>Випробування на стерильність та наявність бактеріальних ендотоксинів для стерильних SSRP</w:t>
      </w:r>
    </w:p>
    <w:p w14:paraId="0B27227D" w14:textId="77777777" w:rsidR="001E16FF" w:rsidRDefault="001E16FF" w:rsidP="001E16FF">
      <w:pPr>
        <w:spacing w:after="0"/>
        <w:ind w:firstLine="708"/>
        <w:jc w:val="both"/>
        <w:rPr>
          <w:rFonts w:ascii="Times New Roman" w:eastAsia="Times New Roman" w:hAnsi="Times New Roman" w:cs="Times New Roman"/>
          <w:sz w:val="28"/>
          <w:szCs w:val="28"/>
          <w:lang w:val="uk-UA" w:eastAsia="uk-UA"/>
        </w:rPr>
      </w:pPr>
    </w:p>
    <w:p w14:paraId="3F07E0EA" w14:textId="4C023139" w:rsidR="00A24335" w:rsidRPr="00E93E7F" w:rsidRDefault="00A24335" w:rsidP="001E16FF">
      <w:pPr>
        <w:spacing w:after="0"/>
        <w:ind w:firstLine="708"/>
        <w:jc w:val="both"/>
        <w:rPr>
          <w:rFonts w:ascii="Times New Roman" w:eastAsia="Times New Roman" w:hAnsi="Times New Roman" w:cs="Times New Roman"/>
          <w:sz w:val="28"/>
          <w:szCs w:val="28"/>
          <w:lang w:val="uk-UA" w:eastAsia="uk-UA"/>
        </w:rPr>
      </w:pPr>
      <w:r w:rsidRPr="00A24335">
        <w:rPr>
          <w:rFonts w:ascii="Times New Roman" w:eastAsia="Times New Roman" w:hAnsi="Times New Roman" w:cs="Times New Roman"/>
          <w:sz w:val="28"/>
          <w:szCs w:val="28"/>
          <w:lang w:val="uk-UA" w:eastAsia="uk-UA"/>
        </w:rPr>
        <w:t xml:space="preserve">Випробування на стерильність слід розпочинати якомога швидше після завершення виробництва SSRP. Під час випробувань на стерильність слід застосовувати асептичні методи, які відповідають стандартам Європейської фармакопеї. Якщо випробування на стерильність передаються на аутсорсинг, перед відправкою зразки повинні повністю </w:t>
      </w:r>
      <w:r w:rsidR="00B86F08" w:rsidRPr="00C066D1">
        <w:rPr>
          <w:rFonts w:ascii="Times New Roman" w:eastAsia="Times New Roman" w:hAnsi="Times New Roman" w:cs="Times New Roman"/>
          <w:sz w:val="28"/>
          <w:szCs w:val="28"/>
          <w:lang w:val="uk-UA" w:eastAsia="uk-UA"/>
        </w:rPr>
        <w:t>розпастися</w:t>
      </w:r>
      <w:r w:rsidRPr="00A24335">
        <w:rPr>
          <w:rFonts w:ascii="Times New Roman" w:eastAsia="Times New Roman" w:hAnsi="Times New Roman" w:cs="Times New Roman"/>
          <w:sz w:val="28"/>
          <w:szCs w:val="28"/>
          <w:lang w:val="uk-UA" w:eastAsia="uk-UA"/>
        </w:rPr>
        <w:t xml:space="preserve">, за винятком випадків, коли зовнішня лабораторія має ліцензію на роботу з радіоактивними речовинами. Для SSRP з довшим терміном придатності, де </w:t>
      </w:r>
      <w:r w:rsidR="006A0B7A" w:rsidRPr="00C066D1">
        <w:rPr>
          <w:rFonts w:ascii="Times New Roman" w:eastAsia="Times New Roman" w:hAnsi="Times New Roman" w:cs="Times New Roman"/>
          <w:sz w:val="28"/>
          <w:szCs w:val="28"/>
          <w:lang w:val="uk-UA" w:eastAsia="uk-UA"/>
        </w:rPr>
        <w:t>випробування</w:t>
      </w:r>
      <w:r w:rsidRPr="00A24335">
        <w:rPr>
          <w:rFonts w:ascii="Times New Roman" w:eastAsia="Times New Roman" w:hAnsi="Times New Roman" w:cs="Times New Roman"/>
          <w:sz w:val="28"/>
          <w:szCs w:val="28"/>
          <w:lang w:val="uk-UA" w:eastAsia="uk-UA"/>
        </w:rPr>
        <w:t xml:space="preserve"> радіоактивних зразків є неможливим, можна розглянути альтернативні стратегії, наприклад, </w:t>
      </w:r>
      <w:r w:rsidR="006A0B7A" w:rsidRPr="001306FA">
        <w:rPr>
          <w:rFonts w:ascii="Times New Roman" w:eastAsia="Times New Roman" w:hAnsi="Times New Roman" w:cs="Times New Roman"/>
          <w:sz w:val="28"/>
          <w:szCs w:val="28"/>
          <w:lang w:val="uk-UA" w:eastAsia="uk-UA"/>
        </w:rPr>
        <w:t xml:space="preserve">моделювання </w:t>
      </w:r>
      <w:r w:rsidRPr="00A24335">
        <w:rPr>
          <w:rFonts w:ascii="Times New Roman" w:eastAsia="Times New Roman" w:hAnsi="Times New Roman" w:cs="Times New Roman"/>
          <w:sz w:val="28"/>
          <w:szCs w:val="28"/>
          <w:lang w:val="uk-UA" w:eastAsia="uk-UA"/>
        </w:rPr>
        <w:t>наповнення середовища з використанням усіх матеріалів, крім попередника радіонукліду.</w:t>
      </w:r>
    </w:p>
    <w:p w14:paraId="2C4C3678" w14:textId="77777777" w:rsidR="00E631A9" w:rsidRPr="00E631A9" w:rsidRDefault="00E631A9" w:rsidP="006865D0">
      <w:pPr>
        <w:spacing w:after="0"/>
        <w:ind w:firstLine="708"/>
        <w:jc w:val="both"/>
        <w:rPr>
          <w:rFonts w:ascii="Times New Roman" w:eastAsia="Times New Roman" w:hAnsi="Times New Roman" w:cs="Times New Roman"/>
          <w:sz w:val="28"/>
          <w:szCs w:val="28"/>
          <w:lang w:val="uk-UA" w:eastAsia="uk-UA"/>
        </w:rPr>
      </w:pPr>
      <w:r w:rsidRPr="00E631A9">
        <w:rPr>
          <w:rFonts w:ascii="Times New Roman" w:eastAsia="Times New Roman" w:hAnsi="Times New Roman" w:cs="Times New Roman"/>
          <w:sz w:val="28"/>
          <w:szCs w:val="28"/>
          <w:lang w:val="uk-UA" w:eastAsia="uk-UA"/>
        </w:rPr>
        <w:t>Хоча традиційний гел</w:t>
      </w:r>
      <w:r w:rsidR="006436DA" w:rsidRPr="00C066D1">
        <w:rPr>
          <w:rFonts w:ascii="Times New Roman" w:eastAsia="Times New Roman" w:hAnsi="Times New Roman" w:cs="Times New Roman"/>
          <w:sz w:val="28"/>
          <w:szCs w:val="28"/>
          <w:lang w:val="uk-UA" w:eastAsia="uk-UA"/>
        </w:rPr>
        <w:t>ь-тромб-тест</w:t>
      </w:r>
      <w:r w:rsidRPr="00E631A9">
        <w:rPr>
          <w:rFonts w:ascii="Times New Roman" w:eastAsia="Times New Roman" w:hAnsi="Times New Roman" w:cs="Times New Roman"/>
          <w:sz w:val="28"/>
          <w:szCs w:val="28"/>
          <w:lang w:val="uk-UA" w:eastAsia="uk-UA"/>
        </w:rPr>
        <w:t xml:space="preserve"> з використанням </w:t>
      </w:r>
      <w:r w:rsidR="006436DA" w:rsidRPr="00C066D1">
        <w:rPr>
          <w:rFonts w:ascii="Times New Roman" w:hAnsi="Times New Roman"/>
          <w:sz w:val="28"/>
          <w:szCs w:val="28"/>
          <w:lang w:val="uk-UA"/>
        </w:rPr>
        <w:t>лізат</w:t>
      </w:r>
      <w:r w:rsidR="00C066D1" w:rsidRPr="00C066D1">
        <w:rPr>
          <w:rFonts w:ascii="Times New Roman" w:hAnsi="Times New Roman"/>
          <w:sz w:val="28"/>
          <w:szCs w:val="28"/>
          <w:lang w:val="uk-UA"/>
        </w:rPr>
        <w:t>у</w:t>
      </w:r>
      <w:r w:rsidR="006436DA" w:rsidRPr="00C066D1">
        <w:rPr>
          <w:rFonts w:ascii="Times New Roman" w:hAnsi="Times New Roman"/>
          <w:sz w:val="28"/>
          <w:szCs w:val="28"/>
          <w:lang w:val="uk-UA"/>
        </w:rPr>
        <w:t xml:space="preserve"> амебоцитів Limulus</w:t>
      </w:r>
      <w:r w:rsidRPr="00E631A9">
        <w:rPr>
          <w:rFonts w:ascii="Times New Roman" w:eastAsia="Times New Roman" w:hAnsi="Times New Roman" w:cs="Times New Roman"/>
          <w:sz w:val="28"/>
          <w:szCs w:val="28"/>
          <w:lang w:val="uk-UA" w:eastAsia="uk-UA"/>
        </w:rPr>
        <w:t xml:space="preserve"> (LAL) </w:t>
      </w:r>
      <w:r w:rsidR="006436DA" w:rsidRPr="00C066D1">
        <w:rPr>
          <w:rFonts w:ascii="Times New Roman" w:eastAsia="Times New Roman" w:hAnsi="Times New Roman" w:cs="Times New Roman"/>
          <w:sz w:val="28"/>
          <w:szCs w:val="28"/>
          <w:lang w:val="uk-UA" w:eastAsia="uk-UA"/>
        </w:rPr>
        <w:t>триває</w:t>
      </w:r>
      <w:r w:rsidRPr="00E631A9">
        <w:rPr>
          <w:rFonts w:ascii="Times New Roman" w:eastAsia="Times New Roman" w:hAnsi="Times New Roman" w:cs="Times New Roman"/>
          <w:sz w:val="28"/>
          <w:szCs w:val="28"/>
          <w:lang w:val="uk-UA" w:eastAsia="uk-UA"/>
        </w:rPr>
        <w:t xml:space="preserve"> </w:t>
      </w:r>
      <w:r w:rsidR="006436DA" w:rsidRPr="00C066D1">
        <w:rPr>
          <w:rFonts w:ascii="Times New Roman" w:eastAsia="Times New Roman" w:hAnsi="Times New Roman" w:cs="Times New Roman"/>
          <w:sz w:val="28"/>
          <w:szCs w:val="28"/>
          <w:lang w:val="uk-UA" w:eastAsia="uk-UA"/>
        </w:rPr>
        <w:t>близько</w:t>
      </w:r>
      <w:r w:rsidRPr="00E631A9">
        <w:rPr>
          <w:rFonts w:ascii="Times New Roman" w:eastAsia="Times New Roman" w:hAnsi="Times New Roman" w:cs="Times New Roman"/>
          <w:sz w:val="28"/>
          <w:szCs w:val="28"/>
          <w:lang w:val="uk-UA" w:eastAsia="uk-UA"/>
        </w:rPr>
        <w:t xml:space="preserve"> 1 годин</w:t>
      </w:r>
      <w:r w:rsidR="006436DA" w:rsidRPr="00C066D1">
        <w:rPr>
          <w:rFonts w:ascii="Times New Roman" w:eastAsia="Times New Roman" w:hAnsi="Times New Roman" w:cs="Times New Roman"/>
          <w:sz w:val="28"/>
          <w:szCs w:val="28"/>
          <w:lang w:val="uk-UA" w:eastAsia="uk-UA"/>
        </w:rPr>
        <w:t>и</w:t>
      </w:r>
      <w:r w:rsidRPr="00E631A9">
        <w:rPr>
          <w:rFonts w:ascii="Times New Roman" w:eastAsia="Times New Roman" w:hAnsi="Times New Roman" w:cs="Times New Roman"/>
          <w:sz w:val="28"/>
          <w:szCs w:val="28"/>
          <w:lang w:val="uk-UA" w:eastAsia="uk-UA"/>
        </w:rPr>
        <w:t xml:space="preserve">, </w:t>
      </w:r>
      <w:r w:rsidR="006436DA" w:rsidRPr="00E631A9">
        <w:rPr>
          <w:rFonts w:ascii="Times New Roman" w:eastAsia="Times New Roman" w:hAnsi="Times New Roman" w:cs="Times New Roman"/>
          <w:sz w:val="28"/>
          <w:szCs w:val="28"/>
          <w:lang w:val="uk-UA" w:eastAsia="uk-UA"/>
        </w:rPr>
        <w:t>на сьогодні доступні швидші тести, такі як кінетичний хромогенний аналіз, які займають лише близько 15 хвилин і які часто доцільно проводити безпосередньо перед випуском</w:t>
      </w:r>
      <w:r w:rsidRPr="00E631A9">
        <w:rPr>
          <w:rFonts w:ascii="Times New Roman" w:eastAsia="Times New Roman" w:hAnsi="Times New Roman" w:cs="Times New Roman"/>
          <w:sz w:val="28"/>
          <w:szCs w:val="28"/>
          <w:lang w:val="uk-UA" w:eastAsia="uk-UA"/>
        </w:rPr>
        <w:t xml:space="preserve">. Тому тест на бактеріальні ендотоксини (BET) в ідеалі слід проводити перед випуском SSRP, зокрема, коли радіонукліди виробляються на місці за допомогою циклотрона (що не вважається частиною системи GMP), якщо </w:t>
      </w:r>
      <w:r w:rsidR="00227574" w:rsidRPr="00C066D1">
        <w:rPr>
          <w:rFonts w:ascii="Times New Roman" w:eastAsia="Times New Roman" w:hAnsi="Times New Roman" w:cs="Times New Roman"/>
          <w:sz w:val="28"/>
          <w:szCs w:val="28"/>
          <w:lang w:val="uk-UA" w:eastAsia="uk-UA"/>
        </w:rPr>
        <w:t>застосовується</w:t>
      </w:r>
      <w:r w:rsidRPr="00E631A9">
        <w:rPr>
          <w:rFonts w:ascii="Times New Roman" w:eastAsia="Times New Roman" w:hAnsi="Times New Roman" w:cs="Times New Roman"/>
          <w:sz w:val="28"/>
          <w:szCs w:val="28"/>
          <w:lang w:val="uk-UA" w:eastAsia="uk-UA"/>
        </w:rPr>
        <w:t xml:space="preserve"> обладнання багаторазового використання або якщо передбачено етап очищення </w:t>
      </w:r>
      <w:r w:rsidR="00227574" w:rsidRPr="00C066D1">
        <w:rPr>
          <w:rFonts w:ascii="Times New Roman" w:eastAsia="Times New Roman" w:hAnsi="Times New Roman" w:cs="Times New Roman"/>
          <w:sz w:val="28"/>
          <w:szCs w:val="28"/>
          <w:lang w:val="uk-UA" w:eastAsia="uk-UA"/>
        </w:rPr>
        <w:t xml:space="preserve">з використанням </w:t>
      </w:r>
      <w:r w:rsidR="00227574" w:rsidRPr="00C066D1">
        <w:rPr>
          <w:rFonts w:ascii="Times New Roman" w:eastAsia="Times New Roman" w:hAnsi="Times New Roman"/>
          <w:sz w:val="28"/>
          <w:szCs w:val="28"/>
          <w:lang w:val="uk-UA" w:eastAsia="uk-UA"/>
        </w:rPr>
        <w:t>колонки зі смолами</w:t>
      </w:r>
      <w:r w:rsidRPr="00E631A9">
        <w:rPr>
          <w:rFonts w:ascii="Times New Roman" w:eastAsia="Times New Roman" w:hAnsi="Times New Roman" w:cs="Times New Roman"/>
          <w:sz w:val="28"/>
          <w:szCs w:val="28"/>
          <w:lang w:val="uk-UA" w:eastAsia="uk-UA"/>
        </w:rPr>
        <w:t>.</w:t>
      </w:r>
    </w:p>
    <w:p w14:paraId="02D25BAF" w14:textId="77777777" w:rsidR="00E631A9" w:rsidRPr="00E631A9" w:rsidRDefault="00E631A9" w:rsidP="006865D0">
      <w:pPr>
        <w:spacing w:after="0"/>
        <w:ind w:firstLine="708"/>
        <w:jc w:val="both"/>
        <w:rPr>
          <w:rFonts w:ascii="Times New Roman" w:eastAsia="Times New Roman" w:hAnsi="Times New Roman" w:cs="Times New Roman"/>
          <w:sz w:val="28"/>
          <w:szCs w:val="28"/>
          <w:lang w:val="uk-UA" w:eastAsia="uk-UA"/>
        </w:rPr>
      </w:pPr>
      <w:r w:rsidRPr="00E631A9">
        <w:rPr>
          <w:rFonts w:ascii="Times New Roman" w:eastAsia="Times New Roman" w:hAnsi="Times New Roman" w:cs="Times New Roman"/>
          <w:sz w:val="28"/>
          <w:szCs w:val="28"/>
          <w:lang w:val="uk-UA" w:eastAsia="uk-UA"/>
        </w:rPr>
        <w:t xml:space="preserve">Якщо результат BET перевищує </w:t>
      </w:r>
      <w:r w:rsidR="00B0064E" w:rsidRPr="00C066D1">
        <w:rPr>
          <w:rFonts w:ascii="Times New Roman" w:eastAsia="Times New Roman" w:hAnsi="Times New Roman" w:cs="Times New Roman"/>
          <w:sz w:val="28"/>
          <w:szCs w:val="28"/>
          <w:lang w:val="uk-UA" w:eastAsia="uk-UA"/>
        </w:rPr>
        <w:t xml:space="preserve">допустиму межу </w:t>
      </w:r>
      <w:r w:rsidRPr="00E631A9">
        <w:rPr>
          <w:rFonts w:ascii="Times New Roman" w:eastAsia="Times New Roman" w:hAnsi="Times New Roman" w:cs="Times New Roman"/>
          <w:sz w:val="28"/>
          <w:szCs w:val="28"/>
          <w:lang w:val="uk-UA" w:eastAsia="uk-UA"/>
        </w:rPr>
        <w:t xml:space="preserve">або якщо </w:t>
      </w:r>
      <w:r w:rsidR="00B0064E" w:rsidRPr="00C066D1">
        <w:rPr>
          <w:rFonts w:ascii="Times New Roman" w:eastAsia="Times New Roman" w:hAnsi="Times New Roman" w:cs="Times New Roman"/>
          <w:sz w:val="28"/>
          <w:szCs w:val="28"/>
          <w:lang w:val="uk-UA" w:eastAsia="uk-UA"/>
        </w:rPr>
        <w:t>випробування</w:t>
      </w:r>
      <w:r w:rsidRPr="00E631A9">
        <w:rPr>
          <w:rFonts w:ascii="Times New Roman" w:eastAsia="Times New Roman" w:hAnsi="Times New Roman" w:cs="Times New Roman"/>
          <w:sz w:val="28"/>
          <w:szCs w:val="28"/>
          <w:lang w:val="uk-UA" w:eastAsia="uk-UA"/>
        </w:rPr>
        <w:t xml:space="preserve"> на стерильність дає позитивний результат на наявність мікроорганізмів, слід негайно провести повне розслідування та задокументувати його. Рекомендується негайно вжити коригувальних та запобіжних заходів на основі результатів розслідування</w:t>
      </w:r>
    </w:p>
    <w:p w14:paraId="5B1403FE" w14:textId="77777777" w:rsidR="00190E93" w:rsidRDefault="00190E93" w:rsidP="00190E93">
      <w:pPr>
        <w:spacing w:after="0" w:line="240" w:lineRule="auto"/>
        <w:ind w:firstLine="708"/>
        <w:jc w:val="both"/>
        <w:rPr>
          <w:rFonts w:ascii="Times New Roman" w:eastAsia="Times New Roman" w:hAnsi="Times New Roman" w:cs="Times New Roman"/>
          <w:sz w:val="24"/>
          <w:szCs w:val="24"/>
          <w:lang w:val="uk-UA" w:eastAsia="uk-UA"/>
        </w:rPr>
      </w:pPr>
    </w:p>
    <w:p w14:paraId="29EA02B1" w14:textId="731ABBF0" w:rsidR="00DF2F0A" w:rsidRPr="00C066D1" w:rsidRDefault="003A2833" w:rsidP="003D30E4">
      <w:pPr>
        <w:spacing w:before="360" w:after="0"/>
        <w:jc w:val="both"/>
        <w:outlineLvl w:val="3"/>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3</w:t>
      </w:r>
      <w:r w:rsidR="0059135C" w:rsidRPr="00C066D1">
        <w:rPr>
          <w:rFonts w:ascii="Times New Roman" w:eastAsia="Times New Roman" w:hAnsi="Times New Roman" w:cs="Times New Roman"/>
          <w:b/>
          <w:bCs/>
          <w:color w:val="222222"/>
          <w:sz w:val="28"/>
          <w:szCs w:val="28"/>
          <w:lang w:val="uk-UA" w:eastAsia="uk-UA"/>
        </w:rPr>
        <w:t>.1</w:t>
      </w:r>
      <w:r w:rsidR="00B7674D" w:rsidRPr="00C066D1">
        <w:rPr>
          <w:rFonts w:ascii="Times New Roman" w:eastAsia="Times New Roman" w:hAnsi="Times New Roman" w:cs="Times New Roman"/>
          <w:b/>
          <w:bCs/>
          <w:color w:val="222222"/>
          <w:sz w:val="28"/>
          <w:szCs w:val="28"/>
          <w:lang w:val="uk-UA" w:eastAsia="uk-UA"/>
        </w:rPr>
        <w:t>5</w:t>
      </w:r>
      <w:r w:rsidR="0059135C" w:rsidRPr="00C066D1">
        <w:rPr>
          <w:rFonts w:ascii="Times New Roman" w:eastAsia="Times New Roman" w:hAnsi="Times New Roman" w:cs="Times New Roman"/>
          <w:b/>
          <w:bCs/>
          <w:color w:val="222222"/>
          <w:sz w:val="28"/>
          <w:szCs w:val="28"/>
          <w:lang w:val="uk-UA" w:eastAsia="uk-UA"/>
        </w:rPr>
        <w:t xml:space="preserve">. </w:t>
      </w:r>
      <w:r w:rsidR="008C3650">
        <w:rPr>
          <w:rFonts w:ascii="Times New Roman" w:eastAsia="Times New Roman" w:hAnsi="Times New Roman" w:cs="Times New Roman"/>
          <w:b/>
          <w:sz w:val="28"/>
          <w:szCs w:val="28"/>
          <w:lang w:val="uk-UA" w:eastAsia="uk-UA"/>
        </w:rPr>
        <w:t>Контрольні</w:t>
      </w:r>
      <w:r w:rsidR="003D30E4" w:rsidRPr="00C066D1">
        <w:rPr>
          <w:rFonts w:ascii="Times New Roman" w:eastAsia="Times New Roman" w:hAnsi="Times New Roman" w:cs="Times New Roman"/>
          <w:b/>
          <w:sz w:val="28"/>
          <w:szCs w:val="28"/>
          <w:lang w:val="uk-UA" w:eastAsia="uk-UA"/>
        </w:rPr>
        <w:t xml:space="preserve"> зразки</w:t>
      </w:r>
    </w:p>
    <w:p w14:paraId="1175FB7F" w14:textId="77777777" w:rsidR="0098673F" w:rsidRPr="00C066D1" w:rsidRDefault="0098673F" w:rsidP="00EC61A7">
      <w:pPr>
        <w:spacing w:after="0"/>
        <w:ind w:firstLine="708"/>
        <w:jc w:val="both"/>
        <w:rPr>
          <w:rFonts w:ascii="Times New Roman" w:eastAsia="Times New Roman" w:hAnsi="Times New Roman" w:cs="Times New Roman"/>
          <w:sz w:val="28"/>
          <w:szCs w:val="28"/>
          <w:lang w:val="uk-UA" w:eastAsia="uk-UA"/>
        </w:rPr>
      </w:pPr>
    </w:p>
    <w:p w14:paraId="763DFDA4" w14:textId="53A4A944" w:rsidR="004831BA" w:rsidRPr="00C066D1" w:rsidRDefault="004831BA" w:rsidP="004831BA">
      <w:pPr>
        <w:spacing w:after="0"/>
        <w:ind w:firstLine="708"/>
        <w:jc w:val="both"/>
        <w:rPr>
          <w:rFonts w:ascii="Times New Roman" w:eastAsia="Times New Roman" w:hAnsi="Times New Roman" w:cs="Times New Roman"/>
          <w:sz w:val="28"/>
          <w:szCs w:val="28"/>
          <w:lang w:val="uk-UA" w:eastAsia="uk-UA"/>
        </w:rPr>
      </w:pPr>
      <w:r w:rsidRPr="00C066D1">
        <w:rPr>
          <w:rFonts w:ascii="Times New Roman" w:eastAsia="Times New Roman" w:hAnsi="Times New Roman" w:cs="Times New Roman"/>
          <w:sz w:val="28"/>
          <w:szCs w:val="28"/>
          <w:lang w:val="uk-UA" w:eastAsia="uk-UA"/>
        </w:rPr>
        <w:t>Для</w:t>
      </w:r>
      <w:r w:rsidRPr="003D30E4">
        <w:rPr>
          <w:rFonts w:ascii="Times New Roman" w:eastAsia="Times New Roman" w:hAnsi="Times New Roman" w:cs="Times New Roman"/>
          <w:sz w:val="28"/>
          <w:szCs w:val="28"/>
          <w:lang w:val="uk-UA" w:eastAsia="uk-UA"/>
        </w:rPr>
        <w:t xml:space="preserve"> препаратів, що не мають дозволу на продаж, контрольні зразки SSRP повинні зберігатися щонайменше 1 місяць з моменту завершення всіх випробувань або щонайменше 1 місяць після закінчення терміну придатності препарату, залежно від того, який із цих термінів довший. У разі відбору препарату з окремого флакона </w:t>
      </w:r>
      <w:r w:rsidR="008C3650">
        <w:rPr>
          <w:rFonts w:ascii="Times New Roman" w:eastAsia="Times New Roman" w:hAnsi="Times New Roman" w:cs="Times New Roman"/>
          <w:sz w:val="28"/>
          <w:szCs w:val="28"/>
          <w:lang w:val="uk-UA" w:eastAsia="uk-UA"/>
        </w:rPr>
        <w:t>контрольні</w:t>
      </w:r>
      <w:r w:rsidRPr="003D30E4">
        <w:rPr>
          <w:rFonts w:ascii="Times New Roman" w:eastAsia="Times New Roman" w:hAnsi="Times New Roman" w:cs="Times New Roman"/>
          <w:sz w:val="28"/>
          <w:szCs w:val="28"/>
          <w:lang w:val="uk-UA" w:eastAsia="uk-UA"/>
        </w:rPr>
        <w:t xml:space="preserve"> зразки можуть бути відсутні; цей момент слід ретельно враховувати при будь-якій оцінці ризиків. Контрольні зразки не потрібні для препаратів, що містять мічені радіоактивними ізотопами клітини крові.</w:t>
      </w:r>
    </w:p>
    <w:p w14:paraId="433879DC" w14:textId="1ACE198E" w:rsidR="003D30E4" w:rsidRPr="003D30E4" w:rsidRDefault="003D30E4" w:rsidP="004831BA">
      <w:pPr>
        <w:spacing w:after="0"/>
        <w:ind w:firstLine="708"/>
        <w:jc w:val="both"/>
        <w:rPr>
          <w:rFonts w:ascii="Times New Roman" w:eastAsia="Times New Roman" w:hAnsi="Times New Roman" w:cs="Times New Roman"/>
          <w:sz w:val="28"/>
          <w:szCs w:val="28"/>
          <w:lang w:val="uk-UA" w:eastAsia="uk-UA"/>
        </w:rPr>
      </w:pPr>
      <w:r w:rsidRPr="003D30E4">
        <w:rPr>
          <w:rFonts w:ascii="Times New Roman" w:eastAsia="Times New Roman" w:hAnsi="Times New Roman" w:cs="Times New Roman"/>
          <w:sz w:val="28"/>
          <w:szCs w:val="28"/>
          <w:lang w:val="uk-UA" w:eastAsia="uk-UA"/>
        </w:rPr>
        <w:t xml:space="preserve">Якщо це технічно можливо, </w:t>
      </w:r>
      <w:r w:rsidR="00A16519">
        <w:rPr>
          <w:rFonts w:ascii="Times New Roman" w:eastAsia="Times New Roman" w:hAnsi="Times New Roman" w:cs="Times New Roman"/>
          <w:sz w:val="28"/>
          <w:szCs w:val="28"/>
          <w:lang w:val="uk-UA" w:eastAsia="uk-UA"/>
        </w:rPr>
        <w:t>такий же</w:t>
      </w:r>
      <w:r w:rsidRPr="003D30E4">
        <w:rPr>
          <w:rFonts w:ascii="Times New Roman" w:eastAsia="Times New Roman" w:hAnsi="Times New Roman" w:cs="Times New Roman"/>
          <w:sz w:val="28"/>
          <w:szCs w:val="28"/>
          <w:lang w:val="uk-UA" w:eastAsia="uk-UA"/>
        </w:rPr>
        <w:t xml:space="preserve"> підхід слід застосовувати до </w:t>
      </w:r>
      <w:r w:rsidR="008C3650">
        <w:rPr>
          <w:rFonts w:ascii="Times New Roman" w:eastAsia="Times New Roman" w:hAnsi="Times New Roman" w:cs="Times New Roman"/>
          <w:sz w:val="28"/>
          <w:szCs w:val="28"/>
          <w:lang w:val="uk-UA" w:eastAsia="uk-UA"/>
        </w:rPr>
        <w:t>контрольних</w:t>
      </w:r>
      <w:r w:rsidRPr="003D30E4">
        <w:rPr>
          <w:rFonts w:ascii="Times New Roman" w:eastAsia="Times New Roman" w:hAnsi="Times New Roman" w:cs="Times New Roman"/>
          <w:sz w:val="28"/>
          <w:szCs w:val="28"/>
          <w:lang w:val="uk-UA" w:eastAsia="uk-UA"/>
        </w:rPr>
        <w:t xml:space="preserve"> зразків хімічних прекурсорів та вихідних матеріалів.</w:t>
      </w:r>
    </w:p>
    <w:p w14:paraId="68A7BB5F" w14:textId="77777777" w:rsidR="004831BA" w:rsidRDefault="004831BA" w:rsidP="004831BA">
      <w:pPr>
        <w:spacing w:after="0"/>
        <w:jc w:val="both"/>
        <w:outlineLvl w:val="2"/>
        <w:rPr>
          <w:rFonts w:ascii="Times New Roman" w:eastAsia="Times New Roman" w:hAnsi="Times New Roman" w:cs="Times New Roman"/>
          <w:b/>
          <w:bCs/>
          <w:color w:val="222222"/>
          <w:sz w:val="28"/>
          <w:szCs w:val="28"/>
          <w:lang w:val="uk-UA" w:eastAsia="uk-UA"/>
        </w:rPr>
      </w:pPr>
    </w:p>
    <w:p w14:paraId="05CC0C2C" w14:textId="2D43A287" w:rsidR="004831BA" w:rsidRDefault="003A2833" w:rsidP="004831BA">
      <w:pPr>
        <w:spacing w:after="0"/>
        <w:jc w:val="both"/>
        <w:outlineLvl w:val="2"/>
        <w:rPr>
          <w:rFonts w:ascii="Times New Roman" w:eastAsia="Times New Roman" w:hAnsi="Times New Roman" w:cs="Times New Roman"/>
          <w:b/>
          <w:bCs/>
          <w:color w:val="222222"/>
          <w:sz w:val="28"/>
          <w:szCs w:val="28"/>
          <w:lang w:val="uk-UA" w:eastAsia="uk-UA"/>
        </w:rPr>
      </w:pPr>
      <w:r>
        <w:rPr>
          <w:rFonts w:ascii="Times New Roman" w:eastAsia="Times New Roman" w:hAnsi="Times New Roman" w:cs="Times New Roman"/>
          <w:b/>
          <w:bCs/>
          <w:color w:val="222222"/>
          <w:sz w:val="28"/>
          <w:szCs w:val="28"/>
          <w:lang w:val="uk-UA" w:eastAsia="uk-UA"/>
        </w:rPr>
        <w:t>3</w:t>
      </w:r>
      <w:r w:rsidR="00B7674D">
        <w:rPr>
          <w:rFonts w:ascii="Times New Roman" w:eastAsia="Times New Roman" w:hAnsi="Times New Roman" w:cs="Times New Roman"/>
          <w:b/>
          <w:bCs/>
          <w:color w:val="222222"/>
          <w:sz w:val="28"/>
          <w:szCs w:val="28"/>
          <w:lang w:val="uk-UA" w:eastAsia="uk-UA"/>
        </w:rPr>
        <w:t>.16</w:t>
      </w:r>
      <w:r w:rsidR="0059135C">
        <w:rPr>
          <w:rFonts w:ascii="Times New Roman" w:eastAsia="Times New Roman" w:hAnsi="Times New Roman" w:cs="Times New Roman"/>
          <w:b/>
          <w:bCs/>
          <w:color w:val="222222"/>
          <w:sz w:val="28"/>
          <w:szCs w:val="28"/>
          <w:lang w:val="uk-UA" w:eastAsia="uk-UA"/>
        </w:rPr>
        <w:t xml:space="preserve">. </w:t>
      </w:r>
      <w:r w:rsidR="004831BA" w:rsidRPr="00ED3E77">
        <w:rPr>
          <w:rFonts w:ascii="Times New Roman" w:eastAsia="Times New Roman" w:hAnsi="Times New Roman" w:cs="Times New Roman"/>
          <w:b/>
          <w:bCs/>
          <w:color w:val="222222"/>
          <w:sz w:val="28"/>
          <w:szCs w:val="28"/>
          <w:lang w:val="uk-UA" w:eastAsia="uk-UA"/>
        </w:rPr>
        <w:t>Зовнішня (аутсорсингова) діяльність</w:t>
      </w:r>
    </w:p>
    <w:p w14:paraId="5E93B49A" w14:textId="77777777" w:rsidR="00A16519" w:rsidRDefault="00A16519" w:rsidP="004831BA">
      <w:pPr>
        <w:spacing w:after="0"/>
        <w:ind w:firstLine="708"/>
        <w:jc w:val="both"/>
        <w:outlineLvl w:val="2"/>
        <w:rPr>
          <w:rFonts w:ascii="Times New Roman" w:eastAsia="Times New Roman" w:hAnsi="Times New Roman" w:cs="Times New Roman"/>
          <w:sz w:val="28"/>
          <w:szCs w:val="28"/>
          <w:lang w:val="ru-RU" w:eastAsia="uk-UA"/>
        </w:rPr>
      </w:pPr>
    </w:p>
    <w:p w14:paraId="7FFBB398" w14:textId="4E71DE8B" w:rsidR="00DF2F0A" w:rsidRPr="00B664C7" w:rsidRDefault="00DF2F0A" w:rsidP="004831BA">
      <w:pPr>
        <w:spacing w:after="0"/>
        <w:ind w:firstLine="708"/>
        <w:jc w:val="both"/>
        <w:outlineLvl w:val="2"/>
        <w:rPr>
          <w:rFonts w:ascii="Times New Roman" w:eastAsia="Times New Roman" w:hAnsi="Times New Roman" w:cs="Times New Roman"/>
          <w:sz w:val="28"/>
          <w:szCs w:val="28"/>
          <w:lang w:val="ru-RU" w:eastAsia="uk-UA"/>
        </w:rPr>
      </w:pPr>
      <w:r w:rsidRPr="004831BA">
        <w:rPr>
          <w:rFonts w:ascii="Times New Roman" w:eastAsia="Times New Roman" w:hAnsi="Times New Roman" w:cs="Times New Roman"/>
          <w:sz w:val="28"/>
          <w:szCs w:val="28"/>
          <w:lang w:val="ru-RU" w:eastAsia="uk-UA"/>
        </w:rPr>
        <w:t xml:space="preserve">Див. </w:t>
      </w:r>
      <w:r w:rsidR="003A2833">
        <w:rPr>
          <w:rFonts w:ascii="Times New Roman" w:eastAsia="Times New Roman" w:hAnsi="Times New Roman" w:cs="Times New Roman"/>
          <w:sz w:val="28"/>
          <w:szCs w:val="28"/>
          <w:lang w:val="ru-RU" w:eastAsia="uk-UA"/>
        </w:rPr>
        <w:t>розділ 1</w:t>
      </w:r>
      <w:r w:rsidR="004831BA" w:rsidRPr="004831BA">
        <w:rPr>
          <w:rFonts w:ascii="Times New Roman" w:eastAsia="Times New Roman" w:hAnsi="Times New Roman" w:cs="Times New Roman"/>
          <w:sz w:val="28"/>
          <w:szCs w:val="28"/>
          <w:lang w:val="ru-RU" w:eastAsia="uk-UA"/>
        </w:rPr>
        <w:t>.11.</w:t>
      </w:r>
    </w:p>
    <w:p w14:paraId="7625D696" w14:textId="77777777" w:rsidR="004831BA" w:rsidRDefault="004831BA" w:rsidP="004831BA">
      <w:pPr>
        <w:spacing w:after="0"/>
        <w:jc w:val="both"/>
        <w:rPr>
          <w:rFonts w:ascii="Times New Roman" w:eastAsia="Times New Roman" w:hAnsi="Times New Roman" w:cs="Times New Roman"/>
          <w:b/>
          <w:bCs/>
          <w:color w:val="222222"/>
          <w:sz w:val="28"/>
          <w:szCs w:val="28"/>
          <w:lang w:val="uk-UA" w:eastAsia="uk-UA"/>
        </w:rPr>
      </w:pPr>
    </w:p>
    <w:p w14:paraId="24A628D0" w14:textId="0FE1AA20" w:rsidR="004831BA" w:rsidRPr="00ED3E77" w:rsidRDefault="003A2833" w:rsidP="004831BA">
      <w:pPr>
        <w:spacing w:after="0"/>
        <w:jc w:val="both"/>
        <w:rPr>
          <w:rFonts w:ascii="Times New Roman" w:eastAsia="Times New Roman" w:hAnsi="Times New Roman" w:cs="Times New Roman"/>
          <w:b/>
          <w:sz w:val="28"/>
          <w:szCs w:val="28"/>
          <w:lang w:val="uk-UA" w:eastAsia="uk-UA"/>
        </w:rPr>
      </w:pPr>
      <w:r>
        <w:rPr>
          <w:rFonts w:ascii="Times New Roman" w:eastAsia="Times New Roman" w:hAnsi="Times New Roman" w:cs="Times New Roman"/>
          <w:b/>
          <w:bCs/>
          <w:color w:val="222222"/>
          <w:sz w:val="28"/>
          <w:szCs w:val="28"/>
          <w:lang w:val="uk-UA" w:eastAsia="uk-UA"/>
        </w:rPr>
        <w:t>3</w:t>
      </w:r>
      <w:r w:rsidR="0059135C">
        <w:rPr>
          <w:rFonts w:ascii="Times New Roman" w:eastAsia="Times New Roman" w:hAnsi="Times New Roman" w:cs="Times New Roman"/>
          <w:b/>
          <w:bCs/>
          <w:color w:val="222222"/>
          <w:sz w:val="28"/>
          <w:szCs w:val="28"/>
          <w:lang w:val="uk-UA" w:eastAsia="uk-UA"/>
        </w:rPr>
        <w:t>.1</w:t>
      </w:r>
      <w:r w:rsidR="00B7674D">
        <w:rPr>
          <w:rFonts w:ascii="Times New Roman" w:eastAsia="Times New Roman" w:hAnsi="Times New Roman" w:cs="Times New Roman"/>
          <w:b/>
          <w:bCs/>
          <w:color w:val="222222"/>
          <w:sz w:val="28"/>
          <w:szCs w:val="28"/>
          <w:lang w:val="uk-UA" w:eastAsia="uk-UA"/>
        </w:rPr>
        <w:t>7</w:t>
      </w:r>
      <w:r w:rsidR="0059135C">
        <w:rPr>
          <w:rFonts w:ascii="Times New Roman" w:eastAsia="Times New Roman" w:hAnsi="Times New Roman" w:cs="Times New Roman"/>
          <w:b/>
          <w:bCs/>
          <w:color w:val="222222"/>
          <w:sz w:val="28"/>
          <w:szCs w:val="28"/>
          <w:lang w:val="uk-UA" w:eastAsia="uk-UA"/>
        </w:rPr>
        <w:t xml:space="preserve">. </w:t>
      </w:r>
      <w:r w:rsidR="004831BA" w:rsidRPr="00ED3E77">
        <w:rPr>
          <w:rFonts w:ascii="Times New Roman" w:eastAsia="Times New Roman" w:hAnsi="Times New Roman" w:cs="Times New Roman"/>
          <w:b/>
          <w:sz w:val="28"/>
          <w:szCs w:val="28"/>
          <w:lang w:val="uk-UA" w:eastAsia="uk-UA"/>
        </w:rPr>
        <w:t>Рекламації та відкликання продукції</w:t>
      </w:r>
    </w:p>
    <w:p w14:paraId="6802C984" w14:textId="77777777" w:rsidR="00A16519" w:rsidRDefault="00A16519" w:rsidP="004831BA">
      <w:pPr>
        <w:spacing w:after="0"/>
        <w:ind w:firstLine="708"/>
        <w:jc w:val="both"/>
        <w:rPr>
          <w:rFonts w:ascii="Times New Roman" w:eastAsia="Times New Roman" w:hAnsi="Times New Roman" w:cs="Times New Roman"/>
          <w:sz w:val="28"/>
          <w:szCs w:val="28"/>
          <w:lang w:val="ru-RU" w:eastAsia="uk-UA"/>
        </w:rPr>
      </w:pPr>
    </w:p>
    <w:p w14:paraId="157871D5" w14:textId="36558D8F" w:rsidR="004831BA" w:rsidRPr="00B664C7" w:rsidRDefault="00DF2F0A" w:rsidP="004831BA">
      <w:pPr>
        <w:spacing w:after="0"/>
        <w:ind w:firstLine="708"/>
        <w:jc w:val="both"/>
        <w:rPr>
          <w:rFonts w:ascii="Times New Roman" w:eastAsia="Times New Roman" w:hAnsi="Times New Roman" w:cs="Times New Roman"/>
          <w:sz w:val="28"/>
          <w:szCs w:val="28"/>
          <w:lang w:val="ru-RU" w:eastAsia="uk-UA"/>
        </w:rPr>
      </w:pPr>
      <w:r w:rsidRPr="00B664C7">
        <w:rPr>
          <w:rFonts w:ascii="Times New Roman" w:eastAsia="Times New Roman" w:hAnsi="Times New Roman" w:cs="Times New Roman"/>
          <w:sz w:val="28"/>
          <w:szCs w:val="28"/>
          <w:lang w:val="ru-RU" w:eastAsia="uk-UA"/>
        </w:rPr>
        <w:t xml:space="preserve">Див. </w:t>
      </w:r>
      <w:r w:rsidRPr="004831BA">
        <w:rPr>
          <w:rFonts w:ascii="Times New Roman" w:eastAsia="Times New Roman" w:hAnsi="Times New Roman" w:cs="Times New Roman"/>
          <w:sz w:val="28"/>
          <w:szCs w:val="28"/>
          <w:lang w:val="ru-RU" w:eastAsia="uk-UA"/>
        </w:rPr>
        <w:t xml:space="preserve">розділ </w:t>
      </w:r>
      <w:r w:rsidR="003A2833">
        <w:rPr>
          <w:rFonts w:ascii="Times New Roman" w:eastAsia="Times New Roman" w:hAnsi="Times New Roman" w:cs="Times New Roman"/>
          <w:sz w:val="28"/>
          <w:szCs w:val="28"/>
          <w:lang w:val="ru-RU" w:eastAsia="uk-UA"/>
        </w:rPr>
        <w:t>1</w:t>
      </w:r>
      <w:r w:rsidR="004831BA" w:rsidRPr="004831BA">
        <w:rPr>
          <w:rFonts w:ascii="Times New Roman" w:eastAsia="Times New Roman" w:hAnsi="Times New Roman" w:cs="Times New Roman"/>
          <w:sz w:val="28"/>
          <w:szCs w:val="28"/>
          <w:lang w:val="ru-RU" w:eastAsia="uk-UA"/>
        </w:rPr>
        <w:t>.12.</w:t>
      </w:r>
    </w:p>
    <w:p w14:paraId="48B3A9AE" w14:textId="77777777" w:rsidR="004831BA" w:rsidRDefault="004831BA" w:rsidP="004831BA">
      <w:pPr>
        <w:spacing w:after="0"/>
        <w:jc w:val="both"/>
        <w:rPr>
          <w:rFonts w:ascii="Times New Roman" w:eastAsia="Times New Roman" w:hAnsi="Times New Roman" w:cs="Times New Roman"/>
          <w:b/>
          <w:bCs/>
          <w:color w:val="222222"/>
          <w:sz w:val="28"/>
          <w:szCs w:val="28"/>
          <w:lang w:val="uk-UA" w:eastAsia="uk-UA"/>
        </w:rPr>
      </w:pPr>
    </w:p>
    <w:p w14:paraId="2F8165FB" w14:textId="7889F8CE" w:rsidR="00DF2F0A" w:rsidRPr="00B664C7" w:rsidRDefault="003A2833" w:rsidP="004831BA">
      <w:pPr>
        <w:spacing w:after="0"/>
        <w:jc w:val="both"/>
        <w:rPr>
          <w:rFonts w:ascii="Times New Roman" w:eastAsia="Times New Roman" w:hAnsi="Times New Roman" w:cs="Times New Roman"/>
          <w:b/>
          <w:bCs/>
          <w:color w:val="222222"/>
          <w:sz w:val="28"/>
          <w:szCs w:val="28"/>
          <w:lang w:val="ru-RU" w:eastAsia="uk-UA"/>
        </w:rPr>
      </w:pPr>
      <w:r>
        <w:rPr>
          <w:rFonts w:ascii="Times New Roman" w:eastAsia="Times New Roman" w:hAnsi="Times New Roman" w:cs="Times New Roman"/>
          <w:b/>
          <w:bCs/>
          <w:color w:val="222222"/>
          <w:sz w:val="28"/>
          <w:szCs w:val="28"/>
          <w:lang w:val="uk-UA" w:eastAsia="uk-UA"/>
        </w:rPr>
        <w:t>3</w:t>
      </w:r>
      <w:r w:rsidR="00B7674D">
        <w:rPr>
          <w:rFonts w:ascii="Times New Roman" w:eastAsia="Times New Roman" w:hAnsi="Times New Roman" w:cs="Times New Roman"/>
          <w:b/>
          <w:bCs/>
          <w:color w:val="222222"/>
          <w:sz w:val="28"/>
          <w:szCs w:val="28"/>
          <w:lang w:val="uk-UA" w:eastAsia="uk-UA"/>
        </w:rPr>
        <w:t>.18</w:t>
      </w:r>
      <w:r w:rsidR="0059135C">
        <w:rPr>
          <w:rFonts w:ascii="Times New Roman" w:eastAsia="Times New Roman" w:hAnsi="Times New Roman" w:cs="Times New Roman"/>
          <w:b/>
          <w:bCs/>
          <w:color w:val="222222"/>
          <w:sz w:val="28"/>
          <w:szCs w:val="28"/>
          <w:lang w:val="uk-UA" w:eastAsia="uk-UA"/>
        </w:rPr>
        <w:t xml:space="preserve">. </w:t>
      </w:r>
      <w:r w:rsidR="00DF2F0A" w:rsidRPr="00B664C7">
        <w:rPr>
          <w:rFonts w:ascii="Times New Roman" w:eastAsia="Times New Roman" w:hAnsi="Times New Roman" w:cs="Times New Roman"/>
          <w:b/>
          <w:bCs/>
          <w:color w:val="222222"/>
          <w:sz w:val="28"/>
          <w:szCs w:val="28"/>
          <w:lang w:val="ru-RU" w:eastAsia="uk-UA"/>
        </w:rPr>
        <w:t>Самоінспекція</w:t>
      </w:r>
    </w:p>
    <w:p w14:paraId="7ED3BC27" w14:textId="77777777" w:rsidR="00A16519" w:rsidRDefault="00A16519" w:rsidP="004831BA">
      <w:pPr>
        <w:spacing w:after="0"/>
        <w:ind w:firstLine="567"/>
        <w:jc w:val="both"/>
        <w:rPr>
          <w:rFonts w:ascii="Times New Roman" w:eastAsia="Times New Roman" w:hAnsi="Times New Roman" w:cs="Times New Roman"/>
          <w:sz w:val="28"/>
          <w:szCs w:val="28"/>
          <w:lang w:val="ru-RU" w:eastAsia="uk-UA"/>
        </w:rPr>
      </w:pPr>
    </w:p>
    <w:p w14:paraId="12322BFF" w14:textId="08EB934B" w:rsidR="00DF2F0A" w:rsidRPr="00B664C7" w:rsidRDefault="00DF2F0A" w:rsidP="004831BA">
      <w:pPr>
        <w:spacing w:after="0"/>
        <w:ind w:firstLine="567"/>
        <w:jc w:val="both"/>
        <w:rPr>
          <w:rFonts w:ascii="Times New Roman" w:eastAsia="Times New Roman" w:hAnsi="Times New Roman" w:cs="Times New Roman"/>
          <w:sz w:val="28"/>
          <w:szCs w:val="28"/>
          <w:lang w:val="ru-RU" w:eastAsia="uk-UA"/>
        </w:rPr>
      </w:pPr>
      <w:r w:rsidRPr="004831BA">
        <w:rPr>
          <w:rFonts w:ascii="Times New Roman" w:eastAsia="Times New Roman" w:hAnsi="Times New Roman" w:cs="Times New Roman"/>
          <w:sz w:val="28"/>
          <w:szCs w:val="28"/>
          <w:lang w:val="ru-RU" w:eastAsia="uk-UA"/>
        </w:rPr>
        <w:t xml:space="preserve">Див. </w:t>
      </w:r>
      <w:r w:rsidR="003A2833">
        <w:rPr>
          <w:rFonts w:ascii="Times New Roman" w:eastAsia="Times New Roman" w:hAnsi="Times New Roman" w:cs="Times New Roman"/>
          <w:sz w:val="28"/>
          <w:szCs w:val="28"/>
          <w:lang w:val="ru-RU" w:eastAsia="uk-UA"/>
        </w:rPr>
        <w:t>розділ 1</w:t>
      </w:r>
      <w:r w:rsidR="004831BA" w:rsidRPr="004831BA">
        <w:rPr>
          <w:rFonts w:ascii="Times New Roman" w:eastAsia="Times New Roman" w:hAnsi="Times New Roman" w:cs="Times New Roman"/>
          <w:sz w:val="28"/>
          <w:szCs w:val="28"/>
          <w:lang w:val="ru-RU" w:eastAsia="uk-UA"/>
        </w:rPr>
        <w:t>.1</w:t>
      </w:r>
      <w:r w:rsidR="004831BA">
        <w:rPr>
          <w:rFonts w:ascii="Times New Roman" w:eastAsia="Times New Roman" w:hAnsi="Times New Roman" w:cs="Times New Roman"/>
          <w:sz w:val="28"/>
          <w:szCs w:val="28"/>
          <w:lang w:val="ru-RU" w:eastAsia="uk-UA"/>
        </w:rPr>
        <w:t>3</w:t>
      </w:r>
      <w:r w:rsidR="004831BA" w:rsidRPr="004831BA">
        <w:rPr>
          <w:rFonts w:ascii="Times New Roman" w:eastAsia="Times New Roman" w:hAnsi="Times New Roman" w:cs="Times New Roman"/>
          <w:sz w:val="28"/>
          <w:szCs w:val="28"/>
          <w:lang w:val="ru-RU" w:eastAsia="uk-UA"/>
        </w:rPr>
        <w:t>.</w:t>
      </w:r>
    </w:p>
    <w:p w14:paraId="29CE9900" w14:textId="77777777" w:rsidR="009E1240" w:rsidRDefault="009E1240" w:rsidP="00B16559">
      <w:pPr>
        <w:spacing w:after="0"/>
        <w:jc w:val="both"/>
        <w:rPr>
          <w:rFonts w:ascii="Times New Roman" w:hAnsi="Times New Roman" w:cs="Times New Roman"/>
          <w:sz w:val="28"/>
          <w:szCs w:val="28"/>
          <w:lang w:val="uk-UA"/>
        </w:rPr>
        <w:sectPr w:rsidR="009E1240" w:rsidSect="00495D89">
          <w:pgSz w:w="11906" w:h="16838"/>
          <w:pgMar w:top="1134" w:right="851" w:bottom="1134" w:left="1701" w:header="709" w:footer="709" w:gutter="0"/>
          <w:cols w:space="708"/>
          <w:titlePg/>
          <w:docGrid w:linePitch="360"/>
        </w:sectPr>
      </w:pPr>
    </w:p>
    <w:p w14:paraId="75D053C9" w14:textId="77777777" w:rsidR="00C32578" w:rsidRDefault="00694C28" w:rsidP="003A2128">
      <w:pPr>
        <w:spacing w:after="0"/>
        <w:ind w:firstLine="567"/>
        <w:jc w:val="center"/>
        <w:rPr>
          <w:rFonts w:ascii="Times New Roman" w:hAnsi="Times New Roman"/>
          <w:b/>
          <w:color w:val="000000"/>
          <w:sz w:val="28"/>
          <w:szCs w:val="28"/>
          <w:lang w:val="uk-UA"/>
        </w:rPr>
      </w:pPr>
      <w:r>
        <w:rPr>
          <w:rFonts w:ascii="Times New Roman" w:hAnsi="Times New Roman"/>
          <w:b/>
          <w:color w:val="000000"/>
          <w:sz w:val="28"/>
          <w:szCs w:val="28"/>
          <w:lang w:val="uk-UA"/>
        </w:rPr>
        <w:t>СПИСОК ВИКОРИСТАНИХ ДЖЕРЕЛ</w:t>
      </w:r>
    </w:p>
    <w:p w14:paraId="542B4E77" w14:textId="77777777" w:rsidR="00D10BCF" w:rsidRDefault="00D10BCF" w:rsidP="003A2128">
      <w:pPr>
        <w:spacing w:after="0"/>
        <w:ind w:firstLine="567"/>
        <w:jc w:val="center"/>
        <w:rPr>
          <w:rFonts w:ascii="Times New Roman" w:hAnsi="Times New Roman"/>
          <w:b/>
          <w:color w:val="000000"/>
          <w:sz w:val="28"/>
          <w:szCs w:val="28"/>
          <w:lang w:val="uk-UA"/>
        </w:rPr>
      </w:pPr>
    </w:p>
    <w:p w14:paraId="01FF785B" w14:textId="77777777" w:rsidR="00552C56" w:rsidRPr="00CF6588" w:rsidRDefault="00552C56" w:rsidP="00552C56">
      <w:pPr>
        <w:pStyle w:val="a3"/>
        <w:numPr>
          <w:ilvl w:val="0"/>
          <w:numId w:val="38"/>
        </w:numPr>
        <w:spacing w:after="0"/>
        <w:jc w:val="both"/>
        <w:rPr>
          <w:rFonts w:ascii="Times New Roman" w:hAnsi="Times New Roman"/>
          <w:sz w:val="28"/>
          <w:szCs w:val="28"/>
        </w:rPr>
      </w:pPr>
      <w:r w:rsidRPr="00CF6588">
        <w:rPr>
          <w:rFonts w:ascii="Times New Roman" w:hAnsi="Times New Roman"/>
          <w:sz w:val="28"/>
          <w:szCs w:val="28"/>
          <w:lang w:val="uk-UA"/>
        </w:rPr>
        <w:t>Правила виробництва (виготовлення) та контролю якості лікарських засобів в аптеках, затверджені наказом МОЗ України від 17.10.2012 № 812</w:t>
      </w:r>
      <w:r>
        <w:rPr>
          <w:rFonts w:ascii="Times New Roman" w:hAnsi="Times New Roman"/>
          <w:sz w:val="28"/>
          <w:szCs w:val="28"/>
          <w:lang w:val="uk-UA"/>
        </w:rPr>
        <w:t>.</w:t>
      </w:r>
    </w:p>
    <w:p w14:paraId="1AAB363C" w14:textId="7125A9C5" w:rsidR="0026177B" w:rsidRPr="00D40972" w:rsidRDefault="0026177B" w:rsidP="00D40972">
      <w:pPr>
        <w:pStyle w:val="a3"/>
        <w:numPr>
          <w:ilvl w:val="0"/>
          <w:numId w:val="38"/>
        </w:numPr>
        <w:spacing w:after="0"/>
        <w:jc w:val="both"/>
        <w:rPr>
          <w:rFonts w:ascii="Times New Roman" w:hAnsi="Times New Roman"/>
          <w:sz w:val="28"/>
          <w:szCs w:val="28"/>
          <w:lang w:val="en-US"/>
        </w:rPr>
      </w:pPr>
      <w:r w:rsidRPr="00D40972">
        <w:rPr>
          <w:rFonts w:ascii="Times New Roman" w:hAnsi="Times New Roman"/>
          <w:sz w:val="28"/>
          <w:szCs w:val="28"/>
          <w:lang w:val="en-US"/>
        </w:rPr>
        <w:t xml:space="preserve">Aerts J, Ballinger JR, Behe M, Decristoforo C, Elsinga PH, Faivre-Chauvet A, Mindt TL, Kolenc Peitl P, Todde S, Koziorowski J. Guidance on current good radiopharmacy practice for the small-scale preparation of radiopharmaceuticals using automated modules: a European perspective. J Labelled Compd Radiopharm. 2014;57:615–20. </w:t>
      </w:r>
    </w:p>
    <w:p w14:paraId="354C52DF" w14:textId="77777777" w:rsidR="0026177B" w:rsidRPr="00D40972" w:rsidRDefault="0026177B" w:rsidP="00D40972">
      <w:pPr>
        <w:pStyle w:val="a3"/>
        <w:numPr>
          <w:ilvl w:val="0"/>
          <w:numId w:val="38"/>
        </w:numPr>
        <w:spacing w:after="0"/>
        <w:jc w:val="both"/>
        <w:rPr>
          <w:rFonts w:ascii="Times New Roman" w:hAnsi="Times New Roman"/>
          <w:sz w:val="28"/>
          <w:szCs w:val="28"/>
        </w:rPr>
      </w:pPr>
      <w:r w:rsidRPr="00E93E7F">
        <w:rPr>
          <w:rFonts w:ascii="Times New Roman" w:hAnsi="Times New Roman"/>
          <w:sz w:val="28"/>
          <w:szCs w:val="28"/>
          <w:lang w:val="en-US"/>
        </w:rPr>
        <w:t xml:space="preserve">de Vries EJF, Roca M, Jamar F, Israel O, Signore A. Guidelines for the labelling of leucocytes with 99mTc-HMPAO. </w:t>
      </w:r>
      <w:r w:rsidRPr="00D40972">
        <w:rPr>
          <w:rFonts w:ascii="Times New Roman" w:hAnsi="Times New Roman"/>
          <w:sz w:val="28"/>
          <w:szCs w:val="28"/>
        </w:rPr>
        <w:t>Eur J Nucl Med Mol Imaging. 2010;37:842–8.</w:t>
      </w:r>
    </w:p>
    <w:p w14:paraId="4C13FBE5" w14:textId="77777777" w:rsidR="0026177B" w:rsidRPr="0026177B" w:rsidRDefault="0026177B" w:rsidP="00CF6588">
      <w:pPr>
        <w:pStyle w:val="a3"/>
        <w:numPr>
          <w:ilvl w:val="0"/>
          <w:numId w:val="38"/>
        </w:numPr>
        <w:spacing w:after="0"/>
        <w:jc w:val="both"/>
        <w:rPr>
          <w:rFonts w:ascii="Times New Roman" w:hAnsi="Times New Roman"/>
          <w:sz w:val="28"/>
          <w:szCs w:val="28"/>
          <w:lang w:val="en-US"/>
        </w:rPr>
      </w:pPr>
      <w:r w:rsidRPr="00CF6588">
        <w:rPr>
          <w:rFonts w:ascii="Times New Roman" w:hAnsi="Times New Roman"/>
          <w:sz w:val="28"/>
          <w:szCs w:val="28"/>
          <w:lang w:val="en-US"/>
        </w:rPr>
        <w:t>Directive 2001/83/EC of the European Parliament and of the Council of 6 November 2001 on the Community code relating to medicinal products for human use. OJ L 311, 28.11.2001.</w:t>
      </w:r>
      <w:bookmarkStart w:id="2" w:name="n16"/>
      <w:bookmarkEnd w:id="2"/>
    </w:p>
    <w:p w14:paraId="35B35396" w14:textId="77777777" w:rsidR="0026177B" w:rsidRPr="0026177B" w:rsidRDefault="0026177B" w:rsidP="00D40972">
      <w:pPr>
        <w:pStyle w:val="a3"/>
        <w:numPr>
          <w:ilvl w:val="0"/>
          <w:numId w:val="38"/>
        </w:numPr>
        <w:spacing w:after="0"/>
        <w:jc w:val="both"/>
        <w:rPr>
          <w:rFonts w:ascii="Times New Roman" w:hAnsi="Times New Roman"/>
          <w:sz w:val="28"/>
          <w:szCs w:val="28"/>
          <w:lang w:val="en-US"/>
        </w:rPr>
      </w:pPr>
      <w:r w:rsidRPr="00E93E7F">
        <w:rPr>
          <w:rFonts w:ascii="Times New Roman" w:hAnsi="Times New Roman"/>
          <w:sz w:val="28"/>
          <w:szCs w:val="28"/>
          <w:lang w:val="en-US"/>
        </w:rPr>
        <w:t xml:space="preserve">EANM Guideline on “Quality Risk Management guidelines applied to radiopharmaceuticals”. </w:t>
      </w:r>
      <w:r w:rsidRPr="0026177B">
        <w:rPr>
          <w:rFonts w:ascii="Times New Roman" w:hAnsi="Times New Roman"/>
          <w:sz w:val="28"/>
          <w:szCs w:val="28"/>
          <w:lang w:val="en-US"/>
        </w:rPr>
        <w:t xml:space="preserve">In preparation. 2021. </w:t>
      </w:r>
    </w:p>
    <w:p w14:paraId="3B9A81B3" w14:textId="77777777" w:rsidR="0026177B" w:rsidRPr="00E93E7F" w:rsidRDefault="0026177B" w:rsidP="00D40972">
      <w:pPr>
        <w:pStyle w:val="a3"/>
        <w:numPr>
          <w:ilvl w:val="0"/>
          <w:numId w:val="38"/>
        </w:numPr>
        <w:spacing w:after="0"/>
        <w:jc w:val="both"/>
        <w:rPr>
          <w:rFonts w:ascii="Times New Roman" w:hAnsi="Times New Roman"/>
          <w:sz w:val="28"/>
          <w:szCs w:val="28"/>
          <w:lang w:val="en-US"/>
        </w:rPr>
      </w:pPr>
      <w:r w:rsidRPr="00E93E7F">
        <w:rPr>
          <w:rFonts w:ascii="Times New Roman" w:hAnsi="Times New Roman"/>
          <w:sz w:val="28"/>
          <w:szCs w:val="28"/>
          <w:lang w:val="en-US"/>
        </w:rPr>
        <w:t xml:space="preserve">EANM Guidelines on Current good radiopharmacy practice (cGRPP) in the preparation of radiopharmaceuticals. Version 2, March 2007. </w:t>
      </w:r>
      <w:hyperlink r:id="rId21" w:history="1">
        <w:r w:rsidRPr="00D40972">
          <w:rPr>
            <w:rStyle w:val="ae"/>
            <w:rFonts w:ascii="Times New Roman" w:hAnsi="Times New Roman"/>
            <w:sz w:val="28"/>
            <w:szCs w:val="28"/>
            <w:lang w:val="en-US"/>
          </w:rPr>
          <w:t>https://www.eanm.org/publications/guidelines/gl_radioph_cgrpp.pdf. Accessed 30 April 2020</w:t>
        </w:r>
      </w:hyperlink>
      <w:r w:rsidRPr="00E93E7F">
        <w:rPr>
          <w:rFonts w:ascii="Times New Roman" w:hAnsi="Times New Roman"/>
          <w:sz w:val="28"/>
          <w:szCs w:val="28"/>
          <w:lang w:val="en-US"/>
        </w:rPr>
        <w:t xml:space="preserve">. </w:t>
      </w:r>
    </w:p>
    <w:p w14:paraId="316E928F" w14:textId="77777777" w:rsidR="0026177B" w:rsidRPr="0026177B" w:rsidRDefault="0026177B" w:rsidP="00D40972">
      <w:pPr>
        <w:pStyle w:val="a3"/>
        <w:numPr>
          <w:ilvl w:val="0"/>
          <w:numId w:val="38"/>
        </w:numPr>
        <w:spacing w:after="0"/>
        <w:jc w:val="both"/>
        <w:rPr>
          <w:rFonts w:ascii="Times New Roman" w:hAnsi="Times New Roman"/>
          <w:sz w:val="28"/>
          <w:szCs w:val="28"/>
          <w:lang w:val="en-US"/>
        </w:rPr>
      </w:pPr>
      <w:r w:rsidRPr="00E93E7F">
        <w:rPr>
          <w:rFonts w:ascii="Times New Roman" w:hAnsi="Times New Roman"/>
          <w:sz w:val="28"/>
          <w:szCs w:val="28"/>
          <w:lang w:val="en-US"/>
        </w:rPr>
        <w:t xml:space="preserve">Elsinga P, Todde S, Penuelas I, Meyer G, Farstad B, Faivre-Chauvet A, Mikolajczak R, Westera G, Gmeiner-Stopar T, Decristoforo C. Guidance on current good radiopharmacy practice (cGRPP) for the small-scale preparation of radiopharmaceuticals. </w:t>
      </w:r>
      <w:r w:rsidRPr="0026177B">
        <w:rPr>
          <w:rFonts w:ascii="Times New Roman" w:hAnsi="Times New Roman"/>
          <w:sz w:val="28"/>
          <w:szCs w:val="28"/>
          <w:lang w:val="en-US"/>
        </w:rPr>
        <w:t xml:space="preserve">Eur J Nucl Med Mol Imaging. 2010;37(5):1049–62 </w:t>
      </w:r>
    </w:p>
    <w:p w14:paraId="79F94C51" w14:textId="77777777" w:rsidR="0026177B" w:rsidRPr="00D40972" w:rsidRDefault="0026177B" w:rsidP="00D40972">
      <w:pPr>
        <w:pStyle w:val="a3"/>
        <w:numPr>
          <w:ilvl w:val="0"/>
          <w:numId w:val="38"/>
        </w:numPr>
        <w:spacing w:after="0"/>
        <w:jc w:val="both"/>
        <w:rPr>
          <w:rFonts w:ascii="Times New Roman" w:hAnsi="Times New Roman"/>
          <w:sz w:val="28"/>
          <w:szCs w:val="28"/>
          <w:lang w:val="en-US"/>
        </w:rPr>
      </w:pPr>
      <w:r w:rsidRPr="00D40972">
        <w:rPr>
          <w:rFonts w:ascii="Times New Roman" w:hAnsi="Times New Roman"/>
          <w:sz w:val="28"/>
          <w:szCs w:val="28"/>
          <w:lang w:val="en-US"/>
        </w:rPr>
        <w:t xml:space="preserve">EU Commission Delegated Regulation (EU) 2017/1569 of 23 May 2017 supplementing Regulation (EU) No 536/2014 of the European Parliament and of the Council by specifying principles of and guidelines for good manufacturing practice for investigational medicinal products for human use and arrangements for inspections. https://eur-lex.europa.eu/eli/reg_ del/2017/1569/oj. Accessed 30 April 2020. </w:t>
      </w:r>
    </w:p>
    <w:p w14:paraId="6BF1AD7E" w14:textId="77777777" w:rsidR="0026177B" w:rsidRPr="00E93E7F" w:rsidRDefault="0026177B" w:rsidP="00D40972">
      <w:pPr>
        <w:pStyle w:val="a3"/>
        <w:numPr>
          <w:ilvl w:val="0"/>
          <w:numId w:val="38"/>
        </w:numPr>
        <w:spacing w:after="0"/>
        <w:jc w:val="both"/>
        <w:rPr>
          <w:rFonts w:ascii="Times New Roman" w:hAnsi="Times New Roman"/>
          <w:sz w:val="28"/>
          <w:szCs w:val="28"/>
          <w:lang w:val="en-US"/>
        </w:rPr>
      </w:pPr>
      <w:r w:rsidRPr="00E93E7F">
        <w:rPr>
          <w:rFonts w:ascii="Times New Roman" w:hAnsi="Times New Roman"/>
          <w:sz w:val="28"/>
          <w:szCs w:val="28"/>
          <w:lang w:val="en-US"/>
        </w:rPr>
        <w:t xml:space="preserve">EU Commission. Directive 2001/20/EC of the European Parliament and of the Council of 4 April 2001 on the approximation of the laws, regulations and administrative provisions of the Member States relating to the implementation of good clinical practice in the conduct of clinical trials on medicinal products for human use. Official J Eur Communities. 2001; 121:34–44 https://ec.europa.eu/health/sites/health/files/files/eudralex/vol-1/dir_2001_20/dir_2001_20_en.pdf. Accessed 30 April 2020. </w:t>
      </w:r>
    </w:p>
    <w:p w14:paraId="3199B488" w14:textId="77777777" w:rsidR="0026177B" w:rsidRPr="00D40972" w:rsidRDefault="0026177B" w:rsidP="00D40972">
      <w:pPr>
        <w:pStyle w:val="a3"/>
        <w:numPr>
          <w:ilvl w:val="0"/>
          <w:numId w:val="38"/>
        </w:numPr>
        <w:spacing w:after="0"/>
        <w:jc w:val="both"/>
        <w:rPr>
          <w:rFonts w:ascii="Times New Roman" w:hAnsi="Times New Roman"/>
          <w:sz w:val="28"/>
          <w:szCs w:val="28"/>
          <w:lang w:val="en-US"/>
        </w:rPr>
      </w:pPr>
      <w:r w:rsidRPr="00D40972">
        <w:rPr>
          <w:rFonts w:ascii="Times New Roman" w:hAnsi="Times New Roman"/>
          <w:sz w:val="28"/>
          <w:szCs w:val="28"/>
          <w:lang w:val="en-US"/>
        </w:rPr>
        <w:t xml:space="preserve">EU GMP, Volume 4 </w:t>
      </w:r>
      <w:r w:rsidRPr="005A0082">
        <w:rPr>
          <w:rFonts w:ascii="Times New Roman" w:hAnsi="Times New Roman"/>
          <w:sz w:val="28"/>
          <w:szCs w:val="28"/>
          <w:lang w:val="en-US"/>
        </w:rPr>
        <w:t>Good manufacturing practice (GMP) Guidelines.</w:t>
      </w:r>
      <w:r w:rsidRPr="00D40972">
        <w:rPr>
          <w:rFonts w:ascii="Times New Roman" w:hAnsi="Times New Roman"/>
          <w:sz w:val="28"/>
          <w:szCs w:val="28"/>
          <w:lang w:val="en-US"/>
        </w:rPr>
        <w:t xml:space="preserve"> https://ec.europa.eu/health/documents/eudralex/vol-4_ en. Accessed 30 April 2020. n.d. </w:t>
      </w:r>
    </w:p>
    <w:p w14:paraId="70AFA5B0" w14:textId="77777777" w:rsidR="0026177B" w:rsidRPr="00E93E7F" w:rsidRDefault="0026177B" w:rsidP="00D40972">
      <w:pPr>
        <w:pStyle w:val="a3"/>
        <w:numPr>
          <w:ilvl w:val="0"/>
          <w:numId w:val="38"/>
        </w:numPr>
        <w:spacing w:after="0"/>
        <w:jc w:val="both"/>
        <w:rPr>
          <w:rFonts w:ascii="Times New Roman" w:hAnsi="Times New Roman"/>
          <w:sz w:val="28"/>
          <w:szCs w:val="28"/>
          <w:lang w:val="en-US"/>
        </w:rPr>
      </w:pPr>
      <w:r w:rsidRPr="00E93E7F">
        <w:rPr>
          <w:rFonts w:ascii="Times New Roman" w:hAnsi="Times New Roman"/>
          <w:sz w:val="28"/>
          <w:szCs w:val="28"/>
          <w:lang w:val="en-US"/>
        </w:rPr>
        <w:t>EU Regulation, No 536/2014 OF THE EUROPEAN PARLIAMENT AND OF THE COUNCIL of 16 April 2014 on clinical trials on medicinal products for human use, and repealing Directive 2001/20/EC. https://ec.europa.eu/health/sites/health/files/files/ eudralex/vol-1/reg_2014_536/reg_2014_536_en.pdf. Accessed 30 April 2020.</w:t>
      </w:r>
    </w:p>
    <w:p w14:paraId="1D743A70" w14:textId="77777777" w:rsidR="0026177B" w:rsidRPr="00D40972" w:rsidRDefault="0026177B" w:rsidP="00D40972">
      <w:pPr>
        <w:pStyle w:val="a3"/>
        <w:numPr>
          <w:ilvl w:val="0"/>
          <w:numId w:val="38"/>
        </w:numPr>
        <w:spacing w:after="0"/>
        <w:jc w:val="both"/>
        <w:rPr>
          <w:rFonts w:ascii="Times New Roman" w:hAnsi="Times New Roman"/>
          <w:sz w:val="28"/>
          <w:szCs w:val="28"/>
        </w:rPr>
      </w:pPr>
      <w:r w:rsidRPr="00E93E7F">
        <w:rPr>
          <w:rFonts w:ascii="Times New Roman" w:hAnsi="Times New Roman"/>
          <w:sz w:val="28"/>
          <w:szCs w:val="28"/>
          <w:lang w:val="en-US"/>
        </w:rPr>
        <w:t xml:space="preserve">European Council Basic Safety and Standards Directive (BSSD), 2013/59/Euratom. 2013. https://eur-lex.europa.eu/legalcontent/EN/TXT/HTML/?uri=CELEX:32013L0059&amp;from=EN. </w:t>
      </w:r>
      <w:r w:rsidRPr="00D40972">
        <w:rPr>
          <w:rFonts w:ascii="Times New Roman" w:hAnsi="Times New Roman"/>
          <w:sz w:val="28"/>
          <w:szCs w:val="28"/>
        </w:rPr>
        <w:t xml:space="preserve">Accessed 30 April 2020. </w:t>
      </w:r>
      <w:r w:rsidRPr="00D40972">
        <w:rPr>
          <w:rFonts w:ascii="Times New Roman" w:hAnsi="Times New Roman"/>
          <w:sz w:val="28"/>
          <w:szCs w:val="28"/>
          <w:lang w:val="uk-UA"/>
        </w:rPr>
        <w:t xml:space="preserve">            </w:t>
      </w:r>
    </w:p>
    <w:p w14:paraId="0EF2AAF0" w14:textId="77777777" w:rsidR="0026177B" w:rsidRPr="0026177B" w:rsidRDefault="0026177B" w:rsidP="00D40972">
      <w:pPr>
        <w:pStyle w:val="a3"/>
        <w:numPr>
          <w:ilvl w:val="0"/>
          <w:numId w:val="38"/>
        </w:numPr>
        <w:spacing w:after="0"/>
        <w:jc w:val="both"/>
        <w:rPr>
          <w:rFonts w:ascii="Times New Roman" w:hAnsi="Times New Roman"/>
          <w:sz w:val="28"/>
          <w:szCs w:val="28"/>
          <w:lang w:val="en-US"/>
        </w:rPr>
      </w:pPr>
      <w:r w:rsidRPr="00E93E7F">
        <w:rPr>
          <w:rFonts w:ascii="Times New Roman" w:hAnsi="Times New Roman"/>
          <w:sz w:val="28"/>
          <w:szCs w:val="28"/>
          <w:lang w:val="en-US"/>
        </w:rPr>
        <w:t xml:space="preserve">European Pharmacopoeia, current version, 2.2.66 Detection and measurement of radioactivity. </w:t>
      </w:r>
      <w:r w:rsidRPr="0026177B">
        <w:rPr>
          <w:rFonts w:ascii="Times New Roman" w:hAnsi="Times New Roman"/>
          <w:sz w:val="28"/>
          <w:szCs w:val="28"/>
          <w:lang w:val="en-US"/>
        </w:rPr>
        <w:t xml:space="preserve">2016. </w:t>
      </w:r>
      <w:r w:rsidRPr="00D40972">
        <w:rPr>
          <w:rFonts w:ascii="Times New Roman" w:hAnsi="Times New Roman"/>
          <w:sz w:val="28"/>
          <w:szCs w:val="28"/>
          <w:lang w:val="uk-UA"/>
        </w:rPr>
        <w:t xml:space="preserve">                                                           </w:t>
      </w:r>
    </w:p>
    <w:p w14:paraId="0E948146" w14:textId="77777777" w:rsidR="0026177B" w:rsidRPr="0026177B" w:rsidRDefault="0026177B" w:rsidP="00D40972">
      <w:pPr>
        <w:pStyle w:val="a3"/>
        <w:numPr>
          <w:ilvl w:val="0"/>
          <w:numId w:val="38"/>
        </w:numPr>
        <w:spacing w:after="0"/>
        <w:jc w:val="both"/>
        <w:rPr>
          <w:rFonts w:ascii="Times New Roman" w:hAnsi="Times New Roman"/>
          <w:sz w:val="28"/>
          <w:szCs w:val="28"/>
          <w:lang w:val="en-US"/>
        </w:rPr>
      </w:pPr>
      <w:r w:rsidRPr="00E93E7F">
        <w:rPr>
          <w:rFonts w:ascii="Times New Roman" w:hAnsi="Times New Roman"/>
          <w:sz w:val="28"/>
          <w:szCs w:val="28"/>
          <w:lang w:val="en-US"/>
        </w:rPr>
        <w:t xml:space="preserve">European Pharmacopoeia, current version, 5.19 Extemporaneous preparation of radiopharmaceuticals. </w:t>
      </w:r>
      <w:r w:rsidRPr="0026177B">
        <w:rPr>
          <w:rFonts w:ascii="Times New Roman" w:hAnsi="Times New Roman"/>
          <w:sz w:val="28"/>
          <w:szCs w:val="28"/>
          <w:lang w:val="en-US"/>
        </w:rPr>
        <w:t xml:space="preserve">2016. </w:t>
      </w:r>
    </w:p>
    <w:p w14:paraId="723003DD" w14:textId="77777777" w:rsidR="0026177B" w:rsidRPr="0026177B" w:rsidRDefault="0026177B" w:rsidP="00D40972">
      <w:pPr>
        <w:pStyle w:val="a3"/>
        <w:numPr>
          <w:ilvl w:val="0"/>
          <w:numId w:val="38"/>
        </w:numPr>
        <w:spacing w:after="0"/>
        <w:jc w:val="both"/>
        <w:rPr>
          <w:rFonts w:ascii="Times New Roman" w:hAnsi="Times New Roman"/>
          <w:sz w:val="28"/>
          <w:szCs w:val="28"/>
          <w:lang w:val="en-US"/>
        </w:rPr>
      </w:pPr>
      <w:r w:rsidRPr="00E93E7F">
        <w:rPr>
          <w:rFonts w:ascii="Times New Roman" w:hAnsi="Times New Roman"/>
          <w:sz w:val="28"/>
          <w:szCs w:val="28"/>
          <w:lang w:val="en-US"/>
        </w:rPr>
        <w:t xml:space="preserve">Gillings N, Todde S, Behe M, Decristoforo C, Elsinga P, Ferrari V, Hjelstuen O, Kolenc Peitl P, Koziorowski J, Laverman P, Mindt TL, Ocak M, Patt M. EANM Guideline on the Validation of Analytical Methods for Radiopharmaceuticals EJNMMI Radiopharmacy and Chemistry. </w:t>
      </w:r>
      <w:r w:rsidRPr="0026177B">
        <w:rPr>
          <w:rFonts w:ascii="Times New Roman" w:hAnsi="Times New Roman"/>
          <w:sz w:val="28"/>
          <w:szCs w:val="28"/>
          <w:lang w:val="en-US"/>
        </w:rPr>
        <w:t xml:space="preserve">EJNMMI radiopharm. Chem. 2020;5:7. </w:t>
      </w:r>
    </w:p>
    <w:p w14:paraId="37112049" w14:textId="77777777" w:rsidR="0026177B" w:rsidRPr="00E93E7F" w:rsidRDefault="0026177B" w:rsidP="00D40972">
      <w:pPr>
        <w:pStyle w:val="a3"/>
        <w:numPr>
          <w:ilvl w:val="0"/>
          <w:numId w:val="38"/>
        </w:numPr>
        <w:spacing w:after="0"/>
        <w:jc w:val="both"/>
        <w:rPr>
          <w:rFonts w:ascii="Times New Roman" w:hAnsi="Times New Roman"/>
          <w:sz w:val="28"/>
          <w:szCs w:val="28"/>
          <w:lang w:val="en-US"/>
        </w:rPr>
      </w:pPr>
      <w:r w:rsidRPr="00E93E7F">
        <w:rPr>
          <w:rFonts w:ascii="Times New Roman" w:hAnsi="Times New Roman"/>
          <w:sz w:val="28"/>
          <w:szCs w:val="28"/>
          <w:lang w:val="en-US"/>
        </w:rPr>
        <w:t xml:space="preserve">Guide for the elaboration of monographs on radiopharmaceutical preparations, European Directorate for the Quality of Medicines and Healthcare. 2018. https://www.edqm.eu/sites/default/files/guide_-_guide_for_the_elaboration_of_ monographs_on_radio-pharmaceutical_preparations_-_october_2018.pdf. </w:t>
      </w:r>
    </w:p>
    <w:p w14:paraId="271052AF" w14:textId="77777777" w:rsidR="0026177B" w:rsidRPr="0026177B" w:rsidRDefault="0026177B" w:rsidP="00D40972">
      <w:pPr>
        <w:pStyle w:val="a3"/>
        <w:numPr>
          <w:ilvl w:val="0"/>
          <w:numId w:val="38"/>
        </w:numPr>
        <w:spacing w:after="0"/>
        <w:jc w:val="both"/>
        <w:rPr>
          <w:rFonts w:ascii="Times New Roman" w:hAnsi="Times New Roman"/>
          <w:sz w:val="28"/>
          <w:szCs w:val="28"/>
          <w:lang w:val="en-US"/>
        </w:rPr>
      </w:pPr>
      <w:r w:rsidRPr="00E93E7F">
        <w:rPr>
          <w:rFonts w:ascii="Times New Roman" w:hAnsi="Times New Roman"/>
          <w:sz w:val="28"/>
          <w:szCs w:val="28"/>
          <w:lang w:val="en-US"/>
        </w:rPr>
        <w:t xml:space="preserve">IAEA Safety Standards, Regulations for the safe transport of radioactive material, 2018. https://www.iaea.org/publications/122 88/regulations-for-the-safe-transport-of-radioactive-material. </w:t>
      </w:r>
      <w:r w:rsidRPr="0026177B">
        <w:rPr>
          <w:rFonts w:ascii="Times New Roman" w:hAnsi="Times New Roman"/>
          <w:sz w:val="28"/>
          <w:szCs w:val="28"/>
          <w:lang w:val="en-US"/>
        </w:rPr>
        <w:t xml:space="preserve">Accessed 30 April 2020. </w:t>
      </w:r>
    </w:p>
    <w:p w14:paraId="3840C5F6" w14:textId="77777777" w:rsidR="0026177B" w:rsidRPr="00AF2BBF" w:rsidRDefault="0026177B" w:rsidP="00D40972">
      <w:pPr>
        <w:pStyle w:val="a3"/>
        <w:numPr>
          <w:ilvl w:val="0"/>
          <w:numId w:val="38"/>
        </w:numPr>
        <w:spacing w:after="0"/>
        <w:jc w:val="both"/>
        <w:rPr>
          <w:rFonts w:ascii="Times New Roman" w:hAnsi="Times New Roman"/>
          <w:sz w:val="28"/>
          <w:szCs w:val="28"/>
        </w:rPr>
      </w:pPr>
      <w:r w:rsidRPr="00E93E7F">
        <w:rPr>
          <w:rFonts w:ascii="Times New Roman" w:hAnsi="Times New Roman"/>
          <w:sz w:val="28"/>
          <w:szCs w:val="28"/>
          <w:lang w:val="en-US"/>
        </w:rPr>
        <w:t xml:space="preserve">ICH Guideline Q9 on quality risk management. 2014. https://www.ema.europa.eu/en/ich-q9-quality-risk-management. </w:t>
      </w:r>
      <w:r w:rsidRPr="00D40972">
        <w:rPr>
          <w:rFonts w:ascii="Times New Roman" w:hAnsi="Times New Roman"/>
          <w:sz w:val="28"/>
          <w:szCs w:val="28"/>
        </w:rPr>
        <w:t xml:space="preserve">Accessed 30 </w:t>
      </w:r>
      <w:r w:rsidRPr="00AF2BBF">
        <w:rPr>
          <w:rFonts w:ascii="Times New Roman" w:hAnsi="Times New Roman"/>
          <w:sz w:val="28"/>
          <w:szCs w:val="28"/>
        </w:rPr>
        <w:t xml:space="preserve">April 2020. </w:t>
      </w:r>
    </w:p>
    <w:p w14:paraId="27F745A9" w14:textId="77777777" w:rsidR="0026177B" w:rsidRPr="00AF2BBF" w:rsidRDefault="0026177B" w:rsidP="00D40972">
      <w:pPr>
        <w:pStyle w:val="a3"/>
        <w:numPr>
          <w:ilvl w:val="0"/>
          <w:numId w:val="38"/>
        </w:numPr>
        <w:spacing w:after="0"/>
        <w:jc w:val="both"/>
        <w:rPr>
          <w:rFonts w:ascii="Times New Roman" w:hAnsi="Times New Roman"/>
          <w:sz w:val="28"/>
          <w:szCs w:val="28"/>
          <w:lang w:val="en-US"/>
        </w:rPr>
      </w:pPr>
      <w:r w:rsidRPr="00AF2BBF">
        <w:rPr>
          <w:rFonts w:ascii="Times New Roman" w:hAnsi="Times New Roman"/>
          <w:sz w:val="28"/>
          <w:szCs w:val="28"/>
          <w:lang w:val="en-US"/>
        </w:rPr>
        <w:t>Nic Gillings, Olaug Hjelstuen, Jim Ballinger, Martin Behe, Clemens Decristoforo, Philip Elsinga, Valentina Ferrari, Petra Kolenc Peitl, Jacek Koziorowski, Peter Laverman, Thomas L. Mindt, Oliver Neels, Meltem Ocak, Marianne Patt and Sergio Todde</w:t>
      </w:r>
      <w:r w:rsidRPr="00AF2BBF">
        <w:rPr>
          <w:lang w:val="en-US"/>
        </w:rPr>
        <w:t xml:space="preserve"> </w:t>
      </w:r>
      <w:r w:rsidRPr="00AF2BBF">
        <w:rPr>
          <w:rFonts w:ascii="Times New Roman" w:hAnsi="Times New Roman"/>
          <w:sz w:val="28"/>
          <w:szCs w:val="28"/>
          <w:lang w:val="en-US"/>
        </w:rPr>
        <w:t>Guideline on current good radiopharmacy practice (cGRPP) for the small-scale preparation of radiopharmaceuticals</w:t>
      </w:r>
      <w:r w:rsidRPr="00AF2BBF">
        <w:rPr>
          <w:rFonts w:ascii="Times New Roman" w:hAnsi="Times New Roman"/>
          <w:sz w:val="28"/>
          <w:szCs w:val="28"/>
          <w:lang w:val="uk-UA"/>
        </w:rPr>
        <w:t>,</w:t>
      </w:r>
      <w:r w:rsidRPr="00AF2BBF">
        <w:rPr>
          <w:lang w:val="en-US"/>
        </w:rPr>
        <w:t xml:space="preserve"> </w:t>
      </w:r>
      <w:r w:rsidRPr="00AF2BBF">
        <w:rPr>
          <w:rFonts w:ascii="Times New Roman" w:hAnsi="Times New Roman"/>
          <w:sz w:val="28"/>
          <w:szCs w:val="28"/>
          <w:lang w:val="en-US"/>
        </w:rPr>
        <w:t xml:space="preserve">EJNMMI Radiopharmacy and Chemistry (2021) 6:8 </w:t>
      </w:r>
      <w:hyperlink r:id="rId22" w:history="1">
        <w:r w:rsidRPr="00AF2BBF">
          <w:rPr>
            <w:rStyle w:val="ae"/>
            <w:rFonts w:ascii="Times New Roman" w:hAnsi="Times New Roman"/>
            <w:sz w:val="28"/>
            <w:szCs w:val="28"/>
            <w:lang w:val="en-US"/>
          </w:rPr>
          <w:t>https://doi.org/10.1186/s41181-021-00123-2</w:t>
        </w:r>
      </w:hyperlink>
    </w:p>
    <w:p w14:paraId="54382F52" w14:textId="77777777" w:rsidR="0026177B" w:rsidRPr="00E93E7F" w:rsidRDefault="0026177B" w:rsidP="00D40972">
      <w:pPr>
        <w:pStyle w:val="a3"/>
        <w:numPr>
          <w:ilvl w:val="0"/>
          <w:numId w:val="38"/>
        </w:numPr>
        <w:spacing w:after="0"/>
        <w:jc w:val="both"/>
        <w:rPr>
          <w:rFonts w:ascii="Times New Roman" w:hAnsi="Times New Roman"/>
          <w:sz w:val="28"/>
          <w:szCs w:val="28"/>
          <w:lang w:val="en-US"/>
        </w:rPr>
      </w:pPr>
      <w:r w:rsidRPr="00E93E7F">
        <w:rPr>
          <w:rFonts w:ascii="Times New Roman" w:hAnsi="Times New Roman"/>
          <w:sz w:val="28"/>
          <w:szCs w:val="28"/>
          <w:lang w:val="en-US"/>
        </w:rPr>
        <w:t xml:space="preserve">PIC/S Guide to good practices for the preparation of medicinal products in healthcare establishments. Version PE 010–4, March 2014. https://www.picscheme.org/en/publications. Accessed 30 April 2020. </w:t>
      </w:r>
    </w:p>
    <w:p w14:paraId="0A7C4F35" w14:textId="77777777" w:rsidR="0026177B" w:rsidRPr="00D40972" w:rsidRDefault="0026177B" w:rsidP="00D40972">
      <w:pPr>
        <w:pStyle w:val="a3"/>
        <w:numPr>
          <w:ilvl w:val="0"/>
          <w:numId w:val="38"/>
        </w:numPr>
        <w:spacing w:after="0"/>
        <w:jc w:val="both"/>
        <w:rPr>
          <w:rFonts w:ascii="Times New Roman" w:hAnsi="Times New Roman"/>
          <w:sz w:val="28"/>
          <w:szCs w:val="28"/>
        </w:rPr>
      </w:pPr>
      <w:r w:rsidRPr="00E93E7F">
        <w:rPr>
          <w:rFonts w:ascii="Times New Roman" w:hAnsi="Times New Roman"/>
          <w:sz w:val="28"/>
          <w:szCs w:val="28"/>
          <w:lang w:val="en-US"/>
        </w:rPr>
        <w:t xml:space="preserve">Roca M, de Vries EF, Jamar F, Israel O, Signore A. Guidelines for the labelling of leucocytes with 111In-oxine. Inflammation/ Infection Taskgroup of the European Association of Nuclear Medicine. </w:t>
      </w:r>
      <w:r w:rsidRPr="00D40972">
        <w:rPr>
          <w:rFonts w:ascii="Times New Roman" w:hAnsi="Times New Roman"/>
          <w:sz w:val="28"/>
          <w:szCs w:val="28"/>
        </w:rPr>
        <w:t xml:space="preserve">Eur J Nucl Med Mol Imaging. 2010;37(4):835–41. </w:t>
      </w:r>
    </w:p>
    <w:p w14:paraId="5DF765BD" w14:textId="77777777" w:rsidR="0026177B" w:rsidRPr="0026177B" w:rsidRDefault="0026177B" w:rsidP="00D40972">
      <w:pPr>
        <w:pStyle w:val="a3"/>
        <w:numPr>
          <w:ilvl w:val="0"/>
          <w:numId w:val="38"/>
        </w:numPr>
        <w:spacing w:after="0"/>
        <w:jc w:val="both"/>
        <w:rPr>
          <w:rFonts w:ascii="Times New Roman" w:hAnsi="Times New Roman"/>
          <w:sz w:val="28"/>
          <w:szCs w:val="28"/>
          <w:lang w:val="en-US"/>
        </w:rPr>
      </w:pPr>
      <w:r w:rsidRPr="00E93E7F">
        <w:rPr>
          <w:rFonts w:ascii="Times New Roman" w:hAnsi="Times New Roman"/>
          <w:sz w:val="28"/>
          <w:szCs w:val="28"/>
          <w:lang w:val="en-US"/>
        </w:rPr>
        <w:t xml:space="preserve">Todde S, Kolenc Peitl P, Elsinga P, Koziorowski J, Ferrari V, Ocak EM, Hjelstuen O, Patt M, Mindt TL, Behe M. Guidance on validation and qualification of processes and operations involving radiopharmaceuticals. </w:t>
      </w:r>
      <w:r w:rsidRPr="0026177B">
        <w:rPr>
          <w:rFonts w:ascii="Times New Roman" w:hAnsi="Times New Roman"/>
          <w:sz w:val="28"/>
          <w:szCs w:val="28"/>
          <w:lang w:val="en-US"/>
        </w:rPr>
        <w:t>EJNMMI radiopharm. chem. 2017;2:8.</w:t>
      </w:r>
    </w:p>
    <w:p w14:paraId="7706FA6B" w14:textId="77777777" w:rsidR="0026177B" w:rsidRPr="00CF6588" w:rsidRDefault="0026177B" w:rsidP="00D40972">
      <w:pPr>
        <w:pStyle w:val="a3"/>
        <w:numPr>
          <w:ilvl w:val="0"/>
          <w:numId w:val="38"/>
        </w:numPr>
        <w:spacing w:after="0"/>
        <w:jc w:val="both"/>
        <w:rPr>
          <w:rFonts w:ascii="Times New Roman" w:hAnsi="Times New Roman"/>
          <w:sz w:val="28"/>
          <w:szCs w:val="28"/>
        </w:rPr>
      </w:pPr>
      <w:r w:rsidRPr="00E93E7F">
        <w:rPr>
          <w:rFonts w:ascii="Times New Roman" w:hAnsi="Times New Roman"/>
          <w:sz w:val="28"/>
          <w:szCs w:val="28"/>
          <w:lang w:val="en-US"/>
        </w:rPr>
        <w:t xml:space="preserve">World Health Organization, Annex 3, Guidelines on Good Manufacturing Practices for radiopharmaceutical products, Section 6. 2003. https://www.who.int/medicines/areas/quality_safety/quality_assurance/ GMPRadiopharmaceuticalProductsTRS908Annex3.pdf?ua=1. </w:t>
      </w:r>
      <w:r w:rsidRPr="00D40972">
        <w:rPr>
          <w:rFonts w:ascii="Times New Roman" w:hAnsi="Times New Roman"/>
          <w:sz w:val="28"/>
          <w:szCs w:val="28"/>
        </w:rPr>
        <w:t>Accessed 30 April 2020</w:t>
      </w:r>
      <w:r>
        <w:rPr>
          <w:rFonts w:ascii="Times New Roman" w:hAnsi="Times New Roman"/>
          <w:sz w:val="28"/>
          <w:szCs w:val="28"/>
          <w:lang w:val="uk-UA"/>
        </w:rPr>
        <w:t>.</w:t>
      </w:r>
    </w:p>
    <w:p w14:paraId="19B1B13A" w14:textId="77777777" w:rsidR="00CF6588" w:rsidRPr="006A237C" w:rsidRDefault="00CF6588" w:rsidP="00CF6588">
      <w:pPr>
        <w:pStyle w:val="a3"/>
        <w:spacing w:after="0"/>
        <w:jc w:val="both"/>
        <w:rPr>
          <w:rFonts w:ascii="Times New Roman" w:hAnsi="Times New Roman"/>
          <w:sz w:val="28"/>
          <w:szCs w:val="28"/>
          <w:lang w:val="en-US"/>
        </w:rPr>
      </w:pPr>
    </w:p>
    <w:p w14:paraId="2BDE163D" w14:textId="77777777" w:rsidR="00CF6588" w:rsidRDefault="00CF6588" w:rsidP="00CF6588">
      <w:pPr>
        <w:spacing w:after="0"/>
        <w:jc w:val="both"/>
        <w:rPr>
          <w:rFonts w:ascii="Times New Roman" w:hAnsi="Times New Roman"/>
          <w:sz w:val="28"/>
          <w:szCs w:val="28"/>
        </w:rPr>
      </w:pPr>
    </w:p>
    <w:p w14:paraId="6598045A" w14:textId="77777777" w:rsidR="004C2DFD" w:rsidRDefault="004C2DFD" w:rsidP="00CF6588">
      <w:pPr>
        <w:spacing w:after="0"/>
        <w:jc w:val="both"/>
        <w:rPr>
          <w:rFonts w:ascii="Times New Roman" w:hAnsi="Times New Roman"/>
          <w:sz w:val="28"/>
          <w:szCs w:val="28"/>
        </w:rPr>
      </w:pPr>
    </w:p>
    <w:p w14:paraId="59BCC4CF" w14:textId="77777777" w:rsidR="004C2DFD" w:rsidRDefault="004C2DFD" w:rsidP="00CF6588">
      <w:pPr>
        <w:spacing w:after="0"/>
        <w:jc w:val="both"/>
        <w:rPr>
          <w:rFonts w:ascii="Times New Roman" w:hAnsi="Times New Roman"/>
          <w:sz w:val="28"/>
          <w:szCs w:val="28"/>
        </w:rPr>
      </w:pPr>
    </w:p>
    <w:p w14:paraId="0C190BC3" w14:textId="77777777" w:rsidR="004C2DFD" w:rsidRDefault="004C2DFD" w:rsidP="00CF6588">
      <w:pPr>
        <w:spacing w:after="0"/>
        <w:jc w:val="both"/>
        <w:rPr>
          <w:rFonts w:ascii="Times New Roman" w:hAnsi="Times New Roman"/>
          <w:sz w:val="28"/>
          <w:szCs w:val="28"/>
        </w:rPr>
      </w:pPr>
    </w:p>
    <w:p w14:paraId="6768CE76" w14:textId="77777777" w:rsidR="004C2DFD" w:rsidRDefault="004C2DFD" w:rsidP="00CF6588">
      <w:pPr>
        <w:spacing w:after="0"/>
        <w:jc w:val="both"/>
        <w:rPr>
          <w:rFonts w:ascii="Times New Roman" w:hAnsi="Times New Roman"/>
          <w:sz w:val="28"/>
          <w:szCs w:val="28"/>
        </w:rPr>
      </w:pPr>
    </w:p>
    <w:p w14:paraId="44FF4730" w14:textId="77777777" w:rsidR="004C2DFD" w:rsidRDefault="004C2DFD" w:rsidP="00CF6588">
      <w:pPr>
        <w:spacing w:after="0"/>
        <w:jc w:val="both"/>
        <w:rPr>
          <w:rFonts w:ascii="Times New Roman" w:hAnsi="Times New Roman"/>
          <w:sz w:val="28"/>
          <w:szCs w:val="28"/>
        </w:rPr>
      </w:pPr>
    </w:p>
    <w:p w14:paraId="076558C5" w14:textId="77777777" w:rsidR="004C2DFD" w:rsidRDefault="004C2DFD" w:rsidP="00CF6588">
      <w:pPr>
        <w:spacing w:after="0"/>
        <w:jc w:val="both"/>
        <w:rPr>
          <w:rFonts w:ascii="Times New Roman" w:hAnsi="Times New Roman"/>
          <w:sz w:val="28"/>
          <w:szCs w:val="28"/>
        </w:rPr>
      </w:pPr>
    </w:p>
    <w:p w14:paraId="08A70AAD" w14:textId="77777777" w:rsidR="004C2DFD" w:rsidRDefault="004C2DFD" w:rsidP="00CF6588">
      <w:pPr>
        <w:spacing w:after="0"/>
        <w:jc w:val="both"/>
        <w:rPr>
          <w:rFonts w:ascii="Times New Roman" w:hAnsi="Times New Roman"/>
          <w:sz w:val="28"/>
          <w:szCs w:val="28"/>
        </w:rPr>
      </w:pPr>
    </w:p>
    <w:p w14:paraId="49B1C192" w14:textId="77777777" w:rsidR="004C2DFD" w:rsidRDefault="004C2DFD" w:rsidP="00CF6588">
      <w:pPr>
        <w:spacing w:after="0"/>
        <w:jc w:val="both"/>
        <w:rPr>
          <w:rFonts w:ascii="Times New Roman" w:hAnsi="Times New Roman"/>
          <w:sz w:val="28"/>
          <w:szCs w:val="28"/>
        </w:rPr>
      </w:pPr>
    </w:p>
    <w:p w14:paraId="3680F862" w14:textId="77777777" w:rsidR="004C2DFD" w:rsidRDefault="004C2DFD" w:rsidP="00CF6588">
      <w:pPr>
        <w:spacing w:after="0"/>
        <w:jc w:val="both"/>
        <w:rPr>
          <w:rFonts w:ascii="Times New Roman" w:hAnsi="Times New Roman"/>
          <w:sz w:val="28"/>
          <w:szCs w:val="28"/>
        </w:rPr>
      </w:pPr>
    </w:p>
    <w:p w14:paraId="14CC5DDB" w14:textId="77777777" w:rsidR="004C2DFD" w:rsidRDefault="004C2DFD" w:rsidP="00CF6588">
      <w:pPr>
        <w:spacing w:after="0"/>
        <w:jc w:val="both"/>
        <w:rPr>
          <w:rFonts w:ascii="Times New Roman" w:hAnsi="Times New Roman"/>
          <w:sz w:val="28"/>
          <w:szCs w:val="28"/>
        </w:rPr>
      </w:pPr>
    </w:p>
    <w:p w14:paraId="64574E87" w14:textId="77777777" w:rsidR="004C2DFD" w:rsidRPr="004C2DFD" w:rsidRDefault="004C2DFD" w:rsidP="004C2DFD">
      <w:pPr>
        <w:spacing w:after="0"/>
        <w:jc w:val="both"/>
        <w:rPr>
          <w:rFonts w:ascii="Times New Roman" w:hAnsi="Times New Roman"/>
          <w:sz w:val="28"/>
          <w:szCs w:val="28"/>
        </w:rPr>
      </w:pPr>
    </w:p>
    <w:sectPr w:rsidR="004C2DFD" w:rsidRPr="004C2DFD" w:rsidSect="00495D89">
      <w:footerReference w:type="even" r:id="rId23"/>
      <w:pgSz w:w="12240" w:h="15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B7563" w14:textId="77777777" w:rsidR="00BA485B" w:rsidRDefault="00BA485B" w:rsidP="00B832D9">
      <w:pPr>
        <w:spacing w:after="0" w:line="240" w:lineRule="auto"/>
      </w:pPr>
      <w:r>
        <w:separator/>
      </w:r>
    </w:p>
  </w:endnote>
  <w:endnote w:type="continuationSeparator" w:id="0">
    <w:p w14:paraId="3D896A06" w14:textId="77777777" w:rsidR="00BA485B" w:rsidRDefault="00BA485B" w:rsidP="00B83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Raavi">
    <w:panose1 w:val="02000500000000000000"/>
    <w:charset w:val="00"/>
    <w:family w:val="swiss"/>
    <w:pitch w:val="variable"/>
    <w:sig w:usb0="0002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F2E66" w14:textId="77777777" w:rsidR="00BD1693" w:rsidRPr="004651E1" w:rsidRDefault="00BD1693" w:rsidP="004651E1">
    <w:pPr>
      <w:pStyle w:val="a9"/>
      <w:jc w:val="right"/>
      <w:rPr>
        <w:lang w:val="uk-UA"/>
      </w:rPr>
    </w:pPr>
    <w:r>
      <w:rPr>
        <w:lang w:val="uk-UA"/>
      </w:rPr>
      <w:t>3</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386953"/>
      <w:docPartObj>
        <w:docPartGallery w:val="Page Numbers (Bottom of Page)"/>
        <w:docPartUnique/>
      </w:docPartObj>
    </w:sdtPr>
    <w:sdtEndPr/>
    <w:sdtContent>
      <w:p w14:paraId="622AD3B4" w14:textId="0B33DA0A" w:rsidR="00BD1693" w:rsidRPr="00A15847" w:rsidRDefault="00BD1693" w:rsidP="00AE4A72">
        <w:pPr>
          <w:pStyle w:val="a9"/>
          <w:jc w:val="center"/>
        </w:pPr>
        <w:r>
          <w:fldChar w:fldCharType="begin"/>
        </w:r>
        <w:r>
          <w:instrText>PAGE   \* MERGEFORMAT</w:instrText>
        </w:r>
        <w:r>
          <w:fldChar w:fldCharType="separate"/>
        </w:r>
        <w:r w:rsidR="00B86B1F" w:rsidRPr="00B86B1F">
          <w:rPr>
            <w:noProof/>
            <w:lang w:val="uk-UA"/>
          </w:rPr>
          <w:t>21</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740651"/>
      <w:docPartObj>
        <w:docPartGallery w:val="Page Numbers (Bottom of Page)"/>
        <w:docPartUnique/>
      </w:docPartObj>
    </w:sdtPr>
    <w:sdtEndPr/>
    <w:sdtContent>
      <w:p w14:paraId="00CD1508" w14:textId="4470D4F9" w:rsidR="00BD1693" w:rsidRPr="00FE2413" w:rsidRDefault="00BD1693" w:rsidP="00AE4A72">
        <w:pPr>
          <w:pStyle w:val="a9"/>
          <w:jc w:val="center"/>
        </w:pPr>
        <w:r>
          <w:fldChar w:fldCharType="begin"/>
        </w:r>
        <w:r>
          <w:instrText>PAGE   \* MERGEFORMAT</w:instrText>
        </w:r>
        <w:r>
          <w:fldChar w:fldCharType="separate"/>
        </w:r>
        <w:r w:rsidR="00B86B1F" w:rsidRPr="00B86B1F">
          <w:rPr>
            <w:noProof/>
            <w:lang w:val="uk-UA"/>
          </w:rPr>
          <w:t>22</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448469"/>
      <w:docPartObj>
        <w:docPartGallery w:val="Page Numbers (Bottom of Page)"/>
        <w:docPartUnique/>
      </w:docPartObj>
    </w:sdtPr>
    <w:sdtEndPr/>
    <w:sdtContent>
      <w:p w14:paraId="33797049" w14:textId="14B7D10B" w:rsidR="00BD1693" w:rsidRPr="00631123" w:rsidRDefault="00BD1693" w:rsidP="00AE4A72">
        <w:pPr>
          <w:pStyle w:val="a9"/>
          <w:jc w:val="center"/>
        </w:pPr>
        <w:r>
          <w:fldChar w:fldCharType="begin"/>
        </w:r>
        <w:r>
          <w:instrText>PAGE   \* MERGEFORMAT</w:instrText>
        </w:r>
        <w:r>
          <w:fldChar w:fldCharType="separate"/>
        </w:r>
        <w:r w:rsidR="00B86B1F" w:rsidRPr="00B86B1F">
          <w:rPr>
            <w:noProof/>
            <w:lang w:val="uk-UA"/>
          </w:rPr>
          <w:t>14</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077626"/>
      <w:docPartObj>
        <w:docPartGallery w:val="Page Numbers (Bottom of Page)"/>
        <w:docPartUnique/>
      </w:docPartObj>
    </w:sdtPr>
    <w:sdtEndPr/>
    <w:sdtContent>
      <w:p w14:paraId="1A908672" w14:textId="18D4545C" w:rsidR="00BD1693" w:rsidRDefault="00BD1693" w:rsidP="00220EEE">
        <w:pPr>
          <w:pStyle w:val="a9"/>
        </w:pPr>
        <w:r>
          <w:fldChar w:fldCharType="begin"/>
        </w:r>
        <w:r>
          <w:instrText>PAGE   \* MERGEFORMAT</w:instrText>
        </w:r>
        <w:r>
          <w:fldChar w:fldCharType="separate"/>
        </w:r>
        <w:r w:rsidR="00B86B1F" w:rsidRPr="00B86B1F">
          <w:rPr>
            <w:noProof/>
            <w:lang w:val="uk-UA"/>
          </w:rPr>
          <w:t>52</w:t>
        </w:r>
        <w:r>
          <w:fldChar w:fldCharType="end"/>
        </w:r>
      </w:p>
    </w:sdtContent>
  </w:sdt>
  <w:p w14:paraId="3582788A" w14:textId="77777777" w:rsidR="00BD1693" w:rsidRPr="00220EEE" w:rsidRDefault="00BD1693">
    <w:pPr>
      <w:pStyle w:val="a9"/>
      <w:rPr>
        <w:lang w:val="uk-U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9CF94" w14:textId="77777777" w:rsidR="00BD1693" w:rsidRDefault="00BD1693">
    <w:pPr>
      <w:pStyle w:val="a9"/>
      <w:jc w:val="right"/>
    </w:pPr>
  </w:p>
  <w:p w14:paraId="06ED09AE" w14:textId="77777777" w:rsidR="00BD1693" w:rsidRPr="005936FF" w:rsidRDefault="00BD1693" w:rsidP="005936FF">
    <w:pPr>
      <w:pStyle w:val="a9"/>
      <w:jc w:val="right"/>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4E4F8" w14:textId="77777777" w:rsidR="00BD1693" w:rsidRPr="00024E93" w:rsidRDefault="00BD1693" w:rsidP="00024E93">
    <w:pPr>
      <w:pStyle w:val="a9"/>
      <w:jc w:val="center"/>
      <w:rPr>
        <w:lang w:val="uk-UA"/>
      </w:rPr>
    </w:pPr>
    <w:r>
      <w:rPr>
        <w:lang w:val="uk-UA"/>
      </w:rPr>
      <w:t>3</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02849" w14:textId="77777777" w:rsidR="00BD1693" w:rsidRPr="004651E1" w:rsidRDefault="00BD1693" w:rsidP="00AE4A72">
    <w:pPr>
      <w:pStyle w:val="a9"/>
      <w:jc w:val="center"/>
      <w:rPr>
        <w:lang w:val="uk-UA"/>
      </w:rPr>
    </w:pPr>
    <w:r>
      <w:rPr>
        <w:lang w:val="uk-UA"/>
      </w:rPr>
      <w:t>5</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A4C57" w14:textId="77777777" w:rsidR="00BD1693" w:rsidRPr="00024E93" w:rsidRDefault="00BD1693" w:rsidP="00024E93">
    <w:pPr>
      <w:pStyle w:val="a9"/>
      <w:jc w:val="center"/>
      <w:rPr>
        <w:lang w:val="uk-UA"/>
      </w:rPr>
    </w:pPr>
    <w:r>
      <w:rPr>
        <w:lang w:val="uk-UA"/>
      </w:rPr>
      <w:t>4</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B53B8" w14:textId="5BB0DBEC" w:rsidR="00BD1693" w:rsidRPr="00AD7B7D" w:rsidRDefault="00BD1693" w:rsidP="00AD7B7D">
    <w:pPr>
      <w:pStyle w:val="a9"/>
      <w:jc w:val="center"/>
      <w:rPr>
        <w:lang w:val="uk-UA"/>
      </w:rPr>
    </w:pPr>
    <w:r>
      <w:rPr>
        <w:lang w:val="uk-UA"/>
      </w:rPr>
      <w:t>8</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547C3" w14:textId="77777777" w:rsidR="00BD1693" w:rsidRPr="004651E1" w:rsidRDefault="00BD1693" w:rsidP="00AE4A72">
    <w:pPr>
      <w:pStyle w:val="a9"/>
      <w:jc w:val="center"/>
      <w:rPr>
        <w:lang w:val="uk-UA"/>
      </w:rPr>
    </w:pPr>
    <w:r>
      <w:rPr>
        <w:lang w:val="uk-UA"/>
      </w:rPr>
      <w:t>7</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2988182"/>
      <w:docPartObj>
        <w:docPartGallery w:val="Page Numbers (Bottom of Page)"/>
        <w:docPartUnique/>
      </w:docPartObj>
    </w:sdtPr>
    <w:sdtEndPr/>
    <w:sdtContent>
      <w:p w14:paraId="6083BE0A" w14:textId="53601438" w:rsidR="00BD1693" w:rsidRDefault="00BD1693">
        <w:pPr>
          <w:pStyle w:val="a9"/>
          <w:jc w:val="center"/>
        </w:pPr>
        <w:r>
          <w:fldChar w:fldCharType="begin"/>
        </w:r>
        <w:r>
          <w:instrText>PAGE   \* MERGEFORMAT</w:instrText>
        </w:r>
        <w:r>
          <w:fldChar w:fldCharType="separate"/>
        </w:r>
        <w:r w:rsidR="00B86B1F" w:rsidRPr="00B86B1F">
          <w:rPr>
            <w:noProof/>
            <w:lang w:val="uk-UA"/>
          </w:rPr>
          <w:t>9</w:t>
        </w:r>
        <w:r>
          <w:fldChar w:fldCharType="end"/>
        </w:r>
      </w:p>
    </w:sdtContent>
  </w:sdt>
  <w:p w14:paraId="391E688A" w14:textId="77777777" w:rsidR="00BD1693" w:rsidRPr="004651E1" w:rsidRDefault="00BD1693">
    <w:pPr>
      <w:pStyle w:val="a9"/>
      <w:rPr>
        <w:lang w:val="uk-UA"/>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4088531"/>
      <w:docPartObj>
        <w:docPartGallery w:val="Page Numbers (Bottom of Page)"/>
        <w:docPartUnique/>
      </w:docPartObj>
    </w:sdtPr>
    <w:sdtEndPr/>
    <w:sdtContent>
      <w:p w14:paraId="52B8E4A6" w14:textId="069121B9" w:rsidR="00BD1693" w:rsidRDefault="00BD1693">
        <w:pPr>
          <w:pStyle w:val="a9"/>
          <w:jc w:val="center"/>
        </w:pPr>
        <w:r>
          <w:fldChar w:fldCharType="begin"/>
        </w:r>
        <w:r>
          <w:instrText>PAGE   \* MERGEFORMAT</w:instrText>
        </w:r>
        <w:r>
          <w:fldChar w:fldCharType="separate"/>
        </w:r>
        <w:r w:rsidR="00B86B1F" w:rsidRPr="00B86B1F">
          <w:rPr>
            <w:noProof/>
            <w:lang w:val="uk-UA"/>
          </w:rPr>
          <w:t>12</w:t>
        </w:r>
        <w:r>
          <w:fldChar w:fldCharType="end"/>
        </w:r>
      </w:p>
    </w:sdtContent>
  </w:sdt>
  <w:p w14:paraId="1A288980" w14:textId="77777777" w:rsidR="00BD1693" w:rsidRPr="00BC52FF" w:rsidRDefault="00BD1693" w:rsidP="00BC52F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9153D" w14:textId="77777777" w:rsidR="00BA485B" w:rsidRDefault="00BA485B" w:rsidP="00B832D9">
      <w:pPr>
        <w:spacing w:after="0" w:line="240" w:lineRule="auto"/>
      </w:pPr>
      <w:r>
        <w:separator/>
      </w:r>
    </w:p>
  </w:footnote>
  <w:footnote w:type="continuationSeparator" w:id="0">
    <w:p w14:paraId="7372FE50" w14:textId="77777777" w:rsidR="00BA485B" w:rsidRDefault="00BA485B" w:rsidP="00B83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4E4B"/>
    <w:multiLevelType w:val="hybridMultilevel"/>
    <w:tmpl w:val="9962E8C8"/>
    <w:lvl w:ilvl="0" w:tplc="B24A4644">
      <w:start w:val="1"/>
      <w:numFmt w:val="decimal"/>
      <w:lvlText w:val="%1."/>
      <w:lvlJc w:val="left"/>
      <w:pPr>
        <w:ind w:left="720" w:hanging="360"/>
      </w:pPr>
      <w:rPr>
        <w:rFonts w:hint="default"/>
        <w:b w:val="0"/>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8474A3B"/>
    <w:multiLevelType w:val="multilevel"/>
    <w:tmpl w:val="065E94B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D2B41"/>
    <w:multiLevelType w:val="multilevel"/>
    <w:tmpl w:val="45B4912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F31952"/>
    <w:multiLevelType w:val="multilevel"/>
    <w:tmpl w:val="45F6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C424AA"/>
    <w:multiLevelType w:val="hybridMultilevel"/>
    <w:tmpl w:val="87ECD5F4"/>
    <w:lvl w:ilvl="0" w:tplc="E8E66FF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BF5457"/>
    <w:multiLevelType w:val="hybridMultilevel"/>
    <w:tmpl w:val="9FB0AAC0"/>
    <w:lvl w:ilvl="0" w:tplc="E8E66FF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87D2B0E"/>
    <w:multiLevelType w:val="multilevel"/>
    <w:tmpl w:val="C6BEDE12"/>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9E16B1"/>
    <w:multiLevelType w:val="hybridMultilevel"/>
    <w:tmpl w:val="D5EAF470"/>
    <w:lvl w:ilvl="0" w:tplc="0334331A">
      <w:start w:val="2"/>
      <w:numFmt w:val="bullet"/>
      <w:lvlText w:val="-"/>
      <w:lvlJc w:val="left"/>
      <w:pPr>
        <w:ind w:left="720" w:hanging="360"/>
      </w:pPr>
      <w:rPr>
        <w:rFonts w:ascii="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1DE458A9"/>
    <w:multiLevelType w:val="hybridMultilevel"/>
    <w:tmpl w:val="1ED2A7C2"/>
    <w:lvl w:ilvl="0" w:tplc="0334331A">
      <w:start w:val="2"/>
      <w:numFmt w:val="bullet"/>
      <w:lvlText w:val="-"/>
      <w:lvlJc w:val="left"/>
      <w:pPr>
        <w:ind w:left="720" w:hanging="360"/>
      </w:pPr>
      <w:rPr>
        <w:rFonts w:ascii="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F650EDA"/>
    <w:multiLevelType w:val="multilevel"/>
    <w:tmpl w:val="E202109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D41C61"/>
    <w:multiLevelType w:val="hybridMultilevel"/>
    <w:tmpl w:val="57D6FD32"/>
    <w:lvl w:ilvl="0" w:tplc="B5A86522">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3937FBD"/>
    <w:multiLevelType w:val="hybridMultilevel"/>
    <w:tmpl w:val="9D6A6BE6"/>
    <w:lvl w:ilvl="0" w:tplc="E8E66FF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242C68A0"/>
    <w:multiLevelType w:val="multilevel"/>
    <w:tmpl w:val="2CD68D02"/>
    <w:lvl w:ilvl="0">
      <w:start w:val="3"/>
      <w:numFmt w:val="decimal"/>
      <w:lvlText w:val="%1."/>
      <w:lvlJc w:val="left"/>
      <w:pPr>
        <w:ind w:left="450" w:hanging="450"/>
      </w:pPr>
      <w:rPr>
        <w:rFonts w:hint="default"/>
      </w:rPr>
    </w:lvl>
    <w:lvl w:ilvl="1">
      <w:start w:val="2"/>
      <w:numFmt w:val="decimal"/>
      <w:lvlText w:val="%1.%2."/>
      <w:lvlJc w:val="left"/>
      <w:pPr>
        <w:ind w:left="1195" w:hanging="720"/>
      </w:pPr>
      <w:rPr>
        <w:rFonts w:hint="default"/>
      </w:rPr>
    </w:lvl>
    <w:lvl w:ilvl="2">
      <w:start w:val="1"/>
      <w:numFmt w:val="decimal"/>
      <w:lvlText w:val="%1.%2.%3."/>
      <w:lvlJc w:val="left"/>
      <w:pPr>
        <w:ind w:left="1670" w:hanging="720"/>
      </w:pPr>
      <w:rPr>
        <w:rFonts w:hint="default"/>
      </w:rPr>
    </w:lvl>
    <w:lvl w:ilvl="3">
      <w:start w:val="1"/>
      <w:numFmt w:val="decimal"/>
      <w:lvlText w:val="%1.%2.%3.%4."/>
      <w:lvlJc w:val="left"/>
      <w:pPr>
        <w:ind w:left="2505" w:hanging="1080"/>
      </w:pPr>
      <w:rPr>
        <w:rFonts w:hint="default"/>
      </w:rPr>
    </w:lvl>
    <w:lvl w:ilvl="4">
      <w:start w:val="1"/>
      <w:numFmt w:val="decimal"/>
      <w:lvlText w:val="%1.%2.%3.%4.%5."/>
      <w:lvlJc w:val="left"/>
      <w:pPr>
        <w:ind w:left="2980" w:hanging="1080"/>
      </w:pPr>
      <w:rPr>
        <w:rFonts w:hint="default"/>
      </w:rPr>
    </w:lvl>
    <w:lvl w:ilvl="5">
      <w:start w:val="1"/>
      <w:numFmt w:val="decimal"/>
      <w:lvlText w:val="%1.%2.%3.%4.%5.%6."/>
      <w:lvlJc w:val="left"/>
      <w:pPr>
        <w:ind w:left="3815" w:hanging="1440"/>
      </w:pPr>
      <w:rPr>
        <w:rFonts w:hint="default"/>
      </w:rPr>
    </w:lvl>
    <w:lvl w:ilvl="6">
      <w:start w:val="1"/>
      <w:numFmt w:val="decimal"/>
      <w:lvlText w:val="%1.%2.%3.%4.%5.%6.%7."/>
      <w:lvlJc w:val="left"/>
      <w:pPr>
        <w:ind w:left="4650" w:hanging="1800"/>
      </w:pPr>
      <w:rPr>
        <w:rFonts w:hint="default"/>
      </w:rPr>
    </w:lvl>
    <w:lvl w:ilvl="7">
      <w:start w:val="1"/>
      <w:numFmt w:val="decimal"/>
      <w:lvlText w:val="%1.%2.%3.%4.%5.%6.%7.%8."/>
      <w:lvlJc w:val="left"/>
      <w:pPr>
        <w:ind w:left="5125" w:hanging="1800"/>
      </w:pPr>
      <w:rPr>
        <w:rFonts w:hint="default"/>
      </w:rPr>
    </w:lvl>
    <w:lvl w:ilvl="8">
      <w:start w:val="1"/>
      <w:numFmt w:val="decimal"/>
      <w:lvlText w:val="%1.%2.%3.%4.%5.%6.%7.%8.%9."/>
      <w:lvlJc w:val="left"/>
      <w:pPr>
        <w:ind w:left="5960" w:hanging="2160"/>
      </w:pPr>
      <w:rPr>
        <w:rFonts w:hint="default"/>
      </w:rPr>
    </w:lvl>
  </w:abstractNum>
  <w:abstractNum w:abstractNumId="13" w15:restartNumberingAfterBreak="0">
    <w:nsid w:val="27E64DD0"/>
    <w:multiLevelType w:val="multilevel"/>
    <w:tmpl w:val="B43612D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8520B9"/>
    <w:multiLevelType w:val="multilevel"/>
    <w:tmpl w:val="0FE40770"/>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F758C6"/>
    <w:multiLevelType w:val="hybridMultilevel"/>
    <w:tmpl w:val="CA84A42E"/>
    <w:lvl w:ilvl="0" w:tplc="E8E66FF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D8C1575"/>
    <w:multiLevelType w:val="hybridMultilevel"/>
    <w:tmpl w:val="CAE2F3BC"/>
    <w:lvl w:ilvl="0" w:tplc="E8E66FF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DE02AE4"/>
    <w:multiLevelType w:val="multilevel"/>
    <w:tmpl w:val="6240BC9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82F44"/>
    <w:multiLevelType w:val="multilevel"/>
    <w:tmpl w:val="1BF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1D13EE"/>
    <w:multiLevelType w:val="multilevel"/>
    <w:tmpl w:val="6BCE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9B81A05"/>
    <w:multiLevelType w:val="multilevel"/>
    <w:tmpl w:val="E1C8382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146282"/>
    <w:multiLevelType w:val="hybridMultilevel"/>
    <w:tmpl w:val="EF9CE262"/>
    <w:lvl w:ilvl="0" w:tplc="5C9684C4">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7C1773D"/>
    <w:multiLevelType w:val="hybridMultilevel"/>
    <w:tmpl w:val="769EF266"/>
    <w:lvl w:ilvl="0" w:tplc="E8E66FF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49383093"/>
    <w:multiLevelType w:val="multilevel"/>
    <w:tmpl w:val="8D06B638"/>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1A4A5F"/>
    <w:multiLevelType w:val="hybridMultilevel"/>
    <w:tmpl w:val="A68CD4A6"/>
    <w:lvl w:ilvl="0" w:tplc="E8E66FF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4ECC1EE9"/>
    <w:multiLevelType w:val="multilevel"/>
    <w:tmpl w:val="F8FED24C"/>
    <w:lvl w:ilvl="0">
      <w:start w:val="2"/>
      <w:numFmt w:val="decimal"/>
      <w:lvlText w:val="%1."/>
      <w:lvlJc w:val="left"/>
      <w:pPr>
        <w:ind w:left="450" w:hanging="450"/>
      </w:pPr>
      <w:rPr>
        <w:rFonts w:hint="default"/>
      </w:rPr>
    </w:lvl>
    <w:lvl w:ilvl="1">
      <w:start w:val="2"/>
      <w:numFmt w:val="decimal"/>
      <w:lvlText w:val="%1.%2."/>
      <w:lvlJc w:val="left"/>
      <w:pPr>
        <w:ind w:left="1195" w:hanging="720"/>
      </w:pPr>
      <w:rPr>
        <w:rFonts w:hint="default"/>
      </w:rPr>
    </w:lvl>
    <w:lvl w:ilvl="2">
      <w:start w:val="1"/>
      <w:numFmt w:val="decimal"/>
      <w:lvlText w:val="%1.%2.%3."/>
      <w:lvlJc w:val="left"/>
      <w:pPr>
        <w:ind w:left="1670" w:hanging="720"/>
      </w:pPr>
      <w:rPr>
        <w:rFonts w:hint="default"/>
      </w:rPr>
    </w:lvl>
    <w:lvl w:ilvl="3">
      <w:start w:val="1"/>
      <w:numFmt w:val="decimal"/>
      <w:lvlText w:val="%1.%2.%3.%4."/>
      <w:lvlJc w:val="left"/>
      <w:pPr>
        <w:ind w:left="2505" w:hanging="1080"/>
      </w:pPr>
      <w:rPr>
        <w:rFonts w:hint="default"/>
      </w:rPr>
    </w:lvl>
    <w:lvl w:ilvl="4">
      <w:start w:val="1"/>
      <w:numFmt w:val="decimal"/>
      <w:lvlText w:val="%1.%2.%3.%4.%5."/>
      <w:lvlJc w:val="left"/>
      <w:pPr>
        <w:ind w:left="2980" w:hanging="1080"/>
      </w:pPr>
      <w:rPr>
        <w:rFonts w:hint="default"/>
      </w:rPr>
    </w:lvl>
    <w:lvl w:ilvl="5">
      <w:start w:val="1"/>
      <w:numFmt w:val="decimal"/>
      <w:lvlText w:val="%1.%2.%3.%4.%5.%6."/>
      <w:lvlJc w:val="left"/>
      <w:pPr>
        <w:ind w:left="3815" w:hanging="1440"/>
      </w:pPr>
      <w:rPr>
        <w:rFonts w:hint="default"/>
      </w:rPr>
    </w:lvl>
    <w:lvl w:ilvl="6">
      <w:start w:val="1"/>
      <w:numFmt w:val="decimal"/>
      <w:lvlText w:val="%1.%2.%3.%4.%5.%6.%7."/>
      <w:lvlJc w:val="left"/>
      <w:pPr>
        <w:ind w:left="4650" w:hanging="1800"/>
      </w:pPr>
      <w:rPr>
        <w:rFonts w:hint="default"/>
      </w:rPr>
    </w:lvl>
    <w:lvl w:ilvl="7">
      <w:start w:val="1"/>
      <w:numFmt w:val="decimal"/>
      <w:lvlText w:val="%1.%2.%3.%4.%5.%6.%7.%8."/>
      <w:lvlJc w:val="left"/>
      <w:pPr>
        <w:ind w:left="5125" w:hanging="1800"/>
      </w:pPr>
      <w:rPr>
        <w:rFonts w:hint="default"/>
      </w:rPr>
    </w:lvl>
    <w:lvl w:ilvl="8">
      <w:start w:val="1"/>
      <w:numFmt w:val="decimal"/>
      <w:lvlText w:val="%1.%2.%3.%4.%5.%6.%7.%8.%9."/>
      <w:lvlJc w:val="left"/>
      <w:pPr>
        <w:ind w:left="5960" w:hanging="2160"/>
      </w:pPr>
      <w:rPr>
        <w:rFonts w:hint="default"/>
      </w:rPr>
    </w:lvl>
  </w:abstractNum>
  <w:abstractNum w:abstractNumId="26" w15:restartNumberingAfterBreak="0">
    <w:nsid w:val="51E457A9"/>
    <w:multiLevelType w:val="hybridMultilevel"/>
    <w:tmpl w:val="71927E68"/>
    <w:lvl w:ilvl="0" w:tplc="E8E66FF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92121CA"/>
    <w:multiLevelType w:val="hybridMultilevel"/>
    <w:tmpl w:val="0E68EAB4"/>
    <w:lvl w:ilvl="0" w:tplc="E8E66FF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60DB6A2A"/>
    <w:multiLevelType w:val="multilevel"/>
    <w:tmpl w:val="257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A129C5"/>
    <w:multiLevelType w:val="multilevel"/>
    <w:tmpl w:val="4D88D5BC"/>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C24AEA"/>
    <w:multiLevelType w:val="hybridMultilevel"/>
    <w:tmpl w:val="754A0796"/>
    <w:lvl w:ilvl="0" w:tplc="E8E66FF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4C1101C"/>
    <w:multiLevelType w:val="multilevel"/>
    <w:tmpl w:val="4D9CB94A"/>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386C07"/>
    <w:multiLevelType w:val="hybridMultilevel"/>
    <w:tmpl w:val="2E3C06B0"/>
    <w:lvl w:ilvl="0" w:tplc="E8E66FF2">
      <w:start w:val="1"/>
      <w:numFmt w:val="bullet"/>
      <w:lvlText w:val="‒"/>
      <w:lvlJc w:val="left"/>
      <w:pPr>
        <w:ind w:left="720" w:hanging="360"/>
      </w:pPr>
      <w:rPr>
        <w:rFonts w:ascii="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F0E29D0"/>
    <w:multiLevelType w:val="multilevel"/>
    <w:tmpl w:val="00449EF0"/>
    <w:lvl w:ilvl="0">
      <w:start w:val="1"/>
      <w:numFmt w:val="decimal"/>
      <w:lvlText w:val="%1."/>
      <w:lvlJc w:val="left"/>
      <w:pPr>
        <w:ind w:left="720" w:hanging="360"/>
      </w:pPr>
      <w:rPr>
        <w:rFonts w:hint="default"/>
        <w:b/>
      </w:rPr>
    </w:lvl>
    <w:lvl w:ilvl="1">
      <w:start w:val="2"/>
      <w:numFmt w:val="decimal"/>
      <w:isLgl/>
      <w:lvlText w:val="%1.%2."/>
      <w:lvlJc w:val="left"/>
      <w:pPr>
        <w:ind w:left="1195" w:hanging="720"/>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2375" w:hanging="1440"/>
      </w:pPr>
      <w:rPr>
        <w:rFonts w:hint="default"/>
      </w:rPr>
    </w:lvl>
    <w:lvl w:ilvl="6">
      <w:start w:val="1"/>
      <w:numFmt w:val="decimal"/>
      <w:isLgl/>
      <w:lvlText w:val="%1.%2.%3.%4.%5.%6.%7."/>
      <w:lvlJc w:val="left"/>
      <w:pPr>
        <w:ind w:left="2850" w:hanging="1800"/>
      </w:pPr>
      <w:rPr>
        <w:rFonts w:hint="default"/>
      </w:rPr>
    </w:lvl>
    <w:lvl w:ilvl="7">
      <w:start w:val="1"/>
      <w:numFmt w:val="decimal"/>
      <w:isLgl/>
      <w:lvlText w:val="%1.%2.%3.%4.%5.%6.%7.%8."/>
      <w:lvlJc w:val="left"/>
      <w:pPr>
        <w:ind w:left="2965" w:hanging="1800"/>
      </w:pPr>
      <w:rPr>
        <w:rFonts w:hint="default"/>
      </w:rPr>
    </w:lvl>
    <w:lvl w:ilvl="8">
      <w:start w:val="1"/>
      <w:numFmt w:val="decimal"/>
      <w:isLgl/>
      <w:lvlText w:val="%1.%2.%3.%4.%5.%6.%7.%8.%9."/>
      <w:lvlJc w:val="left"/>
      <w:pPr>
        <w:ind w:left="3440" w:hanging="2160"/>
      </w:pPr>
      <w:rPr>
        <w:rFonts w:hint="default"/>
      </w:rPr>
    </w:lvl>
  </w:abstractNum>
  <w:abstractNum w:abstractNumId="34" w15:restartNumberingAfterBreak="0">
    <w:nsid w:val="742C7EBF"/>
    <w:multiLevelType w:val="hybridMultilevel"/>
    <w:tmpl w:val="7CE86E4C"/>
    <w:lvl w:ilvl="0" w:tplc="0334331A">
      <w:start w:val="2"/>
      <w:numFmt w:val="bullet"/>
      <w:lvlText w:val="-"/>
      <w:lvlJc w:val="left"/>
      <w:pPr>
        <w:ind w:left="720" w:hanging="360"/>
      </w:pPr>
      <w:rPr>
        <w:rFonts w:ascii="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6A26F87"/>
    <w:multiLevelType w:val="multilevel"/>
    <w:tmpl w:val="AA2CD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8692CCE"/>
    <w:multiLevelType w:val="multilevel"/>
    <w:tmpl w:val="2672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3B2CCC"/>
    <w:multiLevelType w:val="multilevel"/>
    <w:tmpl w:val="9BC66C74"/>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EC290E"/>
    <w:multiLevelType w:val="hybridMultilevel"/>
    <w:tmpl w:val="4CB66446"/>
    <w:lvl w:ilvl="0" w:tplc="E8E66FF2">
      <w:start w:val="1"/>
      <w:numFmt w:val="bullet"/>
      <w:lvlText w:val="‒"/>
      <w:lvlJc w:val="left"/>
      <w:pPr>
        <w:ind w:left="1428" w:hanging="360"/>
      </w:pPr>
      <w:rPr>
        <w:rFonts w:ascii="Times New Roman"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9" w15:restartNumberingAfterBreak="0">
    <w:nsid w:val="7A014F9F"/>
    <w:multiLevelType w:val="multilevel"/>
    <w:tmpl w:val="98E072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C81431"/>
    <w:multiLevelType w:val="multilevel"/>
    <w:tmpl w:val="BB228BA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3"/>
  </w:num>
  <w:num w:numId="2">
    <w:abstractNumId w:val="21"/>
  </w:num>
  <w:num w:numId="3">
    <w:abstractNumId w:val="40"/>
  </w:num>
  <w:num w:numId="4">
    <w:abstractNumId w:val="36"/>
  </w:num>
  <w:num w:numId="5">
    <w:abstractNumId w:val="18"/>
  </w:num>
  <w:num w:numId="6">
    <w:abstractNumId w:val="35"/>
  </w:num>
  <w:num w:numId="7">
    <w:abstractNumId w:val="3"/>
  </w:num>
  <w:num w:numId="8">
    <w:abstractNumId w:val="39"/>
  </w:num>
  <w:num w:numId="9">
    <w:abstractNumId w:val="19"/>
  </w:num>
  <w:num w:numId="10">
    <w:abstractNumId w:val="28"/>
  </w:num>
  <w:num w:numId="11">
    <w:abstractNumId w:val="10"/>
  </w:num>
  <w:num w:numId="12">
    <w:abstractNumId w:val="7"/>
  </w:num>
  <w:num w:numId="13">
    <w:abstractNumId w:val="8"/>
  </w:num>
  <w:num w:numId="14">
    <w:abstractNumId w:val="34"/>
  </w:num>
  <w:num w:numId="15">
    <w:abstractNumId w:val="2"/>
  </w:num>
  <w:num w:numId="16">
    <w:abstractNumId w:val="20"/>
  </w:num>
  <w:num w:numId="17">
    <w:abstractNumId w:val="32"/>
  </w:num>
  <w:num w:numId="18">
    <w:abstractNumId w:val="6"/>
  </w:num>
  <w:num w:numId="19">
    <w:abstractNumId w:val="1"/>
  </w:num>
  <w:num w:numId="20">
    <w:abstractNumId w:val="17"/>
  </w:num>
  <w:num w:numId="21">
    <w:abstractNumId w:val="23"/>
  </w:num>
  <w:num w:numId="22">
    <w:abstractNumId w:val="24"/>
  </w:num>
  <w:num w:numId="23">
    <w:abstractNumId w:val="11"/>
  </w:num>
  <w:num w:numId="24">
    <w:abstractNumId w:val="27"/>
  </w:num>
  <w:num w:numId="25">
    <w:abstractNumId w:val="30"/>
  </w:num>
  <w:num w:numId="26">
    <w:abstractNumId w:val="22"/>
  </w:num>
  <w:num w:numId="27">
    <w:abstractNumId w:val="16"/>
  </w:num>
  <w:num w:numId="28">
    <w:abstractNumId w:val="38"/>
  </w:num>
  <w:num w:numId="29">
    <w:abstractNumId w:val="15"/>
  </w:num>
  <w:num w:numId="30">
    <w:abstractNumId w:val="26"/>
  </w:num>
  <w:num w:numId="31">
    <w:abstractNumId w:val="13"/>
  </w:num>
  <w:num w:numId="32">
    <w:abstractNumId w:val="31"/>
  </w:num>
  <w:num w:numId="33">
    <w:abstractNumId w:val="9"/>
  </w:num>
  <w:num w:numId="34">
    <w:abstractNumId w:val="29"/>
  </w:num>
  <w:num w:numId="35">
    <w:abstractNumId w:val="14"/>
  </w:num>
  <w:num w:numId="36">
    <w:abstractNumId w:val="37"/>
  </w:num>
  <w:num w:numId="37">
    <w:abstractNumId w:val="4"/>
  </w:num>
  <w:num w:numId="38">
    <w:abstractNumId w:val="0"/>
  </w:num>
  <w:num w:numId="39">
    <w:abstractNumId w:val="5"/>
  </w:num>
  <w:num w:numId="40">
    <w:abstractNumId w:val="25"/>
  </w:num>
  <w:num w:numId="41">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2D9"/>
    <w:rsid w:val="00005A52"/>
    <w:rsid w:val="00006170"/>
    <w:rsid w:val="0001177C"/>
    <w:rsid w:val="00015FD0"/>
    <w:rsid w:val="00020291"/>
    <w:rsid w:val="00024E93"/>
    <w:rsid w:val="0002648D"/>
    <w:rsid w:val="00034396"/>
    <w:rsid w:val="000344A4"/>
    <w:rsid w:val="000345B2"/>
    <w:rsid w:val="0003515A"/>
    <w:rsid w:val="00036DB4"/>
    <w:rsid w:val="00044757"/>
    <w:rsid w:val="00046BDD"/>
    <w:rsid w:val="00047A93"/>
    <w:rsid w:val="0005162C"/>
    <w:rsid w:val="00055529"/>
    <w:rsid w:val="00055D89"/>
    <w:rsid w:val="00056598"/>
    <w:rsid w:val="00061216"/>
    <w:rsid w:val="00064197"/>
    <w:rsid w:val="00064ABD"/>
    <w:rsid w:val="0006507E"/>
    <w:rsid w:val="000679CC"/>
    <w:rsid w:val="0007043D"/>
    <w:rsid w:val="00073E65"/>
    <w:rsid w:val="00074F9A"/>
    <w:rsid w:val="00077588"/>
    <w:rsid w:val="0008090F"/>
    <w:rsid w:val="00080C6D"/>
    <w:rsid w:val="00085565"/>
    <w:rsid w:val="00091519"/>
    <w:rsid w:val="00092BBE"/>
    <w:rsid w:val="0009489C"/>
    <w:rsid w:val="000A0F06"/>
    <w:rsid w:val="000A5EB7"/>
    <w:rsid w:val="000B0DC4"/>
    <w:rsid w:val="000B1D92"/>
    <w:rsid w:val="000B2970"/>
    <w:rsid w:val="000B2AA2"/>
    <w:rsid w:val="000B33CE"/>
    <w:rsid w:val="000B6219"/>
    <w:rsid w:val="000C1322"/>
    <w:rsid w:val="000C1849"/>
    <w:rsid w:val="000C5353"/>
    <w:rsid w:val="000C765D"/>
    <w:rsid w:val="000D12C9"/>
    <w:rsid w:val="000D12FC"/>
    <w:rsid w:val="000D1A32"/>
    <w:rsid w:val="000D2BA9"/>
    <w:rsid w:val="000D3350"/>
    <w:rsid w:val="000D61AA"/>
    <w:rsid w:val="000E3039"/>
    <w:rsid w:val="000E402C"/>
    <w:rsid w:val="000E5509"/>
    <w:rsid w:val="000F1337"/>
    <w:rsid w:val="000F4091"/>
    <w:rsid w:val="000F4E61"/>
    <w:rsid w:val="000F60D0"/>
    <w:rsid w:val="000F629D"/>
    <w:rsid w:val="000F7C2A"/>
    <w:rsid w:val="00100726"/>
    <w:rsid w:val="00102C30"/>
    <w:rsid w:val="00105A9C"/>
    <w:rsid w:val="00110B1E"/>
    <w:rsid w:val="00110DDB"/>
    <w:rsid w:val="00111F72"/>
    <w:rsid w:val="001123DF"/>
    <w:rsid w:val="00112BAF"/>
    <w:rsid w:val="0011430F"/>
    <w:rsid w:val="001172C5"/>
    <w:rsid w:val="001178F3"/>
    <w:rsid w:val="00121DB1"/>
    <w:rsid w:val="00123313"/>
    <w:rsid w:val="001247A0"/>
    <w:rsid w:val="0012681B"/>
    <w:rsid w:val="00126EF4"/>
    <w:rsid w:val="00130210"/>
    <w:rsid w:val="001306FA"/>
    <w:rsid w:val="0013137C"/>
    <w:rsid w:val="00131670"/>
    <w:rsid w:val="001320CB"/>
    <w:rsid w:val="00132986"/>
    <w:rsid w:val="001346D5"/>
    <w:rsid w:val="00134845"/>
    <w:rsid w:val="00136F57"/>
    <w:rsid w:val="001371F3"/>
    <w:rsid w:val="00137BC5"/>
    <w:rsid w:val="001404F2"/>
    <w:rsid w:val="0014285B"/>
    <w:rsid w:val="00142CC1"/>
    <w:rsid w:val="00144B65"/>
    <w:rsid w:val="00146B81"/>
    <w:rsid w:val="001504BD"/>
    <w:rsid w:val="00150CAC"/>
    <w:rsid w:val="00153745"/>
    <w:rsid w:val="00153F66"/>
    <w:rsid w:val="00154571"/>
    <w:rsid w:val="00155779"/>
    <w:rsid w:val="001568DD"/>
    <w:rsid w:val="0016397E"/>
    <w:rsid w:val="00163D3D"/>
    <w:rsid w:val="00164C93"/>
    <w:rsid w:val="0016508C"/>
    <w:rsid w:val="00165E13"/>
    <w:rsid w:val="0017009E"/>
    <w:rsid w:val="00170848"/>
    <w:rsid w:val="00171EEC"/>
    <w:rsid w:val="00173CD7"/>
    <w:rsid w:val="00174DF1"/>
    <w:rsid w:val="00183827"/>
    <w:rsid w:val="00183C5A"/>
    <w:rsid w:val="001858C9"/>
    <w:rsid w:val="00186247"/>
    <w:rsid w:val="00186700"/>
    <w:rsid w:val="00190E93"/>
    <w:rsid w:val="00191AFF"/>
    <w:rsid w:val="00192111"/>
    <w:rsid w:val="00193412"/>
    <w:rsid w:val="001952F6"/>
    <w:rsid w:val="00195941"/>
    <w:rsid w:val="001968C6"/>
    <w:rsid w:val="00197659"/>
    <w:rsid w:val="00197E82"/>
    <w:rsid w:val="001A0765"/>
    <w:rsid w:val="001A30E9"/>
    <w:rsid w:val="001A3935"/>
    <w:rsid w:val="001B2616"/>
    <w:rsid w:val="001B30E6"/>
    <w:rsid w:val="001B60FC"/>
    <w:rsid w:val="001C1E0D"/>
    <w:rsid w:val="001C3458"/>
    <w:rsid w:val="001C4277"/>
    <w:rsid w:val="001D34F3"/>
    <w:rsid w:val="001D501B"/>
    <w:rsid w:val="001E0731"/>
    <w:rsid w:val="001E16FF"/>
    <w:rsid w:val="001E1E41"/>
    <w:rsid w:val="001E4514"/>
    <w:rsid w:val="001E5135"/>
    <w:rsid w:val="001E58C4"/>
    <w:rsid w:val="001E7D40"/>
    <w:rsid w:val="0020006E"/>
    <w:rsid w:val="0020114B"/>
    <w:rsid w:val="00204C59"/>
    <w:rsid w:val="00205A97"/>
    <w:rsid w:val="00206235"/>
    <w:rsid w:val="002063D7"/>
    <w:rsid w:val="0021236A"/>
    <w:rsid w:val="00212854"/>
    <w:rsid w:val="00212BF6"/>
    <w:rsid w:val="00212FCF"/>
    <w:rsid w:val="00213555"/>
    <w:rsid w:val="00215532"/>
    <w:rsid w:val="00215EAD"/>
    <w:rsid w:val="00216184"/>
    <w:rsid w:val="00217B25"/>
    <w:rsid w:val="002208FD"/>
    <w:rsid w:val="00220EEE"/>
    <w:rsid w:val="00221EE5"/>
    <w:rsid w:val="002225FE"/>
    <w:rsid w:val="002234B4"/>
    <w:rsid w:val="00224100"/>
    <w:rsid w:val="00227574"/>
    <w:rsid w:val="00231D63"/>
    <w:rsid w:val="00236538"/>
    <w:rsid w:val="002432CA"/>
    <w:rsid w:val="002460D5"/>
    <w:rsid w:val="00247945"/>
    <w:rsid w:val="00252B7F"/>
    <w:rsid w:val="002537E7"/>
    <w:rsid w:val="00260C6C"/>
    <w:rsid w:val="0026177B"/>
    <w:rsid w:val="002641FD"/>
    <w:rsid w:val="00264FC4"/>
    <w:rsid w:val="00265DDD"/>
    <w:rsid w:val="0026746F"/>
    <w:rsid w:val="0027024D"/>
    <w:rsid w:val="00272F15"/>
    <w:rsid w:val="00274389"/>
    <w:rsid w:val="002743A6"/>
    <w:rsid w:val="00275C17"/>
    <w:rsid w:val="00277125"/>
    <w:rsid w:val="00283B5E"/>
    <w:rsid w:val="00287326"/>
    <w:rsid w:val="002A2B58"/>
    <w:rsid w:val="002A3217"/>
    <w:rsid w:val="002A3491"/>
    <w:rsid w:val="002A4776"/>
    <w:rsid w:val="002B328B"/>
    <w:rsid w:val="002B5A19"/>
    <w:rsid w:val="002B6D15"/>
    <w:rsid w:val="002C4DB0"/>
    <w:rsid w:val="002C5BC4"/>
    <w:rsid w:val="002D545A"/>
    <w:rsid w:val="002D7E49"/>
    <w:rsid w:val="002D7F9F"/>
    <w:rsid w:val="002E03FA"/>
    <w:rsid w:val="002E127B"/>
    <w:rsid w:val="002E1F63"/>
    <w:rsid w:val="002E35A5"/>
    <w:rsid w:val="002E5CFA"/>
    <w:rsid w:val="002E7348"/>
    <w:rsid w:val="002E7533"/>
    <w:rsid w:val="002F10A0"/>
    <w:rsid w:val="002F2ED3"/>
    <w:rsid w:val="002F7075"/>
    <w:rsid w:val="0030176A"/>
    <w:rsid w:val="00307955"/>
    <w:rsid w:val="003118C7"/>
    <w:rsid w:val="00311BDB"/>
    <w:rsid w:val="00313179"/>
    <w:rsid w:val="003133F9"/>
    <w:rsid w:val="00313544"/>
    <w:rsid w:val="00316548"/>
    <w:rsid w:val="003175D6"/>
    <w:rsid w:val="0032467B"/>
    <w:rsid w:val="00324C9E"/>
    <w:rsid w:val="00326203"/>
    <w:rsid w:val="003266C5"/>
    <w:rsid w:val="00330109"/>
    <w:rsid w:val="00335733"/>
    <w:rsid w:val="00336C05"/>
    <w:rsid w:val="00337085"/>
    <w:rsid w:val="0034089A"/>
    <w:rsid w:val="0034125B"/>
    <w:rsid w:val="00341B11"/>
    <w:rsid w:val="00343044"/>
    <w:rsid w:val="00343CF9"/>
    <w:rsid w:val="003508C2"/>
    <w:rsid w:val="00351B44"/>
    <w:rsid w:val="00351EDB"/>
    <w:rsid w:val="0035559C"/>
    <w:rsid w:val="00357C9A"/>
    <w:rsid w:val="00361862"/>
    <w:rsid w:val="00361DC8"/>
    <w:rsid w:val="00363860"/>
    <w:rsid w:val="003651D6"/>
    <w:rsid w:val="0036696F"/>
    <w:rsid w:val="003673A4"/>
    <w:rsid w:val="00372364"/>
    <w:rsid w:val="00372F92"/>
    <w:rsid w:val="0037444D"/>
    <w:rsid w:val="0037534E"/>
    <w:rsid w:val="00376B68"/>
    <w:rsid w:val="00376E74"/>
    <w:rsid w:val="00383618"/>
    <w:rsid w:val="003874C8"/>
    <w:rsid w:val="003902B9"/>
    <w:rsid w:val="003941FB"/>
    <w:rsid w:val="00397EE1"/>
    <w:rsid w:val="003A2128"/>
    <w:rsid w:val="003A2833"/>
    <w:rsid w:val="003A3C23"/>
    <w:rsid w:val="003A530A"/>
    <w:rsid w:val="003A62F2"/>
    <w:rsid w:val="003B3D99"/>
    <w:rsid w:val="003B4332"/>
    <w:rsid w:val="003B52BF"/>
    <w:rsid w:val="003B58FA"/>
    <w:rsid w:val="003B5EB0"/>
    <w:rsid w:val="003C26D7"/>
    <w:rsid w:val="003C354D"/>
    <w:rsid w:val="003C7D20"/>
    <w:rsid w:val="003D0141"/>
    <w:rsid w:val="003D30E4"/>
    <w:rsid w:val="003D4CFF"/>
    <w:rsid w:val="003D5B97"/>
    <w:rsid w:val="003D6A20"/>
    <w:rsid w:val="003D7F11"/>
    <w:rsid w:val="003E4E3B"/>
    <w:rsid w:val="003F1069"/>
    <w:rsid w:val="003F300B"/>
    <w:rsid w:val="00401741"/>
    <w:rsid w:val="00402A93"/>
    <w:rsid w:val="00403498"/>
    <w:rsid w:val="0040438B"/>
    <w:rsid w:val="00405CFC"/>
    <w:rsid w:val="00406687"/>
    <w:rsid w:val="004073E8"/>
    <w:rsid w:val="0041099E"/>
    <w:rsid w:val="00416C8C"/>
    <w:rsid w:val="004173F8"/>
    <w:rsid w:val="0042008B"/>
    <w:rsid w:val="00421C58"/>
    <w:rsid w:val="00424F56"/>
    <w:rsid w:val="00427691"/>
    <w:rsid w:val="00427A4F"/>
    <w:rsid w:val="004324EF"/>
    <w:rsid w:val="00432CEC"/>
    <w:rsid w:val="00437C31"/>
    <w:rsid w:val="004449D3"/>
    <w:rsid w:val="00445AC3"/>
    <w:rsid w:val="00447F85"/>
    <w:rsid w:val="00452765"/>
    <w:rsid w:val="00453C4E"/>
    <w:rsid w:val="00455056"/>
    <w:rsid w:val="00462BBA"/>
    <w:rsid w:val="004634A9"/>
    <w:rsid w:val="004637BD"/>
    <w:rsid w:val="00463A20"/>
    <w:rsid w:val="004651E1"/>
    <w:rsid w:val="00467002"/>
    <w:rsid w:val="004706EE"/>
    <w:rsid w:val="00471F80"/>
    <w:rsid w:val="00471FA1"/>
    <w:rsid w:val="00474291"/>
    <w:rsid w:val="00474D1F"/>
    <w:rsid w:val="00480D8A"/>
    <w:rsid w:val="00481375"/>
    <w:rsid w:val="004831BA"/>
    <w:rsid w:val="00485E8C"/>
    <w:rsid w:val="0049393E"/>
    <w:rsid w:val="004939D9"/>
    <w:rsid w:val="00495D89"/>
    <w:rsid w:val="0049720E"/>
    <w:rsid w:val="004A2D6E"/>
    <w:rsid w:val="004A429C"/>
    <w:rsid w:val="004A543C"/>
    <w:rsid w:val="004A7A27"/>
    <w:rsid w:val="004B01CF"/>
    <w:rsid w:val="004B15E1"/>
    <w:rsid w:val="004B1E6F"/>
    <w:rsid w:val="004B4986"/>
    <w:rsid w:val="004B5299"/>
    <w:rsid w:val="004B6129"/>
    <w:rsid w:val="004B6CC0"/>
    <w:rsid w:val="004C16AC"/>
    <w:rsid w:val="004C2DFD"/>
    <w:rsid w:val="004C48CE"/>
    <w:rsid w:val="004D614C"/>
    <w:rsid w:val="004D6E80"/>
    <w:rsid w:val="004E1862"/>
    <w:rsid w:val="004E217C"/>
    <w:rsid w:val="004E2393"/>
    <w:rsid w:val="004E2466"/>
    <w:rsid w:val="004E3267"/>
    <w:rsid w:val="004E3FCC"/>
    <w:rsid w:val="004E5D33"/>
    <w:rsid w:val="004F01D4"/>
    <w:rsid w:val="004F1C0A"/>
    <w:rsid w:val="004F1D79"/>
    <w:rsid w:val="004F3532"/>
    <w:rsid w:val="00505F58"/>
    <w:rsid w:val="00510A26"/>
    <w:rsid w:val="00512247"/>
    <w:rsid w:val="00514267"/>
    <w:rsid w:val="00522A13"/>
    <w:rsid w:val="00522BF2"/>
    <w:rsid w:val="00543DA5"/>
    <w:rsid w:val="00544EE1"/>
    <w:rsid w:val="005477B9"/>
    <w:rsid w:val="00552C56"/>
    <w:rsid w:val="00553747"/>
    <w:rsid w:val="00561238"/>
    <w:rsid w:val="00561AF7"/>
    <w:rsid w:val="005633E9"/>
    <w:rsid w:val="00563C8D"/>
    <w:rsid w:val="00566062"/>
    <w:rsid w:val="005666D0"/>
    <w:rsid w:val="00566A63"/>
    <w:rsid w:val="00567003"/>
    <w:rsid w:val="005709FA"/>
    <w:rsid w:val="00572FAA"/>
    <w:rsid w:val="00574A01"/>
    <w:rsid w:val="005761E1"/>
    <w:rsid w:val="0058039E"/>
    <w:rsid w:val="00580558"/>
    <w:rsid w:val="00582557"/>
    <w:rsid w:val="005828D7"/>
    <w:rsid w:val="00584202"/>
    <w:rsid w:val="00585D41"/>
    <w:rsid w:val="00587A30"/>
    <w:rsid w:val="00587C40"/>
    <w:rsid w:val="0059135C"/>
    <w:rsid w:val="00592038"/>
    <w:rsid w:val="00592372"/>
    <w:rsid w:val="005936FF"/>
    <w:rsid w:val="00593BB2"/>
    <w:rsid w:val="00594AF8"/>
    <w:rsid w:val="00595F44"/>
    <w:rsid w:val="005A0082"/>
    <w:rsid w:val="005A2411"/>
    <w:rsid w:val="005A4DB0"/>
    <w:rsid w:val="005A4DE1"/>
    <w:rsid w:val="005A4F93"/>
    <w:rsid w:val="005A67E3"/>
    <w:rsid w:val="005A7365"/>
    <w:rsid w:val="005B0CCD"/>
    <w:rsid w:val="005B1975"/>
    <w:rsid w:val="005B19C2"/>
    <w:rsid w:val="005B241D"/>
    <w:rsid w:val="005B4C57"/>
    <w:rsid w:val="005B5C4A"/>
    <w:rsid w:val="005B6250"/>
    <w:rsid w:val="005B7B0E"/>
    <w:rsid w:val="005B7C84"/>
    <w:rsid w:val="005C0468"/>
    <w:rsid w:val="005C12EC"/>
    <w:rsid w:val="005C5346"/>
    <w:rsid w:val="005C6D11"/>
    <w:rsid w:val="005D32D3"/>
    <w:rsid w:val="005D7282"/>
    <w:rsid w:val="005E19AB"/>
    <w:rsid w:val="005F06B3"/>
    <w:rsid w:val="005F0B9C"/>
    <w:rsid w:val="005F3799"/>
    <w:rsid w:val="00602B21"/>
    <w:rsid w:val="00604154"/>
    <w:rsid w:val="00604F82"/>
    <w:rsid w:val="00606ED2"/>
    <w:rsid w:val="00607631"/>
    <w:rsid w:val="0061173E"/>
    <w:rsid w:val="00612C8F"/>
    <w:rsid w:val="00614554"/>
    <w:rsid w:val="00614855"/>
    <w:rsid w:val="0061562F"/>
    <w:rsid w:val="0061655E"/>
    <w:rsid w:val="0061763A"/>
    <w:rsid w:val="00621821"/>
    <w:rsid w:val="00621DDC"/>
    <w:rsid w:val="00622783"/>
    <w:rsid w:val="006246B9"/>
    <w:rsid w:val="00625127"/>
    <w:rsid w:val="006253C3"/>
    <w:rsid w:val="00627A83"/>
    <w:rsid w:val="00631123"/>
    <w:rsid w:val="00635D67"/>
    <w:rsid w:val="006368FD"/>
    <w:rsid w:val="00637ECE"/>
    <w:rsid w:val="00642907"/>
    <w:rsid w:val="006436DA"/>
    <w:rsid w:val="00645B91"/>
    <w:rsid w:val="00647E93"/>
    <w:rsid w:val="0065119C"/>
    <w:rsid w:val="00653939"/>
    <w:rsid w:val="00653AEF"/>
    <w:rsid w:val="00657C76"/>
    <w:rsid w:val="0066396C"/>
    <w:rsid w:val="00664BAE"/>
    <w:rsid w:val="00667104"/>
    <w:rsid w:val="00675D9F"/>
    <w:rsid w:val="00676ABA"/>
    <w:rsid w:val="00681FA5"/>
    <w:rsid w:val="0068350A"/>
    <w:rsid w:val="00685006"/>
    <w:rsid w:val="006865D0"/>
    <w:rsid w:val="00691EEF"/>
    <w:rsid w:val="00694C28"/>
    <w:rsid w:val="00695423"/>
    <w:rsid w:val="006958AC"/>
    <w:rsid w:val="00695AC9"/>
    <w:rsid w:val="006A0B7A"/>
    <w:rsid w:val="006A0C13"/>
    <w:rsid w:val="006A1809"/>
    <w:rsid w:val="006A237C"/>
    <w:rsid w:val="006A55BF"/>
    <w:rsid w:val="006A6659"/>
    <w:rsid w:val="006A77A4"/>
    <w:rsid w:val="006B4431"/>
    <w:rsid w:val="006B4486"/>
    <w:rsid w:val="006C0B10"/>
    <w:rsid w:val="006C0F21"/>
    <w:rsid w:val="006C28A9"/>
    <w:rsid w:val="006C787E"/>
    <w:rsid w:val="006D06EA"/>
    <w:rsid w:val="006D3FC8"/>
    <w:rsid w:val="006D595E"/>
    <w:rsid w:val="006F076C"/>
    <w:rsid w:val="006F0CE5"/>
    <w:rsid w:val="006F10CC"/>
    <w:rsid w:val="006F3775"/>
    <w:rsid w:val="006F3AC5"/>
    <w:rsid w:val="006F5D4B"/>
    <w:rsid w:val="006F770C"/>
    <w:rsid w:val="00700BC2"/>
    <w:rsid w:val="00700C57"/>
    <w:rsid w:val="0070414F"/>
    <w:rsid w:val="00706E86"/>
    <w:rsid w:val="007145FA"/>
    <w:rsid w:val="00716B31"/>
    <w:rsid w:val="00717773"/>
    <w:rsid w:val="00727DC0"/>
    <w:rsid w:val="00730DA6"/>
    <w:rsid w:val="00733C08"/>
    <w:rsid w:val="007373AF"/>
    <w:rsid w:val="0074116F"/>
    <w:rsid w:val="00741E1D"/>
    <w:rsid w:val="00742639"/>
    <w:rsid w:val="00742826"/>
    <w:rsid w:val="007429B2"/>
    <w:rsid w:val="00743B6A"/>
    <w:rsid w:val="00744F67"/>
    <w:rsid w:val="00747B75"/>
    <w:rsid w:val="00752348"/>
    <w:rsid w:val="00753DAF"/>
    <w:rsid w:val="00753DB0"/>
    <w:rsid w:val="007578AE"/>
    <w:rsid w:val="00760889"/>
    <w:rsid w:val="00765020"/>
    <w:rsid w:val="00767794"/>
    <w:rsid w:val="0077142C"/>
    <w:rsid w:val="007738D8"/>
    <w:rsid w:val="0077474B"/>
    <w:rsid w:val="00775234"/>
    <w:rsid w:val="007756B1"/>
    <w:rsid w:val="007801E7"/>
    <w:rsid w:val="0078279F"/>
    <w:rsid w:val="0078398A"/>
    <w:rsid w:val="00784C44"/>
    <w:rsid w:val="00785594"/>
    <w:rsid w:val="00787583"/>
    <w:rsid w:val="00787FAA"/>
    <w:rsid w:val="00790530"/>
    <w:rsid w:val="0079057E"/>
    <w:rsid w:val="007915AF"/>
    <w:rsid w:val="00794B0B"/>
    <w:rsid w:val="00795390"/>
    <w:rsid w:val="00795397"/>
    <w:rsid w:val="00795AD1"/>
    <w:rsid w:val="00796469"/>
    <w:rsid w:val="0079728C"/>
    <w:rsid w:val="007A0906"/>
    <w:rsid w:val="007A1EC9"/>
    <w:rsid w:val="007A43BA"/>
    <w:rsid w:val="007A43BD"/>
    <w:rsid w:val="007A7A5F"/>
    <w:rsid w:val="007A7E26"/>
    <w:rsid w:val="007A7F30"/>
    <w:rsid w:val="007C1EAC"/>
    <w:rsid w:val="007C3045"/>
    <w:rsid w:val="007C4C01"/>
    <w:rsid w:val="007D0054"/>
    <w:rsid w:val="007D1613"/>
    <w:rsid w:val="007D26EE"/>
    <w:rsid w:val="007D6DEB"/>
    <w:rsid w:val="007E04B0"/>
    <w:rsid w:val="007E180F"/>
    <w:rsid w:val="007E202F"/>
    <w:rsid w:val="007E665E"/>
    <w:rsid w:val="007E736C"/>
    <w:rsid w:val="007F04E2"/>
    <w:rsid w:val="007F0B20"/>
    <w:rsid w:val="007F1261"/>
    <w:rsid w:val="007F2E0C"/>
    <w:rsid w:val="007F6451"/>
    <w:rsid w:val="007F65CC"/>
    <w:rsid w:val="0080007F"/>
    <w:rsid w:val="00812D50"/>
    <w:rsid w:val="00812F2A"/>
    <w:rsid w:val="00817E98"/>
    <w:rsid w:val="0082177A"/>
    <w:rsid w:val="008225F3"/>
    <w:rsid w:val="0082363F"/>
    <w:rsid w:val="008320FD"/>
    <w:rsid w:val="0083224C"/>
    <w:rsid w:val="0083474D"/>
    <w:rsid w:val="00835AFE"/>
    <w:rsid w:val="008368D6"/>
    <w:rsid w:val="008370CC"/>
    <w:rsid w:val="008402FF"/>
    <w:rsid w:val="00841D64"/>
    <w:rsid w:val="00844368"/>
    <w:rsid w:val="0084591E"/>
    <w:rsid w:val="00846E1F"/>
    <w:rsid w:val="00856B4F"/>
    <w:rsid w:val="008627D2"/>
    <w:rsid w:val="00863CB6"/>
    <w:rsid w:val="00864DD8"/>
    <w:rsid w:val="00866CA0"/>
    <w:rsid w:val="008672D4"/>
    <w:rsid w:val="008676C6"/>
    <w:rsid w:val="00875F2B"/>
    <w:rsid w:val="00881F7E"/>
    <w:rsid w:val="00883BB1"/>
    <w:rsid w:val="0088753F"/>
    <w:rsid w:val="00891F7C"/>
    <w:rsid w:val="008920BA"/>
    <w:rsid w:val="0089223A"/>
    <w:rsid w:val="008A2A36"/>
    <w:rsid w:val="008A469D"/>
    <w:rsid w:val="008A70C1"/>
    <w:rsid w:val="008A7CF7"/>
    <w:rsid w:val="008B5001"/>
    <w:rsid w:val="008B6CF3"/>
    <w:rsid w:val="008C0313"/>
    <w:rsid w:val="008C0C19"/>
    <w:rsid w:val="008C0C5E"/>
    <w:rsid w:val="008C1CD6"/>
    <w:rsid w:val="008C3650"/>
    <w:rsid w:val="008C661F"/>
    <w:rsid w:val="008D34C0"/>
    <w:rsid w:val="008D6AEA"/>
    <w:rsid w:val="008F095F"/>
    <w:rsid w:val="008F2D2A"/>
    <w:rsid w:val="008F7B84"/>
    <w:rsid w:val="00901FC5"/>
    <w:rsid w:val="009023B9"/>
    <w:rsid w:val="00902C95"/>
    <w:rsid w:val="00903AF1"/>
    <w:rsid w:val="0090581E"/>
    <w:rsid w:val="009065ED"/>
    <w:rsid w:val="009123AC"/>
    <w:rsid w:val="00913CF0"/>
    <w:rsid w:val="00914863"/>
    <w:rsid w:val="00914AC0"/>
    <w:rsid w:val="009225D8"/>
    <w:rsid w:val="00925AB5"/>
    <w:rsid w:val="00933C44"/>
    <w:rsid w:val="00933E62"/>
    <w:rsid w:val="009376D7"/>
    <w:rsid w:val="0094193E"/>
    <w:rsid w:val="00943928"/>
    <w:rsid w:val="00943ABE"/>
    <w:rsid w:val="009452B3"/>
    <w:rsid w:val="00952F74"/>
    <w:rsid w:val="00953971"/>
    <w:rsid w:val="00954749"/>
    <w:rsid w:val="00955BFB"/>
    <w:rsid w:val="0096162D"/>
    <w:rsid w:val="00962560"/>
    <w:rsid w:val="00970BCF"/>
    <w:rsid w:val="009722BD"/>
    <w:rsid w:val="00976A78"/>
    <w:rsid w:val="009803FC"/>
    <w:rsid w:val="0098100D"/>
    <w:rsid w:val="00981F93"/>
    <w:rsid w:val="00983512"/>
    <w:rsid w:val="0098673F"/>
    <w:rsid w:val="00990379"/>
    <w:rsid w:val="009934B2"/>
    <w:rsid w:val="00996937"/>
    <w:rsid w:val="00997507"/>
    <w:rsid w:val="009A004C"/>
    <w:rsid w:val="009A14B5"/>
    <w:rsid w:val="009A501D"/>
    <w:rsid w:val="009A50E5"/>
    <w:rsid w:val="009A78E5"/>
    <w:rsid w:val="009B1278"/>
    <w:rsid w:val="009B35AB"/>
    <w:rsid w:val="009B37ED"/>
    <w:rsid w:val="009B5330"/>
    <w:rsid w:val="009C05BC"/>
    <w:rsid w:val="009C58E9"/>
    <w:rsid w:val="009D4730"/>
    <w:rsid w:val="009D69E3"/>
    <w:rsid w:val="009E0562"/>
    <w:rsid w:val="009E1240"/>
    <w:rsid w:val="009E215F"/>
    <w:rsid w:val="009E3FB6"/>
    <w:rsid w:val="009E4D2A"/>
    <w:rsid w:val="009E7E3C"/>
    <w:rsid w:val="009F2647"/>
    <w:rsid w:val="009F4B5A"/>
    <w:rsid w:val="00A002C0"/>
    <w:rsid w:val="00A02C31"/>
    <w:rsid w:val="00A057ED"/>
    <w:rsid w:val="00A06058"/>
    <w:rsid w:val="00A06F15"/>
    <w:rsid w:val="00A11A0F"/>
    <w:rsid w:val="00A13DFF"/>
    <w:rsid w:val="00A149D4"/>
    <w:rsid w:val="00A15847"/>
    <w:rsid w:val="00A16519"/>
    <w:rsid w:val="00A2065D"/>
    <w:rsid w:val="00A2237F"/>
    <w:rsid w:val="00A24335"/>
    <w:rsid w:val="00A24ED3"/>
    <w:rsid w:val="00A25401"/>
    <w:rsid w:val="00A25E2E"/>
    <w:rsid w:val="00A260E8"/>
    <w:rsid w:val="00A32826"/>
    <w:rsid w:val="00A35BD1"/>
    <w:rsid w:val="00A36676"/>
    <w:rsid w:val="00A438D7"/>
    <w:rsid w:val="00A440F6"/>
    <w:rsid w:val="00A51415"/>
    <w:rsid w:val="00A54BEA"/>
    <w:rsid w:val="00A56F2D"/>
    <w:rsid w:val="00A63972"/>
    <w:rsid w:val="00A65B08"/>
    <w:rsid w:val="00A7000E"/>
    <w:rsid w:val="00A71C2D"/>
    <w:rsid w:val="00A71DDF"/>
    <w:rsid w:val="00A72A1E"/>
    <w:rsid w:val="00A734EE"/>
    <w:rsid w:val="00A8009A"/>
    <w:rsid w:val="00A82573"/>
    <w:rsid w:val="00A82D95"/>
    <w:rsid w:val="00A8313B"/>
    <w:rsid w:val="00A91ADC"/>
    <w:rsid w:val="00A94356"/>
    <w:rsid w:val="00AA22C0"/>
    <w:rsid w:val="00AA4100"/>
    <w:rsid w:val="00AA4D7A"/>
    <w:rsid w:val="00AA7185"/>
    <w:rsid w:val="00AA79CF"/>
    <w:rsid w:val="00AB0144"/>
    <w:rsid w:val="00AB1835"/>
    <w:rsid w:val="00AB2728"/>
    <w:rsid w:val="00AB27BD"/>
    <w:rsid w:val="00AB3015"/>
    <w:rsid w:val="00AC326B"/>
    <w:rsid w:val="00AC5D9E"/>
    <w:rsid w:val="00AD126B"/>
    <w:rsid w:val="00AD7B7D"/>
    <w:rsid w:val="00AE0064"/>
    <w:rsid w:val="00AE0107"/>
    <w:rsid w:val="00AE4A72"/>
    <w:rsid w:val="00AE53F8"/>
    <w:rsid w:val="00AE75B5"/>
    <w:rsid w:val="00AE7BE1"/>
    <w:rsid w:val="00AF1500"/>
    <w:rsid w:val="00AF2BBF"/>
    <w:rsid w:val="00B0064E"/>
    <w:rsid w:val="00B00F8F"/>
    <w:rsid w:val="00B023C4"/>
    <w:rsid w:val="00B02A18"/>
    <w:rsid w:val="00B06659"/>
    <w:rsid w:val="00B06C98"/>
    <w:rsid w:val="00B10213"/>
    <w:rsid w:val="00B11822"/>
    <w:rsid w:val="00B11D7A"/>
    <w:rsid w:val="00B12F6A"/>
    <w:rsid w:val="00B15F95"/>
    <w:rsid w:val="00B16559"/>
    <w:rsid w:val="00B16C1A"/>
    <w:rsid w:val="00B201F0"/>
    <w:rsid w:val="00B22AD4"/>
    <w:rsid w:val="00B271BE"/>
    <w:rsid w:val="00B27EF8"/>
    <w:rsid w:val="00B31ACC"/>
    <w:rsid w:val="00B35EC3"/>
    <w:rsid w:val="00B36641"/>
    <w:rsid w:val="00B406A9"/>
    <w:rsid w:val="00B431CF"/>
    <w:rsid w:val="00B43961"/>
    <w:rsid w:val="00B52741"/>
    <w:rsid w:val="00B5531F"/>
    <w:rsid w:val="00B55763"/>
    <w:rsid w:val="00B57A55"/>
    <w:rsid w:val="00B6148D"/>
    <w:rsid w:val="00B64A0E"/>
    <w:rsid w:val="00B64FF5"/>
    <w:rsid w:val="00B664C7"/>
    <w:rsid w:val="00B67D16"/>
    <w:rsid w:val="00B71C23"/>
    <w:rsid w:val="00B71E92"/>
    <w:rsid w:val="00B728D6"/>
    <w:rsid w:val="00B759F0"/>
    <w:rsid w:val="00B7674D"/>
    <w:rsid w:val="00B76786"/>
    <w:rsid w:val="00B77833"/>
    <w:rsid w:val="00B818FD"/>
    <w:rsid w:val="00B81FED"/>
    <w:rsid w:val="00B832D9"/>
    <w:rsid w:val="00B86B1F"/>
    <w:rsid w:val="00B86F08"/>
    <w:rsid w:val="00B87B0B"/>
    <w:rsid w:val="00B87D6C"/>
    <w:rsid w:val="00B94633"/>
    <w:rsid w:val="00B95EAD"/>
    <w:rsid w:val="00BA0009"/>
    <w:rsid w:val="00BA01BA"/>
    <w:rsid w:val="00BA04DE"/>
    <w:rsid w:val="00BA1C9D"/>
    <w:rsid w:val="00BA485B"/>
    <w:rsid w:val="00BB16C4"/>
    <w:rsid w:val="00BB2B13"/>
    <w:rsid w:val="00BB2C1C"/>
    <w:rsid w:val="00BB7002"/>
    <w:rsid w:val="00BC48FF"/>
    <w:rsid w:val="00BC52FF"/>
    <w:rsid w:val="00BD0B70"/>
    <w:rsid w:val="00BD1693"/>
    <w:rsid w:val="00BD1A60"/>
    <w:rsid w:val="00BD2382"/>
    <w:rsid w:val="00BD4B68"/>
    <w:rsid w:val="00BD7660"/>
    <w:rsid w:val="00BD798A"/>
    <w:rsid w:val="00BE37C5"/>
    <w:rsid w:val="00BE4358"/>
    <w:rsid w:val="00BE5453"/>
    <w:rsid w:val="00BF0015"/>
    <w:rsid w:val="00BF66BD"/>
    <w:rsid w:val="00BF6F29"/>
    <w:rsid w:val="00BF7B07"/>
    <w:rsid w:val="00C0137C"/>
    <w:rsid w:val="00C04231"/>
    <w:rsid w:val="00C05D69"/>
    <w:rsid w:val="00C066D1"/>
    <w:rsid w:val="00C06AEC"/>
    <w:rsid w:val="00C06D14"/>
    <w:rsid w:val="00C075BF"/>
    <w:rsid w:val="00C10A32"/>
    <w:rsid w:val="00C1218E"/>
    <w:rsid w:val="00C14B2D"/>
    <w:rsid w:val="00C15159"/>
    <w:rsid w:val="00C16405"/>
    <w:rsid w:val="00C165CD"/>
    <w:rsid w:val="00C20357"/>
    <w:rsid w:val="00C21FE3"/>
    <w:rsid w:val="00C222B4"/>
    <w:rsid w:val="00C22B78"/>
    <w:rsid w:val="00C23EF6"/>
    <w:rsid w:val="00C26149"/>
    <w:rsid w:val="00C27BF3"/>
    <w:rsid w:val="00C30983"/>
    <w:rsid w:val="00C32578"/>
    <w:rsid w:val="00C33A82"/>
    <w:rsid w:val="00C34683"/>
    <w:rsid w:val="00C348AF"/>
    <w:rsid w:val="00C34D4F"/>
    <w:rsid w:val="00C3505A"/>
    <w:rsid w:val="00C36803"/>
    <w:rsid w:val="00C44779"/>
    <w:rsid w:val="00C53897"/>
    <w:rsid w:val="00C619F5"/>
    <w:rsid w:val="00C640F7"/>
    <w:rsid w:val="00C65F5D"/>
    <w:rsid w:val="00C669E8"/>
    <w:rsid w:val="00C73FC7"/>
    <w:rsid w:val="00C751D6"/>
    <w:rsid w:val="00C77989"/>
    <w:rsid w:val="00C77E5C"/>
    <w:rsid w:val="00C804EB"/>
    <w:rsid w:val="00C824CE"/>
    <w:rsid w:val="00C829D6"/>
    <w:rsid w:val="00C83AA0"/>
    <w:rsid w:val="00C84067"/>
    <w:rsid w:val="00C87B03"/>
    <w:rsid w:val="00C908E8"/>
    <w:rsid w:val="00C93638"/>
    <w:rsid w:val="00C93BD6"/>
    <w:rsid w:val="00C957E7"/>
    <w:rsid w:val="00C961B6"/>
    <w:rsid w:val="00CA1B71"/>
    <w:rsid w:val="00CA1BBF"/>
    <w:rsid w:val="00CA6609"/>
    <w:rsid w:val="00CA6709"/>
    <w:rsid w:val="00CB2013"/>
    <w:rsid w:val="00CB48F3"/>
    <w:rsid w:val="00CB5734"/>
    <w:rsid w:val="00CB6362"/>
    <w:rsid w:val="00CB7D4A"/>
    <w:rsid w:val="00CC4756"/>
    <w:rsid w:val="00CD03A7"/>
    <w:rsid w:val="00CD07EF"/>
    <w:rsid w:val="00CD16BA"/>
    <w:rsid w:val="00CD462A"/>
    <w:rsid w:val="00CD4B07"/>
    <w:rsid w:val="00CD4C96"/>
    <w:rsid w:val="00CD5888"/>
    <w:rsid w:val="00CD60FE"/>
    <w:rsid w:val="00CD7DAA"/>
    <w:rsid w:val="00CE063A"/>
    <w:rsid w:val="00CE1F74"/>
    <w:rsid w:val="00CE3955"/>
    <w:rsid w:val="00CE63C2"/>
    <w:rsid w:val="00CF080A"/>
    <w:rsid w:val="00CF1BA4"/>
    <w:rsid w:val="00CF1F5C"/>
    <w:rsid w:val="00CF4608"/>
    <w:rsid w:val="00CF5A39"/>
    <w:rsid w:val="00CF6588"/>
    <w:rsid w:val="00CF798A"/>
    <w:rsid w:val="00CF7AD1"/>
    <w:rsid w:val="00CF7F2D"/>
    <w:rsid w:val="00D00864"/>
    <w:rsid w:val="00D01395"/>
    <w:rsid w:val="00D02210"/>
    <w:rsid w:val="00D028A8"/>
    <w:rsid w:val="00D03817"/>
    <w:rsid w:val="00D043C5"/>
    <w:rsid w:val="00D04BAE"/>
    <w:rsid w:val="00D05FA3"/>
    <w:rsid w:val="00D06736"/>
    <w:rsid w:val="00D06FC7"/>
    <w:rsid w:val="00D07E8B"/>
    <w:rsid w:val="00D10BCF"/>
    <w:rsid w:val="00D114B4"/>
    <w:rsid w:val="00D11D06"/>
    <w:rsid w:val="00D12120"/>
    <w:rsid w:val="00D13DDC"/>
    <w:rsid w:val="00D15B36"/>
    <w:rsid w:val="00D20980"/>
    <w:rsid w:val="00D221F9"/>
    <w:rsid w:val="00D22C19"/>
    <w:rsid w:val="00D2367A"/>
    <w:rsid w:val="00D25D71"/>
    <w:rsid w:val="00D34546"/>
    <w:rsid w:val="00D349B3"/>
    <w:rsid w:val="00D40972"/>
    <w:rsid w:val="00D4288A"/>
    <w:rsid w:val="00D44059"/>
    <w:rsid w:val="00D460A5"/>
    <w:rsid w:val="00D47811"/>
    <w:rsid w:val="00D47977"/>
    <w:rsid w:val="00D54A63"/>
    <w:rsid w:val="00D54B18"/>
    <w:rsid w:val="00D5777B"/>
    <w:rsid w:val="00D61637"/>
    <w:rsid w:val="00D61D20"/>
    <w:rsid w:val="00D64C89"/>
    <w:rsid w:val="00D65475"/>
    <w:rsid w:val="00D81870"/>
    <w:rsid w:val="00D82B8B"/>
    <w:rsid w:val="00D838B1"/>
    <w:rsid w:val="00D83F0A"/>
    <w:rsid w:val="00D8421D"/>
    <w:rsid w:val="00D842AE"/>
    <w:rsid w:val="00D843DC"/>
    <w:rsid w:val="00D90B50"/>
    <w:rsid w:val="00D90CA6"/>
    <w:rsid w:val="00D91CB2"/>
    <w:rsid w:val="00D92FFD"/>
    <w:rsid w:val="00D95310"/>
    <w:rsid w:val="00D95531"/>
    <w:rsid w:val="00D96407"/>
    <w:rsid w:val="00DB054B"/>
    <w:rsid w:val="00DB09B5"/>
    <w:rsid w:val="00DB7095"/>
    <w:rsid w:val="00DC0AED"/>
    <w:rsid w:val="00DC0EE3"/>
    <w:rsid w:val="00DC1226"/>
    <w:rsid w:val="00DC160D"/>
    <w:rsid w:val="00DC1A06"/>
    <w:rsid w:val="00DC33EC"/>
    <w:rsid w:val="00DC4AD3"/>
    <w:rsid w:val="00DC6725"/>
    <w:rsid w:val="00DC6D5A"/>
    <w:rsid w:val="00DD2263"/>
    <w:rsid w:val="00DD27AD"/>
    <w:rsid w:val="00DD4782"/>
    <w:rsid w:val="00DD4B4C"/>
    <w:rsid w:val="00DD75D2"/>
    <w:rsid w:val="00DE109A"/>
    <w:rsid w:val="00DE40F6"/>
    <w:rsid w:val="00DE4AF0"/>
    <w:rsid w:val="00DE4F6B"/>
    <w:rsid w:val="00DE58C9"/>
    <w:rsid w:val="00DE646F"/>
    <w:rsid w:val="00DE71AC"/>
    <w:rsid w:val="00DF053C"/>
    <w:rsid w:val="00DF0983"/>
    <w:rsid w:val="00DF1700"/>
    <w:rsid w:val="00DF1AE8"/>
    <w:rsid w:val="00DF2814"/>
    <w:rsid w:val="00DF2885"/>
    <w:rsid w:val="00DF2F0A"/>
    <w:rsid w:val="00DF4FB4"/>
    <w:rsid w:val="00DF52F9"/>
    <w:rsid w:val="00DF6224"/>
    <w:rsid w:val="00DF78C8"/>
    <w:rsid w:val="00E0045D"/>
    <w:rsid w:val="00E00787"/>
    <w:rsid w:val="00E028C7"/>
    <w:rsid w:val="00E03D47"/>
    <w:rsid w:val="00E14B0A"/>
    <w:rsid w:val="00E1649F"/>
    <w:rsid w:val="00E17339"/>
    <w:rsid w:val="00E20247"/>
    <w:rsid w:val="00E22ABE"/>
    <w:rsid w:val="00E258D6"/>
    <w:rsid w:val="00E27532"/>
    <w:rsid w:val="00E279AD"/>
    <w:rsid w:val="00E27ED4"/>
    <w:rsid w:val="00E36A1F"/>
    <w:rsid w:val="00E4104E"/>
    <w:rsid w:val="00E41D07"/>
    <w:rsid w:val="00E42090"/>
    <w:rsid w:val="00E42FF5"/>
    <w:rsid w:val="00E45215"/>
    <w:rsid w:val="00E45436"/>
    <w:rsid w:val="00E47806"/>
    <w:rsid w:val="00E50140"/>
    <w:rsid w:val="00E51587"/>
    <w:rsid w:val="00E52B5F"/>
    <w:rsid w:val="00E54579"/>
    <w:rsid w:val="00E55052"/>
    <w:rsid w:val="00E55551"/>
    <w:rsid w:val="00E57B5B"/>
    <w:rsid w:val="00E60111"/>
    <w:rsid w:val="00E631A9"/>
    <w:rsid w:val="00E65568"/>
    <w:rsid w:val="00E65803"/>
    <w:rsid w:val="00E66093"/>
    <w:rsid w:val="00E7326A"/>
    <w:rsid w:val="00E73EB2"/>
    <w:rsid w:val="00E812CB"/>
    <w:rsid w:val="00E81505"/>
    <w:rsid w:val="00E81E5F"/>
    <w:rsid w:val="00E902F0"/>
    <w:rsid w:val="00E929FA"/>
    <w:rsid w:val="00E92E54"/>
    <w:rsid w:val="00E93E7F"/>
    <w:rsid w:val="00E9450A"/>
    <w:rsid w:val="00E972F8"/>
    <w:rsid w:val="00EA2688"/>
    <w:rsid w:val="00EA385A"/>
    <w:rsid w:val="00EA66B0"/>
    <w:rsid w:val="00EB1571"/>
    <w:rsid w:val="00EB3698"/>
    <w:rsid w:val="00EB4777"/>
    <w:rsid w:val="00EB4B61"/>
    <w:rsid w:val="00EB6943"/>
    <w:rsid w:val="00EC10E2"/>
    <w:rsid w:val="00EC48FF"/>
    <w:rsid w:val="00EC61A7"/>
    <w:rsid w:val="00EC669C"/>
    <w:rsid w:val="00EC7D71"/>
    <w:rsid w:val="00EC7FED"/>
    <w:rsid w:val="00ED0532"/>
    <w:rsid w:val="00ED0D9D"/>
    <w:rsid w:val="00ED170E"/>
    <w:rsid w:val="00ED2229"/>
    <w:rsid w:val="00ED2B02"/>
    <w:rsid w:val="00ED3E77"/>
    <w:rsid w:val="00ED4404"/>
    <w:rsid w:val="00ED5A61"/>
    <w:rsid w:val="00ED7524"/>
    <w:rsid w:val="00EE29CC"/>
    <w:rsid w:val="00EE2B41"/>
    <w:rsid w:val="00EE411C"/>
    <w:rsid w:val="00EE782B"/>
    <w:rsid w:val="00EF13D6"/>
    <w:rsid w:val="00EF177B"/>
    <w:rsid w:val="00EF4AF6"/>
    <w:rsid w:val="00EF4E6C"/>
    <w:rsid w:val="00EF5033"/>
    <w:rsid w:val="00EF7DCD"/>
    <w:rsid w:val="00F00432"/>
    <w:rsid w:val="00F06805"/>
    <w:rsid w:val="00F10956"/>
    <w:rsid w:val="00F10FFC"/>
    <w:rsid w:val="00F12DF8"/>
    <w:rsid w:val="00F13ADD"/>
    <w:rsid w:val="00F15A21"/>
    <w:rsid w:val="00F21D27"/>
    <w:rsid w:val="00F2401D"/>
    <w:rsid w:val="00F26C0F"/>
    <w:rsid w:val="00F275B9"/>
    <w:rsid w:val="00F31F24"/>
    <w:rsid w:val="00F32673"/>
    <w:rsid w:val="00F3403A"/>
    <w:rsid w:val="00F34103"/>
    <w:rsid w:val="00F35072"/>
    <w:rsid w:val="00F35704"/>
    <w:rsid w:val="00F37B6F"/>
    <w:rsid w:val="00F41859"/>
    <w:rsid w:val="00F457AA"/>
    <w:rsid w:val="00F45826"/>
    <w:rsid w:val="00F521D3"/>
    <w:rsid w:val="00F550E2"/>
    <w:rsid w:val="00F573C8"/>
    <w:rsid w:val="00F6061B"/>
    <w:rsid w:val="00F62C31"/>
    <w:rsid w:val="00F6379A"/>
    <w:rsid w:val="00F63834"/>
    <w:rsid w:val="00F63FDF"/>
    <w:rsid w:val="00F64AB7"/>
    <w:rsid w:val="00F65BF3"/>
    <w:rsid w:val="00F710DF"/>
    <w:rsid w:val="00F756B1"/>
    <w:rsid w:val="00F77DD3"/>
    <w:rsid w:val="00F8035C"/>
    <w:rsid w:val="00F80AF8"/>
    <w:rsid w:val="00F8126E"/>
    <w:rsid w:val="00F82299"/>
    <w:rsid w:val="00F84504"/>
    <w:rsid w:val="00F84870"/>
    <w:rsid w:val="00F85CDE"/>
    <w:rsid w:val="00F85F36"/>
    <w:rsid w:val="00F87184"/>
    <w:rsid w:val="00F923B1"/>
    <w:rsid w:val="00F92ECB"/>
    <w:rsid w:val="00F957D6"/>
    <w:rsid w:val="00F9588B"/>
    <w:rsid w:val="00FA0DFC"/>
    <w:rsid w:val="00FA23F5"/>
    <w:rsid w:val="00FA282A"/>
    <w:rsid w:val="00FA6EDE"/>
    <w:rsid w:val="00FB1D0E"/>
    <w:rsid w:val="00FB247F"/>
    <w:rsid w:val="00FB5BE8"/>
    <w:rsid w:val="00FB5E5A"/>
    <w:rsid w:val="00FB6DBB"/>
    <w:rsid w:val="00FC2AE2"/>
    <w:rsid w:val="00FC5A77"/>
    <w:rsid w:val="00FD073B"/>
    <w:rsid w:val="00FD588A"/>
    <w:rsid w:val="00FD6771"/>
    <w:rsid w:val="00FD7C91"/>
    <w:rsid w:val="00FE04D2"/>
    <w:rsid w:val="00FE0813"/>
    <w:rsid w:val="00FE2413"/>
    <w:rsid w:val="00FE384B"/>
    <w:rsid w:val="00FE483F"/>
    <w:rsid w:val="00FE484F"/>
    <w:rsid w:val="00FE5F45"/>
    <w:rsid w:val="00FE609D"/>
    <w:rsid w:val="00FE6BE5"/>
    <w:rsid w:val="00FF6711"/>
    <w:rsid w:val="00FF6C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FF9CF6"/>
  <w15:chartTrackingRefBased/>
  <w15:docId w15:val="{F786EB11-7001-4DEC-8984-74105A7C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2D9"/>
    <w:rPr>
      <w:lang w:val="en-US"/>
    </w:rPr>
  </w:style>
  <w:style w:type="paragraph" w:styleId="1">
    <w:name w:val="heading 1"/>
    <w:basedOn w:val="a"/>
    <w:next w:val="a"/>
    <w:link w:val="10"/>
    <w:uiPriority w:val="9"/>
    <w:qFormat/>
    <w:rsid w:val="00B832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832D9"/>
    <w:pPr>
      <w:spacing w:before="100" w:beforeAutospacing="1" w:after="100" w:afterAutospacing="1" w:line="240" w:lineRule="auto"/>
      <w:outlineLvl w:val="1"/>
    </w:pPr>
    <w:rPr>
      <w:rFonts w:ascii="Times New Roman" w:eastAsia="Times New Roman" w:hAnsi="Times New Roman" w:cs="Times New Roman"/>
      <w:b/>
      <w:bCs/>
      <w:sz w:val="36"/>
      <w:szCs w:val="36"/>
      <w:lang w:bidi="pa-IN"/>
    </w:rPr>
  </w:style>
  <w:style w:type="paragraph" w:styleId="3">
    <w:name w:val="heading 3"/>
    <w:basedOn w:val="a"/>
    <w:link w:val="30"/>
    <w:uiPriority w:val="9"/>
    <w:qFormat/>
    <w:rsid w:val="00B832D9"/>
    <w:pPr>
      <w:spacing w:before="100" w:beforeAutospacing="1" w:after="100" w:afterAutospacing="1" w:line="240" w:lineRule="auto"/>
      <w:outlineLvl w:val="2"/>
    </w:pPr>
    <w:rPr>
      <w:rFonts w:ascii="Times New Roman" w:eastAsia="Times New Roman" w:hAnsi="Times New Roman" w:cs="Times New Roman"/>
      <w:b/>
      <w:bCs/>
      <w:sz w:val="27"/>
      <w:szCs w:val="27"/>
      <w:lang w:bidi="pa-IN"/>
    </w:rPr>
  </w:style>
  <w:style w:type="paragraph" w:styleId="4">
    <w:name w:val="heading 4"/>
    <w:basedOn w:val="a"/>
    <w:next w:val="a"/>
    <w:link w:val="40"/>
    <w:uiPriority w:val="9"/>
    <w:semiHidden/>
    <w:unhideWhenUsed/>
    <w:qFormat/>
    <w:rsid w:val="00B832D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2D9"/>
    <w:rPr>
      <w:rFonts w:asciiTheme="majorHAnsi" w:eastAsiaTheme="majorEastAsia" w:hAnsiTheme="majorHAnsi" w:cstheme="majorBidi"/>
      <w:color w:val="2E74B5" w:themeColor="accent1" w:themeShade="BF"/>
      <w:sz w:val="32"/>
      <w:szCs w:val="32"/>
      <w:lang w:val="en-US"/>
    </w:rPr>
  </w:style>
  <w:style w:type="character" w:customStyle="1" w:styleId="20">
    <w:name w:val="Заголовок 2 Знак"/>
    <w:basedOn w:val="a0"/>
    <w:link w:val="2"/>
    <w:uiPriority w:val="9"/>
    <w:rsid w:val="00B832D9"/>
    <w:rPr>
      <w:rFonts w:ascii="Times New Roman" w:eastAsia="Times New Roman" w:hAnsi="Times New Roman" w:cs="Times New Roman"/>
      <w:b/>
      <w:bCs/>
      <w:sz w:val="36"/>
      <w:szCs w:val="36"/>
      <w:lang w:val="en-US" w:bidi="pa-IN"/>
    </w:rPr>
  </w:style>
  <w:style w:type="character" w:customStyle="1" w:styleId="30">
    <w:name w:val="Заголовок 3 Знак"/>
    <w:basedOn w:val="a0"/>
    <w:link w:val="3"/>
    <w:uiPriority w:val="9"/>
    <w:rsid w:val="00B832D9"/>
    <w:rPr>
      <w:rFonts w:ascii="Times New Roman" w:eastAsia="Times New Roman" w:hAnsi="Times New Roman" w:cs="Times New Roman"/>
      <w:b/>
      <w:bCs/>
      <w:sz w:val="27"/>
      <w:szCs w:val="27"/>
      <w:lang w:val="en-US" w:bidi="pa-IN"/>
    </w:rPr>
  </w:style>
  <w:style w:type="character" w:customStyle="1" w:styleId="40">
    <w:name w:val="Заголовок 4 Знак"/>
    <w:basedOn w:val="a0"/>
    <w:link w:val="4"/>
    <w:uiPriority w:val="9"/>
    <w:semiHidden/>
    <w:rsid w:val="00B832D9"/>
    <w:rPr>
      <w:rFonts w:asciiTheme="majorHAnsi" w:eastAsiaTheme="majorEastAsia" w:hAnsiTheme="majorHAnsi" w:cstheme="majorBidi"/>
      <w:i/>
      <w:iCs/>
      <w:color w:val="2E74B5" w:themeColor="accent1" w:themeShade="BF"/>
      <w:lang w:val="en-US"/>
    </w:rPr>
  </w:style>
  <w:style w:type="paragraph" w:customStyle="1" w:styleId="Default">
    <w:name w:val="Default"/>
    <w:rsid w:val="00B832D9"/>
    <w:pPr>
      <w:autoSpaceDE w:val="0"/>
      <w:autoSpaceDN w:val="0"/>
      <w:adjustRightInd w:val="0"/>
      <w:spacing w:after="0" w:line="240" w:lineRule="auto"/>
    </w:pPr>
    <w:rPr>
      <w:rFonts w:ascii="Verdana" w:hAnsi="Verdana" w:cs="Verdana"/>
      <w:color w:val="000000"/>
      <w:sz w:val="24"/>
      <w:szCs w:val="24"/>
      <w:lang w:val="en-US"/>
    </w:rPr>
  </w:style>
  <w:style w:type="paragraph" w:styleId="a3">
    <w:name w:val="List Paragraph"/>
    <w:basedOn w:val="a"/>
    <w:uiPriority w:val="34"/>
    <w:qFormat/>
    <w:rsid w:val="00B832D9"/>
    <w:pPr>
      <w:spacing w:after="200" w:line="276" w:lineRule="auto"/>
      <w:ind w:left="720"/>
      <w:contextualSpacing/>
    </w:pPr>
    <w:rPr>
      <w:rFonts w:ascii="Calibri" w:eastAsia="Calibri" w:hAnsi="Calibri" w:cs="Times New Roman"/>
      <w:lang w:val="ru-RU"/>
    </w:rPr>
  </w:style>
  <w:style w:type="paragraph" w:styleId="a4">
    <w:name w:val="Body Text"/>
    <w:basedOn w:val="a"/>
    <w:link w:val="a5"/>
    <w:uiPriority w:val="1"/>
    <w:unhideWhenUsed/>
    <w:qFormat/>
    <w:rsid w:val="00B832D9"/>
    <w:pPr>
      <w:widowControl w:val="0"/>
      <w:autoSpaceDE w:val="0"/>
      <w:autoSpaceDN w:val="0"/>
      <w:spacing w:after="0" w:line="240" w:lineRule="auto"/>
      <w:ind w:left="682"/>
      <w:jc w:val="both"/>
    </w:pPr>
    <w:rPr>
      <w:rFonts w:ascii="Times New Roman" w:eastAsia="Times New Roman" w:hAnsi="Times New Roman" w:cs="Times New Roman"/>
      <w:sz w:val="28"/>
      <w:szCs w:val="28"/>
      <w:lang w:val="uk-UA"/>
    </w:rPr>
  </w:style>
  <w:style w:type="character" w:customStyle="1" w:styleId="a5">
    <w:name w:val="Основний текст Знак"/>
    <w:basedOn w:val="a0"/>
    <w:link w:val="a4"/>
    <w:uiPriority w:val="1"/>
    <w:rsid w:val="00B832D9"/>
    <w:rPr>
      <w:rFonts w:ascii="Times New Roman" w:eastAsia="Times New Roman" w:hAnsi="Times New Roman" w:cs="Times New Roman"/>
      <w:sz w:val="28"/>
      <w:szCs w:val="28"/>
    </w:rPr>
  </w:style>
  <w:style w:type="table" w:styleId="a6">
    <w:name w:val="Table Grid"/>
    <w:basedOn w:val="a1"/>
    <w:uiPriority w:val="39"/>
    <w:rsid w:val="00B832D9"/>
    <w:pPr>
      <w:spacing w:after="0" w:line="240" w:lineRule="auto"/>
    </w:pPr>
    <w:rPr>
      <w:lang w:val="en-US" w:bidi="p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tplmc">
    <w:name w:val="ztplmc"/>
    <w:basedOn w:val="a0"/>
    <w:rsid w:val="00B832D9"/>
  </w:style>
  <w:style w:type="character" w:customStyle="1" w:styleId="rynqvb">
    <w:name w:val="rynqvb"/>
    <w:basedOn w:val="a0"/>
    <w:rsid w:val="00B832D9"/>
  </w:style>
  <w:style w:type="paragraph" w:styleId="a7">
    <w:name w:val="header"/>
    <w:basedOn w:val="a"/>
    <w:link w:val="a8"/>
    <w:uiPriority w:val="99"/>
    <w:unhideWhenUsed/>
    <w:rsid w:val="00B832D9"/>
    <w:pPr>
      <w:tabs>
        <w:tab w:val="center" w:pos="4844"/>
        <w:tab w:val="right" w:pos="9689"/>
      </w:tabs>
      <w:spacing w:after="0" w:line="240" w:lineRule="auto"/>
    </w:pPr>
    <w:rPr>
      <w:rFonts w:cs="Raavi"/>
      <w:lang w:bidi="pa-IN"/>
    </w:rPr>
  </w:style>
  <w:style w:type="character" w:customStyle="1" w:styleId="a8">
    <w:name w:val="Верхній колонтитул Знак"/>
    <w:basedOn w:val="a0"/>
    <w:link w:val="a7"/>
    <w:uiPriority w:val="99"/>
    <w:rsid w:val="00B832D9"/>
    <w:rPr>
      <w:rFonts w:cs="Raavi"/>
      <w:lang w:val="en-US" w:bidi="pa-IN"/>
    </w:rPr>
  </w:style>
  <w:style w:type="paragraph" w:styleId="a9">
    <w:name w:val="footer"/>
    <w:basedOn w:val="a"/>
    <w:link w:val="aa"/>
    <w:uiPriority w:val="99"/>
    <w:unhideWhenUsed/>
    <w:rsid w:val="00B832D9"/>
    <w:pPr>
      <w:tabs>
        <w:tab w:val="center" w:pos="4844"/>
        <w:tab w:val="right" w:pos="9689"/>
      </w:tabs>
      <w:spacing w:after="0" w:line="240" w:lineRule="auto"/>
    </w:pPr>
    <w:rPr>
      <w:rFonts w:cs="Raavi"/>
      <w:lang w:bidi="pa-IN"/>
    </w:rPr>
  </w:style>
  <w:style w:type="character" w:customStyle="1" w:styleId="aa">
    <w:name w:val="Нижній колонтитул Знак"/>
    <w:basedOn w:val="a0"/>
    <w:link w:val="a9"/>
    <w:uiPriority w:val="99"/>
    <w:rsid w:val="00B832D9"/>
    <w:rPr>
      <w:rFonts w:cs="Raavi"/>
      <w:lang w:val="en-US" w:bidi="pa-IN"/>
    </w:rPr>
  </w:style>
  <w:style w:type="paragraph" w:styleId="ab">
    <w:name w:val="footnote text"/>
    <w:basedOn w:val="a"/>
    <w:link w:val="ac"/>
    <w:uiPriority w:val="99"/>
    <w:semiHidden/>
    <w:unhideWhenUsed/>
    <w:rsid w:val="00B832D9"/>
    <w:pPr>
      <w:spacing w:after="0" w:line="240" w:lineRule="auto"/>
    </w:pPr>
    <w:rPr>
      <w:rFonts w:cs="Raavi"/>
      <w:sz w:val="20"/>
      <w:szCs w:val="20"/>
      <w:lang w:bidi="pa-IN"/>
    </w:rPr>
  </w:style>
  <w:style w:type="character" w:customStyle="1" w:styleId="ac">
    <w:name w:val="Текст виноски Знак"/>
    <w:basedOn w:val="a0"/>
    <w:link w:val="ab"/>
    <w:uiPriority w:val="99"/>
    <w:semiHidden/>
    <w:rsid w:val="00B832D9"/>
    <w:rPr>
      <w:rFonts w:cs="Raavi"/>
      <w:sz w:val="20"/>
      <w:szCs w:val="20"/>
      <w:lang w:val="en-US" w:bidi="pa-IN"/>
    </w:rPr>
  </w:style>
  <w:style w:type="character" w:styleId="ad">
    <w:name w:val="footnote reference"/>
    <w:basedOn w:val="a0"/>
    <w:uiPriority w:val="99"/>
    <w:semiHidden/>
    <w:unhideWhenUsed/>
    <w:rsid w:val="00B832D9"/>
    <w:rPr>
      <w:vertAlign w:val="superscript"/>
    </w:rPr>
  </w:style>
  <w:style w:type="character" w:styleId="ae">
    <w:name w:val="Hyperlink"/>
    <w:basedOn w:val="a0"/>
    <w:uiPriority w:val="99"/>
    <w:rsid w:val="00B832D9"/>
    <w:rPr>
      <w:rFonts w:cs="Times New Roman"/>
      <w:color w:val="0000FF"/>
      <w:u w:val="single"/>
    </w:rPr>
  </w:style>
  <w:style w:type="paragraph" w:styleId="af">
    <w:name w:val="Balloon Text"/>
    <w:basedOn w:val="a"/>
    <w:link w:val="af0"/>
    <w:uiPriority w:val="99"/>
    <w:semiHidden/>
    <w:unhideWhenUsed/>
    <w:rsid w:val="00B832D9"/>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B832D9"/>
    <w:rPr>
      <w:rFonts w:ascii="Segoe UI" w:hAnsi="Segoe UI" w:cs="Segoe UI"/>
      <w:sz w:val="18"/>
      <w:szCs w:val="18"/>
      <w:lang w:val="en-US"/>
    </w:rPr>
  </w:style>
  <w:style w:type="paragraph" w:styleId="af1">
    <w:name w:val="Normal (Web)"/>
    <w:basedOn w:val="a"/>
    <w:uiPriority w:val="99"/>
    <w:unhideWhenUsed/>
    <w:rsid w:val="00B832D9"/>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Strong"/>
    <w:basedOn w:val="a0"/>
    <w:uiPriority w:val="22"/>
    <w:qFormat/>
    <w:rsid w:val="00B832D9"/>
    <w:rPr>
      <w:b/>
      <w:bCs/>
    </w:rPr>
  </w:style>
  <w:style w:type="paragraph" w:customStyle="1" w:styleId="reziume-autor">
    <w:name w:val="reziume-autor"/>
    <w:basedOn w:val="a"/>
    <w:rsid w:val="00B83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a"/>
    <w:rsid w:val="00B832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s">
    <w:name w:val="pages"/>
    <w:basedOn w:val="a"/>
    <w:rsid w:val="00B832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a0"/>
    <w:rsid w:val="00B832D9"/>
  </w:style>
  <w:style w:type="paragraph" w:customStyle="1" w:styleId="docdata">
    <w:name w:val="docdata"/>
    <w:aliases w:val="docy,v5,4911,baiaagaaboqcaaadabeaaav2eqaaaaaaaaaaaaaaaaaaaaaaaaaaaaaaaaaaaaaaaaaaaaaaaaaaaaaaaaaaaaaaaaaaaaaaaaaaaaaaaaaaaaaaaaaaaaaaaaaaaaaaaaaaaaaaaaaaaaaaaaaaaaaaaaaaaaaaaaaaaaaaaaaaaaaaaaaaaaaaaaaaaaaaaaaaaaaaaaaaaaaaaaaaaaaaaaaaaaaaaaaaaaaa"/>
    <w:basedOn w:val="a"/>
    <w:rsid w:val="00C3257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shorttext">
    <w:name w:val="short_text"/>
    <w:basedOn w:val="a0"/>
    <w:rsid w:val="002E1F63"/>
  </w:style>
  <w:style w:type="table" w:customStyle="1" w:styleId="TableGrid">
    <w:name w:val="TableGrid"/>
    <w:rsid w:val="00015FD0"/>
    <w:pPr>
      <w:spacing w:after="0" w:line="240" w:lineRule="auto"/>
    </w:pPr>
    <w:rPr>
      <w:rFonts w:eastAsiaTheme="minorEastAsia"/>
      <w:lang w:val="uk"/>
    </w:rPr>
    <w:tblPr>
      <w:tblCellMar>
        <w:top w:w="0" w:type="dxa"/>
        <w:left w:w="0" w:type="dxa"/>
        <w:bottom w:w="0" w:type="dxa"/>
        <w:right w:w="0" w:type="dxa"/>
      </w:tblCellMar>
    </w:tblPr>
  </w:style>
  <w:style w:type="character" w:styleId="af3">
    <w:name w:val="Emphasis"/>
    <w:basedOn w:val="a0"/>
    <w:uiPriority w:val="20"/>
    <w:qFormat/>
    <w:rsid w:val="008368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0">
      <w:bodyDiv w:val="1"/>
      <w:marLeft w:val="0"/>
      <w:marRight w:val="0"/>
      <w:marTop w:val="0"/>
      <w:marBottom w:val="0"/>
      <w:divBdr>
        <w:top w:val="none" w:sz="0" w:space="0" w:color="auto"/>
        <w:left w:val="none" w:sz="0" w:space="0" w:color="auto"/>
        <w:bottom w:val="none" w:sz="0" w:space="0" w:color="auto"/>
        <w:right w:val="none" w:sz="0" w:space="0" w:color="auto"/>
      </w:divBdr>
    </w:div>
    <w:div w:id="24142932">
      <w:bodyDiv w:val="1"/>
      <w:marLeft w:val="0"/>
      <w:marRight w:val="0"/>
      <w:marTop w:val="0"/>
      <w:marBottom w:val="0"/>
      <w:divBdr>
        <w:top w:val="none" w:sz="0" w:space="0" w:color="auto"/>
        <w:left w:val="none" w:sz="0" w:space="0" w:color="auto"/>
        <w:bottom w:val="none" w:sz="0" w:space="0" w:color="auto"/>
        <w:right w:val="none" w:sz="0" w:space="0" w:color="auto"/>
      </w:divBdr>
    </w:div>
    <w:div w:id="31931283">
      <w:bodyDiv w:val="1"/>
      <w:marLeft w:val="0"/>
      <w:marRight w:val="0"/>
      <w:marTop w:val="0"/>
      <w:marBottom w:val="0"/>
      <w:divBdr>
        <w:top w:val="none" w:sz="0" w:space="0" w:color="auto"/>
        <w:left w:val="none" w:sz="0" w:space="0" w:color="auto"/>
        <w:bottom w:val="none" w:sz="0" w:space="0" w:color="auto"/>
        <w:right w:val="none" w:sz="0" w:space="0" w:color="auto"/>
      </w:divBdr>
    </w:div>
    <w:div w:id="38625617">
      <w:bodyDiv w:val="1"/>
      <w:marLeft w:val="0"/>
      <w:marRight w:val="0"/>
      <w:marTop w:val="0"/>
      <w:marBottom w:val="0"/>
      <w:divBdr>
        <w:top w:val="none" w:sz="0" w:space="0" w:color="auto"/>
        <w:left w:val="none" w:sz="0" w:space="0" w:color="auto"/>
        <w:bottom w:val="none" w:sz="0" w:space="0" w:color="auto"/>
        <w:right w:val="none" w:sz="0" w:space="0" w:color="auto"/>
      </w:divBdr>
    </w:div>
    <w:div w:id="59788661">
      <w:bodyDiv w:val="1"/>
      <w:marLeft w:val="0"/>
      <w:marRight w:val="0"/>
      <w:marTop w:val="0"/>
      <w:marBottom w:val="0"/>
      <w:divBdr>
        <w:top w:val="none" w:sz="0" w:space="0" w:color="auto"/>
        <w:left w:val="none" w:sz="0" w:space="0" w:color="auto"/>
        <w:bottom w:val="none" w:sz="0" w:space="0" w:color="auto"/>
        <w:right w:val="none" w:sz="0" w:space="0" w:color="auto"/>
      </w:divBdr>
    </w:div>
    <w:div w:id="91098852">
      <w:bodyDiv w:val="1"/>
      <w:marLeft w:val="0"/>
      <w:marRight w:val="0"/>
      <w:marTop w:val="0"/>
      <w:marBottom w:val="0"/>
      <w:divBdr>
        <w:top w:val="none" w:sz="0" w:space="0" w:color="auto"/>
        <w:left w:val="none" w:sz="0" w:space="0" w:color="auto"/>
        <w:bottom w:val="none" w:sz="0" w:space="0" w:color="auto"/>
        <w:right w:val="none" w:sz="0" w:space="0" w:color="auto"/>
      </w:divBdr>
    </w:div>
    <w:div w:id="104035979">
      <w:bodyDiv w:val="1"/>
      <w:marLeft w:val="0"/>
      <w:marRight w:val="0"/>
      <w:marTop w:val="0"/>
      <w:marBottom w:val="0"/>
      <w:divBdr>
        <w:top w:val="none" w:sz="0" w:space="0" w:color="auto"/>
        <w:left w:val="none" w:sz="0" w:space="0" w:color="auto"/>
        <w:bottom w:val="none" w:sz="0" w:space="0" w:color="auto"/>
        <w:right w:val="none" w:sz="0" w:space="0" w:color="auto"/>
      </w:divBdr>
    </w:div>
    <w:div w:id="112134583">
      <w:bodyDiv w:val="1"/>
      <w:marLeft w:val="0"/>
      <w:marRight w:val="0"/>
      <w:marTop w:val="0"/>
      <w:marBottom w:val="0"/>
      <w:divBdr>
        <w:top w:val="none" w:sz="0" w:space="0" w:color="auto"/>
        <w:left w:val="none" w:sz="0" w:space="0" w:color="auto"/>
        <w:bottom w:val="none" w:sz="0" w:space="0" w:color="auto"/>
        <w:right w:val="none" w:sz="0" w:space="0" w:color="auto"/>
      </w:divBdr>
    </w:div>
    <w:div w:id="117917751">
      <w:bodyDiv w:val="1"/>
      <w:marLeft w:val="0"/>
      <w:marRight w:val="0"/>
      <w:marTop w:val="0"/>
      <w:marBottom w:val="0"/>
      <w:divBdr>
        <w:top w:val="none" w:sz="0" w:space="0" w:color="auto"/>
        <w:left w:val="none" w:sz="0" w:space="0" w:color="auto"/>
        <w:bottom w:val="none" w:sz="0" w:space="0" w:color="auto"/>
        <w:right w:val="none" w:sz="0" w:space="0" w:color="auto"/>
      </w:divBdr>
    </w:div>
    <w:div w:id="120081066">
      <w:bodyDiv w:val="1"/>
      <w:marLeft w:val="0"/>
      <w:marRight w:val="0"/>
      <w:marTop w:val="0"/>
      <w:marBottom w:val="0"/>
      <w:divBdr>
        <w:top w:val="none" w:sz="0" w:space="0" w:color="auto"/>
        <w:left w:val="none" w:sz="0" w:space="0" w:color="auto"/>
        <w:bottom w:val="none" w:sz="0" w:space="0" w:color="auto"/>
        <w:right w:val="none" w:sz="0" w:space="0" w:color="auto"/>
      </w:divBdr>
    </w:div>
    <w:div w:id="126626109">
      <w:bodyDiv w:val="1"/>
      <w:marLeft w:val="0"/>
      <w:marRight w:val="0"/>
      <w:marTop w:val="0"/>
      <w:marBottom w:val="0"/>
      <w:divBdr>
        <w:top w:val="none" w:sz="0" w:space="0" w:color="auto"/>
        <w:left w:val="none" w:sz="0" w:space="0" w:color="auto"/>
        <w:bottom w:val="none" w:sz="0" w:space="0" w:color="auto"/>
        <w:right w:val="none" w:sz="0" w:space="0" w:color="auto"/>
      </w:divBdr>
    </w:div>
    <w:div w:id="135150543">
      <w:bodyDiv w:val="1"/>
      <w:marLeft w:val="0"/>
      <w:marRight w:val="0"/>
      <w:marTop w:val="0"/>
      <w:marBottom w:val="0"/>
      <w:divBdr>
        <w:top w:val="none" w:sz="0" w:space="0" w:color="auto"/>
        <w:left w:val="none" w:sz="0" w:space="0" w:color="auto"/>
        <w:bottom w:val="none" w:sz="0" w:space="0" w:color="auto"/>
        <w:right w:val="none" w:sz="0" w:space="0" w:color="auto"/>
      </w:divBdr>
    </w:div>
    <w:div w:id="144781182">
      <w:bodyDiv w:val="1"/>
      <w:marLeft w:val="0"/>
      <w:marRight w:val="0"/>
      <w:marTop w:val="0"/>
      <w:marBottom w:val="0"/>
      <w:divBdr>
        <w:top w:val="none" w:sz="0" w:space="0" w:color="auto"/>
        <w:left w:val="none" w:sz="0" w:space="0" w:color="auto"/>
        <w:bottom w:val="none" w:sz="0" w:space="0" w:color="auto"/>
        <w:right w:val="none" w:sz="0" w:space="0" w:color="auto"/>
      </w:divBdr>
    </w:div>
    <w:div w:id="155927761">
      <w:bodyDiv w:val="1"/>
      <w:marLeft w:val="0"/>
      <w:marRight w:val="0"/>
      <w:marTop w:val="0"/>
      <w:marBottom w:val="0"/>
      <w:divBdr>
        <w:top w:val="none" w:sz="0" w:space="0" w:color="auto"/>
        <w:left w:val="none" w:sz="0" w:space="0" w:color="auto"/>
        <w:bottom w:val="none" w:sz="0" w:space="0" w:color="auto"/>
        <w:right w:val="none" w:sz="0" w:space="0" w:color="auto"/>
      </w:divBdr>
    </w:div>
    <w:div w:id="159276964">
      <w:bodyDiv w:val="1"/>
      <w:marLeft w:val="0"/>
      <w:marRight w:val="0"/>
      <w:marTop w:val="0"/>
      <w:marBottom w:val="0"/>
      <w:divBdr>
        <w:top w:val="none" w:sz="0" w:space="0" w:color="auto"/>
        <w:left w:val="none" w:sz="0" w:space="0" w:color="auto"/>
        <w:bottom w:val="none" w:sz="0" w:space="0" w:color="auto"/>
        <w:right w:val="none" w:sz="0" w:space="0" w:color="auto"/>
      </w:divBdr>
    </w:div>
    <w:div w:id="161939939">
      <w:bodyDiv w:val="1"/>
      <w:marLeft w:val="0"/>
      <w:marRight w:val="0"/>
      <w:marTop w:val="0"/>
      <w:marBottom w:val="0"/>
      <w:divBdr>
        <w:top w:val="none" w:sz="0" w:space="0" w:color="auto"/>
        <w:left w:val="none" w:sz="0" w:space="0" w:color="auto"/>
        <w:bottom w:val="none" w:sz="0" w:space="0" w:color="auto"/>
        <w:right w:val="none" w:sz="0" w:space="0" w:color="auto"/>
      </w:divBdr>
    </w:div>
    <w:div w:id="185363817">
      <w:bodyDiv w:val="1"/>
      <w:marLeft w:val="0"/>
      <w:marRight w:val="0"/>
      <w:marTop w:val="0"/>
      <w:marBottom w:val="0"/>
      <w:divBdr>
        <w:top w:val="none" w:sz="0" w:space="0" w:color="auto"/>
        <w:left w:val="none" w:sz="0" w:space="0" w:color="auto"/>
        <w:bottom w:val="none" w:sz="0" w:space="0" w:color="auto"/>
        <w:right w:val="none" w:sz="0" w:space="0" w:color="auto"/>
      </w:divBdr>
    </w:div>
    <w:div w:id="191068774">
      <w:bodyDiv w:val="1"/>
      <w:marLeft w:val="0"/>
      <w:marRight w:val="0"/>
      <w:marTop w:val="0"/>
      <w:marBottom w:val="0"/>
      <w:divBdr>
        <w:top w:val="none" w:sz="0" w:space="0" w:color="auto"/>
        <w:left w:val="none" w:sz="0" w:space="0" w:color="auto"/>
        <w:bottom w:val="none" w:sz="0" w:space="0" w:color="auto"/>
        <w:right w:val="none" w:sz="0" w:space="0" w:color="auto"/>
      </w:divBdr>
    </w:div>
    <w:div w:id="214709011">
      <w:bodyDiv w:val="1"/>
      <w:marLeft w:val="0"/>
      <w:marRight w:val="0"/>
      <w:marTop w:val="0"/>
      <w:marBottom w:val="0"/>
      <w:divBdr>
        <w:top w:val="none" w:sz="0" w:space="0" w:color="auto"/>
        <w:left w:val="none" w:sz="0" w:space="0" w:color="auto"/>
        <w:bottom w:val="none" w:sz="0" w:space="0" w:color="auto"/>
        <w:right w:val="none" w:sz="0" w:space="0" w:color="auto"/>
      </w:divBdr>
    </w:div>
    <w:div w:id="231087883">
      <w:bodyDiv w:val="1"/>
      <w:marLeft w:val="0"/>
      <w:marRight w:val="0"/>
      <w:marTop w:val="0"/>
      <w:marBottom w:val="0"/>
      <w:divBdr>
        <w:top w:val="none" w:sz="0" w:space="0" w:color="auto"/>
        <w:left w:val="none" w:sz="0" w:space="0" w:color="auto"/>
        <w:bottom w:val="none" w:sz="0" w:space="0" w:color="auto"/>
        <w:right w:val="none" w:sz="0" w:space="0" w:color="auto"/>
      </w:divBdr>
    </w:div>
    <w:div w:id="233710056">
      <w:bodyDiv w:val="1"/>
      <w:marLeft w:val="0"/>
      <w:marRight w:val="0"/>
      <w:marTop w:val="0"/>
      <w:marBottom w:val="0"/>
      <w:divBdr>
        <w:top w:val="none" w:sz="0" w:space="0" w:color="auto"/>
        <w:left w:val="none" w:sz="0" w:space="0" w:color="auto"/>
        <w:bottom w:val="none" w:sz="0" w:space="0" w:color="auto"/>
        <w:right w:val="none" w:sz="0" w:space="0" w:color="auto"/>
      </w:divBdr>
    </w:div>
    <w:div w:id="238176851">
      <w:bodyDiv w:val="1"/>
      <w:marLeft w:val="0"/>
      <w:marRight w:val="0"/>
      <w:marTop w:val="0"/>
      <w:marBottom w:val="0"/>
      <w:divBdr>
        <w:top w:val="none" w:sz="0" w:space="0" w:color="auto"/>
        <w:left w:val="none" w:sz="0" w:space="0" w:color="auto"/>
        <w:bottom w:val="none" w:sz="0" w:space="0" w:color="auto"/>
        <w:right w:val="none" w:sz="0" w:space="0" w:color="auto"/>
      </w:divBdr>
    </w:div>
    <w:div w:id="246035963">
      <w:bodyDiv w:val="1"/>
      <w:marLeft w:val="0"/>
      <w:marRight w:val="0"/>
      <w:marTop w:val="0"/>
      <w:marBottom w:val="0"/>
      <w:divBdr>
        <w:top w:val="none" w:sz="0" w:space="0" w:color="auto"/>
        <w:left w:val="none" w:sz="0" w:space="0" w:color="auto"/>
        <w:bottom w:val="none" w:sz="0" w:space="0" w:color="auto"/>
        <w:right w:val="none" w:sz="0" w:space="0" w:color="auto"/>
      </w:divBdr>
    </w:div>
    <w:div w:id="271716360">
      <w:bodyDiv w:val="1"/>
      <w:marLeft w:val="0"/>
      <w:marRight w:val="0"/>
      <w:marTop w:val="0"/>
      <w:marBottom w:val="0"/>
      <w:divBdr>
        <w:top w:val="none" w:sz="0" w:space="0" w:color="auto"/>
        <w:left w:val="none" w:sz="0" w:space="0" w:color="auto"/>
        <w:bottom w:val="none" w:sz="0" w:space="0" w:color="auto"/>
        <w:right w:val="none" w:sz="0" w:space="0" w:color="auto"/>
      </w:divBdr>
    </w:div>
    <w:div w:id="276986640">
      <w:bodyDiv w:val="1"/>
      <w:marLeft w:val="0"/>
      <w:marRight w:val="0"/>
      <w:marTop w:val="0"/>
      <w:marBottom w:val="0"/>
      <w:divBdr>
        <w:top w:val="none" w:sz="0" w:space="0" w:color="auto"/>
        <w:left w:val="none" w:sz="0" w:space="0" w:color="auto"/>
        <w:bottom w:val="none" w:sz="0" w:space="0" w:color="auto"/>
        <w:right w:val="none" w:sz="0" w:space="0" w:color="auto"/>
      </w:divBdr>
    </w:div>
    <w:div w:id="277492942">
      <w:bodyDiv w:val="1"/>
      <w:marLeft w:val="0"/>
      <w:marRight w:val="0"/>
      <w:marTop w:val="0"/>
      <w:marBottom w:val="0"/>
      <w:divBdr>
        <w:top w:val="none" w:sz="0" w:space="0" w:color="auto"/>
        <w:left w:val="none" w:sz="0" w:space="0" w:color="auto"/>
        <w:bottom w:val="none" w:sz="0" w:space="0" w:color="auto"/>
        <w:right w:val="none" w:sz="0" w:space="0" w:color="auto"/>
      </w:divBdr>
    </w:div>
    <w:div w:id="286008566">
      <w:bodyDiv w:val="1"/>
      <w:marLeft w:val="0"/>
      <w:marRight w:val="0"/>
      <w:marTop w:val="0"/>
      <w:marBottom w:val="0"/>
      <w:divBdr>
        <w:top w:val="none" w:sz="0" w:space="0" w:color="auto"/>
        <w:left w:val="none" w:sz="0" w:space="0" w:color="auto"/>
        <w:bottom w:val="none" w:sz="0" w:space="0" w:color="auto"/>
        <w:right w:val="none" w:sz="0" w:space="0" w:color="auto"/>
      </w:divBdr>
    </w:div>
    <w:div w:id="300498183">
      <w:bodyDiv w:val="1"/>
      <w:marLeft w:val="0"/>
      <w:marRight w:val="0"/>
      <w:marTop w:val="0"/>
      <w:marBottom w:val="0"/>
      <w:divBdr>
        <w:top w:val="none" w:sz="0" w:space="0" w:color="auto"/>
        <w:left w:val="none" w:sz="0" w:space="0" w:color="auto"/>
        <w:bottom w:val="none" w:sz="0" w:space="0" w:color="auto"/>
        <w:right w:val="none" w:sz="0" w:space="0" w:color="auto"/>
      </w:divBdr>
    </w:div>
    <w:div w:id="305552214">
      <w:bodyDiv w:val="1"/>
      <w:marLeft w:val="0"/>
      <w:marRight w:val="0"/>
      <w:marTop w:val="0"/>
      <w:marBottom w:val="0"/>
      <w:divBdr>
        <w:top w:val="none" w:sz="0" w:space="0" w:color="auto"/>
        <w:left w:val="none" w:sz="0" w:space="0" w:color="auto"/>
        <w:bottom w:val="none" w:sz="0" w:space="0" w:color="auto"/>
        <w:right w:val="none" w:sz="0" w:space="0" w:color="auto"/>
      </w:divBdr>
    </w:div>
    <w:div w:id="321088094">
      <w:bodyDiv w:val="1"/>
      <w:marLeft w:val="0"/>
      <w:marRight w:val="0"/>
      <w:marTop w:val="0"/>
      <w:marBottom w:val="0"/>
      <w:divBdr>
        <w:top w:val="none" w:sz="0" w:space="0" w:color="auto"/>
        <w:left w:val="none" w:sz="0" w:space="0" w:color="auto"/>
        <w:bottom w:val="none" w:sz="0" w:space="0" w:color="auto"/>
        <w:right w:val="none" w:sz="0" w:space="0" w:color="auto"/>
      </w:divBdr>
    </w:div>
    <w:div w:id="329330382">
      <w:bodyDiv w:val="1"/>
      <w:marLeft w:val="0"/>
      <w:marRight w:val="0"/>
      <w:marTop w:val="0"/>
      <w:marBottom w:val="0"/>
      <w:divBdr>
        <w:top w:val="none" w:sz="0" w:space="0" w:color="auto"/>
        <w:left w:val="none" w:sz="0" w:space="0" w:color="auto"/>
        <w:bottom w:val="none" w:sz="0" w:space="0" w:color="auto"/>
        <w:right w:val="none" w:sz="0" w:space="0" w:color="auto"/>
      </w:divBdr>
    </w:div>
    <w:div w:id="331180092">
      <w:bodyDiv w:val="1"/>
      <w:marLeft w:val="0"/>
      <w:marRight w:val="0"/>
      <w:marTop w:val="0"/>
      <w:marBottom w:val="0"/>
      <w:divBdr>
        <w:top w:val="none" w:sz="0" w:space="0" w:color="auto"/>
        <w:left w:val="none" w:sz="0" w:space="0" w:color="auto"/>
        <w:bottom w:val="none" w:sz="0" w:space="0" w:color="auto"/>
        <w:right w:val="none" w:sz="0" w:space="0" w:color="auto"/>
      </w:divBdr>
    </w:div>
    <w:div w:id="338850680">
      <w:bodyDiv w:val="1"/>
      <w:marLeft w:val="0"/>
      <w:marRight w:val="0"/>
      <w:marTop w:val="0"/>
      <w:marBottom w:val="0"/>
      <w:divBdr>
        <w:top w:val="none" w:sz="0" w:space="0" w:color="auto"/>
        <w:left w:val="none" w:sz="0" w:space="0" w:color="auto"/>
        <w:bottom w:val="none" w:sz="0" w:space="0" w:color="auto"/>
        <w:right w:val="none" w:sz="0" w:space="0" w:color="auto"/>
      </w:divBdr>
    </w:div>
    <w:div w:id="354621784">
      <w:bodyDiv w:val="1"/>
      <w:marLeft w:val="0"/>
      <w:marRight w:val="0"/>
      <w:marTop w:val="0"/>
      <w:marBottom w:val="0"/>
      <w:divBdr>
        <w:top w:val="none" w:sz="0" w:space="0" w:color="auto"/>
        <w:left w:val="none" w:sz="0" w:space="0" w:color="auto"/>
        <w:bottom w:val="none" w:sz="0" w:space="0" w:color="auto"/>
        <w:right w:val="none" w:sz="0" w:space="0" w:color="auto"/>
      </w:divBdr>
    </w:div>
    <w:div w:id="365521544">
      <w:bodyDiv w:val="1"/>
      <w:marLeft w:val="0"/>
      <w:marRight w:val="0"/>
      <w:marTop w:val="0"/>
      <w:marBottom w:val="0"/>
      <w:divBdr>
        <w:top w:val="none" w:sz="0" w:space="0" w:color="auto"/>
        <w:left w:val="none" w:sz="0" w:space="0" w:color="auto"/>
        <w:bottom w:val="none" w:sz="0" w:space="0" w:color="auto"/>
        <w:right w:val="none" w:sz="0" w:space="0" w:color="auto"/>
      </w:divBdr>
      <w:divsChild>
        <w:div w:id="1546601762">
          <w:marLeft w:val="0"/>
          <w:marRight w:val="0"/>
          <w:marTop w:val="0"/>
          <w:marBottom w:val="150"/>
          <w:divBdr>
            <w:top w:val="none" w:sz="0" w:space="0" w:color="auto"/>
            <w:left w:val="none" w:sz="0" w:space="0" w:color="auto"/>
            <w:bottom w:val="none" w:sz="0" w:space="0" w:color="auto"/>
            <w:right w:val="none" w:sz="0" w:space="0" w:color="auto"/>
          </w:divBdr>
        </w:div>
      </w:divsChild>
    </w:div>
    <w:div w:id="366759044">
      <w:bodyDiv w:val="1"/>
      <w:marLeft w:val="0"/>
      <w:marRight w:val="0"/>
      <w:marTop w:val="0"/>
      <w:marBottom w:val="0"/>
      <w:divBdr>
        <w:top w:val="none" w:sz="0" w:space="0" w:color="auto"/>
        <w:left w:val="none" w:sz="0" w:space="0" w:color="auto"/>
        <w:bottom w:val="none" w:sz="0" w:space="0" w:color="auto"/>
        <w:right w:val="none" w:sz="0" w:space="0" w:color="auto"/>
      </w:divBdr>
    </w:div>
    <w:div w:id="366953259">
      <w:bodyDiv w:val="1"/>
      <w:marLeft w:val="0"/>
      <w:marRight w:val="0"/>
      <w:marTop w:val="0"/>
      <w:marBottom w:val="0"/>
      <w:divBdr>
        <w:top w:val="none" w:sz="0" w:space="0" w:color="auto"/>
        <w:left w:val="none" w:sz="0" w:space="0" w:color="auto"/>
        <w:bottom w:val="none" w:sz="0" w:space="0" w:color="auto"/>
        <w:right w:val="none" w:sz="0" w:space="0" w:color="auto"/>
      </w:divBdr>
    </w:div>
    <w:div w:id="402458192">
      <w:bodyDiv w:val="1"/>
      <w:marLeft w:val="0"/>
      <w:marRight w:val="0"/>
      <w:marTop w:val="0"/>
      <w:marBottom w:val="0"/>
      <w:divBdr>
        <w:top w:val="none" w:sz="0" w:space="0" w:color="auto"/>
        <w:left w:val="none" w:sz="0" w:space="0" w:color="auto"/>
        <w:bottom w:val="none" w:sz="0" w:space="0" w:color="auto"/>
        <w:right w:val="none" w:sz="0" w:space="0" w:color="auto"/>
      </w:divBdr>
    </w:div>
    <w:div w:id="402724740">
      <w:bodyDiv w:val="1"/>
      <w:marLeft w:val="0"/>
      <w:marRight w:val="0"/>
      <w:marTop w:val="0"/>
      <w:marBottom w:val="0"/>
      <w:divBdr>
        <w:top w:val="none" w:sz="0" w:space="0" w:color="auto"/>
        <w:left w:val="none" w:sz="0" w:space="0" w:color="auto"/>
        <w:bottom w:val="none" w:sz="0" w:space="0" w:color="auto"/>
        <w:right w:val="none" w:sz="0" w:space="0" w:color="auto"/>
      </w:divBdr>
    </w:div>
    <w:div w:id="405305419">
      <w:bodyDiv w:val="1"/>
      <w:marLeft w:val="0"/>
      <w:marRight w:val="0"/>
      <w:marTop w:val="0"/>
      <w:marBottom w:val="0"/>
      <w:divBdr>
        <w:top w:val="none" w:sz="0" w:space="0" w:color="auto"/>
        <w:left w:val="none" w:sz="0" w:space="0" w:color="auto"/>
        <w:bottom w:val="none" w:sz="0" w:space="0" w:color="auto"/>
        <w:right w:val="none" w:sz="0" w:space="0" w:color="auto"/>
      </w:divBdr>
    </w:div>
    <w:div w:id="409424098">
      <w:bodyDiv w:val="1"/>
      <w:marLeft w:val="0"/>
      <w:marRight w:val="0"/>
      <w:marTop w:val="0"/>
      <w:marBottom w:val="0"/>
      <w:divBdr>
        <w:top w:val="none" w:sz="0" w:space="0" w:color="auto"/>
        <w:left w:val="none" w:sz="0" w:space="0" w:color="auto"/>
        <w:bottom w:val="none" w:sz="0" w:space="0" w:color="auto"/>
        <w:right w:val="none" w:sz="0" w:space="0" w:color="auto"/>
      </w:divBdr>
    </w:div>
    <w:div w:id="423114255">
      <w:bodyDiv w:val="1"/>
      <w:marLeft w:val="0"/>
      <w:marRight w:val="0"/>
      <w:marTop w:val="0"/>
      <w:marBottom w:val="0"/>
      <w:divBdr>
        <w:top w:val="none" w:sz="0" w:space="0" w:color="auto"/>
        <w:left w:val="none" w:sz="0" w:space="0" w:color="auto"/>
        <w:bottom w:val="none" w:sz="0" w:space="0" w:color="auto"/>
        <w:right w:val="none" w:sz="0" w:space="0" w:color="auto"/>
      </w:divBdr>
    </w:div>
    <w:div w:id="426661792">
      <w:bodyDiv w:val="1"/>
      <w:marLeft w:val="0"/>
      <w:marRight w:val="0"/>
      <w:marTop w:val="0"/>
      <w:marBottom w:val="0"/>
      <w:divBdr>
        <w:top w:val="none" w:sz="0" w:space="0" w:color="auto"/>
        <w:left w:val="none" w:sz="0" w:space="0" w:color="auto"/>
        <w:bottom w:val="none" w:sz="0" w:space="0" w:color="auto"/>
        <w:right w:val="none" w:sz="0" w:space="0" w:color="auto"/>
      </w:divBdr>
    </w:div>
    <w:div w:id="454105014">
      <w:bodyDiv w:val="1"/>
      <w:marLeft w:val="0"/>
      <w:marRight w:val="0"/>
      <w:marTop w:val="0"/>
      <w:marBottom w:val="0"/>
      <w:divBdr>
        <w:top w:val="none" w:sz="0" w:space="0" w:color="auto"/>
        <w:left w:val="none" w:sz="0" w:space="0" w:color="auto"/>
        <w:bottom w:val="none" w:sz="0" w:space="0" w:color="auto"/>
        <w:right w:val="none" w:sz="0" w:space="0" w:color="auto"/>
      </w:divBdr>
    </w:div>
    <w:div w:id="464393066">
      <w:bodyDiv w:val="1"/>
      <w:marLeft w:val="0"/>
      <w:marRight w:val="0"/>
      <w:marTop w:val="0"/>
      <w:marBottom w:val="0"/>
      <w:divBdr>
        <w:top w:val="none" w:sz="0" w:space="0" w:color="auto"/>
        <w:left w:val="none" w:sz="0" w:space="0" w:color="auto"/>
        <w:bottom w:val="none" w:sz="0" w:space="0" w:color="auto"/>
        <w:right w:val="none" w:sz="0" w:space="0" w:color="auto"/>
      </w:divBdr>
    </w:div>
    <w:div w:id="468475160">
      <w:bodyDiv w:val="1"/>
      <w:marLeft w:val="0"/>
      <w:marRight w:val="0"/>
      <w:marTop w:val="0"/>
      <w:marBottom w:val="0"/>
      <w:divBdr>
        <w:top w:val="none" w:sz="0" w:space="0" w:color="auto"/>
        <w:left w:val="none" w:sz="0" w:space="0" w:color="auto"/>
        <w:bottom w:val="none" w:sz="0" w:space="0" w:color="auto"/>
        <w:right w:val="none" w:sz="0" w:space="0" w:color="auto"/>
      </w:divBdr>
    </w:div>
    <w:div w:id="474950954">
      <w:bodyDiv w:val="1"/>
      <w:marLeft w:val="0"/>
      <w:marRight w:val="0"/>
      <w:marTop w:val="0"/>
      <w:marBottom w:val="0"/>
      <w:divBdr>
        <w:top w:val="none" w:sz="0" w:space="0" w:color="auto"/>
        <w:left w:val="none" w:sz="0" w:space="0" w:color="auto"/>
        <w:bottom w:val="none" w:sz="0" w:space="0" w:color="auto"/>
        <w:right w:val="none" w:sz="0" w:space="0" w:color="auto"/>
      </w:divBdr>
    </w:div>
    <w:div w:id="475992415">
      <w:bodyDiv w:val="1"/>
      <w:marLeft w:val="0"/>
      <w:marRight w:val="0"/>
      <w:marTop w:val="0"/>
      <w:marBottom w:val="0"/>
      <w:divBdr>
        <w:top w:val="none" w:sz="0" w:space="0" w:color="auto"/>
        <w:left w:val="none" w:sz="0" w:space="0" w:color="auto"/>
        <w:bottom w:val="none" w:sz="0" w:space="0" w:color="auto"/>
        <w:right w:val="none" w:sz="0" w:space="0" w:color="auto"/>
      </w:divBdr>
    </w:div>
    <w:div w:id="483282974">
      <w:bodyDiv w:val="1"/>
      <w:marLeft w:val="0"/>
      <w:marRight w:val="0"/>
      <w:marTop w:val="0"/>
      <w:marBottom w:val="0"/>
      <w:divBdr>
        <w:top w:val="none" w:sz="0" w:space="0" w:color="auto"/>
        <w:left w:val="none" w:sz="0" w:space="0" w:color="auto"/>
        <w:bottom w:val="none" w:sz="0" w:space="0" w:color="auto"/>
        <w:right w:val="none" w:sz="0" w:space="0" w:color="auto"/>
      </w:divBdr>
    </w:div>
    <w:div w:id="513154844">
      <w:bodyDiv w:val="1"/>
      <w:marLeft w:val="0"/>
      <w:marRight w:val="0"/>
      <w:marTop w:val="0"/>
      <w:marBottom w:val="0"/>
      <w:divBdr>
        <w:top w:val="none" w:sz="0" w:space="0" w:color="auto"/>
        <w:left w:val="none" w:sz="0" w:space="0" w:color="auto"/>
        <w:bottom w:val="none" w:sz="0" w:space="0" w:color="auto"/>
        <w:right w:val="none" w:sz="0" w:space="0" w:color="auto"/>
      </w:divBdr>
    </w:div>
    <w:div w:id="525561614">
      <w:bodyDiv w:val="1"/>
      <w:marLeft w:val="0"/>
      <w:marRight w:val="0"/>
      <w:marTop w:val="0"/>
      <w:marBottom w:val="0"/>
      <w:divBdr>
        <w:top w:val="none" w:sz="0" w:space="0" w:color="auto"/>
        <w:left w:val="none" w:sz="0" w:space="0" w:color="auto"/>
        <w:bottom w:val="none" w:sz="0" w:space="0" w:color="auto"/>
        <w:right w:val="none" w:sz="0" w:space="0" w:color="auto"/>
      </w:divBdr>
    </w:div>
    <w:div w:id="527915802">
      <w:bodyDiv w:val="1"/>
      <w:marLeft w:val="0"/>
      <w:marRight w:val="0"/>
      <w:marTop w:val="0"/>
      <w:marBottom w:val="0"/>
      <w:divBdr>
        <w:top w:val="none" w:sz="0" w:space="0" w:color="auto"/>
        <w:left w:val="none" w:sz="0" w:space="0" w:color="auto"/>
        <w:bottom w:val="none" w:sz="0" w:space="0" w:color="auto"/>
        <w:right w:val="none" w:sz="0" w:space="0" w:color="auto"/>
      </w:divBdr>
    </w:div>
    <w:div w:id="535386207">
      <w:bodyDiv w:val="1"/>
      <w:marLeft w:val="0"/>
      <w:marRight w:val="0"/>
      <w:marTop w:val="0"/>
      <w:marBottom w:val="0"/>
      <w:divBdr>
        <w:top w:val="none" w:sz="0" w:space="0" w:color="auto"/>
        <w:left w:val="none" w:sz="0" w:space="0" w:color="auto"/>
        <w:bottom w:val="none" w:sz="0" w:space="0" w:color="auto"/>
        <w:right w:val="none" w:sz="0" w:space="0" w:color="auto"/>
      </w:divBdr>
    </w:div>
    <w:div w:id="556860861">
      <w:bodyDiv w:val="1"/>
      <w:marLeft w:val="0"/>
      <w:marRight w:val="0"/>
      <w:marTop w:val="0"/>
      <w:marBottom w:val="0"/>
      <w:divBdr>
        <w:top w:val="none" w:sz="0" w:space="0" w:color="auto"/>
        <w:left w:val="none" w:sz="0" w:space="0" w:color="auto"/>
        <w:bottom w:val="none" w:sz="0" w:space="0" w:color="auto"/>
        <w:right w:val="none" w:sz="0" w:space="0" w:color="auto"/>
      </w:divBdr>
    </w:div>
    <w:div w:id="564074923">
      <w:bodyDiv w:val="1"/>
      <w:marLeft w:val="0"/>
      <w:marRight w:val="0"/>
      <w:marTop w:val="0"/>
      <w:marBottom w:val="0"/>
      <w:divBdr>
        <w:top w:val="none" w:sz="0" w:space="0" w:color="auto"/>
        <w:left w:val="none" w:sz="0" w:space="0" w:color="auto"/>
        <w:bottom w:val="none" w:sz="0" w:space="0" w:color="auto"/>
        <w:right w:val="none" w:sz="0" w:space="0" w:color="auto"/>
      </w:divBdr>
    </w:div>
    <w:div w:id="569925790">
      <w:bodyDiv w:val="1"/>
      <w:marLeft w:val="0"/>
      <w:marRight w:val="0"/>
      <w:marTop w:val="0"/>
      <w:marBottom w:val="0"/>
      <w:divBdr>
        <w:top w:val="none" w:sz="0" w:space="0" w:color="auto"/>
        <w:left w:val="none" w:sz="0" w:space="0" w:color="auto"/>
        <w:bottom w:val="none" w:sz="0" w:space="0" w:color="auto"/>
        <w:right w:val="none" w:sz="0" w:space="0" w:color="auto"/>
      </w:divBdr>
    </w:div>
    <w:div w:id="574127981">
      <w:bodyDiv w:val="1"/>
      <w:marLeft w:val="0"/>
      <w:marRight w:val="0"/>
      <w:marTop w:val="0"/>
      <w:marBottom w:val="0"/>
      <w:divBdr>
        <w:top w:val="none" w:sz="0" w:space="0" w:color="auto"/>
        <w:left w:val="none" w:sz="0" w:space="0" w:color="auto"/>
        <w:bottom w:val="none" w:sz="0" w:space="0" w:color="auto"/>
        <w:right w:val="none" w:sz="0" w:space="0" w:color="auto"/>
      </w:divBdr>
    </w:div>
    <w:div w:id="653263140">
      <w:bodyDiv w:val="1"/>
      <w:marLeft w:val="0"/>
      <w:marRight w:val="0"/>
      <w:marTop w:val="0"/>
      <w:marBottom w:val="0"/>
      <w:divBdr>
        <w:top w:val="none" w:sz="0" w:space="0" w:color="auto"/>
        <w:left w:val="none" w:sz="0" w:space="0" w:color="auto"/>
        <w:bottom w:val="none" w:sz="0" w:space="0" w:color="auto"/>
        <w:right w:val="none" w:sz="0" w:space="0" w:color="auto"/>
      </w:divBdr>
    </w:div>
    <w:div w:id="681050576">
      <w:bodyDiv w:val="1"/>
      <w:marLeft w:val="0"/>
      <w:marRight w:val="0"/>
      <w:marTop w:val="0"/>
      <w:marBottom w:val="0"/>
      <w:divBdr>
        <w:top w:val="none" w:sz="0" w:space="0" w:color="auto"/>
        <w:left w:val="none" w:sz="0" w:space="0" w:color="auto"/>
        <w:bottom w:val="none" w:sz="0" w:space="0" w:color="auto"/>
        <w:right w:val="none" w:sz="0" w:space="0" w:color="auto"/>
      </w:divBdr>
    </w:div>
    <w:div w:id="682900542">
      <w:bodyDiv w:val="1"/>
      <w:marLeft w:val="0"/>
      <w:marRight w:val="0"/>
      <w:marTop w:val="0"/>
      <w:marBottom w:val="0"/>
      <w:divBdr>
        <w:top w:val="none" w:sz="0" w:space="0" w:color="auto"/>
        <w:left w:val="none" w:sz="0" w:space="0" w:color="auto"/>
        <w:bottom w:val="none" w:sz="0" w:space="0" w:color="auto"/>
        <w:right w:val="none" w:sz="0" w:space="0" w:color="auto"/>
      </w:divBdr>
    </w:div>
    <w:div w:id="689599490">
      <w:bodyDiv w:val="1"/>
      <w:marLeft w:val="0"/>
      <w:marRight w:val="0"/>
      <w:marTop w:val="0"/>
      <w:marBottom w:val="0"/>
      <w:divBdr>
        <w:top w:val="none" w:sz="0" w:space="0" w:color="auto"/>
        <w:left w:val="none" w:sz="0" w:space="0" w:color="auto"/>
        <w:bottom w:val="none" w:sz="0" w:space="0" w:color="auto"/>
        <w:right w:val="none" w:sz="0" w:space="0" w:color="auto"/>
      </w:divBdr>
    </w:div>
    <w:div w:id="694229810">
      <w:bodyDiv w:val="1"/>
      <w:marLeft w:val="0"/>
      <w:marRight w:val="0"/>
      <w:marTop w:val="0"/>
      <w:marBottom w:val="0"/>
      <w:divBdr>
        <w:top w:val="none" w:sz="0" w:space="0" w:color="auto"/>
        <w:left w:val="none" w:sz="0" w:space="0" w:color="auto"/>
        <w:bottom w:val="none" w:sz="0" w:space="0" w:color="auto"/>
        <w:right w:val="none" w:sz="0" w:space="0" w:color="auto"/>
      </w:divBdr>
    </w:div>
    <w:div w:id="702747017">
      <w:bodyDiv w:val="1"/>
      <w:marLeft w:val="0"/>
      <w:marRight w:val="0"/>
      <w:marTop w:val="0"/>
      <w:marBottom w:val="0"/>
      <w:divBdr>
        <w:top w:val="none" w:sz="0" w:space="0" w:color="auto"/>
        <w:left w:val="none" w:sz="0" w:space="0" w:color="auto"/>
        <w:bottom w:val="none" w:sz="0" w:space="0" w:color="auto"/>
        <w:right w:val="none" w:sz="0" w:space="0" w:color="auto"/>
      </w:divBdr>
    </w:div>
    <w:div w:id="707993102">
      <w:bodyDiv w:val="1"/>
      <w:marLeft w:val="0"/>
      <w:marRight w:val="0"/>
      <w:marTop w:val="0"/>
      <w:marBottom w:val="0"/>
      <w:divBdr>
        <w:top w:val="none" w:sz="0" w:space="0" w:color="auto"/>
        <w:left w:val="none" w:sz="0" w:space="0" w:color="auto"/>
        <w:bottom w:val="none" w:sz="0" w:space="0" w:color="auto"/>
        <w:right w:val="none" w:sz="0" w:space="0" w:color="auto"/>
      </w:divBdr>
    </w:div>
    <w:div w:id="710810283">
      <w:bodyDiv w:val="1"/>
      <w:marLeft w:val="0"/>
      <w:marRight w:val="0"/>
      <w:marTop w:val="0"/>
      <w:marBottom w:val="0"/>
      <w:divBdr>
        <w:top w:val="none" w:sz="0" w:space="0" w:color="auto"/>
        <w:left w:val="none" w:sz="0" w:space="0" w:color="auto"/>
        <w:bottom w:val="none" w:sz="0" w:space="0" w:color="auto"/>
        <w:right w:val="none" w:sz="0" w:space="0" w:color="auto"/>
      </w:divBdr>
    </w:div>
    <w:div w:id="720055722">
      <w:bodyDiv w:val="1"/>
      <w:marLeft w:val="0"/>
      <w:marRight w:val="0"/>
      <w:marTop w:val="0"/>
      <w:marBottom w:val="0"/>
      <w:divBdr>
        <w:top w:val="none" w:sz="0" w:space="0" w:color="auto"/>
        <w:left w:val="none" w:sz="0" w:space="0" w:color="auto"/>
        <w:bottom w:val="none" w:sz="0" w:space="0" w:color="auto"/>
        <w:right w:val="none" w:sz="0" w:space="0" w:color="auto"/>
      </w:divBdr>
    </w:div>
    <w:div w:id="729234293">
      <w:bodyDiv w:val="1"/>
      <w:marLeft w:val="0"/>
      <w:marRight w:val="0"/>
      <w:marTop w:val="0"/>
      <w:marBottom w:val="0"/>
      <w:divBdr>
        <w:top w:val="none" w:sz="0" w:space="0" w:color="auto"/>
        <w:left w:val="none" w:sz="0" w:space="0" w:color="auto"/>
        <w:bottom w:val="none" w:sz="0" w:space="0" w:color="auto"/>
        <w:right w:val="none" w:sz="0" w:space="0" w:color="auto"/>
      </w:divBdr>
    </w:div>
    <w:div w:id="731316540">
      <w:bodyDiv w:val="1"/>
      <w:marLeft w:val="0"/>
      <w:marRight w:val="0"/>
      <w:marTop w:val="0"/>
      <w:marBottom w:val="0"/>
      <w:divBdr>
        <w:top w:val="none" w:sz="0" w:space="0" w:color="auto"/>
        <w:left w:val="none" w:sz="0" w:space="0" w:color="auto"/>
        <w:bottom w:val="none" w:sz="0" w:space="0" w:color="auto"/>
        <w:right w:val="none" w:sz="0" w:space="0" w:color="auto"/>
      </w:divBdr>
    </w:div>
    <w:div w:id="735858260">
      <w:bodyDiv w:val="1"/>
      <w:marLeft w:val="0"/>
      <w:marRight w:val="0"/>
      <w:marTop w:val="0"/>
      <w:marBottom w:val="0"/>
      <w:divBdr>
        <w:top w:val="none" w:sz="0" w:space="0" w:color="auto"/>
        <w:left w:val="none" w:sz="0" w:space="0" w:color="auto"/>
        <w:bottom w:val="none" w:sz="0" w:space="0" w:color="auto"/>
        <w:right w:val="none" w:sz="0" w:space="0" w:color="auto"/>
      </w:divBdr>
    </w:div>
    <w:div w:id="759906565">
      <w:bodyDiv w:val="1"/>
      <w:marLeft w:val="0"/>
      <w:marRight w:val="0"/>
      <w:marTop w:val="0"/>
      <w:marBottom w:val="0"/>
      <w:divBdr>
        <w:top w:val="none" w:sz="0" w:space="0" w:color="auto"/>
        <w:left w:val="none" w:sz="0" w:space="0" w:color="auto"/>
        <w:bottom w:val="none" w:sz="0" w:space="0" w:color="auto"/>
        <w:right w:val="none" w:sz="0" w:space="0" w:color="auto"/>
      </w:divBdr>
    </w:div>
    <w:div w:id="761679871">
      <w:bodyDiv w:val="1"/>
      <w:marLeft w:val="0"/>
      <w:marRight w:val="0"/>
      <w:marTop w:val="0"/>
      <w:marBottom w:val="0"/>
      <w:divBdr>
        <w:top w:val="none" w:sz="0" w:space="0" w:color="auto"/>
        <w:left w:val="none" w:sz="0" w:space="0" w:color="auto"/>
        <w:bottom w:val="none" w:sz="0" w:space="0" w:color="auto"/>
        <w:right w:val="none" w:sz="0" w:space="0" w:color="auto"/>
      </w:divBdr>
    </w:div>
    <w:div w:id="764351761">
      <w:bodyDiv w:val="1"/>
      <w:marLeft w:val="0"/>
      <w:marRight w:val="0"/>
      <w:marTop w:val="0"/>
      <w:marBottom w:val="0"/>
      <w:divBdr>
        <w:top w:val="none" w:sz="0" w:space="0" w:color="auto"/>
        <w:left w:val="none" w:sz="0" w:space="0" w:color="auto"/>
        <w:bottom w:val="none" w:sz="0" w:space="0" w:color="auto"/>
        <w:right w:val="none" w:sz="0" w:space="0" w:color="auto"/>
      </w:divBdr>
    </w:div>
    <w:div w:id="773672773">
      <w:bodyDiv w:val="1"/>
      <w:marLeft w:val="0"/>
      <w:marRight w:val="0"/>
      <w:marTop w:val="0"/>
      <w:marBottom w:val="0"/>
      <w:divBdr>
        <w:top w:val="none" w:sz="0" w:space="0" w:color="auto"/>
        <w:left w:val="none" w:sz="0" w:space="0" w:color="auto"/>
        <w:bottom w:val="none" w:sz="0" w:space="0" w:color="auto"/>
        <w:right w:val="none" w:sz="0" w:space="0" w:color="auto"/>
      </w:divBdr>
    </w:div>
    <w:div w:id="778529281">
      <w:bodyDiv w:val="1"/>
      <w:marLeft w:val="0"/>
      <w:marRight w:val="0"/>
      <w:marTop w:val="0"/>
      <w:marBottom w:val="0"/>
      <w:divBdr>
        <w:top w:val="none" w:sz="0" w:space="0" w:color="auto"/>
        <w:left w:val="none" w:sz="0" w:space="0" w:color="auto"/>
        <w:bottom w:val="none" w:sz="0" w:space="0" w:color="auto"/>
        <w:right w:val="none" w:sz="0" w:space="0" w:color="auto"/>
      </w:divBdr>
    </w:div>
    <w:div w:id="784160281">
      <w:bodyDiv w:val="1"/>
      <w:marLeft w:val="0"/>
      <w:marRight w:val="0"/>
      <w:marTop w:val="0"/>
      <w:marBottom w:val="0"/>
      <w:divBdr>
        <w:top w:val="none" w:sz="0" w:space="0" w:color="auto"/>
        <w:left w:val="none" w:sz="0" w:space="0" w:color="auto"/>
        <w:bottom w:val="none" w:sz="0" w:space="0" w:color="auto"/>
        <w:right w:val="none" w:sz="0" w:space="0" w:color="auto"/>
      </w:divBdr>
    </w:div>
    <w:div w:id="785122766">
      <w:bodyDiv w:val="1"/>
      <w:marLeft w:val="0"/>
      <w:marRight w:val="0"/>
      <w:marTop w:val="0"/>
      <w:marBottom w:val="0"/>
      <w:divBdr>
        <w:top w:val="none" w:sz="0" w:space="0" w:color="auto"/>
        <w:left w:val="none" w:sz="0" w:space="0" w:color="auto"/>
        <w:bottom w:val="none" w:sz="0" w:space="0" w:color="auto"/>
        <w:right w:val="none" w:sz="0" w:space="0" w:color="auto"/>
      </w:divBdr>
    </w:div>
    <w:div w:id="796024182">
      <w:bodyDiv w:val="1"/>
      <w:marLeft w:val="0"/>
      <w:marRight w:val="0"/>
      <w:marTop w:val="0"/>
      <w:marBottom w:val="0"/>
      <w:divBdr>
        <w:top w:val="none" w:sz="0" w:space="0" w:color="auto"/>
        <w:left w:val="none" w:sz="0" w:space="0" w:color="auto"/>
        <w:bottom w:val="none" w:sz="0" w:space="0" w:color="auto"/>
        <w:right w:val="none" w:sz="0" w:space="0" w:color="auto"/>
      </w:divBdr>
    </w:div>
    <w:div w:id="799767597">
      <w:bodyDiv w:val="1"/>
      <w:marLeft w:val="0"/>
      <w:marRight w:val="0"/>
      <w:marTop w:val="0"/>
      <w:marBottom w:val="0"/>
      <w:divBdr>
        <w:top w:val="none" w:sz="0" w:space="0" w:color="auto"/>
        <w:left w:val="none" w:sz="0" w:space="0" w:color="auto"/>
        <w:bottom w:val="none" w:sz="0" w:space="0" w:color="auto"/>
        <w:right w:val="none" w:sz="0" w:space="0" w:color="auto"/>
      </w:divBdr>
    </w:div>
    <w:div w:id="804129705">
      <w:bodyDiv w:val="1"/>
      <w:marLeft w:val="0"/>
      <w:marRight w:val="0"/>
      <w:marTop w:val="0"/>
      <w:marBottom w:val="0"/>
      <w:divBdr>
        <w:top w:val="none" w:sz="0" w:space="0" w:color="auto"/>
        <w:left w:val="none" w:sz="0" w:space="0" w:color="auto"/>
        <w:bottom w:val="none" w:sz="0" w:space="0" w:color="auto"/>
        <w:right w:val="none" w:sz="0" w:space="0" w:color="auto"/>
      </w:divBdr>
    </w:div>
    <w:div w:id="804663428">
      <w:bodyDiv w:val="1"/>
      <w:marLeft w:val="0"/>
      <w:marRight w:val="0"/>
      <w:marTop w:val="0"/>
      <w:marBottom w:val="0"/>
      <w:divBdr>
        <w:top w:val="none" w:sz="0" w:space="0" w:color="auto"/>
        <w:left w:val="none" w:sz="0" w:space="0" w:color="auto"/>
        <w:bottom w:val="none" w:sz="0" w:space="0" w:color="auto"/>
        <w:right w:val="none" w:sz="0" w:space="0" w:color="auto"/>
      </w:divBdr>
    </w:div>
    <w:div w:id="816603885">
      <w:bodyDiv w:val="1"/>
      <w:marLeft w:val="0"/>
      <w:marRight w:val="0"/>
      <w:marTop w:val="0"/>
      <w:marBottom w:val="0"/>
      <w:divBdr>
        <w:top w:val="none" w:sz="0" w:space="0" w:color="auto"/>
        <w:left w:val="none" w:sz="0" w:space="0" w:color="auto"/>
        <w:bottom w:val="none" w:sz="0" w:space="0" w:color="auto"/>
        <w:right w:val="none" w:sz="0" w:space="0" w:color="auto"/>
      </w:divBdr>
    </w:div>
    <w:div w:id="835414487">
      <w:bodyDiv w:val="1"/>
      <w:marLeft w:val="0"/>
      <w:marRight w:val="0"/>
      <w:marTop w:val="0"/>
      <w:marBottom w:val="0"/>
      <w:divBdr>
        <w:top w:val="none" w:sz="0" w:space="0" w:color="auto"/>
        <w:left w:val="none" w:sz="0" w:space="0" w:color="auto"/>
        <w:bottom w:val="none" w:sz="0" w:space="0" w:color="auto"/>
        <w:right w:val="none" w:sz="0" w:space="0" w:color="auto"/>
      </w:divBdr>
    </w:div>
    <w:div w:id="841045245">
      <w:bodyDiv w:val="1"/>
      <w:marLeft w:val="0"/>
      <w:marRight w:val="0"/>
      <w:marTop w:val="0"/>
      <w:marBottom w:val="0"/>
      <w:divBdr>
        <w:top w:val="none" w:sz="0" w:space="0" w:color="auto"/>
        <w:left w:val="none" w:sz="0" w:space="0" w:color="auto"/>
        <w:bottom w:val="none" w:sz="0" w:space="0" w:color="auto"/>
        <w:right w:val="none" w:sz="0" w:space="0" w:color="auto"/>
      </w:divBdr>
    </w:div>
    <w:div w:id="844707775">
      <w:bodyDiv w:val="1"/>
      <w:marLeft w:val="0"/>
      <w:marRight w:val="0"/>
      <w:marTop w:val="0"/>
      <w:marBottom w:val="0"/>
      <w:divBdr>
        <w:top w:val="none" w:sz="0" w:space="0" w:color="auto"/>
        <w:left w:val="none" w:sz="0" w:space="0" w:color="auto"/>
        <w:bottom w:val="none" w:sz="0" w:space="0" w:color="auto"/>
        <w:right w:val="none" w:sz="0" w:space="0" w:color="auto"/>
      </w:divBdr>
    </w:div>
    <w:div w:id="855728151">
      <w:bodyDiv w:val="1"/>
      <w:marLeft w:val="0"/>
      <w:marRight w:val="0"/>
      <w:marTop w:val="0"/>
      <w:marBottom w:val="0"/>
      <w:divBdr>
        <w:top w:val="none" w:sz="0" w:space="0" w:color="auto"/>
        <w:left w:val="none" w:sz="0" w:space="0" w:color="auto"/>
        <w:bottom w:val="none" w:sz="0" w:space="0" w:color="auto"/>
        <w:right w:val="none" w:sz="0" w:space="0" w:color="auto"/>
      </w:divBdr>
    </w:div>
    <w:div w:id="858658517">
      <w:bodyDiv w:val="1"/>
      <w:marLeft w:val="0"/>
      <w:marRight w:val="0"/>
      <w:marTop w:val="0"/>
      <w:marBottom w:val="0"/>
      <w:divBdr>
        <w:top w:val="none" w:sz="0" w:space="0" w:color="auto"/>
        <w:left w:val="none" w:sz="0" w:space="0" w:color="auto"/>
        <w:bottom w:val="none" w:sz="0" w:space="0" w:color="auto"/>
        <w:right w:val="none" w:sz="0" w:space="0" w:color="auto"/>
      </w:divBdr>
    </w:div>
    <w:div w:id="862012571">
      <w:bodyDiv w:val="1"/>
      <w:marLeft w:val="0"/>
      <w:marRight w:val="0"/>
      <w:marTop w:val="0"/>
      <w:marBottom w:val="0"/>
      <w:divBdr>
        <w:top w:val="none" w:sz="0" w:space="0" w:color="auto"/>
        <w:left w:val="none" w:sz="0" w:space="0" w:color="auto"/>
        <w:bottom w:val="none" w:sz="0" w:space="0" w:color="auto"/>
        <w:right w:val="none" w:sz="0" w:space="0" w:color="auto"/>
      </w:divBdr>
    </w:div>
    <w:div w:id="884296615">
      <w:bodyDiv w:val="1"/>
      <w:marLeft w:val="0"/>
      <w:marRight w:val="0"/>
      <w:marTop w:val="0"/>
      <w:marBottom w:val="0"/>
      <w:divBdr>
        <w:top w:val="none" w:sz="0" w:space="0" w:color="auto"/>
        <w:left w:val="none" w:sz="0" w:space="0" w:color="auto"/>
        <w:bottom w:val="none" w:sz="0" w:space="0" w:color="auto"/>
        <w:right w:val="none" w:sz="0" w:space="0" w:color="auto"/>
      </w:divBdr>
    </w:div>
    <w:div w:id="886451788">
      <w:bodyDiv w:val="1"/>
      <w:marLeft w:val="0"/>
      <w:marRight w:val="0"/>
      <w:marTop w:val="0"/>
      <w:marBottom w:val="0"/>
      <w:divBdr>
        <w:top w:val="none" w:sz="0" w:space="0" w:color="auto"/>
        <w:left w:val="none" w:sz="0" w:space="0" w:color="auto"/>
        <w:bottom w:val="none" w:sz="0" w:space="0" w:color="auto"/>
        <w:right w:val="none" w:sz="0" w:space="0" w:color="auto"/>
      </w:divBdr>
    </w:div>
    <w:div w:id="912812053">
      <w:bodyDiv w:val="1"/>
      <w:marLeft w:val="0"/>
      <w:marRight w:val="0"/>
      <w:marTop w:val="0"/>
      <w:marBottom w:val="0"/>
      <w:divBdr>
        <w:top w:val="none" w:sz="0" w:space="0" w:color="auto"/>
        <w:left w:val="none" w:sz="0" w:space="0" w:color="auto"/>
        <w:bottom w:val="none" w:sz="0" w:space="0" w:color="auto"/>
        <w:right w:val="none" w:sz="0" w:space="0" w:color="auto"/>
      </w:divBdr>
    </w:div>
    <w:div w:id="940457729">
      <w:bodyDiv w:val="1"/>
      <w:marLeft w:val="0"/>
      <w:marRight w:val="0"/>
      <w:marTop w:val="0"/>
      <w:marBottom w:val="0"/>
      <w:divBdr>
        <w:top w:val="none" w:sz="0" w:space="0" w:color="auto"/>
        <w:left w:val="none" w:sz="0" w:space="0" w:color="auto"/>
        <w:bottom w:val="none" w:sz="0" w:space="0" w:color="auto"/>
        <w:right w:val="none" w:sz="0" w:space="0" w:color="auto"/>
      </w:divBdr>
    </w:div>
    <w:div w:id="948122896">
      <w:bodyDiv w:val="1"/>
      <w:marLeft w:val="0"/>
      <w:marRight w:val="0"/>
      <w:marTop w:val="0"/>
      <w:marBottom w:val="0"/>
      <w:divBdr>
        <w:top w:val="none" w:sz="0" w:space="0" w:color="auto"/>
        <w:left w:val="none" w:sz="0" w:space="0" w:color="auto"/>
        <w:bottom w:val="none" w:sz="0" w:space="0" w:color="auto"/>
        <w:right w:val="none" w:sz="0" w:space="0" w:color="auto"/>
      </w:divBdr>
    </w:div>
    <w:div w:id="958952594">
      <w:bodyDiv w:val="1"/>
      <w:marLeft w:val="0"/>
      <w:marRight w:val="0"/>
      <w:marTop w:val="0"/>
      <w:marBottom w:val="0"/>
      <w:divBdr>
        <w:top w:val="none" w:sz="0" w:space="0" w:color="auto"/>
        <w:left w:val="none" w:sz="0" w:space="0" w:color="auto"/>
        <w:bottom w:val="none" w:sz="0" w:space="0" w:color="auto"/>
        <w:right w:val="none" w:sz="0" w:space="0" w:color="auto"/>
      </w:divBdr>
    </w:div>
    <w:div w:id="966160752">
      <w:bodyDiv w:val="1"/>
      <w:marLeft w:val="0"/>
      <w:marRight w:val="0"/>
      <w:marTop w:val="0"/>
      <w:marBottom w:val="0"/>
      <w:divBdr>
        <w:top w:val="none" w:sz="0" w:space="0" w:color="auto"/>
        <w:left w:val="none" w:sz="0" w:space="0" w:color="auto"/>
        <w:bottom w:val="none" w:sz="0" w:space="0" w:color="auto"/>
        <w:right w:val="none" w:sz="0" w:space="0" w:color="auto"/>
      </w:divBdr>
    </w:div>
    <w:div w:id="974023078">
      <w:bodyDiv w:val="1"/>
      <w:marLeft w:val="0"/>
      <w:marRight w:val="0"/>
      <w:marTop w:val="0"/>
      <w:marBottom w:val="0"/>
      <w:divBdr>
        <w:top w:val="none" w:sz="0" w:space="0" w:color="auto"/>
        <w:left w:val="none" w:sz="0" w:space="0" w:color="auto"/>
        <w:bottom w:val="none" w:sz="0" w:space="0" w:color="auto"/>
        <w:right w:val="none" w:sz="0" w:space="0" w:color="auto"/>
      </w:divBdr>
    </w:div>
    <w:div w:id="989208921">
      <w:bodyDiv w:val="1"/>
      <w:marLeft w:val="0"/>
      <w:marRight w:val="0"/>
      <w:marTop w:val="0"/>
      <w:marBottom w:val="0"/>
      <w:divBdr>
        <w:top w:val="none" w:sz="0" w:space="0" w:color="auto"/>
        <w:left w:val="none" w:sz="0" w:space="0" w:color="auto"/>
        <w:bottom w:val="none" w:sz="0" w:space="0" w:color="auto"/>
        <w:right w:val="none" w:sz="0" w:space="0" w:color="auto"/>
      </w:divBdr>
    </w:div>
    <w:div w:id="991329085">
      <w:bodyDiv w:val="1"/>
      <w:marLeft w:val="0"/>
      <w:marRight w:val="0"/>
      <w:marTop w:val="0"/>
      <w:marBottom w:val="0"/>
      <w:divBdr>
        <w:top w:val="none" w:sz="0" w:space="0" w:color="auto"/>
        <w:left w:val="none" w:sz="0" w:space="0" w:color="auto"/>
        <w:bottom w:val="none" w:sz="0" w:space="0" w:color="auto"/>
        <w:right w:val="none" w:sz="0" w:space="0" w:color="auto"/>
      </w:divBdr>
      <w:divsChild>
        <w:div w:id="1743600136">
          <w:marLeft w:val="0"/>
          <w:marRight w:val="0"/>
          <w:marTop w:val="0"/>
          <w:marBottom w:val="150"/>
          <w:divBdr>
            <w:top w:val="none" w:sz="0" w:space="0" w:color="auto"/>
            <w:left w:val="none" w:sz="0" w:space="0" w:color="auto"/>
            <w:bottom w:val="none" w:sz="0" w:space="0" w:color="auto"/>
            <w:right w:val="none" w:sz="0" w:space="0" w:color="auto"/>
          </w:divBdr>
        </w:div>
      </w:divsChild>
    </w:div>
    <w:div w:id="996226867">
      <w:bodyDiv w:val="1"/>
      <w:marLeft w:val="0"/>
      <w:marRight w:val="0"/>
      <w:marTop w:val="0"/>
      <w:marBottom w:val="0"/>
      <w:divBdr>
        <w:top w:val="none" w:sz="0" w:space="0" w:color="auto"/>
        <w:left w:val="none" w:sz="0" w:space="0" w:color="auto"/>
        <w:bottom w:val="none" w:sz="0" w:space="0" w:color="auto"/>
        <w:right w:val="none" w:sz="0" w:space="0" w:color="auto"/>
      </w:divBdr>
    </w:div>
    <w:div w:id="1015965075">
      <w:bodyDiv w:val="1"/>
      <w:marLeft w:val="0"/>
      <w:marRight w:val="0"/>
      <w:marTop w:val="0"/>
      <w:marBottom w:val="0"/>
      <w:divBdr>
        <w:top w:val="none" w:sz="0" w:space="0" w:color="auto"/>
        <w:left w:val="none" w:sz="0" w:space="0" w:color="auto"/>
        <w:bottom w:val="none" w:sz="0" w:space="0" w:color="auto"/>
        <w:right w:val="none" w:sz="0" w:space="0" w:color="auto"/>
      </w:divBdr>
    </w:div>
    <w:div w:id="1021661476">
      <w:bodyDiv w:val="1"/>
      <w:marLeft w:val="0"/>
      <w:marRight w:val="0"/>
      <w:marTop w:val="0"/>
      <w:marBottom w:val="0"/>
      <w:divBdr>
        <w:top w:val="none" w:sz="0" w:space="0" w:color="auto"/>
        <w:left w:val="none" w:sz="0" w:space="0" w:color="auto"/>
        <w:bottom w:val="none" w:sz="0" w:space="0" w:color="auto"/>
        <w:right w:val="none" w:sz="0" w:space="0" w:color="auto"/>
      </w:divBdr>
    </w:div>
    <w:div w:id="1054767852">
      <w:bodyDiv w:val="1"/>
      <w:marLeft w:val="0"/>
      <w:marRight w:val="0"/>
      <w:marTop w:val="0"/>
      <w:marBottom w:val="0"/>
      <w:divBdr>
        <w:top w:val="none" w:sz="0" w:space="0" w:color="auto"/>
        <w:left w:val="none" w:sz="0" w:space="0" w:color="auto"/>
        <w:bottom w:val="none" w:sz="0" w:space="0" w:color="auto"/>
        <w:right w:val="none" w:sz="0" w:space="0" w:color="auto"/>
      </w:divBdr>
    </w:div>
    <w:div w:id="1128209153">
      <w:bodyDiv w:val="1"/>
      <w:marLeft w:val="0"/>
      <w:marRight w:val="0"/>
      <w:marTop w:val="0"/>
      <w:marBottom w:val="0"/>
      <w:divBdr>
        <w:top w:val="none" w:sz="0" w:space="0" w:color="auto"/>
        <w:left w:val="none" w:sz="0" w:space="0" w:color="auto"/>
        <w:bottom w:val="none" w:sz="0" w:space="0" w:color="auto"/>
        <w:right w:val="none" w:sz="0" w:space="0" w:color="auto"/>
      </w:divBdr>
    </w:div>
    <w:div w:id="1129395081">
      <w:bodyDiv w:val="1"/>
      <w:marLeft w:val="0"/>
      <w:marRight w:val="0"/>
      <w:marTop w:val="0"/>
      <w:marBottom w:val="0"/>
      <w:divBdr>
        <w:top w:val="none" w:sz="0" w:space="0" w:color="auto"/>
        <w:left w:val="none" w:sz="0" w:space="0" w:color="auto"/>
        <w:bottom w:val="none" w:sz="0" w:space="0" w:color="auto"/>
        <w:right w:val="none" w:sz="0" w:space="0" w:color="auto"/>
      </w:divBdr>
    </w:div>
    <w:div w:id="1133015312">
      <w:bodyDiv w:val="1"/>
      <w:marLeft w:val="0"/>
      <w:marRight w:val="0"/>
      <w:marTop w:val="0"/>
      <w:marBottom w:val="0"/>
      <w:divBdr>
        <w:top w:val="none" w:sz="0" w:space="0" w:color="auto"/>
        <w:left w:val="none" w:sz="0" w:space="0" w:color="auto"/>
        <w:bottom w:val="none" w:sz="0" w:space="0" w:color="auto"/>
        <w:right w:val="none" w:sz="0" w:space="0" w:color="auto"/>
      </w:divBdr>
    </w:div>
    <w:div w:id="1133523595">
      <w:bodyDiv w:val="1"/>
      <w:marLeft w:val="0"/>
      <w:marRight w:val="0"/>
      <w:marTop w:val="0"/>
      <w:marBottom w:val="0"/>
      <w:divBdr>
        <w:top w:val="none" w:sz="0" w:space="0" w:color="auto"/>
        <w:left w:val="none" w:sz="0" w:space="0" w:color="auto"/>
        <w:bottom w:val="none" w:sz="0" w:space="0" w:color="auto"/>
        <w:right w:val="none" w:sz="0" w:space="0" w:color="auto"/>
      </w:divBdr>
    </w:div>
    <w:div w:id="1139424224">
      <w:bodyDiv w:val="1"/>
      <w:marLeft w:val="0"/>
      <w:marRight w:val="0"/>
      <w:marTop w:val="0"/>
      <w:marBottom w:val="0"/>
      <w:divBdr>
        <w:top w:val="none" w:sz="0" w:space="0" w:color="auto"/>
        <w:left w:val="none" w:sz="0" w:space="0" w:color="auto"/>
        <w:bottom w:val="none" w:sz="0" w:space="0" w:color="auto"/>
        <w:right w:val="none" w:sz="0" w:space="0" w:color="auto"/>
      </w:divBdr>
    </w:div>
    <w:div w:id="1146623367">
      <w:bodyDiv w:val="1"/>
      <w:marLeft w:val="0"/>
      <w:marRight w:val="0"/>
      <w:marTop w:val="0"/>
      <w:marBottom w:val="0"/>
      <w:divBdr>
        <w:top w:val="none" w:sz="0" w:space="0" w:color="auto"/>
        <w:left w:val="none" w:sz="0" w:space="0" w:color="auto"/>
        <w:bottom w:val="none" w:sz="0" w:space="0" w:color="auto"/>
        <w:right w:val="none" w:sz="0" w:space="0" w:color="auto"/>
      </w:divBdr>
    </w:div>
    <w:div w:id="1151484148">
      <w:bodyDiv w:val="1"/>
      <w:marLeft w:val="0"/>
      <w:marRight w:val="0"/>
      <w:marTop w:val="0"/>
      <w:marBottom w:val="0"/>
      <w:divBdr>
        <w:top w:val="none" w:sz="0" w:space="0" w:color="auto"/>
        <w:left w:val="none" w:sz="0" w:space="0" w:color="auto"/>
        <w:bottom w:val="none" w:sz="0" w:space="0" w:color="auto"/>
        <w:right w:val="none" w:sz="0" w:space="0" w:color="auto"/>
      </w:divBdr>
    </w:div>
    <w:div w:id="1221748980">
      <w:bodyDiv w:val="1"/>
      <w:marLeft w:val="0"/>
      <w:marRight w:val="0"/>
      <w:marTop w:val="0"/>
      <w:marBottom w:val="0"/>
      <w:divBdr>
        <w:top w:val="none" w:sz="0" w:space="0" w:color="auto"/>
        <w:left w:val="none" w:sz="0" w:space="0" w:color="auto"/>
        <w:bottom w:val="none" w:sz="0" w:space="0" w:color="auto"/>
        <w:right w:val="none" w:sz="0" w:space="0" w:color="auto"/>
      </w:divBdr>
    </w:div>
    <w:div w:id="1222131142">
      <w:bodyDiv w:val="1"/>
      <w:marLeft w:val="0"/>
      <w:marRight w:val="0"/>
      <w:marTop w:val="0"/>
      <w:marBottom w:val="0"/>
      <w:divBdr>
        <w:top w:val="none" w:sz="0" w:space="0" w:color="auto"/>
        <w:left w:val="none" w:sz="0" w:space="0" w:color="auto"/>
        <w:bottom w:val="none" w:sz="0" w:space="0" w:color="auto"/>
        <w:right w:val="none" w:sz="0" w:space="0" w:color="auto"/>
      </w:divBdr>
    </w:div>
    <w:div w:id="1222326031">
      <w:bodyDiv w:val="1"/>
      <w:marLeft w:val="0"/>
      <w:marRight w:val="0"/>
      <w:marTop w:val="0"/>
      <w:marBottom w:val="0"/>
      <w:divBdr>
        <w:top w:val="none" w:sz="0" w:space="0" w:color="auto"/>
        <w:left w:val="none" w:sz="0" w:space="0" w:color="auto"/>
        <w:bottom w:val="none" w:sz="0" w:space="0" w:color="auto"/>
        <w:right w:val="none" w:sz="0" w:space="0" w:color="auto"/>
      </w:divBdr>
    </w:div>
    <w:div w:id="1233928119">
      <w:bodyDiv w:val="1"/>
      <w:marLeft w:val="0"/>
      <w:marRight w:val="0"/>
      <w:marTop w:val="0"/>
      <w:marBottom w:val="0"/>
      <w:divBdr>
        <w:top w:val="none" w:sz="0" w:space="0" w:color="auto"/>
        <w:left w:val="none" w:sz="0" w:space="0" w:color="auto"/>
        <w:bottom w:val="none" w:sz="0" w:space="0" w:color="auto"/>
        <w:right w:val="none" w:sz="0" w:space="0" w:color="auto"/>
      </w:divBdr>
    </w:div>
    <w:div w:id="1241938982">
      <w:bodyDiv w:val="1"/>
      <w:marLeft w:val="0"/>
      <w:marRight w:val="0"/>
      <w:marTop w:val="0"/>
      <w:marBottom w:val="0"/>
      <w:divBdr>
        <w:top w:val="none" w:sz="0" w:space="0" w:color="auto"/>
        <w:left w:val="none" w:sz="0" w:space="0" w:color="auto"/>
        <w:bottom w:val="none" w:sz="0" w:space="0" w:color="auto"/>
        <w:right w:val="none" w:sz="0" w:space="0" w:color="auto"/>
      </w:divBdr>
    </w:div>
    <w:div w:id="1257253430">
      <w:bodyDiv w:val="1"/>
      <w:marLeft w:val="0"/>
      <w:marRight w:val="0"/>
      <w:marTop w:val="0"/>
      <w:marBottom w:val="0"/>
      <w:divBdr>
        <w:top w:val="none" w:sz="0" w:space="0" w:color="auto"/>
        <w:left w:val="none" w:sz="0" w:space="0" w:color="auto"/>
        <w:bottom w:val="none" w:sz="0" w:space="0" w:color="auto"/>
        <w:right w:val="none" w:sz="0" w:space="0" w:color="auto"/>
      </w:divBdr>
    </w:div>
    <w:div w:id="1268655821">
      <w:bodyDiv w:val="1"/>
      <w:marLeft w:val="0"/>
      <w:marRight w:val="0"/>
      <w:marTop w:val="0"/>
      <w:marBottom w:val="0"/>
      <w:divBdr>
        <w:top w:val="none" w:sz="0" w:space="0" w:color="auto"/>
        <w:left w:val="none" w:sz="0" w:space="0" w:color="auto"/>
        <w:bottom w:val="none" w:sz="0" w:space="0" w:color="auto"/>
        <w:right w:val="none" w:sz="0" w:space="0" w:color="auto"/>
      </w:divBdr>
    </w:div>
    <w:div w:id="1269243164">
      <w:bodyDiv w:val="1"/>
      <w:marLeft w:val="0"/>
      <w:marRight w:val="0"/>
      <w:marTop w:val="0"/>
      <w:marBottom w:val="0"/>
      <w:divBdr>
        <w:top w:val="none" w:sz="0" w:space="0" w:color="auto"/>
        <w:left w:val="none" w:sz="0" w:space="0" w:color="auto"/>
        <w:bottom w:val="none" w:sz="0" w:space="0" w:color="auto"/>
        <w:right w:val="none" w:sz="0" w:space="0" w:color="auto"/>
      </w:divBdr>
    </w:div>
    <w:div w:id="1270625796">
      <w:bodyDiv w:val="1"/>
      <w:marLeft w:val="0"/>
      <w:marRight w:val="0"/>
      <w:marTop w:val="0"/>
      <w:marBottom w:val="0"/>
      <w:divBdr>
        <w:top w:val="none" w:sz="0" w:space="0" w:color="auto"/>
        <w:left w:val="none" w:sz="0" w:space="0" w:color="auto"/>
        <w:bottom w:val="none" w:sz="0" w:space="0" w:color="auto"/>
        <w:right w:val="none" w:sz="0" w:space="0" w:color="auto"/>
      </w:divBdr>
    </w:div>
    <w:div w:id="1277828650">
      <w:bodyDiv w:val="1"/>
      <w:marLeft w:val="0"/>
      <w:marRight w:val="0"/>
      <w:marTop w:val="0"/>
      <w:marBottom w:val="0"/>
      <w:divBdr>
        <w:top w:val="none" w:sz="0" w:space="0" w:color="auto"/>
        <w:left w:val="none" w:sz="0" w:space="0" w:color="auto"/>
        <w:bottom w:val="none" w:sz="0" w:space="0" w:color="auto"/>
        <w:right w:val="none" w:sz="0" w:space="0" w:color="auto"/>
      </w:divBdr>
    </w:div>
    <w:div w:id="1279416018">
      <w:bodyDiv w:val="1"/>
      <w:marLeft w:val="0"/>
      <w:marRight w:val="0"/>
      <w:marTop w:val="0"/>
      <w:marBottom w:val="0"/>
      <w:divBdr>
        <w:top w:val="none" w:sz="0" w:space="0" w:color="auto"/>
        <w:left w:val="none" w:sz="0" w:space="0" w:color="auto"/>
        <w:bottom w:val="none" w:sz="0" w:space="0" w:color="auto"/>
        <w:right w:val="none" w:sz="0" w:space="0" w:color="auto"/>
      </w:divBdr>
    </w:div>
    <w:div w:id="1286036922">
      <w:bodyDiv w:val="1"/>
      <w:marLeft w:val="0"/>
      <w:marRight w:val="0"/>
      <w:marTop w:val="0"/>
      <w:marBottom w:val="0"/>
      <w:divBdr>
        <w:top w:val="none" w:sz="0" w:space="0" w:color="auto"/>
        <w:left w:val="none" w:sz="0" w:space="0" w:color="auto"/>
        <w:bottom w:val="none" w:sz="0" w:space="0" w:color="auto"/>
        <w:right w:val="none" w:sz="0" w:space="0" w:color="auto"/>
      </w:divBdr>
    </w:div>
    <w:div w:id="1292058768">
      <w:bodyDiv w:val="1"/>
      <w:marLeft w:val="0"/>
      <w:marRight w:val="0"/>
      <w:marTop w:val="0"/>
      <w:marBottom w:val="0"/>
      <w:divBdr>
        <w:top w:val="none" w:sz="0" w:space="0" w:color="auto"/>
        <w:left w:val="none" w:sz="0" w:space="0" w:color="auto"/>
        <w:bottom w:val="none" w:sz="0" w:space="0" w:color="auto"/>
        <w:right w:val="none" w:sz="0" w:space="0" w:color="auto"/>
      </w:divBdr>
    </w:div>
    <w:div w:id="1299528065">
      <w:bodyDiv w:val="1"/>
      <w:marLeft w:val="0"/>
      <w:marRight w:val="0"/>
      <w:marTop w:val="0"/>
      <w:marBottom w:val="0"/>
      <w:divBdr>
        <w:top w:val="none" w:sz="0" w:space="0" w:color="auto"/>
        <w:left w:val="none" w:sz="0" w:space="0" w:color="auto"/>
        <w:bottom w:val="none" w:sz="0" w:space="0" w:color="auto"/>
        <w:right w:val="none" w:sz="0" w:space="0" w:color="auto"/>
      </w:divBdr>
    </w:div>
    <w:div w:id="1327242572">
      <w:bodyDiv w:val="1"/>
      <w:marLeft w:val="0"/>
      <w:marRight w:val="0"/>
      <w:marTop w:val="0"/>
      <w:marBottom w:val="0"/>
      <w:divBdr>
        <w:top w:val="none" w:sz="0" w:space="0" w:color="auto"/>
        <w:left w:val="none" w:sz="0" w:space="0" w:color="auto"/>
        <w:bottom w:val="none" w:sz="0" w:space="0" w:color="auto"/>
        <w:right w:val="none" w:sz="0" w:space="0" w:color="auto"/>
      </w:divBdr>
    </w:div>
    <w:div w:id="1340353292">
      <w:bodyDiv w:val="1"/>
      <w:marLeft w:val="0"/>
      <w:marRight w:val="0"/>
      <w:marTop w:val="0"/>
      <w:marBottom w:val="0"/>
      <w:divBdr>
        <w:top w:val="none" w:sz="0" w:space="0" w:color="auto"/>
        <w:left w:val="none" w:sz="0" w:space="0" w:color="auto"/>
        <w:bottom w:val="none" w:sz="0" w:space="0" w:color="auto"/>
        <w:right w:val="none" w:sz="0" w:space="0" w:color="auto"/>
      </w:divBdr>
    </w:div>
    <w:div w:id="1353340626">
      <w:bodyDiv w:val="1"/>
      <w:marLeft w:val="0"/>
      <w:marRight w:val="0"/>
      <w:marTop w:val="0"/>
      <w:marBottom w:val="0"/>
      <w:divBdr>
        <w:top w:val="none" w:sz="0" w:space="0" w:color="auto"/>
        <w:left w:val="none" w:sz="0" w:space="0" w:color="auto"/>
        <w:bottom w:val="none" w:sz="0" w:space="0" w:color="auto"/>
        <w:right w:val="none" w:sz="0" w:space="0" w:color="auto"/>
      </w:divBdr>
    </w:div>
    <w:div w:id="1371421992">
      <w:bodyDiv w:val="1"/>
      <w:marLeft w:val="0"/>
      <w:marRight w:val="0"/>
      <w:marTop w:val="0"/>
      <w:marBottom w:val="0"/>
      <w:divBdr>
        <w:top w:val="none" w:sz="0" w:space="0" w:color="auto"/>
        <w:left w:val="none" w:sz="0" w:space="0" w:color="auto"/>
        <w:bottom w:val="none" w:sz="0" w:space="0" w:color="auto"/>
        <w:right w:val="none" w:sz="0" w:space="0" w:color="auto"/>
      </w:divBdr>
    </w:div>
    <w:div w:id="1376153572">
      <w:bodyDiv w:val="1"/>
      <w:marLeft w:val="0"/>
      <w:marRight w:val="0"/>
      <w:marTop w:val="0"/>
      <w:marBottom w:val="0"/>
      <w:divBdr>
        <w:top w:val="none" w:sz="0" w:space="0" w:color="auto"/>
        <w:left w:val="none" w:sz="0" w:space="0" w:color="auto"/>
        <w:bottom w:val="none" w:sz="0" w:space="0" w:color="auto"/>
        <w:right w:val="none" w:sz="0" w:space="0" w:color="auto"/>
      </w:divBdr>
    </w:div>
    <w:div w:id="1389919872">
      <w:bodyDiv w:val="1"/>
      <w:marLeft w:val="0"/>
      <w:marRight w:val="0"/>
      <w:marTop w:val="0"/>
      <w:marBottom w:val="0"/>
      <w:divBdr>
        <w:top w:val="none" w:sz="0" w:space="0" w:color="auto"/>
        <w:left w:val="none" w:sz="0" w:space="0" w:color="auto"/>
        <w:bottom w:val="none" w:sz="0" w:space="0" w:color="auto"/>
        <w:right w:val="none" w:sz="0" w:space="0" w:color="auto"/>
      </w:divBdr>
    </w:div>
    <w:div w:id="1390230224">
      <w:bodyDiv w:val="1"/>
      <w:marLeft w:val="0"/>
      <w:marRight w:val="0"/>
      <w:marTop w:val="0"/>
      <w:marBottom w:val="0"/>
      <w:divBdr>
        <w:top w:val="none" w:sz="0" w:space="0" w:color="auto"/>
        <w:left w:val="none" w:sz="0" w:space="0" w:color="auto"/>
        <w:bottom w:val="none" w:sz="0" w:space="0" w:color="auto"/>
        <w:right w:val="none" w:sz="0" w:space="0" w:color="auto"/>
      </w:divBdr>
    </w:div>
    <w:div w:id="1432431239">
      <w:bodyDiv w:val="1"/>
      <w:marLeft w:val="0"/>
      <w:marRight w:val="0"/>
      <w:marTop w:val="0"/>
      <w:marBottom w:val="0"/>
      <w:divBdr>
        <w:top w:val="none" w:sz="0" w:space="0" w:color="auto"/>
        <w:left w:val="none" w:sz="0" w:space="0" w:color="auto"/>
        <w:bottom w:val="none" w:sz="0" w:space="0" w:color="auto"/>
        <w:right w:val="none" w:sz="0" w:space="0" w:color="auto"/>
      </w:divBdr>
    </w:div>
    <w:div w:id="1439064822">
      <w:bodyDiv w:val="1"/>
      <w:marLeft w:val="0"/>
      <w:marRight w:val="0"/>
      <w:marTop w:val="0"/>
      <w:marBottom w:val="0"/>
      <w:divBdr>
        <w:top w:val="none" w:sz="0" w:space="0" w:color="auto"/>
        <w:left w:val="none" w:sz="0" w:space="0" w:color="auto"/>
        <w:bottom w:val="none" w:sz="0" w:space="0" w:color="auto"/>
        <w:right w:val="none" w:sz="0" w:space="0" w:color="auto"/>
      </w:divBdr>
    </w:div>
    <w:div w:id="1464884279">
      <w:bodyDiv w:val="1"/>
      <w:marLeft w:val="0"/>
      <w:marRight w:val="0"/>
      <w:marTop w:val="0"/>
      <w:marBottom w:val="0"/>
      <w:divBdr>
        <w:top w:val="none" w:sz="0" w:space="0" w:color="auto"/>
        <w:left w:val="none" w:sz="0" w:space="0" w:color="auto"/>
        <w:bottom w:val="none" w:sz="0" w:space="0" w:color="auto"/>
        <w:right w:val="none" w:sz="0" w:space="0" w:color="auto"/>
      </w:divBdr>
    </w:div>
    <w:div w:id="1496797654">
      <w:bodyDiv w:val="1"/>
      <w:marLeft w:val="0"/>
      <w:marRight w:val="0"/>
      <w:marTop w:val="0"/>
      <w:marBottom w:val="0"/>
      <w:divBdr>
        <w:top w:val="none" w:sz="0" w:space="0" w:color="auto"/>
        <w:left w:val="none" w:sz="0" w:space="0" w:color="auto"/>
        <w:bottom w:val="none" w:sz="0" w:space="0" w:color="auto"/>
        <w:right w:val="none" w:sz="0" w:space="0" w:color="auto"/>
      </w:divBdr>
    </w:div>
    <w:div w:id="1510371575">
      <w:bodyDiv w:val="1"/>
      <w:marLeft w:val="0"/>
      <w:marRight w:val="0"/>
      <w:marTop w:val="0"/>
      <w:marBottom w:val="0"/>
      <w:divBdr>
        <w:top w:val="none" w:sz="0" w:space="0" w:color="auto"/>
        <w:left w:val="none" w:sz="0" w:space="0" w:color="auto"/>
        <w:bottom w:val="none" w:sz="0" w:space="0" w:color="auto"/>
        <w:right w:val="none" w:sz="0" w:space="0" w:color="auto"/>
      </w:divBdr>
    </w:div>
    <w:div w:id="1527405684">
      <w:bodyDiv w:val="1"/>
      <w:marLeft w:val="0"/>
      <w:marRight w:val="0"/>
      <w:marTop w:val="0"/>
      <w:marBottom w:val="0"/>
      <w:divBdr>
        <w:top w:val="none" w:sz="0" w:space="0" w:color="auto"/>
        <w:left w:val="none" w:sz="0" w:space="0" w:color="auto"/>
        <w:bottom w:val="none" w:sz="0" w:space="0" w:color="auto"/>
        <w:right w:val="none" w:sz="0" w:space="0" w:color="auto"/>
      </w:divBdr>
    </w:div>
    <w:div w:id="1549410567">
      <w:bodyDiv w:val="1"/>
      <w:marLeft w:val="0"/>
      <w:marRight w:val="0"/>
      <w:marTop w:val="0"/>
      <w:marBottom w:val="0"/>
      <w:divBdr>
        <w:top w:val="none" w:sz="0" w:space="0" w:color="auto"/>
        <w:left w:val="none" w:sz="0" w:space="0" w:color="auto"/>
        <w:bottom w:val="none" w:sz="0" w:space="0" w:color="auto"/>
        <w:right w:val="none" w:sz="0" w:space="0" w:color="auto"/>
      </w:divBdr>
    </w:div>
    <w:div w:id="1571846196">
      <w:bodyDiv w:val="1"/>
      <w:marLeft w:val="0"/>
      <w:marRight w:val="0"/>
      <w:marTop w:val="0"/>
      <w:marBottom w:val="0"/>
      <w:divBdr>
        <w:top w:val="none" w:sz="0" w:space="0" w:color="auto"/>
        <w:left w:val="none" w:sz="0" w:space="0" w:color="auto"/>
        <w:bottom w:val="none" w:sz="0" w:space="0" w:color="auto"/>
        <w:right w:val="none" w:sz="0" w:space="0" w:color="auto"/>
      </w:divBdr>
    </w:div>
    <w:div w:id="1583635409">
      <w:bodyDiv w:val="1"/>
      <w:marLeft w:val="0"/>
      <w:marRight w:val="0"/>
      <w:marTop w:val="0"/>
      <w:marBottom w:val="0"/>
      <w:divBdr>
        <w:top w:val="none" w:sz="0" w:space="0" w:color="auto"/>
        <w:left w:val="none" w:sz="0" w:space="0" w:color="auto"/>
        <w:bottom w:val="none" w:sz="0" w:space="0" w:color="auto"/>
        <w:right w:val="none" w:sz="0" w:space="0" w:color="auto"/>
      </w:divBdr>
    </w:div>
    <w:div w:id="1596673210">
      <w:bodyDiv w:val="1"/>
      <w:marLeft w:val="0"/>
      <w:marRight w:val="0"/>
      <w:marTop w:val="0"/>
      <w:marBottom w:val="0"/>
      <w:divBdr>
        <w:top w:val="none" w:sz="0" w:space="0" w:color="auto"/>
        <w:left w:val="none" w:sz="0" w:space="0" w:color="auto"/>
        <w:bottom w:val="none" w:sz="0" w:space="0" w:color="auto"/>
        <w:right w:val="none" w:sz="0" w:space="0" w:color="auto"/>
      </w:divBdr>
    </w:div>
    <w:div w:id="1600024978">
      <w:bodyDiv w:val="1"/>
      <w:marLeft w:val="0"/>
      <w:marRight w:val="0"/>
      <w:marTop w:val="0"/>
      <w:marBottom w:val="0"/>
      <w:divBdr>
        <w:top w:val="none" w:sz="0" w:space="0" w:color="auto"/>
        <w:left w:val="none" w:sz="0" w:space="0" w:color="auto"/>
        <w:bottom w:val="none" w:sz="0" w:space="0" w:color="auto"/>
        <w:right w:val="none" w:sz="0" w:space="0" w:color="auto"/>
      </w:divBdr>
    </w:div>
    <w:div w:id="1606573598">
      <w:bodyDiv w:val="1"/>
      <w:marLeft w:val="0"/>
      <w:marRight w:val="0"/>
      <w:marTop w:val="0"/>
      <w:marBottom w:val="0"/>
      <w:divBdr>
        <w:top w:val="none" w:sz="0" w:space="0" w:color="auto"/>
        <w:left w:val="none" w:sz="0" w:space="0" w:color="auto"/>
        <w:bottom w:val="none" w:sz="0" w:space="0" w:color="auto"/>
        <w:right w:val="none" w:sz="0" w:space="0" w:color="auto"/>
      </w:divBdr>
    </w:div>
    <w:div w:id="1606888508">
      <w:bodyDiv w:val="1"/>
      <w:marLeft w:val="0"/>
      <w:marRight w:val="0"/>
      <w:marTop w:val="0"/>
      <w:marBottom w:val="0"/>
      <w:divBdr>
        <w:top w:val="none" w:sz="0" w:space="0" w:color="auto"/>
        <w:left w:val="none" w:sz="0" w:space="0" w:color="auto"/>
        <w:bottom w:val="none" w:sz="0" w:space="0" w:color="auto"/>
        <w:right w:val="none" w:sz="0" w:space="0" w:color="auto"/>
      </w:divBdr>
    </w:div>
    <w:div w:id="1613173762">
      <w:bodyDiv w:val="1"/>
      <w:marLeft w:val="0"/>
      <w:marRight w:val="0"/>
      <w:marTop w:val="0"/>
      <w:marBottom w:val="0"/>
      <w:divBdr>
        <w:top w:val="none" w:sz="0" w:space="0" w:color="auto"/>
        <w:left w:val="none" w:sz="0" w:space="0" w:color="auto"/>
        <w:bottom w:val="none" w:sz="0" w:space="0" w:color="auto"/>
        <w:right w:val="none" w:sz="0" w:space="0" w:color="auto"/>
      </w:divBdr>
    </w:div>
    <w:div w:id="1617712327">
      <w:bodyDiv w:val="1"/>
      <w:marLeft w:val="0"/>
      <w:marRight w:val="0"/>
      <w:marTop w:val="0"/>
      <w:marBottom w:val="0"/>
      <w:divBdr>
        <w:top w:val="none" w:sz="0" w:space="0" w:color="auto"/>
        <w:left w:val="none" w:sz="0" w:space="0" w:color="auto"/>
        <w:bottom w:val="none" w:sz="0" w:space="0" w:color="auto"/>
        <w:right w:val="none" w:sz="0" w:space="0" w:color="auto"/>
      </w:divBdr>
    </w:div>
    <w:div w:id="1620530888">
      <w:bodyDiv w:val="1"/>
      <w:marLeft w:val="0"/>
      <w:marRight w:val="0"/>
      <w:marTop w:val="0"/>
      <w:marBottom w:val="0"/>
      <w:divBdr>
        <w:top w:val="none" w:sz="0" w:space="0" w:color="auto"/>
        <w:left w:val="none" w:sz="0" w:space="0" w:color="auto"/>
        <w:bottom w:val="none" w:sz="0" w:space="0" w:color="auto"/>
        <w:right w:val="none" w:sz="0" w:space="0" w:color="auto"/>
      </w:divBdr>
    </w:div>
    <w:div w:id="1621110109">
      <w:bodyDiv w:val="1"/>
      <w:marLeft w:val="0"/>
      <w:marRight w:val="0"/>
      <w:marTop w:val="0"/>
      <w:marBottom w:val="0"/>
      <w:divBdr>
        <w:top w:val="none" w:sz="0" w:space="0" w:color="auto"/>
        <w:left w:val="none" w:sz="0" w:space="0" w:color="auto"/>
        <w:bottom w:val="none" w:sz="0" w:space="0" w:color="auto"/>
        <w:right w:val="none" w:sz="0" w:space="0" w:color="auto"/>
      </w:divBdr>
    </w:div>
    <w:div w:id="1628972026">
      <w:bodyDiv w:val="1"/>
      <w:marLeft w:val="0"/>
      <w:marRight w:val="0"/>
      <w:marTop w:val="0"/>
      <w:marBottom w:val="0"/>
      <w:divBdr>
        <w:top w:val="none" w:sz="0" w:space="0" w:color="auto"/>
        <w:left w:val="none" w:sz="0" w:space="0" w:color="auto"/>
        <w:bottom w:val="none" w:sz="0" w:space="0" w:color="auto"/>
        <w:right w:val="none" w:sz="0" w:space="0" w:color="auto"/>
      </w:divBdr>
    </w:div>
    <w:div w:id="1657759976">
      <w:bodyDiv w:val="1"/>
      <w:marLeft w:val="0"/>
      <w:marRight w:val="0"/>
      <w:marTop w:val="0"/>
      <w:marBottom w:val="0"/>
      <w:divBdr>
        <w:top w:val="none" w:sz="0" w:space="0" w:color="auto"/>
        <w:left w:val="none" w:sz="0" w:space="0" w:color="auto"/>
        <w:bottom w:val="none" w:sz="0" w:space="0" w:color="auto"/>
        <w:right w:val="none" w:sz="0" w:space="0" w:color="auto"/>
      </w:divBdr>
    </w:div>
    <w:div w:id="1659963870">
      <w:bodyDiv w:val="1"/>
      <w:marLeft w:val="0"/>
      <w:marRight w:val="0"/>
      <w:marTop w:val="0"/>
      <w:marBottom w:val="0"/>
      <w:divBdr>
        <w:top w:val="none" w:sz="0" w:space="0" w:color="auto"/>
        <w:left w:val="none" w:sz="0" w:space="0" w:color="auto"/>
        <w:bottom w:val="none" w:sz="0" w:space="0" w:color="auto"/>
        <w:right w:val="none" w:sz="0" w:space="0" w:color="auto"/>
      </w:divBdr>
    </w:div>
    <w:div w:id="1709378941">
      <w:bodyDiv w:val="1"/>
      <w:marLeft w:val="0"/>
      <w:marRight w:val="0"/>
      <w:marTop w:val="0"/>
      <w:marBottom w:val="0"/>
      <w:divBdr>
        <w:top w:val="none" w:sz="0" w:space="0" w:color="auto"/>
        <w:left w:val="none" w:sz="0" w:space="0" w:color="auto"/>
        <w:bottom w:val="none" w:sz="0" w:space="0" w:color="auto"/>
        <w:right w:val="none" w:sz="0" w:space="0" w:color="auto"/>
      </w:divBdr>
    </w:div>
    <w:div w:id="1724668856">
      <w:bodyDiv w:val="1"/>
      <w:marLeft w:val="0"/>
      <w:marRight w:val="0"/>
      <w:marTop w:val="0"/>
      <w:marBottom w:val="0"/>
      <w:divBdr>
        <w:top w:val="none" w:sz="0" w:space="0" w:color="auto"/>
        <w:left w:val="none" w:sz="0" w:space="0" w:color="auto"/>
        <w:bottom w:val="none" w:sz="0" w:space="0" w:color="auto"/>
        <w:right w:val="none" w:sz="0" w:space="0" w:color="auto"/>
      </w:divBdr>
    </w:div>
    <w:div w:id="1727603436">
      <w:bodyDiv w:val="1"/>
      <w:marLeft w:val="0"/>
      <w:marRight w:val="0"/>
      <w:marTop w:val="0"/>
      <w:marBottom w:val="0"/>
      <w:divBdr>
        <w:top w:val="none" w:sz="0" w:space="0" w:color="auto"/>
        <w:left w:val="none" w:sz="0" w:space="0" w:color="auto"/>
        <w:bottom w:val="none" w:sz="0" w:space="0" w:color="auto"/>
        <w:right w:val="none" w:sz="0" w:space="0" w:color="auto"/>
      </w:divBdr>
    </w:div>
    <w:div w:id="1749425238">
      <w:bodyDiv w:val="1"/>
      <w:marLeft w:val="0"/>
      <w:marRight w:val="0"/>
      <w:marTop w:val="0"/>
      <w:marBottom w:val="0"/>
      <w:divBdr>
        <w:top w:val="none" w:sz="0" w:space="0" w:color="auto"/>
        <w:left w:val="none" w:sz="0" w:space="0" w:color="auto"/>
        <w:bottom w:val="none" w:sz="0" w:space="0" w:color="auto"/>
        <w:right w:val="none" w:sz="0" w:space="0" w:color="auto"/>
      </w:divBdr>
    </w:div>
    <w:div w:id="1779447870">
      <w:bodyDiv w:val="1"/>
      <w:marLeft w:val="0"/>
      <w:marRight w:val="0"/>
      <w:marTop w:val="0"/>
      <w:marBottom w:val="0"/>
      <w:divBdr>
        <w:top w:val="none" w:sz="0" w:space="0" w:color="auto"/>
        <w:left w:val="none" w:sz="0" w:space="0" w:color="auto"/>
        <w:bottom w:val="none" w:sz="0" w:space="0" w:color="auto"/>
        <w:right w:val="none" w:sz="0" w:space="0" w:color="auto"/>
      </w:divBdr>
    </w:div>
    <w:div w:id="1788349557">
      <w:bodyDiv w:val="1"/>
      <w:marLeft w:val="0"/>
      <w:marRight w:val="0"/>
      <w:marTop w:val="0"/>
      <w:marBottom w:val="0"/>
      <w:divBdr>
        <w:top w:val="none" w:sz="0" w:space="0" w:color="auto"/>
        <w:left w:val="none" w:sz="0" w:space="0" w:color="auto"/>
        <w:bottom w:val="none" w:sz="0" w:space="0" w:color="auto"/>
        <w:right w:val="none" w:sz="0" w:space="0" w:color="auto"/>
      </w:divBdr>
    </w:div>
    <w:div w:id="1800032139">
      <w:bodyDiv w:val="1"/>
      <w:marLeft w:val="0"/>
      <w:marRight w:val="0"/>
      <w:marTop w:val="0"/>
      <w:marBottom w:val="0"/>
      <w:divBdr>
        <w:top w:val="none" w:sz="0" w:space="0" w:color="auto"/>
        <w:left w:val="none" w:sz="0" w:space="0" w:color="auto"/>
        <w:bottom w:val="none" w:sz="0" w:space="0" w:color="auto"/>
        <w:right w:val="none" w:sz="0" w:space="0" w:color="auto"/>
      </w:divBdr>
    </w:div>
    <w:div w:id="1804231593">
      <w:bodyDiv w:val="1"/>
      <w:marLeft w:val="0"/>
      <w:marRight w:val="0"/>
      <w:marTop w:val="0"/>
      <w:marBottom w:val="0"/>
      <w:divBdr>
        <w:top w:val="none" w:sz="0" w:space="0" w:color="auto"/>
        <w:left w:val="none" w:sz="0" w:space="0" w:color="auto"/>
        <w:bottom w:val="none" w:sz="0" w:space="0" w:color="auto"/>
        <w:right w:val="none" w:sz="0" w:space="0" w:color="auto"/>
      </w:divBdr>
    </w:div>
    <w:div w:id="1812599851">
      <w:bodyDiv w:val="1"/>
      <w:marLeft w:val="0"/>
      <w:marRight w:val="0"/>
      <w:marTop w:val="0"/>
      <w:marBottom w:val="0"/>
      <w:divBdr>
        <w:top w:val="none" w:sz="0" w:space="0" w:color="auto"/>
        <w:left w:val="none" w:sz="0" w:space="0" w:color="auto"/>
        <w:bottom w:val="none" w:sz="0" w:space="0" w:color="auto"/>
        <w:right w:val="none" w:sz="0" w:space="0" w:color="auto"/>
      </w:divBdr>
    </w:div>
    <w:div w:id="1814787820">
      <w:bodyDiv w:val="1"/>
      <w:marLeft w:val="0"/>
      <w:marRight w:val="0"/>
      <w:marTop w:val="0"/>
      <w:marBottom w:val="0"/>
      <w:divBdr>
        <w:top w:val="none" w:sz="0" w:space="0" w:color="auto"/>
        <w:left w:val="none" w:sz="0" w:space="0" w:color="auto"/>
        <w:bottom w:val="none" w:sz="0" w:space="0" w:color="auto"/>
        <w:right w:val="none" w:sz="0" w:space="0" w:color="auto"/>
      </w:divBdr>
    </w:div>
    <w:div w:id="1820338314">
      <w:bodyDiv w:val="1"/>
      <w:marLeft w:val="0"/>
      <w:marRight w:val="0"/>
      <w:marTop w:val="0"/>
      <w:marBottom w:val="0"/>
      <w:divBdr>
        <w:top w:val="none" w:sz="0" w:space="0" w:color="auto"/>
        <w:left w:val="none" w:sz="0" w:space="0" w:color="auto"/>
        <w:bottom w:val="none" w:sz="0" w:space="0" w:color="auto"/>
        <w:right w:val="none" w:sz="0" w:space="0" w:color="auto"/>
      </w:divBdr>
    </w:div>
    <w:div w:id="1829903478">
      <w:bodyDiv w:val="1"/>
      <w:marLeft w:val="0"/>
      <w:marRight w:val="0"/>
      <w:marTop w:val="0"/>
      <w:marBottom w:val="0"/>
      <w:divBdr>
        <w:top w:val="none" w:sz="0" w:space="0" w:color="auto"/>
        <w:left w:val="none" w:sz="0" w:space="0" w:color="auto"/>
        <w:bottom w:val="none" w:sz="0" w:space="0" w:color="auto"/>
        <w:right w:val="none" w:sz="0" w:space="0" w:color="auto"/>
      </w:divBdr>
    </w:div>
    <w:div w:id="1832482042">
      <w:bodyDiv w:val="1"/>
      <w:marLeft w:val="0"/>
      <w:marRight w:val="0"/>
      <w:marTop w:val="0"/>
      <w:marBottom w:val="0"/>
      <w:divBdr>
        <w:top w:val="none" w:sz="0" w:space="0" w:color="auto"/>
        <w:left w:val="none" w:sz="0" w:space="0" w:color="auto"/>
        <w:bottom w:val="none" w:sz="0" w:space="0" w:color="auto"/>
        <w:right w:val="none" w:sz="0" w:space="0" w:color="auto"/>
      </w:divBdr>
    </w:div>
    <w:div w:id="1855415592">
      <w:bodyDiv w:val="1"/>
      <w:marLeft w:val="0"/>
      <w:marRight w:val="0"/>
      <w:marTop w:val="0"/>
      <w:marBottom w:val="0"/>
      <w:divBdr>
        <w:top w:val="none" w:sz="0" w:space="0" w:color="auto"/>
        <w:left w:val="none" w:sz="0" w:space="0" w:color="auto"/>
        <w:bottom w:val="none" w:sz="0" w:space="0" w:color="auto"/>
        <w:right w:val="none" w:sz="0" w:space="0" w:color="auto"/>
      </w:divBdr>
    </w:div>
    <w:div w:id="1890266323">
      <w:bodyDiv w:val="1"/>
      <w:marLeft w:val="0"/>
      <w:marRight w:val="0"/>
      <w:marTop w:val="0"/>
      <w:marBottom w:val="0"/>
      <w:divBdr>
        <w:top w:val="none" w:sz="0" w:space="0" w:color="auto"/>
        <w:left w:val="none" w:sz="0" w:space="0" w:color="auto"/>
        <w:bottom w:val="none" w:sz="0" w:space="0" w:color="auto"/>
        <w:right w:val="none" w:sz="0" w:space="0" w:color="auto"/>
      </w:divBdr>
    </w:div>
    <w:div w:id="1897012523">
      <w:bodyDiv w:val="1"/>
      <w:marLeft w:val="0"/>
      <w:marRight w:val="0"/>
      <w:marTop w:val="0"/>
      <w:marBottom w:val="0"/>
      <w:divBdr>
        <w:top w:val="none" w:sz="0" w:space="0" w:color="auto"/>
        <w:left w:val="none" w:sz="0" w:space="0" w:color="auto"/>
        <w:bottom w:val="none" w:sz="0" w:space="0" w:color="auto"/>
        <w:right w:val="none" w:sz="0" w:space="0" w:color="auto"/>
      </w:divBdr>
    </w:div>
    <w:div w:id="1924100880">
      <w:bodyDiv w:val="1"/>
      <w:marLeft w:val="0"/>
      <w:marRight w:val="0"/>
      <w:marTop w:val="0"/>
      <w:marBottom w:val="0"/>
      <w:divBdr>
        <w:top w:val="none" w:sz="0" w:space="0" w:color="auto"/>
        <w:left w:val="none" w:sz="0" w:space="0" w:color="auto"/>
        <w:bottom w:val="none" w:sz="0" w:space="0" w:color="auto"/>
        <w:right w:val="none" w:sz="0" w:space="0" w:color="auto"/>
      </w:divBdr>
    </w:div>
    <w:div w:id="1928878648">
      <w:bodyDiv w:val="1"/>
      <w:marLeft w:val="0"/>
      <w:marRight w:val="0"/>
      <w:marTop w:val="0"/>
      <w:marBottom w:val="0"/>
      <w:divBdr>
        <w:top w:val="none" w:sz="0" w:space="0" w:color="auto"/>
        <w:left w:val="none" w:sz="0" w:space="0" w:color="auto"/>
        <w:bottom w:val="none" w:sz="0" w:space="0" w:color="auto"/>
        <w:right w:val="none" w:sz="0" w:space="0" w:color="auto"/>
      </w:divBdr>
    </w:div>
    <w:div w:id="1930847117">
      <w:bodyDiv w:val="1"/>
      <w:marLeft w:val="0"/>
      <w:marRight w:val="0"/>
      <w:marTop w:val="0"/>
      <w:marBottom w:val="0"/>
      <w:divBdr>
        <w:top w:val="none" w:sz="0" w:space="0" w:color="auto"/>
        <w:left w:val="none" w:sz="0" w:space="0" w:color="auto"/>
        <w:bottom w:val="none" w:sz="0" w:space="0" w:color="auto"/>
        <w:right w:val="none" w:sz="0" w:space="0" w:color="auto"/>
      </w:divBdr>
    </w:div>
    <w:div w:id="1938324086">
      <w:bodyDiv w:val="1"/>
      <w:marLeft w:val="0"/>
      <w:marRight w:val="0"/>
      <w:marTop w:val="0"/>
      <w:marBottom w:val="0"/>
      <w:divBdr>
        <w:top w:val="none" w:sz="0" w:space="0" w:color="auto"/>
        <w:left w:val="none" w:sz="0" w:space="0" w:color="auto"/>
        <w:bottom w:val="none" w:sz="0" w:space="0" w:color="auto"/>
        <w:right w:val="none" w:sz="0" w:space="0" w:color="auto"/>
      </w:divBdr>
    </w:div>
    <w:div w:id="1942836732">
      <w:bodyDiv w:val="1"/>
      <w:marLeft w:val="0"/>
      <w:marRight w:val="0"/>
      <w:marTop w:val="0"/>
      <w:marBottom w:val="0"/>
      <w:divBdr>
        <w:top w:val="none" w:sz="0" w:space="0" w:color="auto"/>
        <w:left w:val="none" w:sz="0" w:space="0" w:color="auto"/>
        <w:bottom w:val="none" w:sz="0" w:space="0" w:color="auto"/>
        <w:right w:val="none" w:sz="0" w:space="0" w:color="auto"/>
      </w:divBdr>
    </w:div>
    <w:div w:id="1950776946">
      <w:bodyDiv w:val="1"/>
      <w:marLeft w:val="0"/>
      <w:marRight w:val="0"/>
      <w:marTop w:val="0"/>
      <w:marBottom w:val="0"/>
      <w:divBdr>
        <w:top w:val="none" w:sz="0" w:space="0" w:color="auto"/>
        <w:left w:val="none" w:sz="0" w:space="0" w:color="auto"/>
        <w:bottom w:val="none" w:sz="0" w:space="0" w:color="auto"/>
        <w:right w:val="none" w:sz="0" w:space="0" w:color="auto"/>
      </w:divBdr>
    </w:div>
    <w:div w:id="1962497454">
      <w:bodyDiv w:val="1"/>
      <w:marLeft w:val="0"/>
      <w:marRight w:val="0"/>
      <w:marTop w:val="0"/>
      <w:marBottom w:val="0"/>
      <w:divBdr>
        <w:top w:val="none" w:sz="0" w:space="0" w:color="auto"/>
        <w:left w:val="none" w:sz="0" w:space="0" w:color="auto"/>
        <w:bottom w:val="none" w:sz="0" w:space="0" w:color="auto"/>
        <w:right w:val="none" w:sz="0" w:space="0" w:color="auto"/>
      </w:divBdr>
    </w:div>
    <w:div w:id="1964455316">
      <w:bodyDiv w:val="1"/>
      <w:marLeft w:val="0"/>
      <w:marRight w:val="0"/>
      <w:marTop w:val="0"/>
      <w:marBottom w:val="0"/>
      <w:divBdr>
        <w:top w:val="none" w:sz="0" w:space="0" w:color="auto"/>
        <w:left w:val="none" w:sz="0" w:space="0" w:color="auto"/>
        <w:bottom w:val="none" w:sz="0" w:space="0" w:color="auto"/>
        <w:right w:val="none" w:sz="0" w:space="0" w:color="auto"/>
      </w:divBdr>
    </w:div>
    <w:div w:id="1971351764">
      <w:bodyDiv w:val="1"/>
      <w:marLeft w:val="0"/>
      <w:marRight w:val="0"/>
      <w:marTop w:val="0"/>
      <w:marBottom w:val="0"/>
      <w:divBdr>
        <w:top w:val="none" w:sz="0" w:space="0" w:color="auto"/>
        <w:left w:val="none" w:sz="0" w:space="0" w:color="auto"/>
        <w:bottom w:val="none" w:sz="0" w:space="0" w:color="auto"/>
        <w:right w:val="none" w:sz="0" w:space="0" w:color="auto"/>
      </w:divBdr>
    </w:div>
    <w:div w:id="1986885708">
      <w:bodyDiv w:val="1"/>
      <w:marLeft w:val="0"/>
      <w:marRight w:val="0"/>
      <w:marTop w:val="0"/>
      <w:marBottom w:val="0"/>
      <w:divBdr>
        <w:top w:val="none" w:sz="0" w:space="0" w:color="auto"/>
        <w:left w:val="none" w:sz="0" w:space="0" w:color="auto"/>
        <w:bottom w:val="none" w:sz="0" w:space="0" w:color="auto"/>
        <w:right w:val="none" w:sz="0" w:space="0" w:color="auto"/>
      </w:divBdr>
    </w:div>
    <w:div w:id="1989555620">
      <w:bodyDiv w:val="1"/>
      <w:marLeft w:val="0"/>
      <w:marRight w:val="0"/>
      <w:marTop w:val="0"/>
      <w:marBottom w:val="0"/>
      <w:divBdr>
        <w:top w:val="none" w:sz="0" w:space="0" w:color="auto"/>
        <w:left w:val="none" w:sz="0" w:space="0" w:color="auto"/>
        <w:bottom w:val="none" w:sz="0" w:space="0" w:color="auto"/>
        <w:right w:val="none" w:sz="0" w:space="0" w:color="auto"/>
      </w:divBdr>
    </w:div>
    <w:div w:id="1990018880">
      <w:bodyDiv w:val="1"/>
      <w:marLeft w:val="0"/>
      <w:marRight w:val="0"/>
      <w:marTop w:val="0"/>
      <w:marBottom w:val="0"/>
      <w:divBdr>
        <w:top w:val="none" w:sz="0" w:space="0" w:color="auto"/>
        <w:left w:val="none" w:sz="0" w:space="0" w:color="auto"/>
        <w:bottom w:val="none" w:sz="0" w:space="0" w:color="auto"/>
        <w:right w:val="none" w:sz="0" w:space="0" w:color="auto"/>
      </w:divBdr>
    </w:div>
    <w:div w:id="2006860666">
      <w:bodyDiv w:val="1"/>
      <w:marLeft w:val="0"/>
      <w:marRight w:val="0"/>
      <w:marTop w:val="0"/>
      <w:marBottom w:val="0"/>
      <w:divBdr>
        <w:top w:val="none" w:sz="0" w:space="0" w:color="auto"/>
        <w:left w:val="none" w:sz="0" w:space="0" w:color="auto"/>
        <w:bottom w:val="none" w:sz="0" w:space="0" w:color="auto"/>
        <w:right w:val="none" w:sz="0" w:space="0" w:color="auto"/>
      </w:divBdr>
    </w:div>
    <w:div w:id="2043356627">
      <w:bodyDiv w:val="1"/>
      <w:marLeft w:val="0"/>
      <w:marRight w:val="0"/>
      <w:marTop w:val="0"/>
      <w:marBottom w:val="0"/>
      <w:divBdr>
        <w:top w:val="none" w:sz="0" w:space="0" w:color="auto"/>
        <w:left w:val="none" w:sz="0" w:space="0" w:color="auto"/>
        <w:bottom w:val="none" w:sz="0" w:space="0" w:color="auto"/>
        <w:right w:val="none" w:sz="0" w:space="0" w:color="auto"/>
      </w:divBdr>
    </w:div>
    <w:div w:id="2046128436">
      <w:bodyDiv w:val="1"/>
      <w:marLeft w:val="0"/>
      <w:marRight w:val="0"/>
      <w:marTop w:val="0"/>
      <w:marBottom w:val="0"/>
      <w:divBdr>
        <w:top w:val="none" w:sz="0" w:space="0" w:color="auto"/>
        <w:left w:val="none" w:sz="0" w:space="0" w:color="auto"/>
        <w:bottom w:val="none" w:sz="0" w:space="0" w:color="auto"/>
        <w:right w:val="none" w:sz="0" w:space="0" w:color="auto"/>
      </w:divBdr>
    </w:div>
    <w:div w:id="2050758937">
      <w:bodyDiv w:val="1"/>
      <w:marLeft w:val="0"/>
      <w:marRight w:val="0"/>
      <w:marTop w:val="0"/>
      <w:marBottom w:val="0"/>
      <w:divBdr>
        <w:top w:val="none" w:sz="0" w:space="0" w:color="auto"/>
        <w:left w:val="none" w:sz="0" w:space="0" w:color="auto"/>
        <w:bottom w:val="none" w:sz="0" w:space="0" w:color="auto"/>
        <w:right w:val="none" w:sz="0" w:space="0" w:color="auto"/>
      </w:divBdr>
    </w:div>
    <w:div w:id="2050834045">
      <w:bodyDiv w:val="1"/>
      <w:marLeft w:val="0"/>
      <w:marRight w:val="0"/>
      <w:marTop w:val="0"/>
      <w:marBottom w:val="0"/>
      <w:divBdr>
        <w:top w:val="none" w:sz="0" w:space="0" w:color="auto"/>
        <w:left w:val="none" w:sz="0" w:space="0" w:color="auto"/>
        <w:bottom w:val="none" w:sz="0" w:space="0" w:color="auto"/>
        <w:right w:val="none" w:sz="0" w:space="0" w:color="auto"/>
      </w:divBdr>
    </w:div>
    <w:div w:id="2054112853">
      <w:bodyDiv w:val="1"/>
      <w:marLeft w:val="0"/>
      <w:marRight w:val="0"/>
      <w:marTop w:val="0"/>
      <w:marBottom w:val="0"/>
      <w:divBdr>
        <w:top w:val="none" w:sz="0" w:space="0" w:color="auto"/>
        <w:left w:val="none" w:sz="0" w:space="0" w:color="auto"/>
        <w:bottom w:val="none" w:sz="0" w:space="0" w:color="auto"/>
        <w:right w:val="none" w:sz="0" w:space="0" w:color="auto"/>
      </w:divBdr>
    </w:div>
    <w:div w:id="2063284888">
      <w:bodyDiv w:val="1"/>
      <w:marLeft w:val="0"/>
      <w:marRight w:val="0"/>
      <w:marTop w:val="0"/>
      <w:marBottom w:val="0"/>
      <w:divBdr>
        <w:top w:val="none" w:sz="0" w:space="0" w:color="auto"/>
        <w:left w:val="none" w:sz="0" w:space="0" w:color="auto"/>
        <w:bottom w:val="none" w:sz="0" w:space="0" w:color="auto"/>
        <w:right w:val="none" w:sz="0" w:space="0" w:color="auto"/>
      </w:divBdr>
    </w:div>
    <w:div w:id="2066297962">
      <w:bodyDiv w:val="1"/>
      <w:marLeft w:val="0"/>
      <w:marRight w:val="0"/>
      <w:marTop w:val="0"/>
      <w:marBottom w:val="0"/>
      <w:divBdr>
        <w:top w:val="none" w:sz="0" w:space="0" w:color="auto"/>
        <w:left w:val="none" w:sz="0" w:space="0" w:color="auto"/>
        <w:bottom w:val="none" w:sz="0" w:space="0" w:color="auto"/>
        <w:right w:val="none" w:sz="0" w:space="0" w:color="auto"/>
      </w:divBdr>
    </w:div>
    <w:div w:id="2067483857">
      <w:bodyDiv w:val="1"/>
      <w:marLeft w:val="0"/>
      <w:marRight w:val="0"/>
      <w:marTop w:val="0"/>
      <w:marBottom w:val="0"/>
      <w:divBdr>
        <w:top w:val="none" w:sz="0" w:space="0" w:color="auto"/>
        <w:left w:val="none" w:sz="0" w:space="0" w:color="auto"/>
        <w:bottom w:val="none" w:sz="0" w:space="0" w:color="auto"/>
        <w:right w:val="none" w:sz="0" w:space="0" w:color="auto"/>
      </w:divBdr>
    </w:div>
    <w:div w:id="2078552686">
      <w:bodyDiv w:val="1"/>
      <w:marLeft w:val="0"/>
      <w:marRight w:val="0"/>
      <w:marTop w:val="0"/>
      <w:marBottom w:val="0"/>
      <w:divBdr>
        <w:top w:val="none" w:sz="0" w:space="0" w:color="auto"/>
        <w:left w:val="none" w:sz="0" w:space="0" w:color="auto"/>
        <w:bottom w:val="none" w:sz="0" w:space="0" w:color="auto"/>
        <w:right w:val="none" w:sz="0" w:space="0" w:color="auto"/>
      </w:divBdr>
    </w:div>
    <w:div w:id="2087604286">
      <w:bodyDiv w:val="1"/>
      <w:marLeft w:val="0"/>
      <w:marRight w:val="0"/>
      <w:marTop w:val="0"/>
      <w:marBottom w:val="0"/>
      <w:divBdr>
        <w:top w:val="none" w:sz="0" w:space="0" w:color="auto"/>
        <w:left w:val="none" w:sz="0" w:space="0" w:color="auto"/>
        <w:bottom w:val="none" w:sz="0" w:space="0" w:color="auto"/>
        <w:right w:val="none" w:sz="0" w:space="0" w:color="auto"/>
      </w:divBdr>
    </w:div>
    <w:div w:id="2096196556">
      <w:bodyDiv w:val="1"/>
      <w:marLeft w:val="0"/>
      <w:marRight w:val="0"/>
      <w:marTop w:val="0"/>
      <w:marBottom w:val="0"/>
      <w:divBdr>
        <w:top w:val="none" w:sz="0" w:space="0" w:color="auto"/>
        <w:left w:val="none" w:sz="0" w:space="0" w:color="auto"/>
        <w:bottom w:val="none" w:sz="0" w:space="0" w:color="auto"/>
        <w:right w:val="none" w:sz="0" w:space="0" w:color="auto"/>
      </w:divBdr>
    </w:div>
    <w:div w:id="2105878132">
      <w:bodyDiv w:val="1"/>
      <w:marLeft w:val="0"/>
      <w:marRight w:val="0"/>
      <w:marTop w:val="0"/>
      <w:marBottom w:val="0"/>
      <w:divBdr>
        <w:top w:val="none" w:sz="0" w:space="0" w:color="auto"/>
        <w:left w:val="none" w:sz="0" w:space="0" w:color="auto"/>
        <w:bottom w:val="none" w:sz="0" w:space="0" w:color="auto"/>
        <w:right w:val="none" w:sz="0" w:space="0" w:color="auto"/>
      </w:divBdr>
    </w:div>
    <w:div w:id="2129623823">
      <w:bodyDiv w:val="1"/>
      <w:marLeft w:val="0"/>
      <w:marRight w:val="0"/>
      <w:marTop w:val="0"/>
      <w:marBottom w:val="0"/>
      <w:divBdr>
        <w:top w:val="none" w:sz="0" w:space="0" w:color="auto"/>
        <w:left w:val="none" w:sz="0" w:space="0" w:color="auto"/>
        <w:bottom w:val="none" w:sz="0" w:space="0" w:color="auto"/>
        <w:right w:val="none" w:sz="0" w:space="0" w:color="auto"/>
      </w:divBdr>
    </w:div>
    <w:div w:id="213590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www.eanm.org/publications/guidelines/gl_radioph_cgrpp.pdf.%20Accessed%2030%20April%202020" TargetMode="Externa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hyperlink" Target="https://link.springer.com/article/10.1186/s41181-021-00123-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3.xml"/><Relationship Id="rId10" Type="http://schemas.openxmlformats.org/officeDocument/2006/relationships/footer" Target="footer3.xml"/><Relationship Id="rId19"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hyperlink" Target="https://doi.org/10.1186/s41181-021-00123-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EA350-2AA1-4D64-8091-62232C61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114</Pages>
  <Words>48907</Words>
  <Characters>27878</Characters>
  <Application>Microsoft Office Word</Application>
  <DocSecurity>4</DocSecurity>
  <Lines>232</Lines>
  <Paragraphs>153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Богатиренко Наталія Петрівна</dc:creator>
  <cp:keywords/>
  <dc:description/>
  <cp:lastModifiedBy>Місяць Валентина Григорівна</cp:lastModifiedBy>
  <cp:revision>2</cp:revision>
  <cp:lastPrinted>2026-04-21T10:57:00Z</cp:lastPrinted>
  <dcterms:created xsi:type="dcterms:W3CDTF">2026-05-26T11:02:00Z</dcterms:created>
  <dcterms:modified xsi:type="dcterms:W3CDTF">2026-05-26T11:02:00Z</dcterms:modified>
</cp:coreProperties>
</file>