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1F67F4" w:rsidRDefault="001F67F4" w:rsidP="003577AD">
            <w:pPr>
              <w:jc w:val="center"/>
            </w:pPr>
            <w:r>
              <w:br w:type="page"/>
            </w:r>
          </w:p>
        </w:tc>
        <w:tc>
          <w:tcPr>
            <w:tcW w:w="3702" w:type="dxa"/>
          </w:tcPr>
          <w:p w:rsidR="001F67F4" w:rsidRDefault="001F67F4" w:rsidP="003577AD">
            <w:r>
              <w:t xml:space="preserve">ЗАТВЕРДЖЕНО </w:t>
            </w:r>
          </w:p>
          <w:p w:rsidR="001F67F4" w:rsidRDefault="001F67F4" w:rsidP="003577AD">
            <w:r>
              <w:t xml:space="preserve">Наказом МОЗ України </w:t>
            </w:r>
          </w:p>
          <w:p w:rsidR="001F67F4" w:rsidRDefault="001F67F4" w:rsidP="003577AD">
            <w:r>
              <w:t>від «30» серпня 2011р.№ 550</w:t>
            </w:r>
          </w:p>
        </w:tc>
      </w:tr>
    </w:tbl>
    <w:p w:rsidR="001F67F4" w:rsidRDefault="001F67F4" w:rsidP="001F67F4">
      <w:pPr>
        <w:jc w:val="center"/>
      </w:pPr>
    </w:p>
    <w:p w:rsidR="001F67F4" w:rsidRDefault="001F67F4" w:rsidP="001F67F4">
      <w:pPr>
        <w:jc w:val="center"/>
      </w:pPr>
    </w:p>
    <w:p w:rsidR="001F67F4" w:rsidRDefault="001F67F4" w:rsidP="001F67F4">
      <w:pPr>
        <w:jc w:val="center"/>
      </w:pPr>
    </w:p>
    <w:p w:rsidR="001F67F4" w:rsidRDefault="001F67F4" w:rsidP="001F67F4">
      <w:pPr>
        <w:jc w:val="center"/>
        <w:rPr>
          <w:b/>
        </w:rPr>
      </w:pPr>
      <w:r>
        <w:rPr>
          <w:b/>
        </w:rPr>
        <w:t xml:space="preserve">Склад </w:t>
      </w:r>
    </w:p>
    <w:p w:rsidR="001F67F4" w:rsidRDefault="001F67F4" w:rsidP="001F67F4">
      <w:pPr>
        <w:jc w:val="center"/>
        <w:rPr>
          <w:b/>
        </w:rPr>
      </w:pPr>
      <w:r>
        <w:rPr>
          <w:b/>
        </w:rPr>
        <w:t xml:space="preserve">мультидисциплінарної робочої групи з опрацювання у 2011 р. </w:t>
      </w:r>
    </w:p>
    <w:p w:rsidR="001F67F4" w:rsidRDefault="001F67F4" w:rsidP="001F67F4">
      <w:pPr>
        <w:jc w:val="center"/>
        <w:rPr>
          <w:b/>
        </w:rPr>
      </w:pPr>
      <w:r>
        <w:rPr>
          <w:b/>
        </w:rPr>
        <w:t>медико-технологічних документів зі стандартизації медичної допомоги за темою «Рак товстої кишки»</w:t>
      </w:r>
      <w:r>
        <w:rPr>
          <w:b/>
          <w:lang w:val="ru-RU"/>
        </w:rPr>
        <w:t xml:space="preserve"> та розробки програми скринінгу на рак товстої ки</w:t>
      </w:r>
      <w:r>
        <w:rPr>
          <w:b/>
        </w:rPr>
        <w:t>шки</w:t>
      </w:r>
    </w:p>
    <w:p w:rsidR="001F67F4" w:rsidRDefault="001F67F4" w:rsidP="001F67F4">
      <w:pPr>
        <w:jc w:val="center"/>
        <w:rPr>
          <w:b/>
        </w:rPr>
      </w:pPr>
    </w:p>
    <w:p w:rsidR="001F67F4" w:rsidRDefault="001F67F4" w:rsidP="001F67F4">
      <w:pPr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27"/>
        <w:gridCol w:w="4851"/>
        <w:gridCol w:w="2392"/>
      </w:tblGrid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r>
              <w:t>Хобзей М.К.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Директор Департаменту лікувально-профілактичної допомоги МОЗ України (голова)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r>
              <w:t>Седаков І.Є.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«Онкологія» (заступник голови з клінічних питань)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r>
              <w:t>Ліщишина О.М.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Директор Департаменту стандартизації медичних послуг ДП «Державний експертний центр МОЗ України» (заступник голови з методології)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pPr>
              <w:jc w:val="both"/>
            </w:pPr>
            <w:r>
              <w:t>Бусалаєв Ю.О.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Головний лікар амбулаторії загальної практики – сімейної медицини, Сквирський район Київської області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pPr>
              <w:jc w:val="both"/>
            </w:pPr>
            <w:r>
              <w:t>Денисенко Т.В.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Головний спеціаліст відділу спеціалізованої медичної допомоги Департаменту лікувально-профілактичної допомоги МОЗ України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r>
              <w:t xml:space="preserve">Захараш М.П. 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Головний позаштатний спеціаліст МОЗ України зі спеціальності «Проктологія»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pPr>
              <w:jc w:val="both"/>
            </w:pPr>
            <w:r>
              <w:t>Кузнецова Л.Н.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Заступник Генерального директора з організаційно-методичної роботи ККЛПЗ «Донецький обласний протипухлинний центр»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pPr>
              <w:jc w:val="both"/>
            </w:pPr>
            <w:r>
              <w:t>Курій І.І.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Завідувач консультативної клініки Львівського державного онкологічного регіонального лікувально-діагностичного центру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r>
              <w:rPr>
                <w:lang w:val="en-US"/>
              </w:rPr>
              <w:t>Лісаченко І.В.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Завідувач поліклінічного відділення ККЛПЗ «Донецький обласний протипухлинний центр»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pPr>
              <w:jc w:val="both"/>
            </w:pPr>
            <w:r>
              <w:t>Мазнєва М.І.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Головний спеціаліст з організації надання первинної медико-санітарної допомоги ГУОЗ Луганської ОДА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r>
              <w:t>Малюга В.Д.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Головний лікар Калинівської амбулаторії загальної практики – сімейної медицини Васильківського району Київської області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r>
              <w:t>Матюха Л.Ф.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«Загальна практика – сімейна медицина»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r>
              <w:t xml:space="preserve">Нікішаєв В.І. 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Головний позаштатний спеціаліст МОЗ України зі спеціальності «Ендоскопія»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pPr>
              <w:rPr>
                <w:lang w:val="ru-RU"/>
              </w:rPr>
            </w:pPr>
            <w:r>
              <w:lastRenderedPageBreak/>
              <w:t>Парамонов В.В.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Головний лікар Черкаського обласного онкологічного диспансеру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r>
              <w:t>Щербина В.Ф.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  <w:rPr>
                <w:lang w:val="ru-RU"/>
              </w:rPr>
            </w:pPr>
            <w:r>
              <w:t>Представник пацієнтів, громадська організація «Спілка інвалідів стомованих хворих «Астом-Ілко»»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(</w:t>
            </w:r>
            <w:r>
              <w:rPr>
                <w:spacing w:val="-2"/>
              </w:rPr>
              <w:t>за згодою</w:t>
            </w:r>
            <w:r>
              <w:rPr>
                <w:spacing w:val="-2"/>
                <w:lang w:val="ru-RU"/>
              </w:rPr>
              <w:t>)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r>
              <w:t xml:space="preserve">Смоланка І.І. 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Головний позаштатний спеціаліст МОЗ України зі спеціальності «Онкохірургія»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r>
              <w:t>Степаненко О.О.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Старший лаборант кафедри хірургії №1 НМУ ім. О.О. Богомольця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r>
              <w:t xml:space="preserve">Ткаченко М.М. 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«Радіологія»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r>
              <w:t>Худошина О.В.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Начальник Управління контролю якості медичних послуг Департаменту контролю якості медичних послуг, регуляторної політики та санітарно-епідеміологічного благополуччя МОЗ України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7178" w:type="dxa"/>
            <w:gridSpan w:val="2"/>
          </w:tcPr>
          <w:p w:rsidR="001F67F4" w:rsidRDefault="001F67F4" w:rsidP="003577AD">
            <w:r>
              <w:t>Методичний супровід та інформаційне забезпечення</w:t>
            </w:r>
          </w:p>
        </w:tc>
        <w:tc>
          <w:tcPr>
            <w:tcW w:w="2392" w:type="dxa"/>
          </w:tcPr>
          <w:p w:rsidR="001F67F4" w:rsidRDefault="001F67F4" w:rsidP="003577AD">
            <w:pPr>
              <w:jc w:val="both"/>
            </w:pP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r>
              <w:t>Степаненко А.В.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Консультант ДП «Державний експертний центр МОЗ України»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r>
              <w:t>Горох Є.Л.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Начальник Відділу якості медичної допомоги та інформаційних технологій ДП «Державний експертний центр МОЗ України»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r>
              <w:t>Кравець О.М.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Начальник Відділу доказової медицини ДП «Державний експертний центр МОЗ України»</w:t>
            </w:r>
          </w:p>
        </w:tc>
      </w:tr>
      <w:tr w:rsidR="001F67F4" w:rsidTr="003577AD">
        <w:tblPrEx>
          <w:tblCellMar>
            <w:top w:w="0" w:type="dxa"/>
            <w:bottom w:w="0" w:type="dxa"/>
          </w:tblCellMar>
        </w:tblPrEx>
        <w:tc>
          <w:tcPr>
            <w:tcW w:w="2327" w:type="dxa"/>
          </w:tcPr>
          <w:p w:rsidR="001F67F4" w:rsidRDefault="001F67F4" w:rsidP="003577AD">
            <w:r>
              <w:t>Шилкіна О.О.</w:t>
            </w:r>
          </w:p>
        </w:tc>
        <w:tc>
          <w:tcPr>
            <w:tcW w:w="7243" w:type="dxa"/>
            <w:gridSpan w:val="2"/>
          </w:tcPr>
          <w:p w:rsidR="001F67F4" w:rsidRDefault="001F67F4" w:rsidP="003577AD">
            <w:pPr>
              <w:jc w:val="both"/>
            </w:pPr>
            <w:r>
              <w:t>Начальник Відділу методичного забезпечення нових технологій в охороні здоров’я ДП «Державний експертний центр МОЗ України»</w:t>
            </w:r>
          </w:p>
        </w:tc>
      </w:tr>
    </w:tbl>
    <w:p w:rsidR="001F67F4" w:rsidRDefault="001F67F4" w:rsidP="001F67F4"/>
    <w:p w:rsidR="001F67F4" w:rsidRDefault="001F67F4" w:rsidP="001F67F4"/>
    <w:p w:rsidR="00D324A3" w:rsidRDefault="001F67F4" w:rsidP="001F67F4">
      <w:r>
        <w:rPr>
          <w:b/>
        </w:rPr>
        <w:t>Заступник Міністра                                                                О.К. Толстанов</w:t>
      </w:r>
      <w:bookmarkStart w:id="0" w:name="_GoBack"/>
      <w:bookmarkEnd w:id="0"/>
    </w:p>
    <w:sectPr w:rsidR="00D324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F4"/>
    <w:rsid w:val="001F67F4"/>
    <w:rsid w:val="00D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9900D-389C-4D13-93E9-DD26CA8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7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1964</Words>
  <Characters>1121</Characters>
  <Application>Microsoft Office Word</Application>
  <DocSecurity>0</DocSecurity>
  <Lines>9</Lines>
  <Paragraphs>6</Paragraphs>
  <ScaleCrop>false</ScaleCrop>
  <Company>DEC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2016-01-28T12:39:00Z</dcterms:created>
  <dcterms:modified xsi:type="dcterms:W3CDTF">2016-01-28T12:39:00Z</dcterms:modified>
</cp:coreProperties>
</file>