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2F" w:rsidRDefault="00F94900" w:rsidP="00412481">
      <w:pPr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3.5pt;visibility:visible">
            <v:imagedata r:id="rId7" o:title="" gain="86232f" blacklevel="-3932f"/>
          </v:shape>
        </w:pict>
      </w:r>
    </w:p>
    <w:p w:rsidR="00D2552F" w:rsidRDefault="00D2552F" w:rsidP="00412481">
      <w:pPr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</w:p>
    <w:p w:rsidR="00D2552F" w:rsidRDefault="00D2552F" w:rsidP="0041248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МІНІСТЕРСТВО ОХОРОНИ ЗДОРОВ’Я УКРАЇНИ</w:t>
      </w:r>
    </w:p>
    <w:p w:rsidR="00D2552F" w:rsidRDefault="00D2552F" w:rsidP="00412481">
      <w:pPr>
        <w:rPr>
          <w:sz w:val="20"/>
          <w:szCs w:val="20"/>
          <w:lang w:val="uk-UA"/>
        </w:rPr>
      </w:pPr>
    </w:p>
    <w:p w:rsidR="00D2552F" w:rsidRDefault="00D2552F" w:rsidP="00412481">
      <w:pPr>
        <w:jc w:val="center"/>
        <w:rPr>
          <w:b/>
          <w:bCs/>
          <w:spacing w:val="60"/>
          <w:sz w:val="30"/>
          <w:szCs w:val="30"/>
          <w:lang w:val="uk-UA"/>
        </w:rPr>
      </w:pPr>
      <w:r>
        <w:rPr>
          <w:b/>
          <w:bCs/>
          <w:spacing w:val="60"/>
          <w:sz w:val="30"/>
          <w:szCs w:val="30"/>
          <w:lang w:val="uk-UA"/>
        </w:rPr>
        <w:t>НАКАЗ</w:t>
      </w:r>
    </w:p>
    <w:p w:rsidR="00D2552F" w:rsidRDefault="00D2552F" w:rsidP="00412481">
      <w:pPr>
        <w:rPr>
          <w:sz w:val="20"/>
          <w:szCs w:val="20"/>
          <w:lang w:val="uk-UA"/>
        </w:rPr>
      </w:pP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308"/>
        <w:gridCol w:w="3309"/>
        <w:gridCol w:w="3283"/>
      </w:tblGrid>
      <w:tr w:rsidR="00D2552F">
        <w:tc>
          <w:tcPr>
            <w:tcW w:w="3308" w:type="dxa"/>
          </w:tcPr>
          <w:p w:rsidR="00D2552F" w:rsidRPr="00A562D4" w:rsidRDefault="00D2552F" w:rsidP="00A562D4">
            <w:pPr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  <w:r w:rsidRPr="00A562D4">
              <w:rPr>
                <w:b/>
                <w:bCs/>
                <w:lang w:val="en-US"/>
              </w:rPr>
              <w:t>29.10.2015</w:t>
            </w:r>
          </w:p>
        </w:tc>
        <w:tc>
          <w:tcPr>
            <w:tcW w:w="3309" w:type="dxa"/>
          </w:tcPr>
          <w:p w:rsidR="00D2552F" w:rsidRDefault="00D255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</w:t>
            </w:r>
          </w:p>
        </w:tc>
        <w:tc>
          <w:tcPr>
            <w:tcW w:w="3283" w:type="dxa"/>
          </w:tcPr>
          <w:p w:rsidR="00D2552F" w:rsidRPr="00A562D4" w:rsidRDefault="00D2552F" w:rsidP="00412481">
            <w:pPr>
              <w:ind w:firstLine="172"/>
              <w:jc w:val="center"/>
              <w:rPr>
                <w:lang w:val="en-US"/>
              </w:rPr>
            </w:pPr>
            <w:r w:rsidRPr="00A562D4">
              <w:rPr>
                <w:b/>
                <w:bCs/>
                <w:lang w:val="uk-UA"/>
              </w:rPr>
              <w:t>№ </w:t>
            </w:r>
            <w:r w:rsidR="00A562D4">
              <w:rPr>
                <w:b/>
                <w:bCs/>
                <w:lang w:val="en-US"/>
              </w:rPr>
              <w:t xml:space="preserve"> </w:t>
            </w:r>
            <w:r w:rsidRPr="00A562D4">
              <w:rPr>
                <w:b/>
                <w:bCs/>
                <w:lang w:val="en-US"/>
              </w:rPr>
              <w:t>704</w:t>
            </w:r>
          </w:p>
        </w:tc>
      </w:tr>
    </w:tbl>
    <w:p w:rsidR="00D2552F" w:rsidRPr="001505D4" w:rsidRDefault="00D2552F" w:rsidP="00412481">
      <w:pPr>
        <w:rPr>
          <w:sz w:val="20"/>
          <w:szCs w:val="20"/>
          <w:lang w:val="uk-UA"/>
        </w:rPr>
      </w:pPr>
    </w:p>
    <w:p w:rsidR="00D2552F" w:rsidRPr="001505D4" w:rsidRDefault="00D2552F" w:rsidP="00412481">
      <w:pPr>
        <w:rPr>
          <w:sz w:val="20"/>
          <w:szCs w:val="20"/>
          <w:lang w:val="uk-UA"/>
        </w:rPr>
      </w:pPr>
    </w:p>
    <w:p w:rsidR="00D2552F" w:rsidRPr="001505D4" w:rsidRDefault="00D2552F" w:rsidP="00412481">
      <w:pPr>
        <w:rPr>
          <w:sz w:val="20"/>
          <w:szCs w:val="20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75"/>
      </w:tblGrid>
      <w:tr w:rsidR="00D2552F" w:rsidRPr="003B3068">
        <w:tc>
          <w:tcPr>
            <w:tcW w:w="9675" w:type="dxa"/>
          </w:tcPr>
          <w:p w:rsidR="00D2552F" w:rsidRDefault="00D2552F" w:rsidP="003B3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складу мультидисциплінарних робочих груп з розробки медичних стандартів (уніфікованих клінічних протоколів) медичної допомоги</w:t>
            </w:r>
            <w:r w:rsidRPr="00DC69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засадах доказової медицини у 2015</w:t>
            </w:r>
            <w:r w:rsidRPr="00E6654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2016 роках</w:t>
            </w:r>
          </w:p>
        </w:tc>
      </w:tr>
    </w:tbl>
    <w:p w:rsidR="00D2552F" w:rsidRPr="001505D4" w:rsidRDefault="00D2552F" w:rsidP="00412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  <w:lang w:val="uk-UA"/>
        </w:rPr>
      </w:pPr>
    </w:p>
    <w:p w:rsidR="00D2552F" w:rsidRPr="001505D4" w:rsidRDefault="00D2552F" w:rsidP="00412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  <w:lang w:val="uk-UA"/>
        </w:rPr>
      </w:pPr>
    </w:p>
    <w:p w:rsidR="00D2552F" w:rsidRPr="001505D4" w:rsidRDefault="00D2552F" w:rsidP="00412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  <w:lang w:val="uk-UA"/>
        </w:rPr>
      </w:pPr>
    </w:p>
    <w:p w:rsidR="00D2552F" w:rsidRDefault="00D2552F" w:rsidP="00F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частини першої статті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Основ законодавства України про охорону здоров’я, підпункту 3 пункту </w:t>
      </w:r>
      <w:r w:rsidRPr="00B10D1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uk-UA"/>
        </w:rPr>
        <w:t xml:space="preserve"> Положення про Міністерство охорони здоров’я України, </w:t>
      </w:r>
      <w:r w:rsidRPr="007B62AF">
        <w:rPr>
          <w:color w:val="000000"/>
          <w:sz w:val="28"/>
          <w:szCs w:val="28"/>
          <w:lang w:val="uk-UA"/>
        </w:rPr>
        <w:t>затвердженого постановою Кабінету Міністрів України від 25 березня 2015 року №</w:t>
      </w:r>
      <w:r>
        <w:rPr>
          <w:color w:val="000000"/>
          <w:sz w:val="28"/>
          <w:szCs w:val="28"/>
          <w:lang w:val="uk-UA"/>
        </w:rPr>
        <w:t> </w:t>
      </w:r>
      <w:r w:rsidRPr="007B62AF">
        <w:rPr>
          <w:color w:val="000000"/>
          <w:sz w:val="28"/>
          <w:szCs w:val="28"/>
          <w:lang w:val="uk-UA"/>
        </w:rPr>
        <w:t>267</w:t>
      </w:r>
      <w:r>
        <w:rPr>
          <w:color w:val="000000"/>
          <w:sz w:val="28"/>
          <w:szCs w:val="28"/>
          <w:lang w:val="uk-UA"/>
        </w:rPr>
        <w:t xml:space="preserve">, наказу Міністерства охорони здоров'я України від 28 вересня 2012 року № 751 «Про створення та впровадження медико-технологічних документів зі стандартизації медичної допомоги в системі Міністерства охорони здоров’я України», зареєстрованого в Міністерстві юстиції України 29 листопада 2012 року за № 2001/22313, на виконання пункту 3 Плану заходів Міністерства охорони здоров’я України з реалізації Галузевої програми стандартизації медичної допомоги на період до 2020 року, затвердженого наказом Міністерства охорони здоров’я України від 16 вересня 2011 року № 597, </w:t>
      </w:r>
      <w:r w:rsidRPr="00A6776E">
        <w:rPr>
          <w:color w:val="000000"/>
          <w:sz w:val="28"/>
          <w:szCs w:val="28"/>
          <w:lang w:val="uk-UA"/>
        </w:rPr>
        <w:t>пункту </w:t>
      </w:r>
      <w:r w:rsidRPr="005A7049">
        <w:rPr>
          <w:color w:val="000000"/>
          <w:sz w:val="28"/>
          <w:szCs w:val="28"/>
          <w:lang w:val="uk-UA"/>
        </w:rPr>
        <w:t>31</w:t>
      </w:r>
      <w:r w:rsidRPr="00A1262E">
        <w:rPr>
          <w:color w:val="000000"/>
          <w:sz w:val="28"/>
          <w:szCs w:val="28"/>
          <w:lang w:val="uk-UA"/>
        </w:rPr>
        <w:t>2</w:t>
      </w:r>
      <w:r w:rsidRPr="00A6776E">
        <w:rPr>
          <w:color w:val="000000"/>
          <w:sz w:val="28"/>
          <w:szCs w:val="28"/>
          <w:lang w:val="uk-UA"/>
        </w:rPr>
        <w:t xml:space="preserve"> Плану заходів Міністерства охорони здоров’я України з виконання Програми діяльності Кабінету Міністрів України та </w:t>
      </w:r>
      <w:r w:rsidRPr="007B62AF">
        <w:rPr>
          <w:color w:val="000000"/>
          <w:sz w:val="28"/>
          <w:szCs w:val="28"/>
          <w:lang w:val="uk-UA"/>
        </w:rPr>
        <w:t xml:space="preserve">Стратегії сталого розвитку </w:t>
      </w:r>
      <w:r>
        <w:rPr>
          <w:color w:val="000000"/>
          <w:sz w:val="28"/>
          <w:szCs w:val="28"/>
          <w:lang w:val="uk-UA"/>
        </w:rPr>
        <w:t xml:space="preserve">«Україна </w:t>
      </w:r>
      <w:r w:rsidRPr="00E66545">
        <w:rPr>
          <w:color w:val="000000"/>
          <w:sz w:val="28"/>
          <w:szCs w:val="28"/>
          <w:lang w:val="uk-UA"/>
        </w:rPr>
        <w:t>–</w:t>
      </w:r>
      <w:r w:rsidRPr="007B62AF">
        <w:rPr>
          <w:color w:val="000000"/>
          <w:sz w:val="28"/>
          <w:szCs w:val="28"/>
          <w:lang w:val="uk-UA"/>
        </w:rPr>
        <w:t xml:space="preserve"> 2020</w:t>
      </w:r>
      <w:r>
        <w:rPr>
          <w:color w:val="000000"/>
          <w:sz w:val="28"/>
          <w:szCs w:val="28"/>
          <w:lang w:val="uk-UA"/>
        </w:rPr>
        <w:t>»</w:t>
      </w:r>
      <w:r w:rsidRPr="007B62AF">
        <w:rPr>
          <w:color w:val="000000"/>
          <w:sz w:val="28"/>
          <w:szCs w:val="28"/>
          <w:lang w:val="uk-UA"/>
        </w:rPr>
        <w:t xml:space="preserve"> у 2015 році</w:t>
      </w:r>
      <w:r w:rsidRPr="00A6776E">
        <w:rPr>
          <w:color w:val="000000"/>
          <w:sz w:val="28"/>
          <w:szCs w:val="28"/>
          <w:lang w:val="uk-UA"/>
        </w:rPr>
        <w:t xml:space="preserve">, затвердженого </w:t>
      </w:r>
      <w:r>
        <w:rPr>
          <w:color w:val="000000"/>
          <w:sz w:val="28"/>
          <w:szCs w:val="28"/>
          <w:lang w:val="uk-UA"/>
        </w:rPr>
        <w:t>н</w:t>
      </w:r>
      <w:r w:rsidRPr="007B62AF">
        <w:rPr>
          <w:color w:val="000000"/>
          <w:sz w:val="28"/>
          <w:szCs w:val="28"/>
          <w:lang w:val="uk-UA"/>
        </w:rPr>
        <w:t>аказ</w:t>
      </w:r>
      <w:r>
        <w:rPr>
          <w:color w:val="000000"/>
          <w:sz w:val="28"/>
          <w:szCs w:val="28"/>
          <w:lang w:val="uk-UA"/>
        </w:rPr>
        <w:t>ом</w:t>
      </w:r>
      <w:r w:rsidRPr="007B62AF">
        <w:rPr>
          <w:color w:val="000000"/>
          <w:sz w:val="28"/>
          <w:szCs w:val="28"/>
          <w:lang w:val="uk-UA"/>
        </w:rPr>
        <w:t xml:space="preserve"> М</w:t>
      </w:r>
      <w:r>
        <w:rPr>
          <w:color w:val="000000"/>
          <w:sz w:val="28"/>
          <w:szCs w:val="28"/>
          <w:lang w:val="uk-UA"/>
        </w:rPr>
        <w:t>ОЗ України від 19</w:t>
      </w:r>
      <w:r w:rsidRPr="00A12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 2015 року № 290</w:t>
      </w:r>
      <w:r w:rsidRPr="00A6776E">
        <w:rPr>
          <w:color w:val="000000"/>
          <w:sz w:val="28"/>
          <w:szCs w:val="28"/>
          <w:lang w:val="uk-UA"/>
        </w:rPr>
        <w:t>, з метою удосконалення медичної допомоги на засадах доказової медицини</w:t>
      </w:r>
    </w:p>
    <w:p w:rsidR="00D2552F" w:rsidRPr="001505D4" w:rsidRDefault="00D2552F" w:rsidP="00412481">
      <w:pPr>
        <w:jc w:val="both"/>
        <w:rPr>
          <w:b/>
          <w:bCs/>
          <w:sz w:val="20"/>
          <w:szCs w:val="20"/>
          <w:lang w:val="uk-UA"/>
        </w:rPr>
      </w:pPr>
    </w:p>
    <w:p w:rsidR="00D2552F" w:rsidRPr="001505D4" w:rsidRDefault="00D2552F" w:rsidP="00412481">
      <w:pPr>
        <w:jc w:val="both"/>
        <w:rPr>
          <w:b/>
          <w:bCs/>
          <w:sz w:val="20"/>
          <w:szCs w:val="20"/>
          <w:lang w:val="uk-UA"/>
        </w:rPr>
      </w:pPr>
    </w:p>
    <w:p w:rsidR="00D2552F" w:rsidRDefault="00D2552F" w:rsidP="0041248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D2552F" w:rsidRPr="001505D4" w:rsidRDefault="00D2552F" w:rsidP="00412481">
      <w:pPr>
        <w:tabs>
          <w:tab w:val="left" w:pos="1080"/>
        </w:tabs>
        <w:ind w:left="360"/>
        <w:jc w:val="both"/>
        <w:rPr>
          <w:sz w:val="20"/>
          <w:szCs w:val="20"/>
          <w:lang w:val="uk-UA"/>
        </w:rPr>
      </w:pPr>
    </w:p>
    <w:p w:rsidR="00D2552F" w:rsidRPr="003262A6" w:rsidRDefault="00D2552F" w:rsidP="003262A6">
      <w:pPr>
        <w:numPr>
          <w:ilvl w:val="0"/>
          <w:numId w:val="2"/>
        </w:numPr>
        <w:tabs>
          <w:tab w:val="clear" w:pos="1065"/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>Затвердити персональний склад мультидисциплінарних робочих груп       з розробки медичних стандартів (уніфікованих клінічних протоколів) медичної допомоги на засадах доказової медицини у 2015</w:t>
      </w:r>
      <w:r>
        <w:rPr>
          <w:sz w:val="28"/>
          <w:szCs w:val="28"/>
          <w:lang w:val="uk-UA"/>
        </w:rPr>
        <w:t xml:space="preserve"> </w:t>
      </w:r>
      <w:r w:rsidRPr="00E66545">
        <w:rPr>
          <w:sz w:val="28"/>
          <w:szCs w:val="28"/>
        </w:rPr>
        <w:t xml:space="preserve">– </w:t>
      </w:r>
      <w:r w:rsidRPr="003262A6">
        <w:rPr>
          <w:sz w:val="28"/>
          <w:szCs w:val="28"/>
          <w:lang w:val="uk-UA"/>
        </w:rPr>
        <w:t>2016 роках за темами (додаються):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пері</w:t>
      </w:r>
      <w:r w:rsidRPr="003262A6">
        <w:rPr>
          <w:sz w:val="28"/>
          <w:szCs w:val="28"/>
          <w:lang w:val="uk-UA"/>
        </w:rPr>
        <w:t>операційного болю;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>мієлофіброз;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>стан</w:t>
      </w:r>
      <w:r>
        <w:rPr>
          <w:sz w:val="28"/>
          <w:szCs w:val="28"/>
          <w:lang w:val="uk-UA"/>
        </w:rPr>
        <w:t>и, що найчастіше зустрічаються в</w:t>
      </w:r>
      <w:r w:rsidRPr="003262A6">
        <w:rPr>
          <w:sz w:val="28"/>
          <w:szCs w:val="28"/>
          <w:lang w:val="uk-UA"/>
        </w:rPr>
        <w:t xml:space="preserve"> екстреній медичній допомозі;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 xml:space="preserve">гостра непрохідність кишок; 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>гострий апендицит;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 xml:space="preserve">гострий панкреатит; 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>гострий холецистит;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>защемлена грижа;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hanging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Pr="003262A6">
        <w:rPr>
          <w:sz w:val="28"/>
          <w:szCs w:val="28"/>
          <w:lang w:val="uk-UA"/>
        </w:rPr>
        <w:t xml:space="preserve">позаматкова вагітність; 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left="1260" w:hanging="54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 xml:space="preserve">проривна виразка шлунка та 12-палої кишки; 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left="1260" w:hanging="54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>травми внутрішніх органів грудної та черевної порожнини й таза;</w:t>
      </w:r>
    </w:p>
    <w:p w:rsidR="00D2552F" w:rsidRPr="003262A6" w:rsidRDefault="00D2552F" w:rsidP="003262A6">
      <w:pPr>
        <w:numPr>
          <w:ilvl w:val="0"/>
          <w:numId w:val="9"/>
        </w:numPr>
        <w:tabs>
          <w:tab w:val="left" w:pos="1080"/>
        </w:tabs>
        <w:ind w:left="1260" w:hanging="540"/>
        <w:jc w:val="both"/>
        <w:rPr>
          <w:sz w:val="28"/>
          <w:szCs w:val="28"/>
          <w:lang w:val="uk-UA"/>
        </w:rPr>
      </w:pPr>
      <w:r w:rsidRPr="003262A6">
        <w:rPr>
          <w:sz w:val="28"/>
          <w:szCs w:val="28"/>
          <w:lang w:val="uk-UA"/>
        </w:rPr>
        <w:t xml:space="preserve">шлунково-кишкові кровотечі. </w:t>
      </w:r>
    </w:p>
    <w:p w:rsidR="00D2552F" w:rsidRPr="001C42AC" w:rsidRDefault="00D2552F" w:rsidP="00412481">
      <w:pPr>
        <w:pStyle w:val="3"/>
        <w:spacing w:after="0"/>
        <w:ind w:left="0" w:firstLine="720"/>
        <w:rPr>
          <w:sz w:val="28"/>
          <w:szCs w:val="28"/>
        </w:rPr>
      </w:pPr>
    </w:p>
    <w:p w:rsidR="00D2552F" w:rsidRPr="001731C4" w:rsidRDefault="00D2552F" w:rsidP="00412481">
      <w:pPr>
        <w:pStyle w:val="3"/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 Головам </w:t>
      </w:r>
      <w:r w:rsidRPr="001731C4">
        <w:rPr>
          <w:sz w:val="28"/>
          <w:szCs w:val="28"/>
          <w:lang w:val="uk-UA"/>
        </w:rPr>
        <w:t xml:space="preserve">робочих груп: </w:t>
      </w:r>
    </w:p>
    <w:p w:rsidR="00D2552F" w:rsidRPr="007F4C31" w:rsidRDefault="00D2552F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F4C31">
        <w:rPr>
          <w:sz w:val="28"/>
          <w:szCs w:val="28"/>
          <w:lang w:val="uk-UA"/>
        </w:rPr>
        <w:t>забезпечити розробку проектів медико-технологічних документів з тем, зазначених у пункті 1 цього наказу;</w:t>
      </w:r>
    </w:p>
    <w:p w:rsidR="00D2552F" w:rsidRPr="007F4C31" w:rsidRDefault="00D2552F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F4C31">
        <w:rPr>
          <w:sz w:val="28"/>
          <w:szCs w:val="28"/>
          <w:lang w:val="uk-UA"/>
        </w:rPr>
        <w:t xml:space="preserve">залучати до роботи, у разі необхідності, спеціалістів та представників інших установ та громадських організацій (за згодою) у встановленому порядку; </w:t>
      </w:r>
    </w:p>
    <w:p w:rsidR="00D2552F" w:rsidRPr="00FE257A" w:rsidRDefault="00D2552F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F4C31">
        <w:rPr>
          <w:sz w:val="28"/>
          <w:szCs w:val="28"/>
          <w:lang w:val="uk-UA"/>
        </w:rPr>
        <w:t xml:space="preserve">подати проекти медико-технологічних документів до Міністерства охорони здоров’я України у </w:t>
      </w:r>
      <w:r w:rsidRPr="00FE257A">
        <w:rPr>
          <w:sz w:val="28"/>
          <w:szCs w:val="28"/>
          <w:lang w:val="uk-UA"/>
        </w:rPr>
        <w:t>ІV кварталі 201</w:t>
      </w:r>
      <w:r>
        <w:rPr>
          <w:sz w:val="28"/>
          <w:szCs w:val="28"/>
          <w:lang w:val="uk-UA"/>
        </w:rPr>
        <w:t>6 </w:t>
      </w:r>
      <w:r w:rsidRPr="00FE257A">
        <w:rPr>
          <w:sz w:val="28"/>
          <w:szCs w:val="28"/>
          <w:lang w:val="uk-UA"/>
        </w:rPr>
        <w:t>року.</w:t>
      </w:r>
    </w:p>
    <w:p w:rsidR="00D2552F" w:rsidRDefault="00D2552F" w:rsidP="00412481">
      <w:pPr>
        <w:tabs>
          <w:tab w:val="left" w:pos="1080"/>
        </w:tabs>
        <w:jc w:val="both"/>
        <w:rPr>
          <w:sz w:val="26"/>
          <w:szCs w:val="26"/>
          <w:lang w:val="uk-UA"/>
        </w:rPr>
      </w:pPr>
    </w:p>
    <w:p w:rsidR="00D2552F" w:rsidRDefault="00D2552F" w:rsidP="0041248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Витрати на відрядження працівників підприємств, установ, організацій, закладів, що належать до сфери управління МОЗ України, – членів мультидисциплінарних робочих груп, затверджених пунктом 1 цього наказу, віднести за основним місцем роботи.</w:t>
      </w:r>
    </w:p>
    <w:p w:rsidR="00D2552F" w:rsidRDefault="00D2552F" w:rsidP="00412481">
      <w:pPr>
        <w:ind w:firstLine="720"/>
        <w:jc w:val="both"/>
        <w:rPr>
          <w:sz w:val="28"/>
          <w:szCs w:val="28"/>
          <w:lang w:val="uk-UA"/>
        </w:rPr>
      </w:pPr>
    </w:p>
    <w:p w:rsidR="00D2552F" w:rsidRPr="000358CB" w:rsidRDefault="00D2552F" w:rsidP="0041248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358CB">
        <w:rPr>
          <w:sz w:val="28"/>
          <w:szCs w:val="28"/>
          <w:lang w:val="uk-UA"/>
        </w:rPr>
        <w:t>. Контроль за виконанням цього наказу покласти на заступника Міністра Шафранського В.В.</w:t>
      </w:r>
    </w:p>
    <w:p w:rsidR="00D2552F" w:rsidRDefault="00D2552F" w:rsidP="00412481">
      <w:pPr>
        <w:ind w:firstLine="720"/>
        <w:jc w:val="both"/>
        <w:rPr>
          <w:sz w:val="28"/>
          <w:szCs w:val="28"/>
          <w:lang w:val="uk-UA"/>
        </w:rPr>
      </w:pPr>
    </w:p>
    <w:p w:rsidR="00D2552F" w:rsidRDefault="00D2552F" w:rsidP="00412481">
      <w:pPr>
        <w:ind w:firstLine="720"/>
        <w:jc w:val="both"/>
        <w:rPr>
          <w:sz w:val="28"/>
          <w:szCs w:val="28"/>
          <w:lang w:val="uk-UA"/>
        </w:rPr>
      </w:pPr>
    </w:p>
    <w:p w:rsidR="00D2552F" w:rsidRDefault="00D2552F" w:rsidP="00412481">
      <w:pPr>
        <w:ind w:firstLine="720"/>
        <w:jc w:val="both"/>
        <w:rPr>
          <w:sz w:val="28"/>
          <w:szCs w:val="28"/>
          <w:lang w:val="uk-UA"/>
        </w:rPr>
      </w:pPr>
    </w:p>
    <w:p w:rsidR="00D2552F" w:rsidRDefault="00D2552F" w:rsidP="00412481">
      <w:pPr>
        <w:pStyle w:val="a3"/>
        <w:tabs>
          <w:tab w:val="left" w:pos="7380"/>
        </w:tabs>
        <w:ind w:right="99"/>
      </w:pPr>
      <w:r>
        <w:t xml:space="preserve">Міністр                                                                                      </w:t>
      </w:r>
      <w:r w:rsidRPr="00164B27">
        <w:t xml:space="preserve">     </w:t>
      </w:r>
      <w:r>
        <w:t>О. КВІТАШВІЛІ</w:t>
      </w:r>
    </w:p>
    <w:p w:rsidR="00D2552F" w:rsidRPr="00164B27" w:rsidRDefault="00D2552F">
      <w:pPr>
        <w:rPr>
          <w:sz w:val="28"/>
          <w:szCs w:val="28"/>
          <w:lang w:val="uk-UA"/>
        </w:rPr>
      </w:pPr>
    </w:p>
    <w:sectPr w:rsidR="00D2552F" w:rsidRPr="00164B27" w:rsidSect="009E56F2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00" w:rsidRDefault="00F94900" w:rsidP="009E56F2">
      <w:r>
        <w:separator/>
      </w:r>
    </w:p>
  </w:endnote>
  <w:endnote w:type="continuationSeparator" w:id="0">
    <w:p w:rsidR="00F94900" w:rsidRDefault="00F94900" w:rsidP="009E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00" w:rsidRDefault="00F94900" w:rsidP="009E56F2">
      <w:r>
        <w:separator/>
      </w:r>
    </w:p>
  </w:footnote>
  <w:footnote w:type="continuationSeparator" w:id="0">
    <w:p w:rsidR="00F94900" w:rsidRDefault="00F94900" w:rsidP="009E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2F" w:rsidRDefault="00F949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562D4">
      <w:rPr>
        <w:noProof/>
      </w:rPr>
      <w:t>2</w:t>
    </w:r>
    <w:r>
      <w:rPr>
        <w:noProof/>
      </w:rPr>
      <w:fldChar w:fldCharType="end"/>
    </w:r>
  </w:p>
  <w:p w:rsidR="00D2552F" w:rsidRDefault="00D255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600C"/>
    <w:multiLevelType w:val="hybridMultilevel"/>
    <w:tmpl w:val="78D873C0"/>
    <w:lvl w:ilvl="0" w:tplc="86DE5B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C903F2"/>
    <w:multiLevelType w:val="hybridMultilevel"/>
    <w:tmpl w:val="0992966E"/>
    <w:lvl w:ilvl="0" w:tplc="5E766B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8E25D0"/>
    <w:multiLevelType w:val="multilevel"/>
    <w:tmpl w:val="10D63B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3F776682"/>
    <w:multiLevelType w:val="hybridMultilevel"/>
    <w:tmpl w:val="708E81B4"/>
    <w:lvl w:ilvl="0" w:tplc="897E254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DB51F8"/>
    <w:multiLevelType w:val="multilevel"/>
    <w:tmpl w:val="EB78FD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C464BF1"/>
    <w:multiLevelType w:val="hybridMultilevel"/>
    <w:tmpl w:val="B5F863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D6F76"/>
    <w:multiLevelType w:val="hybridMultilevel"/>
    <w:tmpl w:val="2682A7F8"/>
    <w:lvl w:ilvl="0" w:tplc="B8341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4C0234"/>
    <w:multiLevelType w:val="hybridMultilevel"/>
    <w:tmpl w:val="69E02BFA"/>
    <w:lvl w:ilvl="0" w:tplc="0298BD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A80F8B"/>
    <w:multiLevelType w:val="hybridMultilevel"/>
    <w:tmpl w:val="F17CB9C2"/>
    <w:lvl w:ilvl="0" w:tplc="3878E0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424CDD2">
      <w:numFmt w:val="none"/>
      <w:lvlText w:val=""/>
      <w:lvlJc w:val="left"/>
      <w:pPr>
        <w:tabs>
          <w:tab w:val="num" w:pos="360"/>
        </w:tabs>
      </w:pPr>
    </w:lvl>
    <w:lvl w:ilvl="2" w:tplc="77FED406">
      <w:numFmt w:val="none"/>
      <w:lvlText w:val=""/>
      <w:lvlJc w:val="left"/>
      <w:pPr>
        <w:tabs>
          <w:tab w:val="num" w:pos="360"/>
        </w:tabs>
      </w:pPr>
    </w:lvl>
    <w:lvl w:ilvl="3" w:tplc="9F9EF87E">
      <w:numFmt w:val="none"/>
      <w:lvlText w:val=""/>
      <w:lvlJc w:val="left"/>
      <w:pPr>
        <w:tabs>
          <w:tab w:val="num" w:pos="360"/>
        </w:tabs>
      </w:pPr>
    </w:lvl>
    <w:lvl w:ilvl="4" w:tplc="A4887B80">
      <w:numFmt w:val="none"/>
      <w:lvlText w:val=""/>
      <w:lvlJc w:val="left"/>
      <w:pPr>
        <w:tabs>
          <w:tab w:val="num" w:pos="360"/>
        </w:tabs>
      </w:pPr>
    </w:lvl>
    <w:lvl w:ilvl="5" w:tplc="4D425444">
      <w:numFmt w:val="none"/>
      <w:lvlText w:val=""/>
      <w:lvlJc w:val="left"/>
      <w:pPr>
        <w:tabs>
          <w:tab w:val="num" w:pos="360"/>
        </w:tabs>
      </w:pPr>
    </w:lvl>
    <w:lvl w:ilvl="6" w:tplc="31D6662A">
      <w:numFmt w:val="none"/>
      <w:lvlText w:val=""/>
      <w:lvlJc w:val="left"/>
      <w:pPr>
        <w:tabs>
          <w:tab w:val="num" w:pos="360"/>
        </w:tabs>
      </w:pPr>
    </w:lvl>
    <w:lvl w:ilvl="7" w:tplc="AEBC0D24">
      <w:numFmt w:val="none"/>
      <w:lvlText w:val=""/>
      <w:lvlJc w:val="left"/>
      <w:pPr>
        <w:tabs>
          <w:tab w:val="num" w:pos="360"/>
        </w:tabs>
      </w:pPr>
    </w:lvl>
    <w:lvl w:ilvl="8" w:tplc="7BA4E6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481"/>
    <w:rsid w:val="000358CB"/>
    <w:rsid w:val="00044487"/>
    <w:rsid w:val="00064030"/>
    <w:rsid w:val="00067426"/>
    <w:rsid w:val="000A1A09"/>
    <w:rsid w:val="000A5ECB"/>
    <w:rsid w:val="000C5B60"/>
    <w:rsid w:val="001159D1"/>
    <w:rsid w:val="001310C6"/>
    <w:rsid w:val="00141BBC"/>
    <w:rsid w:val="001505D4"/>
    <w:rsid w:val="00164B27"/>
    <w:rsid w:val="001731C4"/>
    <w:rsid w:val="00176A46"/>
    <w:rsid w:val="00193EFB"/>
    <w:rsid w:val="001A048A"/>
    <w:rsid w:val="001B66F4"/>
    <w:rsid w:val="001B7505"/>
    <w:rsid w:val="001C19E6"/>
    <w:rsid w:val="001C42AC"/>
    <w:rsid w:val="001C53F1"/>
    <w:rsid w:val="001E6B00"/>
    <w:rsid w:val="00215554"/>
    <w:rsid w:val="002367D7"/>
    <w:rsid w:val="0024263E"/>
    <w:rsid w:val="00255C31"/>
    <w:rsid w:val="00270B59"/>
    <w:rsid w:val="00275CEA"/>
    <w:rsid w:val="002A555C"/>
    <w:rsid w:val="002A78B4"/>
    <w:rsid w:val="002B2328"/>
    <w:rsid w:val="002B385F"/>
    <w:rsid w:val="002C79ED"/>
    <w:rsid w:val="002D44B8"/>
    <w:rsid w:val="002D591A"/>
    <w:rsid w:val="00322E5B"/>
    <w:rsid w:val="00325568"/>
    <w:rsid w:val="003262A6"/>
    <w:rsid w:val="00346E84"/>
    <w:rsid w:val="00354076"/>
    <w:rsid w:val="00371161"/>
    <w:rsid w:val="003A0AAF"/>
    <w:rsid w:val="003B3068"/>
    <w:rsid w:val="003D3991"/>
    <w:rsid w:val="003D5E59"/>
    <w:rsid w:val="003F76ED"/>
    <w:rsid w:val="00412481"/>
    <w:rsid w:val="0042378B"/>
    <w:rsid w:val="00451423"/>
    <w:rsid w:val="00472E20"/>
    <w:rsid w:val="004750FD"/>
    <w:rsid w:val="00485111"/>
    <w:rsid w:val="00486363"/>
    <w:rsid w:val="004C0DB4"/>
    <w:rsid w:val="004C5FC2"/>
    <w:rsid w:val="005059DD"/>
    <w:rsid w:val="00512458"/>
    <w:rsid w:val="0051309A"/>
    <w:rsid w:val="005336F7"/>
    <w:rsid w:val="00552D0B"/>
    <w:rsid w:val="00572534"/>
    <w:rsid w:val="00586236"/>
    <w:rsid w:val="00596F4A"/>
    <w:rsid w:val="005A360E"/>
    <w:rsid w:val="005A7049"/>
    <w:rsid w:val="00644593"/>
    <w:rsid w:val="00686E9D"/>
    <w:rsid w:val="006B6ABF"/>
    <w:rsid w:val="006E38DD"/>
    <w:rsid w:val="00700C69"/>
    <w:rsid w:val="00716F3B"/>
    <w:rsid w:val="00734D74"/>
    <w:rsid w:val="00753B19"/>
    <w:rsid w:val="00761B19"/>
    <w:rsid w:val="0076705C"/>
    <w:rsid w:val="00773F1C"/>
    <w:rsid w:val="00774124"/>
    <w:rsid w:val="00785203"/>
    <w:rsid w:val="007B02BC"/>
    <w:rsid w:val="007B62AF"/>
    <w:rsid w:val="007D0C30"/>
    <w:rsid w:val="007F294E"/>
    <w:rsid w:val="007F4C31"/>
    <w:rsid w:val="007F5990"/>
    <w:rsid w:val="0080413C"/>
    <w:rsid w:val="008252D3"/>
    <w:rsid w:val="00832496"/>
    <w:rsid w:val="00855907"/>
    <w:rsid w:val="008705ED"/>
    <w:rsid w:val="00872C2B"/>
    <w:rsid w:val="008739BA"/>
    <w:rsid w:val="008B7023"/>
    <w:rsid w:val="008F3310"/>
    <w:rsid w:val="00906042"/>
    <w:rsid w:val="00923610"/>
    <w:rsid w:val="00955ED7"/>
    <w:rsid w:val="009762C2"/>
    <w:rsid w:val="00987F7E"/>
    <w:rsid w:val="009A6C65"/>
    <w:rsid w:val="009D44A8"/>
    <w:rsid w:val="009E56F2"/>
    <w:rsid w:val="009F5596"/>
    <w:rsid w:val="00A01409"/>
    <w:rsid w:val="00A1081E"/>
    <w:rsid w:val="00A1262E"/>
    <w:rsid w:val="00A562D4"/>
    <w:rsid w:val="00A61FA6"/>
    <w:rsid w:val="00A6776E"/>
    <w:rsid w:val="00A734AD"/>
    <w:rsid w:val="00A749C9"/>
    <w:rsid w:val="00A84ABA"/>
    <w:rsid w:val="00AA2A86"/>
    <w:rsid w:val="00AA3206"/>
    <w:rsid w:val="00AB6AF4"/>
    <w:rsid w:val="00AC4BCF"/>
    <w:rsid w:val="00AD4172"/>
    <w:rsid w:val="00AE66CD"/>
    <w:rsid w:val="00B10D1E"/>
    <w:rsid w:val="00B26CB1"/>
    <w:rsid w:val="00B4117D"/>
    <w:rsid w:val="00B55541"/>
    <w:rsid w:val="00B67CAD"/>
    <w:rsid w:val="00B74EFF"/>
    <w:rsid w:val="00B93158"/>
    <w:rsid w:val="00BB47F9"/>
    <w:rsid w:val="00BB6180"/>
    <w:rsid w:val="00BC35E0"/>
    <w:rsid w:val="00BC69B2"/>
    <w:rsid w:val="00BE7BA6"/>
    <w:rsid w:val="00C20707"/>
    <w:rsid w:val="00C22186"/>
    <w:rsid w:val="00C22820"/>
    <w:rsid w:val="00C434A3"/>
    <w:rsid w:val="00C617B1"/>
    <w:rsid w:val="00C9188D"/>
    <w:rsid w:val="00C92C4E"/>
    <w:rsid w:val="00C92EA5"/>
    <w:rsid w:val="00CA4A8E"/>
    <w:rsid w:val="00CB07B6"/>
    <w:rsid w:val="00CC2233"/>
    <w:rsid w:val="00CF4F6E"/>
    <w:rsid w:val="00D2552F"/>
    <w:rsid w:val="00D27DE1"/>
    <w:rsid w:val="00D3432E"/>
    <w:rsid w:val="00D36117"/>
    <w:rsid w:val="00D90312"/>
    <w:rsid w:val="00D9646C"/>
    <w:rsid w:val="00DC69B1"/>
    <w:rsid w:val="00DC7222"/>
    <w:rsid w:val="00DD2217"/>
    <w:rsid w:val="00DD363C"/>
    <w:rsid w:val="00DD69BB"/>
    <w:rsid w:val="00DE6E4A"/>
    <w:rsid w:val="00DF249E"/>
    <w:rsid w:val="00DF52F6"/>
    <w:rsid w:val="00E04BCC"/>
    <w:rsid w:val="00E05DE9"/>
    <w:rsid w:val="00E1780A"/>
    <w:rsid w:val="00E17F48"/>
    <w:rsid w:val="00E66545"/>
    <w:rsid w:val="00E6742E"/>
    <w:rsid w:val="00E7423D"/>
    <w:rsid w:val="00E843FD"/>
    <w:rsid w:val="00E93B52"/>
    <w:rsid w:val="00E959F0"/>
    <w:rsid w:val="00ED57DF"/>
    <w:rsid w:val="00EE0814"/>
    <w:rsid w:val="00EE530D"/>
    <w:rsid w:val="00F00FEE"/>
    <w:rsid w:val="00F0110E"/>
    <w:rsid w:val="00F567C4"/>
    <w:rsid w:val="00F660C1"/>
    <w:rsid w:val="00F838AD"/>
    <w:rsid w:val="00F90BE3"/>
    <w:rsid w:val="00F94900"/>
    <w:rsid w:val="00FA612D"/>
    <w:rsid w:val="00FD1368"/>
    <w:rsid w:val="00FD6707"/>
    <w:rsid w:val="00FD79DA"/>
    <w:rsid w:val="00FE257A"/>
    <w:rsid w:val="00FE55C4"/>
    <w:rsid w:val="00FE5A52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7A3385-8665-4A94-B97B-02DBBBE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8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12481"/>
    <w:pPr>
      <w:tabs>
        <w:tab w:val="left" w:pos="7462"/>
      </w:tabs>
      <w:ind w:right="6686"/>
    </w:pPr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sid w:val="0041248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4124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12481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Основний текст"/>
    <w:uiPriority w:val="99"/>
    <w:rsid w:val="003F76ED"/>
  </w:style>
  <w:style w:type="paragraph" w:styleId="a6">
    <w:name w:val="List Paragraph"/>
    <w:basedOn w:val="a"/>
    <w:uiPriority w:val="99"/>
    <w:qFormat/>
    <w:rsid w:val="00DF249E"/>
    <w:pPr>
      <w:ind w:left="720"/>
    </w:pPr>
  </w:style>
  <w:style w:type="paragraph" w:styleId="a7">
    <w:name w:val="Balloon Text"/>
    <w:basedOn w:val="a"/>
    <w:link w:val="a8"/>
    <w:uiPriority w:val="99"/>
    <w:semiHidden/>
    <w:rsid w:val="002155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215554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9E56F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9E56F2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9E56F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9E56F2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semiHidden/>
    <w:rsid w:val="003A0AA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3A0AAF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rsid w:val="003A0AAF"/>
    <w:pPr>
      <w:spacing w:after="90"/>
    </w:pPr>
  </w:style>
  <w:style w:type="paragraph" w:customStyle="1" w:styleId="31">
    <w:name w:val="Знак Знак3"/>
    <w:basedOn w:val="a"/>
    <w:uiPriority w:val="99"/>
    <w:rsid w:val="00832496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">
    <w:name w:val="Знак Знак1"/>
    <w:basedOn w:val="a"/>
    <w:uiPriority w:val="99"/>
    <w:rsid w:val="00E843FD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1829</Words>
  <Characters>1043</Characters>
  <Application>Microsoft Office Word</Application>
  <DocSecurity>0</DocSecurity>
  <Lines>8</Lines>
  <Paragraphs>5</Paragraphs>
  <ScaleCrop>false</ScaleCrop>
  <Company>DEC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Зеленева Лариса Миколаївна</dc:creator>
  <cp:keywords/>
  <dc:description/>
  <cp:lastModifiedBy>Хачатурян Валерія Олександрівна</cp:lastModifiedBy>
  <cp:revision>20</cp:revision>
  <cp:lastPrinted>2015-10-23T07:30:00Z</cp:lastPrinted>
  <dcterms:created xsi:type="dcterms:W3CDTF">2015-10-09T08:26:00Z</dcterms:created>
  <dcterms:modified xsi:type="dcterms:W3CDTF">2015-11-02T12:44:00Z</dcterms:modified>
</cp:coreProperties>
</file>