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2E" w:rsidRPr="00964461" w:rsidRDefault="00422A2E" w:rsidP="00422A2E">
      <w:pPr>
        <w:spacing w:after="0" w:line="240" w:lineRule="auto"/>
        <w:ind w:right="-23"/>
        <w:jc w:val="center"/>
        <w:rPr>
          <w:b/>
          <w:color w:val="auto"/>
          <w:sz w:val="20"/>
          <w:szCs w:val="20"/>
        </w:rPr>
      </w:pPr>
    </w:p>
    <w:p w:rsidR="00422A2E" w:rsidRPr="00422A2E" w:rsidRDefault="00422A2E" w:rsidP="00422A2E">
      <w:pPr>
        <w:widowControl w:val="0"/>
        <w:tabs>
          <w:tab w:val="left" w:pos="4860"/>
        </w:tabs>
        <w:autoSpaceDE w:val="0"/>
        <w:autoSpaceDN w:val="0"/>
        <w:adjustRightInd w:val="0"/>
        <w:spacing w:after="0" w:line="240" w:lineRule="auto"/>
        <w:jc w:val="center"/>
        <w:rPr>
          <w:rFonts w:eastAsia="Times New Roman"/>
          <w:b/>
          <w:bCs/>
          <w:iCs/>
          <w:color w:val="auto"/>
          <w:lang w:eastAsia="ru-RU"/>
        </w:rPr>
      </w:pPr>
      <w:r w:rsidRPr="00422A2E">
        <w:rPr>
          <w:rFonts w:eastAsia="Times New Roman"/>
          <w:b/>
          <w:color w:val="auto"/>
          <w:lang w:eastAsia="ru-RU"/>
        </w:rPr>
        <w:t>Технічні (якісні) вимоги до предмета закупівлі</w:t>
      </w:r>
      <w:r>
        <w:rPr>
          <w:rFonts w:eastAsia="Times New Roman"/>
          <w:b/>
          <w:color w:val="auto"/>
          <w:lang w:eastAsia="ru-RU"/>
        </w:rPr>
        <w:t>:</w:t>
      </w:r>
    </w:p>
    <w:p w:rsidR="00422A2E" w:rsidRPr="00400E1C"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Pr>
          <w:rFonts w:eastAsia="Times New Roman"/>
          <w:b/>
          <w:color w:val="auto"/>
          <w:sz w:val="20"/>
          <w:szCs w:val="20"/>
          <w:lang w:eastAsia="ar-SA"/>
        </w:rPr>
        <w:t xml:space="preserve">ОХОРОННІ ПОСЛУГИ </w:t>
      </w:r>
      <w:r w:rsidRPr="00400E1C">
        <w:rPr>
          <w:rFonts w:eastAsia="Times New Roman"/>
          <w:b/>
          <w:color w:val="auto"/>
          <w:sz w:val="20"/>
          <w:szCs w:val="20"/>
          <w:lang w:eastAsia="ar-SA"/>
        </w:rPr>
        <w:t xml:space="preserve">(Послуги з охорони майна Державного підприємства </w:t>
      </w:r>
    </w:p>
    <w:p w:rsidR="00422A2E"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sidRPr="00400E1C">
        <w:rPr>
          <w:rFonts w:eastAsia="Times New Roman"/>
          <w:b/>
          <w:color w:val="auto"/>
          <w:sz w:val="20"/>
          <w:szCs w:val="20"/>
          <w:lang w:eastAsia="ar-SA"/>
        </w:rPr>
        <w:t>«Державний експертний центр Міністерс</w:t>
      </w:r>
      <w:r>
        <w:rPr>
          <w:rFonts w:eastAsia="Times New Roman"/>
          <w:b/>
          <w:color w:val="auto"/>
          <w:sz w:val="20"/>
          <w:szCs w:val="20"/>
          <w:lang w:eastAsia="ar-SA"/>
        </w:rPr>
        <w:t xml:space="preserve">тва охорони здоров’я України»)  </w:t>
      </w:r>
    </w:p>
    <w:p w:rsidR="00422A2E" w:rsidRDefault="00422A2E" w:rsidP="00422A2E">
      <w:pPr>
        <w:tabs>
          <w:tab w:val="left" w:pos="6820"/>
        </w:tabs>
        <w:suppressAutoHyphens/>
        <w:spacing w:after="0" w:line="240" w:lineRule="auto"/>
        <w:ind w:firstLine="284"/>
        <w:jc w:val="center"/>
        <w:rPr>
          <w:rFonts w:eastAsia="Times New Roman"/>
          <w:b/>
          <w:bCs/>
          <w:color w:val="auto"/>
          <w:sz w:val="20"/>
          <w:szCs w:val="20"/>
          <w:lang w:eastAsia="ar-SA"/>
        </w:rPr>
      </w:pPr>
      <w:r w:rsidRPr="00400E1C">
        <w:rPr>
          <w:rFonts w:eastAsia="Times New Roman"/>
          <w:b/>
          <w:color w:val="auto"/>
          <w:sz w:val="20"/>
          <w:szCs w:val="20"/>
          <w:lang w:eastAsia="ar-SA"/>
        </w:rPr>
        <w:t>ДК 021:2015 – 79710000-4 Охоронні послуги</w:t>
      </w:r>
      <w:r w:rsidRPr="00400E1C">
        <w:rPr>
          <w:rFonts w:eastAsia="Times New Roman"/>
          <w:b/>
          <w:bCs/>
          <w:color w:val="auto"/>
          <w:sz w:val="20"/>
          <w:szCs w:val="20"/>
          <w:lang w:eastAsia="ar-SA"/>
        </w:rPr>
        <w:t xml:space="preserve"> </w:t>
      </w:r>
    </w:p>
    <w:p w:rsidR="00422A2E" w:rsidRDefault="00422A2E" w:rsidP="00422A2E">
      <w:pPr>
        <w:widowControl w:val="0"/>
        <w:suppressAutoHyphens/>
        <w:autoSpaceDE w:val="0"/>
        <w:spacing w:after="0" w:line="240" w:lineRule="auto"/>
        <w:jc w:val="center"/>
        <w:rPr>
          <w:b/>
          <w:color w:val="auto"/>
        </w:rPr>
      </w:pPr>
    </w:p>
    <w:p w:rsidR="00422A2E" w:rsidRPr="00422A2E" w:rsidRDefault="00422A2E" w:rsidP="00422A2E">
      <w:pPr>
        <w:widowControl w:val="0"/>
        <w:suppressAutoHyphens/>
        <w:autoSpaceDE w:val="0"/>
        <w:spacing w:after="0" w:line="240" w:lineRule="auto"/>
        <w:jc w:val="center"/>
        <w:rPr>
          <w:rFonts w:eastAsia="Times New Roman"/>
          <w:b/>
          <w:color w:val="auto"/>
          <w:lang w:eastAsia="ar-SA"/>
        </w:rPr>
      </w:pPr>
      <w:r w:rsidRPr="00422A2E">
        <w:rPr>
          <w:b/>
          <w:color w:val="auto"/>
        </w:rPr>
        <w:t>Очікувана вартість предмета закупівлі</w:t>
      </w:r>
      <w:r w:rsidRPr="00422A2E">
        <w:rPr>
          <w:rFonts w:eastAsia="Times New Roman"/>
          <w:b/>
          <w:color w:val="auto"/>
          <w:lang w:eastAsia="ar-SA"/>
        </w:rPr>
        <w:t xml:space="preserve">: </w:t>
      </w:r>
      <w:r>
        <w:rPr>
          <w:rFonts w:eastAsia="Times New Roman"/>
          <w:b/>
          <w:color w:val="auto"/>
          <w:lang w:eastAsia="ar-SA"/>
        </w:rPr>
        <w:t>2 000 000,00</w:t>
      </w:r>
      <w:r w:rsidRPr="00422A2E">
        <w:rPr>
          <w:rFonts w:eastAsia="Times New Roman"/>
          <w:b/>
          <w:color w:val="auto"/>
          <w:lang w:eastAsia="ar-SA"/>
        </w:rPr>
        <w:t xml:space="preserve"> грн.</w:t>
      </w:r>
    </w:p>
    <w:p w:rsidR="00422A2E" w:rsidRPr="00422A2E" w:rsidRDefault="00422A2E" w:rsidP="00422A2E">
      <w:pPr>
        <w:widowControl w:val="0"/>
        <w:suppressAutoHyphens/>
        <w:autoSpaceDE w:val="0"/>
        <w:spacing w:after="0" w:line="240" w:lineRule="auto"/>
        <w:jc w:val="center"/>
        <w:rPr>
          <w:rFonts w:eastAsia="Times New Roman"/>
          <w:b/>
          <w:color w:val="auto"/>
          <w:lang w:eastAsia="ar-SA"/>
        </w:rPr>
      </w:pPr>
      <w:r w:rsidRPr="00422A2E">
        <w:rPr>
          <w:rFonts w:eastAsia="Times New Roman"/>
          <w:b/>
          <w:color w:val="auto"/>
          <w:lang w:eastAsia="ar-SA"/>
        </w:rPr>
        <w:t xml:space="preserve">Ідентифікатор закупівлі: </w:t>
      </w:r>
      <w:r w:rsidRPr="00422A2E">
        <w:rPr>
          <w:rFonts w:eastAsia="Times New Roman"/>
          <w:b/>
          <w:color w:val="auto"/>
          <w:lang w:eastAsia="ar-SA"/>
        </w:rPr>
        <w:t>UA-2021-01-22-001626-c</w:t>
      </w:r>
      <w:r>
        <w:rPr>
          <w:rFonts w:eastAsia="Times New Roman"/>
          <w:b/>
          <w:color w:val="auto"/>
          <w:lang w:eastAsia="ar-SA"/>
        </w:rPr>
        <w:t>.</w:t>
      </w:r>
    </w:p>
    <w:p w:rsidR="00422A2E" w:rsidRPr="00964461" w:rsidRDefault="00422A2E" w:rsidP="00422A2E">
      <w:pPr>
        <w:tabs>
          <w:tab w:val="left" w:pos="6820"/>
        </w:tabs>
        <w:suppressAutoHyphens/>
        <w:spacing w:after="0" w:line="240" w:lineRule="auto"/>
        <w:ind w:firstLine="284"/>
        <w:jc w:val="center"/>
        <w:rPr>
          <w:rFonts w:eastAsia="Times New Roman"/>
          <w:b/>
          <w:bCs/>
          <w:color w:val="auto"/>
          <w:sz w:val="20"/>
          <w:szCs w:val="20"/>
          <w:lang w:eastAsia="ar-SA"/>
        </w:rPr>
      </w:pPr>
    </w:p>
    <w:p w:rsidR="00422A2E" w:rsidRPr="00964461" w:rsidRDefault="00422A2E" w:rsidP="00422A2E">
      <w:pPr>
        <w:spacing w:after="0" w:line="240" w:lineRule="auto"/>
        <w:ind w:firstLine="567"/>
        <w:jc w:val="both"/>
        <w:rPr>
          <w:rFonts w:eastAsia="Times New Roman"/>
          <w:color w:val="auto"/>
          <w:sz w:val="20"/>
          <w:szCs w:val="20"/>
          <w:lang w:eastAsia="ru-RU"/>
        </w:rPr>
      </w:pPr>
      <w:r w:rsidRPr="00964461">
        <w:rPr>
          <w:rFonts w:eastAsia="Times New Roman CYR"/>
          <w:color w:val="auto"/>
          <w:sz w:val="20"/>
          <w:szCs w:val="20"/>
          <w:lang w:eastAsia="ru-RU"/>
        </w:rPr>
        <w:t>Учасник самостійно визначає ціни на послуги, які він пропонує надати за Договором про закупівлю.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 за результатами проведеного електронного аукціону.</w:t>
      </w:r>
      <w:r w:rsidRPr="00964461">
        <w:rPr>
          <w:rFonts w:eastAsia="Times New Roman"/>
          <w:color w:val="auto"/>
          <w:sz w:val="20"/>
          <w:szCs w:val="20"/>
          <w:lang w:eastAsia="ru-RU"/>
        </w:rPr>
        <w:t xml:space="preserve"> Загальна вартість пропозиції (ціна тендерної пропозиції) і всі інші ціни повинні бути чітко та остаточно визначені. </w:t>
      </w:r>
    </w:p>
    <w:p w:rsidR="00422A2E" w:rsidRPr="00964461" w:rsidRDefault="00422A2E" w:rsidP="00422A2E">
      <w:pPr>
        <w:suppressAutoHyphens/>
        <w:spacing w:after="0" w:line="240" w:lineRule="auto"/>
        <w:ind w:firstLine="567"/>
        <w:jc w:val="both"/>
        <w:rPr>
          <w:color w:val="auto"/>
          <w:sz w:val="20"/>
          <w:szCs w:val="20"/>
          <w:lang w:eastAsia="ar-SA"/>
        </w:rPr>
      </w:pPr>
      <w:r w:rsidRPr="00964461">
        <w:rPr>
          <w:color w:val="auto"/>
          <w:sz w:val="20"/>
          <w:szCs w:val="20"/>
          <w:lang w:eastAsia="ar-SA"/>
        </w:rPr>
        <w:t xml:space="preserve">При проведенні даної процедури закупівлі Замовник встановлює наступні вимоги: </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bCs/>
          <w:iCs/>
          <w:color w:val="auto"/>
          <w:sz w:val="20"/>
          <w:szCs w:val="20"/>
          <w:lang w:eastAsia="ar-SA"/>
        </w:rPr>
      </w:pPr>
      <w:r w:rsidRPr="00964461">
        <w:rPr>
          <w:rFonts w:eastAsia="Times New Roman CYR"/>
          <w:bCs/>
          <w:iCs/>
          <w:color w:val="auto"/>
          <w:sz w:val="20"/>
          <w:szCs w:val="20"/>
          <w:lang w:eastAsia="ar-SA"/>
        </w:rPr>
        <w:t>Відомості про об'єкти охорони предмета закупівлі:</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w:color w:val="auto"/>
          <w:sz w:val="20"/>
          <w:szCs w:val="20"/>
          <w:lang w:eastAsia="ar-SA"/>
        </w:rPr>
      </w:pPr>
      <w:r w:rsidRPr="00964461">
        <w:rPr>
          <w:rFonts w:eastAsia="Times New Roman"/>
          <w:color w:val="auto"/>
          <w:sz w:val="20"/>
          <w:szCs w:val="20"/>
          <w:lang w:eastAsia="ar-SA"/>
        </w:rPr>
        <w:t xml:space="preserve">Будівля, споруди, територія, інше рухоме і нерухоме майно, що знаходиться за </w:t>
      </w:r>
      <w:proofErr w:type="spellStart"/>
      <w:r w:rsidRPr="00964461">
        <w:rPr>
          <w:rFonts w:eastAsia="Times New Roman"/>
          <w:color w:val="auto"/>
          <w:sz w:val="20"/>
          <w:szCs w:val="20"/>
          <w:lang w:eastAsia="ar-SA"/>
        </w:rPr>
        <w:t>адресою</w:t>
      </w:r>
      <w:proofErr w:type="spellEnd"/>
      <w:r w:rsidRPr="00964461">
        <w:rPr>
          <w:rFonts w:eastAsia="Times New Roman"/>
          <w:color w:val="auto"/>
          <w:sz w:val="20"/>
          <w:szCs w:val="20"/>
          <w:lang w:eastAsia="ar-SA"/>
        </w:rPr>
        <w:t xml:space="preserve">: вул. Смоленська, 10, м. Київ та належить </w:t>
      </w:r>
      <w:r w:rsidRPr="00964461">
        <w:rPr>
          <w:color w:val="auto"/>
          <w:sz w:val="20"/>
          <w:szCs w:val="20"/>
        </w:rPr>
        <w:t>Державному експертному центру МОЗ</w:t>
      </w:r>
      <w:r w:rsidRPr="00964461">
        <w:rPr>
          <w:rFonts w:ascii="Calibri" w:hAnsi="Calibri"/>
          <w:color w:val="auto"/>
          <w:sz w:val="20"/>
          <w:szCs w:val="20"/>
        </w:rPr>
        <w:t xml:space="preserve"> </w:t>
      </w:r>
      <w:r w:rsidRPr="00964461">
        <w:rPr>
          <w:color w:val="auto"/>
          <w:sz w:val="20"/>
          <w:szCs w:val="20"/>
        </w:rPr>
        <w:t>України</w:t>
      </w:r>
      <w:r w:rsidRPr="00964461">
        <w:rPr>
          <w:rFonts w:eastAsia="Times New Roman"/>
          <w:color w:val="auto"/>
          <w:sz w:val="20"/>
          <w:szCs w:val="20"/>
          <w:lang w:eastAsia="ar-SA"/>
        </w:rPr>
        <w:t>.</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Державний експертний центр МОЗ</w:t>
      </w:r>
      <w:r w:rsidRPr="00964461">
        <w:rPr>
          <w:rFonts w:ascii="Calibri" w:hAnsi="Calibri"/>
          <w:color w:val="auto"/>
          <w:sz w:val="20"/>
          <w:szCs w:val="20"/>
        </w:rPr>
        <w:t xml:space="preserve"> </w:t>
      </w:r>
      <w:r w:rsidRPr="00964461">
        <w:rPr>
          <w:color w:val="auto"/>
          <w:sz w:val="20"/>
          <w:szCs w:val="20"/>
        </w:rPr>
        <w:t xml:space="preserve">України, відповідно до критеріїв оцінки від провадження господарської діяльності є об’єктом з високим ступенем ризику, яке відповідно до статуту має право на придбання, використання, зберігання та знищення наркотичних засобів, психотропних речовин та прекурсорів, необхідних для здійснення передбачених статутом та законодавством завдань та повноважень.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Територія, що охороняється, складає 8230 </w:t>
      </w:r>
      <w:proofErr w:type="spellStart"/>
      <w:r w:rsidRPr="00964461">
        <w:rPr>
          <w:color w:val="auto"/>
          <w:sz w:val="20"/>
          <w:szCs w:val="20"/>
        </w:rPr>
        <w:t>кв.м</w:t>
      </w:r>
      <w:proofErr w:type="spellEnd"/>
      <w:r w:rsidRPr="00964461">
        <w:rPr>
          <w:color w:val="auto"/>
          <w:sz w:val="20"/>
          <w:szCs w:val="20"/>
        </w:rPr>
        <w:t xml:space="preserve">.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Загальна площа будівлі Центру, запущеної в експлуатацію, складає 6418,6 </w:t>
      </w:r>
      <w:proofErr w:type="spellStart"/>
      <w:r w:rsidRPr="00964461">
        <w:rPr>
          <w:color w:val="auto"/>
          <w:sz w:val="20"/>
          <w:szCs w:val="20"/>
        </w:rPr>
        <w:t>кв.м</w:t>
      </w:r>
      <w:proofErr w:type="spellEnd"/>
      <w:r w:rsidRPr="00964461">
        <w:rPr>
          <w:color w:val="auto"/>
          <w:sz w:val="20"/>
          <w:szCs w:val="20"/>
        </w:rPr>
        <w:t xml:space="preserve">.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Загальна площа будівлі Центру незавершеного будівництва, складає 5405,0 </w:t>
      </w:r>
      <w:proofErr w:type="spellStart"/>
      <w:r w:rsidRPr="00964461">
        <w:rPr>
          <w:color w:val="auto"/>
          <w:sz w:val="20"/>
          <w:szCs w:val="20"/>
        </w:rPr>
        <w:t>кв.м</w:t>
      </w:r>
      <w:proofErr w:type="spellEnd"/>
      <w:r w:rsidRPr="00964461">
        <w:rPr>
          <w:color w:val="auto"/>
          <w:sz w:val="20"/>
          <w:szCs w:val="20"/>
        </w:rPr>
        <w:t>.</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 xml:space="preserve">Чисельна кількість робочих місць, розміщених в будівлі, близько 400 чоловік. </w:t>
      </w:r>
    </w:p>
    <w:p w:rsidR="00422A2E" w:rsidRPr="00964461" w:rsidRDefault="00422A2E" w:rsidP="00422A2E">
      <w:pPr>
        <w:spacing w:after="0" w:line="252" w:lineRule="auto"/>
        <w:ind w:firstLine="567"/>
        <w:jc w:val="both"/>
        <w:rPr>
          <w:color w:val="auto"/>
          <w:sz w:val="20"/>
          <w:szCs w:val="20"/>
          <w:highlight w:val="yellow"/>
        </w:rPr>
      </w:pPr>
      <w:r w:rsidRPr="00964461">
        <w:rPr>
          <w:color w:val="auto"/>
          <w:sz w:val="20"/>
          <w:szCs w:val="20"/>
        </w:rPr>
        <w:t xml:space="preserve">Щоденно відвідує (окрім вихідних та святкових днів) понад 100 чоловік. </w:t>
      </w:r>
    </w:p>
    <w:p w:rsidR="00422A2E" w:rsidRPr="00964461" w:rsidRDefault="00422A2E" w:rsidP="00422A2E">
      <w:pPr>
        <w:spacing w:after="0" w:line="252" w:lineRule="auto"/>
        <w:ind w:firstLine="567"/>
        <w:jc w:val="both"/>
        <w:rPr>
          <w:color w:val="auto"/>
          <w:sz w:val="20"/>
          <w:szCs w:val="20"/>
        </w:rPr>
      </w:pPr>
      <w:r w:rsidRPr="00964461">
        <w:rPr>
          <w:color w:val="auto"/>
          <w:sz w:val="20"/>
          <w:szCs w:val="20"/>
        </w:rPr>
        <w:t>Будівля та прилегла територія. В будівлі розміщені офісні приміщення. Будівля обладнана охоронно-тривожною сигналізацією, пожежною сигналізацією, системою контролю та управління доступом, системою відеоспостереження, наявні тривожні кнопки Управління поліції охорони Національної поліції України (далі разом – системи безпеки). Територія будівлі огороджена парканом, обладнана освітленням та системою відеоспостереження. На території наявна стоянка для автомобілів. Усі системи безпеки заведені на пост центрального спостереження охорони будівлі.</w:t>
      </w:r>
    </w:p>
    <w:p w:rsidR="00422A2E" w:rsidRPr="00964461" w:rsidRDefault="00422A2E" w:rsidP="00422A2E">
      <w:pPr>
        <w:widowControl w:val="0"/>
        <w:tabs>
          <w:tab w:val="left" w:pos="4111"/>
          <w:tab w:val="left" w:pos="4395"/>
        </w:tabs>
        <w:suppressAutoHyphens/>
        <w:autoSpaceDE w:val="0"/>
        <w:spacing w:after="0" w:line="240" w:lineRule="auto"/>
        <w:ind w:firstLine="567"/>
        <w:jc w:val="both"/>
        <w:rPr>
          <w:rFonts w:eastAsia="Times New Roman"/>
          <w:color w:val="auto"/>
          <w:sz w:val="20"/>
          <w:szCs w:val="20"/>
          <w:lang w:eastAsia="ar-SA"/>
        </w:rPr>
      </w:pPr>
      <w:r w:rsidRPr="00964461">
        <w:rPr>
          <w:rFonts w:eastAsia="Times New Roman"/>
          <w:color w:val="auto"/>
          <w:sz w:val="20"/>
          <w:szCs w:val="20"/>
          <w:lang w:eastAsia="ar-SA"/>
        </w:rPr>
        <w:t xml:space="preserve">Кількість об’єктів охорони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1; всього постів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4; цілодобових постів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3; денний пост </w:t>
      </w:r>
      <w:r w:rsidRPr="00964461">
        <w:rPr>
          <w:rFonts w:eastAsia="Times New Roman"/>
          <w:b/>
          <w:bCs/>
          <w:color w:val="auto"/>
          <w:sz w:val="20"/>
          <w:szCs w:val="20"/>
          <w:lang w:eastAsia="ar-SA"/>
        </w:rPr>
        <w:t>-</w:t>
      </w:r>
      <w:r w:rsidRPr="00964461">
        <w:rPr>
          <w:rFonts w:eastAsia="Times New Roman"/>
          <w:color w:val="auto"/>
          <w:sz w:val="20"/>
          <w:szCs w:val="20"/>
          <w:lang w:eastAsia="ar-SA"/>
        </w:rPr>
        <w:t xml:space="preserve"> 1.</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Охорона об’єкту охорони забезпечується відповідно до дислокації.</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3 поста: добова зміна. Чергування доба через три.</w:t>
      </w:r>
    </w:p>
    <w:p w:rsidR="00422A2E" w:rsidRPr="00964461" w:rsidRDefault="00422A2E" w:rsidP="00422A2E">
      <w:pPr>
        <w:widowControl w:val="0"/>
        <w:shd w:val="clear" w:color="auto" w:fill="FFFFFF"/>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1 пост: денна зміна (9 годин). Чергування в робочі дні.</w:t>
      </w:r>
    </w:p>
    <w:p w:rsidR="00422A2E" w:rsidRPr="00964461" w:rsidRDefault="00422A2E" w:rsidP="00422A2E">
      <w:pPr>
        <w:widowControl w:val="0"/>
        <w:suppressAutoHyphens/>
        <w:autoSpaceDE w:val="0"/>
        <w:spacing w:after="0" w:line="240" w:lineRule="auto"/>
        <w:ind w:firstLine="567"/>
        <w:jc w:val="both"/>
        <w:rPr>
          <w:rFonts w:eastAsia="Times New Roman CYR"/>
          <w:color w:val="auto"/>
          <w:sz w:val="20"/>
          <w:szCs w:val="20"/>
          <w:lang w:eastAsia="ar-SA"/>
        </w:rPr>
      </w:pPr>
      <w:r w:rsidRPr="00964461">
        <w:rPr>
          <w:rFonts w:eastAsia="Times New Roman CYR"/>
          <w:color w:val="auto"/>
          <w:sz w:val="20"/>
          <w:szCs w:val="20"/>
          <w:lang w:eastAsia="ar-SA"/>
        </w:rPr>
        <w:t xml:space="preserve">Охорона об’єкту, в тому числі цілодобова, повинна здійснюватися охоронниками 3 розряду. </w:t>
      </w:r>
    </w:p>
    <w:p w:rsidR="00422A2E" w:rsidRPr="00964461" w:rsidRDefault="00422A2E" w:rsidP="00422A2E">
      <w:pPr>
        <w:widowControl w:val="0"/>
        <w:suppressAutoHyphens/>
        <w:autoSpaceDE w:val="0"/>
        <w:spacing w:after="0" w:line="240" w:lineRule="auto"/>
        <w:rPr>
          <w:rFonts w:eastAsia="Times New Roman CYR"/>
          <w:color w:val="auto"/>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735"/>
        <w:gridCol w:w="1374"/>
        <w:gridCol w:w="1264"/>
        <w:gridCol w:w="707"/>
        <w:gridCol w:w="737"/>
        <w:gridCol w:w="816"/>
        <w:gridCol w:w="849"/>
        <w:gridCol w:w="981"/>
        <w:gridCol w:w="926"/>
      </w:tblGrid>
      <w:tr w:rsidR="00422A2E" w:rsidRPr="00964461" w:rsidTr="00640675">
        <w:trPr>
          <w:trHeight w:val="285"/>
        </w:trPr>
        <w:tc>
          <w:tcPr>
            <w:tcW w:w="500"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w:t>
            </w:r>
          </w:p>
          <w:p w:rsidR="00422A2E" w:rsidRPr="00964461" w:rsidRDefault="00422A2E" w:rsidP="00640675">
            <w:pPr>
              <w:spacing w:after="0" w:line="240" w:lineRule="auto"/>
              <w:jc w:val="center"/>
              <w:rPr>
                <w:b/>
                <w:color w:val="auto"/>
                <w:sz w:val="16"/>
                <w:szCs w:val="16"/>
              </w:rPr>
            </w:pPr>
            <w:r w:rsidRPr="00964461">
              <w:rPr>
                <w:b/>
                <w:color w:val="auto"/>
                <w:sz w:val="16"/>
                <w:szCs w:val="16"/>
              </w:rPr>
              <w:t>п/п</w:t>
            </w:r>
          </w:p>
        </w:tc>
        <w:tc>
          <w:tcPr>
            <w:tcW w:w="1735"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Найменування об’єкту</w:t>
            </w:r>
          </w:p>
        </w:tc>
        <w:tc>
          <w:tcPr>
            <w:tcW w:w="1374"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Адреса розташування</w:t>
            </w:r>
          </w:p>
        </w:tc>
        <w:tc>
          <w:tcPr>
            <w:tcW w:w="1264"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Кількість охоронників на добу</w:t>
            </w:r>
          </w:p>
        </w:tc>
        <w:tc>
          <w:tcPr>
            <w:tcW w:w="4090" w:type="dxa"/>
            <w:gridSpan w:val="5"/>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Години охорони «від-до» в дні:</w:t>
            </w:r>
          </w:p>
        </w:tc>
        <w:tc>
          <w:tcPr>
            <w:tcW w:w="926" w:type="dxa"/>
            <w:vMerge w:val="restart"/>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Примітка</w:t>
            </w:r>
          </w:p>
        </w:tc>
      </w:tr>
      <w:tr w:rsidR="00422A2E" w:rsidRPr="00964461" w:rsidTr="00640675">
        <w:trPr>
          <w:trHeight w:val="255"/>
        </w:trPr>
        <w:tc>
          <w:tcPr>
            <w:tcW w:w="500" w:type="dxa"/>
            <w:vMerge/>
            <w:shd w:val="clear" w:color="auto" w:fill="auto"/>
          </w:tcPr>
          <w:p w:rsidR="00422A2E" w:rsidRPr="00964461" w:rsidRDefault="00422A2E" w:rsidP="00640675">
            <w:pPr>
              <w:spacing w:after="0" w:line="240" w:lineRule="auto"/>
              <w:rPr>
                <w:color w:val="auto"/>
                <w:sz w:val="16"/>
                <w:szCs w:val="16"/>
              </w:rPr>
            </w:pPr>
          </w:p>
        </w:tc>
        <w:tc>
          <w:tcPr>
            <w:tcW w:w="1735" w:type="dxa"/>
            <w:vMerge/>
            <w:shd w:val="clear" w:color="auto" w:fill="auto"/>
          </w:tcPr>
          <w:p w:rsidR="00422A2E" w:rsidRPr="00964461" w:rsidRDefault="00422A2E" w:rsidP="00640675">
            <w:pPr>
              <w:spacing w:after="0" w:line="240" w:lineRule="auto"/>
              <w:rPr>
                <w:color w:val="auto"/>
                <w:sz w:val="16"/>
                <w:szCs w:val="16"/>
              </w:rPr>
            </w:pPr>
          </w:p>
        </w:tc>
        <w:tc>
          <w:tcPr>
            <w:tcW w:w="1374" w:type="dxa"/>
            <w:vMerge/>
            <w:shd w:val="clear" w:color="auto" w:fill="auto"/>
          </w:tcPr>
          <w:p w:rsidR="00422A2E" w:rsidRPr="00964461" w:rsidRDefault="00422A2E" w:rsidP="00640675">
            <w:pPr>
              <w:spacing w:after="0" w:line="240" w:lineRule="auto"/>
              <w:rPr>
                <w:color w:val="auto"/>
                <w:sz w:val="16"/>
                <w:szCs w:val="16"/>
              </w:rPr>
            </w:pPr>
          </w:p>
        </w:tc>
        <w:tc>
          <w:tcPr>
            <w:tcW w:w="1264" w:type="dxa"/>
            <w:vMerge/>
            <w:shd w:val="clear" w:color="auto" w:fill="auto"/>
          </w:tcPr>
          <w:p w:rsidR="00422A2E" w:rsidRPr="00964461" w:rsidRDefault="00422A2E" w:rsidP="00640675">
            <w:pPr>
              <w:spacing w:after="0" w:line="240" w:lineRule="auto"/>
              <w:rPr>
                <w:color w:val="auto"/>
                <w:sz w:val="16"/>
                <w:szCs w:val="16"/>
              </w:rPr>
            </w:pPr>
          </w:p>
        </w:tc>
        <w:tc>
          <w:tcPr>
            <w:tcW w:w="707"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робочі</w:t>
            </w:r>
          </w:p>
        </w:tc>
        <w:tc>
          <w:tcPr>
            <w:tcW w:w="737"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перед-вихідні</w:t>
            </w:r>
          </w:p>
        </w:tc>
        <w:tc>
          <w:tcPr>
            <w:tcW w:w="816"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вихідні</w:t>
            </w:r>
          </w:p>
        </w:tc>
        <w:tc>
          <w:tcPr>
            <w:tcW w:w="849"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перед-святкові</w:t>
            </w:r>
          </w:p>
        </w:tc>
        <w:tc>
          <w:tcPr>
            <w:tcW w:w="981" w:type="dxa"/>
            <w:shd w:val="clear" w:color="auto" w:fill="auto"/>
          </w:tcPr>
          <w:p w:rsidR="00422A2E" w:rsidRPr="00964461" w:rsidRDefault="00422A2E" w:rsidP="00640675">
            <w:pPr>
              <w:spacing w:after="0" w:line="240" w:lineRule="auto"/>
              <w:jc w:val="center"/>
              <w:rPr>
                <w:b/>
                <w:color w:val="auto"/>
                <w:sz w:val="16"/>
                <w:szCs w:val="16"/>
              </w:rPr>
            </w:pPr>
            <w:r w:rsidRPr="00964461">
              <w:rPr>
                <w:b/>
                <w:color w:val="auto"/>
                <w:sz w:val="16"/>
                <w:szCs w:val="16"/>
              </w:rPr>
              <w:t>святкові</w:t>
            </w:r>
          </w:p>
        </w:tc>
        <w:tc>
          <w:tcPr>
            <w:tcW w:w="926" w:type="dxa"/>
            <w:vMerge/>
            <w:shd w:val="clear" w:color="auto" w:fill="auto"/>
          </w:tcPr>
          <w:p w:rsidR="00422A2E" w:rsidRPr="00964461" w:rsidRDefault="00422A2E" w:rsidP="00640675">
            <w:pPr>
              <w:spacing w:after="0" w:line="240" w:lineRule="auto"/>
              <w:rPr>
                <w:color w:val="auto"/>
                <w:sz w:val="16"/>
                <w:szCs w:val="16"/>
              </w:rPr>
            </w:pP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адміністративної будівлі Державного експертного центру МОЗ (1 пост, Пост-1) </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t>2</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Охорона адміністративної будівлі Державного експертного центру МОЗ (1 пост, Пост-2)</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auto"/>
          </w:tcPr>
          <w:p w:rsidR="00422A2E" w:rsidRPr="00964461" w:rsidRDefault="00422A2E" w:rsidP="00640675">
            <w:pPr>
              <w:spacing w:after="0" w:line="240" w:lineRule="auto"/>
              <w:jc w:val="center"/>
              <w:rPr>
                <w:color w:val="auto"/>
                <w:sz w:val="16"/>
                <w:szCs w:val="16"/>
              </w:rPr>
            </w:pPr>
            <w:r w:rsidRPr="00964461">
              <w:rPr>
                <w:color w:val="auto"/>
                <w:sz w:val="16"/>
                <w:szCs w:val="16"/>
              </w:rPr>
              <w:t>3</w:t>
            </w:r>
          </w:p>
        </w:tc>
        <w:tc>
          <w:tcPr>
            <w:tcW w:w="1735"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території адміністративної будівлі Державного експертного центру МОЗ (1 пост, шлагбаум, зовнішня охорона Пост-3) </w:t>
            </w:r>
          </w:p>
        </w:tc>
        <w:tc>
          <w:tcPr>
            <w:tcW w:w="1374" w:type="dxa"/>
            <w:shd w:val="clear" w:color="auto" w:fill="auto"/>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auto"/>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737"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1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849"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81"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08:00-08:00</w:t>
            </w:r>
          </w:p>
        </w:tc>
        <w:tc>
          <w:tcPr>
            <w:tcW w:w="926" w:type="dxa"/>
            <w:shd w:val="clear" w:color="auto" w:fill="auto"/>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Без вихідних</w:t>
            </w:r>
          </w:p>
        </w:tc>
      </w:tr>
      <w:tr w:rsidR="00422A2E" w:rsidRPr="00964461" w:rsidTr="00640675">
        <w:tc>
          <w:tcPr>
            <w:tcW w:w="500" w:type="dxa"/>
            <w:shd w:val="clear" w:color="auto" w:fill="FFFFFF"/>
          </w:tcPr>
          <w:p w:rsidR="00422A2E" w:rsidRPr="00964461" w:rsidRDefault="00422A2E" w:rsidP="00640675">
            <w:pPr>
              <w:spacing w:after="0" w:line="240" w:lineRule="auto"/>
              <w:jc w:val="center"/>
              <w:rPr>
                <w:color w:val="auto"/>
                <w:sz w:val="16"/>
                <w:szCs w:val="16"/>
              </w:rPr>
            </w:pPr>
            <w:r w:rsidRPr="00964461">
              <w:rPr>
                <w:color w:val="auto"/>
                <w:sz w:val="16"/>
                <w:szCs w:val="16"/>
              </w:rPr>
              <w:lastRenderedPageBreak/>
              <w:t>4</w:t>
            </w:r>
          </w:p>
        </w:tc>
        <w:tc>
          <w:tcPr>
            <w:tcW w:w="1735" w:type="dxa"/>
            <w:shd w:val="clear" w:color="auto" w:fill="FFFFFF"/>
          </w:tcPr>
          <w:p w:rsidR="00422A2E" w:rsidRPr="00964461" w:rsidRDefault="00422A2E" w:rsidP="00640675">
            <w:pPr>
              <w:spacing w:after="0" w:line="240" w:lineRule="auto"/>
              <w:rPr>
                <w:color w:val="auto"/>
                <w:sz w:val="16"/>
                <w:szCs w:val="16"/>
              </w:rPr>
            </w:pPr>
            <w:r w:rsidRPr="00964461">
              <w:rPr>
                <w:color w:val="auto"/>
                <w:sz w:val="16"/>
                <w:szCs w:val="16"/>
              </w:rPr>
              <w:t xml:space="preserve">Охорона адміністративної будівлі Державного експертного центру МОЗ (1 пост, Пост-4) </w:t>
            </w:r>
          </w:p>
        </w:tc>
        <w:tc>
          <w:tcPr>
            <w:tcW w:w="1374" w:type="dxa"/>
            <w:shd w:val="clear" w:color="auto" w:fill="FFFFFF"/>
          </w:tcPr>
          <w:p w:rsidR="00422A2E" w:rsidRPr="00964461" w:rsidRDefault="00422A2E" w:rsidP="00640675">
            <w:pPr>
              <w:spacing w:after="0" w:line="240" w:lineRule="auto"/>
              <w:rPr>
                <w:color w:val="auto"/>
                <w:sz w:val="16"/>
                <w:szCs w:val="16"/>
              </w:rPr>
            </w:pPr>
            <w:r w:rsidRPr="00964461">
              <w:rPr>
                <w:color w:val="auto"/>
                <w:sz w:val="16"/>
                <w:szCs w:val="16"/>
              </w:rPr>
              <w:t>вул. Смоленська, 10, м. Київ</w:t>
            </w:r>
          </w:p>
        </w:tc>
        <w:tc>
          <w:tcPr>
            <w:tcW w:w="1264" w:type="dxa"/>
            <w:shd w:val="clear" w:color="auto" w:fill="FFFFFF"/>
          </w:tcPr>
          <w:p w:rsidR="00422A2E" w:rsidRPr="00964461" w:rsidRDefault="00422A2E" w:rsidP="00640675">
            <w:pPr>
              <w:spacing w:after="0" w:line="240" w:lineRule="auto"/>
              <w:jc w:val="center"/>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1</w:t>
            </w:r>
          </w:p>
        </w:tc>
        <w:tc>
          <w:tcPr>
            <w:tcW w:w="707"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737"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816"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w:t>
            </w:r>
          </w:p>
        </w:tc>
        <w:tc>
          <w:tcPr>
            <w:tcW w:w="849"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rPr>
                <w:color w:val="auto"/>
                <w:sz w:val="16"/>
                <w:szCs w:val="16"/>
              </w:rPr>
            </w:pPr>
            <w:r w:rsidRPr="00964461">
              <w:rPr>
                <w:color w:val="auto"/>
                <w:sz w:val="16"/>
                <w:szCs w:val="16"/>
              </w:rPr>
              <w:t>08:00-17:00</w:t>
            </w:r>
          </w:p>
        </w:tc>
        <w:tc>
          <w:tcPr>
            <w:tcW w:w="981" w:type="dxa"/>
            <w:shd w:val="clear" w:color="auto" w:fill="FFFFFF"/>
          </w:tcPr>
          <w:p w:rsidR="00422A2E" w:rsidRPr="00964461" w:rsidRDefault="00422A2E" w:rsidP="00640675">
            <w:pPr>
              <w:spacing w:after="0" w:line="240" w:lineRule="auto"/>
              <w:rPr>
                <w:color w:val="auto"/>
                <w:sz w:val="16"/>
                <w:szCs w:val="16"/>
              </w:rPr>
            </w:pPr>
          </w:p>
          <w:p w:rsidR="00422A2E" w:rsidRPr="00964461" w:rsidRDefault="00422A2E" w:rsidP="00640675">
            <w:pPr>
              <w:spacing w:after="0" w:line="240" w:lineRule="auto"/>
              <w:jc w:val="center"/>
              <w:rPr>
                <w:color w:val="auto"/>
                <w:sz w:val="16"/>
                <w:szCs w:val="16"/>
              </w:rPr>
            </w:pPr>
            <w:r w:rsidRPr="00964461">
              <w:rPr>
                <w:color w:val="auto"/>
                <w:sz w:val="16"/>
                <w:szCs w:val="16"/>
              </w:rPr>
              <w:t>---</w:t>
            </w:r>
          </w:p>
        </w:tc>
        <w:tc>
          <w:tcPr>
            <w:tcW w:w="926" w:type="dxa"/>
            <w:shd w:val="clear" w:color="auto" w:fill="FFFFFF"/>
          </w:tcPr>
          <w:p w:rsidR="00422A2E" w:rsidRPr="00964461" w:rsidRDefault="00422A2E" w:rsidP="00640675">
            <w:pPr>
              <w:spacing w:after="0" w:line="240" w:lineRule="auto"/>
              <w:jc w:val="center"/>
              <w:rPr>
                <w:color w:val="auto"/>
                <w:sz w:val="16"/>
                <w:szCs w:val="16"/>
              </w:rPr>
            </w:pPr>
            <w:r w:rsidRPr="00964461">
              <w:rPr>
                <w:color w:val="auto"/>
                <w:sz w:val="16"/>
                <w:szCs w:val="16"/>
              </w:rPr>
              <w:t>Крім суботи, неділі та святкових днів</w:t>
            </w:r>
          </w:p>
        </w:tc>
      </w:tr>
    </w:tbl>
    <w:p w:rsidR="00422A2E" w:rsidRDefault="00422A2E" w:rsidP="00422A2E">
      <w:pPr>
        <w:tabs>
          <w:tab w:val="left" w:pos="709"/>
        </w:tabs>
        <w:suppressAutoHyphens/>
        <w:spacing w:after="0" w:line="240" w:lineRule="auto"/>
        <w:jc w:val="center"/>
        <w:rPr>
          <w:rFonts w:eastAsia="Times New Roman CYR"/>
          <w:b/>
          <w:bCs/>
          <w:color w:val="auto"/>
          <w:sz w:val="20"/>
          <w:szCs w:val="20"/>
          <w:lang w:eastAsia="ar-SA"/>
        </w:rPr>
      </w:pPr>
    </w:p>
    <w:p w:rsidR="00422A2E" w:rsidRPr="00964461" w:rsidRDefault="00422A2E" w:rsidP="00422A2E">
      <w:pPr>
        <w:tabs>
          <w:tab w:val="left" w:pos="709"/>
        </w:tabs>
        <w:suppressAutoHyphens/>
        <w:spacing w:after="0" w:line="240" w:lineRule="auto"/>
        <w:jc w:val="center"/>
        <w:rPr>
          <w:rFonts w:eastAsia="Times New Roman"/>
          <w:bCs/>
          <w:color w:val="auto"/>
          <w:sz w:val="20"/>
          <w:szCs w:val="20"/>
          <w:lang w:eastAsia="ar-SA"/>
        </w:rPr>
      </w:pPr>
      <w:bookmarkStart w:id="0" w:name="_GoBack"/>
      <w:bookmarkEnd w:id="0"/>
      <w:r w:rsidRPr="00964461">
        <w:rPr>
          <w:rFonts w:eastAsia="Times New Roman CYR"/>
          <w:b/>
          <w:bCs/>
          <w:color w:val="auto"/>
          <w:sz w:val="20"/>
          <w:szCs w:val="20"/>
          <w:lang w:eastAsia="ar-SA"/>
        </w:rPr>
        <w:t xml:space="preserve">Перелік вимог замовника, </w:t>
      </w:r>
      <w:r w:rsidRPr="00964461">
        <w:rPr>
          <w:rFonts w:eastAsia="Times New Roman"/>
          <w:b/>
          <w:bCs/>
          <w:color w:val="auto"/>
          <w:sz w:val="20"/>
          <w:szCs w:val="20"/>
          <w:lang w:eastAsia="ar-SA"/>
        </w:rPr>
        <w:t>яким повинен відповідати предмет закупівлі:</w:t>
      </w:r>
    </w:p>
    <w:p w:rsidR="00422A2E" w:rsidRPr="00400E1C"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sidRPr="00400E1C">
        <w:rPr>
          <w:rFonts w:eastAsia="Times New Roman"/>
          <w:b/>
          <w:color w:val="auto"/>
          <w:sz w:val="20"/>
          <w:szCs w:val="20"/>
          <w:lang w:eastAsia="ar-SA"/>
        </w:rPr>
        <w:t xml:space="preserve">ОХОРОННІ ПОСЛУГИ (Послуги з охорони майна Державного підприємства </w:t>
      </w:r>
    </w:p>
    <w:p w:rsidR="00422A2E" w:rsidRPr="00400E1C" w:rsidRDefault="00422A2E" w:rsidP="00422A2E">
      <w:pPr>
        <w:tabs>
          <w:tab w:val="left" w:pos="6820"/>
        </w:tabs>
        <w:suppressAutoHyphens/>
        <w:spacing w:after="0" w:line="240" w:lineRule="auto"/>
        <w:ind w:firstLine="284"/>
        <w:jc w:val="center"/>
        <w:rPr>
          <w:rFonts w:eastAsia="Times New Roman"/>
          <w:b/>
          <w:color w:val="auto"/>
          <w:sz w:val="20"/>
          <w:szCs w:val="20"/>
          <w:lang w:eastAsia="ar-SA"/>
        </w:rPr>
      </w:pPr>
      <w:r w:rsidRPr="00400E1C">
        <w:rPr>
          <w:rFonts w:eastAsia="Times New Roman"/>
          <w:b/>
          <w:color w:val="auto"/>
          <w:sz w:val="20"/>
          <w:szCs w:val="20"/>
          <w:lang w:eastAsia="ar-SA"/>
        </w:rPr>
        <w:t xml:space="preserve">«Державний експертний центр Міністерства охорони здоров’я України»)  </w:t>
      </w:r>
    </w:p>
    <w:p w:rsidR="00422A2E" w:rsidRPr="00400E1C" w:rsidRDefault="00422A2E" w:rsidP="00422A2E">
      <w:pPr>
        <w:tabs>
          <w:tab w:val="left" w:pos="6820"/>
        </w:tabs>
        <w:suppressAutoHyphens/>
        <w:spacing w:after="0" w:line="240" w:lineRule="auto"/>
        <w:ind w:firstLine="284"/>
        <w:jc w:val="center"/>
        <w:rPr>
          <w:rFonts w:eastAsia="Times New Roman"/>
          <w:b/>
          <w:bCs/>
          <w:color w:val="auto"/>
          <w:sz w:val="20"/>
          <w:szCs w:val="20"/>
          <w:lang w:eastAsia="ar-SA"/>
        </w:rPr>
      </w:pPr>
      <w:r w:rsidRPr="00400E1C">
        <w:rPr>
          <w:rFonts w:eastAsia="Times New Roman"/>
          <w:b/>
          <w:color w:val="auto"/>
          <w:sz w:val="20"/>
          <w:szCs w:val="20"/>
          <w:lang w:eastAsia="ar-SA"/>
        </w:rPr>
        <w:t>ДК 021:2015 – 79710000-4 Охоронні послуги</w:t>
      </w:r>
    </w:p>
    <w:p w:rsidR="00422A2E" w:rsidRDefault="00422A2E" w:rsidP="00422A2E">
      <w:pPr>
        <w:spacing w:after="0" w:line="240" w:lineRule="auto"/>
        <w:ind w:firstLine="567"/>
        <w:jc w:val="both"/>
        <w:rPr>
          <w:rFonts w:eastAsia="Times New Roman"/>
          <w:color w:val="auto"/>
          <w:sz w:val="20"/>
          <w:szCs w:val="20"/>
          <w:lang w:eastAsia="ru-RU"/>
        </w:rPr>
      </w:pPr>
    </w:p>
    <w:p w:rsidR="00422A2E" w:rsidRPr="00964461" w:rsidRDefault="00422A2E" w:rsidP="00422A2E">
      <w:pPr>
        <w:spacing w:after="0" w:line="240" w:lineRule="auto"/>
        <w:ind w:firstLine="567"/>
        <w:jc w:val="both"/>
        <w:rPr>
          <w:rFonts w:eastAsia="Times New Roman" w:cs="Courier New"/>
          <w:b/>
          <w:color w:val="auto"/>
          <w:sz w:val="20"/>
          <w:szCs w:val="20"/>
          <w:lang w:eastAsia="ru-RU"/>
        </w:rPr>
      </w:pPr>
      <w:r w:rsidRPr="00964461">
        <w:rPr>
          <w:rFonts w:eastAsia="Times New Roman"/>
          <w:color w:val="auto"/>
          <w:sz w:val="20"/>
          <w:szCs w:val="20"/>
          <w:lang w:eastAsia="ru-RU"/>
        </w:rPr>
        <w:t>Послуги повинні надаватись учасником відповідно до вимог Закону України «Про охоронну діяльність», постанови Кабінету Міністрів України від 18.11.2015 № 960 «Про затвердження Ліцензійних умов провадження охоронної діяльності» та інших норм чинного законодавства України.</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 xml:space="preserve">Персонал охорони Учасника здійснює охорону об’єкту, забезпечує пропускний режим на об’єкті, охорону майна та співробітників Замовника. </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Права та обов'язки персоналу охорони визначаються Законом України «Про охоронну діяльність».</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Порядок несення служби, персоналом охорони, розробляється УЧАСНИКОМ у відповідності до додатку 1 до Договору та інструкції з організації роботи персоналу охорони, яка погоджується із ЗАМОВНИКОМ.</w:t>
      </w:r>
    </w:p>
    <w:p w:rsidR="00422A2E" w:rsidRPr="00964461" w:rsidRDefault="00422A2E" w:rsidP="00422A2E">
      <w:pPr>
        <w:spacing w:after="0" w:line="240" w:lineRule="auto"/>
        <w:ind w:firstLine="567"/>
        <w:jc w:val="both"/>
        <w:rPr>
          <w:color w:val="auto"/>
          <w:sz w:val="20"/>
          <w:szCs w:val="20"/>
        </w:rPr>
      </w:pPr>
      <w:r w:rsidRPr="00964461">
        <w:rPr>
          <w:b/>
          <w:color w:val="auto"/>
          <w:sz w:val="20"/>
          <w:szCs w:val="20"/>
        </w:rPr>
        <w:t>Відповідальність:</w:t>
      </w:r>
      <w:r w:rsidRPr="00964461">
        <w:rPr>
          <w:color w:val="auto"/>
          <w:sz w:val="20"/>
          <w:szCs w:val="20"/>
        </w:rPr>
        <w:t xml:space="preserve"> </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 xml:space="preserve">УЧАСНИК несе повну матеріальну відповідальність за збитки, спричинені Замовнику внаслідок неналежного виконання ним своїх зобов’язань. </w:t>
      </w:r>
    </w:p>
    <w:p w:rsidR="00422A2E" w:rsidRPr="00964461" w:rsidRDefault="00422A2E" w:rsidP="00422A2E">
      <w:pPr>
        <w:widowControl w:val="0"/>
        <w:tabs>
          <w:tab w:val="left" w:pos="741"/>
        </w:tabs>
        <w:spacing w:after="0" w:line="240" w:lineRule="auto"/>
        <w:ind w:firstLine="567"/>
        <w:jc w:val="both"/>
        <w:rPr>
          <w:b/>
          <w:iCs/>
          <w:color w:val="auto"/>
          <w:sz w:val="20"/>
          <w:szCs w:val="20"/>
          <w:shd w:val="clear" w:color="auto" w:fill="FFFFFF"/>
        </w:rPr>
      </w:pPr>
      <w:r w:rsidRPr="00964461">
        <w:rPr>
          <w:b/>
          <w:iCs/>
          <w:color w:val="auto"/>
          <w:sz w:val="20"/>
          <w:szCs w:val="20"/>
          <w:shd w:val="clear" w:color="auto" w:fill="FFFFFF"/>
        </w:rPr>
        <w:t>Основні завдання Учасника:</w:t>
      </w:r>
    </w:p>
    <w:p w:rsidR="00422A2E" w:rsidRPr="00964461" w:rsidRDefault="00422A2E" w:rsidP="00422A2E">
      <w:pPr>
        <w:widowControl w:val="0"/>
        <w:tabs>
          <w:tab w:val="left" w:pos="0"/>
          <w:tab w:val="left" w:pos="851"/>
        </w:tabs>
        <w:spacing w:after="0" w:line="240" w:lineRule="auto"/>
        <w:ind w:firstLine="567"/>
        <w:jc w:val="both"/>
        <w:rPr>
          <w:iCs/>
          <w:color w:val="auto"/>
          <w:sz w:val="20"/>
          <w:szCs w:val="20"/>
          <w:shd w:val="clear" w:color="auto" w:fill="FFFFFF"/>
        </w:rPr>
      </w:pPr>
      <w:r w:rsidRPr="00964461">
        <w:rPr>
          <w:iCs/>
          <w:color w:val="auto"/>
          <w:sz w:val="20"/>
          <w:szCs w:val="20"/>
          <w:shd w:val="clear" w:color="auto" w:fill="FFFFFF"/>
        </w:rPr>
        <w:t>Забезпечення охорони майна (будівлі, територія, приміщення, обладнання, матеріальні цінності що знаходяться на території та у будівлі).</w:t>
      </w:r>
    </w:p>
    <w:p w:rsidR="00422A2E" w:rsidRPr="00964461" w:rsidRDefault="00422A2E" w:rsidP="00422A2E">
      <w:pPr>
        <w:spacing w:after="0" w:line="240" w:lineRule="auto"/>
        <w:ind w:firstLine="567"/>
        <w:jc w:val="both"/>
        <w:rPr>
          <w:b/>
          <w:color w:val="auto"/>
          <w:sz w:val="20"/>
          <w:szCs w:val="20"/>
        </w:rPr>
      </w:pPr>
      <w:r w:rsidRPr="00964461">
        <w:rPr>
          <w:b/>
          <w:color w:val="auto"/>
          <w:sz w:val="20"/>
          <w:szCs w:val="20"/>
        </w:rPr>
        <w:t>Обов’язки Учасника:</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Здійснення заходів охорони майна Замовника, шляхом:</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здійснення цілодобового чергування на добових постах охорони та денного чергування на денному посту охорони;</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 xml:space="preserve">забезпечення </w:t>
      </w:r>
      <w:proofErr w:type="spellStart"/>
      <w:r w:rsidRPr="00964461">
        <w:rPr>
          <w:color w:val="auto"/>
          <w:sz w:val="20"/>
          <w:szCs w:val="20"/>
        </w:rPr>
        <w:t>цілісносності</w:t>
      </w:r>
      <w:proofErr w:type="spellEnd"/>
      <w:r w:rsidRPr="00964461">
        <w:rPr>
          <w:color w:val="auto"/>
          <w:sz w:val="20"/>
          <w:szCs w:val="20"/>
        </w:rPr>
        <w:t xml:space="preserve"> об'єкту охорони та недоторканності майна, що на ньому зберігається, недоторканності фізичних осіб;</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 xml:space="preserve">забезпечення пропускного та </w:t>
      </w:r>
      <w:proofErr w:type="spellStart"/>
      <w:r w:rsidRPr="00964461">
        <w:rPr>
          <w:color w:val="auto"/>
          <w:sz w:val="20"/>
          <w:szCs w:val="20"/>
        </w:rPr>
        <w:t>внутрішньооб’єктового</w:t>
      </w:r>
      <w:proofErr w:type="spellEnd"/>
      <w:r w:rsidRPr="00964461">
        <w:rPr>
          <w:color w:val="auto"/>
          <w:sz w:val="20"/>
          <w:szCs w:val="20"/>
        </w:rPr>
        <w:t xml:space="preserve"> режимів;</w:t>
      </w:r>
    </w:p>
    <w:p w:rsidR="00422A2E" w:rsidRPr="00964461" w:rsidRDefault="00422A2E" w:rsidP="00422A2E">
      <w:pPr>
        <w:widowControl w:val="0"/>
        <w:tabs>
          <w:tab w:val="left" w:pos="0"/>
          <w:tab w:val="left" w:pos="851"/>
        </w:tabs>
        <w:spacing w:after="0" w:line="240" w:lineRule="auto"/>
        <w:ind w:firstLine="567"/>
        <w:jc w:val="both"/>
        <w:rPr>
          <w:iCs/>
          <w:color w:val="auto"/>
          <w:sz w:val="20"/>
          <w:szCs w:val="20"/>
          <w:shd w:val="clear" w:color="auto" w:fill="FFFFFF"/>
        </w:rPr>
      </w:pPr>
      <w:r w:rsidRPr="00964461">
        <w:rPr>
          <w:iCs/>
          <w:color w:val="auto"/>
          <w:sz w:val="20"/>
          <w:szCs w:val="20"/>
          <w:shd w:val="clear" w:color="auto" w:fill="FFFFFF"/>
        </w:rPr>
        <w:t xml:space="preserve">контроль приміщень та території за допомогою пульту центрального спостереження (далі – ПЦС) на який виведено систему відеоспостереження, системи контролю та управління доступом, пожежну сигналізацію та охоронно-тривожну сигналізацію якими обладнана будівля Замовника; </w:t>
      </w:r>
    </w:p>
    <w:p w:rsidR="00422A2E" w:rsidRPr="00964461" w:rsidRDefault="00422A2E" w:rsidP="00422A2E">
      <w:pPr>
        <w:widowControl w:val="0"/>
        <w:tabs>
          <w:tab w:val="left" w:pos="0"/>
          <w:tab w:val="left" w:pos="851"/>
        </w:tabs>
        <w:spacing w:after="0" w:line="240" w:lineRule="auto"/>
        <w:ind w:firstLine="567"/>
        <w:jc w:val="both"/>
        <w:rPr>
          <w:iCs/>
          <w:color w:val="auto"/>
          <w:sz w:val="20"/>
          <w:szCs w:val="20"/>
          <w:shd w:val="clear" w:color="auto" w:fill="FFFFFF"/>
        </w:rPr>
      </w:pPr>
      <w:r w:rsidRPr="00964461">
        <w:rPr>
          <w:iCs/>
          <w:color w:val="auto"/>
          <w:sz w:val="20"/>
          <w:szCs w:val="20"/>
          <w:shd w:val="clear" w:color="auto" w:fill="FFFFFF"/>
        </w:rPr>
        <w:t>систематичні обходи будівлі та території;</w:t>
      </w:r>
    </w:p>
    <w:p w:rsidR="00422A2E" w:rsidRPr="00964461" w:rsidRDefault="00422A2E" w:rsidP="00422A2E">
      <w:pPr>
        <w:widowControl w:val="0"/>
        <w:tabs>
          <w:tab w:val="left" w:pos="0"/>
          <w:tab w:val="left" w:pos="851"/>
        </w:tabs>
        <w:spacing w:after="0" w:line="240" w:lineRule="auto"/>
        <w:ind w:firstLine="567"/>
        <w:jc w:val="both"/>
        <w:rPr>
          <w:iCs/>
          <w:color w:val="auto"/>
          <w:sz w:val="20"/>
          <w:szCs w:val="20"/>
          <w:shd w:val="clear" w:color="auto" w:fill="FFFFFF"/>
        </w:rPr>
      </w:pPr>
      <w:r w:rsidRPr="00964461">
        <w:rPr>
          <w:iCs/>
          <w:color w:val="auto"/>
          <w:sz w:val="20"/>
          <w:szCs w:val="20"/>
          <w:shd w:val="clear" w:color="auto" w:fill="FFFFFF"/>
        </w:rPr>
        <w:t>контроль внесення/винесення матеріальних цінностей;</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забезпечення охорони об'єкту Замовника та прийнятих під охорону товарно-матеріальних цінностей від розкрадання, знищення, псування;</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 xml:space="preserve">забезпечення контролю за переміщенням товарно-матеріальних цінностей, які охороняються; </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забезпечення надійної охорони переданих під охорону цінностей та майна підприємства;</w:t>
      </w:r>
    </w:p>
    <w:p w:rsidR="00422A2E" w:rsidRPr="00964461" w:rsidRDefault="00422A2E" w:rsidP="00422A2E">
      <w:pPr>
        <w:widowControl w:val="0"/>
        <w:tabs>
          <w:tab w:val="left" w:pos="0"/>
          <w:tab w:val="left" w:pos="851"/>
        </w:tabs>
        <w:spacing w:after="0" w:line="240" w:lineRule="auto"/>
        <w:ind w:firstLine="567"/>
        <w:jc w:val="both"/>
        <w:rPr>
          <w:iCs/>
          <w:color w:val="auto"/>
          <w:sz w:val="20"/>
          <w:szCs w:val="20"/>
          <w:shd w:val="clear" w:color="auto" w:fill="FFFFFF"/>
        </w:rPr>
      </w:pPr>
      <w:r w:rsidRPr="00964461">
        <w:rPr>
          <w:iCs/>
          <w:color w:val="auto"/>
          <w:sz w:val="20"/>
          <w:szCs w:val="20"/>
          <w:shd w:val="clear" w:color="auto" w:fill="FFFFFF"/>
        </w:rPr>
        <w:t>контроль за звуковими сигналами охоронно-тривожної та протипожежної сигналізації.</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припинення правопорушення проти власності, фізичних осіб, порушення режиму роботи об'єкту охорони шляхом здійснення заходів реагування згідно вимог чинного законодавства України;</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запобігання та/або не допущення чи припинення будь-яких протиправних і несанкціонованих дій на об’єкті охорони;</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запобігання та/або не допущення знаходження на об’єкті охорони осіб у нетверезому стані або під дією наркотичних речовин, а також осіб з агресивною поведінкою;</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виявлення та затримання осіб, які незаконно перебувають на території об’єкта;</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запобігання та/або не допущення пошкодження, псування, крадіжки та пограбування майна;</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 xml:space="preserve">доведення до відома Замовника інформації про порушення пропускного і </w:t>
      </w:r>
      <w:proofErr w:type="spellStart"/>
      <w:r w:rsidRPr="00964461">
        <w:rPr>
          <w:color w:val="auto"/>
          <w:sz w:val="20"/>
          <w:szCs w:val="20"/>
        </w:rPr>
        <w:t>внутрішньооб’єктового</w:t>
      </w:r>
      <w:proofErr w:type="spellEnd"/>
      <w:r w:rsidRPr="00964461">
        <w:rPr>
          <w:color w:val="auto"/>
          <w:sz w:val="20"/>
          <w:szCs w:val="20"/>
        </w:rPr>
        <w:t xml:space="preserve"> режиму;</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негайного у будь-який спосіб повідомлення відповідних правоохоронних органів про вчинення протиправних дій щодо власності, фізичних осіб та інших незаконних дій, що мають ознаки кримінального правопорушення на об'єкті охорони;</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збереження таємниці, що охороняється законом, а також конфіденційної інформації про господарську діяльність Замовника, оголошену такою в установленому порядку, відомостей про особисте і сімейне життя працівників Замовника, що стали відомі у зв'язку з виконанням службових обов'язків, крім випадків, передбачених законодавством;</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утримання від дій, що порушуют</w:t>
      </w:r>
      <w:r w:rsidRPr="00964461">
        <w:rPr>
          <w:rFonts w:ascii="Calibri" w:hAnsi="Calibri"/>
          <w:color w:val="auto"/>
          <w:sz w:val="20"/>
          <w:szCs w:val="20"/>
        </w:rPr>
        <w:t xml:space="preserve">ь </w:t>
      </w:r>
      <w:r w:rsidRPr="00964461">
        <w:rPr>
          <w:color w:val="auto"/>
          <w:sz w:val="20"/>
          <w:szCs w:val="20"/>
        </w:rPr>
        <w:t>громадський порядок на об'єкті охорони;</w:t>
      </w:r>
    </w:p>
    <w:p w:rsidR="00422A2E" w:rsidRPr="00964461" w:rsidRDefault="00422A2E" w:rsidP="00422A2E">
      <w:pPr>
        <w:tabs>
          <w:tab w:val="left" w:pos="851"/>
        </w:tabs>
        <w:suppressAutoHyphens/>
        <w:autoSpaceDE w:val="0"/>
        <w:autoSpaceDN w:val="0"/>
        <w:adjustRightInd w:val="0"/>
        <w:spacing w:after="0" w:line="240" w:lineRule="auto"/>
        <w:ind w:firstLine="567"/>
        <w:jc w:val="both"/>
        <w:rPr>
          <w:rFonts w:eastAsia="Times New Roman"/>
          <w:color w:val="auto"/>
          <w:sz w:val="20"/>
          <w:szCs w:val="20"/>
          <w:lang w:eastAsia="ar-SA"/>
        </w:rPr>
      </w:pPr>
      <w:r w:rsidRPr="00964461">
        <w:rPr>
          <w:rFonts w:eastAsia="Times New Roman"/>
          <w:color w:val="auto"/>
          <w:sz w:val="20"/>
          <w:szCs w:val="20"/>
          <w:lang w:eastAsia="ar-SA"/>
        </w:rPr>
        <w:lastRenderedPageBreak/>
        <w:t>виконання усних та письмових вказівок начальника Управління внутрішньої та зовнішньої безпеки, працівників сектору внутрішнього контролю Управління внутрішньої та зовнішньої безпеки та Відповідальної особи Замовника, щодо охорони та пропускного режиму;</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невідкладного інформування Відповідальної особи Замовника про виникнення будь-яких надзвичайних подій на об'єкті охорони;</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забезпечення охайного вигляду та наявність у персоналу охорони форми з обов'язковою наявністю на формі ознак належності до Учасника;</w:t>
      </w:r>
    </w:p>
    <w:p w:rsidR="00422A2E" w:rsidRPr="00964461" w:rsidRDefault="00422A2E" w:rsidP="00422A2E">
      <w:pPr>
        <w:tabs>
          <w:tab w:val="left" w:pos="851"/>
        </w:tabs>
        <w:spacing w:after="0" w:line="240" w:lineRule="auto"/>
        <w:ind w:firstLine="567"/>
        <w:jc w:val="both"/>
        <w:rPr>
          <w:color w:val="auto"/>
          <w:sz w:val="20"/>
          <w:szCs w:val="20"/>
        </w:rPr>
      </w:pPr>
      <w:r w:rsidRPr="00964461">
        <w:rPr>
          <w:color w:val="auto"/>
          <w:sz w:val="20"/>
          <w:szCs w:val="20"/>
        </w:rPr>
        <w:t xml:space="preserve">забезпечення персоналу охорони спецзасобами, </w:t>
      </w:r>
      <w:proofErr w:type="spellStart"/>
      <w:r w:rsidRPr="00964461">
        <w:rPr>
          <w:color w:val="auto"/>
          <w:sz w:val="20"/>
          <w:szCs w:val="20"/>
        </w:rPr>
        <w:t>бейджиками</w:t>
      </w:r>
      <w:proofErr w:type="spellEnd"/>
      <w:r w:rsidRPr="00964461">
        <w:rPr>
          <w:color w:val="auto"/>
          <w:sz w:val="20"/>
          <w:szCs w:val="20"/>
        </w:rPr>
        <w:t xml:space="preserve"> та посвідченням охоронника;</w:t>
      </w:r>
    </w:p>
    <w:p w:rsidR="00422A2E" w:rsidRPr="00964461" w:rsidRDefault="00422A2E" w:rsidP="00422A2E">
      <w:pPr>
        <w:tabs>
          <w:tab w:val="left" w:pos="851"/>
        </w:tabs>
        <w:spacing w:after="0" w:line="240" w:lineRule="auto"/>
        <w:ind w:firstLine="567"/>
        <w:jc w:val="both"/>
        <w:rPr>
          <w:color w:val="auto"/>
          <w:sz w:val="20"/>
          <w:szCs w:val="20"/>
        </w:rPr>
      </w:pPr>
      <w:r w:rsidRPr="00964461">
        <w:rPr>
          <w:rFonts w:eastAsia="Times New Roman"/>
          <w:color w:val="auto"/>
          <w:sz w:val="20"/>
          <w:szCs w:val="20"/>
          <w:lang w:eastAsia="x-none"/>
        </w:rPr>
        <w:t>обов’язкового фіксування будь-яких порушень або надзвичайних подій в журналі прийому-передачі зміни. У разі виникнення будь-яких подій або скоєння правопорушень особами або персоналом охорони, старший зміни охорони подає доповідну записку Відповідальній особі Замовника;</w:t>
      </w:r>
      <w:r w:rsidRPr="00964461">
        <w:rPr>
          <w:color w:val="auto"/>
          <w:sz w:val="20"/>
          <w:szCs w:val="20"/>
          <w:highlight w:val="cyan"/>
        </w:rPr>
        <w:t xml:space="preserve"> </w:t>
      </w:r>
    </w:p>
    <w:p w:rsidR="00422A2E" w:rsidRPr="00964461" w:rsidRDefault="00422A2E" w:rsidP="00422A2E">
      <w:pPr>
        <w:tabs>
          <w:tab w:val="left" w:pos="567"/>
          <w:tab w:val="left" w:pos="851"/>
        </w:tabs>
        <w:spacing w:after="0" w:line="240" w:lineRule="auto"/>
        <w:ind w:firstLine="567"/>
        <w:jc w:val="both"/>
        <w:rPr>
          <w:color w:val="auto"/>
          <w:sz w:val="20"/>
          <w:szCs w:val="20"/>
        </w:rPr>
      </w:pPr>
      <w:r w:rsidRPr="00964461">
        <w:rPr>
          <w:color w:val="auto"/>
          <w:sz w:val="20"/>
          <w:szCs w:val="20"/>
        </w:rPr>
        <w:t>запобігання та/або не допущення розвантаження (складування) майна, матеріалів, техніки на площах загального користування без відповідних погоджень та дозволів;</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прийом-видача ключів від приміщень;</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своєчасного попередження та запобігання злочинам та правопорушенням;</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забезпечення захисту та прийняття участі у проведенні спеціальних операцій на об’єктах Замовника у разі виникнення надзвичайних обставин (пожежа, стихійне лихо, інші катастрофи), при встановленні факту нападу, проникнення на об’єкти охорони сторонніх осіб, або знищення, пошкодження майна Замовника, терміново оповістити Відповідальну особу Замовника, а також відповідні органи, служби, та прийняти всі можливі заходи щодо недопущення протиправних дій;</w:t>
      </w:r>
    </w:p>
    <w:p w:rsidR="00422A2E" w:rsidRPr="00964461" w:rsidRDefault="00422A2E" w:rsidP="00422A2E">
      <w:pPr>
        <w:tabs>
          <w:tab w:val="left" w:pos="567"/>
        </w:tabs>
        <w:spacing w:after="0" w:line="240" w:lineRule="auto"/>
        <w:ind w:firstLine="567"/>
        <w:jc w:val="both"/>
        <w:rPr>
          <w:color w:val="auto"/>
          <w:sz w:val="20"/>
          <w:szCs w:val="20"/>
        </w:rPr>
      </w:pPr>
      <w:r w:rsidRPr="00964461">
        <w:rPr>
          <w:color w:val="auto"/>
          <w:sz w:val="20"/>
          <w:szCs w:val="20"/>
        </w:rPr>
        <w:t>здійснення періодичного патрулювання об’єкта та прилеглої території з метою виявлення сторонніх осіб у нічний час та у вихідні дні, не рідше ніж 1 раз на годину;</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за зверненням надання Замовнику консультацій та підготовка заходів щодо підвищення рівня охорони об’єкта;</w:t>
      </w:r>
    </w:p>
    <w:p w:rsidR="00422A2E" w:rsidRPr="00964461" w:rsidRDefault="00422A2E" w:rsidP="00422A2E">
      <w:pPr>
        <w:spacing w:after="0" w:line="240" w:lineRule="auto"/>
        <w:ind w:firstLine="567"/>
        <w:jc w:val="both"/>
        <w:rPr>
          <w:color w:val="auto"/>
          <w:sz w:val="20"/>
          <w:szCs w:val="20"/>
        </w:rPr>
      </w:pPr>
      <w:r w:rsidRPr="00964461">
        <w:rPr>
          <w:color w:val="auto"/>
          <w:sz w:val="20"/>
          <w:szCs w:val="20"/>
        </w:rPr>
        <w:t>організація взаємодії з державними правоохоронними органами з метою належного виконання зобов’язань за Договором. Негайне оповіщення правоохоронних органів та Відповідальної особи Замовника у випадку виявлення порушення цілісності об’єкту охорони, крадіжки, грабежу, розбою, підпалу, тощо. До прибуття представників вищезазначених органів Учасник забезпечує недоторканість місця події.</w:t>
      </w:r>
    </w:p>
    <w:p w:rsidR="00422A2E" w:rsidRPr="00E968DA" w:rsidRDefault="00422A2E" w:rsidP="00422A2E">
      <w:pPr>
        <w:widowControl w:val="0"/>
        <w:tabs>
          <w:tab w:val="left" w:pos="1054"/>
        </w:tabs>
        <w:spacing w:after="0" w:line="240" w:lineRule="auto"/>
        <w:ind w:firstLine="567"/>
        <w:jc w:val="both"/>
        <w:rPr>
          <w:iCs/>
          <w:color w:val="auto"/>
          <w:sz w:val="20"/>
          <w:szCs w:val="20"/>
          <w:shd w:val="clear" w:color="auto" w:fill="FFFFFF"/>
        </w:rPr>
      </w:pPr>
      <w:r w:rsidRPr="00E968DA">
        <w:rPr>
          <w:b/>
          <w:iCs/>
          <w:color w:val="auto"/>
          <w:sz w:val="20"/>
          <w:szCs w:val="20"/>
          <w:shd w:val="clear" w:color="auto" w:fill="FFFFFF"/>
        </w:rPr>
        <w:t>Загальні вимоги до Учасника</w:t>
      </w:r>
      <w:r w:rsidRPr="00E968DA">
        <w:rPr>
          <w:iCs/>
          <w:color w:val="auto"/>
          <w:sz w:val="20"/>
          <w:szCs w:val="20"/>
          <w:shd w:val="clear" w:color="auto" w:fill="FFFFFF"/>
        </w:rPr>
        <w:t>:</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наявність досвіду охорони об’єктів високого ступеню ризику не менше 5 (п’яти)  років. На підтвердження, надати копії аналогічних договорів, укладених не раніше 2015 року, та документів, що підтверджують їх виконання у повному обсязі.</w:t>
      </w:r>
    </w:p>
    <w:p w:rsidR="00422A2E" w:rsidRPr="00E968DA" w:rsidRDefault="00422A2E" w:rsidP="00422A2E">
      <w:pPr>
        <w:spacing w:after="0" w:line="240" w:lineRule="auto"/>
        <w:ind w:firstLine="567"/>
        <w:jc w:val="both"/>
        <w:rPr>
          <w:rFonts w:eastAsia="Times New Roman"/>
          <w:color w:val="auto"/>
          <w:sz w:val="20"/>
          <w:szCs w:val="20"/>
          <w:lang w:eastAsia="ru-RU"/>
        </w:rPr>
      </w:pPr>
      <w:r w:rsidRPr="00E968DA">
        <w:rPr>
          <w:color w:val="auto"/>
          <w:sz w:val="20"/>
          <w:szCs w:val="20"/>
        </w:rPr>
        <w:t xml:space="preserve">здатність за своїми діловими та моральними якостями, освітнім і професійним рівнем, станом здоров'я виконувати службові обов’язки згідно </w:t>
      </w:r>
      <w:r w:rsidRPr="00E968DA">
        <w:rPr>
          <w:rFonts w:eastAsia="Times New Roman"/>
          <w:color w:val="auto"/>
          <w:sz w:val="20"/>
          <w:szCs w:val="20"/>
          <w:lang w:eastAsia="ru-RU"/>
        </w:rPr>
        <w:t>з вимогами Закону України «Про охоронну діяльність», постанови Кабінету Міністрів України від 18.11.2015 № 960 «Про затвердження Ліцензійних умов провадження охоронної діяльності» та інших норм чинного законодавства України;</w:t>
      </w:r>
    </w:p>
    <w:p w:rsidR="00422A2E" w:rsidRPr="00E968DA" w:rsidRDefault="00422A2E" w:rsidP="00422A2E">
      <w:pPr>
        <w:spacing w:after="0" w:line="240" w:lineRule="auto"/>
        <w:ind w:firstLine="567"/>
        <w:jc w:val="both"/>
        <w:rPr>
          <w:rFonts w:eastAsia="Times New Roman" w:cs="Courier New"/>
          <w:color w:val="auto"/>
          <w:sz w:val="20"/>
          <w:szCs w:val="20"/>
          <w:lang w:eastAsia="ru-RU"/>
        </w:rPr>
      </w:pPr>
      <w:r w:rsidRPr="00E968DA">
        <w:rPr>
          <w:rFonts w:eastAsia="Times New Roman" w:cs="Courier New"/>
          <w:color w:val="auto"/>
          <w:sz w:val="20"/>
          <w:szCs w:val="20"/>
          <w:lang w:eastAsia="ru-RU"/>
        </w:rPr>
        <w:t>наявність Сертифікату, який підтверджує, що система управління якістю, охорони здоров’я та безпеки праці стосовно надання послуг, які є предметом закупівлі, не нижче ніж ДСТУ ISO 9001, ISO 45001 (надати скановані копії з оригіналів);</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 xml:space="preserve">наявність </w:t>
      </w:r>
      <w:proofErr w:type="spellStart"/>
      <w:r w:rsidRPr="00E968DA">
        <w:rPr>
          <w:color w:val="auto"/>
          <w:sz w:val="20"/>
          <w:szCs w:val="20"/>
        </w:rPr>
        <w:t>форменного</w:t>
      </w:r>
      <w:proofErr w:type="spellEnd"/>
      <w:r w:rsidRPr="00E968DA">
        <w:rPr>
          <w:color w:val="auto"/>
          <w:sz w:val="20"/>
          <w:szCs w:val="20"/>
        </w:rPr>
        <w:t xml:space="preserve"> одягу з використанням знаків належності до відповідного суб’єкта охоронної діяльності згідно з його статутними документами (надати фото форменого одягу);</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наявність спеціальних засобів відповідно до постанови Кабінету Міністрів України від 11.02.2013 № 97 «Про затвердження переліку спеціальних засобів, придбання, зберігання та використання яких здійснюється суб’єктами охоронної діяльності»;</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уміння охоронників володіти зазначеними спеціальними засобами, засобами зв’язку, технічними засобами охорони та протипожежними засобами;</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середній рівень володіння комп'ютером;</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під час виконання функціональних обов’язків мати при собі посвідчення встановленого зразка згідно з чинним законодавством;</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персонал охорони повинен мати 3 розряд охоронника, стаж роботи в охороні не менше 3 (трьох) років та вік не старше 50 років;</w:t>
      </w:r>
    </w:p>
    <w:p w:rsidR="00422A2E" w:rsidRPr="00E968DA" w:rsidRDefault="00422A2E" w:rsidP="00422A2E">
      <w:pPr>
        <w:spacing w:after="0" w:line="240" w:lineRule="auto"/>
        <w:ind w:firstLine="567"/>
        <w:jc w:val="both"/>
        <w:rPr>
          <w:color w:val="auto"/>
          <w:sz w:val="20"/>
          <w:szCs w:val="20"/>
        </w:rPr>
      </w:pPr>
      <w:r w:rsidRPr="00E968DA">
        <w:rPr>
          <w:color w:val="auto"/>
          <w:sz w:val="20"/>
          <w:szCs w:val="20"/>
        </w:rPr>
        <w:t>уповноважена особа Учасника повинна проводити інструктаж особового складу з охорони праці та пожежної безпеки на робочому місці.</w:t>
      </w:r>
    </w:p>
    <w:p w:rsidR="00422A2E" w:rsidRPr="00E968DA" w:rsidRDefault="00422A2E" w:rsidP="00422A2E">
      <w:pPr>
        <w:spacing w:after="0" w:line="240" w:lineRule="auto"/>
        <w:ind w:firstLine="567"/>
        <w:jc w:val="both"/>
        <w:rPr>
          <w:color w:val="auto"/>
          <w:sz w:val="20"/>
          <w:szCs w:val="20"/>
        </w:rPr>
      </w:pPr>
      <w:r w:rsidRPr="00E968DA">
        <w:rPr>
          <w:sz w:val="20"/>
          <w:szCs w:val="20"/>
          <w:lang w:bidi="uk-UA"/>
        </w:rPr>
        <w:t xml:space="preserve">Під час надання послуг учасник повинен застосовувати заходи із захисту довкілля, на підтвердження чого у складі пропозиції учасник надає </w:t>
      </w:r>
      <w:r>
        <w:rPr>
          <w:sz w:val="20"/>
          <w:szCs w:val="20"/>
          <w:lang w:bidi="uk-UA"/>
        </w:rPr>
        <w:t>довідку в довільній формі про застосування заходів із захисту довкілля.</w:t>
      </w:r>
    </w:p>
    <w:p w:rsidR="00422A2E" w:rsidRPr="00E968DA" w:rsidRDefault="00422A2E" w:rsidP="00422A2E">
      <w:pPr>
        <w:numPr>
          <w:ilvl w:val="0"/>
          <w:numId w:val="1"/>
        </w:numPr>
        <w:suppressAutoHyphens/>
        <w:spacing w:after="0" w:line="240" w:lineRule="auto"/>
        <w:ind w:left="714" w:firstLine="567"/>
        <w:rPr>
          <w:rFonts w:eastAsia="Times New Roman"/>
          <w:color w:val="auto"/>
          <w:spacing w:val="4"/>
          <w:kern w:val="1"/>
          <w:sz w:val="20"/>
          <w:szCs w:val="20"/>
          <w:lang w:eastAsia="ar-SA"/>
        </w:rPr>
      </w:pPr>
      <w:r w:rsidRPr="00E968DA">
        <w:rPr>
          <w:rFonts w:eastAsia="Times New Roman"/>
          <w:color w:val="auto"/>
          <w:spacing w:val="4"/>
          <w:kern w:val="1"/>
          <w:sz w:val="20"/>
          <w:szCs w:val="20"/>
          <w:lang w:eastAsia="ar-SA"/>
        </w:rPr>
        <w:t>Учасник – Виконавець послуг за Договором.</w:t>
      </w:r>
    </w:p>
    <w:p w:rsidR="00422A2E" w:rsidRDefault="00422A2E"/>
    <w:sectPr w:rsidR="00422A2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2E"/>
    <w:rsid w:val="00422A2E"/>
    <w:rsid w:val="00DD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514D"/>
  <w15:chartTrackingRefBased/>
  <w15:docId w15:val="{077D9CFF-AD09-4DA8-BC71-6C318D643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2E"/>
    <w:rPr>
      <w:rFonts w:ascii="Times New Roman" w:eastAsia="Calibri" w:hAnsi="Times New Roman" w:cs="Times New Roman"/>
      <w:color w:val="000000"/>
      <w:sz w:val="28"/>
      <w:szCs w:val="28"/>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1</cp:revision>
  <dcterms:created xsi:type="dcterms:W3CDTF">2021-01-29T12:28:00Z</dcterms:created>
  <dcterms:modified xsi:type="dcterms:W3CDTF">2021-01-29T12:37:00Z</dcterms:modified>
</cp:coreProperties>
</file>