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64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</w:tblGrid>
      <w:tr w:rsidR="004467B8" w:rsidRPr="004467B8" w:rsidTr="004467B8">
        <w:trPr>
          <w:tblCellSpacing w:w="0" w:type="dxa"/>
          <w:jc w:val="right"/>
        </w:trPr>
        <w:tc>
          <w:tcPr>
            <w:tcW w:w="5000" w:type="pct"/>
            <w:hideMark/>
          </w:tcPr>
          <w:p w:rsidR="00853AF0" w:rsidRPr="00CD3978" w:rsidRDefault="00853AF0" w:rsidP="00853AF0">
            <w:pPr>
              <w:pStyle w:val="9"/>
              <w:widowControl/>
              <w:rPr>
                <w:kern w:val="18"/>
                <w:sz w:val="24"/>
                <w:szCs w:val="24"/>
              </w:rPr>
            </w:pPr>
            <w:bookmarkStart w:id="0" w:name="_GoBack"/>
            <w:bookmarkEnd w:id="0"/>
            <w:r w:rsidRPr="00CD3978">
              <w:rPr>
                <w:kern w:val="18"/>
                <w:sz w:val="24"/>
                <w:szCs w:val="24"/>
              </w:rPr>
              <w:t xml:space="preserve">Annex </w:t>
            </w:r>
            <w:r>
              <w:rPr>
                <w:kern w:val="18"/>
                <w:sz w:val="24"/>
                <w:szCs w:val="24"/>
              </w:rPr>
              <w:t>8</w:t>
            </w:r>
            <w:r w:rsidRPr="00CD3978">
              <w:rPr>
                <w:kern w:val="18"/>
                <w:sz w:val="24"/>
                <w:szCs w:val="24"/>
              </w:rPr>
              <w:t xml:space="preserve"> </w:t>
            </w:r>
          </w:p>
          <w:p w:rsidR="00853AF0" w:rsidRDefault="00853AF0" w:rsidP="00853AF0">
            <w:pPr>
              <w:pStyle w:val="9"/>
              <w:widowControl/>
              <w:rPr>
                <w:kern w:val="18"/>
                <w:sz w:val="24"/>
                <w:szCs w:val="24"/>
              </w:rPr>
            </w:pPr>
            <w:r w:rsidRPr="00CD3978">
              <w:rPr>
                <w:kern w:val="18"/>
                <w:sz w:val="24"/>
                <w:szCs w:val="24"/>
              </w:rPr>
              <w:t xml:space="preserve">to the Procedure for Conducting Expert Evaluation of Registration Materials Pertinent to Medicinal Products Submitted for the State Registration (Re-registration) and for Expert Evaluation of Materials about Introduction of Changes to Registration Materials during Validity Period of Registration Certificate </w:t>
            </w:r>
          </w:p>
          <w:p w:rsidR="00853AF0" w:rsidRDefault="00853AF0" w:rsidP="00853AF0">
            <w:pPr>
              <w:pStyle w:val="9"/>
              <w:widowControl/>
              <w:rPr>
                <w:kern w:val="18"/>
                <w:sz w:val="24"/>
                <w:szCs w:val="24"/>
                <w:lang w:val="ru-RU"/>
              </w:rPr>
            </w:pPr>
            <w:r w:rsidRPr="00853AF0">
              <w:rPr>
                <w:kern w:val="18"/>
                <w:sz w:val="24"/>
                <w:szCs w:val="24"/>
                <w:lang w:val="ru-RU"/>
              </w:rPr>
              <w:t>(</w:t>
            </w:r>
            <w:r w:rsidRPr="00273E4E">
              <w:rPr>
                <w:kern w:val="18"/>
                <w:sz w:val="24"/>
                <w:szCs w:val="24"/>
                <w:lang w:val="en-GB"/>
              </w:rPr>
              <w:t>item</w:t>
            </w:r>
            <w:r w:rsidRPr="00853AF0">
              <w:rPr>
                <w:kern w:val="18"/>
                <w:sz w:val="24"/>
                <w:szCs w:val="24"/>
                <w:lang w:val="ru-RU"/>
              </w:rPr>
              <w:t xml:space="preserve"> 4 </w:t>
            </w:r>
            <w:r w:rsidR="003C6D46">
              <w:rPr>
                <w:kern w:val="18"/>
                <w:sz w:val="24"/>
                <w:szCs w:val="24"/>
              </w:rPr>
              <w:t xml:space="preserve">of </w:t>
            </w:r>
            <w:r w:rsidRPr="00273E4E">
              <w:rPr>
                <w:kern w:val="18"/>
                <w:sz w:val="24"/>
                <w:szCs w:val="24"/>
                <w:lang w:val="en-GB"/>
              </w:rPr>
              <w:t>section</w:t>
            </w:r>
            <w:r w:rsidRPr="00853AF0">
              <w:rPr>
                <w:kern w:val="18"/>
                <w:sz w:val="24"/>
                <w:szCs w:val="24"/>
                <w:lang w:val="ru-RU"/>
              </w:rPr>
              <w:t xml:space="preserve"> </w:t>
            </w:r>
            <w:r w:rsidRPr="00273E4E">
              <w:rPr>
                <w:kern w:val="18"/>
                <w:sz w:val="24"/>
                <w:szCs w:val="24"/>
                <w:lang w:val="en-GB"/>
              </w:rPr>
              <w:t>IV</w:t>
            </w:r>
            <w:r w:rsidRPr="00853AF0">
              <w:rPr>
                <w:kern w:val="18"/>
                <w:sz w:val="24"/>
                <w:szCs w:val="24"/>
                <w:lang w:val="ru-RU"/>
              </w:rPr>
              <w:t>)</w:t>
            </w:r>
          </w:p>
          <w:p w:rsidR="004467B8" w:rsidRPr="004467B8" w:rsidRDefault="004467B8" w:rsidP="00853AF0">
            <w:pPr>
              <w:spacing w:before="100" w:beforeAutospacing="1" w:after="15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675F57" w:rsidRDefault="006A4A51" w:rsidP="00675F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bookmarkStart w:id="1" w:name="n2231"/>
      <w:bookmarkEnd w:id="1"/>
      <w:r w:rsidRPr="006A4A51">
        <w:rPr>
          <w:rFonts w:ascii="Times New Roman" w:hAnsi="Times New Roman"/>
          <w:b/>
          <w:sz w:val="24"/>
          <w:szCs w:val="24"/>
          <w:lang w:val="en-GB"/>
        </w:rPr>
        <w:t xml:space="preserve">SPECIFIC </w:t>
      </w:r>
      <w:r w:rsidR="00675F57">
        <w:rPr>
          <w:rFonts w:ascii="Times New Roman" w:hAnsi="Times New Roman"/>
          <w:b/>
          <w:sz w:val="24"/>
          <w:szCs w:val="24"/>
          <w:lang w:val="en-GB"/>
        </w:rPr>
        <w:t>PROVISIONS</w:t>
      </w:r>
      <w:r w:rsidR="00480B8C" w:rsidRPr="006A4A5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4467B8" w:rsidRPr="004467B8" w:rsidRDefault="006A4A51" w:rsidP="00675F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6A4A51">
        <w:rPr>
          <w:rFonts w:ascii="Times New Roman" w:hAnsi="Times New Roman"/>
          <w:b/>
          <w:sz w:val="24"/>
          <w:szCs w:val="24"/>
          <w:lang w:val="en-GB"/>
        </w:rPr>
        <w:t xml:space="preserve">applicable to medicinal products produced according to the approved specifications and to their registration </w:t>
      </w:r>
      <w:r>
        <w:rPr>
          <w:rFonts w:ascii="Times New Roman" w:hAnsi="Times New Roman"/>
          <w:b/>
          <w:sz w:val="24"/>
          <w:szCs w:val="24"/>
          <w:lang w:val="en-GB"/>
        </w:rPr>
        <w:t>dossier</w:t>
      </w:r>
      <w:r w:rsidR="00E25966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4467B8" w:rsidRPr="004467B8" w:rsidRDefault="004467B8" w:rsidP="004467B8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" w:name="n4124"/>
      <w:bookmarkEnd w:id="2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1.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This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>
        <w:rPr>
          <w:rFonts w:ascii="Times New Roman" w:hAnsi="Times New Roman"/>
          <w:sz w:val="24"/>
          <w:szCs w:val="24"/>
          <w:lang w:val="en-GB"/>
        </w:rPr>
        <w:t>registration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574527" w:rsidRPr="00DE37E2">
        <w:rPr>
          <w:rFonts w:ascii="Times New Roman" w:hAnsi="Times New Roman"/>
          <w:sz w:val="24"/>
          <w:szCs w:val="24"/>
          <w:lang w:val="en-GB"/>
        </w:rPr>
        <w:t>procedure</w:t>
      </w:r>
      <w:r w:rsidR="0057452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may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be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applied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to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specific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medicinal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products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produced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according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to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the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approved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2A2D4C" w:rsidRPr="00DE37E2">
        <w:rPr>
          <w:rFonts w:ascii="Times New Roman" w:hAnsi="Times New Roman"/>
          <w:sz w:val="24"/>
          <w:szCs w:val="24"/>
          <w:lang w:val="en-GB"/>
        </w:rPr>
        <w:t>specifications</w:t>
      </w:r>
      <w:r w:rsidR="002A2D4C" w:rsidRPr="00DE37E2">
        <w:rPr>
          <w:rFonts w:ascii="Times New Roman" w:hAnsi="Times New Roman"/>
          <w:sz w:val="24"/>
          <w:szCs w:val="24"/>
        </w:rPr>
        <w:t xml:space="preserve">, </w:t>
      </w:r>
      <w:r w:rsidR="002A2D4C" w:rsidRPr="002A2D4C">
        <w:rPr>
          <w:rFonts w:ascii="Times New Roman" w:hAnsi="Times New Roman"/>
          <w:sz w:val="24"/>
          <w:szCs w:val="24"/>
          <w:lang w:val="en-GB"/>
        </w:rPr>
        <w:t>which</w:t>
      </w:r>
      <w:r w:rsidR="00DE37E2" w:rsidRPr="002A2D4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comply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with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the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following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</w:p>
    <w:p w:rsidR="004467B8" w:rsidRPr="004467B8" w:rsidRDefault="004467B8" w:rsidP="004467B8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3" w:name="n4125"/>
      <w:bookmarkEnd w:id="3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1)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composition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>
        <w:rPr>
          <w:rFonts w:ascii="Times New Roman" w:hAnsi="Times New Roman"/>
          <w:sz w:val="24"/>
          <w:szCs w:val="24"/>
          <w:lang w:val="en-GB"/>
        </w:rPr>
        <w:t>of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>
        <w:rPr>
          <w:rFonts w:ascii="Times New Roman" w:hAnsi="Times New Roman"/>
          <w:sz w:val="24"/>
          <w:szCs w:val="24"/>
          <w:lang w:val="en-GB"/>
        </w:rPr>
        <w:t>medicinal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>
        <w:rPr>
          <w:rFonts w:ascii="Times New Roman" w:hAnsi="Times New Roman"/>
          <w:sz w:val="24"/>
          <w:szCs w:val="24"/>
          <w:lang w:val="en-GB"/>
        </w:rPr>
        <w:t>product</w:t>
      </w:r>
      <w:r w:rsidR="00DE37E2" w:rsidRPr="00DE37E2">
        <w:rPr>
          <w:rFonts w:ascii="Times New Roman" w:hAnsi="Times New Roman"/>
          <w:sz w:val="24"/>
          <w:szCs w:val="24"/>
        </w:rPr>
        <w:t xml:space="preserve">,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production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technology</w:t>
      </w:r>
      <w:r w:rsidR="00DE37E2" w:rsidRPr="00DE37E2">
        <w:rPr>
          <w:rFonts w:ascii="Times New Roman" w:hAnsi="Times New Roman"/>
          <w:sz w:val="24"/>
          <w:szCs w:val="24"/>
        </w:rPr>
        <w:t xml:space="preserve">,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specification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and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instructions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for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medical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use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shall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correspond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to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those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given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in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the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approved</w:t>
      </w:r>
      <w:r w:rsidR="00DE37E2" w:rsidRPr="00DE37E2">
        <w:rPr>
          <w:rFonts w:ascii="Times New Roman" w:hAnsi="Times New Roman"/>
          <w:sz w:val="24"/>
          <w:szCs w:val="24"/>
        </w:rPr>
        <w:t xml:space="preserve"> </w:t>
      </w:r>
      <w:r w:rsidR="00DE37E2" w:rsidRPr="00DE37E2">
        <w:rPr>
          <w:rFonts w:ascii="Times New Roman" w:hAnsi="Times New Roman"/>
          <w:sz w:val="24"/>
          <w:szCs w:val="24"/>
          <w:lang w:val="en-GB"/>
        </w:rPr>
        <w:t>specifications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4467B8" w:rsidRPr="004467B8" w:rsidRDefault="004467B8" w:rsidP="004467B8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4" w:name="n4126"/>
      <w:bookmarkEnd w:id="4"/>
      <w:r w:rsidRPr="00560B7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2)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active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substances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used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in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medicinal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products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shall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meet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the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requirements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stated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in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the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approved</w:t>
      </w:r>
      <w:r w:rsidR="00DE37E2" w:rsidRPr="00560B7B">
        <w:rPr>
          <w:rFonts w:ascii="Times New Roman" w:hAnsi="Times New Roman"/>
          <w:sz w:val="24"/>
          <w:szCs w:val="24"/>
        </w:rPr>
        <w:t xml:space="preserve"> </w:t>
      </w:r>
      <w:r w:rsidR="00DE37E2" w:rsidRPr="00560B7B">
        <w:rPr>
          <w:rFonts w:ascii="Times New Roman" w:hAnsi="Times New Roman"/>
          <w:sz w:val="24"/>
          <w:szCs w:val="24"/>
          <w:lang w:val="en-GB"/>
        </w:rPr>
        <w:t>specifications</w:t>
      </w:r>
      <w:r w:rsidRPr="00560B7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4467B8" w:rsidRPr="004467B8" w:rsidRDefault="004467B8" w:rsidP="004467B8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5" w:name="n4127"/>
      <w:bookmarkEnd w:id="5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3)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only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changes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specified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in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this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Procedure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2D50F9">
        <w:rPr>
          <w:rFonts w:ascii="Times New Roman" w:hAnsi="Times New Roman"/>
          <w:sz w:val="24"/>
          <w:szCs w:val="24"/>
          <w:lang w:val="en-GB"/>
        </w:rPr>
        <w:t>m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a</w:t>
      </w:r>
      <w:r w:rsidR="002D50F9">
        <w:rPr>
          <w:rFonts w:ascii="Times New Roman" w:hAnsi="Times New Roman"/>
          <w:sz w:val="24"/>
          <w:szCs w:val="24"/>
          <w:lang w:val="en-GB"/>
        </w:rPr>
        <w:t>y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be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introduce</w:t>
      </w:r>
      <w:r w:rsidR="002D50F9">
        <w:rPr>
          <w:rFonts w:ascii="Times New Roman" w:hAnsi="Times New Roman"/>
          <w:sz w:val="24"/>
          <w:szCs w:val="24"/>
          <w:lang w:val="en-GB"/>
        </w:rPr>
        <w:t>d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in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the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EB1F9C">
        <w:rPr>
          <w:rFonts w:ascii="Times New Roman" w:hAnsi="Times New Roman"/>
          <w:sz w:val="24"/>
          <w:szCs w:val="24"/>
          <w:lang w:val="en-US"/>
        </w:rPr>
        <w:t>materials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>
        <w:rPr>
          <w:rFonts w:ascii="Times New Roman" w:hAnsi="Times New Roman"/>
          <w:sz w:val="24"/>
          <w:szCs w:val="24"/>
          <w:lang w:val="en-US"/>
        </w:rPr>
        <w:t>of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DE37E2" w:rsidRPr="00EB1F9C">
        <w:rPr>
          <w:rFonts w:ascii="Times New Roman" w:hAnsi="Times New Roman"/>
          <w:sz w:val="24"/>
          <w:szCs w:val="24"/>
          <w:lang w:val="en-GB"/>
        </w:rPr>
        <w:t>registration</w:t>
      </w:r>
      <w:r w:rsidR="00DE37E2" w:rsidRPr="00EB1F9C">
        <w:rPr>
          <w:rFonts w:ascii="Times New Roman" w:hAnsi="Times New Roman"/>
          <w:sz w:val="24"/>
          <w:szCs w:val="24"/>
        </w:rPr>
        <w:t xml:space="preserve"> </w:t>
      </w:r>
      <w:r w:rsidR="00EB1F9C">
        <w:rPr>
          <w:rFonts w:ascii="Times New Roman" w:hAnsi="Times New Roman"/>
          <w:sz w:val="24"/>
          <w:szCs w:val="24"/>
          <w:lang w:val="en-GB"/>
        </w:rPr>
        <w:t>dossier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4467B8" w:rsidRPr="004467B8" w:rsidRDefault="004467B8" w:rsidP="004467B8">
      <w:pPr>
        <w:spacing w:before="100" w:beforeAutospacing="1" w:after="150" w:line="240" w:lineRule="auto"/>
        <w:rPr>
          <w:rFonts w:ascii="Times New Roman" w:hAnsi="Times New Roman"/>
          <w:sz w:val="24"/>
          <w:szCs w:val="24"/>
        </w:rPr>
      </w:pPr>
      <w:bookmarkStart w:id="6" w:name="n4128"/>
      <w:bookmarkEnd w:id="6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2.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A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set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of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 xml:space="preserve">materials </w:t>
      </w:r>
      <w:r w:rsidR="00EB1F9C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registration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>
        <w:rPr>
          <w:rFonts w:ascii="Times New Roman" w:hAnsi="Times New Roman"/>
          <w:sz w:val="24"/>
          <w:szCs w:val="24"/>
          <w:lang w:val="en-US"/>
        </w:rPr>
        <w:t xml:space="preserve">dossier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for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medicinal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products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produced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according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to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the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approved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DD38BD" w:rsidRPr="00EB1F9C">
        <w:rPr>
          <w:rFonts w:ascii="Times New Roman" w:hAnsi="Times New Roman"/>
          <w:sz w:val="24"/>
          <w:szCs w:val="24"/>
          <w:lang w:val="en-GB"/>
        </w:rPr>
        <w:t>specifications</w:t>
      </w:r>
      <w:r w:rsidR="00DD38BD" w:rsidRPr="00EB1F9C">
        <w:rPr>
          <w:rFonts w:ascii="Times New Roman" w:hAnsi="Times New Roman"/>
          <w:sz w:val="24"/>
          <w:szCs w:val="24"/>
        </w:rPr>
        <w:t xml:space="preserve">, </w:t>
      </w:r>
      <w:r w:rsidR="00DD38BD" w:rsidRPr="00DD38BD">
        <w:rPr>
          <w:rFonts w:ascii="Times New Roman" w:hAnsi="Times New Roman"/>
          <w:sz w:val="24"/>
          <w:szCs w:val="24"/>
          <w:lang w:val="en-GB"/>
        </w:rPr>
        <w:t>which are submitted for state registration</w:t>
      </w:r>
      <w:r w:rsidR="00DD38BD" w:rsidRPr="00EB1F9C">
        <w:rPr>
          <w:rFonts w:ascii="Times New Roman" w:hAnsi="Times New Roman"/>
          <w:sz w:val="24"/>
          <w:szCs w:val="24"/>
        </w:rPr>
        <w:t>,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shall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contain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details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stated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in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Modules</w:t>
      </w:r>
      <w:r w:rsidR="00EB1F9C" w:rsidRPr="00EB1F9C">
        <w:rPr>
          <w:rFonts w:ascii="Times New Roman" w:hAnsi="Times New Roman"/>
          <w:sz w:val="24"/>
          <w:szCs w:val="24"/>
        </w:rPr>
        <w:t xml:space="preserve"> 1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and</w:t>
      </w:r>
      <w:r w:rsidR="00EB1F9C" w:rsidRPr="00EB1F9C">
        <w:rPr>
          <w:rFonts w:ascii="Times New Roman" w:hAnsi="Times New Roman"/>
          <w:sz w:val="24"/>
          <w:szCs w:val="24"/>
        </w:rPr>
        <w:t xml:space="preserve"> 2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of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>
        <w:rPr>
          <w:rFonts w:ascii="Times New Roman" w:hAnsi="Times New Roman"/>
          <w:sz w:val="24"/>
          <w:szCs w:val="24"/>
          <w:lang w:val="en-GB"/>
        </w:rPr>
        <w:t>CTD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4467B8" w:rsidRPr="004467B8" w:rsidRDefault="00EB1F9C" w:rsidP="004467B8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7" w:name="n4129"/>
      <w:bookmarkEnd w:id="7"/>
      <w:r w:rsidRPr="00EB1F9C">
        <w:rPr>
          <w:rFonts w:ascii="Times New Roman" w:hAnsi="Times New Roman"/>
          <w:sz w:val="24"/>
          <w:szCs w:val="24"/>
          <w:lang w:val="en-GB"/>
        </w:rPr>
        <w:t>In addition, submit</w:t>
      </w:r>
      <w:r>
        <w:rPr>
          <w:rFonts w:ascii="Times New Roman" w:hAnsi="Times New Roman"/>
          <w:sz w:val="24"/>
          <w:szCs w:val="24"/>
          <w:lang w:val="en-GB"/>
        </w:rPr>
        <w:t>ted shall be</w:t>
      </w:r>
      <w:r w:rsidR="004467B8"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</w:p>
    <w:p w:rsidR="004467B8" w:rsidRPr="004467B8" w:rsidRDefault="004467B8" w:rsidP="004467B8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8" w:name="n4130"/>
      <w:bookmarkEnd w:id="8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1)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methods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of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quality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control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and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instructions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for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medical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use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4467B8" w:rsidRPr="004467B8" w:rsidRDefault="004467B8" w:rsidP="004467B8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9" w:name="n4131"/>
      <w:bookmarkEnd w:id="9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2)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data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on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active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substance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including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manufacturer</w:t>
      </w:r>
      <w:r w:rsidR="00EB1F9C" w:rsidRPr="00EB1F9C">
        <w:rPr>
          <w:rFonts w:ascii="Times New Roman" w:hAnsi="Times New Roman"/>
          <w:sz w:val="24"/>
          <w:szCs w:val="24"/>
        </w:rPr>
        <w:t>’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s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name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and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location</w:t>
      </w:r>
      <w:r w:rsidR="00EB1F9C" w:rsidRPr="00EB1F9C">
        <w:rPr>
          <w:rFonts w:ascii="Times New Roman" w:hAnsi="Times New Roman"/>
          <w:sz w:val="24"/>
          <w:szCs w:val="24"/>
        </w:rPr>
        <w:t xml:space="preserve">,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information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on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manufacture</w:t>
      </w:r>
      <w:r w:rsidR="00EB1F9C" w:rsidRPr="00EB1F9C">
        <w:rPr>
          <w:rFonts w:ascii="Times New Roman" w:hAnsi="Times New Roman"/>
          <w:sz w:val="24"/>
          <w:szCs w:val="24"/>
        </w:rPr>
        <w:t xml:space="preserve">,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stability</w:t>
      </w:r>
      <w:r w:rsidR="00EB1F9C" w:rsidRPr="00EB1F9C">
        <w:rPr>
          <w:rFonts w:ascii="Times New Roman" w:hAnsi="Times New Roman"/>
          <w:sz w:val="24"/>
          <w:szCs w:val="24"/>
        </w:rPr>
        <w:t xml:space="preserve">,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labelling</w:t>
      </w:r>
      <w:r w:rsidR="00EB1F9C" w:rsidRPr="00EB1F9C">
        <w:rPr>
          <w:rFonts w:ascii="Times New Roman" w:hAnsi="Times New Roman"/>
          <w:sz w:val="24"/>
          <w:szCs w:val="24"/>
        </w:rPr>
        <w:t xml:space="preserve">, </w:t>
      </w:r>
      <w:r w:rsidR="00E537E5">
        <w:rPr>
          <w:rFonts w:ascii="Times New Roman" w:hAnsi="Times New Roman"/>
          <w:sz w:val="24"/>
          <w:szCs w:val="24"/>
          <w:lang w:val="en-US"/>
        </w:rPr>
        <w:t>type</w:t>
      </w:r>
      <w:r w:rsidR="00E537E5" w:rsidRPr="00E537E5">
        <w:rPr>
          <w:rFonts w:ascii="Times New Roman" w:hAnsi="Times New Roman"/>
          <w:sz w:val="24"/>
          <w:szCs w:val="24"/>
        </w:rPr>
        <w:t xml:space="preserve"> </w:t>
      </w:r>
      <w:r w:rsidR="00E537E5">
        <w:rPr>
          <w:rFonts w:ascii="Times New Roman" w:hAnsi="Times New Roman"/>
          <w:sz w:val="24"/>
          <w:szCs w:val="24"/>
          <w:lang w:val="en-US"/>
        </w:rPr>
        <w:t>and</w:t>
      </w:r>
      <w:r w:rsidR="00E537E5" w:rsidRPr="00E537E5">
        <w:rPr>
          <w:rFonts w:ascii="Times New Roman" w:hAnsi="Times New Roman"/>
          <w:sz w:val="24"/>
          <w:szCs w:val="24"/>
        </w:rPr>
        <w:t xml:space="preserve"> </w:t>
      </w:r>
      <w:r w:rsidR="00E537E5">
        <w:rPr>
          <w:rFonts w:ascii="Times New Roman" w:hAnsi="Times New Roman"/>
          <w:sz w:val="24"/>
          <w:szCs w:val="24"/>
          <w:lang w:val="en-US"/>
        </w:rPr>
        <w:t>size</w:t>
      </w:r>
      <w:r w:rsidR="00E537E5" w:rsidRPr="00E537E5">
        <w:rPr>
          <w:rFonts w:ascii="Times New Roman" w:hAnsi="Times New Roman"/>
          <w:sz w:val="24"/>
          <w:szCs w:val="24"/>
        </w:rPr>
        <w:t xml:space="preserve"> </w:t>
      </w:r>
      <w:r w:rsidR="00E537E5">
        <w:rPr>
          <w:rFonts w:ascii="Times New Roman" w:hAnsi="Times New Roman"/>
          <w:sz w:val="24"/>
          <w:szCs w:val="24"/>
          <w:lang w:val="en-US"/>
        </w:rPr>
        <w:t>of</w:t>
      </w:r>
      <w:r w:rsidR="00E537E5" w:rsidRPr="00E537E5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packaging</w:t>
      </w:r>
      <w:r w:rsidR="00EB1F9C" w:rsidRPr="00EB1F9C">
        <w:rPr>
          <w:rFonts w:ascii="Times New Roman" w:hAnsi="Times New Roman"/>
          <w:sz w:val="24"/>
          <w:szCs w:val="24"/>
        </w:rPr>
        <w:t xml:space="preserve">,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storage</w:t>
      </w:r>
      <w:r w:rsidR="00EB1F9C" w:rsidRPr="00EB1F9C">
        <w:rPr>
          <w:rFonts w:ascii="Times New Roman" w:hAnsi="Times New Roman"/>
          <w:sz w:val="24"/>
          <w:szCs w:val="24"/>
        </w:rPr>
        <w:t xml:space="preserve"> </w:t>
      </w:r>
      <w:r w:rsidR="00EB1F9C" w:rsidRPr="00EB1F9C">
        <w:rPr>
          <w:rFonts w:ascii="Times New Roman" w:hAnsi="Times New Roman"/>
          <w:sz w:val="24"/>
          <w:szCs w:val="24"/>
          <w:lang w:val="en-GB"/>
        </w:rPr>
        <w:t>conditions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4467B8" w:rsidRPr="004467B8" w:rsidRDefault="004467B8" w:rsidP="004467B8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</w:pPr>
      <w:bookmarkStart w:id="10" w:name="n4132"/>
      <w:bookmarkEnd w:id="10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3)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data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on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finished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medicinal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product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including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information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on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batch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size</w:t>
      </w:r>
      <w:r w:rsidR="00CC3992" w:rsidRPr="00CC3992">
        <w:rPr>
          <w:rFonts w:ascii="Times New Roman" w:hAnsi="Times New Roman"/>
          <w:sz w:val="24"/>
          <w:szCs w:val="24"/>
        </w:rPr>
        <w:t xml:space="preserve">,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stability</w:t>
      </w:r>
      <w:r w:rsidR="00CC3992" w:rsidRPr="00CC3992">
        <w:rPr>
          <w:rFonts w:ascii="Times New Roman" w:hAnsi="Times New Roman"/>
          <w:sz w:val="24"/>
          <w:szCs w:val="24"/>
        </w:rPr>
        <w:t xml:space="preserve">,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labelling</w:t>
      </w:r>
      <w:r w:rsidR="00CC3992" w:rsidRPr="00CC3992">
        <w:rPr>
          <w:rFonts w:ascii="Times New Roman" w:hAnsi="Times New Roman"/>
          <w:sz w:val="24"/>
          <w:szCs w:val="24"/>
        </w:rPr>
        <w:t xml:space="preserve">,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packaging</w:t>
      </w:r>
      <w:r w:rsidR="00CC3992" w:rsidRPr="00CC3992">
        <w:rPr>
          <w:rFonts w:ascii="Times New Roman" w:hAnsi="Times New Roman"/>
          <w:sz w:val="24"/>
          <w:szCs w:val="24"/>
        </w:rPr>
        <w:t xml:space="preserve">,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storage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conditions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and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shelf</w:t>
      </w:r>
      <w:r w:rsidR="00CC3992" w:rsidRPr="00CC3992">
        <w:rPr>
          <w:rFonts w:ascii="Times New Roman" w:hAnsi="Times New Roman"/>
          <w:sz w:val="24"/>
          <w:szCs w:val="24"/>
        </w:rPr>
        <w:t xml:space="preserve">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>life</w:t>
      </w:r>
      <w:r w:rsidR="00CC3992">
        <w:rPr>
          <w:rFonts w:ascii="Times New Roman" w:eastAsia="Times New Roman" w:hAnsi="Times New Roman"/>
          <w:color w:val="000000"/>
          <w:sz w:val="24"/>
          <w:szCs w:val="24"/>
          <w:lang w:val="en-US" w:eastAsia="uk-UA"/>
        </w:rPr>
        <w:t>;</w:t>
      </w:r>
    </w:p>
    <w:p w:rsidR="00CC3992" w:rsidRDefault="004467B8" w:rsidP="004467B8">
      <w:pPr>
        <w:spacing w:before="100" w:beforeAutospacing="1" w:after="150" w:line="240" w:lineRule="auto"/>
        <w:rPr>
          <w:lang w:val="en-GB"/>
        </w:rPr>
      </w:pPr>
      <w:bookmarkStart w:id="11" w:name="n4133"/>
      <w:bookmarkEnd w:id="11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4) 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 xml:space="preserve">Copy of registration certificate or other licensing document (Marketing Authorization, Certificate of a Pharmaceutical Product, Free Sale Certificate, etc.) issued by the competent authority of country of registration certificate holder (applicant) and/or manufacturer, or other country which regulatory authority follows high quality standards complying with WHO standards at the market </w:t>
      </w:r>
      <w:r w:rsidR="006F1384">
        <w:rPr>
          <w:rFonts w:ascii="Times New Roman" w:hAnsi="Times New Roman"/>
          <w:sz w:val="24"/>
          <w:szCs w:val="24"/>
          <w:lang w:val="en-GB"/>
        </w:rPr>
        <w:t>where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 xml:space="preserve"> the medicinal product is placed. The list of countries, where the medicinal product has been registered/re-registered sh</w:t>
      </w:r>
      <w:r w:rsidR="00356224">
        <w:rPr>
          <w:rFonts w:ascii="Times New Roman" w:hAnsi="Times New Roman"/>
          <w:sz w:val="24"/>
          <w:szCs w:val="24"/>
          <w:lang w:val="en-GB"/>
        </w:rPr>
        <w:t>all</w:t>
      </w:r>
      <w:r w:rsidR="00CC3992" w:rsidRPr="00CC3992">
        <w:rPr>
          <w:rFonts w:ascii="Times New Roman" w:hAnsi="Times New Roman"/>
          <w:sz w:val="24"/>
          <w:szCs w:val="24"/>
          <w:lang w:val="en-GB"/>
        </w:rPr>
        <w:t xml:space="preserve"> be </w:t>
      </w:r>
      <w:r w:rsidR="00356224">
        <w:rPr>
          <w:rFonts w:ascii="Times New Roman" w:hAnsi="Times New Roman"/>
          <w:sz w:val="24"/>
          <w:szCs w:val="24"/>
          <w:lang w:val="en-GB"/>
        </w:rPr>
        <w:t>provided (if any);</w:t>
      </w:r>
      <w:r w:rsidR="00CC3992">
        <w:rPr>
          <w:lang w:val="en-GB"/>
        </w:rPr>
        <w:t xml:space="preserve"> </w:t>
      </w:r>
    </w:p>
    <w:p w:rsidR="004467B8" w:rsidRPr="004467B8" w:rsidRDefault="004467B8" w:rsidP="004467B8">
      <w:pPr>
        <w:spacing w:before="100" w:beforeAutospacing="1" w:after="150" w:line="240" w:lineRule="auto"/>
        <w:rPr>
          <w:lang w:val="en-GB"/>
        </w:rPr>
      </w:pPr>
      <w:bookmarkStart w:id="12" w:name="n4134"/>
      <w:bookmarkEnd w:id="12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5) </w:t>
      </w:r>
      <w:r w:rsidR="00356224" w:rsidRPr="00356224">
        <w:rPr>
          <w:rFonts w:ascii="Times New Roman" w:hAnsi="Times New Roman"/>
          <w:sz w:val="24"/>
          <w:szCs w:val="24"/>
          <w:lang w:val="en-GB"/>
        </w:rPr>
        <w:t xml:space="preserve">Copy of license to manufacture (if according to manufacturer’s </w:t>
      </w:r>
      <w:r w:rsidR="00B261F8">
        <w:rPr>
          <w:rFonts w:ascii="Times New Roman" w:hAnsi="Times New Roman"/>
          <w:sz w:val="24"/>
          <w:szCs w:val="24"/>
          <w:lang w:val="en-GB"/>
        </w:rPr>
        <w:t>national</w:t>
      </w:r>
      <w:r w:rsidR="00356224" w:rsidRPr="00356224">
        <w:rPr>
          <w:rFonts w:ascii="Times New Roman" w:hAnsi="Times New Roman"/>
          <w:sz w:val="24"/>
          <w:szCs w:val="24"/>
          <w:lang w:val="en-GB"/>
        </w:rPr>
        <w:t xml:space="preserve"> legislation the license to manufacture is available in electronic form only (e.g. USA), the printout with reference to appropriate official site certified by applicant’s signature/stamp </w:t>
      </w:r>
      <w:r w:rsidR="00B261F8">
        <w:rPr>
          <w:rFonts w:ascii="Times New Roman" w:hAnsi="Times New Roman"/>
          <w:sz w:val="24"/>
          <w:szCs w:val="24"/>
          <w:lang w:val="en-GB"/>
        </w:rPr>
        <w:t>(if a</w:t>
      </w:r>
      <w:r w:rsidR="001E1488">
        <w:rPr>
          <w:rFonts w:ascii="Times New Roman" w:hAnsi="Times New Roman"/>
          <w:sz w:val="24"/>
          <w:szCs w:val="24"/>
          <w:lang w:val="en-GB"/>
        </w:rPr>
        <w:t>ny</w:t>
      </w:r>
      <w:r w:rsidR="00B261F8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1E1488">
        <w:rPr>
          <w:rFonts w:ascii="Times New Roman" w:hAnsi="Times New Roman"/>
          <w:sz w:val="24"/>
          <w:szCs w:val="24"/>
          <w:lang w:val="en-GB"/>
        </w:rPr>
        <w:t>shall</w:t>
      </w:r>
      <w:r w:rsidR="00356224" w:rsidRPr="00356224">
        <w:rPr>
          <w:rFonts w:ascii="Times New Roman" w:hAnsi="Times New Roman"/>
          <w:sz w:val="24"/>
          <w:szCs w:val="24"/>
          <w:lang w:val="en-GB"/>
        </w:rPr>
        <w:t xml:space="preserve"> be provided) or other licensing document to manufacture the applied pharmaceutical form in manufacturer’s country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4467B8" w:rsidRPr="004467B8" w:rsidRDefault="004467B8" w:rsidP="004467B8">
      <w:pPr>
        <w:spacing w:before="100" w:beforeAutospacing="1" w:after="150" w:line="240" w:lineRule="auto"/>
        <w:rPr>
          <w:color w:val="000000"/>
          <w:lang w:val="en-GB"/>
        </w:rPr>
      </w:pPr>
      <w:bookmarkStart w:id="13" w:name="n4135"/>
      <w:bookmarkEnd w:id="13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6) </w:t>
      </w:r>
      <w:r w:rsidR="00B261F8" w:rsidRPr="00B261F8">
        <w:rPr>
          <w:rFonts w:ascii="Times New Roman" w:hAnsi="Times New Roman"/>
          <w:sz w:val="24"/>
          <w:szCs w:val="24"/>
          <w:lang w:val="en-GB"/>
        </w:rPr>
        <w:t xml:space="preserve">Certified copy of document confirming the compliance of manufacture of medicinal product with GMP issued by the </w:t>
      </w:r>
      <w:r w:rsidR="00B261F8" w:rsidRPr="00B261F8">
        <w:rPr>
          <w:rFonts w:ascii="Times New Roman" w:hAnsi="Times New Roman"/>
          <w:color w:val="000000"/>
          <w:sz w:val="24"/>
          <w:szCs w:val="24"/>
          <w:lang w:val="en-GB"/>
        </w:rPr>
        <w:t>State Administration of Ukraine</w:t>
      </w:r>
      <w:r w:rsidR="00B261F8" w:rsidRPr="00B261F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261F8" w:rsidRPr="00B261F8">
        <w:rPr>
          <w:rFonts w:ascii="Times New Roman" w:hAnsi="Times New Roman"/>
          <w:color w:val="000000"/>
          <w:sz w:val="24"/>
          <w:szCs w:val="24"/>
          <w:lang w:val="en-GB"/>
        </w:rPr>
        <w:t xml:space="preserve">on Medicinal Products according to the MoH Ukraine Order of December 27, 2012 № 1130 “On approval of procedure for confirming compliance of manufacture of medicinal products with GMP” registered with the Ministry of Justice of Ukraine of January 21, 2013 №133/22665 </w:t>
      </w:r>
      <w:r w:rsidR="00B261F8">
        <w:rPr>
          <w:rFonts w:ascii="Times New Roman" w:hAnsi="Times New Roman"/>
          <w:color w:val="000000"/>
          <w:sz w:val="24"/>
          <w:szCs w:val="24"/>
          <w:lang w:val="en-GB"/>
        </w:rPr>
        <w:t xml:space="preserve">(with amendments) </w:t>
      </w:r>
      <w:r w:rsidR="00B261F8" w:rsidRPr="00B261F8">
        <w:rPr>
          <w:rFonts w:ascii="Times New Roman" w:hAnsi="Times New Roman"/>
          <w:color w:val="000000"/>
          <w:sz w:val="24"/>
          <w:szCs w:val="24"/>
          <w:lang w:val="en-GB"/>
        </w:rPr>
        <w:t>or applicant’s letter of guarantee to submit such document during specialized expert evaluation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4467B8" w:rsidRPr="004467B8" w:rsidRDefault="004467B8" w:rsidP="004467B8">
      <w:pPr>
        <w:spacing w:before="100" w:beforeAutospacing="1" w:after="150" w:line="240" w:lineRule="auto"/>
        <w:rPr>
          <w:lang w:val="en-GB"/>
        </w:rPr>
      </w:pPr>
      <w:bookmarkStart w:id="14" w:name="n4136"/>
      <w:bookmarkEnd w:id="14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7) </w:t>
      </w:r>
      <w:r w:rsidR="00EC78D7" w:rsidRPr="00EC78D7">
        <w:rPr>
          <w:rFonts w:ascii="Times New Roman" w:hAnsi="Times New Roman"/>
          <w:sz w:val="24"/>
          <w:szCs w:val="24"/>
          <w:lang w:val="en-GB"/>
        </w:rPr>
        <w:t>Letter confirming that composition, manufacture and control of medicinal product comply with specification in the List of medicinal products</w:t>
      </w:r>
      <w:r w:rsidR="00EC78D7" w:rsidRPr="00EC78D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C78D7" w:rsidRPr="00EC78D7">
        <w:rPr>
          <w:rFonts w:ascii="Times New Roman" w:hAnsi="Times New Roman"/>
          <w:sz w:val="24"/>
          <w:szCs w:val="24"/>
          <w:lang w:val="en-GB"/>
        </w:rPr>
        <w:t xml:space="preserve">produced according to the approved specifications (MoH Ukraine Order of </w:t>
      </w:r>
      <w:r w:rsidR="00EC78D7">
        <w:rPr>
          <w:rFonts w:ascii="Times New Roman" w:hAnsi="Times New Roman"/>
          <w:sz w:val="24"/>
          <w:szCs w:val="24"/>
          <w:lang w:val="en-GB"/>
        </w:rPr>
        <w:t>November</w:t>
      </w:r>
      <w:r w:rsidR="00EC78D7" w:rsidRPr="00EC78D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C78D7">
        <w:rPr>
          <w:rFonts w:ascii="Times New Roman" w:hAnsi="Times New Roman"/>
          <w:sz w:val="24"/>
          <w:szCs w:val="24"/>
          <w:lang w:val="en-GB"/>
        </w:rPr>
        <w:t>26</w:t>
      </w:r>
      <w:r w:rsidR="00EC78D7" w:rsidRPr="00EC78D7">
        <w:rPr>
          <w:rFonts w:ascii="Times New Roman" w:hAnsi="Times New Roman"/>
          <w:sz w:val="24"/>
          <w:szCs w:val="24"/>
          <w:lang w:val="en-GB"/>
        </w:rPr>
        <w:t>, 20</w:t>
      </w:r>
      <w:r w:rsidR="00EC78D7">
        <w:rPr>
          <w:rFonts w:ascii="Times New Roman" w:hAnsi="Times New Roman"/>
          <w:sz w:val="24"/>
          <w:szCs w:val="24"/>
          <w:lang w:val="en-GB"/>
        </w:rPr>
        <w:t>12</w:t>
      </w:r>
      <w:r w:rsidR="00EC78D7" w:rsidRPr="00EC78D7">
        <w:rPr>
          <w:rFonts w:ascii="Times New Roman" w:hAnsi="Times New Roman"/>
          <w:sz w:val="24"/>
          <w:szCs w:val="24"/>
          <w:lang w:val="en-GB"/>
        </w:rPr>
        <w:t xml:space="preserve"> № </w:t>
      </w:r>
      <w:r w:rsidR="00EC78D7">
        <w:rPr>
          <w:rFonts w:ascii="Times New Roman" w:hAnsi="Times New Roman"/>
          <w:sz w:val="24"/>
          <w:szCs w:val="24"/>
          <w:lang w:val="en-GB"/>
        </w:rPr>
        <w:t>949</w:t>
      </w:r>
      <w:r w:rsidR="00EC78D7" w:rsidRPr="00EC78D7">
        <w:rPr>
          <w:rFonts w:ascii="Times New Roman" w:hAnsi="Times New Roman"/>
          <w:sz w:val="24"/>
          <w:szCs w:val="24"/>
          <w:lang w:val="en-GB"/>
        </w:rPr>
        <w:t>)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4467B8" w:rsidRPr="004467B8" w:rsidRDefault="004467B8" w:rsidP="004467B8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5" w:name="n2490"/>
      <w:bookmarkEnd w:id="15"/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{</w:t>
      </w:r>
      <w:r w:rsidR="00EC78D7" w:rsidRPr="00435D6C">
        <w:rPr>
          <w:rStyle w:val="st46"/>
          <w:rFonts w:ascii="Times New Roman" w:hAnsi="Times New Roman"/>
          <w:i w:val="0"/>
          <w:sz w:val="24"/>
          <w:szCs w:val="24"/>
          <w:lang w:val="en-US"/>
        </w:rPr>
        <w:t>A</w:t>
      </w:r>
      <w:r w:rsidR="00EC78D7" w:rsidRPr="00D81AB7">
        <w:rPr>
          <w:rFonts w:ascii="Times New Roman" w:hAnsi="Times New Roman"/>
          <w:sz w:val="24"/>
          <w:szCs w:val="24"/>
          <w:lang w:val="en-US"/>
        </w:rPr>
        <w:t>nnex</w:t>
      </w:r>
      <w:r w:rsidR="00EC78D7" w:rsidRPr="00435D6C">
        <w:rPr>
          <w:rFonts w:ascii="Times New Roman" w:hAnsi="Times New Roman"/>
          <w:sz w:val="24"/>
          <w:szCs w:val="24"/>
        </w:rPr>
        <w:t xml:space="preserve"> </w:t>
      </w:r>
      <w:r w:rsidR="00EC78D7">
        <w:rPr>
          <w:rFonts w:ascii="Times New Roman" w:hAnsi="Times New Roman"/>
          <w:sz w:val="24"/>
          <w:szCs w:val="24"/>
          <w:lang w:val="en-US"/>
        </w:rPr>
        <w:t>8</w:t>
      </w:r>
      <w:r w:rsidR="00EC78D7" w:rsidRPr="00435D6C">
        <w:rPr>
          <w:rFonts w:ascii="Times New Roman" w:hAnsi="Times New Roman"/>
          <w:sz w:val="24"/>
          <w:szCs w:val="24"/>
        </w:rPr>
        <w:t xml:space="preserve"> </w:t>
      </w:r>
      <w:r w:rsidR="00EC78D7" w:rsidRPr="00D81AB7">
        <w:rPr>
          <w:rFonts w:ascii="Times New Roman" w:hAnsi="Times New Roman"/>
          <w:sz w:val="24"/>
          <w:szCs w:val="24"/>
          <w:lang w:val="en-US"/>
        </w:rPr>
        <w:t>in</w:t>
      </w:r>
      <w:r w:rsidR="00EC78D7" w:rsidRPr="00435D6C">
        <w:rPr>
          <w:rFonts w:ascii="Times New Roman" w:hAnsi="Times New Roman"/>
          <w:sz w:val="24"/>
          <w:szCs w:val="24"/>
        </w:rPr>
        <w:t xml:space="preserve"> </w:t>
      </w:r>
      <w:r w:rsidR="00EC78D7" w:rsidRPr="00D81AB7">
        <w:rPr>
          <w:rFonts w:ascii="Times New Roman" w:hAnsi="Times New Roman"/>
          <w:sz w:val="24"/>
          <w:szCs w:val="24"/>
          <w:lang w:val="en-US"/>
        </w:rPr>
        <w:t>wording</w:t>
      </w:r>
      <w:r w:rsidR="00EC78D7" w:rsidRPr="00435D6C">
        <w:rPr>
          <w:rFonts w:ascii="Times New Roman" w:hAnsi="Times New Roman"/>
          <w:sz w:val="24"/>
          <w:szCs w:val="24"/>
        </w:rPr>
        <w:t xml:space="preserve"> </w:t>
      </w:r>
      <w:r w:rsidR="00EC78D7" w:rsidRPr="00D81AB7">
        <w:rPr>
          <w:rFonts w:ascii="Times New Roman" w:hAnsi="Times New Roman"/>
          <w:sz w:val="24"/>
          <w:szCs w:val="24"/>
          <w:lang w:val="en-US"/>
        </w:rPr>
        <w:t>of</w:t>
      </w:r>
      <w:r w:rsidR="00EC78D7" w:rsidRPr="00435D6C">
        <w:rPr>
          <w:rFonts w:ascii="Times New Roman" w:hAnsi="Times New Roman"/>
          <w:sz w:val="24"/>
          <w:szCs w:val="24"/>
        </w:rPr>
        <w:t xml:space="preserve"> </w:t>
      </w:r>
      <w:r w:rsidR="00EC78D7" w:rsidRPr="00D81AB7">
        <w:rPr>
          <w:rFonts w:ascii="Times New Roman" w:hAnsi="Times New Roman"/>
          <w:sz w:val="24"/>
          <w:szCs w:val="24"/>
          <w:lang w:val="en-US"/>
        </w:rPr>
        <w:t>MoH</w:t>
      </w:r>
      <w:r w:rsidR="00EC78D7" w:rsidRPr="00435D6C">
        <w:rPr>
          <w:rFonts w:ascii="Times New Roman" w:hAnsi="Times New Roman"/>
          <w:sz w:val="24"/>
          <w:szCs w:val="24"/>
        </w:rPr>
        <w:t xml:space="preserve"> </w:t>
      </w:r>
      <w:r w:rsidR="00EC78D7" w:rsidRPr="00D81AB7">
        <w:rPr>
          <w:rFonts w:ascii="Times New Roman" w:hAnsi="Times New Roman"/>
          <w:sz w:val="24"/>
          <w:szCs w:val="24"/>
          <w:lang w:val="en-US"/>
        </w:rPr>
        <w:t>Ukraine</w:t>
      </w:r>
      <w:r w:rsidR="00EC78D7" w:rsidRPr="00435D6C">
        <w:rPr>
          <w:rFonts w:ascii="Times New Roman" w:hAnsi="Times New Roman"/>
          <w:sz w:val="24"/>
          <w:szCs w:val="24"/>
        </w:rPr>
        <w:t xml:space="preserve"> </w:t>
      </w:r>
      <w:r w:rsidR="00EC78D7" w:rsidRPr="00D81AB7">
        <w:rPr>
          <w:rFonts w:ascii="Times New Roman" w:hAnsi="Times New Roman"/>
          <w:sz w:val="24"/>
          <w:szCs w:val="24"/>
          <w:lang w:val="en-US"/>
        </w:rPr>
        <w:t>Order</w:t>
      </w:r>
      <w:r w:rsidR="00EC78D7" w:rsidRPr="00435D6C">
        <w:rPr>
          <w:rFonts w:ascii="Times New Roman" w:hAnsi="Times New Roman"/>
          <w:sz w:val="24"/>
          <w:szCs w:val="24"/>
        </w:rPr>
        <w:t xml:space="preserve"> №460 </w:t>
      </w:r>
      <w:r w:rsidR="00EC78D7" w:rsidRPr="00D81AB7">
        <w:rPr>
          <w:rFonts w:ascii="Times New Roman" w:hAnsi="Times New Roman"/>
          <w:sz w:val="24"/>
          <w:szCs w:val="24"/>
          <w:lang w:val="en-US"/>
        </w:rPr>
        <w:t>as</w:t>
      </w:r>
      <w:r w:rsidR="00EC78D7" w:rsidRPr="00435D6C">
        <w:rPr>
          <w:rFonts w:ascii="Times New Roman" w:hAnsi="Times New Roman"/>
          <w:sz w:val="24"/>
          <w:szCs w:val="24"/>
        </w:rPr>
        <w:t xml:space="preserve"> </w:t>
      </w:r>
      <w:r w:rsidR="00EC78D7" w:rsidRPr="00D81AB7">
        <w:rPr>
          <w:rFonts w:ascii="Times New Roman" w:hAnsi="Times New Roman"/>
          <w:sz w:val="24"/>
          <w:szCs w:val="24"/>
          <w:lang w:val="en-US"/>
        </w:rPr>
        <w:t>of</w:t>
      </w:r>
      <w:r w:rsidR="00EC78D7" w:rsidRPr="00435D6C">
        <w:rPr>
          <w:rFonts w:ascii="Times New Roman" w:hAnsi="Times New Roman"/>
          <w:sz w:val="24"/>
          <w:szCs w:val="24"/>
        </w:rPr>
        <w:t xml:space="preserve"> 23.07.2015</w:t>
      </w:r>
      <w:r w:rsidRPr="004467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}</w:t>
      </w:r>
    </w:p>
    <w:p w:rsidR="005F54E4" w:rsidRPr="004467B8" w:rsidRDefault="005F54E4">
      <w:pPr>
        <w:rPr>
          <w:rFonts w:ascii="Times New Roman" w:hAnsi="Times New Roman"/>
          <w:sz w:val="24"/>
          <w:szCs w:val="24"/>
        </w:rPr>
      </w:pPr>
    </w:p>
    <w:sectPr w:rsidR="005F54E4" w:rsidRPr="00446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7B8"/>
    <w:rsid w:val="000C3E7F"/>
    <w:rsid w:val="001E1488"/>
    <w:rsid w:val="002A2D4C"/>
    <w:rsid w:val="002D50F9"/>
    <w:rsid w:val="00356224"/>
    <w:rsid w:val="003C6D46"/>
    <w:rsid w:val="004467B8"/>
    <w:rsid w:val="00480B8C"/>
    <w:rsid w:val="004E7221"/>
    <w:rsid w:val="00560B7B"/>
    <w:rsid w:val="00574527"/>
    <w:rsid w:val="005F54E4"/>
    <w:rsid w:val="00675F57"/>
    <w:rsid w:val="006A4A51"/>
    <w:rsid w:val="006F1384"/>
    <w:rsid w:val="00853AF0"/>
    <w:rsid w:val="00952077"/>
    <w:rsid w:val="00B261F8"/>
    <w:rsid w:val="00CC3992"/>
    <w:rsid w:val="00DD38BD"/>
    <w:rsid w:val="00DE37E2"/>
    <w:rsid w:val="00E25966"/>
    <w:rsid w:val="00E537E5"/>
    <w:rsid w:val="00EB1F9C"/>
    <w:rsid w:val="00EC78D7"/>
    <w:rsid w:val="00E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1AE5D5-30AF-4537-AEB9-EAD297FA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53AF0"/>
    <w:rPr>
      <w:rFonts w:ascii="Segoe UI" w:hAnsi="Segoe UI" w:cs="Segoe UI"/>
      <w:sz w:val="18"/>
      <w:szCs w:val="18"/>
      <w:lang w:eastAsia="en-US"/>
    </w:rPr>
  </w:style>
  <w:style w:type="paragraph" w:customStyle="1" w:styleId="9">
    <w:name w:val="Стиль9"/>
    <w:rsid w:val="00853AF0"/>
    <w:pPr>
      <w:widowControl w:val="0"/>
      <w:autoSpaceDE w:val="0"/>
      <w:autoSpaceDN w:val="0"/>
    </w:pPr>
    <w:rPr>
      <w:rFonts w:ascii="Times New Roman" w:eastAsia="Times New Roman" w:hAnsi="Times New Roman"/>
      <w:spacing w:val="-1"/>
      <w:kern w:val="65535"/>
      <w:position w:val="-1"/>
      <w:effect w:val="none"/>
      <w:lang w:eastAsia="ru-RU"/>
    </w:rPr>
  </w:style>
  <w:style w:type="character" w:customStyle="1" w:styleId="st46">
    <w:name w:val="st46"/>
    <w:uiPriority w:val="99"/>
    <w:rsid w:val="00EC78D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408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8778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5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cp:lastPrinted>2015-12-28T12:22:00Z</cp:lastPrinted>
  <dcterms:created xsi:type="dcterms:W3CDTF">2021-06-14T07:10:00Z</dcterms:created>
  <dcterms:modified xsi:type="dcterms:W3CDTF">2021-06-14T07:10:00Z</dcterms:modified>
</cp:coreProperties>
</file>