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AB0CA1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AB0CA1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ШВЕЙЦАРІ</w:t>
      </w:r>
      <w:r w:rsidRPr="00AB0CA1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Ї</w:t>
      </w: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AB0CA1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AB0CA1" w:rsidRPr="00AB0CA1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uk-UA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1843"/>
        <w:gridCol w:w="1275"/>
        <w:gridCol w:w="2835"/>
        <w:gridCol w:w="1134"/>
        <w:gridCol w:w="1701"/>
      </w:tblGrid>
      <w:tr w:rsidR="00AB0CA1" w:rsidRPr="00AB0CA1" w:rsidTr="00FE309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4F3EC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081DA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63298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081DA8" w:rsidRDefault="00AB0CA1" w:rsidP="0063298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81D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B1AAA" w:rsidRPr="009B3C03" w:rsidTr="00FE309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B1AAA" w:rsidRPr="00081DA8" w:rsidRDefault="006B1AAA" w:rsidP="0032016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B1AAA" w:rsidRPr="00081DA8" w:rsidRDefault="006B1AAA" w:rsidP="0032016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81DA8">
              <w:rPr>
                <w:rFonts w:ascii="Arial" w:hAnsi="Arial" w:cs="Arial"/>
                <w:b/>
                <w:sz w:val="16"/>
                <w:szCs w:val="16"/>
              </w:rPr>
              <w:t>СПІНРАЗА</w:t>
            </w:r>
          </w:p>
        </w:tc>
        <w:tc>
          <w:tcPr>
            <w:tcW w:w="1843" w:type="dxa"/>
            <w:shd w:val="clear" w:color="auto" w:fill="FFFFFF"/>
          </w:tcPr>
          <w:p w:rsidR="006B1AAA" w:rsidRPr="00081DA8" w:rsidRDefault="006B1AAA" w:rsidP="0032016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2,4 мг/мл, по 5 мл (12 мг) у </w:t>
            </w: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B1AAA" w:rsidRPr="00081DA8" w:rsidRDefault="006B1AAA" w:rsidP="003201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Біоген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Нідерландс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Бі.Ві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6B1AAA" w:rsidRPr="00081DA8" w:rsidRDefault="006B1AAA" w:rsidP="003201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продукту, контроль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упаковка:</w:t>
            </w:r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Патеон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С.П.А.,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Італ</w:t>
            </w:r>
            <w:r w:rsidRPr="00081DA8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продукту, контроль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упаковка:</w:t>
            </w:r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Веттер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Фарма-Фертіганг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Ко.КГ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БіоСпрінг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Арвато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Дістрібьюшн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ФУДЖИФІЛМ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Діосинс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Біотекнолоджіс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Денмарк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АпС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, Дан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</w:p>
          <w:p w:rsidR="0032016F" w:rsidRPr="00081DA8" w:rsidRDefault="0032016F" w:rsidP="004F3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1AAA" w:rsidRPr="00081DA8" w:rsidRDefault="0032016F" w:rsidP="004F3EC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Біоген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Нідерландс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Бі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Ві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B1AAA" w:rsidRPr="00081DA8" w:rsidRDefault="004F3ECC" w:rsidP="003201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F3ECC" w:rsidRPr="00081DA8" w:rsidRDefault="004F3ECC" w:rsidP="003201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F3ECC" w:rsidRPr="00081DA8" w:rsidRDefault="004F3ECC" w:rsidP="003201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Данія</w:t>
            </w:r>
            <w:proofErr w:type="spellEnd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F3ECC" w:rsidRPr="00081DA8" w:rsidRDefault="004F3ECC" w:rsidP="003201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81D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632983" w:rsidRPr="00081DA8" w:rsidRDefault="00632983" w:rsidP="00081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1D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A.5.a type </w:t>
            </w:r>
            <w:proofErr w:type="spellStart"/>
            <w:r w:rsidRPr="00081D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IAin</w:t>
            </w:r>
            <w:proofErr w:type="spellEnd"/>
          </w:p>
          <w:p w:rsidR="00632983" w:rsidRPr="00081DA8" w:rsidRDefault="00632983" w:rsidP="00081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1DA8">
              <w:rPr>
                <w:rFonts w:ascii="Arial" w:hAnsi="Arial" w:cs="Arial"/>
                <w:sz w:val="16"/>
                <w:szCs w:val="16"/>
              </w:rPr>
              <w:t xml:space="preserve">To update the name and the address of the site responsible for secondary packaging and batch release of the finished product, from Biogen (Denmark), Manufacturing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ApS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, Biogen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Alle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 I, DK - 3400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Hillerod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, Denmark to FUJIFILM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Diosynth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 Biotechnologies Denmark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ApS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Biotek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Alle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 I, DK-3400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Hillerod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>, Denmark. There is no change in the location of the site.</w:t>
            </w:r>
          </w:p>
          <w:p w:rsidR="00632983" w:rsidRPr="00081DA8" w:rsidRDefault="00632983" w:rsidP="00081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1D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B.II.b.2.c.1, type </w:t>
            </w:r>
            <w:proofErr w:type="spellStart"/>
            <w:r w:rsidRPr="00081D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IAin</w:t>
            </w:r>
            <w:proofErr w:type="spellEnd"/>
          </w:p>
          <w:p w:rsidR="00632983" w:rsidRPr="00081DA8" w:rsidRDefault="00632983" w:rsidP="00081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1DA8">
              <w:rPr>
                <w:rFonts w:ascii="Arial" w:hAnsi="Arial" w:cs="Arial"/>
                <w:sz w:val="16"/>
                <w:szCs w:val="16"/>
              </w:rPr>
              <w:t xml:space="preserve">To add Biogen Netherlands B.V.,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Prins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Mauritslaan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 13, 1171 LP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Badhoevedorp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>, The Netherlands as a site responsible for batch release of the finished product.</w:t>
            </w:r>
          </w:p>
          <w:p w:rsidR="00632983" w:rsidRPr="00081DA8" w:rsidRDefault="00632983" w:rsidP="00081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1DA8">
              <w:rPr>
                <w:rFonts w:ascii="Arial" w:hAnsi="Arial" w:cs="Arial"/>
                <w:sz w:val="16"/>
                <w:szCs w:val="16"/>
              </w:rPr>
              <w:t xml:space="preserve">In addition, the marketing </w:t>
            </w:r>
            <w:proofErr w:type="spellStart"/>
            <w:r w:rsidRPr="00081DA8">
              <w:rPr>
                <w:rFonts w:ascii="Arial" w:hAnsi="Arial" w:cs="Arial"/>
                <w:sz w:val="16"/>
                <w:szCs w:val="16"/>
              </w:rPr>
              <w:t>authorisation</w:t>
            </w:r>
            <w:proofErr w:type="spellEnd"/>
            <w:r w:rsidRPr="00081DA8">
              <w:rPr>
                <w:rFonts w:ascii="Arial" w:hAnsi="Arial" w:cs="Arial"/>
                <w:sz w:val="16"/>
                <w:szCs w:val="16"/>
              </w:rPr>
              <w:t xml:space="preserve"> holder took the opportunity to align the PI to the latest QRD template (version 10.2).</w:t>
            </w:r>
          </w:p>
          <w:p w:rsidR="00632983" w:rsidRPr="00081DA8" w:rsidRDefault="00632983" w:rsidP="00081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081D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B.ll.f</w:t>
            </w:r>
            <w:proofErr w:type="spellEnd"/>
            <w:r w:rsidRPr="00081D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 1.b. 1, type IB</w:t>
            </w:r>
          </w:p>
          <w:p w:rsidR="00632983" w:rsidRPr="00081DA8" w:rsidRDefault="00632983" w:rsidP="00081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1DA8">
              <w:rPr>
                <w:rFonts w:ascii="Arial" w:hAnsi="Arial" w:cs="Arial"/>
                <w:sz w:val="16"/>
                <w:szCs w:val="16"/>
              </w:rPr>
              <w:t>To extend the shelf-life of the finished product as packaged for sale from 3 to 4 years when stored at 2</w:t>
            </w:r>
            <w:r w:rsidRPr="00081DA8">
              <w:rPr>
                <w:rFonts w:ascii="Cambria Math" w:hAnsi="Cambria Math" w:cs="Cambria Math"/>
                <w:sz w:val="16"/>
                <w:szCs w:val="16"/>
              </w:rPr>
              <w:t>℃</w:t>
            </w:r>
            <w:r w:rsidRPr="00081DA8">
              <w:rPr>
                <w:rFonts w:ascii="Arial" w:hAnsi="Arial" w:cs="Arial"/>
                <w:sz w:val="16"/>
                <w:szCs w:val="16"/>
              </w:rPr>
              <w:t xml:space="preserve"> - 8</w:t>
            </w:r>
            <w:r w:rsidRPr="00081DA8">
              <w:rPr>
                <w:rFonts w:ascii="Cambria Math" w:hAnsi="Cambria Math" w:cs="Cambria Math"/>
                <w:sz w:val="16"/>
                <w:szCs w:val="16"/>
              </w:rPr>
              <w:t>℃</w:t>
            </w:r>
            <w:r w:rsidRPr="00081DA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1AAA" w:rsidRPr="00081DA8" w:rsidRDefault="00632983" w:rsidP="00FE30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1DA8">
              <w:rPr>
                <w:rFonts w:ascii="Arial" w:hAnsi="Arial" w:cs="Arial"/>
                <w:sz w:val="16"/>
                <w:szCs w:val="16"/>
              </w:rPr>
              <w:t>The European Commission shall adopt a decision within 12 months in accordance with the procedure laid down in Article 23(1a) (b) of Commission Regulation (EC) No. 1234/2008.</w:t>
            </w:r>
          </w:p>
        </w:tc>
        <w:tc>
          <w:tcPr>
            <w:tcW w:w="1134" w:type="dxa"/>
            <w:shd w:val="clear" w:color="auto" w:fill="FFFFFF"/>
          </w:tcPr>
          <w:p w:rsidR="006B1AAA" w:rsidRPr="00081DA8" w:rsidRDefault="006B1AAA" w:rsidP="006329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81DA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81DA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81DA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6B1AAA" w:rsidRPr="00081DA8" w:rsidRDefault="006B1AAA" w:rsidP="006329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1DA8">
              <w:rPr>
                <w:rFonts w:ascii="Arial" w:hAnsi="Arial" w:cs="Arial"/>
                <w:sz w:val="16"/>
                <w:szCs w:val="16"/>
              </w:rPr>
              <w:t>UA/17852/01/01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81DA8"/>
    <w:rsid w:val="001F2C59"/>
    <w:rsid w:val="002915D7"/>
    <w:rsid w:val="0032016F"/>
    <w:rsid w:val="004F3ECC"/>
    <w:rsid w:val="00586E98"/>
    <w:rsid w:val="00632983"/>
    <w:rsid w:val="006B1AAA"/>
    <w:rsid w:val="00741372"/>
    <w:rsid w:val="00801771"/>
    <w:rsid w:val="009B3C03"/>
    <w:rsid w:val="009B5954"/>
    <w:rsid w:val="00A21E5F"/>
    <w:rsid w:val="00AB0CA1"/>
    <w:rsid w:val="00D552BB"/>
    <w:rsid w:val="00D7373B"/>
    <w:rsid w:val="00E53259"/>
    <w:rsid w:val="00EB32AC"/>
    <w:rsid w:val="00EC4B94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4B57E2-5D28-471A-AEB2-AA5E64B5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2021-08-13T11:25:00Z</dcterms:created>
  <dcterms:modified xsi:type="dcterms:W3CDTF">2021-08-13T11:25:00Z</dcterms:modified>
</cp:coreProperties>
</file>