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A1" w:rsidRPr="00AB0CA1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AB0CA1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AB0CA1" w:rsidRPr="00AB0CA1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AB0CA1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ЗАРЕЄСТРОВАНІ КОМПЕТЕНТНИМИ ОРГАНАМИ </w:t>
      </w:r>
      <w:r w:rsidRPr="00B14154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СПОЛУЧЕНИХ ШТАТІВ АМЕРИКИ</w:t>
      </w:r>
      <w:r w:rsidRPr="00AB0CA1">
        <w:rPr>
          <w:rFonts w:ascii="Arial" w:eastAsia="Times New Roman" w:hAnsi="Arial" w:cs="Arial"/>
          <w:b/>
          <w:sz w:val="26"/>
          <w:szCs w:val="26"/>
          <w:lang w:val="uk-UA" w:eastAsia="uk-UA"/>
        </w:rPr>
        <w:t>, ШВЕЙЦАРІ</w:t>
      </w:r>
      <w:r w:rsidRPr="00AB0CA1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Ї</w:t>
      </w:r>
      <w:r w:rsidRPr="00AB0CA1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AB0CA1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КОМПЕТЕНТНИМ ОРГАНОМ ЄВРОПЕЙСЬКОГО СОЮЗУ</w:t>
      </w:r>
    </w:p>
    <w:p w:rsidR="00AB0CA1" w:rsidRPr="00AB0CA1" w:rsidRDefault="00AB0CA1" w:rsidP="00AB0CA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uk-UA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134"/>
        <w:gridCol w:w="1134"/>
        <w:gridCol w:w="3118"/>
        <w:gridCol w:w="1134"/>
        <w:gridCol w:w="2126"/>
        <w:gridCol w:w="1134"/>
        <w:gridCol w:w="1701"/>
      </w:tblGrid>
      <w:tr w:rsidR="00AB0CA1" w:rsidRPr="00AB0CA1" w:rsidTr="0026256A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7F7E3B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7E3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7F7E3B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7E3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7F7E3B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7E3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7F7E3B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7E3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7F7E3B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7E3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7F7E3B" w:rsidRDefault="00AB0CA1" w:rsidP="004F3EC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7E3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7F7E3B" w:rsidRDefault="00AB0CA1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7E3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7F7E3B" w:rsidRDefault="00AB0CA1" w:rsidP="00081DA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7E3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7F7E3B" w:rsidRDefault="00AB0CA1" w:rsidP="0063298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7E3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B0CA1" w:rsidRPr="007F7E3B" w:rsidRDefault="00AB0CA1" w:rsidP="0063298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F7E3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23C92" w:rsidRPr="009B3C03" w:rsidTr="0026256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23C92" w:rsidRPr="007F7E3B" w:rsidRDefault="00E23C92" w:rsidP="00E23C9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23C92" w:rsidRPr="007F7E3B" w:rsidRDefault="00E23C92" w:rsidP="00E23C9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7E3B">
              <w:rPr>
                <w:rFonts w:ascii="Arial" w:hAnsi="Arial" w:cs="Arial"/>
                <w:b/>
                <w:sz w:val="16"/>
                <w:szCs w:val="16"/>
              </w:rPr>
              <w:t>ВІЗКЬЮ</w:t>
            </w:r>
          </w:p>
        </w:tc>
        <w:tc>
          <w:tcPr>
            <w:tcW w:w="1843" w:type="dxa"/>
            <w:shd w:val="clear" w:color="auto" w:fill="FFFFFF"/>
          </w:tcPr>
          <w:p w:rsidR="00E23C92" w:rsidRPr="007F7E3B" w:rsidRDefault="00E23C92" w:rsidP="00E23C9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120 мг/мл; по 1 флакону в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голкою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фільтрувальною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134" w:type="dxa"/>
            <w:shd w:val="clear" w:color="auto" w:fill="FFFFFF"/>
          </w:tcPr>
          <w:p w:rsidR="00E23C92" w:rsidRPr="007F7E3B" w:rsidRDefault="00E23C92" w:rsidP="007F7E3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Оверсіз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Інвестментс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E23C92" w:rsidRPr="007F7E3B" w:rsidRDefault="00E23C92" w:rsidP="00E23C9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E23C92" w:rsidRPr="007F7E3B" w:rsidRDefault="00E23C92" w:rsidP="007F7E3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Алкон-Куврьор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="007F7E3B" w:rsidRPr="007F7E3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стерильного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готується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асептично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хімічний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Штейн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="007F7E3B" w:rsidRPr="007F7E3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23C92" w:rsidRPr="007F7E3B" w:rsidRDefault="007F7E3B" w:rsidP="00E23C9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7F7E3B" w:rsidRPr="007F7E3B" w:rsidRDefault="007F7E3B" w:rsidP="00E23C9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</w:t>
            </w:r>
          </w:p>
        </w:tc>
        <w:tc>
          <w:tcPr>
            <w:tcW w:w="2126" w:type="dxa"/>
            <w:shd w:val="clear" w:color="auto" w:fill="FFFFFF"/>
          </w:tcPr>
          <w:p w:rsidR="00E23C92" w:rsidRPr="007F7E3B" w:rsidRDefault="00E23C92" w:rsidP="00E23C9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Стислий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опис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B.I.d.1.a.4 - Stability of AS - Change in the re-test period/storage period - Extension or introduction of a</w:t>
            </w:r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br/>
              <w:t>re-test period/storage period supported by real time data.</w:t>
            </w:r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extend the shelf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lite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of active substance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Brolucizumab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from 24 to 36 months when stored at - 60°C </w:t>
            </w:r>
          </w:p>
        </w:tc>
        <w:tc>
          <w:tcPr>
            <w:tcW w:w="1134" w:type="dxa"/>
            <w:shd w:val="clear" w:color="auto" w:fill="FFFFFF"/>
          </w:tcPr>
          <w:p w:rsidR="00E23C92" w:rsidRPr="007F7E3B" w:rsidRDefault="00E23C92" w:rsidP="00E23C9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F7E3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F7E3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23C92" w:rsidRPr="007F7E3B" w:rsidRDefault="00E23C92" w:rsidP="00E23C9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E3B">
              <w:rPr>
                <w:rFonts w:ascii="Arial" w:hAnsi="Arial" w:cs="Arial"/>
                <w:sz w:val="16"/>
                <w:szCs w:val="16"/>
              </w:rPr>
              <w:t>UA/18277/01/01</w:t>
            </w:r>
          </w:p>
        </w:tc>
      </w:tr>
      <w:tr w:rsidR="00E23C92" w:rsidRPr="009B3C03" w:rsidTr="0026256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23C92" w:rsidRPr="007F7E3B" w:rsidRDefault="00E23C92" w:rsidP="00E23C9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23C92" w:rsidRPr="007F7E3B" w:rsidRDefault="00E23C92" w:rsidP="00E23C9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7E3B">
              <w:rPr>
                <w:rFonts w:ascii="Arial" w:hAnsi="Arial" w:cs="Arial"/>
                <w:b/>
                <w:sz w:val="16"/>
                <w:szCs w:val="16"/>
              </w:rPr>
              <w:t>ЛОТЕП</w:t>
            </w:r>
          </w:p>
        </w:tc>
        <w:tc>
          <w:tcPr>
            <w:tcW w:w="1843" w:type="dxa"/>
            <w:shd w:val="clear" w:color="auto" w:fill="FFFFFF"/>
          </w:tcPr>
          <w:p w:rsidR="00E23C92" w:rsidRPr="007F7E3B" w:rsidRDefault="00E23C92" w:rsidP="00E23C9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очні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0,5%/0,3%, по 5 мл у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23C92" w:rsidRPr="007F7E3B" w:rsidRDefault="00E23C92" w:rsidP="007F7E3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7E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«БАУШ ХЕЛС»</w:t>
            </w:r>
          </w:p>
        </w:tc>
        <w:tc>
          <w:tcPr>
            <w:tcW w:w="1134" w:type="dxa"/>
            <w:shd w:val="clear" w:color="auto" w:fill="FFFFFF"/>
          </w:tcPr>
          <w:p w:rsidR="00E23C92" w:rsidRPr="007F7E3B" w:rsidRDefault="00E23C92" w:rsidP="00E23C9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E23C92" w:rsidRPr="007F7E3B" w:rsidRDefault="00E23C92" w:rsidP="007F7E3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міжопераційний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аналітичний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ексципієнтів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ЛЗ:</w:t>
            </w:r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Ломб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Інкорпорейтед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="007F7E3B" w:rsidRPr="007F7E3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аналітичний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Ломб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Інкорпорейтед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="007F7E3B" w:rsidRPr="007F7E3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компонентів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упаковки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Ісомедікс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Оперейшинз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23C92" w:rsidRPr="007F7E3B" w:rsidRDefault="007F7E3B" w:rsidP="00E23C9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E23C92" w:rsidRPr="007F7E3B" w:rsidRDefault="00E23C92" w:rsidP="00E23C9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виправлення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технічної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помилки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МКЯ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тексті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метою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узгодження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послідовності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написання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допоміжних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речовин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різних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документах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, а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саме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МКЯ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тексті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відношенню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реєстраційного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посвідчення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інструкції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7F7E3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23C92" w:rsidRPr="007F7E3B" w:rsidRDefault="00E23C92" w:rsidP="00E23C9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F7E3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F7E3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F7E3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23C92" w:rsidRPr="007F7E3B" w:rsidRDefault="00E23C92" w:rsidP="00E23C9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E3B">
              <w:rPr>
                <w:rFonts w:ascii="Arial" w:hAnsi="Arial" w:cs="Arial"/>
                <w:sz w:val="16"/>
                <w:szCs w:val="16"/>
              </w:rPr>
              <w:t>UA/18426/01/01</w:t>
            </w:r>
          </w:p>
        </w:tc>
      </w:tr>
    </w:tbl>
    <w:p w:rsidR="00AB0CA1" w:rsidRPr="00AB0CA1" w:rsidRDefault="00AB0CA1" w:rsidP="00AB0CA1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A21E5F" w:rsidRDefault="00A21E5F"/>
    <w:sectPr w:rsidR="00A21E5F" w:rsidSect="00E532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A1"/>
    <w:rsid w:val="00081DA8"/>
    <w:rsid w:val="001668CA"/>
    <w:rsid w:val="001F2C59"/>
    <w:rsid w:val="0026256A"/>
    <w:rsid w:val="0032016F"/>
    <w:rsid w:val="004F3ECC"/>
    <w:rsid w:val="00586E98"/>
    <w:rsid w:val="00632983"/>
    <w:rsid w:val="006B1AAA"/>
    <w:rsid w:val="00741372"/>
    <w:rsid w:val="007B54BC"/>
    <w:rsid w:val="007F7E3B"/>
    <w:rsid w:val="00801771"/>
    <w:rsid w:val="009B3C03"/>
    <w:rsid w:val="00A21E5F"/>
    <w:rsid w:val="00AB0CA1"/>
    <w:rsid w:val="00B14154"/>
    <w:rsid w:val="00B57EC4"/>
    <w:rsid w:val="00CB4BE7"/>
    <w:rsid w:val="00D107A6"/>
    <w:rsid w:val="00D552BB"/>
    <w:rsid w:val="00D7373B"/>
    <w:rsid w:val="00E23C92"/>
    <w:rsid w:val="00E53259"/>
    <w:rsid w:val="00EB32AC"/>
    <w:rsid w:val="00EC4B94"/>
    <w:rsid w:val="00FD38B5"/>
    <w:rsid w:val="00F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99935E-9A3A-4740-8AEF-B65DC698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AB0C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3">
    <w:name w:val="Звичайний"/>
    <w:aliases w:val="Normal"/>
    <w:qFormat/>
    <w:rsid w:val="006B1A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2021-08-18T12:58:00Z</dcterms:created>
  <dcterms:modified xsi:type="dcterms:W3CDTF">2021-08-18T12:58:00Z</dcterms:modified>
</cp:coreProperties>
</file>