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766" w:rsidRPr="0024216C" w:rsidRDefault="00B94766" w:rsidP="00B9476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bookmarkStart w:id="0" w:name="_GoBack"/>
      <w:bookmarkEnd w:id="0"/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>ПЕРЕЛІК</w:t>
      </w:r>
    </w:p>
    <w:p w:rsidR="00B94766" w:rsidRPr="00B94766" w:rsidRDefault="00B94766" w:rsidP="00B9476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24216C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 xml:space="preserve">ЯКІ ЗАРЕЄСТРОВАНІ КОМПЕТЕНТНИМИ </w:t>
      </w:r>
      <w:r w:rsidRPr="0037324B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 xml:space="preserve">ОРГАНАМИ </w:t>
      </w:r>
      <w:r w:rsidRPr="00B83597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СПОЛУЧЕНИХ ШТАТІВ АМЕРИКИ</w:t>
      </w: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ШВЕЙЦАРСЬКОЇ КОНФЕДЕРАЦІЇ, ЯПОНІЇ, </w:t>
      </w:r>
      <w:r w:rsidRPr="00441530">
        <w:rPr>
          <w:rFonts w:ascii="Arial" w:eastAsia="Times New Roman" w:hAnsi="Arial" w:cs="Arial"/>
          <w:b/>
          <w:sz w:val="28"/>
          <w:szCs w:val="28"/>
          <w:lang w:val="uk-UA" w:eastAsia="uk-UA"/>
        </w:rPr>
        <w:t>АВСТРАЛІЇ</w:t>
      </w: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</w:t>
      </w:r>
      <w:r w:rsidRPr="00B83597">
        <w:rPr>
          <w:rFonts w:ascii="Arial" w:eastAsia="Times New Roman" w:hAnsi="Arial" w:cs="Arial"/>
          <w:b/>
          <w:sz w:val="28"/>
          <w:szCs w:val="28"/>
          <w:lang w:val="uk-UA" w:eastAsia="uk-UA"/>
        </w:rPr>
        <w:t>КАНАДИ</w:t>
      </w: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ЛІКАРСЬКИХ ЗАСОБІВ, ЩО ЗА ЦЕНТРАЛІЗОВАНОЮ ПРОЦЕДУРОЮ ЗАРЕЄСТРОВАНІ КОМПЕТЕНТНИМ ОРГАНОМ </w:t>
      </w: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br/>
      </w:r>
      <w:r w:rsidRPr="0037324B">
        <w:rPr>
          <w:rFonts w:ascii="Arial" w:eastAsia="Times New Roman" w:hAnsi="Arial" w:cs="Arial"/>
          <w:b/>
          <w:sz w:val="28"/>
          <w:szCs w:val="28"/>
          <w:lang w:val="uk-UA" w:eastAsia="uk-UA"/>
        </w:rPr>
        <w:t>ЄВРОПЕЙСЬКОГО СОЮЗУ</w:t>
      </w:r>
    </w:p>
    <w:p w:rsidR="00B94766" w:rsidRPr="00B94766" w:rsidRDefault="00B94766" w:rsidP="00B947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1843"/>
        <w:gridCol w:w="1276"/>
        <w:gridCol w:w="1276"/>
        <w:gridCol w:w="1984"/>
        <w:gridCol w:w="992"/>
        <w:gridCol w:w="1560"/>
        <w:gridCol w:w="1134"/>
        <w:gridCol w:w="992"/>
        <w:gridCol w:w="1701"/>
      </w:tblGrid>
      <w:tr w:rsidR="00B94766" w:rsidRPr="00B94766" w:rsidTr="001D611E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B2157" w:rsidRDefault="00B94766" w:rsidP="00983D2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B2157" w:rsidRDefault="00B94766" w:rsidP="00983D2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B2157" w:rsidRDefault="00B94766" w:rsidP="00983D2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B2157" w:rsidRDefault="00B94766" w:rsidP="00983D2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B2157" w:rsidRDefault="00B94766" w:rsidP="00983D2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B2157" w:rsidRDefault="00B94766" w:rsidP="00983D2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B2157" w:rsidRDefault="00B94766" w:rsidP="00983D2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B2157" w:rsidRDefault="00B94766" w:rsidP="00983D2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B2157" w:rsidRDefault="00B94766" w:rsidP="00983D2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B2157" w:rsidRDefault="00B94766" w:rsidP="00983D2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B2157" w:rsidRDefault="00B94766" w:rsidP="00983D2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D3341A" w:rsidRPr="003722B4" w:rsidTr="001D611E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D3341A" w:rsidRPr="009B2157" w:rsidRDefault="00D3341A" w:rsidP="00D3341A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D3341A" w:rsidRPr="009B2157" w:rsidRDefault="00D3341A" w:rsidP="00D3341A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9B2157">
              <w:rPr>
                <w:rFonts w:ascii="Arial" w:hAnsi="Arial" w:cs="Arial"/>
                <w:b/>
                <w:sz w:val="16"/>
                <w:szCs w:val="16"/>
                <w:lang w:val="ru-RU"/>
              </w:rPr>
              <w:t>МЕТФОРМІНУ</w:t>
            </w:r>
            <w:r w:rsidRPr="009B2157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9B2157">
              <w:rPr>
                <w:rFonts w:ascii="Arial" w:hAnsi="Arial" w:cs="Arial"/>
                <w:b/>
                <w:sz w:val="16"/>
                <w:szCs w:val="16"/>
                <w:lang w:val="ru-RU"/>
              </w:rPr>
              <w:t>ГІДРОХЛОРИД</w:t>
            </w:r>
            <w:r w:rsidRPr="009B2157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, </w:t>
            </w:r>
            <w:r w:rsidRPr="009B2157">
              <w:rPr>
                <w:rFonts w:ascii="Arial" w:hAnsi="Arial" w:cs="Arial"/>
                <w:b/>
                <w:sz w:val="16"/>
                <w:szCs w:val="16"/>
                <w:lang w:val="ru-RU"/>
              </w:rPr>
              <w:t>ТАБЛЕТКИ</w:t>
            </w:r>
            <w:r w:rsidRPr="009B2157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9B2157">
              <w:rPr>
                <w:rFonts w:ascii="Arial" w:hAnsi="Arial" w:cs="Arial"/>
                <w:b/>
                <w:sz w:val="16"/>
                <w:szCs w:val="16"/>
                <w:lang w:val="ru-RU"/>
              </w:rPr>
              <w:t>ПРОЛОНГОВАНОЇ</w:t>
            </w:r>
            <w:r w:rsidRPr="009B2157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9B2157">
              <w:rPr>
                <w:rFonts w:ascii="Arial" w:hAnsi="Arial" w:cs="Arial"/>
                <w:b/>
                <w:sz w:val="16"/>
                <w:szCs w:val="16"/>
                <w:lang w:val="ru-RU"/>
              </w:rPr>
              <w:t>ДІЇ</w:t>
            </w:r>
            <w:r w:rsidRPr="009B2157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, </w:t>
            </w:r>
            <w:r w:rsidRPr="009B2157">
              <w:rPr>
                <w:rFonts w:ascii="Arial" w:hAnsi="Arial" w:cs="Arial"/>
                <w:b/>
                <w:sz w:val="16"/>
                <w:szCs w:val="16"/>
                <w:lang w:val="ru-RU"/>
              </w:rPr>
              <w:t>Ф</w:t>
            </w:r>
            <w:r w:rsidRPr="009B2157">
              <w:rPr>
                <w:rFonts w:ascii="Arial" w:hAnsi="Arial" w:cs="Arial"/>
                <w:b/>
                <w:sz w:val="16"/>
                <w:szCs w:val="16"/>
                <w:lang w:val="en-US"/>
              </w:rPr>
              <w:t>.</w:t>
            </w:r>
            <w:r w:rsidRPr="009B2157">
              <w:rPr>
                <w:rFonts w:ascii="Arial" w:hAnsi="Arial" w:cs="Arial"/>
                <w:b/>
                <w:sz w:val="16"/>
                <w:szCs w:val="16"/>
                <w:lang w:val="ru-RU"/>
              </w:rPr>
              <w:t>США</w:t>
            </w:r>
            <w:r w:rsidRPr="009B2157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</w:tcPr>
          <w:p w:rsidR="00D3341A" w:rsidRPr="009B2157" w:rsidRDefault="00D3341A" w:rsidP="00D3341A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B21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пролонгованої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дії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1000 мг; таблетки по 1000 мг: по 90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100 таблеток в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контейнері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D3341A" w:rsidRPr="009B2157" w:rsidRDefault="00D3341A" w:rsidP="00D3341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Гленмарк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Фармасьютикалз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Лтд.</w:t>
            </w:r>
          </w:p>
        </w:tc>
        <w:tc>
          <w:tcPr>
            <w:tcW w:w="1276" w:type="dxa"/>
            <w:shd w:val="clear" w:color="auto" w:fill="FFFFFF"/>
          </w:tcPr>
          <w:p w:rsidR="00D3341A" w:rsidRPr="009B2157" w:rsidRDefault="00D3341A" w:rsidP="00D3341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shd w:val="clear" w:color="auto" w:fill="FFFFFF"/>
          </w:tcPr>
          <w:p w:rsidR="00D3341A" w:rsidRPr="009B2157" w:rsidRDefault="00D3341A" w:rsidP="00D3341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Виготовлення, упаковка, випробування на випуск та час терміну придатності, випробування на випуск та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ретестінг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 АФІ, допоміжних речовин, пакувального матеріалу, випуск серії:</w:t>
            </w:r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Гленмарк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Фармасьютикалз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, Індія; </w:t>
            </w:r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br/>
              <w:t>аналіз допоміжних речовин:</w:t>
            </w:r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Glenmark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Pharmaceuticals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Limited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India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br/>
              <w:t>аналіз допоміжних речовин, пакувального матеріалу:</w:t>
            </w:r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Choksi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Laboratories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Limited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, Індія; </w:t>
            </w:r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br/>
              <w:t>аналіз пакувального матеріалу:</w:t>
            </w:r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Vimta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Labs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Limited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, Індія; </w:t>
            </w:r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br/>
              <w:t>аналіз допоміжних речовин:</w:t>
            </w:r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Sitec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Labs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Pvt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Ltd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., Індія</w:t>
            </w:r>
          </w:p>
        </w:tc>
        <w:tc>
          <w:tcPr>
            <w:tcW w:w="992" w:type="dxa"/>
            <w:shd w:val="clear" w:color="auto" w:fill="FFFFFF"/>
          </w:tcPr>
          <w:p w:rsidR="00D3341A" w:rsidRPr="009B2157" w:rsidRDefault="00D3341A" w:rsidP="00D3341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60" w:type="dxa"/>
            <w:shd w:val="clear" w:color="auto" w:fill="FFFFFF"/>
          </w:tcPr>
          <w:p w:rsidR="00D3341A" w:rsidRPr="009B2157" w:rsidRDefault="00D3341A" w:rsidP="00D3341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D3341A" w:rsidRPr="009B2157" w:rsidRDefault="00D3341A" w:rsidP="00D3341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B21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D3341A" w:rsidRPr="009B2157" w:rsidRDefault="00D3341A" w:rsidP="00D3341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D3341A" w:rsidRPr="009B2157" w:rsidRDefault="00D3341A" w:rsidP="00D3341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57">
              <w:rPr>
                <w:rFonts w:ascii="Arial" w:hAnsi="Arial" w:cs="Arial"/>
                <w:b/>
                <w:color w:val="FF0000"/>
                <w:sz w:val="16"/>
                <w:szCs w:val="16"/>
              </w:rPr>
              <w:t>UA</w:t>
            </w:r>
            <w:r w:rsidR="00D9631D">
              <w:rPr>
                <w:rFonts w:ascii="Arial" w:hAnsi="Arial" w:cs="Arial"/>
                <w:b/>
                <w:color w:val="FF0000"/>
                <w:sz w:val="16"/>
                <w:szCs w:val="16"/>
              </w:rPr>
              <w:t>/19117/01/02</w:t>
            </w:r>
          </w:p>
        </w:tc>
      </w:tr>
      <w:tr w:rsidR="00D3341A" w:rsidRPr="003722B4" w:rsidTr="001D611E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D3341A" w:rsidRPr="009B2157" w:rsidRDefault="00D3341A" w:rsidP="00D3341A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D3341A" w:rsidRPr="009B2157" w:rsidRDefault="00D3341A" w:rsidP="00D3341A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B2157">
              <w:rPr>
                <w:rFonts w:ascii="Arial" w:hAnsi="Arial" w:cs="Arial"/>
                <w:b/>
                <w:sz w:val="16"/>
                <w:szCs w:val="16"/>
              </w:rPr>
              <w:t xml:space="preserve">МЕТФОРМІНУ ГІДРОХЛОРИД, ТАБЛЕТКИ ПРОЛОНГОВАНОЇ ДІЇ, Ф.США </w:t>
            </w:r>
          </w:p>
        </w:tc>
        <w:tc>
          <w:tcPr>
            <w:tcW w:w="1843" w:type="dxa"/>
            <w:shd w:val="clear" w:color="auto" w:fill="FFFFFF"/>
          </w:tcPr>
          <w:p w:rsidR="00D3341A" w:rsidRPr="009B2157" w:rsidRDefault="00D3341A" w:rsidP="00D3341A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B21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пролонгованої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дії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500 мг; таблетки по 500 мг: по 100 таблеток в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контейнері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D3341A" w:rsidRPr="009B2157" w:rsidRDefault="00D3341A" w:rsidP="00D3341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Гленмарк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Фармасьютикалз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Лтд.</w:t>
            </w:r>
          </w:p>
        </w:tc>
        <w:tc>
          <w:tcPr>
            <w:tcW w:w="1276" w:type="dxa"/>
            <w:shd w:val="clear" w:color="auto" w:fill="FFFFFF"/>
          </w:tcPr>
          <w:p w:rsidR="00D3341A" w:rsidRPr="009B2157" w:rsidRDefault="00D3341A" w:rsidP="00D3341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shd w:val="clear" w:color="auto" w:fill="FFFFFF"/>
          </w:tcPr>
          <w:p w:rsidR="00D3341A" w:rsidRPr="009B2157" w:rsidRDefault="00D3341A" w:rsidP="00D3341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Виготовлення, упаковка, випробування на випуск та час терміну придатності, випробування на </w:t>
            </w:r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випуск та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ретестінг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 АФІ, допоміжних речовин, пакувального матеріалу, випуск серії:</w:t>
            </w:r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Гленмарк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Фармасьютикалз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, Індія; </w:t>
            </w:r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br/>
              <w:t>аналіз допоміжних речовин:</w:t>
            </w:r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Glenmark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Pharmaceuticals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Limited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India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br/>
              <w:t>аналіз допоміжних речовин, пакувального матеріалу:</w:t>
            </w:r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Choksi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Laboratories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Limited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, Індія; </w:t>
            </w:r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br/>
              <w:t>аналіз пакувального матеріалу:</w:t>
            </w:r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Vimta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Labs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Limited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, Індія; </w:t>
            </w:r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br/>
              <w:t>аналіз допоміжних речовин:</w:t>
            </w:r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Sitec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Labs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Pvt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Ltd</w:t>
            </w:r>
            <w:proofErr w:type="spellEnd"/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., Індія</w:t>
            </w:r>
          </w:p>
        </w:tc>
        <w:tc>
          <w:tcPr>
            <w:tcW w:w="992" w:type="dxa"/>
            <w:shd w:val="clear" w:color="auto" w:fill="FFFFFF"/>
          </w:tcPr>
          <w:p w:rsidR="00D3341A" w:rsidRPr="009B2157" w:rsidRDefault="00D3341A" w:rsidP="00D3341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Індія</w:t>
            </w:r>
          </w:p>
        </w:tc>
        <w:tc>
          <w:tcPr>
            <w:tcW w:w="1560" w:type="dxa"/>
            <w:shd w:val="clear" w:color="auto" w:fill="FFFFFF"/>
          </w:tcPr>
          <w:p w:rsidR="00D3341A" w:rsidRPr="009B2157" w:rsidRDefault="00D3341A" w:rsidP="00D3341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2157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D3341A" w:rsidRPr="009B2157" w:rsidRDefault="00D3341A" w:rsidP="00D3341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B215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D3341A" w:rsidRPr="009B2157" w:rsidRDefault="00D3341A" w:rsidP="00D3341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9B2157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D3341A" w:rsidRPr="009B2157" w:rsidRDefault="00D9631D" w:rsidP="00D3341A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UA/19117/01/01</w:t>
            </w:r>
          </w:p>
        </w:tc>
      </w:tr>
    </w:tbl>
    <w:p w:rsidR="005C4A03" w:rsidRDefault="005C4A03" w:rsidP="00812F48">
      <w:pPr>
        <w:spacing w:after="0" w:line="240" w:lineRule="auto"/>
      </w:pPr>
    </w:p>
    <w:sectPr w:rsidR="005C4A03" w:rsidSect="00CE602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51B8B"/>
    <w:rsid w:val="00070BB5"/>
    <w:rsid w:val="000C24D6"/>
    <w:rsid w:val="000D5062"/>
    <w:rsid w:val="000E4EEA"/>
    <w:rsid w:val="000E5E73"/>
    <w:rsid w:val="0017478A"/>
    <w:rsid w:val="001A68AA"/>
    <w:rsid w:val="001C5838"/>
    <w:rsid w:val="001D611E"/>
    <w:rsid w:val="0022239C"/>
    <w:rsid w:val="00225F45"/>
    <w:rsid w:val="0024216C"/>
    <w:rsid w:val="00243BCC"/>
    <w:rsid w:val="00252925"/>
    <w:rsid w:val="00291E78"/>
    <w:rsid w:val="002F18E2"/>
    <w:rsid w:val="00320A7D"/>
    <w:rsid w:val="00325818"/>
    <w:rsid w:val="00353839"/>
    <w:rsid w:val="00355C1D"/>
    <w:rsid w:val="003722B4"/>
    <w:rsid w:val="0037324B"/>
    <w:rsid w:val="00386189"/>
    <w:rsid w:val="003959D7"/>
    <w:rsid w:val="00396DFF"/>
    <w:rsid w:val="003A4A21"/>
    <w:rsid w:val="003D0AB0"/>
    <w:rsid w:val="003E18EB"/>
    <w:rsid w:val="003E1980"/>
    <w:rsid w:val="00415BC3"/>
    <w:rsid w:val="00441530"/>
    <w:rsid w:val="004A0151"/>
    <w:rsid w:val="004A36BA"/>
    <w:rsid w:val="0054274F"/>
    <w:rsid w:val="005B3432"/>
    <w:rsid w:val="005C4A03"/>
    <w:rsid w:val="005D3DA5"/>
    <w:rsid w:val="0060102E"/>
    <w:rsid w:val="00614940"/>
    <w:rsid w:val="00660C3C"/>
    <w:rsid w:val="0067473C"/>
    <w:rsid w:val="006937F8"/>
    <w:rsid w:val="006D7546"/>
    <w:rsid w:val="00707DD0"/>
    <w:rsid w:val="00726C53"/>
    <w:rsid w:val="0075029D"/>
    <w:rsid w:val="00752A5E"/>
    <w:rsid w:val="007773EC"/>
    <w:rsid w:val="00812F48"/>
    <w:rsid w:val="00865C80"/>
    <w:rsid w:val="0089113D"/>
    <w:rsid w:val="008B5C69"/>
    <w:rsid w:val="008F1913"/>
    <w:rsid w:val="009575DD"/>
    <w:rsid w:val="00963CD6"/>
    <w:rsid w:val="00973966"/>
    <w:rsid w:val="00983D28"/>
    <w:rsid w:val="009B0957"/>
    <w:rsid w:val="009B2157"/>
    <w:rsid w:val="009D729E"/>
    <w:rsid w:val="009F5BD9"/>
    <w:rsid w:val="00A05D2D"/>
    <w:rsid w:val="00A067F9"/>
    <w:rsid w:val="00A35D53"/>
    <w:rsid w:val="00A55C1C"/>
    <w:rsid w:val="00A72DB0"/>
    <w:rsid w:val="00AA094C"/>
    <w:rsid w:val="00B041E8"/>
    <w:rsid w:val="00B70792"/>
    <w:rsid w:val="00B83597"/>
    <w:rsid w:val="00B94766"/>
    <w:rsid w:val="00BD00CD"/>
    <w:rsid w:val="00C96691"/>
    <w:rsid w:val="00C96A3C"/>
    <w:rsid w:val="00CA64E1"/>
    <w:rsid w:val="00CB0364"/>
    <w:rsid w:val="00CE4ECC"/>
    <w:rsid w:val="00CE6027"/>
    <w:rsid w:val="00CF6B2F"/>
    <w:rsid w:val="00D05FD3"/>
    <w:rsid w:val="00D11F92"/>
    <w:rsid w:val="00D24CD1"/>
    <w:rsid w:val="00D3341A"/>
    <w:rsid w:val="00D6507D"/>
    <w:rsid w:val="00D9631D"/>
    <w:rsid w:val="00DA27DF"/>
    <w:rsid w:val="00DB4552"/>
    <w:rsid w:val="00DB51E3"/>
    <w:rsid w:val="00E42088"/>
    <w:rsid w:val="00E57A65"/>
    <w:rsid w:val="00E94DE5"/>
    <w:rsid w:val="00EE068D"/>
    <w:rsid w:val="00F01880"/>
    <w:rsid w:val="00F516C2"/>
    <w:rsid w:val="00F71A8A"/>
    <w:rsid w:val="00F8194F"/>
    <w:rsid w:val="00F947D6"/>
    <w:rsid w:val="00F9491C"/>
    <w:rsid w:val="00F96A39"/>
    <w:rsid w:val="00FB0416"/>
    <w:rsid w:val="00FC0C5D"/>
    <w:rsid w:val="00FC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E4D59DF-0869-49D4-A694-51D3C749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2021-12-14T07:16:00Z</dcterms:created>
  <dcterms:modified xsi:type="dcterms:W3CDTF">2021-12-14T07:16:00Z</dcterms:modified>
</cp:coreProperties>
</file>