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1559"/>
        <w:gridCol w:w="1134"/>
        <w:gridCol w:w="2126"/>
        <w:gridCol w:w="1134"/>
        <w:gridCol w:w="992"/>
        <w:gridCol w:w="1701"/>
      </w:tblGrid>
      <w:tr w:rsidR="00420BDF" w:rsidRPr="00F308B2" w:rsidTr="00D631C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D631C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295" w:rsidRPr="00232FF3" w:rsidTr="00D631C5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295" w:rsidRPr="00232FF3" w:rsidRDefault="00554295" w:rsidP="00554295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b/>
                <w:sz w:val="16"/>
                <w:szCs w:val="16"/>
              </w:rPr>
              <w:t>ЕТАМБУТОЛУ ГІДРОХЛОРИД 400</w:t>
            </w:r>
            <w:r w:rsidR="00232F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2FF3">
              <w:rPr>
                <w:rFonts w:ascii="Arial" w:hAnsi="Arial" w:cs="Arial"/>
                <w:b/>
                <w:sz w:val="16"/>
                <w:szCs w:val="16"/>
              </w:rPr>
              <w:t>МГ ТАБЛЕТКИ (ETHAMBUTOL HYDROCHLORIDE 400</w:t>
            </w:r>
            <w:r w:rsidR="00232F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2FF3">
              <w:rPr>
                <w:rFonts w:ascii="Arial" w:hAnsi="Arial" w:cs="Arial"/>
                <w:b/>
                <w:sz w:val="16"/>
                <w:szCs w:val="16"/>
              </w:rPr>
              <w:t>MG TABLETS)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400 мг, по 10 таблеток у блістері; по 10 блістерів у картонній упаковці; по 28 таблеток у блістері; по 24 блістери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Каділа</w:t>
            </w:r>
            <w:proofErr w:type="spellEnd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Каділа</w:t>
            </w:r>
            <w:proofErr w:type="spellEnd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554295" w:rsidP="0055429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F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295" w:rsidRPr="00232FF3" w:rsidRDefault="00DA20B2" w:rsidP="00DA2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D1261C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3028"/>
    <w:rsid w:val="00746B38"/>
    <w:rsid w:val="00746B63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35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1D39E5-E216-45D2-BF98-520134B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2021-08-11T13:29:00Z</dcterms:created>
  <dcterms:modified xsi:type="dcterms:W3CDTF">2021-08-11T13:29:00Z</dcterms:modified>
</cp:coreProperties>
</file>