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9F2433" w:rsidTr="000F3DEA">
        <w:tc>
          <w:tcPr>
            <w:tcW w:w="3825" w:type="dxa"/>
            <w:hideMark/>
          </w:tcPr>
          <w:p w:rsidR="009965B6" w:rsidRPr="009F2433" w:rsidRDefault="009965B6" w:rsidP="000F3DEA">
            <w:pPr>
              <w:pStyle w:val="4"/>
              <w:tabs>
                <w:tab w:val="left" w:pos="12600"/>
              </w:tabs>
              <w:jc w:val="left"/>
              <w:rPr>
                <w:rFonts w:cs="Arial"/>
                <w:sz w:val="18"/>
                <w:szCs w:val="18"/>
              </w:rPr>
            </w:pPr>
            <w:bookmarkStart w:id="0" w:name="_GoBack"/>
            <w:bookmarkEnd w:id="0"/>
            <w:r w:rsidRPr="009F2433">
              <w:rPr>
                <w:rFonts w:cs="Arial"/>
                <w:sz w:val="18"/>
                <w:szCs w:val="18"/>
              </w:rPr>
              <w:t>Додаток 1</w:t>
            </w:r>
          </w:p>
          <w:p w:rsidR="009965B6" w:rsidRPr="009F2433" w:rsidRDefault="009965B6" w:rsidP="000F3DEA">
            <w:pPr>
              <w:pStyle w:val="4"/>
              <w:tabs>
                <w:tab w:val="left" w:pos="12600"/>
              </w:tabs>
              <w:jc w:val="left"/>
              <w:rPr>
                <w:rFonts w:cs="Arial"/>
                <w:sz w:val="18"/>
                <w:szCs w:val="18"/>
              </w:rPr>
            </w:pPr>
            <w:r w:rsidRPr="009F2433">
              <w:rPr>
                <w:rFonts w:cs="Arial"/>
                <w:sz w:val="18"/>
                <w:szCs w:val="18"/>
              </w:rPr>
              <w:t>до Наказу Міністерства охорони</w:t>
            </w:r>
          </w:p>
          <w:p w:rsidR="009965B6" w:rsidRPr="009F2433" w:rsidRDefault="009965B6" w:rsidP="000F3DEA">
            <w:pPr>
              <w:pStyle w:val="4"/>
              <w:tabs>
                <w:tab w:val="left" w:pos="12600"/>
              </w:tabs>
              <w:jc w:val="left"/>
              <w:rPr>
                <w:rFonts w:cs="Arial"/>
                <w:sz w:val="18"/>
                <w:szCs w:val="18"/>
              </w:rPr>
            </w:pPr>
            <w:r w:rsidRPr="009F2433">
              <w:rPr>
                <w:rFonts w:cs="Arial"/>
                <w:sz w:val="18"/>
                <w:szCs w:val="18"/>
              </w:rPr>
              <w:t>здоров’я України</w:t>
            </w:r>
          </w:p>
          <w:p w:rsidR="009965B6" w:rsidRPr="009F2433" w:rsidRDefault="009965B6" w:rsidP="000F3DEA">
            <w:pPr>
              <w:pStyle w:val="4"/>
              <w:tabs>
                <w:tab w:val="left" w:pos="12600"/>
              </w:tabs>
              <w:jc w:val="left"/>
              <w:rPr>
                <w:rFonts w:cs="Arial"/>
                <w:sz w:val="18"/>
                <w:szCs w:val="18"/>
              </w:rPr>
            </w:pPr>
            <w:r w:rsidRPr="009F2433">
              <w:rPr>
                <w:rFonts w:cs="Arial"/>
                <w:sz w:val="18"/>
                <w:szCs w:val="18"/>
              </w:rPr>
              <w:t>____________________ № _______</w:t>
            </w:r>
          </w:p>
        </w:tc>
      </w:tr>
    </w:tbl>
    <w:p w:rsidR="00E158AB" w:rsidRPr="009F2433" w:rsidRDefault="00E158AB" w:rsidP="000D56AD">
      <w:pPr>
        <w:tabs>
          <w:tab w:val="left" w:pos="12600"/>
        </w:tabs>
        <w:jc w:val="center"/>
        <w:rPr>
          <w:rFonts w:ascii="Arial" w:hAnsi="Arial" w:cs="Arial"/>
          <w:b/>
          <w:sz w:val="18"/>
          <w:szCs w:val="18"/>
          <w:lang w:val="en-US"/>
        </w:rPr>
      </w:pPr>
    </w:p>
    <w:p w:rsidR="00ED6627" w:rsidRPr="009F2433" w:rsidRDefault="00ED6627" w:rsidP="000D56AD">
      <w:pPr>
        <w:pStyle w:val="2"/>
        <w:tabs>
          <w:tab w:val="left" w:pos="12600"/>
        </w:tabs>
        <w:jc w:val="center"/>
        <w:rPr>
          <w:sz w:val="24"/>
          <w:szCs w:val="24"/>
        </w:rPr>
      </w:pPr>
    </w:p>
    <w:p w:rsidR="0082677C" w:rsidRPr="00C5541C" w:rsidRDefault="0082677C" w:rsidP="0082677C">
      <w:pPr>
        <w:pStyle w:val="2"/>
        <w:tabs>
          <w:tab w:val="left" w:pos="12600"/>
        </w:tabs>
        <w:jc w:val="center"/>
        <w:rPr>
          <w:rFonts w:cs="Arial"/>
          <w:caps w:val="0"/>
          <w:sz w:val="26"/>
          <w:szCs w:val="26"/>
        </w:rPr>
      </w:pPr>
      <w:r w:rsidRPr="00C5541C">
        <w:rPr>
          <w:rFonts w:cs="Arial"/>
          <w:sz w:val="26"/>
          <w:szCs w:val="26"/>
        </w:rPr>
        <w:t>ПЕРЕЛІК</w:t>
      </w:r>
    </w:p>
    <w:p w:rsidR="0082677C" w:rsidRPr="00C5541C" w:rsidRDefault="0082677C" w:rsidP="0082677C">
      <w:pPr>
        <w:pStyle w:val="4"/>
        <w:rPr>
          <w:rFonts w:cs="Arial"/>
          <w:caps/>
          <w:sz w:val="26"/>
          <w:szCs w:val="26"/>
        </w:rPr>
      </w:pPr>
      <w:r w:rsidRPr="00C5541C">
        <w:rPr>
          <w:rFonts w:cs="Arial"/>
          <w:caps/>
          <w:sz w:val="26"/>
          <w:szCs w:val="26"/>
        </w:rPr>
        <w:t xml:space="preserve">ЛІКАРСЬКИХ ЗАСОБІВ, що пропонуються до державної реєстрації </w:t>
      </w:r>
    </w:p>
    <w:p w:rsidR="0082677C" w:rsidRPr="00C5541C" w:rsidRDefault="0082677C" w:rsidP="0082677C">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2E10F7" w:rsidRPr="00C5541C" w:rsidTr="00D02126">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2E10F7" w:rsidRPr="00C5541C" w:rsidRDefault="002E10F7" w:rsidP="00B364F9">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2E10F7" w:rsidRPr="00C5541C" w:rsidRDefault="002E10F7" w:rsidP="00B364F9">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2E10F7" w:rsidRPr="00C5541C" w:rsidRDefault="002E10F7" w:rsidP="00B364F9">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E10F7" w:rsidRPr="00C5541C" w:rsidRDefault="002E10F7" w:rsidP="00B364F9">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E10F7" w:rsidRPr="00C5541C" w:rsidRDefault="002E10F7" w:rsidP="00B364F9">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E10F7" w:rsidRPr="00C5541C" w:rsidRDefault="002E10F7" w:rsidP="00B364F9">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E10F7" w:rsidRPr="00C5541C" w:rsidRDefault="002E10F7" w:rsidP="00B364F9">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2E10F7" w:rsidRPr="00C5541C" w:rsidRDefault="002E10F7" w:rsidP="00B364F9">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2E10F7" w:rsidRPr="00C5541C" w:rsidRDefault="002E10F7" w:rsidP="00B364F9">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2E10F7" w:rsidRPr="00C5541C" w:rsidRDefault="002E10F7" w:rsidP="00B364F9">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E10F7" w:rsidRPr="00C5541C" w:rsidRDefault="002E10F7" w:rsidP="00B364F9">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АП ВАКЦИНА / TT VACCINE</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 xml:space="preserve">суспензія для ін'єкцій 10 </w:t>
            </w:r>
            <w:r w:rsidRPr="009F2433">
              <w:rPr>
                <w:rFonts w:ascii="Arial" w:hAnsi="Arial" w:cs="Arial"/>
                <w:color w:val="000000"/>
                <w:sz w:val="16"/>
                <w:szCs w:val="16"/>
              </w:rPr>
              <w:t>Lf</w:t>
            </w:r>
            <w:r w:rsidRPr="009F2433">
              <w:rPr>
                <w:rFonts w:ascii="Arial" w:hAnsi="Arial" w:cs="Arial"/>
                <w:color w:val="000000"/>
                <w:sz w:val="16"/>
                <w:szCs w:val="16"/>
                <w:lang w:val="ru-RU"/>
              </w:rPr>
              <w:t xml:space="preserve"> (не менше 40 МО)/0,5 мл; 5 мл (10 доз) у флаконі; по 10 флаконів у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ПТ БІО ФАРМА (ПЕРСЕРО)</w:t>
            </w:r>
            <w:r w:rsidRPr="009F2433">
              <w:rPr>
                <w:rFonts w:ascii="Arial" w:hAnsi="Arial" w:cs="Arial"/>
                <w:color w:val="000000"/>
                <w:sz w:val="16"/>
                <w:szCs w:val="16"/>
              </w:rPr>
              <w:t xml:space="preserve"> </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Індонезiя</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ПТ Біо Фарма (Персеро) </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Індонезiя</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UA/18674/01/01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БОРТЕЗОМІБ ШИЛПА</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ліофілізат для розчину для ін`єкцій по 3,5 мг у флаконах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Шилпа Медікеа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Шилпа Медікеа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w:t>
            </w:r>
            <w:r w:rsidRPr="009F2433">
              <w:rPr>
                <w:rFonts w:ascii="Arial" w:hAnsi="Arial" w:cs="Arial"/>
                <w:color w:val="000000"/>
                <w:sz w:val="16"/>
                <w:szCs w:val="16"/>
              </w:rPr>
              <w:lastRenderedPageBreak/>
              <w:t xml:space="preserve">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UA/18675/01/01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ВОМЕНДА</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розчин для ін`єкцій, 2 мг/мл, по 2 мл (4 мг) або по 4 мл (8 мг) у флаконі, по 5 або по 10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Аспіро Фарма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Аспіро Фарма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UA/18676/01/01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 xml:space="preserve">ДЕКСКЕТОПРОФЕНУ ТРОМЕТАМОЛ </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 xml:space="preserve">кристалічний порошок (субстанція) у </w:t>
            </w:r>
            <w:r w:rsidRPr="009F2433">
              <w:rPr>
                <w:rFonts w:ascii="Arial" w:hAnsi="Arial" w:cs="Arial"/>
                <w:color w:val="000000"/>
                <w:sz w:val="16"/>
                <w:szCs w:val="16"/>
              </w:rPr>
              <w:lastRenderedPageBreak/>
              <w:t>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lastRenderedPageBreak/>
              <w:t>АТ "Фармак"</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БЕК Кемікалс Пвт Лтд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UA/18677/01/01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 xml:space="preserve">ДЕНОКСИБ </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капсули по 200 мг, по 10 капсул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МІКРО ЛАБС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МІКРО ЛАБС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UA/18678/01/02</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 xml:space="preserve">ДЕНОКСИБ </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капсули по 100 мг, по 10 капсул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МІКРО ЛАБС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МІКРО ЛАБС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w:t>
            </w:r>
            <w:r w:rsidRPr="009F2433">
              <w:rPr>
                <w:rFonts w:ascii="Arial" w:hAnsi="Arial" w:cs="Arial"/>
                <w:color w:val="000000"/>
                <w:sz w:val="16"/>
                <w:szCs w:val="16"/>
              </w:rPr>
              <w:lastRenderedPageBreak/>
              <w:t xml:space="preserve">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UA/18678/01/01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ДІАФОРМІН® SR</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таблетки пролонгованої дії по 1000 мг по 10 таблеток у блістері, по 3 або 6 блістерів у пачці з картону</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UA/18679/01/01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ДОНОВІТ-ВС®</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таблетки по 10 мкг по 30 таблеток у блістері, по 3 блістери в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ТОВ "Науково - виробнича фірма Аксомед Лтд"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ТОВ “АСТРАФАРМ”</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UA/18680/01/01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ЕЗОМЕПРАЗОЛ-АСПІРО</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ліофілізат для розчину для ін`єкцій та інфузій, по 40 мг у флаконі; по 1 флакону у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Аспіро Фарма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Аспіро Фарма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UA/18681/01/01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ЕТОРА</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90 мг, по 7 таблеток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РОНТІС ХЕЛЛАС МЕДІКАЛ ЕНД ФАРМАСЬЮТІКАЛС ПРОДАКТС С.А.</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UA/18682/01/02</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ЕТОРА</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120 мг; по 7 таблеток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РОНТІС ХЕЛЛАС МЕДІКАЛ ЕНД ФАРМАСЬЮТІКАЛС ПРОДАКТС С.А.</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UA/18682/01/03</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ЕТОРА</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60 мг, по 7 таблеток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РОНТІС ХЕЛЛАС МЕДІКАЛ ЕНД ФАРМАСЬЮТІКАЛС ПРОДАКТС С.А.</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UA/18682/01/01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ЗІПЕЛОР®</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льодяники зі смаком меду та апельсину по 3,0 мг, по 10 або 12 льодяників у блістері; по 1, 2 або 3 блістери у пачці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виробництво готової продукції, контроль серії, первинне і вторинне пакування:</w:t>
            </w:r>
            <w:r w:rsidRPr="009F2433">
              <w:rPr>
                <w:rFonts w:ascii="Arial" w:hAnsi="Arial" w:cs="Arial"/>
                <w:color w:val="000000"/>
                <w:sz w:val="16"/>
                <w:szCs w:val="16"/>
              </w:rPr>
              <w:br/>
              <w:t>П'ЄР ФАБР МЕДИКАМЕНТ ПРОДАКШН - ЕНЬЯН, Францiя;</w:t>
            </w:r>
            <w:r w:rsidRPr="009F2433">
              <w:rPr>
                <w:rFonts w:ascii="Arial" w:hAnsi="Arial" w:cs="Arial"/>
                <w:color w:val="000000"/>
                <w:sz w:val="16"/>
                <w:szCs w:val="16"/>
              </w:rPr>
              <w:br/>
              <w:t>виробництво готової продукції, випуск серії, первинне і вторинне пакування:</w:t>
            </w:r>
            <w:r w:rsidRPr="009F2433">
              <w:rPr>
                <w:rFonts w:ascii="Arial" w:hAnsi="Arial" w:cs="Arial"/>
                <w:color w:val="000000"/>
                <w:sz w:val="16"/>
                <w:szCs w:val="16"/>
              </w:rPr>
              <w:br/>
              <w:t>ЛОЗІ'С ФАРМАСЬЮТИКАЛЗ С.Л., Іспанiя;</w:t>
            </w:r>
            <w:r w:rsidRPr="009F2433">
              <w:rPr>
                <w:rFonts w:ascii="Arial" w:hAnsi="Arial" w:cs="Arial"/>
                <w:color w:val="000000"/>
                <w:sz w:val="16"/>
                <w:szCs w:val="16"/>
              </w:rPr>
              <w:br/>
              <w:t>контроль серій:</w:t>
            </w:r>
            <w:r w:rsidRPr="009F2433">
              <w:rPr>
                <w:rFonts w:ascii="Arial" w:hAnsi="Arial" w:cs="Arial"/>
                <w:color w:val="000000"/>
                <w:sz w:val="16"/>
                <w:szCs w:val="16"/>
              </w:rPr>
              <w:br/>
              <w:t>ІНФАРМЕЙД, С.Л., Іспанiя;</w:t>
            </w:r>
            <w:r w:rsidRPr="009F2433">
              <w:rPr>
                <w:rFonts w:ascii="Arial" w:hAnsi="Arial" w:cs="Arial"/>
                <w:color w:val="000000"/>
                <w:sz w:val="16"/>
                <w:szCs w:val="16"/>
              </w:rPr>
              <w:br/>
              <w:t>контроль серій:</w:t>
            </w:r>
            <w:r w:rsidRPr="009F2433">
              <w:rPr>
                <w:rFonts w:ascii="Arial" w:hAnsi="Arial" w:cs="Arial"/>
                <w:color w:val="000000"/>
                <w:sz w:val="16"/>
                <w:szCs w:val="16"/>
              </w:rPr>
              <w:br/>
              <w:t>ЛАБОРАТОРІО ЕЧІВАРНЕ, С.А., Іспанiя;</w:t>
            </w:r>
            <w:r w:rsidRPr="009F2433">
              <w:rPr>
                <w:rFonts w:ascii="Arial" w:hAnsi="Arial" w:cs="Arial"/>
                <w:color w:val="000000"/>
                <w:sz w:val="16"/>
                <w:szCs w:val="16"/>
              </w:rPr>
              <w:br/>
              <w:t>контроль серій:</w:t>
            </w:r>
            <w:r w:rsidRPr="009F2433">
              <w:rPr>
                <w:rFonts w:ascii="Arial" w:hAnsi="Arial" w:cs="Arial"/>
                <w:color w:val="000000"/>
                <w:sz w:val="16"/>
                <w:szCs w:val="16"/>
              </w:rPr>
              <w:br/>
              <w:t>КІМОС ФАРМА СЕРВІСІЗ, С.Л., Іспанiя</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Франція/</w:t>
            </w:r>
          </w:p>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UA/18683/01/01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ІМАТИНІБ ШИЛПА</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таблетки, вкриті плівковою оболонкою, по 100 мг, по 10 таблеток у блістері,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Шилпа Медікеа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Шилпа Медікеа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UA/18684/01/01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ІМАТИНІБ ШИЛПА</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таблетки, вкриті плівковою оболонкою, по 400 мг по 10 таблеток у блістері,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Шилпа Медікеа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Шилпа Медікеа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UA/18684/01/02</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ІНЖЕСТА®</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 xml:space="preserve">капсули м'які по 100 мг; по 10 капсул у блістері: по 3 блістери у пачці </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АТ "Фармак"</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АТ "Фармак"</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UA/8926/02/01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ІНЖЕСТА®</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капсули м'які по 200 мг; по 10 капсул у блістері: по 2 блістери у пачці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АТ "Фармак"</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АТ "Фармак"</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UA/8926/02/02</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 xml:space="preserve">КЕЙВЕР® САШЕ </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гранули для орального розчину, по 25 мг, по 2,5 г у саше, по 10, 20 або 30 саше у пачці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UA/18685/01/01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КСИВУЛАН</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порошок для розчину для ін'єкцій або інфузій по 1,2 г (1000 мг/200 мг), по 1 або по 10 флаконів у картонній пачці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АНТИБІОТИКИ СА</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АНТИБІОТИКИ СА</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UA/18686/01/01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ЛІНАДЕКС</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капсули тверді по 5 мг, по 10 капсул у блістері, по 1 або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UA/18687/01/01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ЛІНАДЕКС</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капсули тверді по 10 мг, по 10 капсул у блістері, по 1 або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UA/18687/01/02</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ЛІНАДЕКС</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капсули тверді по 25 мг, по 10 капсул у блістері, по 1 або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UA/18687/01/03</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МЕДРОЛГІН</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краплі очні, розчин, 5 мг/мл по 5 мл у флаконі-крапельниці; по 1 флакону-крапельниці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УОРЛД МЕДИЦИН ОФТАЛЬМІКС ІЛАЧЛАРІ ЛТД. ШТІ.</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УОРЛД МЕДИЦИН ІЛАЧ САН. ВЕ ТІДЖ. A.Ш.</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UA/18688/01/01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МІФЕТОН</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таблетки по 200 мг, по 1 таблетці або по 3 таблетки у блістері, по 10 блістерів (1х10) або по 1 блістеру (3х1)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М.БІОТЕК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АКМЕ ФОРМУЛЕЙШН ПВТ. ЛТД.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UA/18689/01/01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МІФЕТОН</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 xml:space="preserve">таблетки по 200 мг, </w:t>
            </w:r>
            <w:r w:rsidRPr="009F2433">
              <w:rPr>
                <w:rFonts w:ascii="Arial" w:hAnsi="Arial" w:cs="Arial"/>
                <w:color w:val="000000"/>
                <w:sz w:val="16"/>
                <w:szCs w:val="16"/>
              </w:rPr>
              <w:t>in</w:t>
            </w:r>
            <w:r w:rsidRPr="009F2433">
              <w:rPr>
                <w:rFonts w:ascii="Arial" w:hAnsi="Arial" w:cs="Arial"/>
                <w:color w:val="000000"/>
                <w:sz w:val="16"/>
                <w:szCs w:val="16"/>
                <w:lang w:val="ru-RU"/>
              </w:rPr>
              <w:t xml:space="preserve"> </w:t>
            </w:r>
            <w:r w:rsidRPr="009F2433">
              <w:rPr>
                <w:rFonts w:ascii="Arial" w:hAnsi="Arial" w:cs="Arial"/>
                <w:color w:val="000000"/>
                <w:sz w:val="16"/>
                <w:szCs w:val="16"/>
              </w:rPr>
              <w:t>bulk</w:t>
            </w:r>
            <w:r w:rsidRPr="009F2433">
              <w:rPr>
                <w:rFonts w:ascii="Arial" w:hAnsi="Arial" w:cs="Arial"/>
                <w:color w:val="000000"/>
                <w:sz w:val="16"/>
                <w:szCs w:val="16"/>
                <w:lang w:val="ru-RU"/>
              </w:rPr>
              <w:t>: по 3 таблетки у блістері, по 100 блістерів (3х100)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М.БІОТЕК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АКМЕ ФОРМУЛЕЙШН ПВТ. ЛТД.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UA/18690/01/01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ПЕМЕТРЕКСЕД ШИЛПА</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ліофілізат для розчину для інфузій по 500 мг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Шилпа Медікеа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Шилпа Медікеа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UA/18691/01/02</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ПЕМЕТРЕКСЕД ШИЛПА</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ліофілізат для розчину для інфузій по 100 мг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Шилпа Медікеа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Шилпа Медікеа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UA/18691/01/01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 xml:space="preserve">ПРЕПЕНЕМ </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порошок для розчину для інфузій, 500 мг/500 мг у флаконах; in bulk: по 660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Дженофарм Лтд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Джей Дабл-Ю Фармасьютікал Корпорейшн</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Республіка Корея</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UA/18692/01/01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 xml:space="preserve">ПРЕПЕНЕМ </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порошок для розчину для інфузій, 500 мг/500 мг у флаконах; по 10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Дженофарм Лтд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Джей Дабл-Ю Фармасьютікал Корпорейшн</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Республіка Корея</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UA/18693/01/01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ПРОГЕСТЕРОН МІКРОНІЗОВАНИЙ</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кристалічний порошок (субстанція) у мішках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АТ "Фармак"</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Хубей Гедянь Хьюменвелл Фармасьютікал Ко., Лтд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UA/18694/01/01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РОЗІСТЕР®</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10 мг, по 10 таблеток у блістері, по 3 блістери в пачці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UA/18695/01/01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РОЗІСТЕР®</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20 мг, по 10 таблеток у блістері, по 3 блістери в пачці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UA/18695/01/02</w:t>
            </w:r>
          </w:p>
        </w:tc>
      </w:tr>
      <w:tr w:rsidR="00954233" w:rsidRPr="002E10F7"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2E10F7"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2E10F7" w:rsidRDefault="002E10F7" w:rsidP="00B364F9">
            <w:pPr>
              <w:tabs>
                <w:tab w:val="left" w:pos="12600"/>
              </w:tabs>
              <w:rPr>
                <w:rFonts w:ascii="Arial" w:hAnsi="Arial" w:cs="Arial"/>
                <w:b/>
                <w:i/>
                <w:sz w:val="16"/>
                <w:szCs w:val="16"/>
              </w:rPr>
            </w:pPr>
            <w:r w:rsidRPr="002E10F7">
              <w:rPr>
                <w:rFonts w:ascii="Arial" w:hAnsi="Arial" w:cs="Arial"/>
                <w:b/>
                <w:sz w:val="16"/>
                <w:szCs w:val="16"/>
              </w:rPr>
              <w:t>СЛАБІГЕЛЬ-ЗДОРОВ'Я</w:t>
            </w:r>
          </w:p>
        </w:tc>
        <w:tc>
          <w:tcPr>
            <w:tcW w:w="1985" w:type="dxa"/>
            <w:tcBorders>
              <w:top w:val="single" w:sz="4" w:space="0" w:color="auto"/>
              <w:left w:val="single" w:sz="4" w:space="0" w:color="000000"/>
              <w:bottom w:val="single" w:sz="4" w:space="0" w:color="auto"/>
              <w:right w:val="single" w:sz="4" w:space="0" w:color="000000"/>
            </w:tcBorders>
          </w:tcPr>
          <w:p w:rsidR="002E10F7" w:rsidRPr="002E10F7" w:rsidRDefault="002E10F7" w:rsidP="00B364F9">
            <w:pPr>
              <w:tabs>
                <w:tab w:val="left" w:pos="12600"/>
              </w:tabs>
              <w:rPr>
                <w:rFonts w:ascii="Arial" w:hAnsi="Arial" w:cs="Arial"/>
                <w:sz w:val="16"/>
                <w:szCs w:val="16"/>
              </w:rPr>
            </w:pPr>
            <w:r w:rsidRPr="002E10F7">
              <w:rPr>
                <w:rFonts w:ascii="Arial" w:hAnsi="Arial" w:cs="Arial"/>
                <w:sz w:val="16"/>
                <w:szCs w:val="16"/>
              </w:rPr>
              <w:t>гель ректальний, 0,12 г/10 г; по 10 г у тубі-канюлі; по 1 або 6 туб-канюль у коробці з картону</w:t>
            </w:r>
          </w:p>
        </w:tc>
        <w:tc>
          <w:tcPr>
            <w:tcW w:w="1559" w:type="dxa"/>
            <w:tcBorders>
              <w:top w:val="single" w:sz="4" w:space="0" w:color="auto"/>
              <w:left w:val="single" w:sz="4" w:space="0" w:color="000000"/>
              <w:bottom w:val="single" w:sz="4" w:space="0" w:color="auto"/>
              <w:right w:val="single" w:sz="4" w:space="0" w:color="000000"/>
            </w:tcBorders>
          </w:tcPr>
          <w:p w:rsidR="002E10F7" w:rsidRPr="002E10F7" w:rsidRDefault="002E10F7" w:rsidP="00B364F9">
            <w:pPr>
              <w:tabs>
                <w:tab w:val="left" w:pos="12600"/>
              </w:tabs>
              <w:jc w:val="center"/>
              <w:rPr>
                <w:rFonts w:ascii="Arial" w:hAnsi="Arial" w:cs="Arial"/>
                <w:sz w:val="16"/>
                <w:szCs w:val="16"/>
              </w:rPr>
            </w:pPr>
            <w:r w:rsidRPr="002E10F7">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tcPr>
          <w:p w:rsidR="002E10F7" w:rsidRPr="002E10F7" w:rsidRDefault="002E10F7" w:rsidP="00B364F9">
            <w:pPr>
              <w:tabs>
                <w:tab w:val="left" w:pos="12600"/>
              </w:tabs>
              <w:jc w:val="center"/>
              <w:rPr>
                <w:rFonts w:ascii="Arial" w:hAnsi="Arial" w:cs="Arial"/>
                <w:sz w:val="16"/>
                <w:szCs w:val="16"/>
              </w:rPr>
            </w:pPr>
            <w:r w:rsidRPr="002E10F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E10F7" w:rsidRPr="002E10F7" w:rsidRDefault="002E10F7" w:rsidP="00B364F9">
            <w:pPr>
              <w:tabs>
                <w:tab w:val="left" w:pos="12600"/>
              </w:tabs>
              <w:jc w:val="center"/>
              <w:rPr>
                <w:rFonts w:ascii="Arial" w:hAnsi="Arial" w:cs="Arial"/>
                <w:sz w:val="16"/>
                <w:szCs w:val="16"/>
              </w:rPr>
            </w:pPr>
            <w:r w:rsidRPr="002E10F7">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tcPr>
          <w:p w:rsidR="002E10F7" w:rsidRPr="002E10F7" w:rsidRDefault="002E10F7" w:rsidP="00B364F9">
            <w:pPr>
              <w:tabs>
                <w:tab w:val="left" w:pos="12600"/>
              </w:tabs>
              <w:jc w:val="center"/>
              <w:rPr>
                <w:rFonts w:ascii="Arial" w:hAnsi="Arial" w:cs="Arial"/>
                <w:sz w:val="16"/>
                <w:szCs w:val="16"/>
              </w:rPr>
            </w:pPr>
            <w:r w:rsidRPr="002E10F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tcPr>
          <w:p w:rsidR="002E10F7" w:rsidRPr="002E10F7" w:rsidRDefault="002E10F7" w:rsidP="00B364F9">
            <w:pPr>
              <w:tabs>
                <w:tab w:val="left" w:pos="12600"/>
              </w:tabs>
              <w:jc w:val="center"/>
              <w:rPr>
                <w:rFonts w:ascii="Arial" w:hAnsi="Arial" w:cs="Arial"/>
                <w:sz w:val="16"/>
                <w:szCs w:val="16"/>
              </w:rPr>
            </w:pPr>
            <w:r w:rsidRPr="002E10F7">
              <w:rPr>
                <w:rFonts w:ascii="Arial" w:hAnsi="Arial" w:cs="Arial"/>
                <w:sz w:val="16"/>
                <w:szCs w:val="16"/>
              </w:rPr>
              <w:t>Реєстрація на 5 років</w:t>
            </w:r>
            <w:r w:rsidRPr="002E10F7">
              <w:rPr>
                <w:rFonts w:ascii="Arial" w:hAnsi="Arial" w:cs="Arial"/>
                <w:sz w:val="16"/>
                <w:szCs w:val="16"/>
              </w:rPr>
              <w:br/>
            </w:r>
            <w:r w:rsidRPr="002E10F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2E10F7" w:rsidRPr="002E10F7" w:rsidRDefault="002E10F7" w:rsidP="00B364F9">
            <w:pPr>
              <w:tabs>
                <w:tab w:val="left" w:pos="12600"/>
              </w:tabs>
              <w:jc w:val="center"/>
              <w:rPr>
                <w:rFonts w:ascii="Arial" w:hAnsi="Arial" w:cs="Arial"/>
                <w:b/>
                <w:i/>
                <w:sz w:val="16"/>
                <w:szCs w:val="16"/>
              </w:rPr>
            </w:pPr>
            <w:r w:rsidRPr="002E10F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tcPr>
          <w:p w:rsidR="002E10F7" w:rsidRPr="002E10F7" w:rsidRDefault="002E10F7" w:rsidP="00B364F9">
            <w:pPr>
              <w:tabs>
                <w:tab w:val="left" w:pos="12600"/>
              </w:tabs>
              <w:jc w:val="center"/>
              <w:rPr>
                <w:rFonts w:ascii="Arial" w:hAnsi="Arial" w:cs="Arial"/>
                <w:i/>
                <w:sz w:val="16"/>
                <w:szCs w:val="16"/>
              </w:rPr>
            </w:pPr>
            <w:r w:rsidRPr="002E10F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2E10F7" w:rsidRDefault="002E10F7" w:rsidP="00B364F9">
            <w:pPr>
              <w:tabs>
                <w:tab w:val="left" w:pos="12600"/>
              </w:tabs>
              <w:jc w:val="center"/>
              <w:rPr>
                <w:rFonts w:ascii="Arial" w:hAnsi="Arial" w:cs="Arial"/>
                <w:sz w:val="16"/>
                <w:szCs w:val="16"/>
              </w:rPr>
            </w:pPr>
            <w:r w:rsidRPr="002E10F7">
              <w:rPr>
                <w:rFonts w:ascii="Arial" w:hAnsi="Arial" w:cs="Arial"/>
                <w:sz w:val="16"/>
                <w:szCs w:val="16"/>
              </w:rPr>
              <w:t>UA/18696/01/01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ФРЕНОРМА</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spacing w:after="240"/>
              <w:rPr>
                <w:rFonts w:ascii="Arial" w:hAnsi="Arial" w:cs="Arial"/>
                <w:color w:val="000000"/>
                <w:sz w:val="16"/>
                <w:szCs w:val="16"/>
              </w:rPr>
            </w:pPr>
            <w:r w:rsidRPr="009F2433">
              <w:rPr>
                <w:rFonts w:ascii="Arial" w:hAnsi="Arial" w:cs="Arial"/>
                <w:color w:val="000000"/>
                <w:sz w:val="16"/>
                <w:szCs w:val="16"/>
              </w:rPr>
              <w:t>таблетки по 10 мг; по 10 таблеток у блістері; по 3 або 6 або 10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UA/18697/01/01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ФРЕНОРМА</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таблетки по 15 мг; по 10 таблеток у блістері; по 3 або 6 або 10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UA/18697/01/02</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B364F9">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ЦИСАТРАКУРІЙ КАЛЦЕКС</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розчин для ін'єкцій та інфузій, 2 мг/мл, по 2,5 мл, 5 мл або 10 мл в ампулі, по 5 ампул в контурній чарунковій упаковці, по 1 контурній чарунковій упаковці в пачці з картону</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АТ "Калцекс"</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всі стадії виробничого процесу, крім випуску серії:</w:t>
            </w:r>
            <w:r w:rsidRPr="009F2433">
              <w:rPr>
                <w:rFonts w:ascii="Arial" w:hAnsi="Arial" w:cs="Arial"/>
                <w:color w:val="000000"/>
                <w:sz w:val="16"/>
                <w:szCs w:val="16"/>
              </w:rPr>
              <w:br/>
              <w:t>ХБМ Фарма с.р.о., Словаччина;</w:t>
            </w:r>
            <w:r w:rsidRPr="009F2433">
              <w:rPr>
                <w:rFonts w:ascii="Arial" w:hAnsi="Arial" w:cs="Arial"/>
                <w:color w:val="000000"/>
                <w:sz w:val="16"/>
                <w:szCs w:val="16"/>
              </w:rPr>
              <w:br/>
              <w:t xml:space="preserve">виробник, який відповідає за контроль серії/випробування: </w:t>
            </w:r>
            <w:r w:rsidRPr="009F2433">
              <w:rPr>
                <w:rFonts w:ascii="Arial" w:hAnsi="Arial" w:cs="Arial"/>
                <w:color w:val="000000"/>
                <w:sz w:val="16"/>
                <w:szCs w:val="16"/>
              </w:rPr>
              <w:br/>
              <w:t>АТ "Гріндекс", Латвiя;</w:t>
            </w:r>
            <w:r w:rsidRPr="009F2433">
              <w:rPr>
                <w:rFonts w:ascii="Arial" w:hAnsi="Arial" w:cs="Arial"/>
                <w:color w:val="000000"/>
                <w:sz w:val="16"/>
                <w:szCs w:val="16"/>
              </w:rPr>
              <w:br/>
              <w:t>виробник, який відповідає за випуск серії:</w:t>
            </w:r>
            <w:r w:rsidRPr="009F2433">
              <w:rPr>
                <w:rFonts w:ascii="Arial" w:hAnsi="Arial" w:cs="Arial"/>
                <w:color w:val="000000"/>
                <w:sz w:val="16"/>
                <w:szCs w:val="16"/>
              </w:rPr>
              <w:br/>
              <w:t>АТ "Калцекс", Латвiя</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Словаччина/</w:t>
            </w:r>
          </w:p>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Латвія</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color w:val="FF0000"/>
                <w:sz w:val="16"/>
                <w:szCs w:val="16"/>
              </w:rPr>
            </w:pPr>
            <w:r w:rsidRPr="009F2433">
              <w:rPr>
                <w:rFonts w:ascii="Arial" w:hAnsi="Arial" w:cs="Arial"/>
                <w:b/>
                <w:color w:val="FF0000"/>
                <w:sz w:val="16"/>
                <w:szCs w:val="16"/>
              </w:rPr>
              <w:t>UA/18698/01/01</w:t>
            </w:r>
          </w:p>
        </w:tc>
      </w:tr>
    </w:tbl>
    <w:p w:rsidR="0082677C" w:rsidRPr="00C5541C" w:rsidRDefault="0082677C" w:rsidP="0082677C">
      <w:pPr>
        <w:jc w:val="center"/>
        <w:rPr>
          <w:rFonts w:ascii="Arial" w:hAnsi="Arial" w:cs="Arial"/>
          <w:b/>
          <w:sz w:val="28"/>
          <w:szCs w:val="28"/>
        </w:rPr>
      </w:pPr>
    </w:p>
    <w:p w:rsidR="0082677C" w:rsidRPr="00C5541C" w:rsidRDefault="0082677C" w:rsidP="0082677C">
      <w:pPr>
        <w:jc w:val="center"/>
        <w:rPr>
          <w:rFonts w:ascii="Arial" w:hAnsi="Arial" w:cs="Arial"/>
          <w:b/>
          <w:sz w:val="28"/>
          <w:szCs w:val="28"/>
        </w:rPr>
      </w:pPr>
    </w:p>
    <w:p w:rsidR="0082677C" w:rsidRPr="00C5541C" w:rsidRDefault="0082677C" w:rsidP="0082677C">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82677C" w:rsidRPr="00C5541C" w:rsidTr="00B364F9">
        <w:tc>
          <w:tcPr>
            <w:tcW w:w="7621" w:type="dxa"/>
            <w:hideMark/>
          </w:tcPr>
          <w:p w:rsidR="0082677C" w:rsidRPr="00C5541C" w:rsidRDefault="0082677C" w:rsidP="00B364F9">
            <w:pPr>
              <w:tabs>
                <w:tab w:val="left" w:pos="1985"/>
              </w:tabs>
              <w:rPr>
                <w:rFonts w:ascii="Arial" w:hAnsi="Arial" w:cs="Arial"/>
                <w:b/>
                <w:sz w:val="28"/>
                <w:szCs w:val="28"/>
              </w:rPr>
            </w:pPr>
            <w:r w:rsidRPr="00C5541C">
              <w:rPr>
                <w:rFonts w:ascii="Arial" w:hAnsi="Arial" w:cs="Arial"/>
                <w:b/>
                <w:sz w:val="28"/>
                <w:szCs w:val="28"/>
              </w:rPr>
              <w:t xml:space="preserve">Генеральний директор </w:t>
            </w:r>
          </w:p>
          <w:p w:rsidR="0082677C" w:rsidRPr="00C5541C" w:rsidRDefault="0082677C" w:rsidP="00B364F9">
            <w:pPr>
              <w:tabs>
                <w:tab w:val="left" w:pos="1985"/>
              </w:tabs>
              <w:rPr>
                <w:rFonts w:ascii="Arial" w:hAnsi="Arial" w:cs="Arial"/>
                <w:b/>
                <w:sz w:val="28"/>
                <w:szCs w:val="28"/>
              </w:rPr>
            </w:pPr>
            <w:r w:rsidRPr="00C5541C">
              <w:rPr>
                <w:rFonts w:ascii="Arial" w:hAnsi="Arial" w:cs="Arial"/>
                <w:b/>
                <w:sz w:val="28"/>
                <w:szCs w:val="28"/>
              </w:rPr>
              <w:t xml:space="preserve">Директорату фармацевтичного забезпечення          </w:t>
            </w:r>
          </w:p>
        </w:tc>
        <w:tc>
          <w:tcPr>
            <w:tcW w:w="7229" w:type="dxa"/>
          </w:tcPr>
          <w:p w:rsidR="0082677C" w:rsidRPr="00C5541C" w:rsidRDefault="0082677C" w:rsidP="00B364F9">
            <w:pPr>
              <w:jc w:val="right"/>
              <w:rPr>
                <w:rFonts w:ascii="Arial" w:hAnsi="Arial" w:cs="Arial"/>
                <w:b/>
                <w:sz w:val="28"/>
                <w:szCs w:val="28"/>
              </w:rPr>
            </w:pPr>
          </w:p>
          <w:p w:rsidR="0082677C" w:rsidRPr="00C5541C" w:rsidRDefault="0082677C" w:rsidP="00B364F9">
            <w:pPr>
              <w:jc w:val="right"/>
              <w:rPr>
                <w:rFonts w:ascii="Arial" w:hAnsi="Arial" w:cs="Arial"/>
                <w:b/>
                <w:sz w:val="28"/>
                <w:szCs w:val="28"/>
              </w:rPr>
            </w:pPr>
            <w:r w:rsidRPr="00C5541C">
              <w:rPr>
                <w:rFonts w:ascii="Arial" w:hAnsi="Arial" w:cs="Arial"/>
                <w:b/>
                <w:sz w:val="28"/>
                <w:szCs w:val="28"/>
              </w:rPr>
              <w:t xml:space="preserve">О.О. Комаріда                   </w:t>
            </w:r>
          </w:p>
        </w:tc>
      </w:tr>
    </w:tbl>
    <w:p w:rsidR="0082677C" w:rsidRPr="00C5541C" w:rsidRDefault="0082677C" w:rsidP="0082677C">
      <w:pPr>
        <w:tabs>
          <w:tab w:val="left" w:pos="12600"/>
        </w:tabs>
        <w:jc w:val="center"/>
        <w:rPr>
          <w:rFonts w:ascii="Arial" w:hAnsi="Arial" w:cs="Arial"/>
          <w:b/>
        </w:rPr>
        <w:sectPr w:rsidR="0082677C" w:rsidRPr="00C5541C">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82677C" w:rsidRPr="00C5541C" w:rsidTr="00B364F9">
        <w:tc>
          <w:tcPr>
            <w:tcW w:w="3828" w:type="dxa"/>
          </w:tcPr>
          <w:p w:rsidR="0082677C" w:rsidRPr="00C5541C" w:rsidRDefault="0082677C" w:rsidP="00B364F9">
            <w:pPr>
              <w:pStyle w:val="4"/>
              <w:tabs>
                <w:tab w:val="left" w:pos="12600"/>
              </w:tabs>
              <w:jc w:val="left"/>
              <w:rPr>
                <w:rFonts w:cs="Arial"/>
                <w:sz w:val="18"/>
                <w:szCs w:val="18"/>
              </w:rPr>
            </w:pPr>
            <w:r w:rsidRPr="00C5541C">
              <w:rPr>
                <w:rFonts w:cs="Arial"/>
                <w:sz w:val="18"/>
                <w:szCs w:val="18"/>
              </w:rPr>
              <w:t>Додаток 2</w:t>
            </w:r>
          </w:p>
          <w:p w:rsidR="0082677C" w:rsidRPr="00C5541C" w:rsidRDefault="0082677C" w:rsidP="00B364F9">
            <w:pPr>
              <w:pStyle w:val="4"/>
              <w:tabs>
                <w:tab w:val="left" w:pos="12600"/>
              </w:tabs>
              <w:jc w:val="left"/>
              <w:rPr>
                <w:rFonts w:cs="Arial"/>
                <w:sz w:val="18"/>
                <w:szCs w:val="18"/>
              </w:rPr>
            </w:pPr>
            <w:r w:rsidRPr="00C5541C">
              <w:rPr>
                <w:rFonts w:cs="Arial"/>
                <w:sz w:val="18"/>
                <w:szCs w:val="18"/>
              </w:rPr>
              <w:t>до Наказу Міністерства охорони</w:t>
            </w:r>
          </w:p>
          <w:p w:rsidR="0082677C" w:rsidRPr="00C5541C" w:rsidRDefault="0082677C" w:rsidP="00B364F9">
            <w:pPr>
              <w:tabs>
                <w:tab w:val="left" w:pos="12600"/>
              </w:tabs>
              <w:rPr>
                <w:rFonts w:ascii="Arial" w:hAnsi="Arial" w:cs="Arial"/>
                <w:b/>
                <w:sz w:val="18"/>
                <w:szCs w:val="18"/>
              </w:rPr>
            </w:pPr>
            <w:r w:rsidRPr="00C5541C">
              <w:rPr>
                <w:rFonts w:ascii="Arial" w:hAnsi="Arial" w:cs="Arial"/>
                <w:b/>
                <w:sz w:val="18"/>
                <w:szCs w:val="18"/>
              </w:rPr>
              <w:t>здоров’я України</w:t>
            </w:r>
          </w:p>
          <w:p w:rsidR="0082677C" w:rsidRPr="00C5541C" w:rsidRDefault="0082677C" w:rsidP="00B364F9">
            <w:pPr>
              <w:tabs>
                <w:tab w:val="left" w:pos="12600"/>
              </w:tabs>
              <w:rPr>
                <w:rFonts w:ascii="Arial" w:hAnsi="Arial" w:cs="Arial"/>
                <w:b/>
                <w:sz w:val="18"/>
                <w:szCs w:val="18"/>
              </w:rPr>
            </w:pPr>
            <w:r w:rsidRPr="00C5541C">
              <w:rPr>
                <w:rFonts w:ascii="Arial" w:hAnsi="Arial" w:cs="Arial"/>
                <w:b/>
                <w:sz w:val="18"/>
                <w:szCs w:val="18"/>
                <w:lang w:val="en-US"/>
              </w:rPr>
              <w:t xml:space="preserve">____________________ </w:t>
            </w:r>
            <w:r w:rsidRPr="00C5541C">
              <w:rPr>
                <w:rFonts w:ascii="Arial" w:hAnsi="Arial" w:cs="Arial"/>
                <w:b/>
                <w:sz w:val="18"/>
                <w:szCs w:val="18"/>
              </w:rPr>
              <w:t>№ _______</w:t>
            </w:r>
          </w:p>
        </w:tc>
      </w:tr>
    </w:tbl>
    <w:p w:rsidR="0082677C" w:rsidRPr="00C5541C" w:rsidRDefault="0082677C" w:rsidP="0082677C">
      <w:pPr>
        <w:tabs>
          <w:tab w:val="left" w:pos="12600"/>
        </w:tabs>
        <w:jc w:val="center"/>
        <w:rPr>
          <w:rFonts w:ascii="Arial" w:hAnsi="Arial" w:cs="Arial"/>
          <w:sz w:val="18"/>
          <w:szCs w:val="18"/>
          <w:u w:val="single"/>
          <w:lang w:val="en-US"/>
        </w:rPr>
      </w:pPr>
    </w:p>
    <w:p w:rsidR="0082677C" w:rsidRPr="00C5541C" w:rsidRDefault="0082677C" w:rsidP="0082677C">
      <w:pPr>
        <w:tabs>
          <w:tab w:val="left" w:pos="12600"/>
        </w:tabs>
        <w:jc w:val="center"/>
        <w:rPr>
          <w:rFonts w:ascii="Arial" w:hAnsi="Arial" w:cs="Arial"/>
          <w:sz w:val="18"/>
          <w:szCs w:val="18"/>
          <w:lang w:val="en-US"/>
        </w:rPr>
      </w:pPr>
    </w:p>
    <w:p w:rsidR="0082677C" w:rsidRPr="00C5541C" w:rsidRDefault="0082677C" w:rsidP="0082677C">
      <w:pPr>
        <w:pStyle w:val="2"/>
        <w:tabs>
          <w:tab w:val="left" w:pos="12600"/>
        </w:tabs>
        <w:jc w:val="center"/>
        <w:rPr>
          <w:rFonts w:cs="Arial"/>
          <w:caps w:val="0"/>
          <w:sz w:val="28"/>
          <w:szCs w:val="28"/>
        </w:rPr>
      </w:pPr>
      <w:r w:rsidRPr="00C5541C">
        <w:rPr>
          <w:rFonts w:cs="Arial"/>
          <w:sz w:val="28"/>
          <w:szCs w:val="28"/>
        </w:rPr>
        <w:t>ПЕРЕЛІК</w:t>
      </w:r>
    </w:p>
    <w:p w:rsidR="0082677C" w:rsidRPr="00C5541C" w:rsidRDefault="0082677C" w:rsidP="0082677C">
      <w:pPr>
        <w:pStyle w:val="4"/>
        <w:tabs>
          <w:tab w:val="left" w:pos="12600"/>
        </w:tabs>
        <w:rPr>
          <w:rFonts w:cs="Arial"/>
          <w:caps/>
          <w:sz w:val="28"/>
          <w:szCs w:val="28"/>
        </w:rPr>
      </w:pPr>
      <w:r w:rsidRPr="00C5541C">
        <w:rPr>
          <w:rFonts w:cs="Arial"/>
          <w:caps/>
          <w:sz w:val="28"/>
          <w:szCs w:val="28"/>
        </w:rPr>
        <w:t>ЛІКАРСЬКИХ ЗАСОБІВ, що пропонуються до державної ПЕРЕреєстрації</w:t>
      </w:r>
    </w:p>
    <w:p w:rsidR="0082677C" w:rsidRPr="00C5541C" w:rsidRDefault="0082677C" w:rsidP="0082677C">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2E10F7" w:rsidRPr="00C5541C" w:rsidTr="00D02126">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2E10F7" w:rsidRPr="00C5541C" w:rsidRDefault="002E10F7" w:rsidP="00B364F9">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2E10F7" w:rsidRPr="00C5541C" w:rsidRDefault="002E10F7" w:rsidP="00B364F9">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2E10F7" w:rsidRPr="00C5541C" w:rsidRDefault="002E10F7" w:rsidP="00B364F9">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E10F7" w:rsidRPr="00C5541C" w:rsidRDefault="002E10F7" w:rsidP="00B364F9">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E10F7" w:rsidRPr="00C5541C" w:rsidRDefault="002E10F7" w:rsidP="00B364F9">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E10F7" w:rsidRPr="00C5541C" w:rsidRDefault="002E10F7" w:rsidP="00B364F9">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E10F7" w:rsidRPr="00C5541C" w:rsidRDefault="002E10F7" w:rsidP="00B364F9">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2E10F7" w:rsidRPr="00C5541C" w:rsidRDefault="002E10F7" w:rsidP="00B364F9">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2E10F7" w:rsidRPr="00C5541C" w:rsidRDefault="002E10F7" w:rsidP="00B364F9">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2E10F7" w:rsidRPr="00C5541C" w:rsidRDefault="002E10F7" w:rsidP="00B364F9">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E10F7" w:rsidRPr="00C5541C" w:rsidRDefault="002E10F7" w:rsidP="00B364F9">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9D4593">
            <w:pPr>
              <w:numPr>
                <w:ilvl w:val="0"/>
                <w:numId w:val="4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АМІКАЦИНУ СУЛЬФАТ</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кристалічний порошок (субстанція) у подвійних пакетах з поліетилену, які вміщені в алюмінієвий контейнер, що поміщений в картонну коробку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Шандонг Аньсінь Фармасьютікал Ко., Лтд.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UA/15470/01/01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9D4593">
            <w:pPr>
              <w:numPr>
                <w:ilvl w:val="0"/>
                <w:numId w:val="4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БЕ-СТЕДІ</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 xml:space="preserve">таблетки по 8 мг, по 10 таблеток у блістері; по 3 блістери у пачці з картону </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Ауробіндо Фарма Лімітед (Юніт ІІІ)</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Перереєстрація на необмежений термін. </w:t>
            </w:r>
            <w:r w:rsidRPr="009F2433">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(БЕТАСЕРК®, таблетки по 8 мг, 16 мг або 24 мг) у розділах "Протипоказання", "Застосування у період вагітності або годування груддю" (уточнення інформації), "Спосіб застосування та дози", "Діти" (уточнення інформації), "Передозування" та "Побічні реакції". </w:t>
            </w:r>
            <w:r w:rsidRPr="009F2433">
              <w:rPr>
                <w:rFonts w:ascii="Arial" w:hAnsi="Arial" w:cs="Arial"/>
                <w:color w:val="000000"/>
                <w:sz w:val="16"/>
                <w:szCs w:val="16"/>
              </w:rPr>
              <w:br/>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UA/11611/01/01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9D4593">
            <w:pPr>
              <w:numPr>
                <w:ilvl w:val="0"/>
                <w:numId w:val="4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БЕ-СТЕДІ</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 xml:space="preserve">таблетки по 16 мг по 10 таблеток у блістері; по 3 блістери у пачці з картону </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Ауробіндо Фарма Лімітед (Юніт ІІІ)</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Перереєстрація на необмежений термін. </w:t>
            </w:r>
            <w:r w:rsidRPr="009F2433">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(БЕТАСЕРК®, таблетки по 8 мг, 16 мг або 24 мг) у розділах "Протипоказання", "Застосування у період вагітності або годування груддю" (уточнення інформації), "Спосіб застосування та дози", "Діти" (уточнення інформації), "Передозування" та "Побічні реакції". </w:t>
            </w:r>
            <w:r w:rsidRPr="009F2433">
              <w:rPr>
                <w:rFonts w:ascii="Arial" w:hAnsi="Arial" w:cs="Arial"/>
                <w:color w:val="000000"/>
                <w:sz w:val="16"/>
                <w:szCs w:val="16"/>
              </w:rPr>
              <w:br/>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UA/11611/01/02</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9D4593">
            <w:pPr>
              <w:numPr>
                <w:ilvl w:val="0"/>
                <w:numId w:val="4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БЕ-СТЕДІ</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 xml:space="preserve">таблетки по 24 мг по 10 таблеток у блістері; по 3 блістери у пачці з картону </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Ауробіндо Фарма Лімітед (Юніт ІІІ)</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Перереєстрація на необмежений термін. </w:t>
            </w:r>
            <w:r w:rsidRPr="009F2433">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(БЕТАСЕРК®, таблетки по 8 мг, 16 мг або 24 мг) у розділах "Протипоказання", "Застосування у період вагітності або годування груддю" (уточнення інформації), "Спосіб застосування та дози", "Діти" (уточнення інформації), "Передозування" та "Побічні реакції". </w:t>
            </w:r>
            <w:r w:rsidRPr="009F2433">
              <w:rPr>
                <w:rFonts w:ascii="Arial" w:hAnsi="Arial" w:cs="Arial"/>
                <w:color w:val="000000"/>
                <w:sz w:val="16"/>
                <w:szCs w:val="16"/>
              </w:rPr>
              <w:br/>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UA/11611/01/03</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9D4593">
            <w:pPr>
              <w:numPr>
                <w:ilvl w:val="0"/>
                <w:numId w:val="4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ГЕКОВЕН</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розчин для інфузій по 200 мл, або по 250 мл, або 400 мл, або по 500 мл у пляшках</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Перереєстрація на необмежений термін. </w:t>
            </w:r>
            <w:r w:rsidRPr="009F2433">
              <w:rPr>
                <w:rFonts w:ascii="Arial" w:hAnsi="Arial" w:cs="Arial"/>
                <w:color w:val="000000"/>
                <w:sz w:val="16"/>
                <w:szCs w:val="16"/>
              </w:rPr>
              <w:br/>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UA/11511/01/01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9D4593">
            <w:pPr>
              <w:numPr>
                <w:ilvl w:val="0"/>
                <w:numId w:val="4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ГЕПАСОЛ® НЕО 8%</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розчин для інфузій по 500 мл у пляшках</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«Хемофарм» АД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Сербія</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контроль якості, випуск серії:</w:t>
            </w:r>
            <w:r w:rsidRPr="009F2433">
              <w:rPr>
                <w:rFonts w:ascii="Arial" w:hAnsi="Arial" w:cs="Arial"/>
                <w:color w:val="000000"/>
                <w:sz w:val="16"/>
                <w:szCs w:val="16"/>
              </w:rPr>
              <w:br/>
              <w:t>«Хемофарм» АД, Сербія;</w:t>
            </w:r>
            <w:r w:rsidRPr="009F2433">
              <w:rPr>
                <w:rFonts w:ascii="Arial" w:hAnsi="Arial" w:cs="Arial"/>
                <w:color w:val="000000"/>
                <w:sz w:val="16"/>
                <w:szCs w:val="16"/>
              </w:rPr>
              <w:br/>
              <w:t>виробництво нерозфасованої продукції, первинна та вторинна упаковка, контроль якості:</w:t>
            </w:r>
            <w:r w:rsidRPr="009F2433">
              <w:rPr>
                <w:rFonts w:ascii="Arial" w:hAnsi="Arial" w:cs="Arial"/>
                <w:color w:val="000000"/>
                <w:sz w:val="16"/>
                <w:szCs w:val="16"/>
              </w:rPr>
              <w:br/>
              <w:t>Хемомонт д.о.о., Чорногорія</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Сербія/</w:t>
            </w:r>
          </w:p>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Чорногорія</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Перереєстрація на необмежений термін.</w:t>
            </w:r>
            <w:r w:rsidRPr="009F2433">
              <w:rPr>
                <w:rFonts w:ascii="Arial" w:hAnsi="Arial" w:cs="Arial"/>
                <w:color w:val="000000"/>
                <w:sz w:val="16"/>
                <w:szCs w:val="16"/>
              </w:rPr>
              <w:br/>
            </w:r>
            <w:r w:rsidRPr="009F2433">
              <w:rPr>
                <w:rFonts w:ascii="Arial" w:hAnsi="Arial" w:cs="Arial"/>
                <w:color w:val="000000"/>
                <w:sz w:val="16"/>
                <w:szCs w:val="16"/>
              </w:rPr>
              <w:br/>
              <w:t>Оновлено інформацію у розділах "Фармакологічні властивості", "Протипоказання", "Особливі заходи безпеки", "Особливості застосування" інструкції для медичного застосування лікарського засобу відповідно до матеріалів реєстраційного досьє.</w:t>
            </w:r>
            <w:r w:rsidRPr="009F2433">
              <w:rPr>
                <w:rFonts w:ascii="Arial" w:hAnsi="Arial" w:cs="Arial"/>
                <w:color w:val="000000"/>
                <w:sz w:val="16"/>
                <w:szCs w:val="16"/>
              </w:rPr>
              <w:br/>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UA/3514/01/01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9D4593">
            <w:pPr>
              <w:numPr>
                <w:ilvl w:val="0"/>
                <w:numId w:val="4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ЕНАЛОЗИД®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таблетки; по 10 таблеток у блістері; по 2 або 3 блістери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 "Фармакологічні властивості", "Показання" (інформація з безпеки),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щодо медичного застосування референтного лікарського засобу (КО-РЕНІТЕК®, таблетки).</w:t>
            </w:r>
            <w:r w:rsidRPr="009F2433">
              <w:rPr>
                <w:rFonts w:ascii="Arial" w:hAnsi="Arial" w:cs="Arial"/>
                <w:color w:val="000000"/>
                <w:sz w:val="16"/>
                <w:szCs w:val="16"/>
              </w:rPr>
              <w:br/>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UA/0702/01/02</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9D4593">
            <w:pPr>
              <w:numPr>
                <w:ilvl w:val="0"/>
                <w:numId w:val="4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КАЛЬЦІЮ ГЛЮКОНАТ СТАБІЛІЗОВАНИЙ</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 xml:space="preserve">розчин для ін'єкцій, 100 мг/мл по 5 мл або 10 мл в ампулі; по 5 або 10 ампул у пачці; </w:t>
            </w:r>
            <w:r w:rsidRPr="009F2433">
              <w:rPr>
                <w:rFonts w:ascii="Arial" w:hAnsi="Arial" w:cs="Arial"/>
                <w:color w:val="000000"/>
                <w:sz w:val="16"/>
                <w:szCs w:val="16"/>
                <w:lang w:val="ru-RU"/>
              </w:rPr>
              <w:br/>
              <w:t xml:space="preserve">по 5 мл або 10 мл в ампулі; по 5 ампул у блістері; по 1 або по 2 блістери в пачці </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АТ "Фармак"</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АТ "Фармак"</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перереєстрація на необмежений термін</w:t>
            </w:r>
            <w:r w:rsidRPr="009F2433">
              <w:rPr>
                <w:rFonts w:ascii="Arial" w:hAnsi="Arial" w:cs="Arial"/>
                <w:color w:val="000000"/>
                <w:sz w:val="16"/>
                <w:szCs w:val="16"/>
              </w:rPr>
              <w:br/>
            </w:r>
            <w:r w:rsidRPr="009F2433">
              <w:rPr>
                <w:rFonts w:ascii="Arial" w:hAnsi="Arial" w:cs="Arial"/>
                <w:color w:val="000000"/>
                <w:sz w:val="16"/>
                <w:szCs w:val="16"/>
              </w:rPr>
              <w:br/>
              <w:t>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"Спосіб застосування та дози", "Діти" (уточнення), "Передозування", "Побічні реакції" відповідно до оновленої інформації з безпеки діючої речовини лікарського засобу.</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UA/4900/01/01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9D4593">
            <w:pPr>
              <w:numPr>
                <w:ilvl w:val="0"/>
                <w:numId w:val="4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КОРАРГІН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таблетки, вкриті оболонкою, по 10 таблеток у блістері; по 5 блістерів у пачці з картону; по 10 таблеток у блістері; по 90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розділі "Особливості застосування" відповідно до оновленої інформації з безпеки застосування допоміжних речовин. </w:t>
            </w:r>
            <w:r w:rsidRPr="009F2433">
              <w:rPr>
                <w:rFonts w:ascii="Arial" w:hAnsi="Arial" w:cs="Arial"/>
                <w:color w:val="000000"/>
                <w:sz w:val="16"/>
                <w:szCs w:val="16"/>
              </w:rPr>
              <w:br/>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UA/4278/01/01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9D4593">
            <w:pPr>
              <w:numPr>
                <w:ilvl w:val="0"/>
                <w:numId w:val="4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МЕТРОНІДАЗОЛ ДЕНТА</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гель для ясен, по 20 г гелю в тубі; по 1 тубі в картонній пачці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ПП "ГЛЕДЕКС"</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ТОВ "Арпімед"</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Республіка Вiрменiя</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Перереєстрація на необмежений термін.</w:t>
            </w:r>
            <w:r w:rsidRPr="009F2433">
              <w:rPr>
                <w:rFonts w:ascii="Arial" w:hAnsi="Arial" w:cs="Arial"/>
                <w:color w:val="000000"/>
                <w:sz w:val="16"/>
                <w:szCs w:val="16"/>
              </w:rPr>
              <w:br/>
            </w:r>
            <w:r w:rsidRPr="009F2433">
              <w:rPr>
                <w:rFonts w:ascii="Arial" w:hAnsi="Arial" w:cs="Arial"/>
                <w:color w:val="000000"/>
                <w:sz w:val="16"/>
                <w:szCs w:val="16"/>
              </w:rPr>
              <w:br/>
              <w:t>Оновлено інформацію у розділах "Фармакотерапевтична група"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дози"(уточнення інформації), "Діти"(уточнення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r w:rsidRPr="009F2433">
              <w:rPr>
                <w:rFonts w:ascii="Arial" w:hAnsi="Arial" w:cs="Arial"/>
                <w:color w:val="000000"/>
                <w:sz w:val="16"/>
                <w:szCs w:val="16"/>
              </w:rPr>
              <w:br/>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UA/14905/01/01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9D4593">
            <w:pPr>
              <w:numPr>
                <w:ilvl w:val="0"/>
                <w:numId w:val="4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МІРАМІСТИН®</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розчин для зовнішнього застосування, 0,1 мг/мл, по 50 мл у флаконі, по 1 флакону з уретральною насадкою в пачці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Перереєстрація на необмежений термін </w:t>
            </w:r>
            <w:r w:rsidRPr="009F2433">
              <w:rPr>
                <w:rFonts w:ascii="Arial" w:hAnsi="Arial" w:cs="Arial"/>
                <w:color w:val="000000"/>
                <w:sz w:val="16"/>
                <w:szCs w:val="16"/>
              </w:rPr>
              <w:br/>
            </w:r>
            <w:r w:rsidRPr="009F2433">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(інформація з безпеки), "Показання" (редагування тексту), "Взаємодія з іншими лікарськими засобами та інші види взаємодій", "Спосіб застосування та дози" (інформація з безпеки), "Побічні реакції" відповідно до оновленої інформації з безпеки діючої речовини.</w:t>
            </w:r>
            <w:r w:rsidRPr="009F2433">
              <w:rPr>
                <w:rFonts w:ascii="Arial" w:hAnsi="Arial" w:cs="Arial"/>
                <w:color w:val="000000"/>
                <w:sz w:val="16"/>
                <w:szCs w:val="16"/>
              </w:rPr>
              <w:br/>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UA/1804/02/01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9D4593">
            <w:pPr>
              <w:numPr>
                <w:ilvl w:val="0"/>
                <w:numId w:val="4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ОФТАКВІКС®</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краплі очні, 5 мг/мл по 0,3 мл у тюбик-крапельниці, по 10 тюбик-крапельниць у пакеті з фольги; по 1 пакету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Сантен АТ</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Виробник відповідальний за виробництво in bulk, первинне та вторинне пакування, контроль якості: </w:t>
            </w:r>
            <w:r w:rsidRPr="009F2433">
              <w:rPr>
                <w:rFonts w:ascii="Arial" w:hAnsi="Arial" w:cs="Arial"/>
                <w:color w:val="000000"/>
                <w:sz w:val="16"/>
                <w:szCs w:val="16"/>
              </w:rPr>
              <w:br/>
              <w:t>НекстФарма АТ, Фінляндія;</w:t>
            </w:r>
            <w:r w:rsidRPr="009F2433">
              <w:rPr>
                <w:rFonts w:ascii="Arial" w:hAnsi="Arial" w:cs="Arial"/>
                <w:color w:val="000000"/>
                <w:sz w:val="16"/>
                <w:szCs w:val="16"/>
              </w:rPr>
              <w:br/>
              <w:t xml:space="preserve"> Виробник, відповідальний за випуск серії: </w:t>
            </w:r>
            <w:r w:rsidRPr="009F2433">
              <w:rPr>
                <w:rFonts w:ascii="Arial" w:hAnsi="Arial" w:cs="Arial"/>
                <w:color w:val="000000"/>
                <w:sz w:val="16"/>
                <w:szCs w:val="16"/>
              </w:rPr>
              <w:br/>
              <w:t xml:space="preserve">Сантен АТ, Фінляндія </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Фінляндія</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Перереєстрація на необмежений термін.</w:t>
            </w:r>
            <w:r w:rsidRPr="009F2433">
              <w:rPr>
                <w:rFonts w:ascii="Arial" w:hAnsi="Arial" w:cs="Arial"/>
                <w:color w:val="000000"/>
                <w:sz w:val="16"/>
                <w:szCs w:val="16"/>
              </w:rPr>
              <w:br/>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UA/11401/01/01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9D4593">
            <w:pPr>
              <w:numPr>
                <w:ilvl w:val="0"/>
                <w:numId w:val="4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ПАРАЦЕТАМОЛ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капсули по по 500 мг, по 10 капсул у блістері; по 1 або по 2 блістери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всі стадії виробництва, контроль якості, випуск серії:</w:t>
            </w:r>
            <w:r w:rsidRPr="009F2433">
              <w:rPr>
                <w:rFonts w:ascii="Arial" w:hAnsi="Arial" w:cs="Arial"/>
                <w:color w:val="000000"/>
                <w:sz w:val="16"/>
                <w:szCs w:val="16"/>
              </w:rPr>
              <w:br/>
              <w:t>Товариство з обмеженою відповідальністю "Фармацевтична компанія "Здоров'я",</w:t>
            </w:r>
            <w:r w:rsidRPr="009F2433">
              <w:rPr>
                <w:rFonts w:ascii="Arial" w:hAnsi="Arial" w:cs="Arial"/>
                <w:color w:val="000000"/>
                <w:sz w:val="16"/>
                <w:szCs w:val="16"/>
              </w:rPr>
              <w:br/>
              <w:t>Україна;</w:t>
            </w:r>
            <w:r w:rsidRPr="009F2433">
              <w:rPr>
                <w:rFonts w:ascii="Arial" w:hAnsi="Arial" w:cs="Arial"/>
                <w:color w:val="000000"/>
                <w:sz w:val="16"/>
                <w:szCs w:val="16"/>
              </w:rPr>
              <w:br/>
              <w:t xml:space="preserve">всі стадії виробництва, контроль якості: </w:t>
            </w:r>
            <w:r w:rsidRPr="009F2433">
              <w:rPr>
                <w:rFonts w:ascii="Arial" w:hAnsi="Arial" w:cs="Arial"/>
                <w:color w:val="000000"/>
                <w:sz w:val="16"/>
                <w:szCs w:val="16"/>
              </w:rPr>
              <w:br/>
              <w:t>Товариство з обмеженою відповідальністю "ФАРМЕКС ГРУП",</w:t>
            </w:r>
            <w:r w:rsidRPr="009F2433">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Перереєстрація на необмежений термін.</w:t>
            </w:r>
            <w:r w:rsidRPr="009F2433">
              <w:rPr>
                <w:rFonts w:ascii="Arial" w:hAnsi="Arial" w:cs="Arial"/>
                <w:color w:val="000000"/>
                <w:sz w:val="16"/>
                <w:szCs w:val="16"/>
              </w:rPr>
              <w:br/>
            </w:r>
            <w:r w:rsidRPr="009F2433">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(Панадол, таблетки, вкриті оболонкою, по 500 мг) у розділах "Показання" (уточнення формулювання), "Протипоказання", "Особливості застосування", "Застосування у період вагітності або годування груддю" (уточнення інформації), "Спосіб застосування та дози", "Передозування" та "Побічні реакції". </w:t>
            </w:r>
            <w:r w:rsidRPr="009F2433">
              <w:rPr>
                <w:rFonts w:ascii="Arial" w:hAnsi="Arial" w:cs="Arial"/>
                <w:color w:val="000000"/>
                <w:sz w:val="16"/>
                <w:szCs w:val="16"/>
              </w:rPr>
              <w:br/>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UA/11685/01/01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9D4593">
            <w:pPr>
              <w:numPr>
                <w:ilvl w:val="0"/>
                <w:numId w:val="4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ПАРАЦЕТАМОЛ</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капсули по 325 мг, по 10 капсул у блістері; по 1 або по 2 блістери у коробці з картону</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всі стадії виробництва, контроль якості, випуск серії:</w:t>
            </w:r>
            <w:r w:rsidRPr="009F2433">
              <w:rPr>
                <w:rFonts w:ascii="Arial" w:hAnsi="Arial" w:cs="Arial"/>
                <w:color w:val="000000"/>
                <w:sz w:val="16"/>
                <w:szCs w:val="16"/>
              </w:rPr>
              <w:br/>
              <w:t>Товариство з обмеженою відповідальністю "Фармацевтична компанія "Здоров'я",</w:t>
            </w:r>
            <w:r w:rsidRPr="009F2433">
              <w:rPr>
                <w:rFonts w:ascii="Arial" w:hAnsi="Arial" w:cs="Arial"/>
                <w:color w:val="000000"/>
                <w:sz w:val="16"/>
                <w:szCs w:val="16"/>
              </w:rPr>
              <w:br/>
              <w:t>Україна;</w:t>
            </w:r>
          </w:p>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всі стадії виробництва, контроль якості: </w:t>
            </w:r>
            <w:r w:rsidRPr="009F2433">
              <w:rPr>
                <w:rFonts w:ascii="Arial" w:hAnsi="Arial" w:cs="Arial"/>
                <w:color w:val="000000"/>
                <w:sz w:val="16"/>
                <w:szCs w:val="16"/>
              </w:rPr>
              <w:br/>
              <w:t>Товариство з обмеженою відповідальністю "ФАРМЕКС ГРУП",</w:t>
            </w:r>
            <w:r w:rsidRPr="009F2433">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Перереєстрація на необмежений термін.</w:t>
            </w:r>
            <w:r w:rsidRPr="009F2433">
              <w:rPr>
                <w:rFonts w:ascii="Arial" w:hAnsi="Arial" w:cs="Arial"/>
                <w:color w:val="000000"/>
                <w:sz w:val="16"/>
                <w:szCs w:val="16"/>
              </w:rPr>
              <w:br/>
            </w:r>
            <w:r w:rsidRPr="009F2433">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(Панадол, таблетки, вкриті оболонкою, по 500 мг) у розділах "Показання" (уточнення формулювання), "Протипоказання", "Особливості застосування", "Застосування у період вагітності або годування груддю" (уточнення інформації), "Спосіб застосування та дози", "Передозування" та "Побічні реакції". </w:t>
            </w:r>
            <w:r w:rsidRPr="009F2433">
              <w:rPr>
                <w:rFonts w:ascii="Arial" w:hAnsi="Arial" w:cs="Arial"/>
                <w:color w:val="000000"/>
                <w:sz w:val="16"/>
                <w:szCs w:val="16"/>
              </w:rPr>
              <w:br/>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UA/11685/01/02</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9D4593">
            <w:pPr>
              <w:numPr>
                <w:ilvl w:val="0"/>
                <w:numId w:val="4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РЕВМАЛГИН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супозиторії ректальні по 15 мг по 5 супозиторіїв у стрипі, по 1 або по 2 стрипи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ТОВ "ФАРМЕКС ГРУП"</w:t>
            </w:r>
            <w:r w:rsidRPr="009F2433">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ТОВ "ФАРМЕКС ГРУП"</w:t>
            </w:r>
            <w:r w:rsidRPr="009F2433">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Перереєстрація на необмежений термін </w:t>
            </w:r>
            <w:r w:rsidRPr="009F2433">
              <w:rPr>
                <w:rFonts w:ascii="Arial" w:hAnsi="Arial" w:cs="Arial"/>
                <w:color w:val="000000"/>
                <w:sz w:val="16"/>
                <w:szCs w:val="16"/>
              </w:rPr>
              <w:br/>
            </w:r>
            <w:r w:rsidRPr="009F243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відповідно до оновленої інформації з безпеки діючої речовини. </w:t>
            </w:r>
            <w:r w:rsidRPr="009F2433">
              <w:rPr>
                <w:rFonts w:ascii="Arial" w:hAnsi="Arial" w:cs="Arial"/>
                <w:color w:val="000000"/>
                <w:sz w:val="16"/>
                <w:szCs w:val="16"/>
              </w:rPr>
              <w:br/>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UA/11608/01/01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9D4593">
            <w:pPr>
              <w:numPr>
                <w:ilvl w:val="0"/>
                <w:numId w:val="4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РОЗУКАРД® 10</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таблетки, вкриті оболонкою по 10 мг, № 30 (10х3), № 90 (10х9): по 10 таблеток у блістері; по 3 або по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ТОВ "Санофі-Авентіс Україна"</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ТОВ "Зентіва"</w:t>
            </w:r>
            <w:r w:rsidRPr="009F2433">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Чеська Республ</w:t>
            </w:r>
            <w:r w:rsidRPr="009F2433">
              <w:rPr>
                <w:rFonts w:ascii="Arial" w:hAnsi="Arial" w:cs="Arial"/>
                <w:color w:val="000000"/>
                <w:sz w:val="16"/>
                <w:szCs w:val="16"/>
              </w:rPr>
              <w:t>i</w:t>
            </w:r>
            <w:r w:rsidRPr="009F2433">
              <w:rPr>
                <w:rFonts w:ascii="Arial" w:hAnsi="Arial" w:cs="Arial"/>
                <w:color w:val="000000"/>
                <w:sz w:val="16"/>
                <w:szCs w:val="16"/>
                <w:lang w:val="ru-RU"/>
              </w:rPr>
              <w:t>ка</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"Спосіб застосування та дози", "Діти" (інформація щодо безпеки), "Побічні реакції" відповідно до інформації щодо медичного застосування референтного лікарського засобу (КРЕСТОР, таблетки, вкриті оболонкою, 10 мг, 20 мг, 40 мг). </w:t>
            </w:r>
            <w:r w:rsidRPr="009F2433">
              <w:rPr>
                <w:rFonts w:ascii="Arial" w:hAnsi="Arial" w:cs="Arial"/>
                <w:color w:val="000000"/>
                <w:sz w:val="16"/>
                <w:szCs w:val="16"/>
                <w:lang w:val="ru-RU"/>
              </w:rPr>
              <w:br/>
            </w:r>
            <w:r w:rsidRPr="009F2433">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UA/11742/01/01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9D4593">
            <w:pPr>
              <w:numPr>
                <w:ilvl w:val="0"/>
                <w:numId w:val="4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РОЗУКАРД® 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оболонкою по 20 мг, № 30 (10х3), № 90 (10х9): по 10 таблеток у блістері; по 3 або по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ТОВ "Санофі-Авентіс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ТОВ "Зентіва"</w:t>
            </w:r>
            <w:r w:rsidRPr="009F2433">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Чеська Республ</w:t>
            </w:r>
            <w:r w:rsidRPr="009F2433">
              <w:rPr>
                <w:rFonts w:ascii="Arial" w:hAnsi="Arial" w:cs="Arial"/>
                <w:color w:val="000000"/>
                <w:sz w:val="16"/>
                <w:szCs w:val="16"/>
              </w:rPr>
              <w:t>i</w:t>
            </w:r>
            <w:r w:rsidRPr="009F2433">
              <w:rPr>
                <w:rFonts w:ascii="Arial" w:hAnsi="Arial" w:cs="Arial"/>
                <w:color w:val="000000"/>
                <w:sz w:val="16"/>
                <w:szCs w:val="16"/>
                <w:lang w:val="ru-RU"/>
              </w:rPr>
              <w:t>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"Спосіб застосування та дози", "Діти" (інформація щодо безпеки), "Побічні реакції" відповідно до інформації щодо медичного застосування референтного лікарського засобу (КРЕСТОР, таблетки, вкриті оболонкою, 10 мг, 20 мг, 40 мг). </w:t>
            </w:r>
            <w:r w:rsidRPr="009F2433">
              <w:rPr>
                <w:rFonts w:ascii="Arial" w:hAnsi="Arial" w:cs="Arial"/>
                <w:color w:val="000000"/>
                <w:sz w:val="16"/>
                <w:szCs w:val="16"/>
              </w:rPr>
              <w:br/>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UA/11742/01/02</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9D4593">
            <w:pPr>
              <w:numPr>
                <w:ilvl w:val="0"/>
                <w:numId w:val="4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РОЗУКАРД® 40</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оболонкою по 40 мг, № 30 (10х3), № 90 (10х9): по 10 таблеток у блістері; по 3 або по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ТОВ "Санофі-Авентіс Україна"</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ТОВ "Зентіва"</w:t>
            </w:r>
            <w:r w:rsidRPr="009F2433">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Чеська Республ</w:t>
            </w:r>
            <w:r w:rsidRPr="009F2433">
              <w:rPr>
                <w:rFonts w:ascii="Arial" w:hAnsi="Arial" w:cs="Arial"/>
                <w:color w:val="000000"/>
                <w:sz w:val="16"/>
                <w:szCs w:val="16"/>
              </w:rPr>
              <w:t>i</w:t>
            </w:r>
            <w:r w:rsidRPr="009F2433">
              <w:rPr>
                <w:rFonts w:ascii="Arial" w:hAnsi="Arial" w:cs="Arial"/>
                <w:color w:val="000000"/>
                <w:sz w:val="16"/>
                <w:szCs w:val="16"/>
                <w:lang w:val="ru-RU"/>
              </w:rPr>
              <w:t>ка</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"Спосіб застосування та дози", "Діти" (інформація щодо безпеки), "Побічні реакції" відповідно до інформації щодо медичного застосування референтного лікарського засобу (КРЕСТОР, таблетки, вкриті оболонкою, 10 мг, 20 мг, 40 мг). </w:t>
            </w:r>
            <w:r w:rsidRPr="009F2433">
              <w:rPr>
                <w:rFonts w:ascii="Arial" w:hAnsi="Arial" w:cs="Arial"/>
                <w:color w:val="000000"/>
                <w:sz w:val="16"/>
                <w:szCs w:val="16"/>
              </w:rPr>
              <w:br/>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UA/11742/01/03</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9D4593">
            <w:pPr>
              <w:numPr>
                <w:ilvl w:val="0"/>
                <w:numId w:val="4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СОЛЕДУМ® ФОРТЕ</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гастрорезистентні капсули м`які, по 200 мг; по 20 капсул у блістері; по 1 блістеру в картонній коробці; по 25 капсул у блістері; по 2 або 4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Касселла-мед ГмбХ &amp; Ко. КГ</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нанесення покриття, вторинне пакування, контроль якості, випуск серії:</w:t>
            </w:r>
            <w:r w:rsidRPr="009F2433">
              <w:rPr>
                <w:rFonts w:ascii="Arial" w:hAnsi="Arial" w:cs="Arial"/>
                <w:color w:val="000000"/>
                <w:sz w:val="16"/>
                <w:szCs w:val="16"/>
              </w:rPr>
              <w:br/>
              <w:t>Клостерфрау Берлін ГмбХ, Німеччина;</w:t>
            </w:r>
            <w:r w:rsidRPr="009F2433">
              <w:rPr>
                <w:rFonts w:ascii="Arial" w:hAnsi="Arial" w:cs="Arial"/>
                <w:color w:val="000000"/>
                <w:sz w:val="16"/>
                <w:szCs w:val="16"/>
              </w:rPr>
              <w:br/>
              <w:t>первинне пакування:</w:t>
            </w:r>
            <w:r w:rsidRPr="009F2433">
              <w:rPr>
                <w:rFonts w:ascii="Arial" w:hAnsi="Arial" w:cs="Arial"/>
                <w:color w:val="000000"/>
                <w:sz w:val="16"/>
                <w:szCs w:val="16"/>
              </w:rPr>
              <w:br/>
              <w:t>Артесан Фарма ГмБХ &amp; Ко. КГ, Німеччина;</w:t>
            </w:r>
            <w:r w:rsidRPr="009F2433">
              <w:rPr>
                <w:rFonts w:ascii="Arial" w:hAnsi="Arial" w:cs="Arial"/>
                <w:color w:val="000000"/>
                <w:sz w:val="16"/>
                <w:szCs w:val="16"/>
              </w:rPr>
              <w:br/>
              <w:t>вторинне пакування:</w:t>
            </w:r>
            <w:r w:rsidRPr="009F2433">
              <w:rPr>
                <w:rFonts w:ascii="Arial" w:hAnsi="Arial" w:cs="Arial"/>
                <w:color w:val="000000"/>
                <w:sz w:val="16"/>
                <w:szCs w:val="16"/>
              </w:rPr>
              <w:br/>
              <w:t>Артесан Фарма ГмБХ &amp; Ко. КГ, Німеччина;</w:t>
            </w:r>
            <w:r w:rsidRPr="009F2433">
              <w:rPr>
                <w:rFonts w:ascii="Arial" w:hAnsi="Arial" w:cs="Arial"/>
                <w:color w:val="000000"/>
                <w:sz w:val="16"/>
                <w:szCs w:val="16"/>
              </w:rPr>
              <w:br/>
              <w:t>вторинне пакування:</w:t>
            </w:r>
            <w:r w:rsidRPr="009F2433">
              <w:rPr>
                <w:rFonts w:ascii="Arial" w:hAnsi="Arial" w:cs="Arial"/>
                <w:color w:val="000000"/>
                <w:sz w:val="16"/>
                <w:szCs w:val="16"/>
              </w:rPr>
              <w:br/>
              <w:t>Артесан Фарма ГмБХ &amp; Ко. КГ, Німеччина;</w:t>
            </w:r>
            <w:r w:rsidRPr="009F2433">
              <w:rPr>
                <w:rFonts w:ascii="Arial" w:hAnsi="Arial" w:cs="Arial"/>
                <w:color w:val="000000"/>
                <w:sz w:val="16"/>
                <w:szCs w:val="16"/>
              </w:rPr>
              <w:br/>
              <w:t>виробництво капсул (без покриття) in bulk:</w:t>
            </w:r>
            <w:r w:rsidRPr="009F2433">
              <w:rPr>
                <w:rFonts w:ascii="Arial" w:hAnsi="Arial" w:cs="Arial"/>
                <w:color w:val="000000"/>
                <w:sz w:val="16"/>
                <w:szCs w:val="16"/>
              </w:rPr>
              <w:br/>
              <w:t>Каталент Німеччина Ебербах ГмбХ, Німеччина;</w:t>
            </w:r>
            <w:r w:rsidRPr="009F2433">
              <w:rPr>
                <w:rFonts w:ascii="Arial" w:hAnsi="Arial" w:cs="Arial"/>
                <w:color w:val="000000"/>
                <w:sz w:val="16"/>
                <w:szCs w:val="16"/>
              </w:rPr>
              <w:br/>
              <w:t>виробництво капсул (без покриття) in bulk:</w:t>
            </w:r>
            <w:r w:rsidRPr="009F2433">
              <w:rPr>
                <w:rFonts w:ascii="Arial" w:hAnsi="Arial" w:cs="Arial"/>
                <w:color w:val="000000"/>
                <w:sz w:val="16"/>
                <w:szCs w:val="16"/>
              </w:rPr>
              <w:br/>
              <w:t>С.К. Свісскапс Румунія С.Р.Л., Румунія</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Румунія</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Перереєстрація на необмежений термін. </w:t>
            </w:r>
            <w:r w:rsidRPr="009F2433">
              <w:rPr>
                <w:rFonts w:ascii="Arial" w:hAnsi="Arial" w:cs="Arial"/>
                <w:color w:val="000000"/>
                <w:sz w:val="16"/>
                <w:szCs w:val="16"/>
              </w:rPr>
              <w:br/>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UA/15105/01/01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9D4593">
            <w:pPr>
              <w:numPr>
                <w:ilvl w:val="0"/>
                <w:numId w:val="4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СОЛІДАГО КОМПОЗИТУМ С</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rPr>
            </w:pPr>
            <w:r w:rsidRPr="009F2433">
              <w:rPr>
                <w:rFonts w:ascii="Arial" w:hAnsi="Arial" w:cs="Arial"/>
                <w:color w:val="000000"/>
                <w:sz w:val="16"/>
                <w:szCs w:val="16"/>
              </w:rPr>
              <w:t>розчин для ін'єкцій; по 2,2 мл в ампулі; по 5 ампул у контурній чарунковій упаковці; по 1 або 2, або по 20 контурних чарункових упаковок у коробці з картону</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Перереєстрація на необмежений термін. </w:t>
            </w:r>
            <w:r w:rsidRPr="009F243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"Спосіб застосування та дози" (уточнення інформації) відповідно до матеріалів реєстраційного досьє. </w:t>
            </w:r>
            <w:r w:rsidRPr="009F2433">
              <w:rPr>
                <w:rFonts w:ascii="Arial" w:hAnsi="Arial" w:cs="Arial"/>
                <w:color w:val="000000"/>
                <w:sz w:val="16"/>
                <w:szCs w:val="16"/>
              </w:rPr>
              <w:br/>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UA/4374/01/01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9D4593">
            <w:pPr>
              <w:numPr>
                <w:ilvl w:val="0"/>
                <w:numId w:val="4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ТЕВАГРАСТИМ</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розчин для ін'єкцій або інфузій по 30 млн МО/0,5 мл; по 0,5 мл (30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ТОВ «Тева Україна»</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Тева Фармацевтікал Індастріз Лтд., Ізраїль </w:t>
            </w:r>
          </w:p>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(Виробництво за повним циклом);</w:t>
            </w:r>
          </w:p>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 xml:space="preserve">Тева Фарма Б.В., Нідерланди </w:t>
            </w:r>
            <w:r w:rsidRPr="009F2433">
              <w:rPr>
                <w:rFonts w:ascii="Arial" w:hAnsi="Arial" w:cs="Arial"/>
                <w:color w:val="000000"/>
                <w:sz w:val="16"/>
                <w:szCs w:val="16"/>
                <w:lang w:val="ru-RU"/>
              </w:rPr>
              <w:br/>
              <w:t>(Дозвіл на випуск серії);</w:t>
            </w:r>
          </w:p>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ЗАТ Тева Балтікс, Литва (Контроль якості)</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Ізраїль</w:t>
            </w:r>
            <w:r w:rsidRPr="009F2433">
              <w:rPr>
                <w:rFonts w:ascii="Arial" w:hAnsi="Arial" w:cs="Arial"/>
                <w:color w:val="000000"/>
                <w:sz w:val="16"/>
                <w:szCs w:val="16"/>
              </w:rPr>
              <w:t>/</w:t>
            </w:r>
          </w:p>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Нідерланди/</w:t>
            </w:r>
          </w:p>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Литва</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Перереєстрація на необмежений термін.</w:t>
            </w:r>
            <w:r w:rsidRPr="009F2433">
              <w:rPr>
                <w:rFonts w:ascii="Arial" w:hAnsi="Arial" w:cs="Arial"/>
                <w:color w:val="000000"/>
                <w:sz w:val="16"/>
                <w:szCs w:val="16"/>
                <w:lang w:val="ru-RU"/>
              </w:rPr>
              <w:br/>
            </w:r>
            <w:r w:rsidRPr="009F2433">
              <w:rPr>
                <w:rFonts w:ascii="Arial" w:hAnsi="Arial" w:cs="Arial"/>
                <w:color w:val="000000"/>
                <w:sz w:val="16"/>
                <w:szCs w:val="16"/>
                <w:lang w:val="ru-RU"/>
              </w:rPr>
              <w:br/>
              <w:t>Оновлено інформацію у розділах "Фармакологічні властивості", "Показання" (уточнення інформації),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"Здатність впливати на швидкість реакції при керуванні автотранспортом або іншими механізмами", "Спосіб застосування та дози", "Діти" (редагування), "Передозування", "Побічні реакції", "Несумісність" інструкції для медичного застосування лікарського засобу відповідно до оновленої інформації щодо безпеки лікарського засобу.</w:t>
            </w:r>
            <w:r w:rsidRPr="009F2433">
              <w:rPr>
                <w:rFonts w:ascii="Arial" w:hAnsi="Arial" w:cs="Arial"/>
                <w:color w:val="000000"/>
                <w:sz w:val="16"/>
                <w:szCs w:val="16"/>
                <w:lang w:val="ru-RU"/>
              </w:rPr>
              <w:br/>
            </w:r>
            <w:r w:rsidRPr="009F2433">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UA/15237/01/01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9D4593">
            <w:pPr>
              <w:numPr>
                <w:ilvl w:val="0"/>
                <w:numId w:val="4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ТЕВАГРАСТИМ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розчин для ін'єкцій або інфузій по 48 млн МО/0,8 мл; по 0,8 мл (48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ТОВ «Тева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Тева Фармацевтікал Індастріз Лтд., Ізраїль </w:t>
            </w:r>
          </w:p>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(Виробництво за повним циклом);</w:t>
            </w:r>
          </w:p>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 xml:space="preserve">Тева Фарма Б.В., Нідерланди </w:t>
            </w:r>
            <w:r w:rsidRPr="009F2433">
              <w:rPr>
                <w:rFonts w:ascii="Arial" w:hAnsi="Arial" w:cs="Arial"/>
                <w:color w:val="000000"/>
                <w:sz w:val="16"/>
                <w:szCs w:val="16"/>
                <w:lang w:val="ru-RU"/>
              </w:rPr>
              <w:br/>
              <w:t>(Дозвіл на випуск серії);</w:t>
            </w:r>
          </w:p>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ЗАТ Тева Балтікс, Литва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Ізраїль</w:t>
            </w:r>
            <w:r w:rsidRPr="009F2433">
              <w:rPr>
                <w:rFonts w:ascii="Arial" w:hAnsi="Arial" w:cs="Arial"/>
                <w:color w:val="000000"/>
                <w:sz w:val="16"/>
                <w:szCs w:val="16"/>
              </w:rPr>
              <w:t>/</w:t>
            </w:r>
          </w:p>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Нідерланди/</w:t>
            </w:r>
          </w:p>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Литва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Перереєстрація на необмежений термін.</w:t>
            </w:r>
            <w:r w:rsidRPr="009F2433">
              <w:rPr>
                <w:rFonts w:ascii="Arial" w:hAnsi="Arial" w:cs="Arial"/>
                <w:color w:val="000000"/>
                <w:sz w:val="16"/>
                <w:szCs w:val="16"/>
                <w:lang w:val="ru-RU"/>
              </w:rPr>
              <w:br/>
            </w:r>
            <w:r w:rsidRPr="009F2433">
              <w:rPr>
                <w:rFonts w:ascii="Arial" w:hAnsi="Arial" w:cs="Arial"/>
                <w:color w:val="000000"/>
                <w:sz w:val="16"/>
                <w:szCs w:val="16"/>
                <w:lang w:val="ru-RU"/>
              </w:rPr>
              <w:br/>
              <w:t>Оновлено інформацію у розділах "Фармакологічні властивості", "Показання" (уточнення інформації),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"Здатність впливати на швидкість реакції при керуванні автотранспортом або іншими механізмами", "Спосіб застосування та дози", "Діти" (редагування), "Передозування", "Побічні реакції", "Несумісність" інструкції для медичного застосування лікарського засобу відповідно до оновленої інформації щодо безпеки лікарського засобу.</w:t>
            </w:r>
            <w:r w:rsidRPr="009F2433">
              <w:rPr>
                <w:rFonts w:ascii="Arial" w:hAnsi="Arial" w:cs="Arial"/>
                <w:color w:val="000000"/>
                <w:sz w:val="16"/>
                <w:szCs w:val="16"/>
                <w:lang w:val="ru-RU"/>
              </w:rPr>
              <w:br/>
            </w:r>
            <w:r w:rsidRPr="009F2433">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UA/15237/01/02</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423BF3">
            <w:pPr>
              <w:numPr>
                <w:ilvl w:val="0"/>
                <w:numId w:val="4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2E10F7" w:rsidRPr="00BB141E" w:rsidRDefault="002E10F7" w:rsidP="00423BF3">
            <w:pPr>
              <w:tabs>
                <w:tab w:val="left" w:pos="12600"/>
              </w:tabs>
              <w:rPr>
                <w:rFonts w:ascii="Arial" w:hAnsi="Arial" w:cs="Arial"/>
                <w:b/>
                <w:i/>
                <w:color w:val="000000"/>
                <w:sz w:val="16"/>
                <w:szCs w:val="16"/>
              </w:rPr>
            </w:pPr>
            <w:r w:rsidRPr="00BB141E">
              <w:rPr>
                <w:rFonts w:ascii="Arial" w:hAnsi="Arial" w:cs="Arial"/>
                <w:b/>
                <w:sz w:val="16"/>
                <w:szCs w:val="16"/>
              </w:rPr>
              <w:t>ТЕРБІНОРМ</w:t>
            </w:r>
          </w:p>
        </w:tc>
        <w:tc>
          <w:tcPr>
            <w:tcW w:w="1984" w:type="dxa"/>
            <w:tcBorders>
              <w:top w:val="single" w:sz="4" w:space="0" w:color="auto"/>
              <w:left w:val="single" w:sz="4" w:space="0" w:color="000000"/>
              <w:bottom w:val="single" w:sz="4" w:space="0" w:color="auto"/>
              <w:right w:val="single" w:sz="4" w:space="0" w:color="000000"/>
            </w:tcBorders>
          </w:tcPr>
          <w:p w:rsidR="002E10F7" w:rsidRPr="00BB141E" w:rsidRDefault="002E10F7" w:rsidP="00423BF3">
            <w:pPr>
              <w:tabs>
                <w:tab w:val="left" w:pos="12600"/>
              </w:tabs>
              <w:rPr>
                <w:rFonts w:ascii="Arial" w:hAnsi="Arial" w:cs="Arial"/>
                <w:color w:val="000000"/>
                <w:sz w:val="16"/>
                <w:szCs w:val="16"/>
              </w:rPr>
            </w:pPr>
            <w:r w:rsidRPr="00BB141E">
              <w:rPr>
                <w:rFonts w:ascii="Arial" w:hAnsi="Arial" w:cs="Arial"/>
                <w:color w:val="000000"/>
                <w:sz w:val="16"/>
                <w:szCs w:val="16"/>
              </w:rPr>
              <w:t>таблетки по 250 мг по 7 таблеток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BB141E" w:rsidRDefault="002E10F7" w:rsidP="00423BF3">
            <w:pPr>
              <w:tabs>
                <w:tab w:val="left" w:pos="12600"/>
              </w:tabs>
              <w:jc w:val="center"/>
              <w:rPr>
                <w:rFonts w:ascii="Arial" w:hAnsi="Arial" w:cs="Arial"/>
                <w:color w:val="000000"/>
                <w:sz w:val="16"/>
                <w:szCs w:val="16"/>
              </w:rPr>
            </w:pPr>
            <w:r w:rsidRPr="00BB141E">
              <w:rPr>
                <w:rFonts w:ascii="Arial" w:hAnsi="Arial" w:cs="Arial"/>
                <w:color w:val="000000"/>
                <w:sz w:val="16"/>
                <w:szCs w:val="16"/>
              </w:rPr>
              <w:t>УОРЛД МЕДИЦИН ЛТД</w:t>
            </w:r>
          </w:p>
        </w:tc>
        <w:tc>
          <w:tcPr>
            <w:tcW w:w="1276" w:type="dxa"/>
            <w:tcBorders>
              <w:top w:val="single" w:sz="4" w:space="0" w:color="auto"/>
              <w:left w:val="single" w:sz="4" w:space="0" w:color="000000"/>
              <w:bottom w:val="single" w:sz="4" w:space="0" w:color="auto"/>
              <w:right w:val="single" w:sz="4" w:space="0" w:color="000000"/>
            </w:tcBorders>
          </w:tcPr>
          <w:p w:rsidR="002E10F7" w:rsidRPr="00BB141E" w:rsidRDefault="002E10F7" w:rsidP="00423BF3">
            <w:pPr>
              <w:tabs>
                <w:tab w:val="left" w:pos="12600"/>
              </w:tabs>
              <w:jc w:val="center"/>
              <w:rPr>
                <w:rFonts w:ascii="Arial" w:hAnsi="Arial" w:cs="Arial"/>
                <w:color w:val="000000"/>
                <w:sz w:val="16"/>
                <w:szCs w:val="16"/>
              </w:rPr>
            </w:pPr>
            <w:r w:rsidRPr="00BB141E">
              <w:rPr>
                <w:rFonts w:ascii="Arial" w:hAnsi="Arial" w:cs="Arial"/>
                <w:color w:val="000000"/>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tcPr>
          <w:p w:rsidR="002E10F7" w:rsidRPr="00BB141E" w:rsidRDefault="002E10F7" w:rsidP="00423BF3">
            <w:pPr>
              <w:tabs>
                <w:tab w:val="left" w:pos="12600"/>
              </w:tabs>
              <w:jc w:val="center"/>
              <w:rPr>
                <w:rFonts w:ascii="Arial" w:hAnsi="Arial" w:cs="Arial"/>
                <w:color w:val="000000"/>
                <w:sz w:val="16"/>
                <w:szCs w:val="16"/>
              </w:rPr>
            </w:pPr>
            <w:r w:rsidRPr="00BB141E">
              <w:rPr>
                <w:rFonts w:ascii="Arial" w:hAnsi="Arial" w:cs="Arial"/>
                <w:color w:val="000000"/>
                <w:sz w:val="16"/>
                <w:szCs w:val="16"/>
              </w:rPr>
              <w:t>К.О. СЛАВІЯ ФАРМ С.Р.Л.</w:t>
            </w:r>
          </w:p>
        </w:tc>
        <w:tc>
          <w:tcPr>
            <w:tcW w:w="1276" w:type="dxa"/>
            <w:tcBorders>
              <w:top w:val="single" w:sz="4" w:space="0" w:color="auto"/>
              <w:left w:val="single" w:sz="4" w:space="0" w:color="000000"/>
              <w:bottom w:val="single" w:sz="4" w:space="0" w:color="auto"/>
              <w:right w:val="single" w:sz="4" w:space="0" w:color="000000"/>
            </w:tcBorders>
          </w:tcPr>
          <w:p w:rsidR="002E10F7" w:rsidRPr="00BB141E" w:rsidRDefault="002E10F7" w:rsidP="00423BF3">
            <w:pPr>
              <w:tabs>
                <w:tab w:val="left" w:pos="12600"/>
              </w:tabs>
              <w:jc w:val="center"/>
              <w:rPr>
                <w:rFonts w:ascii="Arial" w:hAnsi="Arial" w:cs="Arial"/>
                <w:color w:val="000000"/>
                <w:sz w:val="16"/>
                <w:szCs w:val="16"/>
              </w:rPr>
            </w:pPr>
            <w:r w:rsidRPr="00BB141E">
              <w:rPr>
                <w:rFonts w:ascii="Arial" w:hAnsi="Arial" w:cs="Arial"/>
                <w:color w:val="000000"/>
                <w:sz w:val="16"/>
                <w:szCs w:val="16"/>
              </w:rPr>
              <w:t>Румунія</w:t>
            </w:r>
          </w:p>
        </w:tc>
        <w:tc>
          <w:tcPr>
            <w:tcW w:w="1985" w:type="dxa"/>
            <w:tcBorders>
              <w:top w:val="single" w:sz="4" w:space="0" w:color="auto"/>
              <w:left w:val="single" w:sz="4" w:space="0" w:color="000000"/>
              <w:bottom w:val="single" w:sz="4" w:space="0" w:color="auto"/>
              <w:right w:val="single" w:sz="4" w:space="0" w:color="000000"/>
            </w:tcBorders>
          </w:tcPr>
          <w:p w:rsidR="002E10F7" w:rsidRPr="00BB141E" w:rsidRDefault="002E10F7" w:rsidP="00423BF3">
            <w:pPr>
              <w:tabs>
                <w:tab w:val="left" w:pos="12600"/>
              </w:tabs>
              <w:jc w:val="center"/>
              <w:rPr>
                <w:rFonts w:ascii="Arial" w:hAnsi="Arial" w:cs="Arial"/>
                <w:color w:val="000000"/>
                <w:sz w:val="16"/>
                <w:szCs w:val="16"/>
              </w:rPr>
            </w:pPr>
            <w:r w:rsidRPr="00BB141E">
              <w:rPr>
                <w:rFonts w:ascii="Arial" w:hAnsi="Arial" w:cs="Arial"/>
                <w:color w:val="000000"/>
                <w:sz w:val="16"/>
                <w:szCs w:val="16"/>
              </w:rPr>
              <w:t>Перереєстрація на необмежений термін.</w:t>
            </w:r>
            <w:r w:rsidRPr="00BB141E">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"Здатність впливати на швидкість реакції при керуванні автотранспортом або іншими механізмами", "Побічні реакції" відповідно до інформації референтного лікарського засобу (ЛАМІЗИЛ®, таблетки по 250 мг). </w:t>
            </w:r>
            <w:r w:rsidRPr="00BB141E">
              <w:rPr>
                <w:rFonts w:ascii="Arial" w:hAnsi="Arial" w:cs="Arial"/>
                <w:color w:val="000000"/>
                <w:sz w:val="16"/>
                <w:szCs w:val="16"/>
              </w:rPr>
              <w:br/>
            </w:r>
            <w:r w:rsidRPr="00BB141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2E10F7" w:rsidRPr="00BB141E" w:rsidRDefault="002E10F7" w:rsidP="00423BF3">
            <w:pPr>
              <w:tabs>
                <w:tab w:val="left" w:pos="12600"/>
              </w:tabs>
              <w:jc w:val="center"/>
              <w:rPr>
                <w:rFonts w:ascii="Arial" w:hAnsi="Arial" w:cs="Arial"/>
                <w:b/>
                <w:i/>
                <w:color w:val="000000"/>
                <w:sz w:val="16"/>
                <w:szCs w:val="16"/>
              </w:rPr>
            </w:pPr>
            <w:r w:rsidRPr="00BB141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2E10F7" w:rsidRPr="00BB141E" w:rsidRDefault="002E10F7" w:rsidP="00423BF3">
            <w:pPr>
              <w:tabs>
                <w:tab w:val="left" w:pos="12600"/>
              </w:tabs>
              <w:jc w:val="center"/>
              <w:rPr>
                <w:rFonts w:ascii="Arial" w:hAnsi="Arial" w:cs="Arial"/>
                <w:i/>
                <w:sz w:val="16"/>
                <w:szCs w:val="16"/>
              </w:rPr>
            </w:pPr>
            <w:r w:rsidRPr="00A26A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BB141E" w:rsidRDefault="002E10F7" w:rsidP="00423BF3">
            <w:pPr>
              <w:tabs>
                <w:tab w:val="left" w:pos="12600"/>
              </w:tabs>
              <w:jc w:val="center"/>
              <w:rPr>
                <w:rFonts w:ascii="Arial" w:hAnsi="Arial" w:cs="Arial"/>
                <w:sz w:val="16"/>
                <w:szCs w:val="16"/>
              </w:rPr>
            </w:pPr>
            <w:r w:rsidRPr="00BB141E">
              <w:rPr>
                <w:rFonts w:ascii="Arial" w:hAnsi="Arial" w:cs="Arial"/>
                <w:sz w:val="16"/>
                <w:szCs w:val="16"/>
              </w:rPr>
              <w:t>UA/13367/02/01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9D4593">
            <w:pPr>
              <w:numPr>
                <w:ilvl w:val="0"/>
                <w:numId w:val="4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ФЛЮОРОУРАЦИЛ МЕДАК</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розчин для ін`єкцій, 50 мг/мл по 5 мл, або по 10 мл, або по 20 мл, або по 100 мл розчину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Медак Гезельшафт фюр клініше Шпеціальпрепарате мбХ</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виробник, що відповідає за вторинне пакування, маркування, контроль/випробування серії та за випуск серії:</w:t>
            </w:r>
            <w:r w:rsidRPr="009F2433">
              <w:rPr>
                <w:rFonts w:ascii="Arial" w:hAnsi="Arial" w:cs="Arial"/>
                <w:color w:val="000000"/>
                <w:sz w:val="16"/>
                <w:szCs w:val="16"/>
              </w:rPr>
              <w:br/>
              <w:t>Медак Гезельшафт фюр клініше Шпеціальпрепарате мбХ, Німеччина;</w:t>
            </w:r>
            <w:r w:rsidRPr="009F2433">
              <w:rPr>
                <w:rFonts w:ascii="Arial" w:hAnsi="Arial" w:cs="Arial"/>
                <w:color w:val="000000"/>
                <w:sz w:val="16"/>
                <w:szCs w:val="16"/>
              </w:rPr>
              <w:br/>
              <w:t>виробник, що відповідає за випуск форми in bulk, маркування, первинне та вторинне пакування, контроль/випробування серії:</w:t>
            </w:r>
            <w:r w:rsidRPr="009F2433">
              <w:rPr>
                <w:rFonts w:ascii="Arial" w:hAnsi="Arial" w:cs="Arial"/>
                <w:color w:val="000000"/>
                <w:sz w:val="16"/>
                <w:szCs w:val="16"/>
              </w:rPr>
              <w:br/>
              <w:t>Онкомед меньюфекчерінг, а.с., Чеська Республіка;</w:t>
            </w:r>
            <w:r w:rsidRPr="009F2433">
              <w:rPr>
                <w:rFonts w:ascii="Arial" w:hAnsi="Arial" w:cs="Arial"/>
                <w:color w:val="000000"/>
                <w:sz w:val="16"/>
                <w:szCs w:val="16"/>
              </w:rPr>
              <w:br/>
              <w:t>виробник, що відповідає за випуск форми in bulk, маркування, первинне та вторинне пакування, контроль/випробування серії:</w:t>
            </w:r>
            <w:r w:rsidRPr="009F2433">
              <w:rPr>
                <w:rFonts w:ascii="Arial" w:hAnsi="Arial" w:cs="Arial"/>
                <w:color w:val="000000"/>
                <w:sz w:val="16"/>
                <w:szCs w:val="16"/>
              </w:rPr>
              <w:br/>
              <w:t>Онкотек Фарма Продакшн ГмбХ, Німеччина</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Чеська Республіка</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Перереєстрація на необмежений термін. </w:t>
            </w:r>
            <w:r w:rsidRPr="009F2433">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"Побічні реакції", "Несумісність" відповідно до оновленої інформації з безпеки застосування діючої речовини.</w:t>
            </w:r>
            <w:r w:rsidRPr="009F2433">
              <w:rPr>
                <w:rFonts w:ascii="Arial" w:hAnsi="Arial" w:cs="Arial"/>
                <w:color w:val="000000"/>
                <w:sz w:val="16"/>
                <w:szCs w:val="16"/>
              </w:rPr>
              <w:br/>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UA/8091/01/01</w:t>
            </w:r>
          </w:p>
        </w:tc>
      </w:tr>
      <w:tr w:rsidR="002E10F7" w:rsidRPr="009F2433" w:rsidTr="00D02126">
        <w:tc>
          <w:tcPr>
            <w:tcW w:w="568"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9D4593">
            <w:pPr>
              <w:numPr>
                <w:ilvl w:val="0"/>
                <w:numId w:val="4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b/>
                <w:i/>
                <w:color w:val="000000"/>
                <w:sz w:val="16"/>
                <w:szCs w:val="16"/>
              </w:rPr>
            </w:pPr>
            <w:r w:rsidRPr="009F2433">
              <w:rPr>
                <w:rFonts w:ascii="Arial" w:hAnsi="Arial" w:cs="Arial"/>
                <w:b/>
                <w:sz w:val="16"/>
                <w:szCs w:val="16"/>
              </w:rPr>
              <w:t>ЦИНАРИЗИН "ОЗ"</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 xml:space="preserve">таблетки по 25 мг; по 50 таблеток у блістері; по 50 таблеток у блістері, по 1 блістеру у пачці з картону; </w:t>
            </w:r>
            <w:r w:rsidRPr="009F2433">
              <w:rPr>
                <w:rFonts w:ascii="Arial" w:hAnsi="Arial" w:cs="Arial"/>
                <w:color w:val="000000"/>
                <w:sz w:val="16"/>
                <w:szCs w:val="16"/>
                <w:lang w:val="ru-RU"/>
              </w:rPr>
              <w:br/>
              <w:t>по 10 таблеток у блістері, по 5 блістерів у пачці з картону</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Товариство з обмеженою відповідальністю "Дослідний завод "ГНЦЛС"</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rPr>
            </w:pPr>
            <w:r w:rsidRPr="009F2433">
              <w:rPr>
                <w:rFonts w:ascii="Arial" w:hAnsi="Arial" w:cs="Arial"/>
                <w:color w:val="000000"/>
                <w:sz w:val="16"/>
                <w:szCs w:val="16"/>
              </w:rPr>
              <w:t>всі стадії виробництва, контроль якості, випуск серії:</w:t>
            </w:r>
            <w:r w:rsidRPr="009F2433">
              <w:rPr>
                <w:rFonts w:ascii="Arial" w:hAnsi="Arial" w:cs="Arial"/>
                <w:color w:val="000000"/>
                <w:sz w:val="16"/>
                <w:szCs w:val="16"/>
              </w:rPr>
              <w:br/>
              <w:t>Товариство з обмеженою відповідальністю "Дослідний завод "ГНЦЛС",</w:t>
            </w:r>
            <w:r w:rsidRPr="009F2433">
              <w:rPr>
                <w:rFonts w:ascii="Arial" w:hAnsi="Arial" w:cs="Arial"/>
                <w:color w:val="000000"/>
                <w:sz w:val="16"/>
                <w:szCs w:val="16"/>
              </w:rPr>
              <w:br/>
              <w:t>Україна;</w:t>
            </w:r>
          </w:p>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rPr>
              <w:t>всі стадії виробництва, контроль якості, випуск серії:</w:t>
            </w:r>
            <w:r w:rsidRPr="009F2433">
              <w:rPr>
                <w:rFonts w:ascii="Arial" w:hAnsi="Arial" w:cs="Arial"/>
                <w:color w:val="000000"/>
                <w:sz w:val="16"/>
                <w:szCs w:val="16"/>
              </w:rPr>
              <w:br/>
              <w:t>Товариство з обмеженою відповідальністю "ФАРМЕКС ГРУП",</w:t>
            </w:r>
            <w:r w:rsidRPr="009F2433">
              <w:rPr>
                <w:rFonts w:ascii="Arial" w:hAnsi="Arial" w:cs="Arial"/>
                <w:color w:val="000000"/>
                <w:sz w:val="16"/>
                <w:szCs w:val="16"/>
              </w:rPr>
              <w:br/>
              <w:t xml:space="preserve">Україна; </w:t>
            </w:r>
            <w:r w:rsidRPr="009F2433">
              <w:rPr>
                <w:rFonts w:ascii="Arial" w:hAnsi="Arial" w:cs="Arial"/>
                <w:color w:val="000000"/>
                <w:sz w:val="16"/>
                <w:szCs w:val="16"/>
              </w:rPr>
              <w:br/>
              <w:t>всі стадії виробництва, контроль якості, випуск серії:</w:t>
            </w:r>
            <w:r w:rsidRPr="009F2433">
              <w:rPr>
                <w:rFonts w:ascii="Arial" w:hAnsi="Arial" w:cs="Arial"/>
                <w:color w:val="000000"/>
                <w:sz w:val="16"/>
                <w:szCs w:val="16"/>
              </w:rPr>
              <w:br/>
              <w:t xml:space="preserve">Товариство з обмеженою відповідальністю </w:t>
            </w:r>
            <w:r w:rsidRPr="009F2433">
              <w:rPr>
                <w:rFonts w:ascii="Arial" w:hAnsi="Arial" w:cs="Arial"/>
                <w:color w:val="000000"/>
                <w:sz w:val="16"/>
                <w:szCs w:val="16"/>
                <w:lang w:val="ru-RU"/>
              </w:rPr>
              <w:t>"Фармацевтична компанія "Здоров'я",</w:t>
            </w:r>
            <w:r w:rsidRPr="009F2433">
              <w:rPr>
                <w:rFonts w:ascii="Arial" w:hAnsi="Arial" w:cs="Arial"/>
                <w:color w:val="000000"/>
                <w:sz w:val="16"/>
                <w:szCs w:val="16"/>
                <w:lang w:val="ru-RU"/>
              </w:rPr>
              <w:br/>
              <w:t>Україна</w:t>
            </w:r>
          </w:p>
        </w:tc>
        <w:tc>
          <w:tcPr>
            <w:tcW w:w="1276"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Перереєстрація на необмежений термін.</w:t>
            </w:r>
            <w:r w:rsidRPr="009F2433">
              <w:rPr>
                <w:rFonts w:ascii="Arial" w:hAnsi="Arial" w:cs="Arial"/>
                <w:color w:val="000000"/>
                <w:sz w:val="16"/>
                <w:szCs w:val="16"/>
                <w:lang w:val="ru-RU"/>
              </w:rPr>
              <w:br/>
            </w:r>
            <w:r w:rsidRPr="009F2433">
              <w:rPr>
                <w:rFonts w:ascii="Arial" w:hAnsi="Arial" w:cs="Arial"/>
                <w:color w:val="000000"/>
                <w:sz w:val="16"/>
                <w:szCs w:val="16"/>
                <w:lang w:val="ru-RU"/>
              </w:rPr>
              <w:br/>
              <w:t>Оновлено інформацію в Інструкції для медичного застосування лікарського засобу в розділах "Фармакологічні властивості" (уточнення), "Особливості застосування",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діючої речовини лікарського засобу.</w:t>
            </w:r>
            <w:r w:rsidRPr="009F2433">
              <w:rPr>
                <w:rFonts w:ascii="Arial" w:hAnsi="Arial" w:cs="Arial"/>
                <w:color w:val="000000"/>
                <w:sz w:val="16"/>
                <w:szCs w:val="16"/>
                <w:lang w:val="ru-RU"/>
              </w:rPr>
              <w:br/>
            </w:r>
            <w:r w:rsidRPr="009F2433">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2E10F7" w:rsidRPr="009F2433" w:rsidRDefault="002E10F7" w:rsidP="00B364F9">
            <w:pPr>
              <w:tabs>
                <w:tab w:val="left" w:pos="12600"/>
              </w:tabs>
              <w:jc w:val="center"/>
              <w:rPr>
                <w:rFonts w:ascii="Arial" w:hAnsi="Arial" w:cs="Arial"/>
                <w:sz w:val="16"/>
                <w:szCs w:val="16"/>
              </w:rPr>
            </w:pPr>
            <w:r w:rsidRPr="009F2433">
              <w:rPr>
                <w:rFonts w:ascii="Arial" w:hAnsi="Arial" w:cs="Arial"/>
                <w:sz w:val="16"/>
                <w:szCs w:val="16"/>
              </w:rPr>
              <w:t>UA/5292/01/01</w:t>
            </w:r>
          </w:p>
        </w:tc>
      </w:tr>
    </w:tbl>
    <w:p w:rsidR="009D4593" w:rsidRPr="00C5541C" w:rsidRDefault="009D4593" w:rsidP="009D4593">
      <w:pPr>
        <w:jc w:val="center"/>
        <w:rPr>
          <w:rFonts w:ascii="Arial" w:hAnsi="Arial" w:cs="Arial"/>
          <w:b/>
          <w:sz w:val="28"/>
          <w:szCs w:val="28"/>
        </w:rPr>
      </w:pPr>
    </w:p>
    <w:p w:rsidR="009D4593" w:rsidRPr="00C5541C" w:rsidRDefault="009D4593" w:rsidP="009D4593">
      <w:pPr>
        <w:jc w:val="center"/>
        <w:rPr>
          <w:rFonts w:ascii="Arial" w:hAnsi="Arial" w:cs="Arial"/>
          <w:b/>
          <w:sz w:val="28"/>
          <w:szCs w:val="28"/>
        </w:rPr>
      </w:pPr>
    </w:p>
    <w:p w:rsidR="009D4593" w:rsidRPr="00C5541C" w:rsidRDefault="009D4593" w:rsidP="009D4593">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9D4593" w:rsidRPr="00C5541C" w:rsidTr="00B364F9">
        <w:tc>
          <w:tcPr>
            <w:tcW w:w="7621" w:type="dxa"/>
            <w:hideMark/>
          </w:tcPr>
          <w:p w:rsidR="009D4593" w:rsidRPr="00C5541C" w:rsidRDefault="009D4593" w:rsidP="00B364F9">
            <w:pPr>
              <w:tabs>
                <w:tab w:val="left" w:pos="1985"/>
              </w:tabs>
              <w:rPr>
                <w:rFonts w:ascii="Arial" w:hAnsi="Arial" w:cs="Arial"/>
                <w:b/>
                <w:sz w:val="28"/>
                <w:szCs w:val="28"/>
              </w:rPr>
            </w:pPr>
            <w:r w:rsidRPr="00C5541C">
              <w:rPr>
                <w:rFonts w:ascii="Arial" w:hAnsi="Arial" w:cs="Arial"/>
                <w:b/>
                <w:sz w:val="28"/>
                <w:szCs w:val="28"/>
              </w:rPr>
              <w:t xml:space="preserve">Генеральний директор </w:t>
            </w:r>
          </w:p>
          <w:p w:rsidR="009D4593" w:rsidRPr="00C5541C" w:rsidRDefault="009D4593" w:rsidP="00B364F9">
            <w:pPr>
              <w:tabs>
                <w:tab w:val="left" w:pos="1985"/>
              </w:tabs>
              <w:rPr>
                <w:rFonts w:ascii="Arial" w:hAnsi="Arial" w:cs="Arial"/>
                <w:b/>
                <w:sz w:val="28"/>
                <w:szCs w:val="28"/>
              </w:rPr>
            </w:pPr>
            <w:r w:rsidRPr="00C5541C">
              <w:rPr>
                <w:rFonts w:ascii="Arial" w:hAnsi="Arial" w:cs="Arial"/>
                <w:b/>
                <w:sz w:val="28"/>
                <w:szCs w:val="28"/>
              </w:rPr>
              <w:t xml:space="preserve">Директорату фармацевтичного забезпечення          </w:t>
            </w:r>
          </w:p>
        </w:tc>
        <w:tc>
          <w:tcPr>
            <w:tcW w:w="7229" w:type="dxa"/>
          </w:tcPr>
          <w:p w:rsidR="009D4593" w:rsidRPr="00C5541C" w:rsidRDefault="009D4593" w:rsidP="00B364F9">
            <w:pPr>
              <w:jc w:val="right"/>
              <w:rPr>
                <w:rFonts w:ascii="Arial" w:hAnsi="Arial" w:cs="Arial"/>
                <w:b/>
                <w:sz w:val="28"/>
                <w:szCs w:val="28"/>
              </w:rPr>
            </w:pPr>
          </w:p>
          <w:p w:rsidR="009D4593" w:rsidRPr="00C5541C" w:rsidRDefault="009D4593" w:rsidP="00B364F9">
            <w:pPr>
              <w:jc w:val="right"/>
              <w:rPr>
                <w:rFonts w:ascii="Arial" w:hAnsi="Arial" w:cs="Arial"/>
                <w:b/>
                <w:sz w:val="28"/>
                <w:szCs w:val="28"/>
              </w:rPr>
            </w:pPr>
            <w:r w:rsidRPr="00C5541C">
              <w:rPr>
                <w:rFonts w:ascii="Arial" w:hAnsi="Arial" w:cs="Arial"/>
                <w:b/>
                <w:sz w:val="28"/>
                <w:szCs w:val="28"/>
              </w:rPr>
              <w:t xml:space="preserve">О.О. Комаріда                   </w:t>
            </w:r>
          </w:p>
        </w:tc>
      </w:tr>
    </w:tbl>
    <w:p w:rsidR="009D4593" w:rsidRPr="00C5541C" w:rsidRDefault="009D4593" w:rsidP="009D4593">
      <w:pPr>
        <w:tabs>
          <w:tab w:val="left" w:pos="12600"/>
        </w:tabs>
        <w:jc w:val="center"/>
        <w:rPr>
          <w:rFonts w:ascii="Arial" w:hAnsi="Arial" w:cs="Arial"/>
          <w:b/>
        </w:rPr>
      </w:pPr>
    </w:p>
    <w:p w:rsidR="009D4593" w:rsidRPr="00C5541C" w:rsidRDefault="009D4593" w:rsidP="009D4593">
      <w:pPr>
        <w:rPr>
          <w:rFonts w:ascii="Arial" w:hAnsi="Arial" w:cs="Arial"/>
          <w:b/>
          <w:sz w:val="18"/>
          <w:szCs w:val="18"/>
          <w:lang w:eastAsia="en-US"/>
        </w:rPr>
      </w:pPr>
    </w:p>
    <w:p w:rsidR="009D4593" w:rsidRPr="00C5541C" w:rsidRDefault="009D4593" w:rsidP="009D4593">
      <w:pPr>
        <w:tabs>
          <w:tab w:val="left" w:pos="12600"/>
        </w:tabs>
        <w:jc w:val="center"/>
        <w:rPr>
          <w:rFonts w:ascii="Arial" w:hAnsi="Arial" w:cs="Arial"/>
          <w:b/>
        </w:rPr>
      </w:pPr>
    </w:p>
    <w:p w:rsidR="009D4593" w:rsidRPr="00C5541C" w:rsidRDefault="009D4593" w:rsidP="009D4593">
      <w:pPr>
        <w:tabs>
          <w:tab w:val="left" w:pos="12600"/>
        </w:tabs>
        <w:jc w:val="center"/>
        <w:rPr>
          <w:rFonts w:ascii="Arial" w:hAnsi="Arial" w:cs="Arial"/>
          <w:b/>
        </w:rPr>
        <w:sectPr w:rsidR="009D4593" w:rsidRPr="00C5541C">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9D4593" w:rsidRPr="00C5541C" w:rsidTr="00B364F9">
        <w:tc>
          <w:tcPr>
            <w:tcW w:w="3828" w:type="dxa"/>
          </w:tcPr>
          <w:p w:rsidR="009D4593" w:rsidRPr="00C5541C" w:rsidRDefault="009D4593" w:rsidP="00B364F9">
            <w:pPr>
              <w:pStyle w:val="4"/>
              <w:tabs>
                <w:tab w:val="left" w:pos="12600"/>
              </w:tabs>
              <w:jc w:val="left"/>
              <w:rPr>
                <w:rFonts w:cs="Arial"/>
                <w:sz w:val="18"/>
                <w:szCs w:val="18"/>
              </w:rPr>
            </w:pPr>
            <w:r w:rsidRPr="00C5541C">
              <w:rPr>
                <w:rFonts w:cs="Arial"/>
                <w:sz w:val="18"/>
                <w:szCs w:val="18"/>
              </w:rPr>
              <w:t>Додаток 3</w:t>
            </w:r>
          </w:p>
          <w:p w:rsidR="009D4593" w:rsidRPr="00C5541C" w:rsidRDefault="009D4593" w:rsidP="00B364F9">
            <w:pPr>
              <w:pStyle w:val="4"/>
              <w:tabs>
                <w:tab w:val="left" w:pos="12600"/>
              </w:tabs>
              <w:jc w:val="left"/>
              <w:rPr>
                <w:rFonts w:cs="Arial"/>
                <w:sz w:val="18"/>
                <w:szCs w:val="18"/>
              </w:rPr>
            </w:pPr>
            <w:r w:rsidRPr="00C5541C">
              <w:rPr>
                <w:rFonts w:cs="Arial"/>
                <w:sz w:val="18"/>
                <w:szCs w:val="18"/>
              </w:rPr>
              <w:t>до Наказу Міністерства охорони</w:t>
            </w:r>
          </w:p>
          <w:p w:rsidR="009D4593" w:rsidRPr="00C5541C" w:rsidRDefault="009D4593" w:rsidP="00B364F9">
            <w:pPr>
              <w:tabs>
                <w:tab w:val="left" w:pos="12600"/>
              </w:tabs>
              <w:rPr>
                <w:rFonts w:ascii="Arial" w:hAnsi="Arial" w:cs="Arial"/>
                <w:b/>
                <w:sz w:val="18"/>
                <w:szCs w:val="18"/>
              </w:rPr>
            </w:pPr>
            <w:r w:rsidRPr="00C5541C">
              <w:rPr>
                <w:rFonts w:ascii="Arial" w:hAnsi="Arial" w:cs="Arial"/>
                <w:b/>
                <w:sz w:val="18"/>
                <w:szCs w:val="18"/>
              </w:rPr>
              <w:t>здоров’я України</w:t>
            </w:r>
          </w:p>
          <w:p w:rsidR="009D4593" w:rsidRPr="00C5541C" w:rsidRDefault="009D4593" w:rsidP="00B364F9">
            <w:pPr>
              <w:tabs>
                <w:tab w:val="left" w:pos="12600"/>
              </w:tabs>
              <w:rPr>
                <w:rFonts w:ascii="Arial" w:hAnsi="Arial" w:cs="Arial"/>
                <w:b/>
                <w:sz w:val="18"/>
                <w:szCs w:val="18"/>
              </w:rPr>
            </w:pPr>
            <w:r w:rsidRPr="00C5541C">
              <w:rPr>
                <w:rFonts w:ascii="Arial" w:hAnsi="Arial" w:cs="Arial"/>
                <w:b/>
                <w:sz w:val="18"/>
                <w:szCs w:val="18"/>
                <w:lang w:val="en-US"/>
              </w:rPr>
              <w:t xml:space="preserve">____________________ </w:t>
            </w:r>
            <w:r w:rsidRPr="00C5541C">
              <w:rPr>
                <w:rFonts w:ascii="Arial" w:hAnsi="Arial" w:cs="Arial"/>
                <w:b/>
                <w:sz w:val="18"/>
                <w:szCs w:val="18"/>
              </w:rPr>
              <w:t>№ _______</w:t>
            </w:r>
          </w:p>
        </w:tc>
      </w:tr>
    </w:tbl>
    <w:p w:rsidR="009D4593" w:rsidRPr="00C5541C" w:rsidRDefault="009D4593" w:rsidP="009D4593">
      <w:pPr>
        <w:tabs>
          <w:tab w:val="left" w:pos="12600"/>
        </w:tabs>
        <w:jc w:val="center"/>
        <w:rPr>
          <w:rFonts w:ascii="Arial" w:hAnsi="Arial" w:cs="Arial"/>
          <w:sz w:val="18"/>
          <w:szCs w:val="18"/>
          <w:u w:val="single"/>
          <w:lang w:val="en-US"/>
        </w:rPr>
      </w:pPr>
    </w:p>
    <w:p w:rsidR="009D4593" w:rsidRPr="00C5541C" w:rsidRDefault="009D4593" w:rsidP="009D4593">
      <w:pPr>
        <w:tabs>
          <w:tab w:val="left" w:pos="12600"/>
        </w:tabs>
        <w:jc w:val="center"/>
        <w:rPr>
          <w:rFonts w:ascii="Arial" w:hAnsi="Arial" w:cs="Arial"/>
          <w:sz w:val="18"/>
          <w:szCs w:val="18"/>
          <w:lang w:val="en-US"/>
        </w:rPr>
      </w:pPr>
    </w:p>
    <w:p w:rsidR="009D4593" w:rsidRPr="00C5541C" w:rsidRDefault="009D4593" w:rsidP="009D4593">
      <w:pPr>
        <w:pStyle w:val="2"/>
        <w:jc w:val="center"/>
        <w:rPr>
          <w:rFonts w:cs="Arial"/>
          <w:caps w:val="0"/>
          <w:sz w:val="26"/>
          <w:szCs w:val="26"/>
        </w:rPr>
      </w:pPr>
      <w:r w:rsidRPr="00C5541C">
        <w:rPr>
          <w:rFonts w:cs="Arial"/>
          <w:sz w:val="26"/>
          <w:szCs w:val="26"/>
        </w:rPr>
        <w:t>ПЕРЕЛІК</w:t>
      </w:r>
    </w:p>
    <w:p w:rsidR="009D4593" w:rsidRPr="00C5541C" w:rsidRDefault="009D4593" w:rsidP="009D4593">
      <w:pPr>
        <w:pStyle w:val="4"/>
        <w:rPr>
          <w:rFonts w:cs="Arial"/>
          <w:caps/>
          <w:sz w:val="26"/>
          <w:szCs w:val="26"/>
        </w:rPr>
      </w:pPr>
      <w:r w:rsidRPr="00C5541C">
        <w:rPr>
          <w:rFonts w:cs="Arial"/>
          <w:caps/>
          <w:sz w:val="26"/>
          <w:szCs w:val="26"/>
        </w:rPr>
        <w:t>ЛІКАРСЬКИХ засобів, щодо яких пропонується внесеНня змін до реєстраційних матеріалів</w:t>
      </w:r>
    </w:p>
    <w:p w:rsidR="009D4593" w:rsidRPr="00C5541C" w:rsidRDefault="009D4593" w:rsidP="009D4593">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134"/>
        <w:gridCol w:w="2694"/>
        <w:gridCol w:w="1275"/>
        <w:gridCol w:w="1843"/>
      </w:tblGrid>
      <w:tr w:rsidR="002E10F7" w:rsidRPr="00C5541C" w:rsidTr="00D02126">
        <w:trPr>
          <w:tblHeader/>
        </w:trPr>
        <w:tc>
          <w:tcPr>
            <w:tcW w:w="567" w:type="dxa"/>
            <w:shd w:val="clear" w:color="auto" w:fill="D9D9D9"/>
          </w:tcPr>
          <w:p w:rsidR="002E10F7" w:rsidRPr="00C5541C" w:rsidRDefault="002E10F7" w:rsidP="00B364F9">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702" w:type="dxa"/>
            <w:shd w:val="clear" w:color="auto" w:fill="D9D9D9"/>
          </w:tcPr>
          <w:p w:rsidR="002E10F7" w:rsidRPr="00C5541C" w:rsidRDefault="002E10F7" w:rsidP="00B364F9">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4" w:type="dxa"/>
            <w:shd w:val="clear" w:color="auto" w:fill="D9D9D9"/>
          </w:tcPr>
          <w:p w:rsidR="002E10F7" w:rsidRPr="00C5541C" w:rsidRDefault="002E10F7" w:rsidP="00B364F9">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701" w:type="dxa"/>
            <w:shd w:val="clear" w:color="auto" w:fill="D9D9D9"/>
          </w:tcPr>
          <w:p w:rsidR="002E10F7" w:rsidRPr="00C5541C" w:rsidRDefault="002E10F7" w:rsidP="00B364F9">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134" w:type="dxa"/>
            <w:shd w:val="clear" w:color="auto" w:fill="D9D9D9"/>
          </w:tcPr>
          <w:p w:rsidR="002E10F7" w:rsidRPr="00C5541C" w:rsidRDefault="002E10F7" w:rsidP="00B364F9">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701" w:type="dxa"/>
            <w:shd w:val="clear" w:color="auto" w:fill="D9D9D9"/>
          </w:tcPr>
          <w:p w:rsidR="002E10F7" w:rsidRPr="00C5541C" w:rsidRDefault="002E10F7" w:rsidP="00B364F9">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shd w:val="clear" w:color="auto" w:fill="D9D9D9"/>
          </w:tcPr>
          <w:p w:rsidR="002E10F7" w:rsidRPr="00C5541C" w:rsidRDefault="002E10F7" w:rsidP="00B364F9">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2694" w:type="dxa"/>
            <w:shd w:val="clear" w:color="auto" w:fill="D9D9D9"/>
          </w:tcPr>
          <w:p w:rsidR="002E10F7" w:rsidRPr="00C5541C" w:rsidRDefault="002E10F7" w:rsidP="00B364F9">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275" w:type="dxa"/>
            <w:shd w:val="clear" w:color="auto" w:fill="D9D9D9"/>
          </w:tcPr>
          <w:p w:rsidR="002E10F7" w:rsidRPr="00C5541C" w:rsidRDefault="002E10F7" w:rsidP="00B364F9">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1843" w:type="dxa"/>
            <w:shd w:val="clear" w:color="auto" w:fill="D9D9D9"/>
          </w:tcPr>
          <w:p w:rsidR="002E10F7" w:rsidRPr="00C5541C" w:rsidRDefault="002E10F7" w:rsidP="00B364F9">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3-ДІНІР</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капсули по 300 мг; по 10 капсул у блістері, по 1 блістеру у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ПАТ "Київмедпрепарат", Україна (пакування з in bulk фірми-виробника ФармаВіжн Санаі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виправлено технічну помилку в інстуркції для медичного застосування лікарського засобу в розділі "Фармакологічні властивості" (граматична помилка).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UA/17823/01/01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5-НОК®</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оболонкою, по 50 мг, по 50 таблеток у контейнері; по 1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ведення додаткового виробника АФІ Kopran Research Laboratories Limited, India. Пропонована редакція Виробники АФІ: 1) Lek Pharmaceuticals d.d., Slovenia 2) Kopran Research Laboratories Limited, India</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UA/8295/01/01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L-МАЙ</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краплі оральні, 5 мг/мл, по 20 мл у контейнері з пробкою-крапельницею, закритому кришкою із захистом від дітей у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в специфікації контролю допоміжної речовини Гліцерин виробника ГЛЗ за показником «Ідентифікація» у зв’язку з приведенням у відповідність до монографії «Glycerol» Європейської фармакопеї, діюче видання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UA/17438/01/01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AD52D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3803D7">
            <w:pPr>
              <w:tabs>
                <w:tab w:val="left" w:pos="12600"/>
              </w:tabs>
              <w:rPr>
                <w:rFonts w:ascii="Arial" w:hAnsi="Arial" w:cs="Arial"/>
                <w:b/>
                <w:i/>
                <w:color w:val="000000"/>
                <w:sz w:val="16"/>
                <w:szCs w:val="16"/>
              </w:rPr>
            </w:pPr>
            <w:r w:rsidRPr="009F2433">
              <w:rPr>
                <w:rFonts w:ascii="Arial" w:hAnsi="Arial" w:cs="Arial"/>
                <w:b/>
                <w:sz w:val="16"/>
                <w:szCs w:val="16"/>
              </w:rPr>
              <w:t>АГЕН® 10</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3803D7">
            <w:pPr>
              <w:tabs>
                <w:tab w:val="left" w:pos="12600"/>
              </w:tabs>
              <w:rPr>
                <w:rFonts w:ascii="Arial" w:hAnsi="Arial" w:cs="Arial"/>
                <w:color w:val="000000"/>
                <w:sz w:val="16"/>
                <w:szCs w:val="16"/>
              </w:rPr>
            </w:pPr>
            <w:r w:rsidRPr="009F2433">
              <w:rPr>
                <w:rFonts w:ascii="Arial" w:hAnsi="Arial" w:cs="Arial"/>
                <w:color w:val="000000"/>
                <w:sz w:val="16"/>
                <w:szCs w:val="16"/>
              </w:rPr>
              <w:t>таблетки по 10 мг, № 30 (10х3): по 10 таблеток у блістері; по 3 блістери у картонній коробці, № 30 (15х2): по 15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Виробництво ГЛЗ, первинне та вторинне пакування, контроль та випуск серій: </w:t>
            </w:r>
            <w:r w:rsidRPr="009F2433">
              <w:rPr>
                <w:rFonts w:ascii="Arial" w:hAnsi="Arial" w:cs="Arial"/>
                <w:color w:val="000000"/>
                <w:sz w:val="16"/>
                <w:szCs w:val="16"/>
              </w:rPr>
              <w:br/>
              <w:t>ТОВ «Зентіва», Чеська Республіка;</w:t>
            </w:r>
            <w:r w:rsidRPr="009F2433">
              <w:rPr>
                <w:rFonts w:ascii="Arial" w:hAnsi="Arial" w:cs="Arial"/>
                <w:color w:val="000000"/>
                <w:sz w:val="16"/>
                <w:szCs w:val="16"/>
              </w:rPr>
              <w:br/>
              <w:t xml:space="preserve">Контроль якості: </w:t>
            </w:r>
            <w:r w:rsidRPr="009F2433">
              <w:rPr>
                <w:rFonts w:ascii="Arial" w:hAnsi="Arial" w:cs="Arial"/>
                <w:color w:val="000000"/>
                <w:sz w:val="16"/>
                <w:szCs w:val="16"/>
              </w:rPr>
              <w:br/>
              <w:t>С.С. "Зентіва С.А.", Румунія</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Чеська Республіка/</w:t>
            </w:r>
          </w:p>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Румунія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2002-184-Rev 06 (попередня версія R1-CEP 2002-184-Rev 05) від вже затвердженого виробника Unichem Laboratories Limited для діючої речовини амлодипін (у формі амлодипіну бесилату), як наслідок, додавання нової виробничої дільниці виробника АФІ Unichem Laboratories Limited (м. Пітхампур, Індія).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затвердженій методиці «Кількісне визначення амлодипіну в 1 таблетці» (метод ВЕРХ), а саме в приготуванні розчину для розділення, та оновлення нумерації в р. 3.2.Р.5.1. Специфікація в матеріалах реєстраційного досьє виробника (для дозування 5 мг: з PNY 400422/12-01 на PNY 400422/12-02; для дозування 10 мг: з PNY 400423/12-01 на PNY 400423/12-02).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що відповідальна за контроль якості ГЛЗ</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sz w:val="16"/>
                <w:szCs w:val="16"/>
              </w:rPr>
            </w:pPr>
            <w:r w:rsidRPr="009F2433">
              <w:rPr>
                <w:rFonts w:ascii="Arial" w:hAnsi="Arial" w:cs="Arial"/>
                <w:sz w:val="16"/>
                <w:szCs w:val="16"/>
              </w:rPr>
              <w:t>UA/7446/01/01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AD52D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3803D7">
            <w:pPr>
              <w:tabs>
                <w:tab w:val="left" w:pos="12600"/>
              </w:tabs>
              <w:rPr>
                <w:rFonts w:ascii="Arial" w:hAnsi="Arial" w:cs="Arial"/>
                <w:b/>
                <w:i/>
                <w:color w:val="000000"/>
                <w:sz w:val="16"/>
                <w:szCs w:val="16"/>
              </w:rPr>
            </w:pPr>
            <w:r w:rsidRPr="009F2433">
              <w:rPr>
                <w:rFonts w:ascii="Arial" w:hAnsi="Arial" w:cs="Arial"/>
                <w:b/>
                <w:sz w:val="16"/>
                <w:szCs w:val="16"/>
              </w:rPr>
              <w:t>АГЕН® 5</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3803D7">
            <w:pPr>
              <w:tabs>
                <w:tab w:val="left" w:pos="12600"/>
              </w:tabs>
              <w:rPr>
                <w:rFonts w:ascii="Arial" w:hAnsi="Arial" w:cs="Arial"/>
                <w:color w:val="000000"/>
                <w:sz w:val="16"/>
                <w:szCs w:val="16"/>
              </w:rPr>
            </w:pPr>
            <w:r w:rsidRPr="009F2433">
              <w:rPr>
                <w:rFonts w:ascii="Arial" w:hAnsi="Arial" w:cs="Arial"/>
                <w:color w:val="000000"/>
                <w:sz w:val="16"/>
                <w:szCs w:val="16"/>
              </w:rPr>
              <w:t>таблетки по 5 мг, № 30 (10х3): по 10 таблеток у блістері; по 3 блістери у картонній коробці, № 30 (15х2): по 15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Виробництво ГЛЗ, первинне та вторинне пакування, контроль та випуск серій: </w:t>
            </w:r>
            <w:r w:rsidRPr="009F2433">
              <w:rPr>
                <w:rFonts w:ascii="Arial" w:hAnsi="Arial" w:cs="Arial"/>
                <w:color w:val="000000"/>
                <w:sz w:val="16"/>
                <w:szCs w:val="16"/>
              </w:rPr>
              <w:br/>
              <w:t>ТОВ «Зентіва», Чеська Республіка;</w:t>
            </w:r>
            <w:r w:rsidRPr="009F2433">
              <w:rPr>
                <w:rFonts w:ascii="Arial" w:hAnsi="Arial" w:cs="Arial"/>
                <w:color w:val="000000"/>
                <w:sz w:val="16"/>
                <w:szCs w:val="16"/>
              </w:rPr>
              <w:br/>
              <w:t xml:space="preserve">Контроль якості: </w:t>
            </w:r>
            <w:r w:rsidRPr="009F2433">
              <w:rPr>
                <w:rFonts w:ascii="Arial" w:hAnsi="Arial" w:cs="Arial"/>
                <w:color w:val="000000"/>
                <w:sz w:val="16"/>
                <w:szCs w:val="16"/>
              </w:rPr>
              <w:br/>
              <w:t>С.С. "Зентіва С.А.", Румунія</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Чеська Республіка/</w:t>
            </w:r>
          </w:p>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Румунія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2002-184-Rev 06 (попередня версія R1-CEP 2002-184-Rev 05) від вже затвердженого виробника Unichem Laboratories Limited для діючої речовини амлодипін (у формі амлодипіну бесилату), як наслідок, додавання нової виробничої дільниці виробника АФІ Unichem Laboratories Limited (м. Пітхампур, Індія).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затвердженій методиці «Кількісне визначення амлодипіну в 1 таблетці» (метод ВЕРХ), а саме в приготуванні розчину для розділення, та оновлення нумерації в р. 3.2.Р.5.1. Специфікація в матеріалах реєстраційного досьє виробника (для дозування 5 мг: з PNY 400422/12-01 на PNY 400422/12-02; для дозування 10 мг: з PNY 400423/12-01 на PNY 400423/12-02).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що відповідальна за контроль якості ГЛЗ</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sz w:val="16"/>
                <w:szCs w:val="16"/>
              </w:rPr>
            </w:pPr>
            <w:r w:rsidRPr="009F2433">
              <w:rPr>
                <w:rFonts w:ascii="Arial" w:hAnsi="Arial" w:cs="Arial"/>
                <w:sz w:val="16"/>
                <w:szCs w:val="16"/>
              </w:rPr>
              <w:t>UA/7446/01/02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АГРОПІРОН ГЛОБУЛІ ВЕЛАТІ</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гранули гомеопатичні по 20 г у флаконі; по 1 флакону в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ВАЛА Хайльміттель ГмбХ</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ВАЛА Хайльміттель ГмбХ</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UA/15543/01/01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АІМАФІКС</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додавання випробування "Bacterial count" до специфікації для проміжних продуктів Е4, Е6 та Е8 з критерієм прийнятності </w:t>
            </w:r>
            <w:r w:rsidRPr="00C019EA">
              <w:rPr>
                <w:rStyle w:val="csf229d0ff122"/>
                <w:sz w:val="16"/>
                <w:szCs w:val="16"/>
              </w:rPr>
              <w:t xml:space="preserve">≤ </w:t>
            </w:r>
            <w:r w:rsidRPr="00C019EA">
              <w:rPr>
                <w:rFonts w:ascii="Arial" w:hAnsi="Arial" w:cs="Arial"/>
                <w:color w:val="000000"/>
                <w:sz w:val="16"/>
                <w:szCs w:val="16"/>
              </w:rPr>
              <w:t xml:space="preserve">10 КУО/мл; зміни І типу - звуження допустимих меж для показника «Бактеріальні ендотоксини» у специфікації на проміжний продукт «Filled Liquid» з </w:t>
            </w:r>
            <w:r w:rsidRPr="00C019EA">
              <w:rPr>
                <w:rStyle w:val="csf229d0ff122"/>
                <w:sz w:val="16"/>
                <w:szCs w:val="16"/>
              </w:rPr>
              <w:t xml:space="preserve">≤ </w:t>
            </w:r>
            <w:r w:rsidRPr="00C019EA">
              <w:rPr>
                <w:rFonts w:ascii="Arial" w:hAnsi="Arial" w:cs="Arial"/>
                <w:color w:val="000000"/>
                <w:sz w:val="16"/>
                <w:szCs w:val="16"/>
              </w:rPr>
              <w:t xml:space="preserve">0,10 EU/IU на &lt;0,03 EU/IUFIX; зміни І типу - звуження допустимих меж для показника «Bacterial count» у специфікації на проміжний продукт Е1 з </w:t>
            </w:r>
            <w:r w:rsidRPr="00C019EA">
              <w:rPr>
                <w:rStyle w:val="csf229d0ff122"/>
                <w:sz w:val="16"/>
                <w:szCs w:val="16"/>
              </w:rPr>
              <w:t xml:space="preserve">≤ </w:t>
            </w:r>
            <w:r w:rsidRPr="00C019EA">
              <w:rPr>
                <w:rFonts w:ascii="Arial" w:hAnsi="Arial" w:cs="Arial"/>
                <w:color w:val="000000"/>
                <w:sz w:val="16"/>
                <w:szCs w:val="16"/>
              </w:rPr>
              <w:t xml:space="preserve">100 КУО/мл до </w:t>
            </w:r>
            <w:r w:rsidRPr="00C019EA">
              <w:rPr>
                <w:rStyle w:val="csf229d0ff122"/>
                <w:sz w:val="16"/>
                <w:szCs w:val="16"/>
              </w:rPr>
              <w:t xml:space="preserve">≤ </w:t>
            </w:r>
            <w:r w:rsidRPr="00C019EA">
              <w:rPr>
                <w:rFonts w:ascii="Arial" w:hAnsi="Arial" w:cs="Arial"/>
                <w:color w:val="000000"/>
                <w:sz w:val="16"/>
                <w:szCs w:val="16"/>
              </w:rPr>
              <w:t xml:space="preserve">10 КУО/мл; зміни І типу - звуження допустимих меж для показника «Bacterial count» у специфікації на проміжний продукт «Bulk» з </w:t>
            </w:r>
            <w:r w:rsidRPr="00C019EA">
              <w:rPr>
                <w:rStyle w:val="csf229d0ff122"/>
                <w:sz w:val="16"/>
                <w:szCs w:val="16"/>
              </w:rPr>
              <w:t xml:space="preserve">≤ </w:t>
            </w:r>
            <w:r w:rsidRPr="00C019EA">
              <w:rPr>
                <w:rFonts w:ascii="Arial" w:hAnsi="Arial" w:cs="Arial"/>
                <w:color w:val="000000"/>
                <w:sz w:val="16"/>
                <w:szCs w:val="16"/>
              </w:rPr>
              <w:t xml:space="preserve">30 КУО/мл до </w:t>
            </w:r>
            <w:r w:rsidRPr="00C019EA">
              <w:rPr>
                <w:rStyle w:val="csf229d0ff122"/>
                <w:sz w:val="16"/>
                <w:szCs w:val="16"/>
              </w:rPr>
              <w:t xml:space="preserve">≤ </w:t>
            </w:r>
            <w:r w:rsidRPr="00C019EA">
              <w:rPr>
                <w:rFonts w:ascii="Arial" w:hAnsi="Arial" w:cs="Arial"/>
                <w:color w:val="000000"/>
                <w:sz w:val="16"/>
                <w:szCs w:val="16"/>
              </w:rPr>
              <w:t>10 КУО/мл; зміни II типу - додавання альтернативної виробничої дільниці ХЬЮМАН БіоПлазма ЛЛС (HUMAN BioPlazma LLC), вул. Танчіч М. 82/А, Годолло, 2100, Угорщина (Tancsics M. ut 82/A, Godollo, 2100, Hungary), відповідальної за виробництво проміжного продукту – сирий протромбіновий комплекс (crude PTC); зміни II типу - додавання альтернативної виробничої дільниці ЧАРЛЬЗ РІВЕР ЛАБОРАТОРІЗ ФРАНЦІЯ – ЧРЛФ (CHARLES RIVER LABORATORIES FRANCE – CRLF), 2109 роут де Шатільон, РОМАНС, 01400, Франція (2109 route de Chatillon, ROMANS, 01400, France), на якій здійснюється контроль якості готового лікарського засобу за показником «Пірогени»; зміни II типу - заміна показника «Пірогени» на показник «Бактеріальні ендотоксини» у специфікації на готовий лікарський засіб з критерієм прийнятності &lt;0,03 ЕU/IUFІХ.</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UA/17426/01/01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АІМАФІКС</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 xml:space="preserve">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додавання випробування "Bacterial count" до специфікації для проміжних продуктів Е4, Е6 та Е8 з критерієм прийнятності </w:t>
            </w:r>
            <w:r w:rsidRPr="00C019EA">
              <w:rPr>
                <w:rStyle w:val="csf229d0ff122"/>
                <w:sz w:val="16"/>
                <w:szCs w:val="16"/>
              </w:rPr>
              <w:t xml:space="preserve">≤ </w:t>
            </w:r>
            <w:r w:rsidRPr="00C019EA">
              <w:rPr>
                <w:rFonts w:ascii="Arial" w:hAnsi="Arial" w:cs="Arial"/>
                <w:color w:val="000000"/>
                <w:sz w:val="16"/>
                <w:szCs w:val="16"/>
              </w:rPr>
              <w:t xml:space="preserve">10 КУО/мл; зміни І типу - звуження допустимих меж для показника «Бактеріальні ендотоксини» у специфікації на проміжний продукт «Filled Liquid» з </w:t>
            </w:r>
            <w:r w:rsidRPr="00C019EA">
              <w:rPr>
                <w:rStyle w:val="csf229d0ff122"/>
                <w:sz w:val="16"/>
                <w:szCs w:val="16"/>
              </w:rPr>
              <w:t xml:space="preserve">≤ </w:t>
            </w:r>
            <w:r w:rsidRPr="00C019EA">
              <w:rPr>
                <w:rFonts w:ascii="Arial" w:hAnsi="Arial" w:cs="Arial"/>
                <w:color w:val="000000"/>
                <w:sz w:val="16"/>
                <w:szCs w:val="16"/>
              </w:rPr>
              <w:t xml:space="preserve">0,10 EU/IU на &lt;0,03 EU/IUFIX; зміни І типу - звуження допустимих меж для показника «Bacterial count» у специфікації на проміжний продукт Е1 з </w:t>
            </w:r>
            <w:r w:rsidRPr="00C019EA">
              <w:rPr>
                <w:rStyle w:val="csf229d0ff122"/>
                <w:sz w:val="16"/>
                <w:szCs w:val="16"/>
              </w:rPr>
              <w:t xml:space="preserve">≤ </w:t>
            </w:r>
            <w:r w:rsidRPr="00C019EA">
              <w:rPr>
                <w:rFonts w:ascii="Arial" w:hAnsi="Arial" w:cs="Arial"/>
                <w:color w:val="000000"/>
                <w:sz w:val="16"/>
                <w:szCs w:val="16"/>
              </w:rPr>
              <w:t xml:space="preserve">100 КУО/мл до </w:t>
            </w:r>
            <w:r w:rsidRPr="00C019EA">
              <w:rPr>
                <w:rStyle w:val="csf229d0ff122"/>
                <w:sz w:val="16"/>
                <w:szCs w:val="16"/>
              </w:rPr>
              <w:t xml:space="preserve">≤ </w:t>
            </w:r>
            <w:r w:rsidRPr="00C019EA">
              <w:rPr>
                <w:rFonts w:ascii="Arial" w:hAnsi="Arial" w:cs="Arial"/>
                <w:color w:val="000000"/>
                <w:sz w:val="16"/>
                <w:szCs w:val="16"/>
              </w:rPr>
              <w:t xml:space="preserve">10 КУО/мл; зміни І типу - звуження допустимих меж для показника «Bacterial count» у специфікації на проміжний продукт «Bulk» з </w:t>
            </w:r>
            <w:r w:rsidRPr="00C019EA">
              <w:rPr>
                <w:rStyle w:val="csf229d0ff122"/>
                <w:sz w:val="16"/>
                <w:szCs w:val="16"/>
              </w:rPr>
              <w:t xml:space="preserve">≤ </w:t>
            </w:r>
            <w:r w:rsidRPr="00C019EA">
              <w:rPr>
                <w:rFonts w:ascii="Arial" w:hAnsi="Arial" w:cs="Arial"/>
                <w:color w:val="000000"/>
                <w:sz w:val="16"/>
                <w:szCs w:val="16"/>
              </w:rPr>
              <w:t xml:space="preserve">30 КУО/мл до </w:t>
            </w:r>
            <w:r w:rsidRPr="00C019EA">
              <w:rPr>
                <w:rStyle w:val="csf229d0ff122"/>
                <w:sz w:val="16"/>
                <w:szCs w:val="16"/>
              </w:rPr>
              <w:t xml:space="preserve">≤ </w:t>
            </w:r>
            <w:r w:rsidRPr="00C019EA">
              <w:rPr>
                <w:rFonts w:ascii="Arial" w:hAnsi="Arial" w:cs="Arial"/>
                <w:color w:val="000000"/>
                <w:sz w:val="16"/>
                <w:szCs w:val="16"/>
              </w:rPr>
              <w:t>10 КУО/мл; зміни II типу - додавання альтернативної виробничої дільниці ХЬЮМАН БіоПлазма ЛЛС (HUMAN BioPlazma LLC), вул. Танчіч М. 82/А, Годолло, 2100, Угорщина (Tancsics M. ut 82/A, Godollo, 2100, Hungary), відповідальної за виробництво проміжного продукту – сирий протромбіновий комплекс (crude PTC); зміни II типу - додавання альтернативної виробничої дільниці ЧАРЛЬЗ РІВЕР ЛАБОРАТОРІЗ ФРАНЦІЯ – ЧРЛФ (CHARLES RIVER LABORATORIES FRANCE – CRLF), 2109 роут де Шатільон, РОМАНС, 01400, Франція (2109 route de Chatillon, ROMANS, 01400, France), на якій здійснюється контроль якості готового лікарського засобу за показником «Пірогени»; зміни II типу - заміна показника «Пірогени» на показник «Бактеріальні ендотоксини» у специфікації на готовий лікарський засіб з критерієм прийнятності &lt;0,03 ЕU/IUFІХ.</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UA/17426/01/02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АКТРАПІД® НМ</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100 МО/мл; по 10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А/Т Ново Нордіск, Данiя (виробник для маркування та упаковки флаконів, вторинного пакування); А/Т Ново Нордіск, Данiя (виробник нерозфасованого продукту, наповнення в флакони, первинна упаковка, контроль якості та відповідальний за випуск серій кінцевого продукту); Ново Нордіск Продюксьон САС, Францiя (виробник продукції за повним циклом)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Данiя/ Францiя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АФІ. Проектний простір та післяреєстраційний протокол управління змінами. Впровадження змін, що передбачені у затвердженому протоколі управління змінами (впровадження зміни для біологічного/імунологічного лікарського засобу) - оновлення процесу очищення активої субстанції людського інсуліну (етап 6-13) з метою спрощення процесу та зменшення втручання людського чинника</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UA/0325/01/02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АЛМАГЕЛЬ®М</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 xml:space="preserve">таблетки для смоктання зі смаком м'яти; по 6 таблеток у блістері; по 4 або по 8 блістерів у коробці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Хорватія </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I типу - зміна процедури вологого гранулювання на процедуру сухого гранулювання (з використанням Роликового пресу) у процесі виробництва готового лікарського засобу; зміни I типу - вилучення показник «залишкова волога» у процесі виробництва у зв`язку з використанням стадії сухого гранулювання замість вологого гранулювання; зміни I типу - у зв’язку із змінами у виробничому процесі, новий метод сухого гранулювання не передбачає використання розчинника – вода. Тому з розділу «Склад» вилучається вода, що відігравала роль лише розчинника під час виробництва ЛЗ. Розділи, що надаються: - 3.2.P.1 Description and Composition of the Drug Product - 3.2.P.3.2 Batch Formula; зміни I типу - незначна зміна у затверджених методах випробування, а саме додання індикатора Бромфенолового синього для зміни забарвлення в затвердженому тесті «Кислотонейтралізуюча здатність» методом титрування. Введення змін протягом 6-ти місяців після затвердження; зміни I типу - оновлено опис таблетки , а саме більш детально - до параметрів опису додано уточнення –«плоскі» таблетки. Зовніший вигляд таблеток є частиною виробничої документації (оновлено р. 3.2.P.3.3 контроль в процесі виробництва); запропоновано: білі або майже білі, круглі плоскі з гладкою поверхнею та скошеними краями. Зміни внесені в розділ "Основні фізико-хімічні властивості" (уточнення опису таблетки) в інструкцію для медичного застосування лікарського засобу. Введення змін протягом 6-ти місяців після затвердження; зміни I типу - доповнення специфікації АФІ (Алюмінію гідроксид-Магнію карбонат гель, додатковими вимогами для показника мікробіологічна чистота, а саме Total Fungi and Yeast count, cfu/g) відповідно до вимог ЕР; зміни I типу - вилучення показника «Кислотопоглинаюча ємкість» із специфікації АФІ (Алюмінію гідроксид-Магнію карбонат гель) (виробника АФІ та ГЛЗ (Pliva Ltd); зміни I типу - вилучення показника «%Карбонатів» із специфікації АФІ (Алюмінію гідроксид-Магнію карбонат гель) (виробника АФІ та ГЛЗ (Pliva Ltd) у зв`язку з оновленням ДМФ (введення тест визначення «Кислотонейтралізуюча здатність»); зміни I типу - доповнення специфікації новим показником з відповідним методом випробування «Кислотонейтралізуюча здатність» в специфікації АФІ (Алюмінію гідроксид-Магнію карбонат гель) (виробника АФІ та ГЛЗ (Pliva Ltd); зміни I типу - звуження меж для параметра специфікації «Залишок після просіювання (через сито 40 мкм») в специфікації АФІ від виробника ГЛЗ Pliva Ltd відповідно до вимог ДМФ, (запропоновано: не більше 25,0%);</w:t>
            </w:r>
            <w:r w:rsidRPr="00C019EA">
              <w:rPr>
                <w:rFonts w:ascii="Arial" w:hAnsi="Arial" w:cs="Arial"/>
                <w:color w:val="000000"/>
                <w:sz w:val="16"/>
                <w:szCs w:val="16"/>
              </w:rPr>
              <w:br/>
              <w:t>зміни I типу - уточнення у методиці випробування АФІ за тестом «Важкі метали» відповідно до вимог методу 1 USP. У специфікації виробника ЛЗ позначка «Pb» була випадково внесена в назву показника «Важкі метали»; зміни I типу - уточнення у методах випробування АФІ (Алюмінію гідроксид-Магнію карбонат гель) (виробника АФІ та ГЛЗ (Pliva Ltd) за тестом «Хлориди та сульфати» (зміни пробопідготовки); зміни I типу - оновлений сертифікат від уже затвердженого виробника R1-CEP2001-344-Rev 03 для діючої речовини Магнію гідроксид від уже затвердженого виробника MagnesiaProducts SBU (Israel)(оновлення почтового індексу в адресі виробничої дільниці та в адресі власника СЕР), (запропоновано: R1-CEP2001-344-Rev 03); зміни I типу - приведення вимог специфікації АФІ для виробника готового лікарського засобу (Pliva Ltd) для діючої речовини Магнію гідроксид у відповідність до вимог ЕР та матеріалів виробника АФІ. Редакційні зміни в матеріалаї реєстраційного досьє в методиці випробування готового лікарського засобу «Ідентифікація магнію», без зміни в методах контролю якості ГЛЗ;</w:t>
            </w:r>
            <w:r w:rsidRPr="00C019EA">
              <w:rPr>
                <w:rFonts w:ascii="Arial" w:hAnsi="Arial" w:cs="Arial"/>
                <w:color w:val="000000"/>
                <w:sz w:val="16"/>
                <w:szCs w:val="16"/>
              </w:rPr>
              <w:br/>
              <w:t>зміни I типу - незначні зміни у затверджених методах випробувань допоміжної речовини «Ароматизатор м'ятний» в тесті</w:t>
            </w:r>
            <w:r w:rsidRPr="00C019EA">
              <w:rPr>
                <w:rFonts w:ascii="Arial" w:hAnsi="Arial" w:cs="Arial"/>
                <w:color w:val="000000"/>
                <w:sz w:val="16"/>
                <w:szCs w:val="16"/>
              </w:rPr>
              <w:br/>
              <w:t>«Визначення води» (зміни пробопідготовки), редакційні правки до р. «Визначення ртуті» , узгодження назви з матеріалами виробника; р. «Об`ємна густина» внесено посилання на метод1 ЕР.2.9.34. Оновлення розділу 3.2.Р.4.1; зміни I типу - незначні зміни у затверджених методах випробувань допоміжної речовини «Ароматизатор м'ятний» в тесті «Визначення свинцю, кадмію, миш`яку» (додавання нового приладу); зміни II типу - зміни вимог специфікації для готового лікарського засобу за показником «Кількісне визначення –Аl2O3 та Mg» ±10%; запропоновано: 162.0-198.0мг Аl2O3; 210.6-257.4 мг Mg O; введення об’єднаної специфікації на випуск на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UA/3991/01/01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АЛЬФА-ТОКОФЕРОЛУ АЦЕТАТ (ВІТАМІН Е)</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розчин олійний оральний, 50 мг/мл, по 20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UA/6656/01/01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АЛЬФА-ТОКОФЕРОЛУ АЦЕТАТ (ВІТАМІН Е)</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розчин олійний оральний, 100 мг/мл, по 20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UA/6656/01/02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АЛЬФА-ТОКОФЕРОЛУ АЦЕТАТ (ВІТАМІН Е)</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розчин олійний оральний, 300 мг/мл, по 20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UA/6656/01/03</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АМБРОКСОЛ-ТЕВА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 xml:space="preserve">таблетки по 30 мг, по 10 таблеток у блістері; по 2 блістери у коробці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Меркле ГмбХ, Німеччина (виробництво нерозсфасованого продукту, дозвіл на випуск серії); (первинна та вторинна упаковка, контроль серії)</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подання оновленого сертифіката відповідності Європейській фармакопеї № R1-CEP 2004-201-Rev 04 для АФІ Ambroxol hydrochloride від вже затвердженого виробника Shilpa Medicare Limited, Індія, як наслідок зміна адреси виробника без зміни місця провадження діяльності та редакція розділу 3.2.S.4.1. Специфікація. Запропоновано: Plot No. 1A &amp; 1A‘P’, 1B, 2, 2A, 2B, 3A to 3E, 4A, 5A, 4B &amp; 5B Deosugur Industrial Area, India-584 170 Raichur, Karnataka</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UA/1611/01/01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АМБРОКСОЛ-ТЕВА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 xml:space="preserve">розчин оральний, 7,5 мг/мл; по 40 мл або 100 мл у флаконі; по 1 флакону з пробкою-крапельницею, дозуючою скляночкою в коробці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Меркле ГмбХ, Німеччина (виробництво нерозфасованої продукції, первинна та вторинна упаковка, контроль серії); Меркле ГмбХ, Німеччина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подання оновленого сертифіката відповідності Європейській фармакопеї № R1-CEP 2004-201-Rev 04 для АФІ Ambroxol hydrochloride від вже затвердженого виробника Shilpa Medicare Limited, Індія, як наслідок зміна адреси виробника без зміни місця провадження діяльності та редакція розділу 3.2.S.4.1. Специфікація. Запропоновано: Plot No. 1A &amp; 1A‘P’, 1B, 2, 2A, 2B, 3A to 3E, 4A, 5A, 4B &amp; 5B Deosugur Industrial Area, India-584 170 Raichur, Karnataka</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UA/1853/03/01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АМБРОКСОЛ-ТЕВА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 xml:space="preserve">сироп, 15 мг/5 мл; по 100 мл у флаконі; по 1 флакону разом із мірним стаканчиком у коробці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Меркле ГмбХ, Німеччина (дозвіл на випуск серії; виробництво нерозфасованої продукції,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подання оновленого сертифіката відповідності Європейській фармакопеї № R1-CEP 2004-201-Rev 04 для АФІ Ambroxol hydrochloride від вже затвердженого виробника Shilpa Medicare Limited, Індія, як наслідок зміна адреси виробника без зміни місця провадження діяльності та редакція розділу 3.2.S.4.1. Специфікація. Запропоновано: Plot No. 1A &amp; 1A‘P’, 1B, 2, 2A, 2B, 3A to 3E, 4A, 5A, 4B &amp; 5B Deosugur Industrial Area, India-584 170 Raichur, Karnataka</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UA/1853/02/01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АМІНОПЛАЗМАЛЬ®ГЕПА-10%</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інфузій по 500 мл у флаконах, по 10 флаконів у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Б. Браун Мельзунген АГ, Німеччина (виробництво, первинна та вторинна упаковка, випуск серії); Б. Браун Мельзунген АГ, Німеччина (контроль серії)</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подання оновленого сертифіката відповідності Європейській фармакопеї № R1-CEP 2004-216-Rev 02 для діючої речовини Aspartic Acid від вже затвердженого виробника EVONIK REXIM (NANNING) PHARMACEUTICAL CO., LTD., Китай; зміни І типу - подання оновленого сертифіката відповідності Європейській фармакопеї № R1-CEP 2009-311-Rev 00 для діючої речовини Glutamic Acid від вже затвердженого виробника EVONIK REXIM S.A.S., Франція; зміни І типу - подання оновленого сертифіката відповідності Європейській фармакопеї № R1-CEP 2008-099-Rev 03 для діючої речовини Glycine від вже затвердженого виробника EVONIK REXIM (NANNING) PHARMACEUTICAL CO., LTD., Китай; зміни І типу - подання нового сертифіката відповідності Європейській фармакопеї № R1-CEP 2007-351-Rev 00 для діючої речовини Alanine від нового виробника SHANGHAI KYOWA AMINO ACID CO., LTD., Китай; зміни І типу - подання нового сертифіката відповідності Європейській фармакопеї № R1-CEP 2010-045-Rev 00 для діючої речовини Arginine від нового виробника SHANGHAI KYOWA AMINO ACID CO., LTD., Китай; зміни І типу - подання нового сертифіката відповідності Європейській фармакопеї № R1-CEP 2010-046-Rev 01 для діючої речовини Histidine від нового виробника SHANGHAI KYOWA AMINO ACID CO., LTD; зміни І типу - подання нового сертифіката відповідності Європейській фармакопеї № R1-CEP 2010-188-Rev 00 для діючої речовини Isoleucine від нового виробника SHANGHAI KYOWA AMINO ACID CO., LTD., Китай; зміни І типу - подання нового сертифіката відповідності Європейській фармакопеї № R1-CEP 2007-364-Rev 01для діючої речовини Valine від нового виробника SHANGHAI KYOWA AMINO ACID CO., LTD., Китай; зміни І типу - подання нового сертифіката відповідності Європейській фармакопеї № R1-CEP 2008-003-Rev 00 для діючої речовини Serine від нового виробника SHANGHAI KYOWA AMINO ACID CO., LTD., Китай;</w:t>
            </w:r>
            <w:r w:rsidRPr="00C019EA">
              <w:rPr>
                <w:rFonts w:ascii="Arial" w:hAnsi="Arial" w:cs="Arial"/>
                <w:color w:val="000000"/>
                <w:sz w:val="16"/>
                <w:szCs w:val="16"/>
              </w:rPr>
              <w:br/>
              <w:t>зміни І типу - подання нового сертифіката відповідності Європейській фармакопеї № R1-CEP 2010-225-Rev 00 для діючої речовини Phenylalanine від нового виробника SHANGHAI KYOWA AMINO ACID CO., LTD., Китай; зміни І типу - подання оновленого сертифіката відповідності Європейській фармакопеї № R1-CEP 2010-225-Rev 01 для діючої речовини Phenylalanine від виробника SHANGHAI KYOWA AMINO ACID CO., LTD., Китай; зміни І типу - подання нового сертифіката відповідності Європейській фармакопеї № R1-CEP 2010-263-Rev00 для діючої речовини Proline від нового виробника SHANGHAI KYOWA AMINO ACID CO., LTD., Китай</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UA/5099/01/01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АМОКСИЛ - К 625</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500 мг/125 мг по 7 таблеток у блістері, по 2 або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доповнення специфікації на АФІ амоксициліну тригідрат новим показником «Активність води» з відповідним методом випробування. Пропонована редакція: СПЕЦИФІКАЦІЯ на АМОКСИЦИЛІНУ ТРИГІДРАТ фірми-виробника DSM Sinochem Pharmaceuticals India Private Limited: Найменування показника Допустимі межі Методи контролю* Активність води*** Не менше 0,25 аW За п.12 ***-показник контролює фірма-виробник. МЕТОДИ КОНТРОЛЮ: 12. Активність води. Випробування проводять у відповідності з вимогами USP, &lt;1112&gt;. Введення змін протягом 6-ти місяців після затвердження; зміни І типу - доповнення специфікації на АФІ амоксициліну тригідрат додатковим показником "Насипна густина" з відповідним методом випробування. Пропонована редакція СПЕЦИФІКАЦІЯ на АМОКСИЦИЛІНУ ТРИГІДРАТ фірми-виробника DSM Sinochem Pharmaceuticals India Private Limited: Найменування показника Допустимі межі Методи контролю* Насипна густина *** Не менше 0,78 г/мл. За п.11 ***-показник контролює фірма-виробник МЕТОДИ КОНТРОЛЮ: 11. Насипна густина. Випробування проводять у відповідності з вимогами USP, &lt;616&gt;. Введення змін протягом 6-ти місяців після затвердження; зміни І типу - виключення показника "Прозорість розчину" із специфікації на АФІ амоксициліну тригідрат - приведення вимог до монографії Amoxicillin trihydrate EP 10.0. Введення змін протягом 6-ти місяців після затвердження.; зміни І типу - зміна в специфікації за показником "Опис" у зв'язку із тим, що виробником ЛЗ планується впровадити у виробництво ЛЗ субстанції амоксициліну тригідрату фірми-виробника DSM Sinochem Pharmaceuticals India Private Limited у вигляді гранул (Compacted Grade A Extra Dry. Пропонована редакція СПЕЦИФІКАЦІЯ на АМОКСИЦИЛІНУ ТРИГІДРАТ фірми-виробника DSM Sinochem Pharmaceuticals India Private Limited: Найменування показника Допустимі межі Методи контролю* Опис Гранули білого або майже білого кольору За п.1, візуально. Введення змін протягом 6-ти місяців після затвердження; зміни І типу - введення додаткового збільшеного розміру серії готового лікарського засобу, запропоновано: Розмір серії: 50 кг (48 780 таблеток); 150 кг (146 341 таблеток)). Введення змін протягом 6-ти місяців після затвердження; хміни II типу - зміни в процесі виробництва готового лікарського засобу - на стадії "ТП 2. Приготування маси для таблетування": внесення уточнення в опис виконання операцій "Змішування" та "Опудрювання"; додавання операцій "Брикетування", "Сухе гранулювання". Введення змін протягом 6-ти місяців після затвердження; зміни II типу - впровадження у виробництво субстанції амоксициліну тригідрат у вигляді гранул Compacted Grade A Extra Dry виробника DSM Sinochem Pharmaceuticals India Private Limited на заміну існуючої на сьогодні в реєстраційному досьє на ЛЗ субстанції того ж самого виробника у вигляді порошку Powder Extra Dry.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UA/10915/01/01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AD52D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3803D7">
            <w:pPr>
              <w:tabs>
                <w:tab w:val="left" w:pos="12600"/>
              </w:tabs>
              <w:rPr>
                <w:rFonts w:ascii="Arial" w:hAnsi="Arial" w:cs="Arial"/>
                <w:b/>
                <w:i/>
                <w:color w:val="000000"/>
                <w:sz w:val="16"/>
                <w:szCs w:val="16"/>
              </w:rPr>
            </w:pPr>
            <w:r w:rsidRPr="009F2433">
              <w:rPr>
                <w:rFonts w:ascii="Arial" w:hAnsi="Arial" w:cs="Arial"/>
                <w:b/>
                <w:sz w:val="16"/>
                <w:szCs w:val="16"/>
              </w:rPr>
              <w:t>АМФОЛІП</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3803D7">
            <w:pPr>
              <w:tabs>
                <w:tab w:val="left" w:pos="12600"/>
              </w:tabs>
              <w:rPr>
                <w:rFonts w:ascii="Arial" w:hAnsi="Arial" w:cs="Arial"/>
                <w:color w:val="000000"/>
                <w:sz w:val="16"/>
                <w:szCs w:val="16"/>
              </w:rPr>
            </w:pPr>
            <w:r w:rsidRPr="009F2433">
              <w:rPr>
                <w:rFonts w:ascii="Arial" w:hAnsi="Arial" w:cs="Arial"/>
                <w:color w:val="000000"/>
                <w:sz w:val="16"/>
                <w:szCs w:val="16"/>
              </w:rPr>
              <w:t>суспензія для розчину для інфузій, 5 мг/мл;</w:t>
            </w:r>
            <w:r w:rsidRPr="009F2433">
              <w:rPr>
                <w:rFonts w:ascii="Arial" w:hAnsi="Arial" w:cs="Arial"/>
                <w:color w:val="000000"/>
                <w:sz w:val="16"/>
                <w:szCs w:val="16"/>
              </w:rPr>
              <w:br/>
              <w:t>по 2 мл, або по 10 мл, або по 20 мл у скляному флаконі; по 1 флакону в блістері; по 1 блістеру разом з голкою-фільтром у блістері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Бхарат Сірамс енд Вакцинс Лімітед/Bharat Serums and Vaccines Limited,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Зміни І типу - Зміни щодо безпеки/ефективності та фармаконагляду (інші зміни). Внесення змін до розділу «Маркування» МКЯ ЛЗ Затверджено: Розділ «Маркування» (відсутній) Запропоновано: Розділ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sz w:val="16"/>
                <w:szCs w:val="16"/>
              </w:rPr>
            </w:pPr>
            <w:r w:rsidRPr="009F2433">
              <w:rPr>
                <w:rFonts w:ascii="Arial" w:hAnsi="Arial" w:cs="Arial"/>
                <w:sz w:val="16"/>
                <w:szCs w:val="16"/>
              </w:rPr>
              <w:t>UA/5704/01/01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АРИПРАЗОЛ®</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таблетки по 10 мг; по 10 таблеток у блістері; по 1,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інформації щодо медичного застосування референтного лікарського засобу (ABILIFY, tablets,10 mg, 15 mg, не зареєстрований в Україні).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UA/15765/01/01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АРИПРАЗОЛ®</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таблетки по 15 мг; по 10 таблеток у блістері; по 1,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інформації щодо медичного застосування референтного лікарського засобу (ABILIFY, tablets,10 mg, 15 mg, не зареєстрований в Україні).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UA/15765/01/02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АРОФЕН ДЛЯ ДІТЕЙ</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супозиторії ректальні, по 60 мг, по 5 супозиторіїв у алюмінієвому стрипі; по 2 стрипи у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ТОВ "Ерсель Фарма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Фармеа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V «Заходи з мінімізації ризиків», VI «Резюме плану управління ризиками», VII «Додаток 2. Інструкція для медичного застосування/коротка характеристика лікарського засобу» у зв’язку з оновленням інформації з безпеки діючої речовини, що вноситься в інструкцію для медичного застосування лікарського засобу згідно рекомендації PRAC зробленій на підставі оцінки регулярно оновлювального звіту з безпеки</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UA/15622/01/01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АСАФЕН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 xml:space="preserve">таблетки жувальні по 80 мг по 30 або по 90 таблеток у флаконах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Зміни у розділі «Маркировка». Запропоновано: Маркировка. В соответствии с утвержденным текстом маркировки.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UA/7973/01/01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АСКОРБІНОВА КИСЛОТА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драже по 50 мг по 50 драже у контейнері; по 1 контейнеру в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UA/2983/01/01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АТОКСІЛ</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порошок по 10,0 г у флаконі; по 1 флакону в пачці, по 2 г у пакеті-саше; по 20 пакетів-саше в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ТОВ "Орісіл-Фарм"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ТОВ "Орісіл-Фарм"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C019EA">
              <w:rPr>
                <w:rFonts w:ascii="Arial" w:hAnsi="Arial" w:cs="Arial"/>
                <w:color w:val="000000"/>
                <w:sz w:val="16"/>
                <w:szCs w:val="16"/>
              </w:rPr>
              <w:br/>
              <w:t>запропоновано: Розділ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UA/2616/01/01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АЦЕТИЛСАЛІЦИЛОВА КИСЛОТА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таблетки по 500 мг, по 10 таблеток у стрипах; по 10 таблеток у блістерах; по 10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ПАТ "Київмедпрепарат", Україна; ПАТ "Галичфарм",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Зміна терміну придатності АФІ Ацетилсаліцилова кислота, Shandong Xinhua Pharmaceutical Co. LTD, Китай з 4 років на термін переконтролю – 3 роки</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UA/7529/01/01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АЦЕТИЛСАЛІЦИЛОВА КИСЛОТА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таблетки по 500 мг, по 10 таблеток у блістерах; по 10 таблеток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UA/10133/01/01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АЦЦ® ЛОНГ</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таблетки шипучі по 600 мг; по 10 таблеток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Салютас Фарма ГмбХ, Німеччина; Хермес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подання оновленого сертифіката відповідності Європейській фармакопеї R1-CEP 1996-002-Rev 05 для АФІ Acetylcysteine від вже затвердженого виробника Moehs Iberica S.L., Spain, як наслідок корекція інформації в адресі виробника без зміни місця провадження діяльності та редакція розділу 3.2.S. Система упаковки/укупорка</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UA/6568/01/01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БЕЛОДЕРМ</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крем для зовнішнього застосування 0,05 % по 15 г або 30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подання нового СЕР (R1-CEP 2003-232-Rev 01) для АФІ бетаметазону дипропіонату від нового виробника (доповнення) Farmabios SPA, Italy; зміни І типу - введення періоду повторного випробування 5 років для АФІ бетаметазону дипропіонат виробництва нового виробника Farmabios SPA, Italy; зміни І типу - незначна зміна у аналітичному методі визначення розміру частинок АФІ бетаметазону дипропіонату (під час вимірювання зразку, тривалість ультразвуку змінена з 2 хвилин до максимум 2 хвилин); зміни І типу - подання оновленого сертифікату CEP (R1-CEP 2003-232-Rev 02) від уже затвердженого виробника Farmabios SPA, Italy для АФІ бетаметазону дипропіонату. Запропоновано: СЕР - R1-CEP 2003-232-Rev 02</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UA/9695/01/01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БЕЛОСАЛІК ЛОСЬЙОН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 xml:space="preserve">розчин нашкірний по 50 мл або по 100 мл у флаконі-крапельниці; по 1 флакону у картонній пачці; по 20 мл, або по 50 мл, або по 100 мл у флаконі з механічним помповим розпилювачем; по 1 флакону у картонній пачці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зміни І типу - подання нового СЕР (R1-CEP 2003-232-Rev 01) для АФІ бетаметазону дипропіонату від нового виробника (доповнення) Farmabios SPA, Italy; зміни І типу - введення періоду повторного випробування 5 років для АФІ бетаметазону дипропіонат виробництва нового виробника Farmabios SPA, Italy; зміни І типу - незначна зміна у аналітичному методі визначення розміру частинок АФІ бетаметазону дипропіонату (під час вимірювання зразку, тривалість ультразвуку змінена з 2 хвилин до максимум 2 хвилин);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від уже затвердженого виробника Farmabios SPA, Italy для АФІ бетаметазону дипропіонату. Запропоновано: СЕР - R1-CEP 2003-232-Rev 02. </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UA/10872/01/01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AD52D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3803D7">
            <w:pPr>
              <w:tabs>
                <w:tab w:val="left" w:pos="12600"/>
              </w:tabs>
              <w:rPr>
                <w:rFonts w:ascii="Arial" w:hAnsi="Arial" w:cs="Arial"/>
                <w:b/>
                <w:i/>
                <w:color w:val="000000"/>
                <w:sz w:val="16"/>
                <w:szCs w:val="16"/>
              </w:rPr>
            </w:pPr>
            <w:r w:rsidRPr="009F2433">
              <w:rPr>
                <w:rFonts w:ascii="Arial" w:hAnsi="Arial" w:cs="Arial"/>
                <w:b/>
                <w:sz w:val="16"/>
                <w:szCs w:val="16"/>
              </w:rPr>
              <w:t>БЕНЗИЛБЕНЗОАТ</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3803D7">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 xml:space="preserve">крем, 250 мг/г; по 40 г або по 80 г у тубі; по 1 тубі у пачці </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Адміністративні зміни. </w:t>
            </w:r>
            <w:r w:rsidRPr="009F2433">
              <w:rPr>
                <w:rFonts w:ascii="Arial" w:hAnsi="Arial" w:cs="Arial"/>
                <w:color w:val="000000"/>
                <w:sz w:val="16"/>
                <w:szCs w:val="16"/>
                <w:lang w:val="ru-RU"/>
              </w:rPr>
              <w:t xml:space="preserve">Зміна найменування та/або адреси заявника (власника реєстраційного посвідчення) – зміна форми власності заявника та адреси впровадження діяльності заявника. </w:t>
            </w:r>
            <w:r w:rsidRPr="009F2433">
              <w:rPr>
                <w:rFonts w:ascii="Arial" w:hAnsi="Arial" w:cs="Arial"/>
                <w:color w:val="000000"/>
                <w:sz w:val="16"/>
                <w:szCs w:val="16"/>
                <w:lang w:val="ru-RU"/>
              </w:rPr>
              <w:br/>
              <w:t xml:space="preserve">Введення змін протягом 6-ти місяців після затвердження. Зміни </w:t>
            </w:r>
            <w:r w:rsidRPr="009F2433">
              <w:rPr>
                <w:rFonts w:ascii="Arial" w:hAnsi="Arial" w:cs="Arial"/>
                <w:color w:val="000000"/>
                <w:sz w:val="16"/>
                <w:szCs w:val="16"/>
              </w:rPr>
              <w:t>I</w:t>
            </w:r>
            <w:r w:rsidRPr="009F2433">
              <w:rPr>
                <w:rFonts w:ascii="Arial" w:hAnsi="Arial" w:cs="Arial"/>
                <w:color w:val="000000"/>
                <w:sz w:val="16"/>
                <w:szCs w:val="16"/>
                <w:lang w:val="ru-RU"/>
              </w:rPr>
              <w:t xml:space="preserve"> типу: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форми власності виробника та адреси впровадження діяльності виробника. Введення змін протягом 6-ти місяців після затвердження.</w:t>
            </w:r>
            <w:r w:rsidRPr="009F2433">
              <w:rPr>
                <w:rFonts w:ascii="Arial" w:hAnsi="Arial" w:cs="Arial"/>
                <w:color w:val="000000"/>
                <w:sz w:val="16"/>
                <w:szCs w:val="16"/>
                <w:lang w:val="ru-RU"/>
              </w:rPr>
              <w:br/>
              <w:t xml:space="preserve">Зміни </w:t>
            </w:r>
            <w:r w:rsidRPr="009F2433">
              <w:rPr>
                <w:rFonts w:ascii="Arial" w:hAnsi="Arial" w:cs="Arial"/>
                <w:color w:val="000000"/>
                <w:sz w:val="16"/>
                <w:szCs w:val="16"/>
              </w:rPr>
              <w:t>I</w:t>
            </w:r>
            <w:r w:rsidRPr="009F2433">
              <w:rPr>
                <w:rFonts w:ascii="Arial" w:hAnsi="Arial" w:cs="Arial"/>
                <w:color w:val="000000"/>
                <w:sz w:val="16"/>
                <w:szCs w:val="16"/>
                <w:lang w:val="ru-RU"/>
              </w:rPr>
              <w:t xml:space="preserve"> типу: Зміни з якості. АФІ. Контроль АФІ (інші зміни) – вилучення викладення повної методики за показником «Мікробіологічна чистота» в методах контролю діючої речовини бензилбензоату медичного та додано посилання на загальні статті ДФУ до затвердженого посилання на ЕР. Зміни І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 специфікації на діючу речовину вилучено показник «Розчинність». Зміни </w:t>
            </w:r>
            <w:r w:rsidRPr="009F2433">
              <w:rPr>
                <w:rFonts w:ascii="Arial" w:hAnsi="Arial" w:cs="Arial"/>
                <w:color w:val="000000"/>
                <w:sz w:val="16"/>
                <w:szCs w:val="16"/>
              </w:rPr>
              <w:t>I</w:t>
            </w:r>
            <w:r w:rsidRPr="009F2433">
              <w:rPr>
                <w:rFonts w:ascii="Arial" w:hAnsi="Arial" w:cs="Arial"/>
                <w:color w:val="000000"/>
                <w:sz w:val="16"/>
                <w:szCs w:val="16"/>
                <w:lang w:val="ru-RU"/>
              </w:rPr>
              <w:t xml:space="preserve">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критерії прийнятності за показником «Відносна густина» приведено у відповідність до вимог монографії «Бензилбензоат» ЕР/ДФУ. Зміни </w:t>
            </w:r>
            <w:r w:rsidRPr="009F2433">
              <w:rPr>
                <w:rFonts w:ascii="Arial" w:hAnsi="Arial" w:cs="Arial"/>
                <w:color w:val="000000"/>
                <w:sz w:val="16"/>
                <w:szCs w:val="16"/>
              </w:rPr>
              <w:t>I</w:t>
            </w:r>
            <w:r w:rsidRPr="009F2433">
              <w:rPr>
                <w:rFonts w:ascii="Arial" w:hAnsi="Arial" w:cs="Arial"/>
                <w:color w:val="000000"/>
                <w:sz w:val="16"/>
                <w:szCs w:val="16"/>
                <w:lang w:val="ru-RU"/>
              </w:rPr>
              <w:t xml:space="preserve">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до методики за показником «Ідентифікація» (метод 2.2.24.Абсорбційна спектрофотометрія в інфрачервоній області) (додано СЗ бензилбензоату </w:t>
            </w:r>
            <w:r w:rsidRPr="009F2433">
              <w:rPr>
                <w:rFonts w:ascii="Arial" w:hAnsi="Arial" w:cs="Arial"/>
                <w:color w:val="000000"/>
                <w:sz w:val="16"/>
                <w:szCs w:val="16"/>
              </w:rPr>
              <w:t>EP</w:t>
            </w:r>
            <w:r w:rsidRPr="009F2433">
              <w:rPr>
                <w:rFonts w:ascii="Arial" w:hAnsi="Arial" w:cs="Arial"/>
                <w:color w:val="000000"/>
                <w:sz w:val="16"/>
                <w:szCs w:val="16"/>
                <w:lang w:val="ru-RU"/>
              </w:rPr>
              <w:t xml:space="preserve"> </w:t>
            </w:r>
            <w:r w:rsidRPr="009F2433">
              <w:rPr>
                <w:rFonts w:ascii="Arial" w:hAnsi="Arial" w:cs="Arial"/>
                <w:color w:val="000000"/>
                <w:sz w:val="16"/>
                <w:szCs w:val="16"/>
              </w:rPr>
              <w:t>CRS</w:t>
            </w:r>
            <w:r w:rsidRPr="009F2433">
              <w:rPr>
                <w:rFonts w:ascii="Arial" w:hAnsi="Arial" w:cs="Arial"/>
                <w:color w:val="000000"/>
                <w:sz w:val="16"/>
                <w:szCs w:val="16"/>
                <w:lang w:val="ru-RU"/>
              </w:rPr>
              <w:t xml:space="preserve"> та РСЗ ПАТ «Фармак»). Зміни </w:t>
            </w:r>
            <w:r w:rsidRPr="009F2433">
              <w:rPr>
                <w:rFonts w:ascii="Arial" w:hAnsi="Arial" w:cs="Arial"/>
                <w:color w:val="000000"/>
                <w:sz w:val="16"/>
                <w:szCs w:val="16"/>
              </w:rPr>
              <w:t>I</w:t>
            </w:r>
            <w:r w:rsidRPr="009F2433">
              <w:rPr>
                <w:rFonts w:ascii="Arial" w:hAnsi="Arial" w:cs="Arial"/>
                <w:color w:val="000000"/>
                <w:sz w:val="16"/>
                <w:szCs w:val="16"/>
                <w:lang w:val="ru-RU"/>
              </w:rPr>
              <w:t xml:space="preserve"> типу: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w:t>
            </w:r>
            <w:r w:rsidRPr="009F2433">
              <w:rPr>
                <w:rFonts w:ascii="Arial" w:hAnsi="Arial" w:cs="Arial"/>
                <w:color w:val="000000"/>
                <w:sz w:val="16"/>
                <w:szCs w:val="16"/>
                <w:lang w:val="ru-RU"/>
              </w:rPr>
              <w:br/>
              <w:t xml:space="preserve">– вилучення викладення повної методики за показником «Мікробіологічна чистота» в методах контролю ГЛЗ та додано посилання на загальні статті ДФУ до затвердженого посилання на ЕР. Зміни </w:t>
            </w:r>
            <w:r w:rsidRPr="009F2433">
              <w:rPr>
                <w:rFonts w:ascii="Arial" w:hAnsi="Arial" w:cs="Arial"/>
                <w:color w:val="000000"/>
                <w:sz w:val="16"/>
                <w:szCs w:val="16"/>
              </w:rPr>
              <w:t>I</w:t>
            </w:r>
            <w:r w:rsidRPr="009F2433">
              <w:rPr>
                <w:rFonts w:ascii="Arial" w:hAnsi="Arial" w:cs="Arial"/>
                <w:color w:val="000000"/>
                <w:sz w:val="16"/>
                <w:szCs w:val="16"/>
                <w:lang w:val="ru-RU"/>
              </w:rPr>
              <w:t xml:space="preserve"> типу: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методику за показником «Кислотність» приведено у відповідність до вимог монографії «Бензилбензоат» ЕР/ДФУ. Зміни </w:t>
            </w:r>
            <w:r w:rsidRPr="009F2433">
              <w:rPr>
                <w:rFonts w:ascii="Arial" w:hAnsi="Arial" w:cs="Arial"/>
                <w:color w:val="000000"/>
                <w:sz w:val="16"/>
                <w:szCs w:val="16"/>
              </w:rPr>
              <w:t>I</w:t>
            </w:r>
            <w:r w:rsidRPr="009F2433">
              <w:rPr>
                <w:rFonts w:ascii="Arial" w:hAnsi="Arial" w:cs="Arial"/>
                <w:color w:val="000000"/>
                <w:sz w:val="16"/>
                <w:szCs w:val="16"/>
                <w:lang w:val="ru-RU"/>
              </w:rPr>
              <w:t xml:space="preserve">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профілю домішок та критерії прийнятності за показником «Супровідні домішки та залишкова кількісті органічного розчинника (диметилформаміду)» Зміни </w:t>
            </w:r>
            <w:r w:rsidRPr="009F2433">
              <w:rPr>
                <w:rFonts w:ascii="Arial" w:hAnsi="Arial" w:cs="Arial"/>
                <w:color w:val="000000"/>
                <w:sz w:val="16"/>
                <w:szCs w:val="16"/>
              </w:rPr>
              <w:t>I</w:t>
            </w:r>
            <w:r w:rsidRPr="009F2433">
              <w:rPr>
                <w:rFonts w:ascii="Arial" w:hAnsi="Arial" w:cs="Arial"/>
                <w:color w:val="000000"/>
                <w:sz w:val="16"/>
                <w:szCs w:val="16"/>
                <w:lang w:val="ru-RU"/>
              </w:rPr>
              <w:t xml:space="preserve">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вилучено метод 2.2.25.Абсорбційна спектрофотометрія в ультрафіолетовій і видимих областях для визначення показника «Ідентифікація» у специфікації на АФІ, при наявності тесту першої ідентифікації (метод 2.2.24.Абсорбційна спектрофотометрія в інфрачервоній області). Зміни </w:t>
            </w:r>
            <w:r w:rsidRPr="009F2433">
              <w:rPr>
                <w:rFonts w:ascii="Arial" w:hAnsi="Arial" w:cs="Arial"/>
                <w:color w:val="000000"/>
                <w:sz w:val="16"/>
                <w:szCs w:val="16"/>
              </w:rPr>
              <w:t>I</w:t>
            </w:r>
            <w:r w:rsidRPr="009F2433">
              <w:rPr>
                <w:rFonts w:ascii="Arial" w:hAnsi="Arial" w:cs="Arial"/>
                <w:color w:val="000000"/>
                <w:sz w:val="16"/>
                <w:szCs w:val="16"/>
                <w:lang w:val="ru-RU"/>
              </w:rPr>
              <w:t xml:space="preserve">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вилучено тест на температуру плавлення та характерну реакцію на бензоати з показника «Ідентифікація» специфікації на АФІ. Зміни </w:t>
            </w:r>
            <w:r w:rsidRPr="009F2433">
              <w:rPr>
                <w:rFonts w:ascii="Arial" w:hAnsi="Arial" w:cs="Arial"/>
                <w:color w:val="000000"/>
                <w:sz w:val="16"/>
                <w:szCs w:val="16"/>
              </w:rPr>
              <w:t>I</w:t>
            </w:r>
            <w:r w:rsidRPr="009F2433">
              <w:rPr>
                <w:rFonts w:ascii="Arial" w:hAnsi="Arial" w:cs="Arial"/>
                <w:color w:val="000000"/>
                <w:sz w:val="16"/>
                <w:szCs w:val="16"/>
                <w:lang w:val="ru-RU"/>
              </w:rPr>
              <w:t xml:space="preserve">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вилучено показник «Аномальна токсичність» з специфікації на АФІ.</w:t>
            </w:r>
            <w:r w:rsidRPr="009F2433">
              <w:rPr>
                <w:rFonts w:ascii="Arial" w:hAnsi="Arial" w:cs="Arial"/>
                <w:color w:val="000000"/>
                <w:sz w:val="16"/>
                <w:szCs w:val="16"/>
                <w:lang w:val="ru-RU"/>
              </w:rPr>
              <w:br/>
              <w:t xml:space="preserve">Зміни </w:t>
            </w:r>
            <w:r w:rsidRPr="009F2433">
              <w:rPr>
                <w:rFonts w:ascii="Arial" w:hAnsi="Arial" w:cs="Arial"/>
                <w:color w:val="000000"/>
                <w:sz w:val="16"/>
                <w:szCs w:val="16"/>
              </w:rPr>
              <w:t>I</w:t>
            </w:r>
            <w:r w:rsidRPr="009F2433">
              <w:rPr>
                <w:rFonts w:ascii="Arial" w:hAnsi="Arial" w:cs="Arial"/>
                <w:color w:val="000000"/>
                <w:sz w:val="16"/>
                <w:szCs w:val="16"/>
                <w:lang w:val="ru-RU"/>
              </w:rPr>
              <w:t xml:space="preserve">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9F2433">
              <w:rPr>
                <w:rFonts w:ascii="Arial" w:hAnsi="Arial" w:cs="Arial"/>
                <w:color w:val="000000"/>
                <w:sz w:val="16"/>
                <w:szCs w:val="16"/>
                <w:lang w:val="ru-RU"/>
              </w:rPr>
              <w:br/>
              <w:t xml:space="preserve">– зміни в аналітичні методиці за показником «Супровідні домішки та залишкові кількості органічних розчинників (диметилформамід)» (пробопідготовка, умови хроматографування, формули розрахунку). Зміни </w:t>
            </w:r>
            <w:r w:rsidRPr="009F2433">
              <w:rPr>
                <w:rFonts w:ascii="Arial" w:hAnsi="Arial" w:cs="Arial"/>
                <w:color w:val="000000"/>
                <w:sz w:val="16"/>
                <w:szCs w:val="16"/>
              </w:rPr>
              <w:t>I</w:t>
            </w:r>
            <w:r w:rsidRPr="009F2433">
              <w:rPr>
                <w:rFonts w:ascii="Arial" w:hAnsi="Arial" w:cs="Arial"/>
                <w:color w:val="000000"/>
                <w:sz w:val="16"/>
                <w:szCs w:val="16"/>
                <w:lang w:val="ru-RU"/>
              </w:rPr>
              <w:t xml:space="preserve">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введено верхню межу за показником «Кількісне визначення» в специфікації на діючу речовину. </w:t>
            </w:r>
            <w:r w:rsidRPr="009F2433">
              <w:rPr>
                <w:rFonts w:ascii="Arial" w:hAnsi="Arial" w:cs="Arial"/>
                <w:color w:val="000000"/>
                <w:sz w:val="16"/>
                <w:szCs w:val="16"/>
              </w:rPr>
              <w:t>Методика визначення залишена без змін.</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sz w:val="16"/>
                <w:szCs w:val="16"/>
              </w:rPr>
            </w:pPr>
            <w:r w:rsidRPr="009F2433">
              <w:rPr>
                <w:rFonts w:ascii="Arial" w:hAnsi="Arial" w:cs="Arial"/>
                <w:sz w:val="16"/>
                <w:szCs w:val="16"/>
              </w:rPr>
              <w:t>UA/7134/01/01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AD52D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3803D7">
            <w:pPr>
              <w:tabs>
                <w:tab w:val="left" w:pos="12600"/>
              </w:tabs>
              <w:rPr>
                <w:rFonts w:ascii="Arial" w:hAnsi="Arial" w:cs="Arial"/>
                <w:b/>
                <w:i/>
                <w:color w:val="000000"/>
                <w:sz w:val="16"/>
                <w:szCs w:val="16"/>
              </w:rPr>
            </w:pPr>
            <w:r w:rsidRPr="009F2433">
              <w:rPr>
                <w:rFonts w:ascii="Arial" w:hAnsi="Arial" w:cs="Arial"/>
                <w:b/>
                <w:sz w:val="16"/>
                <w:szCs w:val="16"/>
              </w:rPr>
              <w:t>БЕРЛІПРИЛ® 20</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3803D7">
            <w:pPr>
              <w:tabs>
                <w:tab w:val="left" w:pos="12600"/>
              </w:tabs>
              <w:rPr>
                <w:rFonts w:ascii="Arial" w:hAnsi="Arial" w:cs="Arial"/>
                <w:color w:val="000000"/>
                <w:sz w:val="16"/>
                <w:szCs w:val="16"/>
              </w:rPr>
            </w:pPr>
            <w:r w:rsidRPr="009F2433">
              <w:rPr>
                <w:rFonts w:ascii="Arial" w:hAnsi="Arial" w:cs="Arial"/>
                <w:color w:val="000000"/>
                <w:sz w:val="16"/>
                <w:szCs w:val="16"/>
              </w:rPr>
              <w:t>таблетки по 20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Пакування: </w:t>
            </w:r>
            <w:r w:rsidRPr="009F2433">
              <w:rPr>
                <w:rFonts w:ascii="Arial" w:hAnsi="Arial" w:cs="Arial"/>
                <w:color w:val="000000"/>
                <w:sz w:val="16"/>
                <w:szCs w:val="16"/>
              </w:rPr>
              <w:br/>
              <w:t>Менаріні-Фон Хейден ГмбХ, Німеччина;</w:t>
            </w:r>
            <w:r w:rsidRPr="009F2433">
              <w:rPr>
                <w:rFonts w:ascii="Arial" w:hAnsi="Arial" w:cs="Arial"/>
                <w:color w:val="000000"/>
                <w:sz w:val="16"/>
                <w:szCs w:val="16"/>
              </w:rPr>
              <w:br/>
              <w:t xml:space="preserve">Виробництво "in bulk" та контроль серій: </w:t>
            </w:r>
            <w:r w:rsidRPr="009F2433">
              <w:rPr>
                <w:rFonts w:ascii="Arial" w:hAnsi="Arial" w:cs="Arial"/>
                <w:color w:val="000000"/>
                <w:sz w:val="16"/>
                <w:szCs w:val="16"/>
              </w:rPr>
              <w:br/>
              <w:t>БЕРЛІН-ХЕМІ АГ, Німеччина;</w:t>
            </w:r>
            <w:r w:rsidRPr="009F2433">
              <w:rPr>
                <w:rFonts w:ascii="Arial" w:hAnsi="Arial" w:cs="Arial"/>
                <w:color w:val="000000"/>
                <w:sz w:val="16"/>
                <w:szCs w:val="16"/>
              </w:rPr>
              <w:br/>
              <w:t xml:space="preserve">Пакування, контроль та випуск серій: </w:t>
            </w:r>
            <w:r w:rsidRPr="009F2433">
              <w:rPr>
                <w:rFonts w:ascii="Arial" w:hAnsi="Arial" w:cs="Arial"/>
                <w:color w:val="000000"/>
                <w:sz w:val="16"/>
                <w:szCs w:val="16"/>
              </w:rPr>
              <w:br/>
              <w:t>БЕРЛІН-ХЕМІ АГ, Німеччина;</w:t>
            </w:r>
            <w:r w:rsidRPr="009F2433">
              <w:rPr>
                <w:rFonts w:ascii="Arial" w:hAnsi="Arial" w:cs="Arial"/>
                <w:color w:val="000000"/>
                <w:sz w:val="16"/>
                <w:szCs w:val="16"/>
              </w:rPr>
              <w:br/>
              <w:t xml:space="preserve">Пакування: </w:t>
            </w:r>
            <w:r w:rsidRPr="009F2433">
              <w:rPr>
                <w:rFonts w:ascii="Arial" w:hAnsi="Arial" w:cs="Arial"/>
                <w:color w:val="000000"/>
                <w:sz w:val="16"/>
                <w:szCs w:val="16"/>
              </w:rPr>
              <w:br/>
              <w:t>Клоке Ферпакунгс-Сервіс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відповідальної за вторинне пакування готового лікарського засобу Клоке Ферпакунгс-Сервіс ГмбХ Макс-Бекер-Штрассе 6, 76356 Вайнгартен, Німеччина. </w:t>
            </w:r>
            <w:r w:rsidRPr="009F2433">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відповідальної за первинне пакування готового лікрського засобу Клоке Ферпакунгс-Сервіс ГмбХ Макс-Бекер-Штрассе 6, 76356 Вайнгартен, Німеччина.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референтних стандартів для методів випробування готового лікарського засобу, оновлення модуля 3.2.Р.6 стандартні зразки.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 вже затвердженого виробника зі зміною назви власника СЕР для діючої речовини еналаприлу малеат, затверджено: Name of holder Azelis Deutschland Pharma GmbH Weeserweg 24 Germany 47804 Krefeld Manufacturing site: ZHEJIANG HUAHAI PHARMACEUTICAL CO. LTD. CEP R1- CEP 2000-053-Rev 03, запропоновано: Name of holder Zhejiang Нuahai Pharmaceutical Co., LTD., China Xunqiao China- 317024 Liпhai, Zhejiang Province Manufacturing site: ZHEJIANG HUAHAI PHARMACEUTICAL CO. LTD. CEP R1- CEP 2000-053-Rev04 </w:t>
            </w:r>
            <w:r w:rsidRPr="009F2433">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9F2433">
              <w:rPr>
                <w:rFonts w:ascii="Arial" w:hAnsi="Arial" w:cs="Arial"/>
                <w:color w:val="000000"/>
                <w:sz w:val="16"/>
                <w:szCs w:val="16"/>
              </w:rPr>
              <w:br/>
              <w:t>Подання оновлений сертифікат від уже затвердженого виробника Затверджено: Name of holder: Zhejiang Нuahai Pharmaceutical Co., LTD., China Xunqiao China- 317024 Liпhai, Zhejiang Province Manufacturing site: ZHEJIANG HUAHAI PHARMACEUTICAL CO. LTD. CEP R1- CEP 2000-053-Rev 04 запропоновано: Name of holder: ZHEJIANG HUAHAI PHARMACEUTICAL CO. LTD. Xunqiao China- 317024 Liпhai, Zhejiang Province Manufacturing site: ZHEJIANG HUAHAI PHARMACEUTICAL CO. LTD. Xunqiao China- 317024 Liпhai, Zhejiang Province CEP R1- CEP 2000-053-Rev05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новий сертифікат від нового виробника для діючої речовини еналаприлу малеат INKE, S.A. CEP R1-CEP 2000-070-Rev 04.Зміни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Оновлений сертифікат від вже затвердженого виробника Gelita Group для допоміжної речовини Желатину, (затверджено:CEP R1-CEP 2003-172-Rev 01, запропоновано: CEP R1-CEP 2003-172-Rev 02)</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sz w:val="16"/>
                <w:szCs w:val="16"/>
              </w:rPr>
            </w:pPr>
            <w:r w:rsidRPr="009F2433">
              <w:rPr>
                <w:rFonts w:ascii="Arial" w:hAnsi="Arial" w:cs="Arial"/>
                <w:sz w:val="16"/>
                <w:szCs w:val="16"/>
              </w:rPr>
              <w:t>UA/7553/01/02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БЕТАГІС</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таблетки по 16 мг, по 10 таблеток у блістері; по 3 блістери у картонній пачці; по 18 таблеток у блістері; по 5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UA/5027/01/01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БЕТАЗОН УЛЬТРА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крем для зовнішнього застосування по 15 г або по 30 г у тубі; по 1 тубі у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Приведення параметрів специфікації та методів вхідного контролю якості АФІ Бетаметазону дипропіонат мікронізований відповідно вимог діючих видань ЕР та ДФУ, а саме : зміни у специфікації та методах вхідного контролю якості за показникоми "Ідентифікація", "Питоме оптичне обертання", "Супровідні домішки" та "Кількісне визначення"; зміни II типу - введення нового виробника АФІ Бетаметазону дипропіонат мікронізований SYМBIOTICA SPECIALITY INGREDIENTS SDN BНD, Malaysia додатково до затвердженого виробника Newchem S.p.A., Italy з наданням мастер-файла на АФІ. Як наслідок, внесено зміни до специфікації та методів вхідного контролю АФІ Бетаметазону дипропіонат мікронізований за показником "Залишкова кількість органічних розчинників" відповідно до вимог нормативної документації виробника субстанції</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UA/12841/01/01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БЕТАЗОН УЛЬТРА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мазь по 15 г у тубі; по 1 тубі у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всі стадії виробництва, випуск серії); Товариство з обмеженою відповідальністю "ФАРМЕКС ГРУП",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Приведення параметрів специфікації та методів вхідного контролю якості АФІ Бетаметазону дипропіонат мікронізований відповідно вимог діючих видань ЕР та ДФУ, а саме: зміни у специфікації та методах вхідного контролю якості за показникоми "Ідентифікація", "Питоме оптичне обертання", "Супровідні домішки" та "Кількісне визначення"; зміни II типу - введення нового виробника АФІ Бетаметазону дипропіонат мікронізований SYМBIOTICA SPECIALITY INGREDIENTS SDN BНD, Malaysia додатково до затвердженого виробника Newchem S.p.A., Italy з наданням мастер-файла на АФІ. Як наслідок, внесено зміни до специфікації та методів вхідного контролю АФІ Бетаметазону дипропіонат мікронізований за показником "Залишкова кількість органічних розчинників" відповідно до вимог нормативної документації виробника субстанції</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UA/14023/01/01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БОНДЕРМ</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мазь, 20 мг/г по 15 г у тубі, по 1 тубі у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UA/15555/01/01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AD52D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3803D7">
            <w:pPr>
              <w:tabs>
                <w:tab w:val="left" w:pos="12600"/>
              </w:tabs>
              <w:rPr>
                <w:rFonts w:ascii="Arial" w:hAnsi="Arial" w:cs="Arial"/>
                <w:b/>
                <w:i/>
                <w:color w:val="000000"/>
                <w:sz w:val="16"/>
                <w:szCs w:val="16"/>
              </w:rPr>
            </w:pPr>
            <w:r w:rsidRPr="009F2433">
              <w:rPr>
                <w:rFonts w:ascii="Arial" w:hAnsi="Arial" w:cs="Arial"/>
                <w:b/>
                <w:sz w:val="16"/>
                <w:szCs w:val="16"/>
              </w:rPr>
              <w:t>БУДЕНОФАЛЬК</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3803D7">
            <w:pPr>
              <w:tabs>
                <w:tab w:val="left" w:pos="12600"/>
              </w:tabs>
              <w:rPr>
                <w:rFonts w:ascii="Arial" w:hAnsi="Arial" w:cs="Arial"/>
                <w:color w:val="000000"/>
                <w:sz w:val="16"/>
                <w:szCs w:val="16"/>
              </w:rPr>
            </w:pPr>
            <w:r w:rsidRPr="009F2433">
              <w:rPr>
                <w:rFonts w:ascii="Arial" w:hAnsi="Arial" w:cs="Arial"/>
                <w:color w:val="000000"/>
                <w:sz w:val="16"/>
                <w:szCs w:val="16"/>
              </w:rPr>
              <w:t>тверді капсули з кишковорозчинними гранулами по 3 мг; по 10 капсул у блістері; по 5 або 10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Відповідальний за випуск серій кінцевого продукту та альтернативне вторинне пакування:</w:t>
            </w:r>
            <w:r w:rsidRPr="009F2433">
              <w:rPr>
                <w:rFonts w:ascii="Arial" w:hAnsi="Arial" w:cs="Arial"/>
                <w:color w:val="000000"/>
                <w:sz w:val="16"/>
                <w:szCs w:val="16"/>
              </w:rPr>
              <w:br/>
              <w:t>Др. Фальк Фарма ГмбХ, Німеччина;</w:t>
            </w:r>
            <w:r w:rsidRPr="009F2433">
              <w:rPr>
                <w:rFonts w:ascii="Arial" w:hAnsi="Arial" w:cs="Arial"/>
                <w:color w:val="000000"/>
                <w:sz w:val="16"/>
                <w:szCs w:val="16"/>
              </w:rPr>
              <w:br/>
              <w:t>Виробники дозованої форми, первинне та вторинне пакування:</w:t>
            </w:r>
            <w:r w:rsidRPr="009F2433">
              <w:rPr>
                <w:rFonts w:ascii="Arial" w:hAnsi="Arial" w:cs="Arial"/>
                <w:color w:val="000000"/>
                <w:sz w:val="16"/>
                <w:szCs w:val="16"/>
              </w:rPr>
              <w:br/>
              <w:t>Лозан Фарма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тексту інструкції для медичного застосуваня лікарського засобу до розділу "Побічні реакції"оновлення інформації щодо безпеки діючої речевини</w:t>
            </w:r>
            <w:r w:rsidRPr="009F2433">
              <w:rPr>
                <w:rFonts w:ascii="Arial" w:hAnsi="Arial" w:cs="Arial"/>
                <w:color w:val="000000"/>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властивості"(уточнення інформації та редагуваня тексту), "Показання"(уточнення інформації та редагуваня тексту),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та редагуваня тексту), "Здатність впливати на швидкість реакції при керуванні автотранспортом або іншими механізмами"(уточнення інформації та редагуваня тексту), "Спосіб застосування та дози"(уточнення інформації та редагуваня тексту), "Діти"(уточнення інформації та редагуваня тексту), "Побічні реакції"</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sz w:val="16"/>
                <w:szCs w:val="16"/>
              </w:rPr>
            </w:pPr>
            <w:r w:rsidRPr="009F2433">
              <w:rPr>
                <w:rFonts w:ascii="Arial" w:hAnsi="Arial" w:cs="Arial"/>
                <w:sz w:val="16"/>
                <w:szCs w:val="16"/>
              </w:rPr>
              <w:t>UA/6964/01/01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БУПРЕКСОН-ЗН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таблетки сублінгвальні, 2 мг/0,5 мг; по 10 таблеток у блістері; по 1 або по 5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2006-261-Rev 04 для АФІ Налоксону від вже затвердженого виробника MACFARLAN SMITH LIMITED, United Kingdom; запропоновано: R1-CEP 2006-261-Rev 04 </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UA/13443/01/01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БУПРЕКСОН-ЗН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таблетки сублінгвальні, 8 мг/2 мг; по 10 таблеток у блістері; по 1 або по 5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2006-261-Rev 04 для АФІ Налоксону від вже затвердженого виробника MACFARLAN SMITH LIMITED, United Kingdom; запропоновано: R1-CEP 2006-261-Rev 04 </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UA/13443/01/02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зміна серії стандарту пертактину (PRN), що використовується для контролю якості за показниками Антигенна активність та Ідентичність методом ELISA (PRN antigen content; Identity) на етапі процесу отримання PRN Purified Bulk перед детоксикацією. Запропоновано: SWN0559A04/APRNBAB138</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UA/14955/01/01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серії стандарту пертактину (PRN), що використовується для контролю якості за показниками Антигенна активність та Ідентичність методом ELISA (PRN antigen content; Identity) на етапі процесу отримання PRN Purified Bulk перед детоксикацією. Запропоновано: SWN0559A04/APRNBAB138</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UA/15071/01/01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ВАГІКАЛЬ</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супозиторії вагінальні по 150 мг, по 5 супозиторіїв у стрипі; по 2 стрипи у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Фарміна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Фарміна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C019EA">
              <w:rPr>
                <w:rFonts w:ascii="Arial" w:hAnsi="Arial" w:cs="Arial"/>
                <w:color w:val="000000"/>
                <w:sz w:val="16"/>
                <w:szCs w:val="16"/>
              </w:rPr>
              <w:br/>
              <w:t>Запропоновано: МАРКУВАННЯ Згідно затвердженого тексту маркування. Зміни внесені в текст маркування упаковки лікарського засобу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UA/10899/01/01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ВАЗАВІТАЛ®</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капсули по 10 капсул у блістері, по 3 блістери в коробці з картону; по 90 капсул у банці полімерній, по 1 банці в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ТОВ "Українська фармацевтична компанія"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ПАТ "ВІТАМІНИ", Україна; ТОВ "АСТРАФАРМ",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зміни внесені в текст маркування упаковки лікарського засобу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UA/6628/01/01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CE4D28">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23FD8" w:rsidRDefault="002E10F7" w:rsidP="00CE4D28">
            <w:pPr>
              <w:tabs>
                <w:tab w:val="left" w:pos="12600"/>
              </w:tabs>
              <w:rPr>
                <w:rFonts w:ascii="Arial" w:hAnsi="Arial" w:cs="Arial"/>
                <w:b/>
                <w:i/>
                <w:color w:val="000000"/>
                <w:sz w:val="16"/>
                <w:szCs w:val="16"/>
              </w:rPr>
            </w:pPr>
            <w:r w:rsidRPr="00C23FD8">
              <w:rPr>
                <w:rFonts w:ascii="Arial" w:hAnsi="Arial" w:cs="Arial"/>
                <w:b/>
                <w:sz w:val="16"/>
                <w:szCs w:val="16"/>
              </w:rPr>
              <w:t>ВАЛЕРІАНА</w:t>
            </w:r>
          </w:p>
        </w:tc>
        <w:tc>
          <w:tcPr>
            <w:tcW w:w="1984" w:type="dxa"/>
            <w:tcBorders>
              <w:top w:val="single" w:sz="4" w:space="0" w:color="auto"/>
              <w:left w:val="single" w:sz="4" w:space="0" w:color="000000"/>
              <w:bottom w:val="single" w:sz="4" w:space="0" w:color="auto"/>
              <w:right w:val="single" w:sz="4" w:space="0" w:color="000000"/>
            </w:tcBorders>
          </w:tcPr>
          <w:p w:rsidR="002E10F7" w:rsidRPr="00C23FD8" w:rsidRDefault="002E10F7" w:rsidP="00CE4D28">
            <w:pPr>
              <w:tabs>
                <w:tab w:val="left" w:pos="12600"/>
              </w:tabs>
              <w:rPr>
                <w:rFonts w:ascii="Arial" w:hAnsi="Arial" w:cs="Arial"/>
                <w:color w:val="000000"/>
                <w:sz w:val="16"/>
                <w:szCs w:val="16"/>
              </w:rPr>
            </w:pPr>
            <w:r w:rsidRPr="00C23FD8">
              <w:rPr>
                <w:rFonts w:ascii="Arial" w:hAnsi="Arial" w:cs="Arial"/>
                <w:color w:val="000000"/>
                <w:sz w:val="16"/>
                <w:szCs w:val="16"/>
              </w:rPr>
              <w:t>таблетки, вкриті оболонкою, по 30 мг; по 10 таблеток у блістері, по 3 блістери в картонній коробці; по 20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23FD8" w:rsidRDefault="002E10F7" w:rsidP="00CE4D28">
            <w:pPr>
              <w:tabs>
                <w:tab w:val="left" w:pos="12600"/>
              </w:tabs>
              <w:jc w:val="center"/>
              <w:rPr>
                <w:rFonts w:ascii="Arial" w:hAnsi="Arial" w:cs="Arial"/>
                <w:color w:val="000000"/>
                <w:sz w:val="16"/>
                <w:szCs w:val="16"/>
              </w:rPr>
            </w:pPr>
            <w:r w:rsidRPr="00C23FD8">
              <w:rPr>
                <w:rFonts w:ascii="Arial" w:hAnsi="Arial" w:cs="Arial"/>
                <w:color w:val="000000"/>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tcPr>
          <w:p w:rsidR="002E10F7" w:rsidRPr="00C23FD8" w:rsidRDefault="002E10F7" w:rsidP="00CE4D28">
            <w:pPr>
              <w:tabs>
                <w:tab w:val="left" w:pos="12600"/>
              </w:tabs>
              <w:jc w:val="center"/>
              <w:rPr>
                <w:rFonts w:ascii="Arial" w:hAnsi="Arial" w:cs="Arial"/>
                <w:color w:val="000000"/>
                <w:sz w:val="16"/>
                <w:szCs w:val="16"/>
              </w:rPr>
            </w:pPr>
            <w:r w:rsidRPr="00C23FD8">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tcPr>
          <w:p w:rsidR="002E10F7" w:rsidRPr="00C23FD8" w:rsidRDefault="002E10F7" w:rsidP="00CE4D28">
            <w:pPr>
              <w:tabs>
                <w:tab w:val="left" w:pos="12600"/>
              </w:tabs>
              <w:jc w:val="center"/>
              <w:rPr>
                <w:rFonts w:ascii="Arial" w:hAnsi="Arial" w:cs="Arial"/>
                <w:color w:val="000000"/>
                <w:sz w:val="16"/>
                <w:szCs w:val="16"/>
              </w:rPr>
            </w:pPr>
            <w:r w:rsidRPr="00C23FD8">
              <w:rPr>
                <w:rFonts w:ascii="Arial" w:hAnsi="Arial" w:cs="Arial"/>
                <w:color w:val="000000"/>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tcPr>
          <w:p w:rsidR="002E10F7" w:rsidRPr="00C23FD8" w:rsidRDefault="002E10F7" w:rsidP="00CE4D28">
            <w:pPr>
              <w:tabs>
                <w:tab w:val="left" w:pos="12600"/>
              </w:tabs>
              <w:jc w:val="center"/>
              <w:rPr>
                <w:rFonts w:ascii="Arial" w:hAnsi="Arial" w:cs="Arial"/>
                <w:color w:val="000000"/>
                <w:sz w:val="16"/>
                <w:szCs w:val="16"/>
              </w:rPr>
            </w:pPr>
            <w:r w:rsidRPr="00C23FD8">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tcPr>
          <w:p w:rsidR="002E10F7" w:rsidRPr="00C23FD8" w:rsidRDefault="002E10F7" w:rsidP="00CE4D28">
            <w:pPr>
              <w:tabs>
                <w:tab w:val="left" w:pos="12600"/>
              </w:tabs>
              <w:jc w:val="center"/>
              <w:rPr>
                <w:rFonts w:ascii="Arial" w:hAnsi="Arial" w:cs="Arial"/>
                <w:color w:val="000000"/>
                <w:sz w:val="16"/>
                <w:szCs w:val="16"/>
              </w:rPr>
            </w:pPr>
            <w:r w:rsidRPr="00C23FD8">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англійською мовою.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АТ "Софарма", Болгарія англійською мовою, без зміни місця виробництва </w:t>
            </w:r>
          </w:p>
        </w:tc>
        <w:tc>
          <w:tcPr>
            <w:tcW w:w="1275" w:type="dxa"/>
            <w:tcBorders>
              <w:top w:val="single" w:sz="4" w:space="0" w:color="auto"/>
              <w:left w:val="single" w:sz="4" w:space="0" w:color="000000"/>
              <w:bottom w:val="single" w:sz="4" w:space="0" w:color="auto"/>
              <w:right w:val="single" w:sz="4" w:space="0" w:color="000000"/>
            </w:tcBorders>
          </w:tcPr>
          <w:p w:rsidR="002E10F7" w:rsidRPr="00C23FD8" w:rsidRDefault="002E10F7" w:rsidP="00CE4D28">
            <w:pPr>
              <w:tabs>
                <w:tab w:val="left" w:pos="12600"/>
              </w:tabs>
              <w:jc w:val="center"/>
              <w:rPr>
                <w:rFonts w:ascii="Arial" w:hAnsi="Arial" w:cs="Arial"/>
                <w:b/>
                <w:i/>
                <w:color w:val="000000"/>
                <w:sz w:val="16"/>
                <w:szCs w:val="16"/>
              </w:rPr>
            </w:pPr>
            <w:r w:rsidRPr="00C23FD8">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23FD8" w:rsidRDefault="002E10F7" w:rsidP="00CE4D28">
            <w:pPr>
              <w:tabs>
                <w:tab w:val="left" w:pos="12600"/>
              </w:tabs>
              <w:jc w:val="center"/>
              <w:rPr>
                <w:rFonts w:ascii="Arial" w:hAnsi="Arial" w:cs="Arial"/>
                <w:sz w:val="16"/>
                <w:szCs w:val="16"/>
              </w:rPr>
            </w:pPr>
            <w:r w:rsidRPr="00C23FD8">
              <w:rPr>
                <w:rFonts w:ascii="Arial" w:hAnsi="Arial" w:cs="Arial"/>
                <w:sz w:val="16"/>
                <w:szCs w:val="16"/>
              </w:rPr>
              <w:t>UA/8806/01/01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ВАЛІДОЛ-ДАРНИЦЯ</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таблетки по 60 мг; по 6 або по 10 таблеток у контурній чарунковій упаковці; по 1 контурній чарунковій упаковці в пачці; по 6 або по 10 таблеток у контурних чарункових упаковках</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II типу - введення альтернативного виробника діючої речовини розчин ментолу в ментиловому ефірі кислоти ізовалеріанової ТОВ «ФАРМХІМ», Україна. І як наслідок, зміни до розділу «Термін придатності»; зміни I типу – до методики за показником «Кількісне визначення», методів вхідного контролю на діючу речовину розчин ментолу в ментиловому ефірі кислоти ізовалеріанової, внесено редакційні правки, які оформлені відповідно до рекомендацій та стилістики ДФУ/ЕР; зміни 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 розділів «Прозорість», «Кольоровість» та «Мікробіологічна чистота» специфікації та методів вхідного контролю на діючу речовину розчин ментолу в ментиловому ефірі кислоти ізовалеріанової внесено редакційні правки, які оформлені відповідно до рекомендацій та стилістики ДФУ/ЕР; зміни I типу – зміни до розділу «Умови зберігання» у методах вхідного контролю, а саме внесено альтернативні умови зберігання відповідно до матеріалів додаткового виробника ТОВ «ФАРМХІМ», Україна </w:t>
            </w:r>
            <w:r w:rsidRPr="00C019EA">
              <w:rPr>
                <w:rFonts w:ascii="Arial" w:hAnsi="Arial" w:cs="Arial"/>
                <w:color w:val="000000"/>
                <w:sz w:val="16"/>
                <w:szCs w:val="16"/>
              </w:rPr>
              <w:br/>
            </w:r>
            <w:r w:rsidRPr="00C019EA">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UA/2993/01/01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ВАЛУСАЛ®</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гель, 25 мг/г по 30 г та 50 г у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АТ "Гріндекс", Латвiя; АТ Талліннський фармацевтичний завод, Естонiя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Латвiя/ Естонiя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(виробник АТ "Гріндекс"); запропоновано: 60 кг (2 000 туб по 30 г або 1 200 туб по 50 г). 180 кг (6 000 туб по 30 г або 3 600 туб по 50 г</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UA/10216/01/01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ВАЛЬПРОКОМ 300 ХРОНО</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пролонгованої дії по 300 мг; по 10 таблеток у блістері; по 1, 3 або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специфікацію АФІ Дівалпроекс натрію (70:30)» виробництва Сан Фармас’ютикал Індастріс Лтд доповнено посиланням: - «Ідентифікація» </w:t>
            </w:r>
            <w:r w:rsidRPr="00C019EA">
              <w:rPr>
                <w:rStyle w:val="csf229d0ff167"/>
                <w:sz w:val="16"/>
                <w:szCs w:val="16"/>
              </w:rPr>
              <w:t>−</w:t>
            </w:r>
            <w:r w:rsidRPr="00C019EA">
              <w:rPr>
                <w:rFonts w:ascii="Arial" w:hAnsi="Arial" w:cs="Arial"/>
                <w:color w:val="000000"/>
                <w:sz w:val="16"/>
                <w:szCs w:val="16"/>
              </w:rPr>
              <w:t xml:space="preserve"> 1 допускається проводити тест методом Раманівської спектрометрії (ЕР 2.2.48). Процедура проведення тесту та відбір проб описані у відповідних СОП; зміни II типу – введення додаткового виробника АФІ суміші кислоти вальпроєвої та натрію вальпроату, Сан Фармас’ютикал Індастріс Лтд, Індія з наданням мастер-файла на АФІ додатково до затвердженого виробника Катвик Хеми БВ, Нідерланди </w:t>
            </w:r>
            <w:r w:rsidRPr="00C019EA">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UA/2169/01/01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ВАЛЬПРОКОМ 500 ХРОНО</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пролонгованої дії по 500 мг; по 10 таблеток у блістері; по 1 або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специфікацію АФІ Дівалпроекс натрію (70:30)» виробництва Сан Фармас’ютикал Індастріс Лтд доповнено посиланням: - «Ідентифікація» </w:t>
            </w:r>
            <w:r w:rsidRPr="00C019EA">
              <w:rPr>
                <w:rStyle w:val="csf229d0ff167"/>
                <w:sz w:val="16"/>
                <w:szCs w:val="16"/>
              </w:rPr>
              <w:t>−</w:t>
            </w:r>
            <w:r w:rsidRPr="00C019EA">
              <w:rPr>
                <w:rFonts w:ascii="Arial" w:hAnsi="Arial" w:cs="Arial"/>
                <w:color w:val="000000"/>
                <w:sz w:val="16"/>
                <w:szCs w:val="16"/>
              </w:rPr>
              <w:t xml:space="preserve"> 1 допускається проводити тест методом Раманівської спектрометрії (ЕР 2.2.48). Процедура проведення тесту та відбір проб описані у відповідних СОП; зміни II типу – введення додаткового виробника АФІ суміші кислоти вальпроєвої та натрію вальпроату, Сан Фармас’ютикал Індастріс Лтд, Індія з наданням мастер-файла на АФІ додатково до затвердженого виробника Катвик Хеми БВ, Нідерланди </w:t>
            </w:r>
            <w:r w:rsidRPr="00C019EA">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UA/2169/01/02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AD52D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3803D7">
            <w:pPr>
              <w:tabs>
                <w:tab w:val="left" w:pos="12600"/>
              </w:tabs>
              <w:rPr>
                <w:rFonts w:ascii="Arial" w:hAnsi="Arial" w:cs="Arial"/>
                <w:b/>
                <w:i/>
                <w:color w:val="000000"/>
                <w:sz w:val="16"/>
                <w:szCs w:val="16"/>
              </w:rPr>
            </w:pPr>
            <w:r w:rsidRPr="009F2433">
              <w:rPr>
                <w:rFonts w:ascii="Arial" w:hAnsi="Arial" w:cs="Arial"/>
                <w:b/>
                <w:sz w:val="16"/>
                <w:szCs w:val="16"/>
              </w:rPr>
              <w:t>ВЕРРУКУТАН®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3803D7">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розчин нашкірний, 5 мг/г, 100 мг/г; по 13 мл у флаконі з поліетиленовою кришкою недоступною для відкриття дітьми, що загвинчується та приєднаним до неї шпателем; по 1 флакону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 xml:space="preserve">ТОВ «МІБЕ УКРАЇНА» </w:t>
            </w:r>
            <w:r w:rsidRPr="009F2433">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мібе ГмбХ Арцнайміттель </w:t>
            </w:r>
            <w:r w:rsidRPr="009F243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5D3A26">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w:t>
            </w:r>
            <w:r w:rsidRPr="009F2433">
              <w:rPr>
                <w:rFonts w:ascii="Arial" w:hAnsi="Arial" w:cs="Arial"/>
                <w:color w:val="000000"/>
                <w:sz w:val="16"/>
                <w:szCs w:val="16"/>
              </w:rPr>
              <w:t>Petra</w:t>
            </w:r>
            <w:r w:rsidRPr="009F2433">
              <w:rPr>
                <w:rFonts w:ascii="Arial" w:hAnsi="Arial" w:cs="Arial"/>
                <w:color w:val="000000"/>
                <w:sz w:val="16"/>
                <w:szCs w:val="16"/>
                <w:lang w:val="ru-RU"/>
              </w:rPr>
              <w:t xml:space="preserve"> </w:t>
            </w:r>
            <w:r w:rsidRPr="009F2433">
              <w:rPr>
                <w:rFonts w:ascii="Arial" w:hAnsi="Arial" w:cs="Arial"/>
                <w:color w:val="000000"/>
                <w:sz w:val="16"/>
                <w:szCs w:val="16"/>
              </w:rPr>
              <w:t>Gerecke</w:t>
            </w:r>
            <w:r w:rsidRPr="009F2433">
              <w:rPr>
                <w:rFonts w:ascii="Arial" w:hAnsi="Arial" w:cs="Arial"/>
                <w:color w:val="000000"/>
                <w:sz w:val="16"/>
                <w:szCs w:val="16"/>
                <w:lang w:val="ru-RU"/>
              </w:rPr>
              <w:t>. Пропонована редакція: Нечай Марія Павлівна.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5D3A26">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5D3A26">
            <w:pPr>
              <w:tabs>
                <w:tab w:val="left" w:pos="12600"/>
              </w:tabs>
              <w:jc w:val="center"/>
              <w:rPr>
                <w:rFonts w:ascii="Arial" w:hAnsi="Arial" w:cs="Arial"/>
                <w:sz w:val="16"/>
                <w:szCs w:val="16"/>
              </w:rPr>
            </w:pPr>
            <w:r w:rsidRPr="009F2433">
              <w:rPr>
                <w:rFonts w:ascii="Arial" w:hAnsi="Arial" w:cs="Arial"/>
                <w:sz w:val="16"/>
                <w:szCs w:val="16"/>
              </w:rPr>
              <w:t>UA/18313/01/01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AD52D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3803D7">
            <w:pPr>
              <w:tabs>
                <w:tab w:val="left" w:pos="12600"/>
              </w:tabs>
              <w:rPr>
                <w:rFonts w:ascii="Arial" w:hAnsi="Arial" w:cs="Arial"/>
                <w:b/>
                <w:i/>
                <w:color w:val="000000"/>
                <w:sz w:val="16"/>
                <w:szCs w:val="16"/>
              </w:rPr>
            </w:pPr>
            <w:r w:rsidRPr="009F2433">
              <w:rPr>
                <w:rFonts w:ascii="Arial" w:hAnsi="Arial" w:cs="Arial"/>
                <w:b/>
                <w:sz w:val="16"/>
                <w:szCs w:val="16"/>
              </w:rPr>
              <w:t xml:space="preserve">ВІДОРА </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3803D7">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3,0 мг/0,03 мг по 28 таблеток в блістері (21 таблетка жовтого кольору та 7 таблеток білого кольору); по 1 або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Лабораторіос Леон Фарма, С.А.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sz w:val="16"/>
                <w:szCs w:val="16"/>
              </w:rPr>
            </w:pPr>
            <w:r w:rsidRPr="009F2433">
              <w:rPr>
                <w:rFonts w:ascii="Arial" w:hAnsi="Arial" w:cs="Arial"/>
                <w:sz w:val="16"/>
                <w:szCs w:val="16"/>
              </w:rPr>
              <w:t>UA/13404/01/01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ВІРСО</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400 мг; по 28 таблеток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Страйдс Фарма Сайенс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Страйдс Фарма Сайенс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UA/17053/01/01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ВОНАВІР</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300 мг/200 мг/600 мг, по 30 таблеток у пластиковому флаконі, що містить контейнер з силікагелем, по 1 пластиковому флакону у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019EA">
              <w:rPr>
                <w:rFonts w:ascii="Arial" w:hAnsi="Arial" w:cs="Arial"/>
                <w:color w:val="000000"/>
                <w:sz w:val="16"/>
                <w:szCs w:val="16"/>
              </w:rPr>
              <w:br/>
              <w:t>Пропонована редакція: Dr. Neha Vala.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UA/18098/01/01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ГЕДЕЛИКС® СИРОП ВІД КАШЛЮ</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сироп, 0,04 г/5 мл, по 100 мл у флаконі; по 1 флакону разом з мірною ложкою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Кревель Мойзельбах ГмбХ</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Кревель Мойзельбах ГмбХ </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C019EA">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UA/3521/01/01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ГЕПАСОЛ® НЕО 8%</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інфузій по 500 мл у пляшках</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Сербія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контроль якості, випуск серії: «Хемофарм» АД, Сербія; виробництво нерозфасованої продукції, первинна та вторинна упаковка, контроль якості: Хемомонт д.о.о., Чорногорія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Сербія/ Чорногорія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C019EA">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відповідно до вимог наказу МОЗ України від 23.07.2015 р. № 460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UA/3514/01/01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ГІДРОКСИСЕЧОВИНА МЕДАК</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капсули по 500 мг по 10 капсул у блістері; по 10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маркування первинної упаковки, контроль/випробування серії та за випуск серії); Хаупт Фарма Амарег ГмбХ, Німеччина, Німеччина (виробник, що відповідає за виробництво лікарського засобу, первинне, вторинне пакування, маркування,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в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UA/6720/01/01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ГІКАМТИН™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 xml:space="preserve">капсули тверді по 0,25 мг, по 10 капсул у блістері; по 1 блістеру в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Мануфактуринг С.п.А.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C019EA">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UA/9121/02/01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ГІКАМТИН™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 xml:space="preserve">капсули тверді по 1 мг, по 10 капсул у блістері; по 1 блістеру в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Мануфактуринг С.п.А.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C019EA">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UA/9121/02/02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ГЛИМАКС®</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таблетки по 2 мг, по 10 таблеток у блістері; по 3 або по 6, або по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зміни у методах випробування за т. "Кількісне визначення", а саме оптимізації методики- змінено умови хроматографування, приготування розчинів, розчинників, рухомої фази та підібрані умови, що сприяють кращому розчиненню глімепіриду, що підтверджується задовільними результатами з валідації. Відповідно випробування "Однорідність дозованих одиниць" приведено до умов "Кількісного визначення", що стало причиною зміни методу та відповідно, специфікації;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Зміна маркування, затверджено: маркування первинної та вторинної упаковки додається, запропоновано: згідно із затвердженим текстом маркування. </w:t>
            </w:r>
            <w:r w:rsidRPr="00C019EA">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UA/11974/01/01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ГЛИМАКС®</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таблетки по 3 мг, по 10 таблеток у блістері; по 3 або по 6, або по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зміни у методах випробування за т. "Кількісне визначення", а саме оптимізації методики- змінено умови хроматографування, приготування розчинів, розчинників, рухомої фази та підібрані умови, що сприяють кращому розчиненню глімепіриду, що підтверджується задовільними результатами з валідації. Відповідно випробування "Однорідність дозованих одиниць" приведено до умов "Кількісного визначення", що стало причиною зміни методу та відповідно, специфікації;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Зміна маркування, затверджено: маркування первинної та вторинної упаковки додається, запропоновано: згідно із затвердженим текстом маркування. </w:t>
            </w:r>
            <w:r w:rsidRPr="00C019EA">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UA/11974/01/02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ГЛИМАКС®</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таблетки по 4 мг, по 10 таблеток у блістері; по 3 або по 6, або по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зміни у методах випробування за т. "Кількісне визначення", а саме оптимізації методики- змінено умови хроматографування, приготування розчинів, розчинників, рухомої фази та підібрані умови, що сприяють кращому розчиненню глімепіриду, що підтверджується задовільними результатами з валідації. Відповідно випробування "Однорідність дозованих одиниць" приведено до умов "Кількісного визначення", що стало причиною зміни методу та відповідно, специфікації;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Зміна маркування, затверджено: маркування первинної та вторинної упаковки додається, запропоновано: згідно із затвердженим текстом маркування. </w:t>
            </w:r>
            <w:r w:rsidRPr="00C019EA">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UA/11974/01/03</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ГЛІБЕНКЛАМІД</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таблетки по 5 мг по 30 таблеток у контейнері; по 1 контейнеру в пачці із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потягом 6-ти місяців з дати затвердження змін</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UA/2820/01/01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AD52D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3803D7">
            <w:pPr>
              <w:tabs>
                <w:tab w:val="left" w:pos="12600"/>
              </w:tabs>
              <w:rPr>
                <w:rFonts w:ascii="Arial" w:hAnsi="Arial" w:cs="Arial"/>
                <w:b/>
                <w:i/>
                <w:color w:val="000000"/>
                <w:sz w:val="16"/>
                <w:szCs w:val="16"/>
              </w:rPr>
            </w:pPr>
            <w:r w:rsidRPr="009F2433">
              <w:rPr>
                <w:rFonts w:ascii="Arial" w:hAnsi="Arial" w:cs="Arial"/>
                <w:b/>
                <w:sz w:val="16"/>
                <w:szCs w:val="16"/>
              </w:rPr>
              <w:t>ГЛІЦИН-ДАРНИЦЯ</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3803D7">
            <w:pPr>
              <w:tabs>
                <w:tab w:val="left" w:pos="12600"/>
              </w:tabs>
              <w:rPr>
                <w:rFonts w:ascii="Arial" w:hAnsi="Arial" w:cs="Arial"/>
                <w:color w:val="000000"/>
                <w:sz w:val="16"/>
                <w:szCs w:val="16"/>
              </w:rPr>
            </w:pPr>
            <w:r w:rsidRPr="009F2433">
              <w:rPr>
                <w:rFonts w:ascii="Arial" w:hAnsi="Arial" w:cs="Arial"/>
                <w:color w:val="000000"/>
                <w:sz w:val="16"/>
                <w:szCs w:val="16"/>
              </w:rPr>
              <w:t>таблетки сублінгвальні по 100 мг; по 10 таблеток у контурній чарунковій упаковці; по 3 або 6 контурних чарункових упаковок в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1.5 року Запропоновано: Термін придатності 2 роки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5D3A26">
            <w:pPr>
              <w:tabs>
                <w:tab w:val="left" w:pos="12600"/>
              </w:tabs>
              <w:jc w:val="center"/>
              <w:rPr>
                <w:rFonts w:ascii="Arial" w:hAnsi="Arial" w:cs="Arial"/>
                <w:sz w:val="16"/>
                <w:szCs w:val="16"/>
              </w:rPr>
            </w:pPr>
            <w:r w:rsidRPr="009F2433">
              <w:rPr>
                <w:rFonts w:ascii="Arial" w:hAnsi="Arial" w:cs="Arial"/>
                <w:sz w:val="16"/>
                <w:szCs w:val="16"/>
              </w:rPr>
              <w:t>UA/18282/01/01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ГЛЮКОФАЖ XR</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таблетки пролонгованої дії по 500 мг; по 15 таблеток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Мерк Санте с.а.с.</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надано оновлений ПУР, версія 7.2. Оновлено структуру ПУР відповідно до рекомендацій Guideline on good pharmacovigilance practices (GVP) Module V – Risk management systems (Rev 2), внесені зміни до специфікації з безпеки та взаємопов’язаних частин</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UA/3994/02/01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5A302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b/>
                <w:i/>
                <w:color w:val="000000"/>
                <w:sz w:val="16"/>
                <w:szCs w:val="16"/>
              </w:rPr>
            </w:pPr>
            <w:r w:rsidRPr="00C019EA">
              <w:rPr>
                <w:rFonts w:ascii="Arial" w:hAnsi="Arial" w:cs="Arial"/>
                <w:b/>
                <w:sz w:val="16"/>
                <w:szCs w:val="16"/>
              </w:rPr>
              <w:t>ГЛЮКОФАЖ XR</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rPr>
                <w:rFonts w:ascii="Arial" w:hAnsi="Arial" w:cs="Arial"/>
                <w:color w:val="000000"/>
                <w:sz w:val="16"/>
                <w:szCs w:val="16"/>
              </w:rPr>
            </w:pPr>
            <w:r w:rsidRPr="00C019EA">
              <w:rPr>
                <w:rFonts w:ascii="Arial" w:hAnsi="Arial" w:cs="Arial"/>
                <w:color w:val="000000"/>
                <w:sz w:val="16"/>
                <w:szCs w:val="16"/>
              </w:rPr>
              <w:t>таблетки пролонгованої дії по 1000 мг; по 10 таблеток у блістері; по 3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Мерк Санте с.а.с.</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Мерк Санте, Францiя; Мерк Хелскеа КГаА, Німеччина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 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5A302D">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надано оновлений ПУР, версія 7.2. Оновлено структуру ПУР відповідно до рекомендацій Guideline on good pharmacovigilance practices (GVP) Module V – Risk management systems (Rev 2), внесені зміни до специфікації з безпеки та взаємопов’язаних частин</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5A302D">
            <w:pPr>
              <w:tabs>
                <w:tab w:val="left" w:pos="12600"/>
              </w:tabs>
              <w:jc w:val="center"/>
              <w:rPr>
                <w:rFonts w:ascii="Arial" w:hAnsi="Arial" w:cs="Arial"/>
                <w:sz w:val="16"/>
                <w:szCs w:val="16"/>
              </w:rPr>
            </w:pPr>
            <w:r w:rsidRPr="00C019EA">
              <w:rPr>
                <w:rFonts w:ascii="Arial" w:hAnsi="Arial" w:cs="Arial"/>
                <w:sz w:val="16"/>
                <w:szCs w:val="16"/>
              </w:rPr>
              <w:t>UA/3994/02/02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AD52DD">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3803D7">
            <w:pPr>
              <w:tabs>
                <w:tab w:val="left" w:pos="12600"/>
              </w:tabs>
              <w:rPr>
                <w:rFonts w:ascii="Arial" w:hAnsi="Arial" w:cs="Arial"/>
                <w:b/>
                <w:i/>
                <w:color w:val="000000"/>
                <w:sz w:val="16"/>
                <w:szCs w:val="16"/>
              </w:rPr>
            </w:pPr>
            <w:r w:rsidRPr="009F2433">
              <w:rPr>
                <w:rFonts w:ascii="Arial" w:hAnsi="Arial" w:cs="Arial"/>
                <w:b/>
                <w:sz w:val="16"/>
                <w:szCs w:val="16"/>
              </w:rPr>
              <w:t>ДАПТОМІЦИН-ВІСТА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3803D7">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ліофілізований порошок для розчину для ін'єкцій або інфузій по 350 мг; 1 флакон з порошком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5D3A26">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Містрал Кепітал Менеджмент Лімітед</w:t>
            </w:r>
            <w:r w:rsidRPr="009F2433">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5D3A26">
            <w:pPr>
              <w:autoSpaceDE w:val="0"/>
              <w:autoSpaceDN w:val="0"/>
              <w:adjustRightInd w:val="0"/>
              <w:jc w:val="center"/>
              <w:rPr>
                <w:rFonts w:ascii="Arial" w:hAnsi="Arial" w:cs="Arial"/>
                <w:bCs/>
                <w:sz w:val="16"/>
                <w:szCs w:val="16"/>
                <w:lang w:val="ru-RU"/>
              </w:rPr>
            </w:pPr>
            <w:r w:rsidRPr="009F2433">
              <w:rPr>
                <w:rFonts w:ascii="Arial" w:hAnsi="Arial" w:cs="Arial"/>
                <w:bCs/>
                <w:iCs/>
                <w:color w:val="000000"/>
                <w:sz w:val="16"/>
                <w:szCs w:val="16"/>
                <w:lang w:val="ru-RU"/>
              </w:rPr>
              <w:t>контроль якості серії (крім мікробіологічних показників) та відповідальний за випуск серії:</w:t>
            </w:r>
          </w:p>
          <w:p w:rsidR="002E10F7" w:rsidRPr="009F2433" w:rsidRDefault="002E10F7" w:rsidP="005D3A26">
            <w:pPr>
              <w:autoSpaceDE w:val="0"/>
              <w:autoSpaceDN w:val="0"/>
              <w:adjustRightInd w:val="0"/>
              <w:jc w:val="center"/>
              <w:rPr>
                <w:rFonts w:ascii="Arial" w:hAnsi="Arial" w:cs="Arial"/>
                <w:bCs/>
                <w:sz w:val="16"/>
                <w:szCs w:val="16"/>
                <w:lang w:val="ru-RU"/>
              </w:rPr>
            </w:pPr>
            <w:r w:rsidRPr="009F2433">
              <w:rPr>
                <w:rFonts w:ascii="Arial" w:hAnsi="Arial" w:cs="Arial"/>
                <w:bCs/>
                <w:color w:val="000000"/>
                <w:sz w:val="16"/>
                <w:szCs w:val="16"/>
                <w:lang w:val="ru-RU"/>
              </w:rPr>
              <w:t xml:space="preserve">МЕДІЧЕМ, С.А., Іспанія; </w:t>
            </w:r>
            <w:r w:rsidRPr="009F2433">
              <w:rPr>
                <w:rFonts w:ascii="Arial" w:hAnsi="Arial" w:cs="Arial"/>
                <w:bCs/>
                <w:iCs/>
                <w:color w:val="000000"/>
                <w:sz w:val="16"/>
                <w:szCs w:val="16"/>
                <w:lang w:val="ru-RU"/>
              </w:rPr>
              <w:t>виробництво лікарського засобу, первинне та вторинне пакування, контроль якості серії:</w:t>
            </w:r>
          </w:p>
          <w:p w:rsidR="002E10F7" w:rsidRPr="009F2433" w:rsidRDefault="002E10F7" w:rsidP="005D3A26">
            <w:pPr>
              <w:autoSpaceDE w:val="0"/>
              <w:autoSpaceDN w:val="0"/>
              <w:adjustRightInd w:val="0"/>
              <w:jc w:val="center"/>
              <w:rPr>
                <w:rFonts w:ascii="Arial" w:hAnsi="Arial" w:cs="Arial"/>
                <w:bCs/>
                <w:sz w:val="16"/>
                <w:szCs w:val="16"/>
                <w:lang w:val="ru-RU"/>
              </w:rPr>
            </w:pPr>
            <w:r w:rsidRPr="009F2433">
              <w:rPr>
                <w:rFonts w:ascii="Arial" w:hAnsi="Arial" w:cs="Arial"/>
                <w:bCs/>
                <w:color w:val="000000"/>
                <w:sz w:val="16"/>
                <w:szCs w:val="16"/>
                <w:lang w:val="ru-RU"/>
              </w:rPr>
              <w:t xml:space="preserve">ХІКМА ІТАЛІЯ С.П.А., Італія; </w:t>
            </w:r>
            <w:r w:rsidRPr="009F2433">
              <w:rPr>
                <w:rFonts w:ascii="Arial" w:hAnsi="Arial" w:cs="Arial"/>
                <w:bCs/>
                <w:iCs/>
                <w:color w:val="000000"/>
                <w:sz w:val="16"/>
                <w:szCs w:val="16"/>
                <w:lang w:val="ru-RU"/>
              </w:rPr>
              <w:t>вторинне пакування:</w:t>
            </w:r>
            <w:r w:rsidRPr="009F2433">
              <w:rPr>
                <w:rFonts w:ascii="Arial" w:hAnsi="Arial" w:cs="Arial"/>
                <w:bCs/>
                <w:color w:val="000000"/>
                <w:sz w:val="16"/>
                <w:szCs w:val="16"/>
                <w:lang w:val="ru-RU"/>
              </w:rPr>
              <w:t>ПІКІНГ ФАРМА, С.А., Іспан</w:t>
            </w:r>
            <w:r w:rsidRPr="009F2433">
              <w:rPr>
                <w:rFonts w:ascii="Arial" w:hAnsi="Arial" w:cs="Arial"/>
                <w:bCs/>
                <w:color w:val="000000"/>
                <w:sz w:val="16"/>
                <w:szCs w:val="16"/>
              </w:rPr>
              <w:t>i</w:t>
            </w:r>
            <w:r w:rsidRPr="009F2433">
              <w:rPr>
                <w:rFonts w:ascii="Arial" w:hAnsi="Arial" w:cs="Arial"/>
                <w:bCs/>
                <w:color w:val="000000"/>
                <w:sz w:val="16"/>
                <w:szCs w:val="16"/>
                <w:lang w:val="ru-RU"/>
              </w:rPr>
              <w:t>я</w:t>
            </w:r>
          </w:p>
          <w:p w:rsidR="002E10F7" w:rsidRPr="009F2433" w:rsidRDefault="002E10F7" w:rsidP="005D3A26">
            <w:pPr>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5D3A26">
            <w:pPr>
              <w:tabs>
                <w:tab w:val="left" w:pos="12600"/>
              </w:tabs>
              <w:jc w:val="center"/>
              <w:rPr>
                <w:rFonts w:ascii="Arial" w:hAnsi="Arial" w:cs="Arial"/>
                <w:color w:val="000000"/>
                <w:sz w:val="16"/>
                <w:szCs w:val="16"/>
              </w:rPr>
            </w:pPr>
            <w:r w:rsidRPr="009F2433">
              <w:rPr>
                <w:rFonts w:ascii="Arial" w:hAnsi="Arial" w:cs="Arial"/>
                <w:bCs/>
                <w:color w:val="000000"/>
                <w:sz w:val="16"/>
                <w:szCs w:val="16"/>
                <w:lang w:val="ru-RU"/>
              </w:rPr>
              <w:t>Іспанія/ 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5D3A26">
            <w:pPr>
              <w:tabs>
                <w:tab w:val="left" w:pos="12600"/>
              </w:tabs>
              <w:spacing w:after="240"/>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МЕДІЧЕМ, С.А., Іспанiя, без зміни місця виробництва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5D3A26">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5D3A26">
            <w:pPr>
              <w:tabs>
                <w:tab w:val="left" w:pos="12600"/>
              </w:tabs>
              <w:jc w:val="center"/>
              <w:rPr>
                <w:rFonts w:ascii="Arial" w:hAnsi="Arial" w:cs="Arial"/>
                <w:sz w:val="16"/>
                <w:szCs w:val="16"/>
              </w:rPr>
            </w:pPr>
            <w:r w:rsidRPr="009F2433">
              <w:rPr>
                <w:rFonts w:ascii="Arial" w:hAnsi="Arial" w:cs="Arial"/>
                <w:sz w:val="16"/>
                <w:szCs w:val="16"/>
              </w:rPr>
              <w:t>UA/18452/01/01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ДАПТОМІЦИН-ВІСТА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ліофілізований порошок для розчину для ін'єкцій або інфузій по 5</w:t>
            </w:r>
            <w:r>
              <w:rPr>
                <w:rFonts w:ascii="Arial" w:hAnsi="Arial" w:cs="Arial"/>
                <w:color w:val="000000"/>
                <w:sz w:val="16"/>
                <w:szCs w:val="16"/>
                <w:lang w:val="ru-RU"/>
              </w:rPr>
              <w:t>0</w:t>
            </w:r>
            <w:r w:rsidRPr="009F2433">
              <w:rPr>
                <w:rFonts w:ascii="Arial" w:hAnsi="Arial" w:cs="Arial"/>
                <w:color w:val="000000"/>
                <w:sz w:val="16"/>
                <w:szCs w:val="16"/>
                <w:lang w:val="ru-RU"/>
              </w:rPr>
              <w:t>0 мг; 1 флакон з порошком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Містрал Кепітал Менеджмент Лімітед</w:t>
            </w:r>
            <w:r w:rsidRPr="009F2433">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autoSpaceDE w:val="0"/>
              <w:autoSpaceDN w:val="0"/>
              <w:adjustRightInd w:val="0"/>
              <w:jc w:val="center"/>
              <w:rPr>
                <w:rFonts w:ascii="Arial" w:hAnsi="Arial" w:cs="Arial"/>
                <w:bCs/>
                <w:sz w:val="16"/>
                <w:szCs w:val="16"/>
                <w:lang w:val="ru-RU"/>
              </w:rPr>
            </w:pPr>
            <w:r w:rsidRPr="009F2433">
              <w:rPr>
                <w:rFonts w:ascii="Arial" w:hAnsi="Arial" w:cs="Arial"/>
                <w:bCs/>
                <w:iCs/>
                <w:color w:val="000000"/>
                <w:sz w:val="16"/>
                <w:szCs w:val="16"/>
                <w:lang w:val="ru-RU"/>
              </w:rPr>
              <w:t>контроль якості серії (крім мікробіологічних показників) та відповідальний за випуск серії:</w:t>
            </w:r>
          </w:p>
          <w:p w:rsidR="002E10F7" w:rsidRPr="009F2433" w:rsidRDefault="002E10F7" w:rsidP="00140833">
            <w:pPr>
              <w:autoSpaceDE w:val="0"/>
              <w:autoSpaceDN w:val="0"/>
              <w:adjustRightInd w:val="0"/>
              <w:jc w:val="center"/>
              <w:rPr>
                <w:rFonts w:ascii="Arial" w:hAnsi="Arial" w:cs="Arial"/>
                <w:bCs/>
                <w:sz w:val="16"/>
                <w:szCs w:val="16"/>
                <w:lang w:val="ru-RU"/>
              </w:rPr>
            </w:pPr>
            <w:r w:rsidRPr="009F2433">
              <w:rPr>
                <w:rFonts w:ascii="Arial" w:hAnsi="Arial" w:cs="Arial"/>
                <w:bCs/>
                <w:color w:val="000000"/>
                <w:sz w:val="16"/>
                <w:szCs w:val="16"/>
                <w:lang w:val="ru-RU"/>
              </w:rPr>
              <w:t xml:space="preserve">МЕДІЧЕМ, С.А., Іспанія; </w:t>
            </w:r>
            <w:r w:rsidRPr="009F2433">
              <w:rPr>
                <w:rFonts w:ascii="Arial" w:hAnsi="Arial" w:cs="Arial"/>
                <w:bCs/>
                <w:iCs/>
                <w:color w:val="000000"/>
                <w:sz w:val="16"/>
                <w:szCs w:val="16"/>
                <w:lang w:val="ru-RU"/>
              </w:rPr>
              <w:t>виробництво лікарського засобу, первинне та вторинне пакування, контроль якості серії:</w:t>
            </w:r>
          </w:p>
          <w:p w:rsidR="002E10F7" w:rsidRPr="009F2433" w:rsidRDefault="002E10F7" w:rsidP="00140833">
            <w:pPr>
              <w:autoSpaceDE w:val="0"/>
              <w:autoSpaceDN w:val="0"/>
              <w:adjustRightInd w:val="0"/>
              <w:jc w:val="center"/>
              <w:rPr>
                <w:rFonts w:ascii="Arial" w:hAnsi="Arial" w:cs="Arial"/>
                <w:bCs/>
                <w:sz w:val="16"/>
                <w:szCs w:val="16"/>
                <w:lang w:val="ru-RU"/>
              </w:rPr>
            </w:pPr>
            <w:r w:rsidRPr="009F2433">
              <w:rPr>
                <w:rFonts w:ascii="Arial" w:hAnsi="Arial" w:cs="Arial"/>
                <w:bCs/>
                <w:color w:val="000000"/>
                <w:sz w:val="16"/>
                <w:szCs w:val="16"/>
                <w:lang w:val="ru-RU"/>
              </w:rPr>
              <w:t xml:space="preserve">ХІКМА ІТАЛІЯ С.П.А., Італія; </w:t>
            </w:r>
            <w:r w:rsidRPr="009F2433">
              <w:rPr>
                <w:rFonts w:ascii="Arial" w:hAnsi="Arial" w:cs="Arial"/>
                <w:bCs/>
                <w:iCs/>
                <w:color w:val="000000"/>
                <w:sz w:val="16"/>
                <w:szCs w:val="16"/>
                <w:lang w:val="ru-RU"/>
              </w:rPr>
              <w:t>вторинне пакування:</w:t>
            </w:r>
            <w:r w:rsidRPr="009F2433">
              <w:rPr>
                <w:rFonts w:ascii="Arial" w:hAnsi="Arial" w:cs="Arial"/>
                <w:bCs/>
                <w:color w:val="000000"/>
                <w:sz w:val="16"/>
                <w:szCs w:val="16"/>
                <w:lang w:val="ru-RU"/>
              </w:rPr>
              <w:t>ПІКІНГ ФАРМА, С.А., Іспан</w:t>
            </w:r>
            <w:r w:rsidRPr="009F2433">
              <w:rPr>
                <w:rFonts w:ascii="Arial" w:hAnsi="Arial" w:cs="Arial"/>
                <w:bCs/>
                <w:color w:val="000000"/>
                <w:sz w:val="16"/>
                <w:szCs w:val="16"/>
              </w:rPr>
              <w:t>i</w:t>
            </w:r>
            <w:r w:rsidRPr="009F2433">
              <w:rPr>
                <w:rFonts w:ascii="Arial" w:hAnsi="Arial" w:cs="Arial"/>
                <w:bCs/>
                <w:color w:val="000000"/>
                <w:sz w:val="16"/>
                <w:szCs w:val="16"/>
                <w:lang w:val="ru-RU"/>
              </w:rPr>
              <w:t>я</w:t>
            </w:r>
          </w:p>
          <w:p w:rsidR="002E10F7" w:rsidRPr="009F2433" w:rsidRDefault="002E10F7" w:rsidP="00140833">
            <w:pPr>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bCs/>
                <w:color w:val="000000"/>
                <w:sz w:val="16"/>
                <w:szCs w:val="16"/>
                <w:lang w:val="ru-RU"/>
              </w:rPr>
              <w:t>Іспанія/ 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spacing w:after="240"/>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МЕДІЧЕМ, С.А., Іспанiя, без зміни місця виробництва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UA/18452/01/0</w:t>
            </w:r>
            <w:r>
              <w:rPr>
                <w:rFonts w:ascii="Arial" w:hAnsi="Arial" w:cs="Arial"/>
                <w:sz w:val="16"/>
                <w:szCs w:val="16"/>
              </w:rPr>
              <w:t>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ДЕБІТУМ - САНОВЕЛЬ</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25 мг по 7 таблеток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UA/12668/01/01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ДЕБІТУМ - САНОВЕЛЬ</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50 мг по 7 таблеток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UA/12668/01/02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ДЕБІТУМ - САНОВЕЛЬ</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100 мг по 7 таблеток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UA/12668/01/03</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ДЕЗЛОРАТАДИН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сироп 0,5 мг/мл, по 60 мл у банці, по 1 банці разом з мірною ложкою у пачці з картону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UA/14407/01/01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ДЕЗОФЕМОНО® 75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таблетки, вкриті плівковою оболонкою по 0,075 мг; по 1 або по 3, або по 6 блістерів по 28 таблеток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ТОВ «МІБЕ УКРАЇНА»</w:t>
            </w:r>
            <w:r w:rsidRPr="009F2433">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мібе ГмбХ Арцнайміттель</w:t>
            </w:r>
            <w:r w:rsidRPr="009F2433">
              <w:rPr>
                <w:rFonts w:ascii="Arial" w:hAnsi="Arial" w:cs="Arial"/>
                <w:color w:val="000000"/>
                <w:sz w:val="16"/>
                <w:szCs w:val="16"/>
              </w:rPr>
              <w:br/>
            </w:r>
            <w:r w:rsidRPr="009F243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F2433">
              <w:rPr>
                <w:rFonts w:ascii="Arial" w:hAnsi="Arial" w:cs="Arial"/>
                <w:color w:val="000000"/>
                <w:sz w:val="16"/>
                <w:szCs w:val="16"/>
                <w:lang w:val="ru-RU"/>
              </w:rPr>
              <w:br/>
              <w:t xml:space="preserve">Діюча редакція: </w:t>
            </w:r>
            <w:r w:rsidRPr="009F2433">
              <w:rPr>
                <w:rFonts w:ascii="Arial" w:hAnsi="Arial" w:cs="Arial"/>
                <w:color w:val="000000"/>
                <w:sz w:val="16"/>
                <w:szCs w:val="16"/>
              </w:rPr>
              <w:t>Petra</w:t>
            </w:r>
            <w:r w:rsidRPr="009F2433">
              <w:rPr>
                <w:rFonts w:ascii="Arial" w:hAnsi="Arial" w:cs="Arial"/>
                <w:color w:val="000000"/>
                <w:sz w:val="16"/>
                <w:szCs w:val="16"/>
                <w:lang w:val="ru-RU"/>
              </w:rPr>
              <w:t xml:space="preserve"> </w:t>
            </w:r>
            <w:r w:rsidRPr="009F2433">
              <w:rPr>
                <w:rFonts w:ascii="Arial" w:hAnsi="Arial" w:cs="Arial"/>
                <w:color w:val="000000"/>
                <w:sz w:val="16"/>
                <w:szCs w:val="16"/>
              </w:rPr>
              <w:t>Gerecke</w:t>
            </w:r>
            <w:r w:rsidRPr="009F2433">
              <w:rPr>
                <w:rFonts w:ascii="Arial" w:hAnsi="Arial" w:cs="Arial"/>
                <w:color w:val="000000"/>
                <w:sz w:val="16"/>
                <w:szCs w:val="16"/>
                <w:lang w:val="ru-RU"/>
              </w:rPr>
              <w:t xml:space="preserve">. Пропонована редакція: Нечай Марія Павлівна.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та його номера.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UA/16503/01/01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ДЕКСАЛГІН® САШЕ</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гранули для орального розчину по 25 мг; по 10 або по 30 однодозових пакетів з гранулами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Лабораторіос Менаріні С.А.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та "Спосіб застосування та дози" згідно з рекомендаціями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UA/9258/02/01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ДЕПАКІН ХРОНО® 300 МГ</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таблетки, вкриті оболонкою, пролонгованої дії, по 300 мг; № 100 (50х2): по 50 таблеток у контейнері, закритому кришкою з вологопоглиначем; по 2 контейнери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019EA">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UA/10298/01/01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ДЕПІОФЕН</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25 мг по 10 таблеток у блістері; по 1 блістеру у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UA/13589/01/01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ДЕРИЛАЙФ</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крем, 0,5 мг/г, по 50 г в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"Спосіб застосування та дози" (інформація з безпеки)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UA/18398/01/01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ДЕТОКСИФІТ</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збір, по 100 г у пакеті, вкладеному в пачку; по 1,5 г у фільтр-пакеті; по 20 фільтр-пакетів у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"Науково-виробнича фармацевтична компанія "ЕЙМ"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"Науково-виробнича фармацевтична компанія "ЕЙМ"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одиниць вимірювання у системі SI.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UA/3564/01/01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ДИАЗЕПЕКС®</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по 5 мг по 10 таблеток у блістері; по 1 або 2, або 3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АТ "Калцекс"</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АТ "Гріндекс" </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Мартинчук Олег Володимирович. Зміна контактних даних контактної особи уповноваженої особи заявника, відповідальної за фармаконагляд Україні</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UA/15321/01/01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ДИСКУС КОМПОЗИТУМ</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ін'єкцій,по 2,2 мл в ампулі; по 5 ампул у контурній чарунковій упаковці; по 1 або по 2, або по 20 контурних чарункових упаковок у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 зміна періоду повторного випробування АФІ Acidum ascorbicum, а саме зменшення періоду повторного випробування із 5-ти до 3-х років</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UA/3959/01/01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ДИХЛОР-25</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по 25 мг; по 10 таблеток в блістері, по 3 блістери в упаковці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Іпка Лабораторіз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додаткове зазначення назви ЛЗ англійською мовою на первинній та вторинній упаковках. Внесення змін до розділу “Маркування” МКЯ ЛЗ: запропоновано: Маркування. У відповідності з затвердженим текстом маркування. Введення змін протягом 6-х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UA/16700/01/01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ДИХЛОР-50</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таблетки по 50 мг; по 10 таблеток в блістері, по 3 блістери в упаковці з картону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Іпка Лабораторіз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додаткове зазначення назви ЛЗ англійською мовою на первинній та вторинній упаковках. Внесення змін до розділу “Маркування” МКЯ ЛЗ: запропоновано: Маркування. У відповідності з затвердженим текстом маркування. Введення змін протягом 6-х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UA/16700/01/02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ДІАКОРДИН® 60</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по 60 мг № 50 (10х5), по 10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019EA">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UA/5731/01/01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ДІАНОРМ-М</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по 10 таблеток у блістері; по 6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UA/5019/01/01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ДІНОРЕТ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 xml:space="preserve">таблетки, вкриті плівковою оболонкою, 2,0 мг/0,03 мг, по 21 таблетці в блістері; по 1 або по 3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Зентіва, к.с.</w:t>
            </w:r>
            <w:r w:rsidRPr="009F2433">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Чеська Республ</w:t>
            </w:r>
            <w:r w:rsidRPr="009F2433">
              <w:rPr>
                <w:rFonts w:ascii="Arial" w:hAnsi="Arial" w:cs="Arial"/>
                <w:color w:val="000000"/>
                <w:sz w:val="16"/>
                <w:szCs w:val="16"/>
              </w:rPr>
              <w:t>i</w:t>
            </w:r>
            <w:r w:rsidRPr="009F2433">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контроль якості, виробництво готового продукту, пакування, випуск серії:</w:t>
            </w:r>
            <w:r w:rsidRPr="009F2433">
              <w:rPr>
                <w:rFonts w:ascii="Arial" w:hAnsi="Arial" w:cs="Arial"/>
                <w:color w:val="000000"/>
                <w:sz w:val="16"/>
                <w:szCs w:val="16"/>
                <w:lang w:val="ru-RU"/>
              </w:rPr>
              <w:br/>
              <w:t>Лабораторіос Леон Фарма, С.А, Іспанія; мікробіологічний аналіз: Лабораторіо де Аналісіс Др. Ечаварне, С.А., Іспан</w:t>
            </w:r>
            <w:r w:rsidRPr="009F2433">
              <w:rPr>
                <w:rFonts w:ascii="Arial" w:hAnsi="Arial" w:cs="Arial"/>
                <w:color w:val="000000"/>
                <w:sz w:val="16"/>
                <w:szCs w:val="16"/>
              </w:rPr>
              <w:t>i</w:t>
            </w:r>
            <w:r w:rsidRPr="009F2433">
              <w:rPr>
                <w:rFonts w:ascii="Arial" w:hAnsi="Arial" w:cs="Arial"/>
                <w:color w:val="000000"/>
                <w:sz w:val="16"/>
                <w:szCs w:val="16"/>
                <w:lang w:val="ru-RU"/>
              </w:rPr>
              <w:t>я;</w:t>
            </w:r>
            <w:r w:rsidRPr="009F2433">
              <w:rPr>
                <w:rFonts w:ascii="Arial" w:hAnsi="Arial" w:cs="Arial"/>
                <w:color w:val="000000"/>
                <w:sz w:val="16"/>
                <w:szCs w:val="16"/>
              </w:rPr>
              <w:t xml:space="preserve"> </w:t>
            </w:r>
            <w:r w:rsidRPr="009F2433">
              <w:rPr>
                <w:rFonts w:ascii="Arial" w:hAnsi="Arial" w:cs="Arial"/>
                <w:color w:val="000000"/>
                <w:sz w:val="16"/>
                <w:szCs w:val="16"/>
                <w:lang w:val="ru-RU"/>
              </w:rPr>
              <w:t>альтернативна ділянка для вторинного пакування: ТОВ "Манантіал Інтегра", Іспанія</w:t>
            </w:r>
          </w:p>
          <w:p w:rsidR="002E10F7" w:rsidRPr="009F2433" w:rsidRDefault="002E10F7" w:rsidP="00140833">
            <w:pPr>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w:t>
            </w:r>
            <w:r w:rsidRPr="009F2433">
              <w:rPr>
                <w:rFonts w:ascii="Arial" w:hAnsi="Arial" w:cs="Arial"/>
                <w:color w:val="000000"/>
                <w:sz w:val="16"/>
                <w:szCs w:val="16"/>
              </w:rPr>
              <w:t>Sorina</w:t>
            </w:r>
            <w:r w:rsidRPr="009F2433">
              <w:rPr>
                <w:rFonts w:ascii="Arial" w:hAnsi="Arial" w:cs="Arial"/>
                <w:color w:val="000000"/>
                <w:sz w:val="16"/>
                <w:szCs w:val="16"/>
                <w:lang w:val="ru-RU"/>
              </w:rPr>
              <w:t xml:space="preserve"> </w:t>
            </w:r>
            <w:r w:rsidRPr="009F2433">
              <w:rPr>
                <w:rFonts w:ascii="Arial" w:hAnsi="Arial" w:cs="Arial"/>
                <w:color w:val="000000"/>
                <w:sz w:val="16"/>
                <w:szCs w:val="16"/>
              </w:rPr>
              <w:t>Liana</w:t>
            </w:r>
            <w:r w:rsidRPr="009F2433">
              <w:rPr>
                <w:rFonts w:ascii="Arial" w:hAnsi="Arial" w:cs="Arial"/>
                <w:color w:val="000000"/>
                <w:sz w:val="16"/>
                <w:szCs w:val="16"/>
                <w:lang w:val="ru-RU"/>
              </w:rPr>
              <w:t xml:space="preserve"> </w:t>
            </w:r>
            <w:r w:rsidRPr="009F2433">
              <w:rPr>
                <w:rFonts w:ascii="Arial" w:hAnsi="Arial" w:cs="Arial"/>
                <w:color w:val="000000"/>
                <w:sz w:val="16"/>
                <w:szCs w:val="16"/>
              </w:rPr>
              <w:t>Paiu</w:t>
            </w:r>
            <w:r w:rsidRPr="009F2433">
              <w:rPr>
                <w:rFonts w:ascii="Arial" w:hAnsi="Arial" w:cs="Arial"/>
                <w:color w:val="000000"/>
                <w:sz w:val="16"/>
                <w:szCs w:val="16"/>
                <w:lang w:val="ru-RU"/>
              </w:rPr>
              <w:t xml:space="preserve">, </w:t>
            </w:r>
            <w:r w:rsidRPr="009F2433">
              <w:rPr>
                <w:rFonts w:ascii="Arial" w:hAnsi="Arial" w:cs="Arial"/>
                <w:color w:val="000000"/>
                <w:sz w:val="16"/>
                <w:szCs w:val="16"/>
              </w:rPr>
              <w:t>MD</w:t>
            </w:r>
            <w:r w:rsidRPr="009F2433">
              <w:rPr>
                <w:rFonts w:ascii="Arial" w:hAnsi="Arial" w:cs="Arial"/>
                <w:color w:val="000000"/>
                <w:sz w:val="16"/>
                <w:szCs w:val="16"/>
                <w:lang w:val="ru-RU"/>
              </w:rPr>
              <w:t>.</w:t>
            </w:r>
            <w:r w:rsidRPr="009F2433">
              <w:rPr>
                <w:rFonts w:ascii="Arial" w:hAnsi="Arial" w:cs="Arial"/>
                <w:color w:val="000000"/>
                <w:sz w:val="16"/>
                <w:szCs w:val="16"/>
                <w:lang w:val="ru-RU"/>
              </w:rPr>
              <w:br/>
              <w:t xml:space="preserve">Пропонована редакція: Людмила Філіпова, </w:t>
            </w:r>
            <w:r w:rsidRPr="009F2433">
              <w:rPr>
                <w:rFonts w:ascii="Arial" w:hAnsi="Arial" w:cs="Arial"/>
                <w:color w:val="000000"/>
                <w:sz w:val="16"/>
                <w:szCs w:val="16"/>
              </w:rPr>
              <w:t>MD</w:t>
            </w:r>
            <w:r w:rsidRPr="009F2433">
              <w:rPr>
                <w:rFonts w:ascii="Arial" w:hAnsi="Arial" w:cs="Arial"/>
                <w:color w:val="000000"/>
                <w:sz w:val="16"/>
                <w:szCs w:val="16"/>
                <w:lang w:val="ru-RU"/>
              </w:rPr>
              <w:t xml:space="preserve"> / </w:t>
            </w:r>
            <w:r w:rsidRPr="009F2433">
              <w:rPr>
                <w:rFonts w:ascii="Arial" w:hAnsi="Arial" w:cs="Arial"/>
                <w:color w:val="000000"/>
                <w:sz w:val="16"/>
                <w:szCs w:val="16"/>
              </w:rPr>
              <w:t>Ludmila</w:t>
            </w:r>
            <w:r w:rsidRPr="009F2433">
              <w:rPr>
                <w:rFonts w:ascii="Arial" w:hAnsi="Arial" w:cs="Arial"/>
                <w:color w:val="000000"/>
                <w:sz w:val="16"/>
                <w:szCs w:val="16"/>
                <w:lang w:val="ru-RU"/>
              </w:rPr>
              <w:t xml:space="preserve"> </w:t>
            </w:r>
            <w:r w:rsidRPr="009F2433">
              <w:rPr>
                <w:rFonts w:ascii="Arial" w:hAnsi="Arial" w:cs="Arial"/>
                <w:color w:val="000000"/>
                <w:sz w:val="16"/>
                <w:szCs w:val="16"/>
              </w:rPr>
              <w:t>Filipova</w:t>
            </w:r>
            <w:r w:rsidRPr="009F2433">
              <w:rPr>
                <w:rFonts w:ascii="Arial" w:hAnsi="Arial" w:cs="Arial"/>
                <w:color w:val="000000"/>
                <w:sz w:val="16"/>
                <w:szCs w:val="16"/>
                <w:lang w:val="ru-RU"/>
              </w:rPr>
              <w:t xml:space="preserve">, </w:t>
            </w:r>
            <w:r w:rsidRPr="009F2433">
              <w:rPr>
                <w:rFonts w:ascii="Arial" w:hAnsi="Arial" w:cs="Arial"/>
                <w:color w:val="000000"/>
                <w:sz w:val="16"/>
                <w:szCs w:val="16"/>
              </w:rPr>
              <w:t>MD</w:t>
            </w:r>
            <w:r w:rsidRPr="009F2433">
              <w:rPr>
                <w:rFonts w:ascii="Arial" w:hAnsi="Arial" w:cs="Arial"/>
                <w:color w:val="000000"/>
                <w:sz w:val="16"/>
                <w:szCs w:val="16"/>
                <w:lang w:val="ru-RU"/>
              </w:rPr>
              <w:t>.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UA/13406/01/01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ДОЕНЗА-САНОВЕЛЬ</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5 мг по 14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UA/12635/01/01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 xml:space="preserve">ДОРЗОТИМОЛ® </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краплі очні, розчин по 5 мл у флаконі-крапельниці, по 1 флакону-крапельниці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затвердження альтернативного тексту маркування упаковки лікарського засобу державною мовою із зазначенням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UA/14028/01/01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ДРОТАВЕРИН ФОРТЕ</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 xml:space="preserve">таблетки, по 80 мг in bulk: по 9000 або 15000 таблеток у контейнерах пластмасових </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Товариство з обмеженою відповідальністю "Дослідний завод "ГНЦЛС"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w:t>
            </w:r>
            <w:r w:rsidRPr="009F2433">
              <w:rPr>
                <w:rFonts w:ascii="Arial" w:hAnsi="Arial" w:cs="Arial"/>
                <w:b/>
                <w:color w:val="000000"/>
                <w:sz w:val="16"/>
                <w:szCs w:val="16"/>
              </w:rPr>
              <w:t>: уточнення виробників в наказі МОЗ України № 517 від 22.03.2021, в процесі внесення змін лікарського засобу</w:t>
            </w:r>
            <w:r w:rsidRPr="009F2433">
              <w:rPr>
                <w:rFonts w:ascii="Arial" w:hAnsi="Arial" w:cs="Arial"/>
                <w:color w:val="000000"/>
                <w:sz w:val="16"/>
                <w:szCs w:val="16"/>
              </w:rPr>
              <w:t xml:space="preserve">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ГЛЗ для виробника ТОВ "Фармацевтична компанія "Здоров'я", Україна). Редакція в наказі: 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 </w:t>
            </w:r>
            <w:r w:rsidRPr="009F2433">
              <w:rPr>
                <w:rFonts w:ascii="Arial" w:hAnsi="Arial" w:cs="Arial"/>
                <w:b/>
                <w:color w:val="000000"/>
                <w:sz w:val="16"/>
                <w:szCs w:val="16"/>
              </w:rPr>
              <w:t>Вірна редакція: Товариство з обмеженою відповідальністю "Дослідний завод "ГНЦЛС", Україна.</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UA/12184/01/01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ДУАК</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гель; по 15 г, або по 25 г, або по 50 г гелю в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Стіфел Лабораторіз (Ірландія) Лтд., Ірландія;</w:t>
            </w:r>
            <w:r w:rsidRPr="009F2433">
              <w:rPr>
                <w:rFonts w:ascii="Arial" w:hAnsi="Arial" w:cs="Arial"/>
                <w:color w:val="000000"/>
                <w:sz w:val="16"/>
                <w:szCs w:val="16"/>
              </w:rPr>
              <w:br/>
              <w:t xml:space="preserve">Глаксо Оперейшнс ЮК Лімітед, Велика Британія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Ірландія/</w:t>
            </w:r>
          </w:p>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Велика Британія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9F2433">
              <w:rPr>
                <w:rFonts w:ascii="Arial" w:hAnsi="Arial" w:cs="Arial"/>
                <w:color w:val="000000"/>
                <w:sz w:val="16"/>
                <w:szCs w:val="16"/>
              </w:rPr>
              <w:br/>
              <w:t xml:space="preserve">Вилучення упаковки готового лікарського засобу Дуак 5 г гелю в тубі, з відповідними змінами до розділу «Упаковка». </w:t>
            </w:r>
            <w:r w:rsidRPr="009F2433">
              <w:rPr>
                <w:rFonts w:ascii="Arial" w:hAnsi="Arial" w:cs="Arial"/>
                <w:color w:val="000000"/>
                <w:sz w:val="16"/>
                <w:szCs w:val="16"/>
              </w:rPr>
              <w:br/>
              <w:t>А також зміни внесено в інструкцію для медичного застосування у р. "Упаковка" з відповідними змінами у тексті маркування упаковки лікарського засобу.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UA/8202/01/01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ЕДЮРАНТ®</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25 мг по 30 таблеток у флаконі;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Янссен-Сілаг С.п.А.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додавання альтернативного виробника Ningbo Renjian Chemical Pharmaceutical Co. Ltd, Китай, відповідального за виробництво проміжного продукту T002593; зміни І типу - внесення змін до Специфікації АФІ, а саме: вилучення т. Важкі метали. Приведення до USP та Ph. Eur.; зміни І типу - зміна назви дільниці, що відповідає за виробництво проміжного продукту T002593 Ningbo Renjian Pharmaceutical Chemical Co. Ltd, Китай на Ningbo Renjian Chemical Pharmaceutical Co., Ltd., Китай, без зміни місця виробництва; запропоновано: Ningbo Renjian Chemical Pharmaceutical Co., Ltd., Китай</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UA/14060/01/01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ЕЗЕТІМ Р</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таблетки по 10 мг/10 мг по 7 таблеток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spacing w:after="240"/>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UA/17836/01/01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ЕЗЕТІМ Р</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таблетки по 20 мг/10 мг по 7 таблеток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spacing w:after="240"/>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UA/17836/01/02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ЕКЗОДЕРИЛ®</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розчин нашкірний 1 % по 10 мл, 20 мл або 30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Глобофарм Фармацойтіше Продукцьйонз- унд Гандельсгезельшафт мбХ, Австрія (виробник продукції in bulk, пакування); Сандоз ГмбХ - ТехОпс, Австрія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Методів випробування ГЛЗ в аналітичну методику випробування для показників "Кількісне визначення", "Супровідні домішки", зокрема: зміни розміру колонки та складу рухомої фази</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UA/3960/02/01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ЕКЗОДЕРИЛ®</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розчин нашкірний 1 % по 10 мл, 20 мл або 30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Глобофарм Фармацойтіше Продукцьйонз- унд Гандельсгезельшафт мбХ, Австрія (виробник продукції in bulk, пакування); Сандоз ГмбХ - ТехОпс, Австрія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на даний час застосовуються два окремих методи для випробування кількісного вмісту нафтифіну гідрохлориду: (1) HPLC та (2) potentiometric titration. Визначення кількісного вмісту із застосуванням методу potentiometric titration вважається застарілим, тому пропонується вилучити цей метод зі специфікації та методів контролю, відповідно; зміни І типу - згідно ICH-guideline Q3D вилучається показник heavy metals зі специфікації на АФІ. Оцінка ризиків стосовно elemental impurities надається. Також пропонуються редакційні зміни: виявлені відмінності між зарестрованою версією DMF щодо тестування ідентифікації Naftifine hydrochloride методом IR absorption spectroscopy. IR має виконуватись відповідно до Ph. Eur. 2.2.1. Ця інформація вже була включена до розділу 3.2.S.4.2, але інші відповідні розділи DMF не містять цієї інформації, тому розділи (3.2.S.4.1 and 3.2.S.4.5) мають бути оновлені відповідно</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UA/3960/02/01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ЕКОКС 400</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оболонкою, по 400 мг по 10 таблеток у блістері, по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UA/6906/01/01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ЕКОКС 400</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оболонкою, по 400 мг in bulk: по 1000 таблеток у пластикових банках</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in bulk: по 1000 таблеток у пластикових банках (внесення позначень одиниць вимірювання, з використанням літер латинського алфавіту); внесення змін до розділу «Маркування» МКЯ ЛЗ: запропоновано: МАРКУВАННЯ. Згідно затвердженого тексту маркування. Текст маркування.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UA/6907/01/01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ЕКСІДЖАД</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що диспергуються, по 250 мг, по 7 таблеток у блістері, по 4 блістери в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17.1. Зміни внесено до частин V «Заходи з мінімізації ризиків», VI «Резюме плану управління ризиками», VII «Додатки» у зв’язку з включеням чек-листа для лікуючих лікарів до навчальних матеріалів відповідно до рекомендації PRAC</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UA/6731/01/01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ЕКСІДЖАД</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що диспергуються, по 500 мг, по 7 таблеток у блістері, по 4 блістери в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17.1. Зміни внесено до частин V «Заходи з мінімізації ризиків», VI «Резюме плану управління ризиками», VII «Додатки» у зв’язку з включеням чек-листа для лікуючих лікарів до навчальних матеріалів відповідно до рекомендації PRAC</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UA/6731/01/02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ЕКСТРАКТ З ЛИСТЯ ЕВКАЛІПТУ ГУСТИЙ</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екстракт густий (субстанція) у бочках полімерних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spacing w:after="240"/>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АФІ або допоміжної речовини </w:t>
            </w:r>
            <w:r w:rsidRPr="009F2433">
              <w:rPr>
                <w:rFonts w:ascii="Arial" w:hAnsi="Arial" w:cs="Arial"/>
                <w:color w:val="000000"/>
                <w:sz w:val="16"/>
                <w:szCs w:val="16"/>
              </w:rPr>
              <w:br/>
              <w:t>- заміна назви АФІ ХЛОРОФІЛІПТУ ЕКСТРАКТ ГУСТИЙ (EXTRACTUM CHLOROPHYLLIPI SPISSUM на ЕКСТРАКТ З ЛИСТЯ ЕВКАЛІПТУ ГУСТИЙ (EXTRACTUM EX FOLII EUCALYPTI SPISSUM).</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UA/9744/01/01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ЕМАВЕЙЛ</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2000 МО/мл по 1 мл у попередньо наповнених шприцах в пачці з картону № 1</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Шеньян Саншайн Фармасьютікал Ко.,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UA/15967/01/01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ЕМАВЕЙЛ</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3000 МО/мл по 1 мл у попередньо наповнених шприцах в пачці з картону № 1</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Шеньян Саншайн Фармасьютікал Ко.,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UA/15967/01/02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ЕМАВЕЙЛ</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4000 МО/мл по 1 мл у попередньо наповнених шприцах в пачці з картону № 1</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Шеньян Саншайн Фармасьютікал Ко.,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UA/15967/01/03</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ЕМАВЕЙЛ</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10000 МО/мл по 1 мл у попередньо наповнених шприцах в пачці з картону № 1</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Шеньян Саншайн Фармасьютікал Ко.,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UA/15967/01/04</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ЕМАПЛАГ®</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по 15 000 ОД/мл; по 1 мл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Шеньян Саншайн Фармасьютікал Ко.,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UA/15181/01/01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ЕНДЖЕРИКС™-В / ENGERIX™-B ВАКЦИНА ДЛЯ ПРОФІЛАКТИКИ ВІРУСНОГО ГЕПАТИТУ В, РЕКОМБІНАНТНА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по 1 мл (20 мкг) (1 доза для дорослих) та по 0,5 мл (10 мкг) (1 доза для дітей) у попередньо наповненому шприці; по 1 попередньо наповненому шприцу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серії стандарту неадсорбованого антигену гепатиту В (surface antigen HBsAg non-adsorbed bulk) для проведення випробування за показниками Identity Hеpatitis B by ELISA; Antigenic activity Hеpatitis B by ELISA. Запропоновано: серія SWN0592A06</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UA/15740/01/01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CE4D28">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23FD8" w:rsidRDefault="002E10F7" w:rsidP="00CE4D28">
            <w:pPr>
              <w:tabs>
                <w:tab w:val="left" w:pos="12600"/>
              </w:tabs>
              <w:rPr>
                <w:rFonts w:ascii="Arial" w:hAnsi="Arial" w:cs="Arial"/>
                <w:b/>
                <w:i/>
                <w:color w:val="000000"/>
                <w:sz w:val="16"/>
                <w:szCs w:val="16"/>
              </w:rPr>
            </w:pPr>
            <w:r w:rsidRPr="00C23FD8">
              <w:rPr>
                <w:rFonts w:ascii="Arial" w:hAnsi="Arial" w:cs="Arial"/>
                <w:b/>
                <w:sz w:val="16"/>
                <w:szCs w:val="16"/>
              </w:rPr>
              <w:t>ЕНОКСАПАРИН-ФАРМЕКС</w:t>
            </w:r>
          </w:p>
        </w:tc>
        <w:tc>
          <w:tcPr>
            <w:tcW w:w="1984" w:type="dxa"/>
            <w:tcBorders>
              <w:top w:val="single" w:sz="4" w:space="0" w:color="auto"/>
              <w:left w:val="single" w:sz="4" w:space="0" w:color="000000"/>
              <w:bottom w:val="single" w:sz="4" w:space="0" w:color="auto"/>
              <w:right w:val="single" w:sz="4" w:space="0" w:color="000000"/>
            </w:tcBorders>
          </w:tcPr>
          <w:p w:rsidR="002E10F7" w:rsidRPr="00C23FD8" w:rsidRDefault="002E10F7" w:rsidP="00CE4D28">
            <w:pPr>
              <w:tabs>
                <w:tab w:val="left" w:pos="12600"/>
              </w:tabs>
              <w:rPr>
                <w:rFonts w:ascii="Arial" w:hAnsi="Arial" w:cs="Arial"/>
                <w:color w:val="000000"/>
                <w:sz w:val="16"/>
                <w:szCs w:val="16"/>
              </w:rPr>
            </w:pPr>
            <w:r w:rsidRPr="00C23FD8">
              <w:rPr>
                <w:rFonts w:ascii="Arial" w:hAnsi="Arial" w:cs="Arial"/>
                <w:color w:val="000000"/>
                <w:sz w:val="16"/>
                <w:szCs w:val="16"/>
              </w:rPr>
              <w:t xml:space="preserve">розчин для ін'єкцій, 10000 анти-Ха МО/мл; по 0,2 мл (2000 анти-Ха МО) або по 0,4 мл (4000 анти-Ха МО) або по 0,6 мл (6000 анти-Ха МО) або по 0,8 мл (8000 анти-Ха МО) в попередньо наповненому шприці; по 1 попередньо наповненому шприцу в контурній чарунковій упаковці або блістері; по 1 контурній чарунковій упаковці або блістеру в пачці картонній; по 0,2 мл (2000 анти-Ха МО) або по 0,4 мл (4000 анти-Ха МО) або по 0,6 мл (6000 анти-Ха МО) або по 0,8 мл (8000 анти-Ха МО) в попередньо наповненому шприці; по 2 попередньо наповнених шприца в контурній чарунковій упаковці або блістері; по 1 контурній чарунковій упаковці або блістеру в пачці картонній; по 0,2 мл (2000 анти-Ха МО) або по 0,4 мл (4000 анти-Ха МО) або по 0,6 мл (6000 анти-Ха МО) або по 0,8 мл (8000 анти-Ха МО) в попередньо наповненому шприці; по 5 попередньо наповнених шприців в контурній чарунковій упаковці або блістері; по 2 контурні чарункові упаковки або блістери в пачці картонній з маркуванням українською та російською мовами; по 0,2 мл (2000 анти-Ха МО) або по 0,4 мл (4000 анти-Ха МО) або по 0,6 мл (6000 анти-Ха МО) або по 0,8 мл (8000 анти-Ха МО) в попередньо наповненому шприці; по 10 попередньо наповнених шприців в контурній чарунковій упаковці або блістері; по 1 контурній чарунковій упаковці або блістеру в пачці картонній </w:t>
            </w:r>
          </w:p>
        </w:tc>
        <w:tc>
          <w:tcPr>
            <w:tcW w:w="1701" w:type="dxa"/>
            <w:tcBorders>
              <w:top w:val="single" w:sz="4" w:space="0" w:color="auto"/>
              <w:left w:val="single" w:sz="4" w:space="0" w:color="000000"/>
              <w:bottom w:val="single" w:sz="4" w:space="0" w:color="auto"/>
              <w:right w:val="single" w:sz="4" w:space="0" w:color="000000"/>
            </w:tcBorders>
          </w:tcPr>
          <w:p w:rsidR="002E10F7" w:rsidRPr="00C23FD8" w:rsidRDefault="002E10F7" w:rsidP="00CE4D28">
            <w:pPr>
              <w:tabs>
                <w:tab w:val="left" w:pos="12600"/>
              </w:tabs>
              <w:jc w:val="center"/>
              <w:rPr>
                <w:rFonts w:ascii="Arial" w:hAnsi="Arial" w:cs="Arial"/>
                <w:color w:val="000000"/>
                <w:sz w:val="16"/>
                <w:szCs w:val="16"/>
              </w:rPr>
            </w:pPr>
            <w:r w:rsidRPr="00C23FD8">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tcPr>
          <w:p w:rsidR="002E10F7" w:rsidRPr="00C23FD8" w:rsidRDefault="002E10F7" w:rsidP="00CE4D28">
            <w:pPr>
              <w:tabs>
                <w:tab w:val="left" w:pos="12600"/>
              </w:tabs>
              <w:jc w:val="center"/>
              <w:rPr>
                <w:rFonts w:ascii="Arial" w:hAnsi="Arial" w:cs="Arial"/>
                <w:color w:val="000000"/>
                <w:sz w:val="16"/>
                <w:szCs w:val="16"/>
              </w:rPr>
            </w:pPr>
            <w:r w:rsidRPr="00C23FD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23FD8" w:rsidRDefault="002E10F7" w:rsidP="00CE4D28">
            <w:pPr>
              <w:tabs>
                <w:tab w:val="left" w:pos="12600"/>
              </w:tabs>
              <w:jc w:val="center"/>
              <w:rPr>
                <w:rFonts w:ascii="Arial" w:hAnsi="Arial" w:cs="Arial"/>
                <w:color w:val="000000"/>
                <w:sz w:val="16"/>
                <w:szCs w:val="16"/>
              </w:rPr>
            </w:pPr>
            <w:r w:rsidRPr="00C23FD8">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tcPr>
          <w:p w:rsidR="002E10F7" w:rsidRPr="00C23FD8" w:rsidRDefault="002E10F7" w:rsidP="00CE4D28">
            <w:pPr>
              <w:tabs>
                <w:tab w:val="left" w:pos="12600"/>
              </w:tabs>
              <w:jc w:val="center"/>
              <w:rPr>
                <w:rFonts w:ascii="Arial" w:hAnsi="Arial" w:cs="Arial"/>
                <w:color w:val="000000"/>
                <w:sz w:val="16"/>
                <w:szCs w:val="16"/>
              </w:rPr>
            </w:pPr>
            <w:r w:rsidRPr="00C23FD8">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23FD8" w:rsidRDefault="002E10F7" w:rsidP="00CE4D28">
            <w:pPr>
              <w:tabs>
                <w:tab w:val="left" w:pos="12600"/>
              </w:tabs>
              <w:jc w:val="center"/>
              <w:rPr>
                <w:rFonts w:ascii="Arial" w:hAnsi="Arial" w:cs="Arial"/>
                <w:color w:val="000000"/>
                <w:sz w:val="16"/>
                <w:szCs w:val="16"/>
              </w:rPr>
            </w:pPr>
            <w:r w:rsidRPr="00C23FD8">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Внесення додаткового постачальника ін'єкційних скляних шприців Nuova Ompi S.r.l. unipersonale, Італія, замість одного з затверджених - SCHOTT KAISHA PVT. LTD., Індія. Матеріал шприців нового постачальника є аналогічним затвердженому виробнику, специфікації та методи контролю якості - ідентичні. Метод та умови стерилізації шприців затвердженого виробника та запропонованого виробника той самий (стерилізація на заводі-виробнику етиленоксидом). Ущільнювач плунжеру у обох виробників (затвердженого та запропонованого) одинакові (West Formulation PH 701/50 C black) від одного і того ж виробника (West Pharmaceutical Services). Затверджено: Шприц ін’єкційний 1 мл LONG 1-го гідролітичного класу стійкості виробництва: Becton Dickinson France S.A.S., SCHOTT KAISHA PVT. LTD., Індія; Запропоновано: Шприц ін’єкційний 1 мл LONG 1-го гідролітичного класу стійкості виробництва: Becton Dickinson France S.A.S., Nuova Ompi S.r.l. unipersonale, Італія</w:t>
            </w:r>
          </w:p>
        </w:tc>
        <w:tc>
          <w:tcPr>
            <w:tcW w:w="1275" w:type="dxa"/>
            <w:tcBorders>
              <w:top w:val="single" w:sz="4" w:space="0" w:color="auto"/>
              <w:left w:val="single" w:sz="4" w:space="0" w:color="000000"/>
              <w:bottom w:val="single" w:sz="4" w:space="0" w:color="auto"/>
              <w:right w:val="single" w:sz="4" w:space="0" w:color="000000"/>
            </w:tcBorders>
          </w:tcPr>
          <w:p w:rsidR="002E10F7" w:rsidRPr="00BB141E" w:rsidRDefault="002E10F7" w:rsidP="00CE4D28">
            <w:pPr>
              <w:tabs>
                <w:tab w:val="left" w:pos="12600"/>
              </w:tabs>
              <w:jc w:val="center"/>
              <w:rPr>
                <w:rFonts w:ascii="Arial" w:hAnsi="Arial" w:cs="Arial"/>
                <w:b/>
                <w:i/>
                <w:color w:val="000000"/>
                <w:sz w:val="16"/>
                <w:szCs w:val="16"/>
              </w:rPr>
            </w:pPr>
            <w:r w:rsidRPr="00BB141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23FD8" w:rsidRDefault="002E10F7" w:rsidP="00CE4D28">
            <w:pPr>
              <w:tabs>
                <w:tab w:val="left" w:pos="12600"/>
              </w:tabs>
              <w:jc w:val="center"/>
              <w:rPr>
                <w:rFonts w:ascii="Arial" w:hAnsi="Arial" w:cs="Arial"/>
                <w:sz w:val="16"/>
                <w:szCs w:val="16"/>
              </w:rPr>
            </w:pPr>
            <w:r w:rsidRPr="00C23FD8">
              <w:rPr>
                <w:rFonts w:ascii="Arial" w:hAnsi="Arial" w:cs="Arial"/>
                <w:sz w:val="16"/>
                <w:szCs w:val="16"/>
              </w:rPr>
              <w:t>UA/14204/01/01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ЕНТЕРОФУРИЛ®</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капсули тверді по 200 мг, по 8 капсул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Босналек д.д.</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Босналек д.д.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Боснiя i Герцеговина</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w:t>
            </w:r>
            <w:r w:rsidRPr="009F2433">
              <w:rPr>
                <w:rFonts w:ascii="Arial" w:hAnsi="Arial" w:cs="Arial"/>
                <w:b/>
                <w:color w:val="000000"/>
                <w:sz w:val="16"/>
                <w:szCs w:val="16"/>
              </w:rPr>
              <w:t>уточнення реєстраційної процедури в наказі МОЗ Укра</w:t>
            </w:r>
            <w:r w:rsidRPr="0082677C">
              <w:rPr>
                <w:rFonts w:ascii="Arial" w:hAnsi="Arial" w:cs="Arial"/>
                <w:b/>
                <w:color w:val="000000"/>
                <w:sz w:val="16"/>
                <w:szCs w:val="16"/>
              </w:rPr>
              <w:t>їни № 2779 від 02.12.2020</w:t>
            </w:r>
            <w:r w:rsidRPr="0082677C">
              <w:rPr>
                <w:rFonts w:ascii="Arial" w:hAnsi="Arial" w:cs="Arial"/>
                <w:color w:val="000000"/>
                <w:sz w:val="16"/>
                <w:szCs w:val="16"/>
              </w:rPr>
              <w:t xml:space="preserve"> - Зміни </w:t>
            </w:r>
            <w:r w:rsidRPr="009F2433">
              <w:rPr>
                <w:rFonts w:ascii="Arial" w:hAnsi="Arial" w:cs="Arial"/>
                <w:color w:val="000000"/>
                <w:sz w:val="16"/>
                <w:szCs w:val="16"/>
              </w:rPr>
              <w:t>II</w:t>
            </w:r>
            <w:r w:rsidRPr="0082677C">
              <w:rPr>
                <w:rFonts w:ascii="Arial" w:hAnsi="Arial" w:cs="Arial"/>
                <w:color w:val="000000"/>
                <w:sz w:val="16"/>
                <w:szCs w:val="16"/>
              </w:rPr>
              <w:t xml:space="preserve">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(введення нового виробника АФІ з наданням мастер-файла на АФІ) - введення нового додаткового виробника для діючої речовини ніфуроксазиду </w:t>
            </w:r>
            <w:r w:rsidRPr="009F2433">
              <w:rPr>
                <w:rFonts w:ascii="Arial" w:hAnsi="Arial" w:cs="Arial"/>
                <w:color w:val="000000"/>
                <w:sz w:val="16"/>
                <w:szCs w:val="16"/>
              </w:rPr>
              <w:t>Global</w:t>
            </w:r>
            <w:r w:rsidRPr="0082677C">
              <w:rPr>
                <w:rFonts w:ascii="Arial" w:hAnsi="Arial" w:cs="Arial"/>
                <w:color w:val="000000"/>
                <w:sz w:val="16"/>
                <w:szCs w:val="16"/>
              </w:rPr>
              <w:t xml:space="preserve"> </w:t>
            </w:r>
            <w:r w:rsidRPr="009F2433">
              <w:rPr>
                <w:rFonts w:ascii="Arial" w:hAnsi="Arial" w:cs="Arial"/>
                <w:color w:val="000000"/>
                <w:sz w:val="16"/>
                <w:szCs w:val="16"/>
              </w:rPr>
              <w:t>Calcium</w:t>
            </w:r>
            <w:r w:rsidRPr="0082677C">
              <w:rPr>
                <w:rFonts w:ascii="Arial" w:hAnsi="Arial" w:cs="Arial"/>
                <w:color w:val="000000"/>
                <w:sz w:val="16"/>
                <w:szCs w:val="16"/>
              </w:rPr>
              <w:t xml:space="preserve"> </w:t>
            </w:r>
            <w:r w:rsidRPr="009F2433">
              <w:rPr>
                <w:rFonts w:ascii="Arial" w:hAnsi="Arial" w:cs="Arial"/>
                <w:color w:val="000000"/>
                <w:sz w:val="16"/>
                <w:szCs w:val="16"/>
              </w:rPr>
              <w:t>Private</w:t>
            </w:r>
            <w:r w:rsidRPr="0082677C">
              <w:rPr>
                <w:rFonts w:ascii="Arial" w:hAnsi="Arial" w:cs="Arial"/>
                <w:color w:val="000000"/>
                <w:sz w:val="16"/>
                <w:szCs w:val="16"/>
              </w:rPr>
              <w:t xml:space="preserve"> </w:t>
            </w:r>
            <w:r w:rsidRPr="009F2433">
              <w:rPr>
                <w:rFonts w:ascii="Arial" w:hAnsi="Arial" w:cs="Arial"/>
                <w:color w:val="000000"/>
                <w:sz w:val="16"/>
                <w:szCs w:val="16"/>
              </w:rPr>
              <w:t>Limited</w:t>
            </w:r>
            <w:r w:rsidRPr="0082677C">
              <w:rPr>
                <w:rFonts w:ascii="Arial" w:hAnsi="Arial" w:cs="Arial"/>
                <w:color w:val="000000"/>
                <w:sz w:val="16"/>
                <w:szCs w:val="16"/>
              </w:rPr>
              <w:t xml:space="preserve">, Індія. </w:t>
            </w:r>
            <w:r w:rsidRPr="0082677C">
              <w:rPr>
                <w:rFonts w:ascii="Arial" w:hAnsi="Arial" w:cs="Arial"/>
                <w:b/>
                <w:color w:val="000000"/>
                <w:sz w:val="16"/>
                <w:szCs w:val="16"/>
              </w:rPr>
              <w:t xml:space="preserve">Пропонована редакція: Діюча речовина: Ніфуроксазид 200 мг. Виробник діючої речовини: 1. </w:t>
            </w:r>
            <w:r w:rsidRPr="009F2433">
              <w:rPr>
                <w:rFonts w:ascii="Arial" w:hAnsi="Arial" w:cs="Arial"/>
                <w:b/>
                <w:color w:val="000000"/>
                <w:sz w:val="16"/>
                <w:szCs w:val="16"/>
              </w:rPr>
              <w:t>MOEHS</w:t>
            </w:r>
            <w:r w:rsidRPr="0082677C">
              <w:rPr>
                <w:rFonts w:ascii="Arial" w:hAnsi="Arial" w:cs="Arial"/>
                <w:b/>
                <w:color w:val="000000"/>
                <w:sz w:val="16"/>
                <w:szCs w:val="16"/>
              </w:rPr>
              <w:t xml:space="preserve"> </w:t>
            </w:r>
            <w:r w:rsidRPr="009F2433">
              <w:rPr>
                <w:rFonts w:ascii="Arial" w:hAnsi="Arial" w:cs="Arial"/>
                <w:b/>
                <w:color w:val="000000"/>
                <w:sz w:val="16"/>
                <w:szCs w:val="16"/>
              </w:rPr>
              <w:t>IBERICA</w:t>
            </w:r>
            <w:r w:rsidRPr="0082677C">
              <w:rPr>
                <w:rFonts w:ascii="Arial" w:hAnsi="Arial" w:cs="Arial"/>
                <w:b/>
                <w:color w:val="000000"/>
                <w:sz w:val="16"/>
                <w:szCs w:val="16"/>
              </w:rPr>
              <w:t xml:space="preserve"> </w:t>
            </w:r>
            <w:r w:rsidRPr="009F2433">
              <w:rPr>
                <w:rFonts w:ascii="Arial" w:hAnsi="Arial" w:cs="Arial"/>
                <w:b/>
                <w:color w:val="000000"/>
                <w:sz w:val="16"/>
                <w:szCs w:val="16"/>
              </w:rPr>
              <w:t>S</w:t>
            </w:r>
            <w:r w:rsidRPr="0082677C">
              <w:rPr>
                <w:rFonts w:ascii="Arial" w:hAnsi="Arial" w:cs="Arial"/>
                <w:b/>
                <w:color w:val="000000"/>
                <w:sz w:val="16"/>
                <w:szCs w:val="16"/>
              </w:rPr>
              <w:t>.</w:t>
            </w:r>
            <w:r w:rsidRPr="009F2433">
              <w:rPr>
                <w:rFonts w:ascii="Arial" w:hAnsi="Arial" w:cs="Arial"/>
                <w:b/>
                <w:color w:val="000000"/>
                <w:sz w:val="16"/>
                <w:szCs w:val="16"/>
              </w:rPr>
              <w:t>L</w:t>
            </w:r>
            <w:r w:rsidRPr="0082677C">
              <w:rPr>
                <w:rFonts w:ascii="Arial" w:hAnsi="Arial" w:cs="Arial"/>
                <w:b/>
                <w:color w:val="000000"/>
                <w:sz w:val="16"/>
                <w:szCs w:val="16"/>
              </w:rPr>
              <w:t xml:space="preserve">., Іспанія. </w:t>
            </w:r>
            <w:r w:rsidRPr="009F2433">
              <w:rPr>
                <w:rFonts w:ascii="Arial" w:hAnsi="Arial" w:cs="Arial"/>
                <w:b/>
                <w:color w:val="000000"/>
                <w:sz w:val="16"/>
                <w:szCs w:val="16"/>
              </w:rPr>
              <w:t>2. Global Calcium Private Limited, Індія</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UA/1991/01/02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ЕРГОФЕРОН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по 20 таблеток у блістері; по 1, 2 або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Литва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допоміжної речовини магнію стеарат у відповідність до діючого видання монографії Європейської фармакопеї</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UA/12931/01/01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ЕСЦИТАЛОПРАМ-ТЕВА</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10 мг, по 14 таблеток у блістері; по 2 блістери в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внесені в текст маркування упаковок ЛЗ (титульна сторінка) щодо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UA/11732/01/02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ЕСЦИТАЛОПРАМ-ТЕВА</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15 мг, по 14 таблеток у блістері; по 2 блістери в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внесені в текст маркування упаковок ЛЗ (титульна сторінка) щодо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UA/11732/01/03</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ЕСЦИТАЛОПРАМ-ТЕВА</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20 мг, по 14 таблеток у блістері; по 2 блістери в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внесені в текст маркування упаковок ЛЗ (титульна сторінка) щодо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UA/11732/01/04</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ЕСЦИТАЛОПРАМ-ТЕВА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5 мг, по 14 таблеток у блістері; по 2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внесені в текст маркування упаковок ЛЗ (титульна сторінка) щодо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UA/11732/01/01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 xml:space="preserve">ЕСЦИТАМ® АСІНО </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10 мг, по 10 таблеток у блістері; по 1,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ЦИПРАЛЕКС. Введення змін протягом 3-х місяців після затвердження; зміни І типу - 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щодо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UA/15764/01/01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 xml:space="preserve">ЕСЦИТАМ® АСІНО </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20 мг, по 10 таблеток у блістері; по 1,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ЦИПРАЛЕКС. Введення змін протягом 3-х місяців після затвердження; зміни І типу - 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щодо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UA/15764/01/02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ЗАЛОКС</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капсули по 50 мг, по 10 капсул у блістері; по 3 блістери в картонній коробці; по 250 капсул у флаконах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Графическое оформление упаковок. Пропонована редакція: Маркировка. В соответствии с утвержденным текстом маркировки. </w:t>
            </w:r>
            <w:r w:rsidRPr="00C019EA">
              <w:rPr>
                <w:rFonts w:ascii="Arial" w:hAnsi="Arial" w:cs="Arial"/>
                <w:color w:val="000000"/>
                <w:sz w:val="16"/>
                <w:szCs w:val="16"/>
              </w:rPr>
              <w:br/>
              <w:t>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UA/8205/01/01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ЗАРСІО®</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або інфузій, 30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Сандоз ГмбХ</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Ай Ді Ті Біологіка ГмбХ, Німеччина (відповідальний за виробництво, пакування, контроль серії); Сандоз ГмбХ – Бізнес підрозділ технологічна розробка та виробництво біологічних лікарських засобів Шафтенау (БТДМ ДПС), Австрія (відповідальний за виробництво, пакування, контроль серії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 Австрія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незначні зміни у процесі виробництва АФІ, щоб дозволити взаємозамінне використання тілець включень (inclusion bodies (ІВ)) на серіях 3k та 13k Редакційні зміни в розділі 3.2.S.2.2, а саме інформацію щодо основного обладнання була вилучена з розділу для уникнення повторення інформації, оскільки дана інформація зазначена в Модулі 3.2.А.1; зміни І типу - незначні зміни в процесі виробництва АФІ для покращення стадії очищення Аніонообмінна хроматографія (АЕХ), а саме заміна смоли на стадії очищення, оскільки постачання поточного матеріалу припинено. Адаптація незначних параметрів процесу у зв’язку з більш високою ємністю смоли; зміни І типу - незначні зміни в процесі виробництва АФІ для покращення стадії очищення Хроматографії гідрофобної взаємодії (НІС), а саме адаптація стадії у відповідності до зміни в стадії аніонообмінної хроматографії; зміни І типу - перекваліфікація кількох параметрів що контролюються у процесі виробництва на етапу ізоляції від критичних до некритичних параметрів. Редакційні зміни до розділу 3.2.S.4.2; зміни І типу - вилучення тесту на залишковий ДНК (рДНК) зі специфікації випуску та терміну придатності АФІ; зміни І типу - впровадження змін згідно затвердженого протоколу управління змін: Введення метіонінової підкормки під час основного бродіння; Адаптація концентрації сульфату амонію (джерело азоту) основних культуральних середовищ Адаптація профілю подачі глюкози та її критерію початку для поліпшення продуктивності процесу Адаптація тиску гомогенізації Редакційні правки в розділах 3.2.S.2.2. 3.2.S.2.3. 3.2.S.2.4. 3.2.S.2.5. 3.2.S.2.6</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UA/12447/01/01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ЗАРСІО®</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або інфузій, 48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Сандоз ГмбХ</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Ай Ді Ті Біологіка ГмбХ, Німеччина (відповідальний за виробництво, пакування, контроль серії); Сандоз ГмбХ – Бізнес підрозділ технологічна розробка та виробництво біологічних лікарських засобів Шафтенау (БТДМ ДПС), Австрія (відповідальний за виробництво, пакування, контроль серії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 Австрія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незначні зміни у процесі виробництва АФІ, щоб дозволити взаємозамінне використання тілець включень (inclusion bodies (ІВ)) на серіях 3k та 13k Редакційні зміни в розділі 3.2.S.2.2, а саме інформацію щодо основного обладнання була вилучена з розділу для уникнення повторення інформації, оскільки дана інформація зазначена в Модулі 3.2.А.1; зміни І типу - незначні зміни в процесі виробництва АФІ для покращення стадії очищення Аніонообмінна хроматографія (АЕХ), а саме заміна смоли на стадії очищення, оскільки постачання поточного матеріалу припинено. Адаптація незначних параметрів процесу у зв’язку з більш високою ємністю смоли; зміни І типу - незначні зміни в процесі виробництва АФІ для покращення стадії очищення Хроматографії гідрофобної взаємодії (НІС), а саме адаптація стадії у відповідності до зміни в стадії аніонообмінної хроматографії; зміни І типу - перекваліфікація кількох параметрів що контролюються у процесі виробництва на етапу ізоляції від критичних до некритичних параметрів. Редакційні зміни до розділу 3.2.S.4.2; зміни І типу - вилучення тесту на залишковий ДНК (рДНК) зі специфікації випуску та терміну придатності АФІ; зміни І типу - впровадження змін згідно затвердженого протоколу управління змін: Введення метіонінової підкормки під час основного бродіння; Адаптація концентрації сульфату амонію (джерело азоту) основних культуральних середовищ Адаптація профілю подачі глюкози та її критерію початку для поліпшення продуктивності процесу Адаптація тиску гомогенізації Редакційні правки в розділах 3.2.S.2.2. 3.2.S.2.3. 3.2.S.2.4. 3.2.S.2.5. 3.2.S.2.6</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UA/12447/01/02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ЗОЛМІТРИПТАН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порошок (субстанція) у пакетах з фольгованої плівки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у специфікації та методах випробування АФІ, у зв’язку з приведенням до вимог монографії Європейської фармакопеї 2737 на Zolmitriptan. Показники «Опис», «Розчинність», «Ідентифікація», «Супровідні домішки», «Сульфатна зола», «Кількісне визначення» уточнено формулювання та методики для приведенням до вимог монографії. Вилучено показники «Прозорість розчину», «Кольоровість розчину», «Температура плавлення», «Оптичне обертання», «Важкі метали», «Втрата в масі при висушуванні». Додано показники «Енантіомерна чистота», «Вода»; зміни І типу - Доповнення специфікації на АФІ показником «Залишкові розчинники» з відповідним методом випробування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UA/14798/01/01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ІБУПРОМ</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оболонкою, по 200 мг, по 2 таблетки у саше; по 10 таблеток в блістері; по 1 блістеру в картонній коробці; по 50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ЮС Фармація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розділи "Особливості застосування", "Спосіб застосування та дози" відповідно до оновленої інформації щодо безпеки діючої речовини. Введення змін протягом 3-х місяців після затвердження; 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UA/6045/01/01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 xml:space="preserve">ІБУПРОМ ДЛЯ ДІТЕЙ </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суспензія оральна, по 100 мг/5 мл по 100 мл, 150 мл або 200 мл у флаконі; по 1 флакону у комплекті зі шприцом-дозатором по 5 мл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Біолаб С.Л., Іспанiя (альтернативна дільниця для проведення мікробіологічного контролю (субдоговір з виробником Фармалідер, С.А.)); ДЕЛФАРМ БЛАДЕЛ Б.В., Нiдерланди (виробництво, первинне та вторинне пакування, контроль якості, випуск серії готового лікарського засобу); ЕДЕФАРМ, С.Л., Іспанiя (виробництво, первинне та вторинне пакування, контроль якості); ТОВ ЮС Фармація, Польща (випуск серії готового продукту); Фармалідер, С.А., Іспанiя (контроль якості (за винятком мікробіологічного контролю), випуск серії готового продукту); Фармасьєрра Мануфекчурін, С.Л., Іспанiя (виробництво, первинне та вторинне пакування, контроль якості,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Іспанiя/ Нiдерланди/ Польща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розділи "Особливості застосування", "Спосіб застосування та дози" відповідно до оновленої інформації щодо безпеки діючої речовини. Введення змін протягом 3-х місяців після затвердження; 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UA/15878/01/01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 xml:space="preserve">ІБУПРОМ ДЛЯ ДІТЕЙ ФОРТЕ </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суспензія оральна по 200 мг/5 мл по 30 мл, 100 мл, 150 мл, 200 мл у флаконі; по 1 флакону в комплекті зі шприцом-дозатором по 5 мл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Біолаб С.Л., Іспанiя (альтернативна дільниця для проведення мікробіологічного контролю (субдоговір з виробником Фармалідер, С.А.)); Делфарм Бладел Б.В., Нідерланди (виробництво, первинне та вторинне пакування, контроль якості, випуск серії готового лікарського засобу); ЕДЕФАРМ, С.Л., Іспанiя (виробництво, первинне та вторинне пакування, контроль якості); ТОВ ЮС Фармація, Польща (випуск серії готового продукту); Фармалідер, С.А., Іспанiя (контроль якості (за винятком мікробіологічного контролю), випуск серії готового продукту); Фармасьєрра Мануфекчурін, С.Л., Іспанiя (виробництво, первинне та вторинне пакування, контроль якості,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Іспанiя/ Нiдерланди/ Польща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"Спосіб застосування та дози" відповідно до оновленої інформації щодо безпеки діючої речовини. Введення змін протягом 3-х місяців після затвердження; 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UA/15878/01/02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ІБУПРОМ МАКС</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оболонкою, по 400 мг; по 6 таблеток у блістері, по 1 блістеру в картонній коробці; по 12 таблеток у блістері; по 1 або по 2 блістери в картонній коробці, по 24 таблетки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ЮС Фармація, Польща (виробник, відповідальний за упаковку, контроль та випуск серії готового продукту); Шуефарм Сервісез Лтд, Велика Британiя (виробник, відповідальний за виробництво, контроль та випуск продукту in bulk)</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 Велика Британiя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розділи "Особливості застосування", "Спосіб застосування та дози" відповідно до оновленої інформації щодо безпеки діючої речовини. Введення змін протягом 3-х місяців після затвердження; 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UA/1361/01/01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ІБУПРОМ СПРИНТ КАПС</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капсули м'які по 200 мг, по 6 або по 10, або по 12 капсул у блістері, по 1 блістеру в картонній коробці; по 12 капсул у блістері, по 2 блістери в картонній коробці; по 10 капсул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Патеон Софтджелз Б.В., Нiдерланди (виробник, відповідальний за виробництво, контроль та випуск продукту in bulk); ТОВ ЮС Фармація, Польща (виробник відповідальний за упаковку, контроль та випуск серії готового продукту)</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Нiдерланди/ Польща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"Спосіб застосування та дози" відповідно до оновленої інформації щодо безпеки діючої речовини. Введення змін протягом 3-х місяців після затвердження; 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UA/6045/02/01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ІБУПРОМ СПРИНТ МАКС</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капсули м'які по 400 мг, по 6 капсул у блістері; по 1 блістеру в картонній коробці; по 10 капсул у блістері; по 1 або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Патеон Софтджелс Б.В., Нідерланди (виробництво та контроль якості продукту in bulk, контроль в процесі виробництва, контроль серії); Проксі Лабораторіз Б.В., Нідерланди (контроль серії); ТОВ ЮС Фармація, Польща (первинне та вторинне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Нiдерланди/ Польща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"Спосіб застосування та дози" відповідно до оновленої інформації щодо безпеки діючої речовини. Введення змін протягом 3-х місяців після затвердження; 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UA/13880/01/01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ІБУФЕН® ДЛЯ ДІТЕЙ МАЛИНА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суспензія оральна, 100 мг/5 мл; по 100 мл у пластиковому (ПЕТ) флаконі з поліетиленовим адаптером; по 1 флакону разом з шприцем-дозатором в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Медана Фарма Акціонерне Товариство </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Медана Фарма Акціонерне Товариство</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UA/9215/01/01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ІБУФЕН® ЮНІОР</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капсули м'які по 200 мг; по 10 капсул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Медана Фарма Акціонерне Товариство</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UA/12829/01/01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ІЗОНІАЗИД</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сироп, 100 мг/5 мл; по 100 мл, 200 мл, 500 мл у флаконах; по 100 мл, 200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UA/4567/01/01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ІН-АЛІТЕР</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по 2 мг/0,625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ВІДПОВІДАЛЬНОСТЮ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(Ноліпрел® аргінін, Ноліпрел® аргінін форте, Ноліпрел® Бі-форте).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UA/17135/01/01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ІН-АЛІТЕР</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по 4 мг/1,25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ВІДПОВІДАЛЬНОСТЮ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(Ноліпрел® аргінін, Ноліпрел® аргінін форте, Ноліпрел® Бі-форте).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UA/17135/01/02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ІН-АЛІТЕР</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по 8 мг/2,5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ВІДПОВІДАЛЬНОСТЮ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(Ноліпрел® аргінін, Ноліпрел® аргінін форте, Ноліпрел® Бі-форте).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UA/17135/01/03</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ІНДАПАМІД-ТЕВА SR</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пролонгованої дії по 1,5 мг по 10 таблеток у блістері, по 3 блістери у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Меркле ГмбХ, Німеччина (первинна та вторинна упаковка, контроль серії; виробництво нерозфасованого продукту,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вилучення виробника АФІ індапаміду BIOINDUSTRIA LIM SPA, Італiя. Залишили затвердженого виробника Laboratori Alchemia S.r.l., Італiя, що виконують ті самі функції, що і вилучений; зміни І типу - подання оновленого Сертифікату відповідності Європейській фармакопеї R1-CEP 1997-109-Rev 05 (попередня версія R1-CEP 2003-131-Rev 04) від вже затвердженого виробника Laboratori Alchemia S.r.l., Італiя для АФІ індапаміду</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UA/8999/01/01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ІНЖЕСТА®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1 % в етилолеаті; по 1 мл в ампулі; по 5 або по 10 ампул у пачці; по 1 мл в ампулі; по 5 ампул у блістері; по 1 або по 2 блістери в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внесення змін до Специфікації/Методів контролю якості ЛЗ п. Стерильність, а саме: нормативне посилання на ДФУ доповнено посиланням на ЕР. Метод аналізу включено до ДФУ та ЕР, тому залишено посилання на монографію та загальну статтю, та вилучено повний виклад проведення методики; зміни І типу - подання оновленого СЕР R1-CEP 2013-328 Rev.00 (попередня версія R0-CEP 2013-328 Rev.00) для діючої речовини прогестерон від вже затвердженого виробника Hubei Gedian Humanwell Pharmaceutical Co., Ltd, Китай та, як наслідок, встановлено період ретестування субстанції 60 місяців, додано оцінку ризиків для елементних домішок у відповідності до ICHQ3D, змінено назву адреси виробничого майданчика; запропоновано: No. 25, Juxian Road, Gedian Economic Development District, China-436070, E-Zhou, Hubei Province </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UA/8926/01/01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ІНЖЕСТА®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2,5 % в етилолеаті; по 1 мл в ампулі; по 5 або по 10 ампул у пачці; по 1 мл в ампулі; по 5 ампул у блістері; по 1 або по 2 блістери в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внесення змін до Специфікації/Методів контролю якості ЛЗ п. Стерильність, а саме: нормативне посилання на ДФУ доповнено посиланням на ЕР. Метод аналізу включено до ДФУ та ЕР, тому залишено посилання на монографію та загальну статтю, та вилучено повний виклад проведення методики; зміни І типу - подання оновленого СЕР R1-CEP 2013-328 Rev.00 (попередня версія R0-CEP 2013-328 Rev.00) для діючої речовини прогестерон від вже затвердженого виробника Hubei Gedian Humanwell Pharmaceutical Co., Ltd, Китай та, як наслідок, встановлено період ретестування субстанції 60 місяців, додано оцінку ризиків для елементних домішок у відповідності до ICHQ3D, змінено назву адреси виробничого майданчика; запропоновано: No. 25, Juxian Road, Gedian Economic Development District, China-436070, E-Zhou, Hubei Province </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UA/8926/01/02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зміна серії стандарту неадсорбованого антигену гепатиту В (surface antigen HBsAg non-adsorbed bulk) для проведення випробування за показниками Identity Hеpatitis B by ELISA; Antigenic activity Hеpatitis B by ELISA. Запропоновано: серія SWN0592A06</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UA/16235/01/01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зміна серії стандарту пертактину (PRN), що використовується для контролю якості за показниками Антигенна активність та Ідентичність методом ELISA (PRN antigen content; Identity) на етапі процесу отримання PRN Purified Bulk перед детоксикацією. Запропоновано: SWN0559A04/APRNBAB138</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UA/16235/01/01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зміна серії стандарту пертактину (PRN), що використовується для контролю якості за показниками Антигенна активність та Ідентичність методом ELISA (PRN antigen content; Identity) на етапі процесу отримання PRN Purified Bulk перед детоксикацією. Запропоновано: SWN0559A04/APRNBAB138</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UA/15832/01/01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суспензія для ін'єкцій по 1 дозі (0,5 мл) у попередньо заповненому шприці № 1 у комплекті з однією або двома голками: по 1 попередньо наповненому шприцу у комплекті з однією або двома голками у пластиковому контейнері; по 1 пластиковому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зміна серії стандарту пертактину (PRN), що використовується для контролю якості за показниками Антигенна активність та Ідентичність методом ELISA (PRN antigen content; Identity) на етапі процесу отримання PRN Purified Bulk перед детоксикацією. Запропоновано: SWN0559A04/APRNBAB138</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UA/15120/01/01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ІРИНОТЕКАН МЕДАК</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концентрат для приготування розчину для інфузій, 20 мг/мл по 2 мл (40 мг), або по 5 мл (100 мг), або по 15 мл (300 мг) у скляному флаконі; по 1 флакону в пачці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Медак Гезельшафт фюр клініше Шпеціальпрепарате мбХ, Німеччина (виробник, що відповідає за маркування первинної упаковки, вторинне пакування, контроль/випробування серії та за випуск серії); Онкотек Фарма Продакшн ГмбХ, Німеччина (виробник, що відповідає за виробництво лікарського засобу, первинне пакування, маркування первинної упаковки, вторинне пакування,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UA/11702/01/01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ІСЛА-МІНТ</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пастилки по 100 мг, по 10 пастилок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"Натурфарм"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Болдер Арцнайміттель ГмбХ &amp; Ко. КГ, Німеччина (відповідальний за виробництво нерозфасованого продукту); Енгельгард Арцнайміттель ГмбХ &amp; Ко. КГ, Німеччина (відповідальний за випуск серії,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внесення зміни до розділу «Маркування» МКЯ ЛЗ: </w:t>
            </w:r>
            <w:r w:rsidRPr="00C019EA">
              <w:rPr>
                <w:rFonts w:ascii="Arial" w:hAnsi="Arial" w:cs="Arial"/>
                <w:color w:val="000000"/>
                <w:sz w:val="16"/>
                <w:szCs w:val="16"/>
              </w:rPr>
              <w:br/>
              <w:t>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UA/2187/01/01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КАЛІУМ СУЛЬФУРИКУМ СІЛЬ ДОКТОРА ШЮССЛЕРА №6</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по 80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Дойче Хомеопаті-Уніон ДХУ-Арцнайміттель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UA/11883/01/01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 xml:space="preserve">КАЛІУМ ФОСФОРИКУМ СІЛЬ ДОКТОРА ШЮССЛЕРА №5 </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по 80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Дойче Хомеопаті-Уніон ДХУ-Арцнайміттель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UA/11884/01/01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КАЛЬЦІУМ ФЛУОРАТУМ СІЛЬ ДОКТОРА ШЮССЛЕРА №1</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по 80 таблеток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Дойче Хомеопаті-Уніон ДХУ-Арцнайміттель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UA/12196/01/01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КАЛЬЦІЮ КАРБОНАТ</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порошок (субстанція) у мішках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для ДР. ПАУЛЬ ЛОХМАНН ГМБХ &amp; КО. КГАА, НІМЕЧЧИНА вироблено МІНЕРАРІЯ САЧИЛЕЗЕ,, Італiя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(Кальцію карбонат), без зміни місця виробництва: </w:t>
            </w:r>
            <w:r w:rsidRPr="00C019EA">
              <w:rPr>
                <w:rFonts w:ascii="Arial" w:hAnsi="Arial" w:cs="Arial"/>
                <w:color w:val="000000"/>
                <w:sz w:val="16"/>
                <w:szCs w:val="16"/>
              </w:rPr>
              <w:br/>
              <w:t>Запропоновано: for DR. PAUL LOHMANN GMBH &amp; CO. KGAA, GERMANY manufactured by MINERARIA SACILESE S.P.A., ITALY / для ДР. ПАУЛЬ ЛОХМАНН ГМБХ &amp; КО. КГАА, НІМЕЧЧИНА вироблено МІНЕРАРІЯ САЧИЛЕЗЕ, ІТАЛІЯ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UA/11067/01/01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КАПТОПРИЛ</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таблетки по 12,5 мг; по 10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відповідальний за виробництво «in bulk», первинне та вторинне пакування, контроль та випуск серії:</w:t>
            </w:r>
          </w:p>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оновлення функцій вже затвердженого виробника </w:t>
            </w:r>
            <w:r w:rsidRPr="009F2433">
              <w:rPr>
                <w:rFonts w:ascii="Arial" w:hAnsi="Arial" w:cs="Arial"/>
                <w:color w:val="000000"/>
                <w:sz w:val="16"/>
                <w:szCs w:val="16"/>
              </w:rPr>
              <w:b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оновлення функцій вже затвердженого виробника</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UA/4800/01/01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КАПТОПРИЛ</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 xml:space="preserve">таблетки по 25 мг; по 10 таблеток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відповідальний за виробництво «in bulk», первинне та вторинне пакування, контроль та випуск серії:</w:t>
            </w:r>
          </w:p>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оновлення функцій вже затвердженого виробника </w:t>
            </w:r>
            <w:r w:rsidRPr="009F2433">
              <w:rPr>
                <w:rFonts w:ascii="Arial" w:hAnsi="Arial" w:cs="Arial"/>
                <w:color w:val="000000"/>
                <w:sz w:val="16"/>
                <w:szCs w:val="16"/>
              </w:rPr>
              <w:b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оновлення функцій вже затвердженого виробника</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UA/4800/01/02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КАПТОПРИЛ</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 xml:space="preserve">таблетки по 50 мг; по 10 таблеток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відповідальний за виробництво «in bulk», первинне та вторинне пакування, контроль та випуск серії:</w:t>
            </w:r>
          </w:p>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КРКА, д.д., Ново место, Словенія; </w:t>
            </w:r>
          </w:p>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Відповідальний за первинне та вторинне пакування: </w:t>
            </w:r>
          </w:p>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додаткового виробника КРКА, д.д., Ново место, Уліца Рада Пушеняка 10, Лютомер, 9240, Словенія, що відповідає за первинне пакування ГЛЗ, оновлення функцій вже затвердженого виробника </w:t>
            </w:r>
            <w:r w:rsidRPr="009F2433">
              <w:rPr>
                <w:rFonts w:ascii="Arial" w:hAnsi="Arial" w:cs="Arial"/>
                <w:color w:val="000000"/>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9F2433">
              <w:rPr>
                <w:rFonts w:ascii="Arial" w:hAnsi="Arial" w:cs="Arial"/>
                <w:color w:val="000000"/>
                <w:sz w:val="16"/>
                <w:szCs w:val="16"/>
              </w:rPr>
              <w:br/>
              <w:t xml:space="preserve">Введення додаткового виробника КРКА, д.д., Ново место, Уліца Рада Пушеняка 10, Лютомер, 9240, Словенія, </w:t>
            </w:r>
            <w:r w:rsidRPr="009F2433">
              <w:rPr>
                <w:rFonts w:ascii="Arial" w:hAnsi="Arial" w:cs="Arial"/>
                <w:color w:val="000000"/>
                <w:sz w:val="16"/>
                <w:szCs w:val="16"/>
              </w:rPr>
              <w:br/>
              <w:t>що відповідає за вторинне пакування ГЛЗ, оновлення функцій вже затвердженого виробника</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UA/4800/01/03</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КАРДІОДАРОН-ЗДОРОВ'Я</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50 мг/мл по 3 мл в ампулі по 10 ампул у картонній коробці; по 3 мл в ампулі, по 5 ампул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подання оновленого сертифіката відповідності Європейській фармакопеї № R1-CEP 2003-072-Rev 04 для АФІ аміодарону гідрохлориду від вже затвердженого виробника OLON S.P.A., Італія, як наслідок зміни в специфікації АФІ за показником «Важкі метали» (показник вилучено); зміни І типу - подання нового сертифіката відповідності Європейській фармакопеї № R1-CEP 2003-216-Rev 08 для діючої речовини аміодарону гідрохлориду від нового виробника GLENMARK LIFE SCIENCES LIMITED., як наслідок зміни в специфікації АФІ, зокрема доповнено показниками « Домішка Н»- не більше 0,02% , «Залишкова кількість органічних розчинників» -2-пропанолу не більше 4000 ppm для АФІ виробництва GLENMARK LIFE SCIENCES LIMITED</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UA/1713/01/01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КАРДОСАЛ®ПЛЮС 20/25</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20 мг/25 мг, по 14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Люксембург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БЕРЛІН-ХЕМІ АГ, Німеччина (Первинне та вторинне пакування, контроль та випуск серій); Даічі Санкіо Юроуп ГмбХ, Німеччина (виробництво "in bulk"); Менаріні-Фон Хейден ГмбХ, Німеччина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зміна обумовлена оновленням СЕР з No. R0-CEP 2012-398-Rev 03 на No. R0-CEP 2012-398-Rev 04 для АФІ олмесартану медоксомілу від уже затвердженого виробника DAIICHI SANKYO CO., LTD. Одна із зареєстрованих виробничих дільниць DAIICHI SANKYO CHEMICAL PHARMA CO., LTD. (Onahama Plant) вилучена; зміни І типу - зміна обумовлена оновленням СЕР з No. R0-CEP 2012-398-Rev 04 на No. R0-CEP 2012-398-Rev 05 для АФІ олмесартану медоксомілу від уже затвердженого виробника DAIICHI SANKYO CO., LTD; зміни І типу - зміна обумовлена оновленням СЕР з No. R0-CEP 2012-398-Rev 05 на No. R1-CEP 2012-398-Rev 00 для АФІ олмесартану медоксомілу від уже затвердженого виробника DAIICHI SANKYO CO., LTD; зміни І типу - зміна обумовлена оновленням СЕР з No. R0-CEP 2013-105-Rev 01 на No. R1-CEP 2013-105-Rev 00 для АФІ олмесартану медоксомілу від уже затвердженого виробника CHINOIN PHARMACEUTICAL AND CHEMICAL WORKS PRIVATE CO., LTD; зміни І типу - зміна обумовлена оновленням СЕР з No. R1-CEP 2013-105-Rev 00 на No. R1-CEP 2013-105-Rev 01 для АФІ олмесартану медоксомілу від уже затвердженого виробника CHINOIN PHARMACEUTICAL AND CHEMICAL WORKS PRIVATE CO., LTD; зміни І типу - зміна обумовлена оновленням СЕР з No. R1-CEP 2004-058-Rev 01 на No. R1-CEP 2004-058-Rev 02 для АФІ гідрохлоротіазид від уже затвердженого виробника PHARMACEUTICAL WORKS POLPHARMA S.A; зміни І типу - зміна обумовлена поданням нового СЕР No. R0-CEP 2013-268-Rev 03 для АФІ олмесартану медоксомілу від нового виробника ZHEJIANG TIANYU PHARMACEUTICAL CO., LTD; зміни І типу - введення вже затвердженої дільниці Менаріні – Фон Хейден ГмбХ, розташованої за адресою Лейпцігер штрассе 7-13, 01097 Дрезден, Німеччина, на якій проводяться контроль якості, пакування та випуск серії, як додаткової дільниці, відповідальної за виробництво «in bulk» до вже затвердженої дільниці ДАІЧІ САНКІО ЮРОУП ГмбХ, Німеччина. Введення змін протягом 6-ти місяців після затвердження; зміни І типу - доповнення специфікації АФІ новим показником якості та відповідним методом випробування на подрібнену речовину олмесартану медоксоміл, що застосовується виробником лікарського засобу Менаріні – Фон Хейден ГмбХ, показником «Розмір частинок», зміна обумовлена виробничою необхідністю; зміни І типу - додавання Labor Veritas AG як альтернативної дільниці, відповідальної за контроль якості діючої речовини, для проведення випробувань на – нітрозаміни, представлених у специфікаціях, що застосовуються виробником готового лікарського засібу; зміни І типу - незначна зміна у процесі виробництва, що здійсенюється виробником Менаріні – Фон Хейден ГмбХ, (далі-MvH), зокрема зміни температурних параметрів з «65</w:t>
            </w:r>
            <w:r w:rsidRPr="00C019EA">
              <w:rPr>
                <w:rStyle w:val="csf229d0ff62"/>
                <w:sz w:val="16"/>
                <w:szCs w:val="16"/>
              </w:rPr>
              <w:t>◦</w:t>
            </w:r>
            <w:r w:rsidRPr="00C019EA">
              <w:rPr>
                <w:rFonts w:ascii="Arial" w:hAnsi="Arial" w:cs="Arial"/>
                <w:color w:val="000000"/>
                <w:sz w:val="16"/>
                <w:szCs w:val="16"/>
              </w:rPr>
              <w:t xml:space="preserve"> С» на «45</w:t>
            </w:r>
            <w:r w:rsidRPr="00C019EA">
              <w:rPr>
                <w:rStyle w:val="csf229d0ff62"/>
                <w:sz w:val="16"/>
                <w:szCs w:val="16"/>
              </w:rPr>
              <w:t xml:space="preserve">◦ </w:t>
            </w:r>
            <w:r w:rsidRPr="00C019EA">
              <w:rPr>
                <w:rFonts w:ascii="Arial" w:hAnsi="Arial" w:cs="Arial"/>
                <w:color w:val="000000"/>
                <w:sz w:val="16"/>
                <w:szCs w:val="16"/>
              </w:rPr>
              <w:t>С» на стадії сушіння грануляту;</w:t>
            </w:r>
            <w:r w:rsidRPr="00C019EA">
              <w:rPr>
                <w:rFonts w:ascii="Arial" w:hAnsi="Arial" w:cs="Arial"/>
                <w:color w:val="000000"/>
                <w:sz w:val="16"/>
                <w:szCs w:val="16"/>
              </w:rPr>
              <w:br/>
              <w:t>зміни І типу - незначна зміна у процесі виробництва готового лікарського засобу, що здійснюється виробником Менаріні – Фон Хейден ГмбХ, Німеччина, зокрема зміна температурних параметрів на стадії покриття таблеток оболонкою; зміни І типу - незначна зміна у процесі виробництва, що здійснюється виробником Менаріні – Фон Хейден ГмбХ, зокрема вилучення стадії подрібнення олмесартану медоксоміну. Зміна пов’язана із введенням уже затвердженої дільниці MvH, на якій проводяться контроль якості, пакування та випуск серій, як додаткової дільниці, відповідальної за виробництво «in bulk», а також із введенням виробника Zhejiang Tianyu Pharmaceutical Co., Ltd., China як альтернативного виробника діючої речовини олмесартану медоксоміл (вже подрібненого АФІ); зміни І типу - незначна зміна у процесі виробництва, що здійснюється виробником Менаріні – Фон Хейден ГмбХ, зокрема зміна часу перемішування води із сумішшю з «4-5 хвилин» на «1-6 хвилин» пов’язана із введенням уже затвердженої дільниці MvH, на якій проводяться контроль якості, пакування та випуск серій, як додаткової дільниці, відповідальної за виробництво «in bulk»; зміни І типу - незначна зміна у процесі виробництва, що здійснюється виробником Менаріні – Фон Хейден ГмбХ, зокрема зміни обладнання, яке використовується на стадії змішування, з «міксер Diosna» на «міксер VNA600»; зміни І типу - вилучення контролю в процесі виробництва «Розподіл часток за розміром» з виробничого процесу MvH у зв’язку з постачанням виробником Tianyu вже подрібненого АФІ; зміни І типу - заміна матеріалу вторинної упаковки продукції «ангро», що безпосередньо не контактує з нею, з «бочки з поліетилену високої щільності» на «пластикові коробки» на дільниці Менаріні – Фон Хейден ГмбХ, Німеччина; зміни І типу - доповнення альтернативного методу випробування готового лікарського засобу на розчинення, що буде використовуватися виробником готового лікарського засобу MvH. Введення змін протягом 6-ти місяців після затвердження; зміни І типу - доповнення альтернативного методу випробування ВЕРХ, що буде використовуватися виробником готового лікарського засобу MvH з метою визначення супутніх домішок. Введення змін протягом 6-ти місяців після затвердження; зміни І типу - доповнення альтернативного методу випробування ВЕРХ, що буде використовуватися виробником готового лікарського засобу MvH з метою ідентифікації, кількісного визначення, а також визначення однорідності дозованих одиниць; редакційні правки в затверджених методах випробування. Введення змін протягом 6-ти місяців після затвердження; зміни І типу - доповнення альтернативного методу випробування УЕРХ, що буде використовуватися виробником готового лікарського засобу MvH з метою ідентифікації, кількісного визначення, а також визначення однорідності дозованих одиниць.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UA/7140/01/01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КАФФЕТІН® ЛЕДІ</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200 мг; по 10 таблеток у блістері; по 1 або 2 блістери в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6-ти місяців після затвердження; </w:t>
            </w:r>
            <w:r w:rsidRPr="00C019EA">
              <w:rPr>
                <w:rFonts w:ascii="Arial" w:hAnsi="Arial" w:cs="Arial"/>
                <w:color w:val="000000"/>
                <w:sz w:val="16"/>
                <w:szCs w:val="16"/>
              </w:rPr>
              <w:br/>
              <w:t>зміни І типу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UA/9605/01/01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КВАДЕВІТ®</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10 таблеток у блістері, по 3 блістери в пачці; по 15 таблеток у блістері, по 4 або по 6 блістерів у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(Калію), без зміни місця виробництва: </w:t>
            </w:r>
            <w:r w:rsidRPr="00C019EA">
              <w:rPr>
                <w:rFonts w:ascii="Arial" w:hAnsi="Arial" w:cs="Arial"/>
                <w:color w:val="000000"/>
                <w:sz w:val="16"/>
                <w:szCs w:val="16"/>
              </w:rPr>
              <w:br/>
              <w:t xml:space="preserve">Запропоновано: «Dr. Paul Lohmann GmbH &amp; Co. KGaA», Germany </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UA/8633/01/01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КЕТОДІН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супозиторії вагінальні по 400 мг, по 5 супозиторіїв у стрипі; по 2 стрипи в пачці з картону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внесення змін до р. 3.2.Р.7. Система контейнер/закупорювальний засіб у зв’язку з внесенням змін у методику визначення по показнику МБЧ первинної упаковки (плівка ПВХ/ПЕ), а саме заміна діючої методики на нову, яка в свою чергу призводить до супутньої зміни в специфікації контролю первинної упаковки по показнику МБЧ (критерії прийнятності);</w:t>
            </w:r>
            <w:r w:rsidRPr="00C019EA">
              <w:rPr>
                <w:rFonts w:ascii="Arial" w:hAnsi="Arial" w:cs="Arial"/>
                <w:color w:val="000000"/>
                <w:sz w:val="16"/>
                <w:szCs w:val="16"/>
              </w:rPr>
              <w:br/>
              <w:t xml:space="preserve">Супутня зміна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(додавання або заміна показника за результатами досліджень з безпеки або якості) </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UA/5825/01/01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КИСЕНЬ МЕДИЧНИЙ ГАЗОПОДІБНИЙ</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газ, по 1 л, або по 2 л, або по 3 л, або по 4 л, або по 5 л, або по 6 л, або по 7 л, або по 8 л, або по 9 л, або по 10 л, або по 12 л, або по 14 л, або по 40 л, або по 50 л у сталевих балонах та в газифікаторах кріогенних</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ТОВ "Сектор Газу"</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ТОВ "Сектор Газу"</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2 додаткових розмірів упаковок по 14 л та 50 л у сталевих балонах, без зміни матеріалу первинного пакування, з відповідними змінами у МКЯ у р. «Пакування», «Маркування», «Транспортування», «Умови зберігання», «Термін зберігання». Зміни внесені в інструкцію для медичного застосування у розділи "Упаковка" та "Умови зберігання" у зв"язку із введенням 2 додаткових розмірів упаковок по 14 л та 50 л та як наслідок - затвердження тексту маркування додаткових упаковок лікарського засобу. </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UA/11945/01/01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КЛІМАКТО-ГРАН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гранули по 10 г у пеналі полімерному; по 1 пеналу в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здійснененя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UA/3822/01/01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КЛОБЕСКІН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крем 0,05 % по 25 г у тубі; по 1 тубі у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всі стадії виробництва, випуск серії); Товариство з обмеженою відповідальністю "ФАРМЕКС ГРУП",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розділи: "Особливості застосування", "Спосіб застосування та дози" (інформація щодо безпеки) відповідно до оновленої інформації з безпеки діючої речовини. </w:t>
            </w:r>
            <w:r w:rsidRPr="00C019EA">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UA/13134/01/01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КЛОБЕСКІН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мазь 0,05 % по 25 г у тубі; по 1 тубі у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всі стадії виробництва, випуск серії); Товариство з обмеженою відповідальністю "ФАРМЕКС ГРУП",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розділи: "Особливості застосування", "Спосіб застосування та дози" (інформація щодо безпеки) відповідно до оновленої інформації з безпеки діючої речовини. </w:t>
            </w:r>
            <w:r w:rsidRPr="00C019EA">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UA/13134/02/01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КЛОПІДОГРЕЛЬ АНАНТА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таблетки, вкриті плівковою оболонкою, по 75 мг, по 10 таблеток у блістері; по 1, 3 або 10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Фламінго Фармасьютикалс Лтд., Індія; Артура Фармасьютікалз Пвт. Лтд., Індія</w:t>
            </w:r>
          </w:p>
          <w:p w:rsidR="002E10F7" w:rsidRPr="009F2433" w:rsidRDefault="002E10F7" w:rsidP="0014083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rPr>
              <w:t xml:space="preserve">внесення змін до реєстраційних матеріалів: Зміни І типу - Адміністративні зміни. </w:t>
            </w:r>
            <w:r w:rsidRPr="009F2433">
              <w:rPr>
                <w:rFonts w:ascii="Arial" w:hAnsi="Arial" w:cs="Arial"/>
                <w:color w:val="000000"/>
                <w:sz w:val="16"/>
                <w:szCs w:val="16"/>
                <w:lang w:val="ru-RU"/>
              </w:rPr>
              <w:t>Зміна назви лікарського засобу. Зміна назви лікарського засобу з маркетингових міркувань. Затверджено: ФЛАМОГРЕЛЬ 75. Запропоновано: КЛОПІДОГРЕЛЬ АНАНТА.</w:t>
            </w:r>
            <w:r w:rsidRPr="009F2433">
              <w:rPr>
                <w:rFonts w:ascii="Arial" w:hAnsi="Arial" w:cs="Arial"/>
                <w:color w:val="000000"/>
                <w:sz w:val="16"/>
                <w:szCs w:val="16"/>
                <w:lang w:val="ru-RU"/>
              </w:rPr>
              <w:br/>
              <w:t>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UA/7441/01/01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КОКАРНІТ</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ліофілізат для розчину для ін'єкцій, 3 ампули з ліофілізатом у комплекті з 3 ампулами розчинника (0,5% розчин лідокаїну гідрохлориду) по 2 мл у контурній чарунковій упаковці; по 1 контурній чарунковій упаковці в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УОРЛД МЕДИЦИН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Е.І.П.І.Ко.</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Єгипет</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дати виробництва та додаткової застережної інформації.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UA/8392/01/01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КОКСЕРИН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капсули по 250 мг №100 (10х10): по 10 капсул у стрипі; по 10 стрипів у картонній упаковці; №90 (10х9): по 10 капсул у блістері; по 9 блістерів у картонній упаковці; №100 (10х10): по 10 капсул у блістері; по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UA/2483/01/01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КОКСЕРИН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капсули по 250 мг in bulk № 500 (10х50): по 10 капсул у стрипі; по 50 стрипів у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in bulk № 500 (10х50): по 10 капсул у стрипі; по 50 стрипів у коробці (внесення позначень одиниць вимірювання, з використанням літер латинського алфавіту). Внесення змін до розділу «Маркування» МКЯ ЛЗ. ЗАПРОПОНОВАНО: МАРКУВАННЯ. Згідно затвердженого тексту маркування. Текст маркування. Додається.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UA/9940/01/01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КОНКОР®</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5 мг; по 30 таблеток у блістері; по 1 блістеру у картонній коробці; по 25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II типу - зміни внесено до тексту інструкції для медичного застосуваня лікарського засобу до розділів "Особливості застосування" та "Побічні реакції". Введення змін протягом 3 місяців після затвердження; зміни II типу - зміни внесено до тексту інструкції для медичного застосуваня лікарського засобу до розділу "Побічні реакції" стосовно побічної реакції ангіоневротичний набряк. Введення змін протягом 3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UA/3322/01/02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КОНКОР®</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10 мг; по 30 таблеток у блістері; по 1 блістеру у картонній коробці; по 25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II типу - зміни внесено до тексту інструкції для медичного застосуваня лікарського засобу до розділів "Особливості застосування" та "Побічні реакції". Введення змін протягом 3 місяців після затвердження; зміни II типу - зміни внесено до тексту інструкції для медичного застосуваня лікарського засобу до розділу "Побічні реакції" стосовно побічної реакції ангіоневротичний набряк. Введення змін протягом 3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UA/3322/01/03</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КОНКОР® КОР</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2,5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матеріалів реєстраційного досьє.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"Побічні реакції"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UA/3322/01/01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КОПЛАВІКС®</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оболонкою, 75 мг/75 мг № 28 (7х4): по 7 таблеток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019EA">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UA/11680/01/02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КОРВАЛТАБ</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по 10 таблеток у блістерах; по 10 таблеток у блістері; по 2 або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введення альтернативної методики визначення кількісного вмісту АФІ фенобарбіталу методом ВЕРХ до вже затвердженого методу потенціометричне титрування, для АФІ виробництва Harman Finochem LTD</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 – № 10 та № 10х2; за рецептом – № 10х10</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UA/1028/01/01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КОРВАЛТАБ</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in bulk: по 7 кг таблеток у поліетиленовому пакеті; по 1 пакету в контейнері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введення альтернативної методики визначення кількісного вмісту АФІ фенобарбіталу методом ВЕРХ до вже затвердженого методу потенціометричне титрування, для АФІ виробництва Harman Finochem LTD</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UA/3760/01/01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КОРВАЛТАБ ЕКСТРА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таблетки, вкриті плівковою оболонкою, по 10 таблеток у блістері; по 1 або 2 блістери в картонній пачці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внесення змін до матеріалів реєстраційного досьє для лікарського засобу Корвалтаб Екстра, таблетки вкриті плівковою оболонкою у зв’язку з отриманням від виробника АФІ (Гвайфенезину) DELTA SYNTHETIC CO., LTD., оновленого сертифікату відповідності № R1-CEP 2009-351-Rev 02 (затверджений СЕР № R1-CEP 2009-351-Rev 01); зміни І типу - внесення змін до реєстраційних матеріалів ГЛЗ Корвалтаб Екстра, таблетки, вкриті плівковою оболонкою а саме зі специфікації АФІ Етилового ефіру </w:t>
            </w:r>
            <w:r w:rsidRPr="00C019EA">
              <w:rPr>
                <w:rStyle w:val="csf229d0ff68"/>
                <w:sz w:val="16"/>
                <w:szCs w:val="16"/>
              </w:rPr>
              <w:t>α</w:t>
            </w:r>
            <w:r w:rsidRPr="00C019EA">
              <w:rPr>
                <w:rFonts w:ascii="Arial" w:hAnsi="Arial" w:cs="Arial"/>
                <w:color w:val="000000"/>
                <w:sz w:val="16"/>
                <w:szCs w:val="16"/>
              </w:rPr>
              <w:t xml:space="preserve"> -бромізовалеріанової кислоти вилучено показник «Важкі метали» на підставі наданого виробником ТОВ «ФАРМХІМ» аналізу ризиків</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UA/14729/01/01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КОСТАРОКС</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30 мг по 7 таблеток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виробництво "in bulk", первинне та вторинне пакування: Каділа Фармасьютікалз Лімітед, Індія; тестування: Фармакер Преміум Лтд., Мальта; випуск серій: 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 Мальта/ 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АФІ Еторикоксибу з 24 місяців до 48 місяців</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UA/17232/01/01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КОСТАРОКС</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60 мг по 4 таблетки у блістері; по 1 блістеру в картонній коробці; по 7 таблеток у блістері; по 4 блістери в картонній коробці; по 10 таблеток у блістері;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виробництво "in bulk", первинне та вторинне пакування: Каділа Фармасьютікалз Лімітед, Індія; тестування: Фармакер Преміум Лтд., Мальта; випуск серій: 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 Мальта/ 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АФІ Еторикоксибу з 24 місяців до 48 місяців</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UA/17232/01/02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КОСТАРОКС</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90 мг по 7 таблеток у блістері; по 1 або 4 блістери в картонній коробці; по 10 таблеток у блістері;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виробництво "in bulk", первинне та вторинне пакування: Каділа Фармасьютікалз Лімітед, Індія; тестування: Фармакер Преміум Лтд., Мальта; випуск серій: 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 Мальта/ 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АФІ Еторикоксибу з 24 місяців до 48 місяців</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UA/17232/01/03</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КОСТАРОКС</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120 мг по 7 таблеток у блістері; по 1 або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виробництво "in bulk", первинне та вторинне пакування: Каділа Фармасьютікалз Лімітед, Індія; тестування: Фармакер Преміум Лтд., Мальта; випуск серій: 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 Мальта/ 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АФІ Еторикоксибу з 24 місяців до 48 місяців</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UA/17232/01/04</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КРЕМГЕН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мазь; по 15 г або 30 г у тубі; по 1 тубі в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в специфікації контролю допоміжної речовини Гліцерин виробника ГЛЗ за показником «Ідентифікація» у зв’язку з приведенням у відповідність до монографії «Glycerol» Європейської фармакопеї, діюче видання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UA/2099/01/01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ЛАНТУС® СОЛОСТАР®</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розчин для ін‘єкцій, 100 Од./мл № 5: по 3 мл у картриджі, вмонтованому в одноразову шприц-ручку (без голок для ін’єкцій); по 5 шприц-ручок у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"Спосіб застосування та дози" (додавання інформації щодо безпеки введення) та "Побічні реакції" відповідно до рекомендацій PRAC.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UA/8106/01/01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ЛАРФІКС</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оболонкою, по 8 мг по 10 таблеток у блістері, по 3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UA/12330/01/02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 xml:space="preserve">ЛАФАКСИН® XR </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пролонгованої дії по 75 мг, по 14 таблеток у блістері з календарною шкалою;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Дексель Фарма Технолоджиз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Дексель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Ізраїль</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подання оновленого сертифіката відповідності Європейській фармакопеї № R1-CEP 2006-183-Rev 02 для діючої речовини венлафаксину гідрохлорид від вже затвердженого виробника AARTI INDUSTRIES LIMITED, у зв’язку із зміною адреси виробника АФІ, без зміни місця виробництва; запропоновано: Unit IV - Plot No. E-50, M.I.D.C. Taluka Palghar, District Palghar </w:t>
            </w:r>
            <w:r w:rsidRPr="00C019EA">
              <w:rPr>
                <w:rFonts w:ascii="Arial" w:hAnsi="Arial" w:cs="Arial"/>
                <w:color w:val="000000"/>
                <w:sz w:val="16"/>
                <w:szCs w:val="16"/>
              </w:rPr>
              <w:br/>
              <w:t xml:space="preserve">India-401 506 Tarapur, Maharashtra </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UA/13444/01/01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 xml:space="preserve">ЛАФАКСИН® XR </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пролонгованої дії по 150 мг, по 14 таблеток у блістері з календарною шкалою;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Дексель Фарма Технолоджиз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Дексель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Ізраїль</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подання оновленого сертифіката відповідності Європейській фармакопеї № R1-CEP 2006-183-Rev 02 для діючої речовини венлафаксину гідрохлорид від вже затвердженого виробника AARTI INDUSTRIES LIMITED, у зв’язку із зміною адреси виробника АФІ, без зміни місця виробництва; запропоновано: Unit IV - Plot No. E-50, M.I.D.C. Taluka Palghar, District Palghar </w:t>
            </w:r>
            <w:r w:rsidRPr="00C019EA">
              <w:rPr>
                <w:rFonts w:ascii="Arial" w:hAnsi="Arial" w:cs="Arial"/>
                <w:color w:val="000000"/>
                <w:sz w:val="16"/>
                <w:szCs w:val="16"/>
              </w:rPr>
              <w:br/>
              <w:t xml:space="preserve">India-401 506 Tarapur, Maharashtra </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UA/13444/01/02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ЛЕВІНОР</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інфузій 0,5 %, по 100 мл у пляшці; по 1 пляшці у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Зміни внесено до частин І "Загальна інформація. Адміністративні дані,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післяреєстраційних досліджень з безпеки.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UA/15477/01/01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ЛЕВОЦЕЛ</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розчин для інфузій, 5 мг/мл, по 100 мл у пакеті, по 1 пакету у блістері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UA/13346/01/01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ЛЕНАЛІДОМІД-ТЕВА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капсули тверді по 2,5 мг, по 21 капсулі у блістері; по 1 блістеру в коробці; по 7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r w:rsidRPr="00C019EA">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UA/17643/01/01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ЛЕНАЛІДОМІД-ТЕВА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капсули тверді по 5 мг, по 21 капсулі у блістері; по 1 блістеру в коробці; по 7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r w:rsidRPr="00C019EA">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UA/17643/01/02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ЛЕНАЛІДОМІД-ТЕВА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капсули тверді по 7,5 мг, по 21 капсулі у блістері; по 1 блістеру в коробці; по 7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r w:rsidRPr="00C019EA">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UA/17643/01/03</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ЛЕНАЛІДОМІД-ТЕВА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капсули тверді по 10 мг, по 21 капсулі у блістері; по 1 блістеру в коробці; по 7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r w:rsidRPr="00C019EA">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UA/17643/01/04</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ЛЕНАЛІДОМІД-ТЕВА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капсули тверді по 15 мг, по 21 капсулі у блістері; по 1 блістеру в коробці; по 7 капсул у блістері; по 3 блістери в коробціі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r w:rsidRPr="00C019EA">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UA/17643/01/05</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ЛЕНАЛІДОМІД-ТЕВА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капсули тверді по 20 мг, по 21 капсулі у блістері; по 1 блістеру в коробці; по 7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r w:rsidRPr="00C019EA">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UA/17643/01/06</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ЛЕНАЛІДОМІД-ТЕВА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капсули тверді по 25 мг, по 21 капсулі у блістері; по 1 блістеру в коробці; по 7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r w:rsidRPr="00C019EA">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UA/17643/01/07</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ЛІДОКАЇНУ ГІДРОХЛОРИД</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ГУФІК БІОСАЙЄНСІЗ ЛТД.</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Уточнення назви виробника та адреси виробництва АФІ відповідно до діючої Ліцензії на виробництво. Місцезнаходження виробничої дільниці та всі виробничі операції залишаються незмінними.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назви лікарського засобу “Лідокаїну гідрохлорид” до вимог монографії Європейської фармакопеї - “Лідокаїну гідрохлориду моногідрат”. Вилучення зі специфікації та методів контролю показника “Важкі метали”. Внесення зміни до методів контролю якості АФІ за показником “Супровідні домішки” відповідно до вимог монографії Європейської фармакопеї* “Lidocaine hydrochloride monohydrate”; критерії прийнятності залишені без змін.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w:t>
            </w:r>
            <w:r w:rsidRPr="009F2433">
              <w:rPr>
                <w:rFonts w:ascii="Arial" w:hAnsi="Arial" w:cs="Arial"/>
                <w:color w:val="000000"/>
                <w:sz w:val="16"/>
                <w:szCs w:val="16"/>
              </w:rPr>
              <w:br/>
              <w:t>приведення методики контролю якості субстанції Лідокаїну гідрохлорид за показником “Залишкові кількості органічних розчинників” до вимог оновленого DMF затвердженого виробника, фірми Gufic Biosciences Ltd., India. Відбулося удосконалення затвердженого методу випробування з метою поліпшення контролю залишкових кількостей органічних розчинників; критерії прийнятності залишені без змін.</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UA/14598/01/01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ЛІНЕФОР</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капсули тверді по 150 мг; по 14 капсул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 виправлення технічних помилок в Специфікації та Методах контролю якості (МКЯ), допущених при перенесенні інформації з оригінальних матеріалів реєстраційного досьє, при проведенні процедури реєстрації ЛЗ (Наказ МОЗ України від 15.06.2020 №1394 РП UA/18144/01/01; UA/18144/01/02; UA/18144/01/03). В специфікації: виправлено назву показника (затверджено: (сума домішок амлодипіну); запропоновано: (сума домішок); виправлено індекс посилань в р. «Розчинення» для дозування 75 мг та 300 мг, виправлено пояснення індексів назв розділів та орфографічні помилки. В Методах контролю ГЛЗ: В методиці випробування за розділом «Домішки» та «Розчинення» виправлено розмір мембранного фільтру (затверджено: 4,5 мкм; запропоновано: 0,45 мкм); виправлено розрахункові формули, та помилки в приготуванні стандартного розчину(ІІ). Зазначені виправлення відповідають матеріалам реєстраційного досьє (р.3.2.Р.5.1.; 3.2.Р.5.2.)</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UA/18144/01/02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ЛІНЕФОР</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капсули тверді по 300 мг; по 14 капсул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 виправлення технічних помилок в Специфікації та Методах контролю якості (МКЯ), допущених при перенесенні інформації з оригінальних матеріалів реєстраційного досьє, при проведенні процедури реєстрації ЛЗ (Наказ МОЗ України від 15.06.2020 №1394 РП UA/18144/01/01; UA/18144/01/02; UA/18144/01/03). В специфікації: виправлено назву показника (затверджено: (сума домішок амлодипіну); запропоновано: (сума домішок); виправлено індекс посилань в р. «Розчинення» для дозування 75 мг та 300 мг, виправлено пояснення індексів назв розділів та орфографічні помилки. В Методах контролю ГЛЗ: В методиці випробування за розділом «Домішки» та «Розчинення» виправлено розмір мембранного фільтру (затверджено: 4,5 мкм; запропоновано: 0,45 мкм); виправлено розрахункові формули, та помилки в приготуванні стандартного розчину(ІІ). Зазначені виправлення відповідають матеріалам реєстраційного досьє (р.3.2.Р.5.1.; 3.2.Р.5.2.)</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UA/18144/01/03</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ЛІНЕФОР</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капсули тверді по 75 мг; по 14 капсул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 виправлення технічних помилок в Специфікації та Методах контролю якості (МКЯ), допущених при перенесенні інформації з оригінальних матеріалів реєстраційного досьє, при проведенні процедури реєстрації ЛЗ (Наказ МОЗ України від 15.06.2020 №1394 РП UA/18144/01/01; UA/18144/01/02; UA/18144/01/03). В специфікації: виправлено назву показника (затверджено: (сума домішок амлодипіну); запропоновано: (сума домішок); виправлено індекс посилань в р. «Розчинення» для дозування 75 мг та 300 мг, виправлено пояснення індексів назв розділів та орфографічні помилки. В Методах контролю ГЛЗ: В методиці випробування за розділом «Домішки» та «Розчинення» виправлено розмір мембранного фільтру (затверджено: 4,5 мкм; запропоновано: 0,45 мкм); виправлено розрахункові формули, та помилки в приготуванні стандартного розчину(ІІ). Зазначені виправлення відповідають матеріалам реєстраційного досьє (р.3.2.Р.5.1.; 3.2.Р.5.2.)</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UA/18144/01/01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ЛІСОБАКТ КОМПЛІТ СПРЕЙ</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спрей оромукозний, розчин по 30 мл у флаконі з темного скла з насосом-розпилювачем та аплікатором,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Боснiя i Герцеговина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супутня зміна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Зміни з якості. Готовий лікарський засіб. Система контейнер/закупорювальний засіб - перенесення виробництва рідких та напівтвердих лікарських форм з виробничої дільниці 1 на виробничу дільницю 2, що розташована за тією ж самою адресою: 71000, Сараєво, Юкічева, 53, Боснія і Герцоговина. Як наслідок зміни місця виробництва: - збільшення розміру серії ГЛЗ з 105 л (3 500 флаконів) та 800 л (26 666 флаконів) на 1000 л (33 333 флаконів); - незначні зміни в описі виробничого процесу, зміни допустимих меж параметрів технологічного процесу; - незначне збільшення розміру вторинної упаковки (картонної коробки) з 114,5 х 54,5 х 37,5 мм на 117 х 56 х 38 мм.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UA/18160/01/01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ЛОЗАРТАН-ТЕВА</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12,5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виробництво за повним циклом:</w:t>
            </w:r>
            <w:r w:rsidRPr="009F2433">
              <w:rPr>
                <w:rFonts w:ascii="Arial" w:hAnsi="Arial" w:cs="Arial"/>
                <w:color w:val="000000"/>
                <w:sz w:val="16"/>
                <w:szCs w:val="16"/>
              </w:rPr>
              <w:br/>
              <w:t>АТ Фармацевтичний завод ТЕВА, Угорщина;</w:t>
            </w:r>
            <w:r w:rsidRPr="009F2433">
              <w:rPr>
                <w:rFonts w:ascii="Arial" w:hAnsi="Arial" w:cs="Arial"/>
                <w:color w:val="000000"/>
                <w:sz w:val="16"/>
                <w:szCs w:val="16"/>
              </w:rPr>
              <w:br/>
              <w:t>первинна упаковка, вторинна упаковка та дозвіл на випуск серії:</w:t>
            </w:r>
            <w:r w:rsidRPr="009F2433">
              <w:rPr>
                <w:rFonts w:ascii="Arial" w:hAnsi="Arial" w:cs="Arial"/>
                <w:color w:val="000000"/>
                <w:sz w:val="16"/>
                <w:szCs w:val="16"/>
              </w:rPr>
              <w:br/>
              <w:t>Тева Фарма С.Л.У., Іспанія</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Угорщина/</w:t>
            </w:r>
          </w:p>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що відповідає за первинне пакування готового лікарського засобу – Тева Фарма С.Л.У., Іспанiя. введення змін протягом 6-ти місяців після затвердження</w:t>
            </w:r>
            <w:r w:rsidRPr="009F2433">
              <w:rPr>
                <w:rFonts w:ascii="Arial" w:hAnsi="Arial" w:cs="Arial"/>
                <w:color w:val="000000"/>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9F2433">
              <w:rPr>
                <w:rFonts w:ascii="Arial" w:hAnsi="Arial" w:cs="Arial"/>
                <w:color w:val="000000"/>
                <w:sz w:val="16"/>
                <w:szCs w:val="16"/>
              </w:rPr>
              <w:br/>
              <w:t xml:space="preserve">введення додаткової дільниці виробництва, що відповідає за вторинне пакування готового лікарського засобу – Тева Фарма С.Л.У., Іспанiя.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w:t>
            </w:r>
            <w:r w:rsidRPr="009F2433">
              <w:rPr>
                <w:rFonts w:ascii="Arial" w:hAnsi="Arial" w:cs="Arial"/>
                <w:color w:val="000000"/>
                <w:sz w:val="16"/>
                <w:szCs w:val="16"/>
              </w:rPr>
              <w:br/>
              <w:t>введення додаткової дільниці, що відповідає за випуск серії(не включаючи контроль серій) для готового лікарського засобу – Тева Фарма С.Л.У., Іспанiя. Редакційні зміни: З метою коректного відображення функцій усіх виробників, пропонується для затвердженого виробника АТ Фармацевтичний завод, Угорщина зазначити, що він є виробником за повним циклом. Функції затвердженого виробника АТ Фармацевтичний завод, Угорщина не змінилися.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UA/16398/01/01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ЛОЗАРТАН-ТЕВА</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25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виробництво за повним циклом:</w:t>
            </w:r>
            <w:r w:rsidRPr="009F2433">
              <w:rPr>
                <w:rFonts w:ascii="Arial" w:hAnsi="Arial" w:cs="Arial"/>
                <w:color w:val="000000"/>
                <w:sz w:val="16"/>
                <w:szCs w:val="16"/>
              </w:rPr>
              <w:br/>
              <w:t>АТ Фармацевтичний завод ТЕВА, Угорщина;</w:t>
            </w:r>
            <w:r w:rsidRPr="009F2433">
              <w:rPr>
                <w:rFonts w:ascii="Arial" w:hAnsi="Arial" w:cs="Arial"/>
                <w:color w:val="000000"/>
                <w:sz w:val="16"/>
                <w:szCs w:val="16"/>
              </w:rPr>
              <w:br/>
              <w:t>первинна упаковка, вторинна упаковка та дозвіл на випуск серії:</w:t>
            </w:r>
            <w:r w:rsidRPr="009F2433">
              <w:rPr>
                <w:rFonts w:ascii="Arial" w:hAnsi="Arial" w:cs="Arial"/>
                <w:color w:val="000000"/>
                <w:sz w:val="16"/>
                <w:szCs w:val="16"/>
              </w:rPr>
              <w:br/>
              <w:t>Тева Фарма С.Л.У., Іспанія</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Угорщина/</w:t>
            </w:r>
          </w:p>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що відповідає за первинне пакування готового лікарського засобу – Тева Фарма С.Л.У., Іспанiя. введення змін протягом 6-ти місяців після затвердження</w:t>
            </w:r>
            <w:r w:rsidRPr="009F2433">
              <w:rPr>
                <w:rFonts w:ascii="Arial" w:hAnsi="Arial" w:cs="Arial"/>
                <w:color w:val="000000"/>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9F2433">
              <w:rPr>
                <w:rFonts w:ascii="Arial" w:hAnsi="Arial" w:cs="Arial"/>
                <w:color w:val="000000"/>
                <w:sz w:val="16"/>
                <w:szCs w:val="16"/>
              </w:rPr>
              <w:br/>
              <w:t xml:space="preserve">введення додаткової дільниці виробництва, що відповідає за вторинне пакування готового лікарського засобу – Тева Фарма С.Л.У., Іспанiя.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w:t>
            </w:r>
            <w:r w:rsidRPr="009F2433">
              <w:rPr>
                <w:rFonts w:ascii="Arial" w:hAnsi="Arial" w:cs="Arial"/>
                <w:color w:val="000000"/>
                <w:sz w:val="16"/>
                <w:szCs w:val="16"/>
              </w:rPr>
              <w:br/>
              <w:t>введення додаткової дільниці, що відповідає за випуск серії(не включаючи контроль серій) для готового лікарського засобу – Тева Фарма С.Л.У., Іспанiя. Редакційні зміни: З метою коректного відображення функцій усіх виробників, пропонується для затвердженого виробника АТ Фармацевтичний завод, Угорщина зазначити, що він є виробником за повним циклом. Функції затвердженого виробника АТ Фармацевтичний завод, Угорщина не змінилися.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UA/16398/01/02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ЛОЗАРТАН-ТЕВА</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50 мг по 10 таблеток у блістері; по 3 блістери у картонній коробці;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виробництво за повним циклом:</w:t>
            </w:r>
            <w:r w:rsidRPr="009F2433">
              <w:rPr>
                <w:rFonts w:ascii="Arial" w:hAnsi="Arial" w:cs="Arial"/>
                <w:color w:val="000000"/>
                <w:sz w:val="16"/>
                <w:szCs w:val="16"/>
              </w:rPr>
              <w:br/>
              <w:t>АТ Фармацевтичний завод ТЕВА, Угорщина;</w:t>
            </w:r>
            <w:r w:rsidRPr="009F2433">
              <w:rPr>
                <w:rFonts w:ascii="Arial" w:hAnsi="Arial" w:cs="Arial"/>
                <w:color w:val="000000"/>
                <w:sz w:val="16"/>
                <w:szCs w:val="16"/>
              </w:rPr>
              <w:br/>
              <w:t>первинна упаковка, вторинна упаковка та дозвіл на випуск серії:</w:t>
            </w:r>
            <w:r w:rsidRPr="009F2433">
              <w:rPr>
                <w:rFonts w:ascii="Arial" w:hAnsi="Arial" w:cs="Arial"/>
                <w:color w:val="000000"/>
                <w:sz w:val="16"/>
                <w:szCs w:val="16"/>
              </w:rPr>
              <w:br/>
              <w:t>Тева Фарма С.Л.У., Іспанія</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Угорщина/</w:t>
            </w:r>
          </w:p>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що відповідає за первинне пакування готового лікарського засобу – Тева Фарма С.Л.У., Іспанiя. введення змін протягом 6-ти місяців після затвердження</w:t>
            </w:r>
            <w:r w:rsidRPr="009F2433">
              <w:rPr>
                <w:rFonts w:ascii="Arial" w:hAnsi="Arial" w:cs="Arial"/>
                <w:color w:val="000000"/>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9F2433">
              <w:rPr>
                <w:rFonts w:ascii="Arial" w:hAnsi="Arial" w:cs="Arial"/>
                <w:color w:val="000000"/>
                <w:sz w:val="16"/>
                <w:szCs w:val="16"/>
              </w:rPr>
              <w:br/>
              <w:t xml:space="preserve">введення додаткової дільниці виробництва, що відповідає за вторинне пакування готового лікарського засобу – Тева Фарма С.Л.У., Іспанiя.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w:t>
            </w:r>
            <w:r w:rsidRPr="009F2433">
              <w:rPr>
                <w:rFonts w:ascii="Arial" w:hAnsi="Arial" w:cs="Arial"/>
                <w:color w:val="000000"/>
                <w:sz w:val="16"/>
                <w:szCs w:val="16"/>
              </w:rPr>
              <w:br/>
              <w:t>введення додаткової дільниці, що відповідає за випуск серії(не включаючи контроль серій) для готового лікарського засобу – Тева Фарма С.Л.У., Іспанiя. Редакційні зміни: З метою коректного відображення функцій усіх виробників, пропонується для затвердженого виробника АТ Фармацевтичний завод, Угорщина зазначити, що він є виробником за повним циклом. Функції затвердженого виробника АТ Фармацевтичний завод, Угорщина не змінилися.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UA/16398/01/03</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ЛОЗАРТАН-ТЕВА</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100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виробництво за повним циклом:</w:t>
            </w:r>
            <w:r w:rsidRPr="009F2433">
              <w:rPr>
                <w:rFonts w:ascii="Arial" w:hAnsi="Arial" w:cs="Arial"/>
                <w:color w:val="000000"/>
                <w:sz w:val="16"/>
                <w:szCs w:val="16"/>
              </w:rPr>
              <w:br/>
              <w:t>АТ Фармацевтичний завод ТЕВА, Угорщина;</w:t>
            </w:r>
            <w:r w:rsidRPr="009F2433">
              <w:rPr>
                <w:rFonts w:ascii="Arial" w:hAnsi="Arial" w:cs="Arial"/>
                <w:color w:val="000000"/>
                <w:sz w:val="16"/>
                <w:szCs w:val="16"/>
              </w:rPr>
              <w:br/>
              <w:t>первинна упаковка, вторинна упаковка та дозвіл на випуск серії:</w:t>
            </w:r>
            <w:r w:rsidRPr="009F2433">
              <w:rPr>
                <w:rFonts w:ascii="Arial" w:hAnsi="Arial" w:cs="Arial"/>
                <w:color w:val="000000"/>
                <w:sz w:val="16"/>
                <w:szCs w:val="16"/>
              </w:rPr>
              <w:br/>
              <w:t>Тева Фарма С.Л.У., Іспанія</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Угорщина/</w:t>
            </w:r>
          </w:p>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що відповідає за первинне пакування готового лікарського засобу – Тева Фарма С.Л.У., Іспанiя. введення змін протягом 6-ти місяців після затвердження</w:t>
            </w:r>
            <w:r w:rsidRPr="009F2433">
              <w:rPr>
                <w:rFonts w:ascii="Arial" w:hAnsi="Arial" w:cs="Arial"/>
                <w:color w:val="000000"/>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9F2433">
              <w:rPr>
                <w:rFonts w:ascii="Arial" w:hAnsi="Arial" w:cs="Arial"/>
                <w:color w:val="000000"/>
                <w:sz w:val="16"/>
                <w:szCs w:val="16"/>
              </w:rPr>
              <w:br/>
              <w:t xml:space="preserve">введення додаткової дільниці виробництва, що відповідає за вторинне пакування готового лікарського засобу – Тева Фарма С.Л.У., Іспанiя.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w:t>
            </w:r>
            <w:r w:rsidRPr="009F2433">
              <w:rPr>
                <w:rFonts w:ascii="Arial" w:hAnsi="Arial" w:cs="Arial"/>
                <w:color w:val="000000"/>
                <w:sz w:val="16"/>
                <w:szCs w:val="16"/>
              </w:rPr>
              <w:br/>
              <w:t>введення додаткової дільниці, що відповідає за випуск серії(не включаючи контроль серій) для готового лікарського засобу – Тева Фарма С.Л.У., Іспанiя. Редакційні зміни: З метою коректного відображення функцій усіх виробників, пропонується для затвердженого виробника АТ Фармацевтичний завод, Угорщина зазначити, що він є виробником за повним циклом. Функції затвердженого виробника АТ Фармацевтичний завод, Угорщина не змінилися.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UA/16398/01/04</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ЛОПЕРАМІДУ ГІДРОХЛОРИД</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капсули по 2 мг, по 10 капсул у блістері; по 1 або по 2 блістери в коробці з картону; по 10 капсул у блістері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подання нового СЕР R0-CEP 2016-168-Rev 00 від затвердженого виробника АФІ Лопераміду гідрохлориду FLEMING LABORATORIES LIMITED, India, та уточнення назви виробника згідно наданого СЕР; запропоновано: виробник АФІ FLEMING LABORATORIES LIMITED, India</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UA/6599/01/01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ЛЮКСФЕН®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краплі очні, розчин, 2 мг/мл, по 5 мл у пляшці; по 1 пляшці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"Сантоніка"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Литва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подання оновленого сертифіката відповідності Європейській фармакопеї СЕР R1-CEP 2013-353-REV 00 (попередня версія СЕР R0-CEP 2013-353-REV 00) від затвердженого виробника Medichem, S.A., Іспанія для АФІ бримонідину тартрату</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UA/11660/01/01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МАБТЕРА®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1400 мг/11,7 мл; по 11,7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Ф.Хоффманн-Ля Рош Лтд, Швейцарія (випробування контролю якості); Ф.Хоффманн-Ля Рош Лтд, Швейцарія (виробництво нерозфасованої продукції, первинне та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надано оновлений план управління ризиками, версія 22.0. Зміни внесені до частини IV "Післяреєстраційні дослідження ефективності", до "Специфікації з безпеки" та взаємопов'язаних частин, а також до додатку 2 у зв'язку з завершенням дослідження WA29330 (PEMPHIX)</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UA/14231/01/01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МАГНЕ-В6®</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розчин для перорального застосування, № 10: по 10 мл в ампулі, по 10 ампул з двома лініями розлому у піддоні з картону,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КОПЕРАСЬОН ФАРМАСЬЮТІК ФРАНСЕЗ</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019EA">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UA/5476/01/01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МАГНЕЗІУМ ФОСФОРИКУМ СІЛЬ ДОКТОРА ШЮССЛЕРА №7</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по 80 таблеток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Дойче Хомеопаті-Уніон ДХУ-Арцнайміттель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UA/12205/01/01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МАГНІКУМ</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кишковорозчинні по 10 таблеток у блістері; по 5 блістерів у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(Магнію лактату дигідрату), без зміни місця виробництва: запропоновано: «Dr. Paul Lohmann GmbH &amp; Co. KGaA», Німеччина</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UA/7038/01/01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МАГНІЮ КАРБОНАТ ВАЖКИЙ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порошок (субстанція) у мішках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 xml:space="preserve">ДР. ПАУЛЬ ЛОХМАНН ГМБХ &amp; КО. КГАА </w:t>
            </w:r>
            <w:r w:rsidRPr="009F2433">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(Магнію карбонат важкий),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UA/11212/01/01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МАДІНЕТ®</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0,03 мг/2 мг, по 21 таблетці у блістері; по 1 або по 3, або по 6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оновлений сертифікат відповідності Європейській фармакопеї № R0-CEP 2018-122-Rev 01 для АФІ Chlormadinone acetate від вже затвердженого виробника FARMABIOS S.р.A., Італiя, як наслідок включення немікронізованого ступеня та зміни до аналітичної методики для залишкових розчинників відповідно до СЕР</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UA/15840/01/01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МАКРОЗИД 500</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по 500 мг по 10 таблеток у блістері; по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первинної упаковки лікарського засобу з внесенням інформації щодо зазначення одиниць вимірювання у системі SI. Оновлення вже затвердженого тексту маркування;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UA/6535/01/01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МАКРОЗИД 500</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по 500 мг in bulk: по 500 таблеток у пластиковій банці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первинної упаковки лікарського засобу з внесенням інформації щодо зазначення одиниць вимірювання у системі SI. Оновлення вже затвердженого тексту маркування in bulk: по 500 таблеток у пластиковій банці (внесення позначень одиниць вимірювання, з використанням літер латинського алфавіту); внесення змін до розділу «Маркування» МКЯ ЛЗ: запропоновано: МАРКУВАННЯ Згідно затвердженого тексту маркування. Текст маркування.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UA/6536/01/01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МАКТРИВІР</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30 таблеток 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Запропоновано: МАРКУВАННЯ </w:t>
            </w:r>
            <w:r w:rsidRPr="00C019EA">
              <w:rPr>
                <w:rFonts w:ascii="Arial" w:hAnsi="Arial" w:cs="Arial"/>
                <w:color w:val="000000"/>
                <w:sz w:val="16"/>
                <w:szCs w:val="16"/>
              </w:rPr>
              <w:br/>
              <w:t>Згідно затвердженого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UA/14208/01/01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МЕЛПАМІД</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по 2 мг, по 15 таблеток у блістері,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Боснiя i Герцеговина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методів контролю АФІ глімепіриду у відповідність до вимог монографії Glimeperide ЕР за показником «Супровідні домішки»</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UA/14307/01/01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МЕЛПАМІД</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по 3 мг, по 15 таблеток у блістері,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Боснiя i Герцеговина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методів контролю АФІ глімепіриду у відповідність до вимог монографії Glimeperide ЕР за показником «Супровідні домішки»</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UA/14307/01/02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МЕНОВАЗИН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розчин для зовнішнього застосування, спиртовий по 40 мл у флаконах скляних або полімерних</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 R1-CEP 2012-390-Rev 00 від нового виробника АФІ Ментолу виробництва BASF SE, Німеччина</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UA/8167/01/01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МЕРИСТАТ-САНОВЕЛЬ</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таблетки, вкриті плівковою оболонкою, по 250 мг; по 7 таблеток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 M. Sc. Pharm. Sela Anah.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UA/10713/01/01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МЕРИСТАТ-САНОВЕЛЬ</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таблетки, вкриті плівковою оболонкою, по 500 мг; по 7 таблеток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 M. Sc. Pharm. Sela Anah.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UA/10713/01/02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МЕТАЛІЗЕ®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ліофілізат для розчину для ін'єкцій по 10 000 ОД (50 мг); 1 флакон з ліофілізатом та 1 шприц з розчинником по 10 мл (вода для ін’єкцій) у комплекті зі стерильним перехідним пристроєм для флакона та стерильною одноразовою голкою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Берінгер Інгельхайм Інтернешнл ГмбХ</w:t>
            </w:r>
            <w:r w:rsidRPr="009F243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rPr>
              <w:t xml:space="preserve">внесення змін до реєстраційних матеріалів: зміни І типу - Адміністративні зміни. </w:t>
            </w:r>
            <w:r w:rsidRPr="009F2433">
              <w:rPr>
                <w:rFonts w:ascii="Arial" w:hAnsi="Arial" w:cs="Arial"/>
                <w:color w:val="000000"/>
                <w:sz w:val="16"/>
                <w:szCs w:val="16"/>
                <w:lang w:val="ru-RU"/>
              </w:rPr>
              <w:t xml:space="preserve">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UA/8168/01/01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МЕТИЛЕРГОБРЕВІН</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розчин для ін'єкцій 0,2 мг/мл по 1 мл в ампулі; по 5 ампул у блістері; по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color w:val="000000"/>
                <w:sz w:val="16"/>
                <w:szCs w:val="16"/>
              </w:rPr>
            </w:pPr>
            <w:r w:rsidRPr="009F2433">
              <w:rPr>
                <w:rFonts w:ascii="Arial" w:hAnsi="Arial" w:cs="Arial"/>
                <w:b/>
                <w:color w:val="000000"/>
                <w:sz w:val="16"/>
                <w:szCs w:val="16"/>
              </w:rPr>
              <w:t>Республіка Сербія</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color w:val="000000"/>
                <w:sz w:val="16"/>
                <w:szCs w:val="16"/>
              </w:rPr>
            </w:pPr>
            <w:r w:rsidRPr="009F2433">
              <w:rPr>
                <w:rFonts w:ascii="Arial" w:hAnsi="Arial" w:cs="Arial"/>
                <w:b/>
                <w:color w:val="000000"/>
                <w:sz w:val="16"/>
                <w:szCs w:val="16"/>
              </w:rPr>
              <w:t>Республіка Сербія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w:t>
            </w:r>
            <w:r w:rsidRPr="009F2433">
              <w:rPr>
                <w:rFonts w:ascii="Arial" w:hAnsi="Arial" w:cs="Arial"/>
                <w:b/>
                <w:color w:val="000000"/>
                <w:sz w:val="16"/>
                <w:szCs w:val="16"/>
              </w:rPr>
              <w:t>уточнення написання країни в наказі МОЗ України № 485 від 16.03.2021, в процесі внесення змін лікарського засобу</w:t>
            </w:r>
            <w:r w:rsidRPr="009F2433">
              <w:rPr>
                <w:rFonts w:ascii="Arial" w:hAnsi="Arial" w:cs="Arial"/>
                <w:color w:val="000000"/>
                <w:sz w:val="16"/>
                <w:szCs w:val="16"/>
              </w:rPr>
              <w:t xml:space="preserve">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готового лікарського засобу Метилергобревін, розчин для ін'єкцій 0,2 мг/мл. Затверджено: 3 года. Запропоновано: 2 года. Введення змін протягом 6-ти місяців після затвердження не рекомендовано до затвердження, оскільки зміна стосуються якості лікарського засобу). Редакція в наказі: Сербія. </w:t>
            </w:r>
            <w:r w:rsidRPr="009F2433">
              <w:rPr>
                <w:rFonts w:ascii="Arial" w:hAnsi="Arial" w:cs="Arial"/>
                <w:b/>
                <w:color w:val="000000"/>
                <w:sz w:val="16"/>
                <w:szCs w:val="16"/>
              </w:rPr>
              <w:t>Вірна редакція: Республіка Сербія.</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UA/9077/01/01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МЕТОТАБ</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по 2,5 мг; по 30 або 100 таблеток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w:t>
            </w:r>
            <w:r w:rsidRPr="00C019EA">
              <w:rPr>
                <w:rFonts w:ascii="Arial" w:hAnsi="Arial" w:cs="Arial"/>
                <w:color w:val="000000"/>
                <w:sz w:val="16"/>
                <w:szCs w:val="16"/>
              </w:rPr>
              <w:br/>
              <w:t>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Німеччина</w:t>
            </w:r>
            <w:r w:rsidRPr="00C019EA">
              <w:rPr>
                <w:rFonts w:ascii="Arial" w:hAnsi="Arial" w:cs="Arial"/>
                <w:color w:val="000000"/>
                <w:sz w:val="16"/>
                <w:szCs w:val="16"/>
              </w:rPr>
              <w:br/>
              <w:t>Виробник, що відповідає за маркування первинної упаковки, вторинне пакування, контроль/випробування серії: Хаупт Фарма Волфратшаусен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019EA">
              <w:rPr>
                <w:rFonts w:ascii="Arial" w:hAnsi="Arial" w:cs="Arial"/>
                <w:color w:val="000000"/>
                <w:sz w:val="16"/>
                <w:szCs w:val="16"/>
              </w:rPr>
              <w:br/>
              <w:t xml:space="preserve">Пропонована редакція: Dr. Barbara Jogereit.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фармаконагляд в Україні. </w:t>
            </w:r>
            <w:r w:rsidRPr="00C019EA">
              <w:rPr>
                <w:rFonts w:ascii="Arial" w:hAnsi="Arial" w:cs="Arial"/>
                <w:color w:val="000000"/>
                <w:sz w:val="16"/>
                <w:szCs w:val="16"/>
              </w:rPr>
              <w:br/>
              <w:t>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UA/11318/01/01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МЕТОТАБ</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по 7,5 мг; по 10 або 30 таблеток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w:t>
            </w:r>
            <w:r w:rsidRPr="00C019EA">
              <w:rPr>
                <w:rFonts w:ascii="Arial" w:hAnsi="Arial" w:cs="Arial"/>
                <w:color w:val="000000"/>
                <w:sz w:val="16"/>
                <w:szCs w:val="16"/>
              </w:rPr>
              <w:br/>
              <w:t>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Німеччина</w:t>
            </w:r>
            <w:r w:rsidRPr="00C019EA">
              <w:rPr>
                <w:rFonts w:ascii="Arial" w:hAnsi="Arial" w:cs="Arial"/>
                <w:color w:val="000000"/>
                <w:sz w:val="16"/>
                <w:szCs w:val="16"/>
              </w:rPr>
              <w:br/>
              <w:t>Виробник, що відповідає за маркування первинної упаковки, вторинне пакування, контроль/випробування серії: Хаупт Фарма Волфратшаусен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019EA">
              <w:rPr>
                <w:rFonts w:ascii="Arial" w:hAnsi="Arial" w:cs="Arial"/>
                <w:color w:val="000000"/>
                <w:sz w:val="16"/>
                <w:szCs w:val="16"/>
              </w:rPr>
              <w:br/>
              <w:t xml:space="preserve">Пропонована редакція: Dr. Barbara Jogereit.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фармаконагляд в Україні. </w:t>
            </w:r>
            <w:r w:rsidRPr="00C019EA">
              <w:rPr>
                <w:rFonts w:ascii="Arial" w:hAnsi="Arial" w:cs="Arial"/>
                <w:color w:val="000000"/>
                <w:sz w:val="16"/>
                <w:szCs w:val="16"/>
              </w:rPr>
              <w:br/>
              <w:t>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UA/11318/01/02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МЕТОТАБ</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по 10 мг; по 10 або 30 таблеток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w:t>
            </w:r>
            <w:r w:rsidRPr="00C019EA">
              <w:rPr>
                <w:rFonts w:ascii="Arial" w:hAnsi="Arial" w:cs="Arial"/>
                <w:color w:val="000000"/>
                <w:sz w:val="16"/>
                <w:szCs w:val="16"/>
              </w:rPr>
              <w:br/>
              <w:t>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Німеччина</w:t>
            </w:r>
            <w:r w:rsidRPr="00C019EA">
              <w:rPr>
                <w:rFonts w:ascii="Arial" w:hAnsi="Arial" w:cs="Arial"/>
                <w:color w:val="000000"/>
                <w:sz w:val="16"/>
                <w:szCs w:val="16"/>
              </w:rPr>
              <w:br/>
              <w:t>Виробник, що відповідає за маркування первинної упаковки, вторинне пакування, контроль/випробування серії: Хаупт Фарма Волфратшаусен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019EA">
              <w:rPr>
                <w:rFonts w:ascii="Arial" w:hAnsi="Arial" w:cs="Arial"/>
                <w:color w:val="000000"/>
                <w:sz w:val="16"/>
                <w:szCs w:val="16"/>
              </w:rPr>
              <w:br/>
              <w:t xml:space="preserve">Пропонована редакція: Dr. Barbara Jogereit.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фармаконагляд в Україні. </w:t>
            </w:r>
            <w:r w:rsidRPr="00C019EA">
              <w:rPr>
                <w:rFonts w:ascii="Arial" w:hAnsi="Arial" w:cs="Arial"/>
                <w:color w:val="000000"/>
                <w:sz w:val="16"/>
                <w:szCs w:val="16"/>
              </w:rPr>
              <w:br/>
              <w:t>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UA/11318/01/03</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МЕТОТРЕКСАТ АККОРД</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розчин для ін'єкцій, 25 мг/мл по 2 мл (50 мг), 20 мл (500 мг), 40 мл (1000 мг) у флаконах, по 1 флакону в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Аккорд Хелскеа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виробництво, контроль якості, первинне та вторинне пакування:</w:t>
            </w:r>
            <w:r w:rsidRPr="009F2433">
              <w:rPr>
                <w:rFonts w:ascii="Arial" w:hAnsi="Arial" w:cs="Arial"/>
                <w:color w:val="000000"/>
                <w:sz w:val="16"/>
                <w:szCs w:val="16"/>
              </w:rPr>
              <w:br/>
              <w:t>Інтас Фармасьютікалз Лімітед, Індія;</w:t>
            </w:r>
            <w:r w:rsidRPr="009F2433">
              <w:rPr>
                <w:rFonts w:ascii="Arial" w:hAnsi="Arial" w:cs="Arial"/>
                <w:color w:val="000000"/>
                <w:sz w:val="16"/>
                <w:szCs w:val="16"/>
              </w:rPr>
              <w:br/>
              <w:t>випуск серії:</w:t>
            </w:r>
            <w:r w:rsidRPr="009F2433">
              <w:rPr>
                <w:rFonts w:ascii="Arial" w:hAnsi="Arial" w:cs="Arial"/>
                <w:color w:val="000000"/>
                <w:sz w:val="16"/>
                <w:szCs w:val="16"/>
              </w:rPr>
              <w:br/>
              <w:t>АККОРД ХЕЛСКЕА ЛІМІТЕД, Велика Британія;</w:t>
            </w:r>
            <w:r w:rsidRPr="009F2433">
              <w:rPr>
                <w:rFonts w:ascii="Arial" w:hAnsi="Arial" w:cs="Arial"/>
                <w:color w:val="000000"/>
                <w:sz w:val="16"/>
                <w:szCs w:val="16"/>
              </w:rPr>
              <w:br/>
              <w:t>вторинне пакування:</w:t>
            </w:r>
            <w:r w:rsidRPr="009F2433">
              <w:rPr>
                <w:rFonts w:ascii="Arial" w:hAnsi="Arial" w:cs="Arial"/>
                <w:color w:val="000000"/>
                <w:sz w:val="16"/>
                <w:szCs w:val="16"/>
              </w:rPr>
              <w:br/>
              <w:t>АККОРД ХЕЛСКЕА ЛІМІТЕД , Велика Британія;</w:t>
            </w:r>
            <w:r w:rsidRPr="009F2433">
              <w:rPr>
                <w:rFonts w:ascii="Arial" w:hAnsi="Arial" w:cs="Arial"/>
                <w:color w:val="000000"/>
                <w:sz w:val="16"/>
                <w:szCs w:val="16"/>
              </w:rPr>
              <w:br/>
              <w:t>вторинне пакування:</w:t>
            </w:r>
            <w:r w:rsidRPr="009F2433">
              <w:rPr>
                <w:rFonts w:ascii="Arial" w:hAnsi="Arial" w:cs="Arial"/>
                <w:color w:val="000000"/>
                <w:sz w:val="16"/>
                <w:szCs w:val="16"/>
              </w:rPr>
              <w:br/>
              <w:t>Синоптиз Індастріал Сп. з о.о., Польща;</w:t>
            </w:r>
            <w:r w:rsidRPr="009F2433">
              <w:rPr>
                <w:rFonts w:ascii="Arial" w:hAnsi="Arial" w:cs="Arial"/>
                <w:color w:val="000000"/>
                <w:sz w:val="16"/>
                <w:szCs w:val="16"/>
              </w:rPr>
              <w:br/>
              <w:t>контроль якості:</w:t>
            </w:r>
            <w:r w:rsidRPr="009F2433">
              <w:rPr>
                <w:rFonts w:ascii="Arial" w:hAnsi="Arial" w:cs="Arial"/>
                <w:color w:val="000000"/>
                <w:sz w:val="16"/>
                <w:szCs w:val="16"/>
              </w:rPr>
              <w:br/>
              <w:t>ЛАБОРАТОРІ ФУНДАСІО ДАУ, Іспанія;</w:t>
            </w:r>
            <w:r w:rsidRPr="009F2433">
              <w:rPr>
                <w:rFonts w:ascii="Arial" w:hAnsi="Arial" w:cs="Arial"/>
                <w:color w:val="000000"/>
                <w:sz w:val="16"/>
                <w:szCs w:val="16"/>
              </w:rPr>
              <w:br/>
              <w:t>контроль якості:</w:t>
            </w:r>
            <w:r w:rsidRPr="009F2433">
              <w:rPr>
                <w:rFonts w:ascii="Arial" w:hAnsi="Arial" w:cs="Arial"/>
                <w:color w:val="000000"/>
                <w:sz w:val="16"/>
                <w:szCs w:val="16"/>
              </w:rPr>
              <w:br/>
              <w:t xml:space="preserve">АСТРОН РЕСЬОРЧ ЛІМІТЕД, Велика Британія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Велика Британія/</w:t>
            </w:r>
          </w:p>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Польща/</w:t>
            </w:r>
          </w:p>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дільниці для вторинного пакування ГЛЗ з Аккорд Хелскеа Лімітед / Accord Healthсare Limited за адресою: Будівля С та D, Хоумфілд Бізнес Парк, Хоумфілд Роуд, Хаверхілл, СВ9 8QP, Велика Британія/ Unit C&amp;D, Homefield Business Park, Homefield Road, Haverhill, СВ9 8QP, United Kingdom на АККОРД ХЕЛСКЕА ЛІМІТЕД / ACCORD HEALTHCARE LIMITED за адресою: ЕДЖФІЛД АВЕНЮ, НЬЮКАСЛ-АПОН-ТАЙН, NE3 3NB, Велика Британія / EDGEFIELD AVENUE, NEWCASTLE UPON TYNE, NE3 3NB, United Kingdom</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UA/17982/01/01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МЕТРОНІДАЗОЛУ БЕНЗОАТ</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порошок (субстанція) у мішках з плівки поліетиленової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Аарті Драгс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Специфікації/Методів контролю якості АФІ а саме: вилучення методу визначення важких металів для АФІ метронідазолу бензоату</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UA/5406/01/01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МЕТФОРМІН-САНОФІ</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500 мг №30 (15х2), №120 (15х8): по 15 таблеток у блістері, по 2 або по 8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C.C. «Зентіва С.А.», Румунiя (контроль та випуск серії); Санофі Індія Лімітед, Індія (виробництво таблеток,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Румунiя/ 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019EA">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UA/15295/01/01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МЕТФОРМІН-САНОФІ</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850 мг №30 (15х2): по 15 таблеток у блістері, по 2 блістери у картонній коробці; №120 (20х6): по 20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C.C. «Зентіва С.А.», Румунiя (контроль та випуск серії); Санофі Індія Лімітед, Індія (виробництво таблеток,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Румунiя/ 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019EA">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UA/15295/01/02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МЕТФОРМІН-САНОФІ</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1000 мг №30 (15х2): по 15 таблеток у блістері, по 2 блістери у картонній коробці; №120 (20х6): по 20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C.C. «Зентіва С.А.», Румунiя (контроль та випуск серії); Санофі Індія Лімітед, Індія (виробництво таблеток,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Румунiя/ 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019EA">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UA/15295/01/03</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МЕТФОРМІНУ ГІДРОХЛОРИД</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кристали (субстанція) у подвійних поліетиленових мішках (зовнішній чорний)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"ТК "Аврора"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ААРТІ ДРАГС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пов’язані з приведенням методики визначення «Супровідних домішок» та «Домішки F» АФІ Метформіну гідрохлориду у відповідність до монографії Європейської фармакопеї, діюче видання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UA/17802/01/01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МЕФЕНАМІНУ НАТРІЄВА СІЛЬ</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порошок (субстанція), у мішках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I типу - зміна на лікарський засіб Мефенаміну натрієва сіль, субстанція в специфікацію на сировину кислота мефенамінова. По розділу «Розчинність» - вилучення перевірку розчинності у воді Р, 96% спирті Р та метиленхлориді Р. Контроль розчинності в розведених розчинах лужних металів пропонується залишити для рутинного контролю у зв’язку з технологію виробництва. По розділу «Опис», «Ідентифікація» зміни нормування формулювання; зміни I типу - зміни у специфікації вихідного продукту (кислота мефенамінова), що використовуються у процесі виробництва АФІ (Мефенаміну натрієва сіль), до розділу «Сульфатна зола». Методика та нормування залишено без змін, вводиться можливість використання результатів контролю виробника та періодичним контролем для кожної 5-ї серії, але не рідше одного разу на рік; зміни I типу - зміни у специфікації вихідного продукту (кислота мефенамінова), що використовуються у процесі виробництва АФІ (Мефенаміну натрієва сіль) до розділу «Мідь». Методика та нормування залишено без змін, вводиться можливість використання результатів контролю виробника та періодичним контролем для кожної 5-ї серії, але не рідше одного разу на рік</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UA/14412/01/01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МІКСТАРД® 30 НМ</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суспензія для ін'єкцій, 100 МО/мл; по 10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А/Т Ново Нордіск, Данiя (виробник для маркування та упаковки флаконів, вторинного пакування); А/Т Ново Нордіск, Данiя (виробник нерозфасованого продукту, наповнення в флакони, первинна упаковка, контроль якості та відповідальний за випуск серій кінцевого продукту); Ново Нордіск Продюксьон САС, Францiя (виробник продукції за повним циклом)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Данiя/ Францiя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АФІ. Проектний простір та післяреєстраційний протокол управління змінами. Впровадження змін, що передбачені у затвердженому протоколі управління змінами (впровадження зміни для біологічного/імунологічного лікарського засобу) - оновлення процесу очищення активої субстанції людського інсуліну (етап 6-13) з метою спрощення процесу та зменшення втручання людського чинника</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UA/2682/01/01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МІКСТАРД® 30 НМ ФЛЕКСПЕН®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суспензія для ін'єкцій, 100 МО/мл по 3 мл у картриджі; по 1 картриджу у багатодозовій одноразовій шприц-ручці, по 1 або 5 шприц-ручок у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А/Т Ново Нордіск, Данiя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Данiя (виробник нерозфасованого продукту, первинне пакування (картриджі Пенфіл®); збирання, маркування та вторинне пакування готового продукту (ФлексПен®)); А/Т Ново Нордіск, Данiя (виробник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Ново Нордіск Продукао Фармасеутіка до Бразіль Лтда., Бразилiя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Продюксьон САС, Францiя (виробник продукції за повним циклом)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Данiя/ Францiя/ Бразилiя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оновлення процесу очищення активої субстанції людського інсуліну (етап 6-13) з метою спрощення процесу та зменшення втручання людського чинника</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UA/17173/01/01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МІРАМІСТИН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порошок (субстанція) у мішках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C019EA">
              <w:rPr>
                <w:rFonts w:ascii="Arial" w:hAnsi="Arial" w:cs="Arial"/>
                <w:color w:val="000000"/>
                <w:sz w:val="16"/>
                <w:szCs w:val="16"/>
              </w:rPr>
              <w:br/>
              <w:t>незначна зміна у методах випробування за показником «Залишкові органічні розчинники» (метод газової хроматографіі)</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UA/11216/01/01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МІРАПЕКС®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таблетки по 0,25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Берінгер Інгельхайм Інтернешнл ГмбХ</w:t>
            </w:r>
            <w:r w:rsidRPr="009F2433">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Берінгер Інгельхайм Фарма ГмбХ і Ко. КГ</w:t>
            </w:r>
            <w:r w:rsidRPr="009F2433">
              <w:rPr>
                <w:rFonts w:ascii="Arial" w:hAnsi="Arial" w:cs="Arial"/>
                <w:color w:val="000000"/>
                <w:sz w:val="16"/>
                <w:szCs w:val="16"/>
                <w:lang w:val="ru-RU"/>
              </w:rPr>
              <w:br/>
            </w:r>
            <w:r w:rsidRPr="009F2433">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UA/3432/01/01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МІРАПЕКС®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таблетки по 1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Берінгер Інгельхайм Інтернешнл ГмбХ</w:t>
            </w:r>
            <w:r w:rsidRPr="009F2433">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Берінгер Інгельхайм Фарма ГмбХ і Ко. КГ</w:t>
            </w:r>
            <w:r w:rsidRPr="009F2433">
              <w:rPr>
                <w:rFonts w:ascii="Arial" w:hAnsi="Arial" w:cs="Arial"/>
                <w:color w:val="000000"/>
                <w:sz w:val="16"/>
                <w:szCs w:val="16"/>
                <w:lang w:val="ru-RU"/>
              </w:rPr>
              <w:br/>
            </w:r>
            <w:r w:rsidRPr="009F2433">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UA/3432/01/01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 xml:space="preserve">М-М-РВАКСПРО® ВАКЦИНА ДЛЯ ПРОФІЛАКТИКИ КОРУ, ЕПІДЕМІЧНОГО ПАРОТИТУ ТА КРАСНУХИ ЖИВА </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порошок для суспензії для ін’єкцій, 1 флакон з порошком (1 доза) та 1 флакон з розчинником (вода для ін’єкцій) по 0,7 мл у картонній коробці; 1 флакон з порошком (1 доза) та 1 попередньо наповнений шприц з розчинником (вода для ін’єкцій) по 0,7 мл в комплекті з двома голками у картонній коробці; 10 флаконів з порошком та 10 флаконів з розчинником (вода для ін’єкцій) по 0,7 мл в окремих картонних коробках</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Мерк Шарп і Доум Б.В., Нiдерланди (вторинне пакування, випуск серії вакцини та розчинника); Мерк Шарп і Доум Корп., США (виробництво вакцини in bulk та первинне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Нiдерланди/ США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виключення контрольних тварин з тесту in vivo з використанням статевозрілих та новонароджених мишей, а також зменшення кількості новонароджених мишей, яким вводять пасажний матеріал з 20 до мінімум 5 особин у методиці випробування на відсутність сторонніх агентів об’єднаної посівної серії (Pooled Stock Seed) на етапі Preclarified Bulk при виробництві Measles, Mumps та Rubella Drug Substances; зміни І типу - виключення контрольних тварин з тесту in vivo з використанням статевозрілих та новонароджених мишей, а також зменшення кількості новонароджених мишей, яким вводять пасажний матеріал з 20 до мінімум 5 особин у методиці випробування на відсутність сторонніх агентів робочої посівної серії (Working Cell Banks) культури клітин WI-38 при виробництві Rubella Drug Substances</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UA/14950/01/01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МОВИПРЕП®</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порошок для орального розчину; по 1 саше А і 1 саше В у пакеті; по 2 пакети в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Норжин Б.В.</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НОРЖИН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до розділу "Особливості застосування" щодо безпеки застосування.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UA/12987/01/01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МОКСИКУМ</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 xml:space="preserve">таблетки, вкриті плівковою оболонкою, по 400 мг; по 7 таблеток у блістері; по 1 блістеру у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УОРЛД МЕДИЦИН ІЛАЧ САН. ВЕ ТІДЖ. A.Ш.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УОРЛД МЕДИЦИН ІЛАЧ САН. ВЕ ТІДЖ. A.Ш.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3-х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інформації референтного лікарського засобу АВЕЛОКС® (таблетки, вкриті оболонкою, по 400 мг).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UA/17788/01/01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МОКСОГАМА®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0,2 мг, по 10 таблеток у блістері, по 3 блістери в коробці; по 25 таблеток у блістері, по 2 блістери в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Вьорваг Фарма ГмбХ і Ко. КГ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Артезан Фарма ГмбХ і Ко. КГ, Німеччина (первинне та вторинне пакування, випуск серії); Ценексі САС , Францiя (Виробництво in-bulk)</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 Францiя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r w:rsidRPr="00C019EA">
              <w:rPr>
                <w:rFonts w:ascii="Arial" w:hAnsi="Arial" w:cs="Arial"/>
                <w:color w:val="000000"/>
                <w:sz w:val="16"/>
                <w:szCs w:val="16"/>
              </w:rPr>
              <w:br/>
              <w:t>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UA/6103/01/01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МОКСОГАМА®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0,3 мг, по 10 таблеток у блістері, по 3 блістери в коробці; по 25 таблеток у блістері, по 2 блістери в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Вьорваг Фарма ГмбХ і Ко. КГ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Артезан Фарма ГмбХ і Ко. КГ, Німеччина (первинне та вторинне пакування, випуск серії); Ценексі САС , Францiя (Виробництво in-bulk)</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 Францiя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r w:rsidRPr="00C019EA">
              <w:rPr>
                <w:rFonts w:ascii="Arial" w:hAnsi="Arial" w:cs="Arial"/>
                <w:color w:val="000000"/>
                <w:sz w:val="16"/>
                <w:szCs w:val="16"/>
              </w:rPr>
              <w:br/>
              <w:t>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UA/6103/01/02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МОКСОГАМА®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0,4 мг, по 10 таблеток у блістері, по 3 блістери в коробці; по 25 таблеток у блістері, по 2 блістери в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Вьорваг Фарма ГмбХ і Ко. КГ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Артезан Фарма ГмбХ і Ко. КГ, Німеччина (первинне та вторинне пакування, випуск серії); Ценексі САС , Францiя (Виробництво in-bulk)</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 Францiя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r w:rsidRPr="00C019EA">
              <w:rPr>
                <w:rFonts w:ascii="Arial" w:hAnsi="Arial" w:cs="Arial"/>
                <w:color w:val="000000"/>
                <w:sz w:val="16"/>
                <w:szCs w:val="16"/>
              </w:rPr>
              <w:br/>
              <w:t>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UA/6103/01/03</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МОЛСІКОР</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по 2 мг; по 30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надання нового сертифіката відповідності Європейській фармакопеї № R0-CEP 2017-021-Rev 00 для АФІ молсидоміну від вже затвердженого виробника Przedsiebiorstwo Innowacyjno Wdrozeniowe “IPOCHEM” Sp.z o.o., Польща замість ASMF version 08 / June 2013</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UA/6905/01/01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МОЛСІКОР</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по 4 мг; по 30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надання нового сертифіката відповідності Європейській фармакопеї № R0-CEP 2017-021-Rev 00 для АФІ молсидоміну від вже затвердженого виробника Przedsiebiorstwo Innowacyjno Wdrozeniowe “IPOCHEM” Sp.z o.o., Польща замість ASMF version 08 / June 2013</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UA/6905/01/02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МОНТЕЛ</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таблетки жувальні по 5 мг по 7 таблеток у блістері; по 4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9F2433">
              <w:rPr>
                <w:rFonts w:ascii="Arial" w:hAnsi="Arial" w:cs="Arial"/>
                <w:color w:val="000000"/>
                <w:sz w:val="16"/>
                <w:szCs w:val="16"/>
              </w:rPr>
              <w:br/>
              <w:t>(фасування із форми "in bulk" виробників Саніко Н.В., Бельгія;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внесені в інструкцію для медичного застосування ЛЗ у р. "Термін придатності"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UA/16297/02/01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М'ЯТИ ПЕРЦЕВОЇ НАСТОЙКА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настойка по 25 мл у флаконі; по 1 флакону в пачці; по 25 мл у флаконах; по 25 мл у флаконах, укупорених пробками-крапельницями; по 25 мл у флаконі, укупореному пробкою-крапельницею, по 1 флакону в пачці; по 50 мл у флаконах, укупорених пробками-крапельницями; по 50 мл у флаконі, укупореному пробкою-крапельницею,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ПрАТ Фармацевтична фабрика "Віола"</w:t>
            </w:r>
            <w:r w:rsidRPr="009F2433">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ПрАТ Фармацевтична фабрика "Віола"</w:t>
            </w:r>
            <w:r w:rsidRPr="009F2433">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внесення змін до реєстраційних матеріалів: зміни І типу - Зміни щодо безпеки/ефективності та фармаконагляду (інші зміни).</w:t>
            </w:r>
            <w:r w:rsidRPr="009F2433">
              <w:rPr>
                <w:rFonts w:ascii="Arial" w:hAnsi="Arial" w:cs="Arial"/>
                <w:color w:val="000000"/>
                <w:sz w:val="16"/>
                <w:szCs w:val="16"/>
                <w:lang w:val="ru-RU"/>
              </w:rPr>
              <w:br/>
              <w:t>Зміни внесені в текст маркування упаковок лікарського засобу (п.17) щодо нанесення торгової марки.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w:t>
            </w:r>
            <w:r w:rsidRPr="009F2433">
              <w:rPr>
                <w:rFonts w:ascii="Arial" w:hAnsi="Arial" w:cs="Arial"/>
                <w:color w:val="000000"/>
                <w:sz w:val="16"/>
                <w:szCs w:val="16"/>
                <w:lang w:val="ru-RU"/>
              </w:rPr>
              <w:br/>
              <w:t xml:space="preserve">введення додаткових упаковок по 25 мл у флаконах з скломаси марки ОС (ФВ-30-18), укупорених пробками-крапельницями з </w:t>
            </w:r>
            <w:r w:rsidRPr="009F2433">
              <w:rPr>
                <w:rFonts w:ascii="Arial" w:hAnsi="Arial" w:cs="Arial"/>
                <w:color w:val="000000"/>
                <w:sz w:val="16"/>
                <w:szCs w:val="16"/>
              </w:rPr>
              <w:t>LDPE</w:t>
            </w:r>
            <w:r w:rsidRPr="009F2433">
              <w:rPr>
                <w:rFonts w:ascii="Arial" w:hAnsi="Arial" w:cs="Arial"/>
                <w:color w:val="000000"/>
                <w:sz w:val="16"/>
                <w:szCs w:val="16"/>
                <w:lang w:val="ru-RU"/>
              </w:rPr>
              <w:t xml:space="preserve"> (2.2.Е) та кришками (1.4 К) у пачці та без пачки, з відповідними змінами до р. «Упаковка». Зміни якісного та кількісного складу пакувального матеріалу не відбулось. Зміни внесені в розділ "Упаковка" (введення двох додаткових упаковок: по 25 мл з пробкою-крапельницею в пачці або без пачки) в інструкцію для медичного застосування лікарського засобу, як наслідок - затвердження тексту маркування додаткових упаковок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зміни до Методів контролю якості лікарського засобу п. «Об’єм вмісту упаковки» (зменшення кількості зразків, об’єм яких визначається, до 1 флакону).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додаткового розміру упаковки по 50 мл у флаконах з скломаси марки ОС (ФВ-50-18), укупорених пробками-крапельницями з </w:t>
            </w:r>
            <w:r w:rsidRPr="009F2433">
              <w:rPr>
                <w:rFonts w:ascii="Arial" w:hAnsi="Arial" w:cs="Arial"/>
                <w:color w:val="000000"/>
                <w:sz w:val="16"/>
                <w:szCs w:val="16"/>
              </w:rPr>
              <w:t>LDPE</w:t>
            </w:r>
            <w:r w:rsidRPr="009F2433">
              <w:rPr>
                <w:rFonts w:ascii="Arial" w:hAnsi="Arial" w:cs="Arial"/>
                <w:color w:val="000000"/>
                <w:sz w:val="16"/>
                <w:szCs w:val="16"/>
                <w:lang w:val="ru-RU"/>
              </w:rPr>
              <w:t xml:space="preserve"> (2.2.Е) та кришками (1.4 К), без зміни первинного пакувального матеріалу та з відповідними змінами до МКЯ ЛЗ р. «Склад» та р. «Упаковка» (запропоновані упаковки: по 50 мл у флаконах та по 50 мл у флаконі; по 1 флакону в пачці). Зміни внесені у розділи "Склад" та "Упаковка" (введення двох додаткових упаковок: по 50 мл з пробкою-крапельницею в пачці або без пачки) в інструкцію для медичного застосування лікарського засобу, як наслідок - затвердження тексту маркування додаткових упаковок лікарського засобу. </w:t>
            </w:r>
            <w:r w:rsidRPr="009F2433">
              <w:rPr>
                <w:rFonts w:ascii="Arial" w:hAnsi="Arial" w:cs="Arial"/>
                <w:color w:val="000000"/>
                <w:sz w:val="16"/>
                <w:szCs w:val="16"/>
              </w:rPr>
              <w:t xml:space="preserve">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UA/2261/02/01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НАВЕЛА 0.75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таблетки по 0,75 мг; по 2 таблетки у блістері; 1 блістер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Зентіва, к.с.</w:t>
            </w:r>
            <w:r w:rsidRPr="009F2433">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Чеська Республ</w:t>
            </w:r>
            <w:r w:rsidRPr="009F2433">
              <w:rPr>
                <w:rFonts w:ascii="Arial" w:hAnsi="Arial" w:cs="Arial"/>
                <w:color w:val="000000"/>
                <w:sz w:val="16"/>
                <w:szCs w:val="16"/>
              </w:rPr>
              <w:t>i</w:t>
            </w:r>
            <w:r w:rsidRPr="009F2433">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Лабораторіос Леон Фарма, С.А.</w:t>
            </w:r>
            <w:r w:rsidRPr="009F2433">
              <w:rPr>
                <w:rFonts w:ascii="Arial" w:hAnsi="Arial" w:cs="Arial"/>
                <w:color w:val="000000"/>
                <w:sz w:val="16"/>
                <w:szCs w:val="16"/>
                <w:lang w:val="ru-RU"/>
              </w:rPr>
              <w:br/>
            </w:r>
            <w:r w:rsidRPr="009F2433">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w:t>
            </w:r>
            <w:r w:rsidRPr="009F2433">
              <w:rPr>
                <w:rFonts w:ascii="Arial" w:hAnsi="Arial" w:cs="Arial"/>
                <w:color w:val="000000"/>
                <w:sz w:val="16"/>
                <w:szCs w:val="16"/>
              </w:rPr>
              <w:t>Sorina</w:t>
            </w:r>
            <w:r w:rsidRPr="009F2433">
              <w:rPr>
                <w:rFonts w:ascii="Arial" w:hAnsi="Arial" w:cs="Arial"/>
                <w:color w:val="000000"/>
                <w:sz w:val="16"/>
                <w:szCs w:val="16"/>
                <w:lang w:val="ru-RU"/>
              </w:rPr>
              <w:t xml:space="preserve"> </w:t>
            </w:r>
            <w:r w:rsidRPr="009F2433">
              <w:rPr>
                <w:rFonts w:ascii="Arial" w:hAnsi="Arial" w:cs="Arial"/>
                <w:color w:val="000000"/>
                <w:sz w:val="16"/>
                <w:szCs w:val="16"/>
              </w:rPr>
              <w:t>Liana</w:t>
            </w:r>
            <w:r w:rsidRPr="009F2433">
              <w:rPr>
                <w:rFonts w:ascii="Arial" w:hAnsi="Arial" w:cs="Arial"/>
                <w:color w:val="000000"/>
                <w:sz w:val="16"/>
                <w:szCs w:val="16"/>
                <w:lang w:val="ru-RU"/>
              </w:rPr>
              <w:t xml:space="preserve"> </w:t>
            </w:r>
            <w:r w:rsidRPr="009F2433">
              <w:rPr>
                <w:rFonts w:ascii="Arial" w:hAnsi="Arial" w:cs="Arial"/>
                <w:color w:val="000000"/>
                <w:sz w:val="16"/>
                <w:szCs w:val="16"/>
              </w:rPr>
              <w:t>Paiu</w:t>
            </w:r>
            <w:r w:rsidRPr="009F2433">
              <w:rPr>
                <w:rFonts w:ascii="Arial" w:hAnsi="Arial" w:cs="Arial"/>
                <w:color w:val="000000"/>
                <w:sz w:val="16"/>
                <w:szCs w:val="16"/>
                <w:lang w:val="ru-RU"/>
              </w:rPr>
              <w:t xml:space="preserve">, </w:t>
            </w:r>
            <w:r w:rsidRPr="009F2433">
              <w:rPr>
                <w:rFonts w:ascii="Arial" w:hAnsi="Arial" w:cs="Arial"/>
                <w:color w:val="000000"/>
                <w:sz w:val="16"/>
                <w:szCs w:val="16"/>
              </w:rPr>
              <w:t>MD</w:t>
            </w:r>
            <w:r w:rsidRPr="009F2433">
              <w:rPr>
                <w:rFonts w:ascii="Arial" w:hAnsi="Arial" w:cs="Arial"/>
                <w:color w:val="000000"/>
                <w:sz w:val="16"/>
                <w:szCs w:val="16"/>
                <w:lang w:val="ru-RU"/>
              </w:rPr>
              <w:t xml:space="preserve">. </w:t>
            </w:r>
            <w:r w:rsidRPr="009F2433">
              <w:rPr>
                <w:rFonts w:ascii="Arial" w:hAnsi="Arial" w:cs="Arial"/>
                <w:color w:val="000000"/>
                <w:sz w:val="16"/>
                <w:szCs w:val="16"/>
                <w:lang w:val="ru-RU"/>
              </w:rPr>
              <w:br/>
              <w:t xml:space="preserve">Пропонована редакція: Людмила Філіпова, </w:t>
            </w:r>
            <w:r w:rsidRPr="009F2433">
              <w:rPr>
                <w:rFonts w:ascii="Arial" w:hAnsi="Arial" w:cs="Arial"/>
                <w:color w:val="000000"/>
                <w:sz w:val="16"/>
                <w:szCs w:val="16"/>
              </w:rPr>
              <w:t>MD</w:t>
            </w:r>
            <w:r w:rsidRPr="009F2433">
              <w:rPr>
                <w:rFonts w:ascii="Arial" w:hAnsi="Arial" w:cs="Arial"/>
                <w:color w:val="000000"/>
                <w:sz w:val="16"/>
                <w:szCs w:val="16"/>
                <w:lang w:val="ru-RU"/>
              </w:rPr>
              <w:t xml:space="preserve"> / </w:t>
            </w:r>
            <w:r w:rsidRPr="009F2433">
              <w:rPr>
                <w:rFonts w:ascii="Arial" w:hAnsi="Arial" w:cs="Arial"/>
                <w:color w:val="000000"/>
                <w:sz w:val="16"/>
                <w:szCs w:val="16"/>
              </w:rPr>
              <w:t>Ludmila</w:t>
            </w:r>
            <w:r w:rsidRPr="009F2433">
              <w:rPr>
                <w:rFonts w:ascii="Arial" w:hAnsi="Arial" w:cs="Arial"/>
                <w:color w:val="000000"/>
                <w:sz w:val="16"/>
                <w:szCs w:val="16"/>
                <w:lang w:val="ru-RU"/>
              </w:rPr>
              <w:t xml:space="preserve"> </w:t>
            </w:r>
            <w:r w:rsidRPr="009F2433">
              <w:rPr>
                <w:rFonts w:ascii="Arial" w:hAnsi="Arial" w:cs="Arial"/>
                <w:color w:val="000000"/>
                <w:sz w:val="16"/>
                <w:szCs w:val="16"/>
              </w:rPr>
              <w:t>Filipova</w:t>
            </w:r>
            <w:r w:rsidRPr="009F2433">
              <w:rPr>
                <w:rFonts w:ascii="Arial" w:hAnsi="Arial" w:cs="Arial"/>
                <w:color w:val="000000"/>
                <w:sz w:val="16"/>
                <w:szCs w:val="16"/>
                <w:lang w:val="ru-RU"/>
              </w:rPr>
              <w:t xml:space="preserve">, </w:t>
            </w:r>
            <w:r w:rsidRPr="009F2433">
              <w:rPr>
                <w:rFonts w:ascii="Arial" w:hAnsi="Arial" w:cs="Arial"/>
                <w:color w:val="000000"/>
                <w:sz w:val="16"/>
                <w:szCs w:val="16"/>
              </w:rPr>
              <w:t>MD</w:t>
            </w:r>
            <w:r w:rsidRPr="009F2433">
              <w:rPr>
                <w:rFonts w:ascii="Arial" w:hAnsi="Arial" w:cs="Arial"/>
                <w:color w:val="000000"/>
                <w:sz w:val="16"/>
                <w:szCs w:val="16"/>
                <w:lang w:val="ru-RU"/>
              </w:rPr>
              <w:t>.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UA/17092/01/01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НАВЕЛА 1.5</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таблетки по 1,5 мг; по 1 таблетці у блістері, по 1 блістеру у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контактної особи уповноваженої особи заявника, відповідальної за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UA/17092/01/02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CE4D28">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23FD8" w:rsidRDefault="002E10F7" w:rsidP="00CE4D28">
            <w:pPr>
              <w:tabs>
                <w:tab w:val="left" w:pos="12600"/>
              </w:tabs>
              <w:rPr>
                <w:rFonts w:ascii="Arial" w:hAnsi="Arial" w:cs="Arial"/>
                <w:b/>
                <w:i/>
                <w:color w:val="000000"/>
                <w:sz w:val="16"/>
                <w:szCs w:val="16"/>
              </w:rPr>
            </w:pPr>
            <w:r w:rsidRPr="00C23FD8">
              <w:rPr>
                <w:rFonts w:ascii="Arial" w:hAnsi="Arial" w:cs="Arial"/>
                <w:b/>
                <w:sz w:val="16"/>
                <w:szCs w:val="16"/>
              </w:rPr>
              <w:t>НАДРОПАРИН-ФАРМЕКС</w:t>
            </w:r>
          </w:p>
        </w:tc>
        <w:tc>
          <w:tcPr>
            <w:tcW w:w="1984" w:type="dxa"/>
            <w:tcBorders>
              <w:top w:val="single" w:sz="4" w:space="0" w:color="auto"/>
              <w:left w:val="single" w:sz="4" w:space="0" w:color="000000"/>
              <w:bottom w:val="single" w:sz="4" w:space="0" w:color="auto"/>
              <w:right w:val="single" w:sz="4" w:space="0" w:color="000000"/>
            </w:tcBorders>
          </w:tcPr>
          <w:p w:rsidR="002E10F7" w:rsidRPr="00C23FD8" w:rsidRDefault="002E10F7" w:rsidP="00CE4D28">
            <w:pPr>
              <w:tabs>
                <w:tab w:val="left" w:pos="12600"/>
              </w:tabs>
              <w:rPr>
                <w:rFonts w:ascii="Arial" w:hAnsi="Arial" w:cs="Arial"/>
                <w:color w:val="000000"/>
                <w:sz w:val="16"/>
                <w:szCs w:val="16"/>
              </w:rPr>
            </w:pPr>
            <w:r w:rsidRPr="00C23FD8">
              <w:rPr>
                <w:rFonts w:ascii="Arial" w:hAnsi="Arial" w:cs="Arial"/>
                <w:color w:val="000000"/>
                <w:sz w:val="16"/>
                <w:szCs w:val="16"/>
              </w:rPr>
              <w:t>розчин для ін`єкцій, 9500 МО анти-Ха/мл; по 0,3 мл (2850 МО анти-Ха), по 0,4 мл (3800 МО анти-Ха), по 0,6 мл (5700 МО анти-Ха) або по 0,8 мл (7600 МО анти-Ха) в попередньо наповнених шприцах; по 2 попередньо наповнених шприца в контурній чарунковій упаковці або блістері; по 5 контурних чарункових упаковок або блістерів у пачці картонній; по 0,3 мл (2850 МО анти-Ха), по 0,4 мл (3800 МО анти-Ха), по 0,6 мл (5700 МО анти-Ха) або по 0,8 мл (7600 МО анти-Ха) в попередньо наповнених шприцах; по 5 попередньо наповнених шприців в контурній чарунковій упаковці або блістері; по 2 контурні чарункові упаковки або блістери у пачці картонній; по 0,3 мл (2850 МО анти-Ха), по 0,4 мл (3800 МО анти-Ха), по 0,6 мл (5700 МО анти-Ха) або по 0,8 мл (7600 МО анти-Ха) в попередньо наповнених шприцах; по 1 попередньо наповненому шприцу в контурній чарунковій упаковці або блістері; по 1 контурній чарунковій упаковці або блістеру у пачці картонній</w:t>
            </w:r>
          </w:p>
        </w:tc>
        <w:tc>
          <w:tcPr>
            <w:tcW w:w="1701" w:type="dxa"/>
            <w:tcBorders>
              <w:top w:val="single" w:sz="4" w:space="0" w:color="auto"/>
              <w:left w:val="single" w:sz="4" w:space="0" w:color="000000"/>
              <w:bottom w:val="single" w:sz="4" w:space="0" w:color="auto"/>
              <w:right w:val="single" w:sz="4" w:space="0" w:color="000000"/>
            </w:tcBorders>
          </w:tcPr>
          <w:p w:rsidR="002E10F7" w:rsidRPr="00C23FD8" w:rsidRDefault="002E10F7" w:rsidP="00CE4D28">
            <w:pPr>
              <w:tabs>
                <w:tab w:val="left" w:pos="12600"/>
              </w:tabs>
              <w:jc w:val="center"/>
              <w:rPr>
                <w:rFonts w:ascii="Arial" w:hAnsi="Arial" w:cs="Arial"/>
                <w:color w:val="000000"/>
                <w:sz w:val="16"/>
                <w:szCs w:val="16"/>
              </w:rPr>
            </w:pPr>
            <w:r w:rsidRPr="00C23FD8">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tcPr>
          <w:p w:rsidR="002E10F7" w:rsidRPr="00C23FD8" w:rsidRDefault="002E10F7" w:rsidP="00CE4D28">
            <w:pPr>
              <w:tabs>
                <w:tab w:val="left" w:pos="12600"/>
              </w:tabs>
              <w:jc w:val="center"/>
              <w:rPr>
                <w:rFonts w:ascii="Arial" w:hAnsi="Arial" w:cs="Arial"/>
                <w:color w:val="000000"/>
                <w:sz w:val="16"/>
                <w:szCs w:val="16"/>
              </w:rPr>
            </w:pPr>
            <w:r w:rsidRPr="00C23FD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23FD8" w:rsidRDefault="002E10F7" w:rsidP="00CE4D28">
            <w:pPr>
              <w:tabs>
                <w:tab w:val="left" w:pos="12600"/>
              </w:tabs>
              <w:jc w:val="center"/>
              <w:rPr>
                <w:rFonts w:ascii="Arial" w:hAnsi="Arial" w:cs="Arial"/>
                <w:color w:val="000000"/>
                <w:sz w:val="16"/>
                <w:szCs w:val="16"/>
              </w:rPr>
            </w:pPr>
            <w:r w:rsidRPr="00C23FD8">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tcPr>
          <w:p w:rsidR="002E10F7" w:rsidRPr="00C23FD8" w:rsidRDefault="002E10F7" w:rsidP="00CE4D28">
            <w:pPr>
              <w:tabs>
                <w:tab w:val="left" w:pos="12600"/>
              </w:tabs>
              <w:jc w:val="center"/>
              <w:rPr>
                <w:rFonts w:ascii="Arial" w:hAnsi="Arial" w:cs="Arial"/>
                <w:color w:val="000000"/>
                <w:sz w:val="16"/>
                <w:szCs w:val="16"/>
              </w:rPr>
            </w:pPr>
            <w:r w:rsidRPr="00C23FD8">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23FD8" w:rsidRDefault="002E10F7" w:rsidP="00CE4D28">
            <w:pPr>
              <w:tabs>
                <w:tab w:val="left" w:pos="12600"/>
              </w:tabs>
              <w:jc w:val="center"/>
              <w:rPr>
                <w:rFonts w:ascii="Arial" w:hAnsi="Arial" w:cs="Arial"/>
                <w:color w:val="000000"/>
                <w:sz w:val="16"/>
                <w:szCs w:val="16"/>
              </w:rPr>
            </w:pPr>
            <w:r w:rsidRPr="00C23FD8">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Внесення додаткового постачальника ін'єкційних скляних шприців Nuova Ompi S.r.l. unipersonale, Італія, замість одного з затверджених - SCHOTT KAISHA PVT. LTD., Індія. Матеріал шприців нового постачальника є аналогічним затвердженому виробнику, специфікації та методи контролю якості - ідентичні. Метод та умови стерилізації шприців затвердженого виробника та запропонованого виробника той самий (стерилізація на заводі-виробнику етиленоксидом). Ущільнювач плунжеру у обох виробників (затвердженого та запропонованого) одинакові (West Formulation PH 701/50 C black) від одного і того ж виробника (West Pharmaceutical Services). Затверджено: Шприц ін’єкційний 1 мл LONG 1-го гідролітичного класу стійкості виробництва: Becton Dickinson France S.A.S., SCHOTT KAISHA PVT. LTD., Індія; Запропоновано: Шприц ін’єкційний 1 мл LONG 1-го гідролітичного класу стійкості виробництва: Becton Dickinson France S.A.S., Nuova Ompi S.r.l. unipersonale, Італія</w:t>
            </w:r>
          </w:p>
        </w:tc>
        <w:tc>
          <w:tcPr>
            <w:tcW w:w="1275" w:type="dxa"/>
            <w:tcBorders>
              <w:top w:val="single" w:sz="4" w:space="0" w:color="auto"/>
              <w:left w:val="single" w:sz="4" w:space="0" w:color="000000"/>
              <w:bottom w:val="single" w:sz="4" w:space="0" w:color="auto"/>
              <w:right w:val="single" w:sz="4" w:space="0" w:color="000000"/>
            </w:tcBorders>
          </w:tcPr>
          <w:p w:rsidR="002E10F7" w:rsidRPr="00C23FD8" w:rsidRDefault="002E10F7" w:rsidP="00CE4D28">
            <w:pPr>
              <w:tabs>
                <w:tab w:val="left" w:pos="12600"/>
              </w:tabs>
              <w:jc w:val="center"/>
              <w:rPr>
                <w:rFonts w:ascii="Arial" w:hAnsi="Arial" w:cs="Arial"/>
                <w:b/>
                <w:i/>
                <w:color w:val="000000"/>
                <w:sz w:val="16"/>
                <w:szCs w:val="16"/>
              </w:rPr>
            </w:pPr>
            <w:r w:rsidRPr="00C23FD8">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23FD8" w:rsidRDefault="002E10F7" w:rsidP="00CE4D28">
            <w:pPr>
              <w:tabs>
                <w:tab w:val="left" w:pos="12600"/>
              </w:tabs>
              <w:jc w:val="center"/>
              <w:rPr>
                <w:rFonts w:ascii="Arial" w:hAnsi="Arial" w:cs="Arial"/>
                <w:sz w:val="16"/>
                <w:szCs w:val="16"/>
              </w:rPr>
            </w:pPr>
            <w:r w:rsidRPr="00C23FD8">
              <w:rPr>
                <w:rFonts w:ascii="Arial" w:hAnsi="Arial" w:cs="Arial"/>
                <w:sz w:val="16"/>
                <w:szCs w:val="16"/>
              </w:rPr>
              <w:t>UA/15411/01/01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НЕЙРАЛГІН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капсули по 100 мг, по 10 капсул у блістері; по 3 блістери в картонній коробці; по 100 капсул у флаконах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Маркировка. Пропонована редакція: Маркировка. В соответствии с утвержденным текстом маркировки. Внесення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UA/1185/01/01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НЕЙРАЛГІН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капсули по 300 мг, по 10 капсул у блістері; по 3 блістери в картонній коробці; по 100 капсул у флаконах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Маркировка. Пропонована редакція: Маркировка. В соответствии с утвержденным текстом маркировки. Внесення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UA/1185/01/02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НЕЙРАЛГІН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капсули по 400 мг, по 10 капсул у блістері; по 3 блістери в картонній коробці; по 100 капсул у флаконах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Маркировка. Пропонована редакція: Маркировка. В соответствии с утвержденным текстом маркировки. Внесення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UA/1185/01/03</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НЕЙРОМАКС</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розчин для ін'єкцій, по 2 мл в ампулі; по 5 або 10 ампул у коробці; по 2 мл в ампулі; по 5 ампул у блістері; по 1 або 2 блістери в коробці; по 2 мл в ампулі; по 10 ампул у блістері; по 1 блістеру в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82677C"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w:t>
            </w:r>
            <w:r w:rsidRPr="009F2433">
              <w:rPr>
                <w:rFonts w:ascii="Arial" w:hAnsi="Arial" w:cs="Arial"/>
                <w:b/>
                <w:color w:val="000000"/>
                <w:sz w:val="16"/>
                <w:szCs w:val="16"/>
              </w:rPr>
              <w:t>уточнення процедури в наказі МОЗ України № 60 від 16.01.2021 в процесі внесення змін лікарського засобу.</w:t>
            </w:r>
            <w:r w:rsidRPr="009F2433">
              <w:rPr>
                <w:rFonts w:ascii="Arial" w:hAnsi="Arial" w:cs="Arial"/>
                <w:color w:val="000000"/>
                <w:sz w:val="16"/>
                <w:szCs w:val="16"/>
              </w:rPr>
              <w:t xml:space="preserve"> </w:t>
            </w:r>
            <w:r w:rsidRPr="0082677C">
              <w:rPr>
                <w:rFonts w:ascii="Arial" w:hAnsi="Arial" w:cs="Arial"/>
                <w:color w:val="000000"/>
                <w:sz w:val="16"/>
                <w:szCs w:val="16"/>
              </w:rPr>
              <w:t xml:space="preserve">Вірна редакція: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приведення специфікації та методів вхідного контролю якості АФІ Тіаміну гідрохлорид за показниками "Розчинність", "Супровідні домішки", "Прозорість"до вимог ЕР. Вилучення показника "Важкі метали"; зміни </w:t>
            </w:r>
            <w:r w:rsidRPr="009F2433">
              <w:rPr>
                <w:rFonts w:ascii="Arial" w:hAnsi="Arial" w:cs="Arial"/>
                <w:color w:val="000000"/>
                <w:sz w:val="16"/>
                <w:szCs w:val="16"/>
              </w:rPr>
              <w:t>II</w:t>
            </w:r>
            <w:r w:rsidRPr="0082677C">
              <w:rPr>
                <w:rFonts w:ascii="Arial" w:hAnsi="Arial" w:cs="Arial"/>
                <w:color w:val="000000"/>
                <w:sz w:val="16"/>
                <w:szCs w:val="16"/>
              </w:rPr>
              <w:t xml:space="preserve"> типу - </w:t>
            </w:r>
            <w:r w:rsidRPr="0082677C">
              <w:rPr>
                <w:rFonts w:ascii="Arial" w:hAnsi="Arial" w:cs="Arial"/>
                <w:b/>
                <w:color w:val="000000"/>
                <w:sz w:val="16"/>
                <w:szCs w:val="16"/>
              </w:rPr>
              <w:t xml:space="preserve">введення нового виробника АФІ Тіаміну гідрохлорид </w:t>
            </w:r>
            <w:r w:rsidRPr="009F2433">
              <w:rPr>
                <w:rFonts w:ascii="Arial" w:hAnsi="Arial" w:cs="Arial"/>
                <w:b/>
                <w:color w:val="000000"/>
                <w:sz w:val="16"/>
                <w:szCs w:val="16"/>
              </w:rPr>
              <w:t>Jiangxi</w:t>
            </w:r>
            <w:r w:rsidRPr="0082677C">
              <w:rPr>
                <w:rFonts w:ascii="Arial" w:hAnsi="Arial" w:cs="Arial"/>
                <w:b/>
                <w:color w:val="000000"/>
                <w:sz w:val="16"/>
                <w:szCs w:val="16"/>
              </w:rPr>
              <w:t xml:space="preserve"> </w:t>
            </w:r>
            <w:r w:rsidRPr="009F2433">
              <w:rPr>
                <w:rFonts w:ascii="Arial" w:hAnsi="Arial" w:cs="Arial"/>
                <w:b/>
                <w:color w:val="000000"/>
                <w:sz w:val="16"/>
                <w:szCs w:val="16"/>
              </w:rPr>
              <w:t>Tianxin</w:t>
            </w:r>
            <w:r w:rsidRPr="0082677C">
              <w:rPr>
                <w:rFonts w:ascii="Arial" w:hAnsi="Arial" w:cs="Arial"/>
                <w:b/>
                <w:color w:val="000000"/>
                <w:sz w:val="16"/>
                <w:szCs w:val="16"/>
              </w:rPr>
              <w:t xml:space="preserve"> </w:t>
            </w:r>
            <w:r w:rsidRPr="009F2433">
              <w:rPr>
                <w:rFonts w:ascii="Arial" w:hAnsi="Arial" w:cs="Arial"/>
                <w:b/>
                <w:color w:val="000000"/>
                <w:sz w:val="16"/>
                <w:szCs w:val="16"/>
              </w:rPr>
              <w:t>Pharmaceutical</w:t>
            </w:r>
            <w:r w:rsidRPr="0082677C">
              <w:rPr>
                <w:rFonts w:ascii="Arial" w:hAnsi="Arial" w:cs="Arial"/>
                <w:b/>
                <w:color w:val="000000"/>
                <w:sz w:val="16"/>
                <w:szCs w:val="16"/>
              </w:rPr>
              <w:t xml:space="preserve"> </w:t>
            </w:r>
            <w:r w:rsidRPr="009F2433">
              <w:rPr>
                <w:rFonts w:ascii="Arial" w:hAnsi="Arial" w:cs="Arial"/>
                <w:b/>
                <w:color w:val="000000"/>
                <w:sz w:val="16"/>
                <w:szCs w:val="16"/>
              </w:rPr>
              <w:t>Co</w:t>
            </w:r>
            <w:r w:rsidRPr="0082677C">
              <w:rPr>
                <w:rFonts w:ascii="Arial" w:hAnsi="Arial" w:cs="Arial"/>
                <w:b/>
                <w:color w:val="000000"/>
                <w:sz w:val="16"/>
                <w:szCs w:val="16"/>
              </w:rPr>
              <w:t xml:space="preserve">., </w:t>
            </w:r>
            <w:r w:rsidRPr="009F2433">
              <w:rPr>
                <w:rFonts w:ascii="Arial" w:hAnsi="Arial" w:cs="Arial"/>
                <w:b/>
                <w:color w:val="000000"/>
                <w:sz w:val="16"/>
                <w:szCs w:val="16"/>
              </w:rPr>
              <w:t>Ltd</w:t>
            </w:r>
            <w:r w:rsidRPr="0082677C">
              <w:rPr>
                <w:rFonts w:ascii="Arial" w:hAnsi="Arial" w:cs="Arial"/>
                <w:b/>
                <w:color w:val="000000"/>
                <w:sz w:val="16"/>
                <w:szCs w:val="16"/>
              </w:rPr>
              <w:t xml:space="preserve">., </w:t>
            </w:r>
            <w:r w:rsidRPr="009F2433">
              <w:rPr>
                <w:rFonts w:ascii="Arial" w:hAnsi="Arial" w:cs="Arial"/>
                <w:b/>
                <w:color w:val="000000"/>
                <w:sz w:val="16"/>
                <w:szCs w:val="16"/>
              </w:rPr>
              <w:t>China</w:t>
            </w:r>
            <w:r w:rsidRPr="0082677C">
              <w:rPr>
                <w:rFonts w:ascii="Arial" w:hAnsi="Arial" w:cs="Arial"/>
                <w:color w:val="000000"/>
                <w:sz w:val="16"/>
                <w:szCs w:val="16"/>
              </w:rPr>
              <w:t xml:space="preserve"> додатково до затвердженого виробника </w:t>
            </w:r>
            <w:r w:rsidRPr="009F2433">
              <w:rPr>
                <w:rFonts w:ascii="Arial" w:hAnsi="Arial" w:cs="Arial"/>
                <w:color w:val="000000"/>
                <w:sz w:val="16"/>
                <w:szCs w:val="16"/>
              </w:rPr>
              <w:t>DSM</w:t>
            </w:r>
            <w:r w:rsidRPr="0082677C">
              <w:rPr>
                <w:rFonts w:ascii="Arial" w:hAnsi="Arial" w:cs="Arial"/>
                <w:color w:val="000000"/>
                <w:sz w:val="16"/>
                <w:szCs w:val="16"/>
              </w:rPr>
              <w:t xml:space="preserve"> </w:t>
            </w:r>
            <w:r w:rsidRPr="009F2433">
              <w:rPr>
                <w:rFonts w:ascii="Arial" w:hAnsi="Arial" w:cs="Arial"/>
                <w:color w:val="000000"/>
                <w:sz w:val="16"/>
                <w:szCs w:val="16"/>
              </w:rPr>
              <w:t>NUTRITIONAL</w:t>
            </w:r>
            <w:r w:rsidRPr="0082677C">
              <w:rPr>
                <w:rFonts w:ascii="Arial" w:hAnsi="Arial" w:cs="Arial"/>
                <w:color w:val="000000"/>
                <w:sz w:val="16"/>
                <w:szCs w:val="16"/>
              </w:rPr>
              <w:t xml:space="preserve"> </w:t>
            </w:r>
            <w:r w:rsidRPr="009F2433">
              <w:rPr>
                <w:rFonts w:ascii="Arial" w:hAnsi="Arial" w:cs="Arial"/>
                <w:color w:val="000000"/>
                <w:sz w:val="16"/>
                <w:szCs w:val="16"/>
              </w:rPr>
              <w:t>PRODUCTS</w:t>
            </w:r>
            <w:r w:rsidRPr="0082677C">
              <w:rPr>
                <w:rFonts w:ascii="Arial" w:hAnsi="Arial" w:cs="Arial"/>
                <w:color w:val="000000"/>
                <w:sz w:val="16"/>
                <w:szCs w:val="16"/>
              </w:rPr>
              <w:t xml:space="preserve"> </w:t>
            </w:r>
            <w:r w:rsidRPr="009F2433">
              <w:rPr>
                <w:rFonts w:ascii="Arial" w:hAnsi="Arial" w:cs="Arial"/>
                <w:color w:val="000000"/>
                <w:sz w:val="16"/>
                <w:szCs w:val="16"/>
              </w:rPr>
              <w:t>GMBH</w:t>
            </w:r>
            <w:r w:rsidRPr="0082677C">
              <w:rPr>
                <w:rFonts w:ascii="Arial" w:hAnsi="Arial" w:cs="Arial"/>
                <w:color w:val="000000"/>
                <w:sz w:val="16"/>
                <w:szCs w:val="16"/>
              </w:rPr>
              <w:t xml:space="preserve">, </w:t>
            </w:r>
            <w:r w:rsidRPr="009F2433">
              <w:rPr>
                <w:rFonts w:ascii="Arial" w:hAnsi="Arial" w:cs="Arial"/>
                <w:color w:val="000000"/>
                <w:sz w:val="16"/>
                <w:szCs w:val="16"/>
              </w:rPr>
              <w:t>Germany</w:t>
            </w:r>
            <w:r w:rsidRPr="0082677C">
              <w:rPr>
                <w:rFonts w:ascii="Arial" w:hAnsi="Arial" w:cs="Arial"/>
                <w:color w:val="000000"/>
                <w:sz w:val="16"/>
                <w:szCs w:val="16"/>
              </w:rPr>
              <w:t xml:space="preserve"> з наданням мастер-файла.</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UA/11453/01/01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НЕОКАРДИЛ</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капсули; по 10 капсул у блістері; 3 блістери в упаковці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Гінкго екстракт сухий Нінгбо Грін-Хелз Фармасьютікал Ко., Лтд., Китай/ Ningbo Green-Health Pharmaceutical Co., Ltd, China. запропоновано: Нінгбо Лівах Фармасьютікал Ко., Лтд., Китай Ningbo Liwah Pharmaceutical Co., Ltd, China Нінгбо Грін-Хелз Фармасьютікал Ко., Лтд., Китай Ningbo Green-Health Pharmaceutical Co., Ltd, China</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UA/11357/01/01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НЕОФЕН БЕЛУПО ПЛЮС</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гель, 50 мг/г; по 15 г або 50 г, або 100 г у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UA/14739/01/01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НЕОФЕН БЕЛУПО ФОРТЕ</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таблетки, вкриті плівковою оболонкою, по 400 мг; по 10 таблеток у блістері; по 1 блістеру у картонній пачці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UA/14740/01/01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НІВАЛІН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таблетки по 5 мг по 10 або 20 таблеток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 xml:space="preserve">АТ "Софарма" </w:t>
            </w:r>
            <w:r w:rsidRPr="009F2433">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АТ "Софарма" </w:t>
            </w:r>
            <w:r w:rsidRPr="009F2433">
              <w:rPr>
                <w:rFonts w:ascii="Arial" w:hAnsi="Arial" w:cs="Arial"/>
                <w:color w:val="000000"/>
                <w:sz w:val="16"/>
                <w:szCs w:val="16"/>
              </w:rPr>
              <w:br/>
            </w:r>
            <w:r w:rsidRPr="009F243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rPr>
              <w:t xml:space="preserve">внесення змін до реєстраційних матеріалів: зміни І типу - Адміністративні зміни. </w:t>
            </w:r>
            <w:r w:rsidRPr="009F2433">
              <w:rPr>
                <w:rFonts w:ascii="Arial" w:hAnsi="Arial" w:cs="Arial"/>
                <w:color w:val="000000"/>
                <w:sz w:val="16"/>
                <w:szCs w:val="16"/>
                <w:lang w:val="ru-RU"/>
              </w:rPr>
              <w:t xml:space="preserve">Зміна найменування та/або адреси заявника (власника реєстраційного посвідчення) - зміна найменування та адреси заявника англійською мовою.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найменування та адреси місця провадження діяльності виробника ГЛЗ англійською мовою, без зміни місця виробництва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UA/3335/02/01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НІВАЛІН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таблетки по 10 мг, по 10 таблеток у блістері, по 1 або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 xml:space="preserve">АТ "Софарма" </w:t>
            </w:r>
            <w:r w:rsidRPr="009F2433">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АТ "Софарма" </w:t>
            </w:r>
            <w:r w:rsidRPr="009F2433">
              <w:rPr>
                <w:rFonts w:ascii="Arial" w:hAnsi="Arial" w:cs="Arial"/>
                <w:color w:val="000000"/>
                <w:sz w:val="16"/>
                <w:szCs w:val="16"/>
              </w:rPr>
              <w:br/>
            </w:r>
            <w:r w:rsidRPr="009F243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rPr>
              <w:t xml:space="preserve">внесення змін до реєстраційних матеріалів: зміни І типу - Адміністративні зміни. </w:t>
            </w:r>
            <w:r w:rsidRPr="009F2433">
              <w:rPr>
                <w:rFonts w:ascii="Arial" w:hAnsi="Arial" w:cs="Arial"/>
                <w:color w:val="000000"/>
                <w:sz w:val="16"/>
                <w:szCs w:val="16"/>
                <w:lang w:val="ru-RU"/>
              </w:rPr>
              <w:t xml:space="preserve">Зміна найменування та/або адреси заявника (власника реєстраційного посвідчення) - зміна найменування та адреси заявника англійською мовою.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найменування та адреси місця провадження діяльності виробника ГЛЗ англійською мовою, без зміни місця виробництва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UA/3335/02/02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 xml:space="preserve">НІСТАТИН-ЗДОРОВ'Я </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суспензія оральна, 100000 МО/мл по 50 мл у флаконі, закупореному кришкою з маркуванням українською мовою; по 1 флакону зі шприц-дозатором складеним у коробці з картону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технічну помилку виправлено в інструкції для медичного застосування ЛЗ, а саме додано фразу "Дата останнього перегляду". </w:t>
            </w:r>
            <w:r w:rsidRPr="00C019EA">
              <w:rPr>
                <w:rFonts w:ascii="Arial" w:hAnsi="Arial" w:cs="Arial"/>
                <w:color w:val="000000"/>
                <w:sz w:val="16"/>
                <w:szCs w:val="16"/>
              </w:rPr>
              <w:br/>
              <w:t>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UA/17727/01/01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НІФУРОКСАЗИД</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200 мг по 10 таблеток у блістері, по 1 або 2 блістери в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введення періодичності контролю за показником "Мікробіологічна чистота": контролюється кожна 10-та серія, але не менше однієї серії в рік</w:t>
            </w:r>
            <w:r w:rsidRPr="00C019EA">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UA/1370/01/01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НОВАКСОН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125 мг/мл, по 4 мл у флаконі; по 5 флаконів у контурній чарунковій упаковці; по 1 або по 2 контурні чарункові упаковки в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зміна назви виробника АФІ (цитиколіну натрію), без зміни місця виробництва: запропоновано: Zenji Pharmaceuticals (Suzhou) Ltd., Китай Введення змін протягом 6-х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UA/14098/01/01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НОВАКСОН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250 мг/мл, по 4 мл у флаконі; по 5 флаконів у контурній чарунковій упаковці; по 1 або по 2 контурні чарункові упаковки в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зміна назви виробника АФІ (цитиколіну натрію), без зміни місця виробництва: запропоновано: Zenji Pharmaceuticals (Suzhou) Ltd., Китай Введення змін протягом 6-х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UA/14098/01/02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НОРАДРЕНАЛІНУ ТАРТРАТ АГЕТАН 2 МГ/МЛ (БЕЗ СУЛЬФІТІВ)</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концентрат для розчину для інфузій, 2 мг/мл по 4 мл або 8 мл у ампулі; по 5 ампул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Лабораторія Агетан</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Лабораторія Агетан</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подання нового сертифіката відповідності Європейській фармакопеї № R0-CEP 2014-316-Rev 00 для діючої речовини Noradrenaline tartrate від нового виробника WUHAN WUYAO PHARMACEUTICAL CO., LTD; зміни І типу - вилучення із специфікації АФІ показника «Паладій»</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UA/4671/01/01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ОНІХЕЛП</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лак для нігтів лікувальний, 50 мг/мл, по 2,5 мл або по 5 мл у флаконi разом з спиртовими серветками, пилочками для очищення та аплікаторами для нанесення лаку в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виробництво готового лікарського засобу, контроль якості: Шанель Медікал, Ірландiя; контроль якості та випуск серії: Белупо, ліки та косметика, д.д., Хорватiя </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Ірландiя/ Хорватiя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UA/17914/01/01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 xml:space="preserve">ОТИКС </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краплі вушні, розчин по 15 г у флаконі; по 1 флакону в картонній пачці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Приватне підприємство "ГЛЕДЕКС"</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"Арпімед"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Республіка Вірменія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Маркировка Согласно утвержденному тексту маркировки.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UA/14609/01/01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ОТИНУМ</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краплі вушні, 0,2 г/г по 10 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Ай-Сі-Ен Польфа Жешув АТ</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II типу - подано оновлену версію ASMF на діючу речовину холіну саліцилату від затвердженого виробника ICN Polfa Rzeszow S.A., Польща. запропоновано: ІCN Polfa Rzeszow S.A./Choline salicylate/EDMF/AP/05/2019-06-18, ICN Polfa Rzeszow S.A./Choline salicylate/EDMF/RP/06/2019-06-18</w:t>
            </w:r>
            <w:r w:rsidRPr="00C019EA">
              <w:rPr>
                <w:rFonts w:ascii="Arial" w:hAnsi="Arial" w:cs="Arial"/>
                <w:color w:val="000000"/>
                <w:sz w:val="16"/>
                <w:szCs w:val="16"/>
              </w:rPr>
              <w:br/>
            </w:r>
            <w:r w:rsidRPr="00C019EA">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UA/1364/01/01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ОФТАН® ДЕКСАМЕТАЗОН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краплі очні, 0,1%; по 5 мл у флаконі з крапельницею;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Сантен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Виробник відповідальний за виробництво in bulk, первинну та вторинну упаковку, контроль якості:</w:t>
            </w:r>
            <w:r w:rsidRPr="009F2433">
              <w:rPr>
                <w:rFonts w:ascii="Arial" w:hAnsi="Arial" w:cs="Arial"/>
                <w:color w:val="000000"/>
                <w:sz w:val="16"/>
                <w:szCs w:val="16"/>
              </w:rPr>
              <w:br/>
              <w:t>НекстФарма АТ, Фінляндія; Альтернативний виробник, відповідальний за вторинне пакування:</w:t>
            </w:r>
            <w:r w:rsidRPr="009F2433">
              <w:rPr>
                <w:rFonts w:ascii="Arial" w:hAnsi="Arial" w:cs="Arial"/>
                <w:color w:val="000000"/>
                <w:sz w:val="16"/>
                <w:szCs w:val="16"/>
              </w:rPr>
              <w:br/>
              <w:t xml:space="preserve">Мануфактурінг Пакагінг Фармака (МПФ) Б.В., Нідерланди; Виробник відповідальний за випуск серії: </w:t>
            </w:r>
            <w:r w:rsidRPr="009F2433">
              <w:rPr>
                <w:rFonts w:ascii="Arial" w:hAnsi="Arial" w:cs="Arial"/>
                <w:color w:val="000000"/>
                <w:sz w:val="16"/>
                <w:szCs w:val="16"/>
              </w:rPr>
              <w:br/>
              <w:t>Сантен АТ, Фінляндія</w:t>
            </w:r>
          </w:p>
          <w:p w:rsidR="002E10F7" w:rsidRPr="009F2433" w:rsidRDefault="002E10F7" w:rsidP="0014083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Фінляндія/ 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w:t>
            </w:r>
            <w:r w:rsidRPr="009F2433">
              <w:rPr>
                <w:rFonts w:ascii="Arial" w:hAnsi="Arial" w:cs="Arial"/>
                <w:color w:val="000000"/>
                <w:sz w:val="16"/>
                <w:szCs w:val="16"/>
                <w:lang w:val="ru-RU"/>
              </w:rPr>
              <w:t xml:space="preserve">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"Протипоказання","Взаємодія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Введення змін протягом 3-х місяців після затвердження. Зміни </w:t>
            </w:r>
            <w:r w:rsidRPr="009F2433">
              <w:rPr>
                <w:rFonts w:ascii="Arial" w:hAnsi="Arial" w:cs="Arial"/>
                <w:color w:val="000000"/>
                <w:sz w:val="16"/>
                <w:szCs w:val="16"/>
              </w:rPr>
              <w:t>II</w:t>
            </w:r>
            <w:r w:rsidRPr="009F2433">
              <w:rPr>
                <w:rFonts w:ascii="Arial" w:hAnsi="Arial" w:cs="Arial"/>
                <w:color w:val="000000"/>
                <w:sz w:val="16"/>
                <w:szCs w:val="16"/>
                <w:lang w:val="ru-RU"/>
              </w:rPr>
              <w:t xml:space="preserve">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(затверджено: Лікування чутливих до стероїдів неінфекційних запальних та алергічних станів кон’юктиви, рогівки та переднього сегмента ока, включаючи реакції запалення у пляопераційному періоді.; запропоновано: Лікування негнійних запальних та алергічних захворювань очей, таких як кон’юнктивіт, кератит, ірит, іридоцикліт, травми рогівки та крайові виразки, включаючи післяопераційні стани). </w:t>
            </w:r>
            <w:r w:rsidRPr="009F2433">
              <w:rPr>
                <w:rFonts w:ascii="Arial" w:hAnsi="Arial" w:cs="Arial"/>
                <w:color w:val="000000"/>
                <w:sz w:val="16"/>
                <w:szCs w:val="16"/>
                <w:lang w:val="ru-RU"/>
              </w:rPr>
              <w:br/>
            </w:r>
            <w:r w:rsidRPr="009F2433">
              <w:rPr>
                <w:rFonts w:ascii="Arial" w:hAnsi="Arial" w:cs="Arial"/>
                <w:color w:val="000000"/>
                <w:sz w:val="16"/>
                <w:szCs w:val="16"/>
              </w:rPr>
              <w:t xml:space="preserve">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UA/5051/01/01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ПАКЛІХОП</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концентрат для розчину для інфузій, 30 мг/5 мл; по 5 мл (30 мг) або по 50 мл (300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Гленмарк Дженерікс С.А.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Аргентина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Внесення змін до розділу МКЯ: Текст маркування упаковки. Пропонована редакція: 13. Маркування Згідно затвердженого тексту маркування.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UA/13970/01/01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ПАРАЦЕТАМОЛ-ДАРНИЦЯ</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по 500 мг, по 10 таблеток у контурній чарунковій упаковці, по 1 контурній чарунковій упаковці у пачці; по 10 таблеток у контурних чарункових упаковках</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відповідно до матеріалів виробника, а саме: змінено найменування виробника діючої речовини Парацетамол без зміни виробничої дільниці. Діюча редакція: Farmson Pharmaceutical Gujarat Pvt. Ltd., India Пропонована редакція: Farmson Pharmaceutical Gujarat Pvt. Ltd. (Unit II), India</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UA/4369/01/03</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ПАРАЦЕТАМОЛ-ДАРНИЦЯ</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по 200 мг по 10 таблеток у контурній чарунковій упаковці; по 1 або по 10 контурних чарункових упаковок у пачці; по 10 таблеток у контурних чарункових упаковках</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відповідно до матеріалів виробника, а саме: змінено найменування виробника діючої речовини Парацетамол без зміни виробничої дільниці. Діюча редакція: Farmson Pharmaceutical Gujarat Pvt. Ltd., India Пропонована редакція: Farmson Pharmaceutical Gujarat Pvt. Ltd. (Unit II), India</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 10 – без рецепта; № 100 – 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UA/4369/01/01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ПАС-ІЗО</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гранули кишковорозчинні, по 100 г гранул у пакеті, по 1 пакету разом з мірним стаканом у контейнері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потягом 6-ти місяців з дати затвердження змін</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UA/13571/01/01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ПЕМЕТРЕКСЕД-ТЕВА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ліофілізат для приготування розчину для інфузій, по 1000 мг 1 флакон з ліофілізатом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ТОВ «Тева Україна»</w:t>
            </w:r>
            <w:r w:rsidRPr="009F2433">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вторинна упаковка, дозвіл на випуск серії: ПЛІВА Хрватска д.о.о., Хорватія;</w:t>
            </w:r>
            <w:r w:rsidRPr="009F2433">
              <w:rPr>
                <w:rFonts w:ascii="Arial" w:hAnsi="Arial" w:cs="Arial"/>
                <w:color w:val="000000"/>
                <w:sz w:val="16"/>
                <w:szCs w:val="16"/>
              </w:rPr>
              <w:br/>
              <w:t>виробництво нерозфасованої продукції, первинна упаковка, вторинна упаковка, контроль якості, дозвіл на випуск серії: Фармахемі Б.В., Нідерланди</w:t>
            </w:r>
          </w:p>
          <w:p w:rsidR="002E10F7" w:rsidRPr="009F2433" w:rsidRDefault="002E10F7" w:rsidP="0014083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Хорватія/ Нідерланди</w:t>
            </w:r>
          </w:p>
          <w:p w:rsidR="002E10F7" w:rsidRPr="009F2433" w:rsidRDefault="002E10F7" w:rsidP="00140833">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Фармахемі Б.В., Нідерланди.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відповідальної за випуск серії, включаючи контроль серій Фармахемі Б.В., Нідерланди.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UA/16385/01/03</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ПЕМЕТРЕКСЕД-ТЕВА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ліофілізат для приготування розчину для інфузій по 100 мг 1 флакон з ліофілізатом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ТОВ «Тева Україна»</w:t>
            </w:r>
            <w:r w:rsidRPr="009F2433">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вторинна упаковка, дозвіл на випуск серії: ПЛІВА Хрватска д.о.о., Хорватія;</w:t>
            </w:r>
            <w:r w:rsidRPr="009F2433">
              <w:rPr>
                <w:rFonts w:ascii="Arial" w:hAnsi="Arial" w:cs="Arial"/>
                <w:color w:val="000000"/>
                <w:sz w:val="16"/>
                <w:szCs w:val="16"/>
              </w:rPr>
              <w:br/>
              <w:t>виробництво нерозфасованої продукції, первинна упаковка, вторинна упаковка, контроль якості, дозвіл на випуск серії: Фармахемі Б.В., Нідерланди</w:t>
            </w:r>
          </w:p>
          <w:p w:rsidR="002E10F7" w:rsidRPr="009F2433" w:rsidRDefault="002E10F7" w:rsidP="0014083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Хорватія/ Нідерланди</w:t>
            </w:r>
          </w:p>
          <w:p w:rsidR="002E10F7" w:rsidRPr="009F2433" w:rsidRDefault="002E10F7" w:rsidP="00140833">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Фармахемі Б.В., Нідерланди </w:t>
            </w:r>
            <w:r w:rsidRPr="009F2433">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відповідальної за випуск серії, включаючи контроль серій Фармахемі Б.В., Нідерланди.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UA/16385/01/01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ПЕМЕТРЕКСЕД-ТЕВА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ліофілізат для приготування розчину для інфузій по 500 мг 1 флакон з ліофілізатом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ТОВ «Тева Україна»</w:t>
            </w:r>
            <w:r w:rsidRPr="009F2433">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вторинна упаковка, дозвіл на випуск серії: ПЛІВА Хрватска д.о.о., Хорватія;</w:t>
            </w:r>
            <w:r w:rsidRPr="009F2433">
              <w:rPr>
                <w:rFonts w:ascii="Arial" w:hAnsi="Arial" w:cs="Arial"/>
                <w:color w:val="000000"/>
                <w:sz w:val="16"/>
                <w:szCs w:val="16"/>
              </w:rPr>
              <w:br/>
              <w:t>виробництво нерозфасованої продукції, первинна упаковка, вторинна упаковка, контроль якості, дозвіл на випуск серії: Фармахемі Б.В., Нідерланди</w:t>
            </w:r>
          </w:p>
          <w:p w:rsidR="002E10F7" w:rsidRPr="009F2433" w:rsidRDefault="002E10F7" w:rsidP="0014083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Хорватія/ Нідерланди</w:t>
            </w:r>
          </w:p>
          <w:p w:rsidR="002E10F7" w:rsidRPr="009F2433" w:rsidRDefault="002E10F7" w:rsidP="00140833">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Фармахемі Б.В., Нідерланди </w:t>
            </w:r>
            <w:r w:rsidRPr="009F2433">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відповідальної за випуск серії, включаючи контроль серій Фармахемі Б.В., Нідерланди.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UA/16385/01/02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ПЕНТОКСИФІЛІН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кишковорозчинні по 100 мг, по 10 таблеток у блістерах; по 10 таблеток у блістері; по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потягом 6-ти місяців з дати затвердження змін</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UA/7189/01/01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ПІРИДОКСИН-ДАРНИЦЯ (ВІТАМІН В6-ДАРНИЦЯ)</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50 мг/мл по 1 мл в ампулі, по 5 ампул у контурній чарунковій упаковці;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виправлено технічну помилку в тексті маркування вторинної упаковки ЛЗ. ЗАТВЕРДЖЕНО: 4. ЛІКАРСЬКА ФОРМА ТА КІЛЬКІСТЬ ОДИНИЦЬ В УПАКОВЦІ. Розчин для ін’єкцій Раствор для инъекций 10 ампул по 1 мл (ml) 50 мг/мл (mg/ml) 3 %;; ЗАПРОПОНОВАНО: 4. ЛІКАРСЬКА ФОРМА ТА КІЛЬКІСТЬ ОДИНИЦЬ В УПАКОВЦІ. Розчин для ін’єкцій Раствор для инъекций 10 ампул по 1 мл (ml) 50 мг/мл (mg/ml) 5 %</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UA/5420/01/01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ПМС-УРСОДІОЛ</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оболонкою, по 250 мг, по 100 таблеток у флаконах, по 10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Маркировка. Пропонована редакція: Маркировка В соответствии с утвержденным текстом маркировки.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UA/9555/01/01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ПМС-УРСОДІОЛ</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оболонкою, по 500 мг, по 100 таблеток у флаконах, по 10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Маркировка. Пропонована редакція: Маркировка В соответствии с утвержденным текстом маркировки.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UA/9555/01/02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ПРОКСІУМ®</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оболонкою, кишковорозчинні, по 40 мг по 8 таблеток у блістері, по 4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UA/13996/01/01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ПРОКСІУМ®</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порошок для розчину для ін`єкцій по 40 мг, по 1 флакону у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UA/13996/02/01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ПРОКТОСЕДИЛ®</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lang w:val="ru-RU"/>
              </w:rPr>
            </w:pPr>
            <w:r w:rsidRPr="00C019EA">
              <w:rPr>
                <w:rFonts w:ascii="Arial" w:hAnsi="Arial" w:cs="Arial"/>
                <w:color w:val="000000"/>
                <w:sz w:val="16"/>
                <w:szCs w:val="16"/>
                <w:lang w:val="ru-RU"/>
              </w:rPr>
              <w:t>мазь, № 1: по 10 г у тубі; по 1 тубі разом з аплікатором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II типу - зміни внесено до розділів "Фармакологічні властивості",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(також додається інформація щодо повідомлень про підозрювані небажані реакції) інструкції для медичного застосування лікарського засобу відповідно до безпеки застосування діючих речовин.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UA/4442/01/01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ПРОТАФАН® НМ ФЛЕКСПЕН®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суспензія для ін'єкцій, 100 МО/мл; по 3 мл у картриджі; по 1 картриджу у багатодозовій одноразовій шприц-ручці; по 1 або 5 шприц-ручок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А/Т Ново Нордіск, Данiя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Данiя (виробник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А/Т Ново Нордіск, Данiя (виробник нерозфасованого продукту, первинне пакування; збирання, маркування та вторинне пакування готового продукту (ФлексПен®)); Ново Нордіск Продукао Фармасеутіка до Бразіль Лтда., Бразилiя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Продюксьон САС, Францiя (виробник продукції за повним циклом)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Данiя/ Бразилiя/ Францiя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АФІ. Проектний простір та післяреєстраційний протокол управління змінами. Впровадження змін, що передбачені у затвердженому протоколі управління змінами (впровадження зміни для біологічного/імунологічного лікарського засобу) - оновлення процесу очищення активої субстанції людського інсуліну (етап 6-13) з метою спрощення процесу та зменшення втручання людського чинника.</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UA/17174/01/01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РАЙЗОДЕГ® ФЛЕКСТАЧ®</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розчин для ін'єкцій, 100 ОД/мл; по 3 мл у картриджі, який міститься у багатодозовій одноразовій шприц-ручці; по 1 або по 5 шприц-ручок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А/Т Ново Нордіск</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Виробництво, наповнення в первинну упаковку та контроль балку. Відповідальний за випуск:</w:t>
            </w:r>
            <w:r w:rsidRPr="009F2433">
              <w:rPr>
                <w:rFonts w:ascii="Arial" w:hAnsi="Arial" w:cs="Arial"/>
                <w:color w:val="000000"/>
                <w:sz w:val="16"/>
                <w:szCs w:val="16"/>
                <w:lang w:val="ru-RU"/>
              </w:rPr>
              <w:br/>
              <w:t>А/Т Ново Нордіск, Данія;</w:t>
            </w:r>
            <w:r w:rsidRPr="009F2433">
              <w:rPr>
                <w:rFonts w:ascii="Arial" w:hAnsi="Arial" w:cs="Arial"/>
                <w:color w:val="000000"/>
                <w:sz w:val="16"/>
                <w:szCs w:val="16"/>
                <w:lang w:val="ru-RU"/>
              </w:rPr>
              <w:br/>
              <w:t>Комплектування, маркування та вторинне пакування готового продукту. Контроль якості балку готового продукту та кінцевого готового продукту:</w:t>
            </w:r>
            <w:r w:rsidRPr="009F2433">
              <w:rPr>
                <w:rFonts w:ascii="Arial" w:hAnsi="Arial" w:cs="Arial"/>
                <w:color w:val="000000"/>
                <w:sz w:val="16"/>
                <w:szCs w:val="16"/>
                <w:lang w:val="ru-RU"/>
              </w:rPr>
              <w:br/>
              <w:t>А/Т Ново Нордіск, Данія;</w:t>
            </w:r>
            <w:r w:rsidRPr="009F2433">
              <w:rPr>
                <w:rFonts w:ascii="Arial" w:hAnsi="Arial" w:cs="Arial"/>
                <w:color w:val="000000"/>
                <w:sz w:val="16"/>
                <w:szCs w:val="16"/>
                <w:lang w:val="ru-RU"/>
              </w:rPr>
              <w:br/>
              <w:t xml:space="preserve">Маркування та вторинне пакування готового продукту: </w:t>
            </w:r>
            <w:r w:rsidRPr="009F2433">
              <w:rPr>
                <w:rFonts w:ascii="Arial" w:hAnsi="Arial" w:cs="Arial"/>
                <w:color w:val="000000"/>
                <w:sz w:val="16"/>
                <w:szCs w:val="16"/>
                <w:lang w:val="ru-RU"/>
              </w:rPr>
              <w:br/>
              <w:t>Ново Нордіск Продюксьон САС, Франція</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Данія/</w:t>
            </w:r>
          </w:p>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Франція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виробника А/Т Ново Нордіск, Халлас Аллє, ДК-4400 Калундборг, Данія (</w:t>
            </w:r>
            <w:r w:rsidRPr="009F2433">
              <w:rPr>
                <w:rFonts w:ascii="Arial" w:hAnsi="Arial" w:cs="Arial"/>
                <w:color w:val="000000"/>
                <w:sz w:val="16"/>
                <w:szCs w:val="16"/>
              </w:rPr>
              <w:t>Novo</w:t>
            </w:r>
            <w:r w:rsidRPr="009F2433">
              <w:rPr>
                <w:rFonts w:ascii="Arial" w:hAnsi="Arial" w:cs="Arial"/>
                <w:color w:val="000000"/>
                <w:sz w:val="16"/>
                <w:szCs w:val="16"/>
                <w:lang w:val="ru-RU"/>
              </w:rPr>
              <w:t xml:space="preserve"> </w:t>
            </w:r>
            <w:r w:rsidRPr="009F2433">
              <w:rPr>
                <w:rFonts w:ascii="Arial" w:hAnsi="Arial" w:cs="Arial"/>
                <w:color w:val="000000"/>
                <w:sz w:val="16"/>
                <w:szCs w:val="16"/>
              </w:rPr>
              <w:t>Nordisk</w:t>
            </w:r>
            <w:r w:rsidRPr="009F2433">
              <w:rPr>
                <w:rFonts w:ascii="Arial" w:hAnsi="Arial" w:cs="Arial"/>
                <w:color w:val="000000"/>
                <w:sz w:val="16"/>
                <w:szCs w:val="16"/>
                <w:lang w:val="ru-RU"/>
              </w:rPr>
              <w:t xml:space="preserve"> </w:t>
            </w:r>
            <w:r w:rsidRPr="009F2433">
              <w:rPr>
                <w:rFonts w:ascii="Arial" w:hAnsi="Arial" w:cs="Arial"/>
                <w:color w:val="000000"/>
                <w:sz w:val="16"/>
                <w:szCs w:val="16"/>
              </w:rPr>
              <w:t>A</w:t>
            </w:r>
            <w:r w:rsidRPr="009F2433">
              <w:rPr>
                <w:rFonts w:ascii="Arial" w:hAnsi="Arial" w:cs="Arial"/>
                <w:color w:val="000000"/>
                <w:sz w:val="16"/>
                <w:szCs w:val="16"/>
                <w:lang w:val="ru-RU"/>
              </w:rPr>
              <w:t>/</w:t>
            </w:r>
            <w:r w:rsidRPr="009F2433">
              <w:rPr>
                <w:rFonts w:ascii="Arial" w:hAnsi="Arial" w:cs="Arial"/>
                <w:color w:val="000000"/>
                <w:sz w:val="16"/>
                <w:szCs w:val="16"/>
              </w:rPr>
              <w:t>S</w:t>
            </w:r>
            <w:r w:rsidRPr="009F2433">
              <w:rPr>
                <w:rFonts w:ascii="Arial" w:hAnsi="Arial" w:cs="Arial"/>
                <w:color w:val="000000"/>
                <w:sz w:val="16"/>
                <w:szCs w:val="16"/>
                <w:lang w:val="ru-RU"/>
              </w:rPr>
              <w:t xml:space="preserve">, </w:t>
            </w:r>
            <w:r w:rsidRPr="009F2433">
              <w:rPr>
                <w:rFonts w:ascii="Arial" w:hAnsi="Arial" w:cs="Arial"/>
                <w:color w:val="000000"/>
                <w:sz w:val="16"/>
                <w:szCs w:val="16"/>
              </w:rPr>
              <w:t>Hallas</w:t>
            </w:r>
            <w:r w:rsidRPr="009F2433">
              <w:rPr>
                <w:rFonts w:ascii="Arial" w:hAnsi="Arial" w:cs="Arial"/>
                <w:color w:val="000000"/>
                <w:sz w:val="16"/>
                <w:szCs w:val="16"/>
                <w:lang w:val="ru-RU"/>
              </w:rPr>
              <w:t xml:space="preserve"> </w:t>
            </w:r>
            <w:r w:rsidRPr="009F2433">
              <w:rPr>
                <w:rFonts w:ascii="Arial" w:hAnsi="Arial" w:cs="Arial"/>
                <w:color w:val="000000"/>
                <w:sz w:val="16"/>
                <w:szCs w:val="16"/>
              </w:rPr>
              <w:t>Alle</w:t>
            </w:r>
            <w:r w:rsidRPr="009F2433">
              <w:rPr>
                <w:rFonts w:ascii="Arial" w:hAnsi="Arial" w:cs="Arial"/>
                <w:color w:val="000000"/>
                <w:sz w:val="16"/>
                <w:szCs w:val="16"/>
                <w:lang w:val="ru-RU"/>
              </w:rPr>
              <w:t xml:space="preserve">, </w:t>
            </w:r>
            <w:r w:rsidRPr="009F2433">
              <w:rPr>
                <w:rFonts w:ascii="Arial" w:hAnsi="Arial" w:cs="Arial"/>
                <w:color w:val="000000"/>
                <w:sz w:val="16"/>
                <w:szCs w:val="16"/>
              </w:rPr>
              <w:t>DK</w:t>
            </w:r>
            <w:r w:rsidRPr="009F2433">
              <w:rPr>
                <w:rFonts w:ascii="Arial" w:hAnsi="Arial" w:cs="Arial"/>
                <w:color w:val="000000"/>
                <w:sz w:val="16"/>
                <w:szCs w:val="16"/>
                <w:lang w:val="ru-RU"/>
              </w:rPr>
              <w:t xml:space="preserve">-4400 </w:t>
            </w:r>
            <w:r w:rsidRPr="009F2433">
              <w:rPr>
                <w:rFonts w:ascii="Arial" w:hAnsi="Arial" w:cs="Arial"/>
                <w:color w:val="000000"/>
                <w:sz w:val="16"/>
                <w:szCs w:val="16"/>
              </w:rPr>
              <w:t>Kalundborg</w:t>
            </w:r>
            <w:r w:rsidRPr="009F2433">
              <w:rPr>
                <w:rFonts w:ascii="Arial" w:hAnsi="Arial" w:cs="Arial"/>
                <w:color w:val="000000"/>
                <w:sz w:val="16"/>
                <w:szCs w:val="16"/>
                <w:lang w:val="ru-RU"/>
              </w:rPr>
              <w:t xml:space="preserve">, </w:t>
            </w:r>
            <w:r w:rsidRPr="009F2433">
              <w:rPr>
                <w:rFonts w:ascii="Arial" w:hAnsi="Arial" w:cs="Arial"/>
                <w:color w:val="000000"/>
                <w:sz w:val="16"/>
                <w:szCs w:val="16"/>
              </w:rPr>
              <w:t>Denmark</w:t>
            </w:r>
            <w:r w:rsidRPr="009F2433">
              <w:rPr>
                <w:rFonts w:ascii="Arial" w:hAnsi="Arial" w:cs="Arial"/>
                <w:color w:val="000000"/>
                <w:sz w:val="16"/>
                <w:szCs w:val="16"/>
                <w:lang w:val="ru-RU"/>
              </w:rPr>
              <w:t xml:space="preserve">) (Маркування та вторинне пакування готового продукту). </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UA/14281/01/01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РЕВМАСТОП</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 xml:space="preserve">розчин для ін'єкцій, 10 мг/мл; по 1,5 мл в ампулі; по 5 амул у пачці з картону </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ТОВ "НІКО"</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Контроль, випуск серії:</w:t>
            </w:r>
            <w:r w:rsidRPr="009F2433">
              <w:rPr>
                <w:rFonts w:ascii="Arial" w:hAnsi="Arial" w:cs="Arial"/>
                <w:color w:val="000000"/>
                <w:sz w:val="16"/>
                <w:szCs w:val="16"/>
              </w:rPr>
              <w:br/>
              <w:t>ТОВ "НІКО",</w:t>
            </w:r>
            <w:r w:rsidRPr="009F2433">
              <w:rPr>
                <w:rFonts w:ascii="Arial" w:hAnsi="Arial" w:cs="Arial"/>
                <w:color w:val="000000"/>
                <w:sz w:val="16"/>
                <w:szCs w:val="16"/>
              </w:rPr>
              <w:br/>
              <w:t>Україна;</w:t>
            </w:r>
            <w:r w:rsidRPr="009F2433">
              <w:rPr>
                <w:rFonts w:ascii="Arial" w:hAnsi="Arial" w:cs="Arial"/>
                <w:color w:val="000000"/>
                <w:sz w:val="16"/>
                <w:szCs w:val="16"/>
              </w:rPr>
              <w:br/>
              <w:t>Нерозфасований продукт, первинна упаковка, вторинна упаковка, контроль:</w:t>
            </w:r>
            <w:r w:rsidRPr="009F2433">
              <w:rPr>
                <w:rFonts w:ascii="Arial" w:hAnsi="Arial" w:cs="Arial"/>
                <w:color w:val="000000"/>
                <w:sz w:val="16"/>
                <w:szCs w:val="16"/>
              </w:rPr>
              <w:br/>
              <w:t>ДЕМО СА ФАРМАСЬЮТІКАЛ ІНДАСТРІ, Греція</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Греція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(В. </w:t>
            </w:r>
            <w:r w:rsidRPr="009F2433">
              <w:rPr>
                <w:rFonts w:ascii="Arial" w:hAnsi="Arial" w:cs="Arial"/>
                <w:color w:val="000000"/>
                <w:sz w:val="16"/>
                <w:szCs w:val="16"/>
              </w:rPr>
              <w:br/>
              <w:t>внесення змін до розділу «Маркування» МКЯ ЛЗ: Затверджено: Текст маркування первинної та вторинної упаковки ГЛЗ</w:t>
            </w:r>
            <w:r w:rsidRPr="009F2433">
              <w:rPr>
                <w:rFonts w:ascii="Arial" w:hAnsi="Arial" w:cs="Arial"/>
                <w:color w:val="000000"/>
                <w:sz w:val="16"/>
                <w:szCs w:val="16"/>
              </w:rPr>
              <w:br/>
              <w:t xml:space="preserve">Запропоновано: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3-х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Затверджено: Термін придатності – 2 роки. </w:t>
            </w:r>
            <w:r w:rsidRPr="009F2433">
              <w:rPr>
                <w:rFonts w:ascii="Arial" w:hAnsi="Arial" w:cs="Arial"/>
                <w:color w:val="000000"/>
                <w:sz w:val="16"/>
                <w:szCs w:val="16"/>
              </w:rPr>
              <w:br/>
              <w:t xml:space="preserve">Запропоновано: Термін придатності – 2,5 роки. Зміни внесені в інструкцію для медичного застосування ЛЗ "Термін придатності".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UA/12990/01/01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РЕКОРМОН®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по 2000 МО/0,3 мл; по 3 попередньо наповнених шприци по 2000 МО/0,3 мл разом з 3 голками для ін’єкцій 27G1/2 (голка поміщена у пластикову упаковку) в контурній чарунковій упаковці, що складається з 3 окремих пластикових контейнерів (1 попередньо наповнений шприц та 1 голка в одному пластиковому контейнері); по 2 контурні чарункові упаковки (6 попередньо наповнених шприців та 6 голок)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Виробництво нерозфасованої продукції, вторинне пакування, випробування контролю якості, випуск серії: Рош Діагностикс ГмбХ, Німеччина; Виробництво нерозфасованої продукції, випробування контролю якості: Веттер Фарма-Фертигунг ГмбХ і Ко КГ, Німеччина; Ф.Хоффманн-Ля Рош Лтд, Швейцарія: Випробування контролю якості: Ф.Хоффманн-Ля Рош Лтд, Швейцарія,</w:t>
            </w:r>
            <w:r w:rsidRPr="00C019EA">
              <w:rPr>
                <w:rFonts w:ascii="Arial" w:hAnsi="Arial" w:cs="Arial"/>
                <w:color w:val="000000"/>
                <w:sz w:val="16"/>
                <w:szCs w:val="16"/>
              </w:rPr>
              <w:br/>
              <w:t>Веттер Фарма-Фертигунг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Німеччина</w:t>
            </w:r>
            <w:r w:rsidRPr="00C019EA">
              <w:rPr>
                <w:rFonts w:ascii="Arial" w:hAnsi="Arial" w:cs="Arial"/>
                <w:color w:val="000000"/>
                <w:sz w:val="16"/>
                <w:szCs w:val="16"/>
                <w:lang w:val="en-US"/>
              </w:rPr>
              <w:t>/</w:t>
            </w:r>
            <w:r w:rsidRPr="00C019EA">
              <w:rPr>
                <w:rFonts w:ascii="Arial" w:hAnsi="Arial" w:cs="Arial"/>
                <w:color w:val="000000"/>
                <w:sz w:val="16"/>
                <w:szCs w:val="16"/>
              </w:rPr>
              <w:t xml:space="preserve"> Швейцарія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зміни внесено у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UA/5146/01/02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РЕКОРМОН®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по по 30 000 МО/0,6 мл; по 1 попередньо наповненому шприці по 30 000 МО/0,6 мл разом з голкою для ін’єкцій 27G1/2 (голка поміщена у пластикову упаковку); в контурній чарунковій упаковці, що складається з 4 пластикових контейнерів (1 попередньо наповнений шприц та 1 голка в одному пластиковому контейнері); по 1 контурній чарунковій упаковці (4 попередньо наповнених шприци та 4 голки) у картонній коробці; по 1 попередньо наповненому шприці по 30 000 МО/0,6 мл разом з голкою для ін’єкцій 27G1/2 (голка поміщена у пластикову упаковку); в контурній чарунковій упаковці, що складається з 1 пластикового контейнера (1 попередньо наповнений шприц та 1 голка в одному пластиковому контейнері); по 1 контурній чарунковій упаковці (1 попередньо наповнений шприц та 1 голка)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Виробництво нерозфасованої продукції, вторинне пакування, випробування контролю якості, випуск серії: Рош Діагностикс ГмбХ, Німеччина; Випробування контролю якості: Ф.Хоффманн-Ля Рош Лтд, Швейцарія;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Німеччина</w:t>
            </w:r>
            <w:r w:rsidRPr="00C019EA">
              <w:rPr>
                <w:rFonts w:ascii="Arial" w:hAnsi="Arial" w:cs="Arial"/>
                <w:color w:val="000000"/>
                <w:sz w:val="16"/>
                <w:szCs w:val="16"/>
                <w:lang w:val="en-US"/>
              </w:rPr>
              <w:t>/</w:t>
            </w:r>
            <w:r w:rsidRPr="00C019EA">
              <w:rPr>
                <w:rFonts w:ascii="Arial" w:hAnsi="Arial" w:cs="Arial"/>
                <w:color w:val="000000"/>
                <w:sz w:val="16"/>
                <w:szCs w:val="16"/>
              </w:rPr>
              <w:t xml:space="preserve"> Швейцарія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зміни внесено у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UA/5146/01/04</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РЕМИКЕЙД®</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ліофілізат для розчину для інфузій по 100 мг;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Сілаг АГ, Швейцарія (виробництво за повним циклом); Янссен Байолоджикс Б.В., Нідерланди (випуск серії)</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Швейцарія</w:t>
            </w:r>
            <w:r w:rsidRPr="00C019EA">
              <w:rPr>
                <w:rFonts w:ascii="Arial" w:hAnsi="Arial" w:cs="Arial"/>
                <w:color w:val="000000"/>
                <w:sz w:val="16"/>
                <w:szCs w:val="16"/>
                <w:lang w:val="en-US"/>
              </w:rPr>
              <w:t>/</w:t>
            </w:r>
            <w:r w:rsidRPr="00C019EA">
              <w:rPr>
                <w:rFonts w:ascii="Arial" w:hAnsi="Arial" w:cs="Arial"/>
                <w:color w:val="000000"/>
                <w:sz w:val="16"/>
                <w:szCs w:val="16"/>
              </w:rPr>
              <w:t xml:space="preserve"> Нідерланди</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зміни внесено до інструкції для медичного застосування лікарського засобу до розділу "Побічні реакції"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UA/4904/01/01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РОВАТІНЕКС</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капсули кишковорозчинні, м`які; по 10 капсул в блістері, по 5 блістерів в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Рова Фармасьютікалс Лтд. </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Каталент Німеччина Едербач ДжімбЕйч, Німеччина (виробник, відповідальний за наповнення капсул); МПФ Б.В. (Мануфактуринг Пакінг Фармака), Нідерланди (первинна та вторинна упаковка); Рова Фармасьютікалс Лтд., Ірландiя (відповідальний за повний цикл виробництва (крім наповнення капсул)); С.К. Свісс Капс Румунія С.Р.Л., Румунiя (виробник, відповідальний за наповнення капсул)</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Німеччина</w:t>
            </w:r>
            <w:r w:rsidRPr="00C019EA">
              <w:rPr>
                <w:rFonts w:ascii="Arial" w:hAnsi="Arial" w:cs="Arial"/>
                <w:color w:val="000000"/>
                <w:sz w:val="16"/>
                <w:szCs w:val="16"/>
                <w:lang w:val="en-US"/>
              </w:rPr>
              <w:t>/</w:t>
            </w:r>
            <w:r w:rsidRPr="00C019EA">
              <w:rPr>
                <w:rFonts w:ascii="Arial" w:hAnsi="Arial" w:cs="Arial"/>
                <w:color w:val="000000"/>
                <w:sz w:val="16"/>
                <w:szCs w:val="16"/>
              </w:rPr>
              <w:t xml:space="preserve"> Нідерланди</w:t>
            </w:r>
            <w:r w:rsidRPr="00C019EA">
              <w:rPr>
                <w:rFonts w:ascii="Arial" w:hAnsi="Arial" w:cs="Arial"/>
                <w:color w:val="000000"/>
                <w:sz w:val="16"/>
                <w:szCs w:val="16"/>
                <w:lang w:val="en-US"/>
              </w:rPr>
              <w:t>/</w:t>
            </w:r>
            <w:r w:rsidRPr="00C019EA">
              <w:rPr>
                <w:rFonts w:ascii="Arial" w:hAnsi="Arial" w:cs="Arial"/>
                <w:color w:val="000000"/>
                <w:sz w:val="16"/>
                <w:szCs w:val="16"/>
              </w:rPr>
              <w:t xml:space="preserve"> Румунiя</w:t>
            </w:r>
            <w:r w:rsidRPr="00C019EA">
              <w:rPr>
                <w:rFonts w:ascii="Arial" w:hAnsi="Arial" w:cs="Arial"/>
                <w:color w:val="000000"/>
                <w:sz w:val="16"/>
                <w:szCs w:val="16"/>
                <w:lang w:val="en-US"/>
              </w:rPr>
              <w:t>/</w:t>
            </w:r>
            <w:r w:rsidRPr="00C019EA">
              <w:rPr>
                <w:rFonts w:ascii="Arial" w:hAnsi="Arial" w:cs="Arial"/>
                <w:color w:val="000000"/>
                <w:sz w:val="16"/>
                <w:szCs w:val="16"/>
              </w:rPr>
              <w:t xml:space="preserve"> Ірландiя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внесення змін щодо випробувань ГЛЗ під час виробничого процесу, зокрема: додавання тесту "Оптичне обертання" з відповідними критеріями прийнятності "Limits: -8</w:t>
            </w:r>
            <w:r w:rsidRPr="00C019EA">
              <w:rPr>
                <w:sz w:val="16"/>
                <w:szCs w:val="16"/>
              </w:rPr>
              <w:t xml:space="preserve"> </w:t>
            </w:r>
            <w:r w:rsidRPr="00C019EA">
              <w:rPr>
                <w:rStyle w:val="csf229d0ff122"/>
                <w:sz w:val="16"/>
                <w:szCs w:val="16"/>
              </w:rPr>
              <w:t xml:space="preserve">º </w:t>
            </w:r>
            <w:r w:rsidRPr="00C019EA">
              <w:rPr>
                <w:rFonts w:ascii="Arial" w:hAnsi="Arial" w:cs="Arial"/>
                <w:color w:val="000000"/>
                <w:sz w:val="16"/>
                <w:szCs w:val="16"/>
              </w:rPr>
              <w:t xml:space="preserve"> to -24°". Випробування буде проводиться перед стадією капсулювання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UA/17341/01/01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РОВАХОЛ</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капсули кишковорозчинні, м`які; по 10 капсул в блістері, по 5 блістерів в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Рова Фармасьютікалс Лтд. </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Каталент Німеччина Едербач ДжімбЕйч, Німеччина (виробник, відповідальний за наповнення капсул); МПФ Б.В. (Мануфактуринг Пакінг Фармака), Нідерланди (первинна та вторинна упаковка); Рова Фармасьютікалс Лтд., Ірландiя (виробник, відповідальний за повний цикл виробництва (крім наповнення капсул)); С.К. Свісс Капс Румунія С.Р.Л., Румунiя (виробник, відповідальний за наповнення капсул)</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Німеччина</w:t>
            </w:r>
            <w:r w:rsidRPr="00C019EA">
              <w:rPr>
                <w:rFonts w:ascii="Arial" w:hAnsi="Arial" w:cs="Arial"/>
                <w:color w:val="000000"/>
                <w:sz w:val="16"/>
                <w:szCs w:val="16"/>
                <w:lang w:val="en-US"/>
              </w:rPr>
              <w:t>/</w:t>
            </w:r>
            <w:r w:rsidRPr="00C019EA">
              <w:rPr>
                <w:rFonts w:ascii="Arial" w:hAnsi="Arial" w:cs="Arial"/>
                <w:color w:val="000000"/>
                <w:sz w:val="16"/>
                <w:szCs w:val="16"/>
              </w:rPr>
              <w:t xml:space="preserve"> Нідерланди</w:t>
            </w:r>
            <w:r w:rsidRPr="00C019EA">
              <w:rPr>
                <w:rFonts w:ascii="Arial" w:hAnsi="Arial" w:cs="Arial"/>
                <w:color w:val="000000"/>
                <w:sz w:val="16"/>
                <w:szCs w:val="16"/>
                <w:lang w:val="en-US"/>
              </w:rPr>
              <w:t>/</w:t>
            </w:r>
            <w:r w:rsidRPr="00C019EA">
              <w:rPr>
                <w:rFonts w:ascii="Arial" w:hAnsi="Arial" w:cs="Arial"/>
                <w:color w:val="000000"/>
                <w:sz w:val="16"/>
                <w:szCs w:val="16"/>
              </w:rPr>
              <w:t xml:space="preserve"> Ірландiя</w:t>
            </w:r>
            <w:r w:rsidRPr="00C019EA">
              <w:rPr>
                <w:rFonts w:ascii="Arial" w:hAnsi="Arial" w:cs="Arial"/>
                <w:color w:val="000000"/>
                <w:sz w:val="16"/>
                <w:szCs w:val="16"/>
                <w:lang w:val="en-US"/>
              </w:rPr>
              <w:t>/</w:t>
            </w:r>
            <w:r w:rsidRPr="00C019EA">
              <w:rPr>
                <w:rFonts w:ascii="Arial" w:hAnsi="Arial" w:cs="Arial"/>
                <w:color w:val="000000"/>
                <w:sz w:val="16"/>
                <w:szCs w:val="16"/>
              </w:rPr>
              <w:t xml:space="preserve"> Румунiя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тесту «Оптичне обертання» із специфікації та методів контролю готового лікарського засобу</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UA/17342/01/01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sz w:val="16"/>
                <w:szCs w:val="16"/>
              </w:rPr>
            </w:pPr>
            <w:r w:rsidRPr="009F2433">
              <w:rPr>
                <w:rFonts w:ascii="Arial" w:hAnsi="Arial" w:cs="Arial"/>
                <w:b/>
                <w:sz w:val="16"/>
                <w:szCs w:val="16"/>
              </w:rPr>
              <w:t>РОЗУВАСТАТИН КАЛЬЦІЮ</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sz w:val="16"/>
                <w:szCs w:val="16"/>
              </w:rPr>
            </w:pPr>
            <w:r w:rsidRPr="009F2433">
              <w:rPr>
                <w:rFonts w:ascii="Arial" w:hAnsi="Arial" w:cs="Arial"/>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БІОКОН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БІОКОН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 R0-CEP 2015-144-Rev 05 для діючої речовини розувастатину кальцію від вже затвердженого виробника БІОКОН ЛІМІТЕД, Індія (Адреса власника СЕР і місця виробництва проміжного продукту-3, Опис пакування АФІ).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 R0-CEP 2015-144-Rev 04 (затверджено: № R0-CEP 2015-144-Rev 02) для діючої речовини розувастатину кальцію від вже затвердженого виробника БІОКОН ЛІМІТЕД, Індія (Адреса виробничої зони-3, Адреса виробника проміжного продукту Z7, Термін переконтролю 36 місяців). Адреса та назва додаткового виробника проміжного продукту-3: ACCRETE PHARMACEUTICALS PRIVATE LIMITED, Survey No. 706AA &amp; 707AA Choutuppal Mandal, Yadadri Bhuvanagiri District India-508 252 Tangadrapalli Village, Telangana/АККРЕТЕ ФАРМАСЬЮТІКАЛЗ ПРАЙВЕТ ЛІМІТЕД, Реєстраційний номер земельної ділянки: 706АА і 707АА Чутупал Мандал, Ядадрі Бхуванагірі Дістрікт Індія-508 252 Тангадпалі Вілідж, Телангана. Зміни І типу - Зміни з якості. АФІ. Контроль АФІ (інші зміни) -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sz w:val="16"/>
                <w:szCs w:val="16"/>
              </w:rPr>
            </w:pPr>
            <w:r w:rsidRPr="009F2433">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UA/12935/01/01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САЛОФАЛЬК</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оболонкою, кишковорозчинні, по 500 мг; по 10 таблеток у блістері; по 5 або по 10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Др. Фальк Фарма ГмбХ, Німеччина (відповідальний за випуск серій кінцевого продукту та альтеративне вторинне пакування); Лозан Фарма ГмбХ , Німеччина (Виробник дозованої форми, первинне, вторинне пакування та контроль якості); Лозан Фарма ГмбХ, Німеччина (Виробник, відповідальний за первинне, вторинне пакування та контроль якості); Роттендорф Фарма ГмбХ, Німеччина (Виробник дозованої форми, контроль якості); Роттендорф Фарма ГмбХ, Німеччина (виробник, відповідальний за первинне, вторинне пакування та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UA/3745/04/02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СЕДАРИСТОН® КАПСУЛИ</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капсули; по 10 капсул у блістері; по 3 або 6,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виробництво нерозфасованого продукту, первинне пакування, вторинне пакування, контроль якості, випуск серії:</w:t>
            </w:r>
            <w:r w:rsidRPr="009F2433">
              <w:rPr>
                <w:rFonts w:ascii="Arial" w:hAnsi="Arial" w:cs="Arial"/>
                <w:color w:val="000000"/>
                <w:sz w:val="16"/>
                <w:szCs w:val="16"/>
              </w:rPr>
              <w:br/>
              <w:t xml:space="preserve">Адванс Фарма ГмбХ, Німеччина; </w:t>
            </w:r>
            <w:r w:rsidRPr="009F2433">
              <w:rPr>
                <w:rFonts w:ascii="Arial" w:hAnsi="Arial" w:cs="Arial"/>
                <w:color w:val="000000"/>
                <w:sz w:val="16"/>
                <w:szCs w:val="16"/>
              </w:rPr>
              <w:br/>
              <w:t>контроль якості:</w:t>
            </w:r>
            <w:r w:rsidRPr="009F2433">
              <w:rPr>
                <w:rFonts w:ascii="Arial" w:hAnsi="Arial" w:cs="Arial"/>
                <w:color w:val="000000"/>
                <w:sz w:val="16"/>
                <w:szCs w:val="16"/>
              </w:rPr>
              <w:br/>
              <w:t>Фарма Вернігероде ГмбХ, Німеччина;</w:t>
            </w:r>
            <w:r w:rsidRPr="009F2433">
              <w:rPr>
                <w:rFonts w:ascii="Arial" w:hAnsi="Arial" w:cs="Arial"/>
                <w:color w:val="000000"/>
                <w:sz w:val="16"/>
                <w:szCs w:val="16"/>
              </w:rPr>
              <w:br/>
              <w:t>вторинне пакування:</w:t>
            </w:r>
            <w:r w:rsidRPr="009F2433">
              <w:rPr>
                <w:rFonts w:ascii="Arial" w:hAnsi="Arial" w:cs="Arial"/>
                <w:color w:val="000000"/>
                <w:sz w:val="16"/>
                <w:szCs w:val="16"/>
              </w:rPr>
              <w:br/>
              <w:t>еспарма Фарма Сервісез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для «виготовлення нерозфасованого продукту» у зв’язку з припиненням дії контракту для виробника Фарма Вернігероде ГмбХ, Німеччина.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для «первинного пакування» у зв’язку з припиненням дії контракту для виробника Фарма Вернігероде ГмбХ, Німеччина.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для «вторинного пакування» у зв’язку з припиненням дії контракту для виробника Фарма Вернігероде ГмбХ, Німеччина.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для «випуску серії» у зв’язку з припиненням дії контракту для виробника Фарма Вернігероде ГмбХ, Німеччина.</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UA/13150/01/01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СЕКНІДОКС</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1,0 г по 2 таблетки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УОРЛД МЕДИЦИН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ЛАБОРАТОРІЯ БЕЙЛІ-КРЕАТ-ВЕРНУЙЄ</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зазаначення дати виробництва та незначні правки по тексту.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UA/11744/01/01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СЕПТЕФРИЛ</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таблетки по 0,2 мг по 10 таблеток у блістерах; по 10 таблеток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Україна; </w:t>
            </w:r>
            <w:r w:rsidRPr="009F2433">
              <w:rPr>
                <w:rFonts w:ascii="Arial" w:hAnsi="Arial" w:cs="Arial"/>
                <w:b/>
                <w:color w:val="000000"/>
                <w:sz w:val="16"/>
                <w:szCs w:val="16"/>
              </w:rPr>
              <w:t>ТОВ "Агрофарм",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w:t>
            </w:r>
            <w:r w:rsidRPr="009F2433">
              <w:rPr>
                <w:rFonts w:ascii="Arial" w:hAnsi="Arial" w:cs="Arial"/>
                <w:b/>
                <w:color w:val="000000"/>
                <w:sz w:val="16"/>
                <w:szCs w:val="16"/>
              </w:rPr>
              <w:t>: уточнення виробників в наказі МОЗ України № 2779 від 02.12.2020, в процесі внесення змін лікарського засобу</w:t>
            </w:r>
            <w:r w:rsidRPr="009F2433">
              <w:rPr>
                <w:rFonts w:ascii="Arial" w:hAnsi="Arial" w:cs="Arial"/>
                <w:color w:val="000000"/>
                <w:sz w:val="16"/>
                <w:szCs w:val="16"/>
              </w:rPr>
              <w:t xml:space="preserve"> (зміни І типу - зміни щодо безпеки/ефективності та фармаконагляду - заміна розділу “Графічне оформлення упаковки” на “Маркування” МКЯ ЛЗ; запропоновано: Маркування. Відповідно до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Термін введення змін - протягом 6 місяців після затвердження; зміни І типу - внесення змін до р. 3.2.Р.7. Система контейнер/закупорювальний засіб: вилучення інформації щодо постачальників пакувальних матеріалів: Плівка ПВХ (ТОВ “Кльокнер Пентапласт Рус”, Росія ; “Gallazzi S.p.A.”, Італія; “MKF-ERGIS sp. z o.o.”, Польща; “Bilcare Research Gmbh”, Німеччина; “Klockner Pentaplast Schwiez AG”, Швейцарія), Фольга алюмінієва (ТОВ “Алтрейд”, Україна; ПАТ “Технологія”, Україна). Редакція в наказі: Публічне акціонерне товариство "Науково-виробничий центр "Борщагівський хіміко-фармацевтичний завод", Україна. </w:t>
            </w:r>
            <w:r w:rsidRPr="009F2433">
              <w:rPr>
                <w:rFonts w:ascii="Arial" w:hAnsi="Arial" w:cs="Arial"/>
                <w:b/>
                <w:color w:val="000000"/>
                <w:sz w:val="16"/>
                <w:szCs w:val="16"/>
              </w:rPr>
              <w:t>Вірна редакція: Публічне акціонерне товариство "Науково-виробничий центр "Борщагівський хіміко-фармацевтичний завод", Україна; ТОВ "Агрофарм", Україна.</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UA/7930/01/01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СИГНІФОР ЛАР</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порошок для суспензії для ін`єкцій по 20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Абботт Біолоджикалс Б.В., Нiдерланди (виробництво, контроль якості, первинне пакування розчинника та вторинне пакування готового продукту); Еурофінс Біофарма Продакт Тестінг Мюніх ГмбХ, Німеччина (контроль якості за показником "Бактеріальні ендотоксини"); Новартіс Фарма АГ, Швейцарія (виробництво порошку in bulk для суспензії для ін'єкцій); Новартіс Фарма Штейн АГ , Швейцарія (вторинне пакування, випуск серії); Сандоз ГмбХ, Австрія ( контроль якості за всіма параметрами за виключенням молекулярної маси полімеру та тесту "Бактеріальні ендотоксини"); Сандоз ГмбХ, Австрія (контроль якості за всіма параметрами за виключенням тесту "Бактеріальні ендотоксини", первинне пакування порошку); Сінерджи Хелс Денікен АГ, Швейцарія (термінальна стерилізація флаконів)</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Нiдерланди</w:t>
            </w:r>
            <w:r w:rsidRPr="00C019EA">
              <w:rPr>
                <w:rFonts w:ascii="Arial" w:hAnsi="Arial" w:cs="Arial"/>
                <w:color w:val="000000"/>
                <w:sz w:val="16"/>
                <w:szCs w:val="16"/>
                <w:lang w:val="en-US"/>
              </w:rPr>
              <w:t>/</w:t>
            </w:r>
            <w:r w:rsidRPr="00C019EA">
              <w:rPr>
                <w:rFonts w:ascii="Arial" w:hAnsi="Arial" w:cs="Arial"/>
                <w:color w:val="000000"/>
                <w:sz w:val="16"/>
                <w:szCs w:val="16"/>
              </w:rPr>
              <w:t xml:space="preserve"> Німеччина</w:t>
            </w:r>
            <w:r w:rsidRPr="00C019EA">
              <w:rPr>
                <w:rFonts w:ascii="Arial" w:hAnsi="Arial" w:cs="Arial"/>
                <w:color w:val="000000"/>
                <w:sz w:val="16"/>
                <w:szCs w:val="16"/>
                <w:lang w:val="en-US"/>
              </w:rPr>
              <w:t>/</w:t>
            </w:r>
            <w:r w:rsidRPr="00C019EA">
              <w:rPr>
                <w:rFonts w:ascii="Arial" w:hAnsi="Arial" w:cs="Arial"/>
                <w:color w:val="000000"/>
                <w:sz w:val="16"/>
                <w:szCs w:val="16"/>
              </w:rPr>
              <w:t xml:space="preserve"> Швейцарія</w:t>
            </w:r>
            <w:r w:rsidRPr="00C019EA">
              <w:rPr>
                <w:rFonts w:ascii="Arial" w:hAnsi="Arial" w:cs="Arial"/>
                <w:color w:val="000000"/>
                <w:sz w:val="16"/>
                <w:szCs w:val="16"/>
                <w:lang w:val="en-US"/>
              </w:rPr>
              <w:t>/</w:t>
            </w:r>
            <w:r w:rsidRPr="00C019EA">
              <w:rPr>
                <w:rFonts w:ascii="Arial" w:hAnsi="Arial" w:cs="Arial"/>
                <w:color w:val="000000"/>
                <w:sz w:val="16"/>
                <w:szCs w:val="16"/>
              </w:rPr>
              <w:t xml:space="preserve"> Австрія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UA/15926/01/01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СИГНІФОР ЛАР</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порошок для суспензії для ін`єкцій по 20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Абботт Біолоджикалс Б.В., Нiдерланди (виробництво, контроль якості, первинне пакування розчинника та вторинне пакування готового продукту); Еурофінс Біофарма Продакт Тестінг Мюніх ГмбХ, Німеччина (контроль якості за показником "Бактеріальні ендотоксини"); Новартіс Фарма АГ, Швейцарія (виробництво порошку in bulk для суспензії для ін'єкцій); Новартіс Фарма Штейн АГ , Швейцарія (вторинне пакування, випуск серії); Сандоз ГмбХ, Австрія ( контроль якості за всіма параметрами за виключенням молекулярної маси полімеру та тесту "Бактеріальні ендотоксини"); Сандоз ГмбХ, Австрія (контроль якості за всіма параметрами за виключенням тесту "Бактеріальні ендотоксини", первинне пакування порошку); Сінерджи Хелс Денікен АГ, Швейцарія (термінальна стерилізація флаконів)</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Нiдерланди</w:t>
            </w:r>
            <w:r w:rsidRPr="00C019EA">
              <w:rPr>
                <w:rFonts w:ascii="Arial" w:hAnsi="Arial" w:cs="Arial"/>
                <w:color w:val="000000"/>
                <w:sz w:val="16"/>
                <w:szCs w:val="16"/>
                <w:lang w:val="en-US"/>
              </w:rPr>
              <w:t>/</w:t>
            </w:r>
            <w:r w:rsidRPr="00C019EA">
              <w:rPr>
                <w:rFonts w:ascii="Arial" w:hAnsi="Arial" w:cs="Arial"/>
                <w:color w:val="000000"/>
                <w:sz w:val="16"/>
                <w:szCs w:val="16"/>
              </w:rPr>
              <w:t xml:space="preserve"> Німеччина</w:t>
            </w:r>
            <w:r w:rsidRPr="00C019EA">
              <w:rPr>
                <w:rFonts w:ascii="Arial" w:hAnsi="Arial" w:cs="Arial"/>
                <w:color w:val="000000"/>
                <w:sz w:val="16"/>
                <w:szCs w:val="16"/>
                <w:lang w:val="en-US"/>
              </w:rPr>
              <w:t>/</w:t>
            </w:r>
            <w:r w:rsidRPr="00C019EA">
              <w:rPr>
                <w:rFonts w:ascii="Arial" w:hAnsi="Arial" w:cs="Arial"/>
                <w:color w:val="000000"/>
                <w:sz w:val="16"/>
                <w:szCs w:val="16"/>
              </w:rPr>
              <w:t xml:space="preserve"> Швейцарія</w:t>
            </w:r>
            <w:r w:rsidRPr="00C019EA">
              <w:rPr>
                <w:rFonts w:ascii="Arial" w:hAnsi="Arial" w:cs="Arial"/>
                <w:color w:val="000000"/>
                <w:sz w:val="16"/>
                <w:szCs w:val="16"/>
                <w:lang w:val="en-US"/>
              </w:rPr>
              <w:t>/</w:t>
            </w:r>
            <w:r w:rsidRPr="00C019EA">
              <w:rPr>
                <w:rFonts w:ascii="Arial" w:hAnsi="Arial" w:cs="Arial"/>
                <w:color w:val="000000"/>
                <w:sz w:val="16"/>
                <w:szCs w:val="16"/>
              </w:rPr>
              <w:t xml:space="preserve"> Австрія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UA/15926/01/02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СИГНІФОР ЛАР</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порошок для суспензії для ін`єкцій по 60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Абботт Біолоджикалс Б.В., Нiдерланди (виробництво, контроль якості, первинне пакування розчинника та вторинне пакування готового продукту); Еурофінс Біофарма Продакт Тестінг Мюніх ГмбХ, Німеччина (контроль якості за показником "Бактеріальні ендотоксини"); Новартіс Фарма АГ, Швейцарія (виробництво порошку in bulk для суспензії для ін'єкцій); Новартіс Фарма Штейн АГ , Швейцарія (вторинне пакування, випуск серії); Сандоз ГмбХ, Австрія ( контроль якості за всіма параметрами за виключенням молекулярної маси полімеру та тесту "Бактеріальні ендотоксини"); Сандоз ГмбХ, Австрія (контроль якості за всіма параметрами за виключенням тесту "Бактеріальні ендотоксини", первинне пакування порошку); Сінерджи Хелс Денікен АГ, Швейцарія (термінальна стерилізація флаконів)</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Нiдерланди</w:t>
            </w:r>
            <w:r w:rsidRPr="00C019EA">
              <w:rPr>
                <w:rFonts w:ascii="Arial" w:hAnsi="Arial" w:cs="Arial"/>
                <w:color w:val="000000"/>
                <w:sz w:val="16"/>
                <w:szCs w:val="16"/>
                <w:lang w:val="en-US"/>
              </w:rPr>
              <w:t>/</w:t>
            </w:r>
            <w:r w:rsidRPr="00C019EA">
              <w:rPr>
                <w:rFonts w:ascii="Arial" w:hAnsi="Arial" w:cs="Arial"/>
                <w:color w:val="000000"/>
                <w:sz w:val="16"/>
                <w:szCs w:val="16"/>
              </w:rPr>
              <w:t xml:space="preserve"> Німеччина</w:t>
            </w:r>
            <w:r w:rsidRPr="00C019EA">
              <w:rPr>
                <w:rFonts w:ascii="Arial" w:hAnsi="Arial" w:cs="Arial"/>
                <w:color w:val="000000"/>
                <w:sz w:val="16"/>
                <w:szCs w:val="16"/>
                <w:lang w:val="en-US"/>
              </w:rPr>
              <w:t>/</w:t>
            </w:r>
            <w:r w:rsidRPr="00C019EA">
              <w:rPr>
                <w:rFonts w:ascii="Arial" w:hAnsi="Arial" w:cs="Arial"/>
                <w:color w:val="000000"/>
                <w:sz w:val="16"/>
                <w:szCs w:val="16"/>
              </w:rPr>
              <w:t xml:space="preserve"> Швейцарія</w:t>
            </w:r>
            <w:r w:rsidRPr="00C019EA">
              <w:rPr>
                <w:rFonts w:ascii="Arial" w:hAnsi="Arial" w:cs="Arial"/>
                <w:color w:val="000000"/>
                <w:sz w:val="16"/>
                <w:szCs w:val="16"/>
                <w:lang w:val="en-US"/>
              </w:rPr>
              <w:t>/</w:t>
            </w:r>
            <w:r w:rsidRPr="00C019EA">
              <w:rPr>
                <w:rFonts w:ascii="Arial" w:hAnsi="Arial" w:cs="Arial"/>
                <w:color w:val="000000"/>
                <w:sz w:val="16"/>
                <w:szCs w:val="16"/>
              </w:rPr>
              <w:t xml:space="preserve"> Австрія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UA/15926/01/03</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СИНУПРЕТ®</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сироп по 100 мл у флаконі по 1 флакону з мірним ковпачком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Біонорика CЕ</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Біонорика СЕ</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виправлено технічну помилку в тексті маркування упаковки лікарського засобу, допущену при перереєстрації, а саме в паперовій версії тексту маркування не були враховані зміни щодо зазначення одиниць вимірювання латиницею (відповідно до системи СІ), затверджені Наказом МОЗ №1040 від 05.05.2020 р.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UA/4373/03/01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зміна в процесі виробництва активної субстанції - видалення витримки після детоксикації; зміни І типу - видалення тесту на ефективність детоксикації (Effectiveness of detoxification native DT на морських свинках) в процесі виробництва дифтерійного анатоксину (DT), що використовується як білок-носій полісахариду Streptococcus pneumoniae серотипу 19F (PS19F) у вакцині Synflorix</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UA/15363/01/01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СКАНДОНЕСТ 3% ПРОСТИЙ</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3% по 1,8 мл у картриджі, по 10 картриджів у блістері, по 1 або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СЕПТОДОНТ</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СЕПТОДОНТ</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подання оновленого сертифіката відповідності Європейській фармакопеї R1-CEP 2001-305-Rev 03 для діючої речовини Мепівакаїну гідрохлорид від уже затвердженого виробника SIEGFRIED EVIONNAZ SA, Switzerland. Як наслідок зміна назви затвердженого виробника та власника СЕРу, без зміни адреси місцезнаходження (затверджено: BASF PHARMA (EVIONNAZ) SA; запропоновано: SIEGFRIED EVIONNAZ SA); зміни І типу - оновлений сертифікат від уже затвердженого виробника(Б.III.1. (а)-2,ІА), подання оновленого сертифіката відповідності Європейській фармакопеї R1-CEP 2001-305-Rev 04 для діючої речовини Мепівакаїну гідрохлорид від уже затвердженого виробника SIEGFRIED EVIONNAZ SA, Switzerland. Як наслідок вилучення нормування для будь-якої іншої домішки, вилучення випробування «Залишкові розчинники»; зміни І типу - подання оновленого сертифіката відповідності Європейській фармакопеї R1-CEP 2004-205 Rev 02 для діючої речовини Мепівакаїну гідрохлорид від уже затвердженого виробника MOEHS CATALANA S.L., Spain. Як наслідок вилучення нормування для будь-якої неспецифікованої домішки, вилучення випробування «Залишкові каталізатори»; зміни II типу - незначні зміни у специфікаціях випуску та терміну придатності готового лікарського засобу: показники «Невидимі частки», «Кількісне визначення натрію хлориду» та «Бактеріальні ендотоксини»</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UA/10382/01/01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СМОФКАБІВЕН ЦЕНТРАЛЬНИЙ</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емульсія для інфузій; по 986 мл, по 1477 мл, по 1970 мл, по 2463 мл в трикамерному пластиковому контейнері «Біофін», який разом з антиокисником вміщують у зовнішній пластиковий мішок; по 986 мл, по 1477 мл, по 1970 мл в трикамерному пластиковому контейнері «Біофін», який разом з антиокисником вміщують у зовнішній пластиковий мішок; по 4 мішки в коробці; по 2463 мл в трикамерному пластиковому контейнері «Біофін», який разом з антиокисником вміщують у зовнішній пластиковий мішок; по 3 мішки в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Фрезеніус Кабі АБ</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I типу - подання оновленого сертифіката відповідності Європейській фармакопеї № R1-CEP 2008-099-Rev 03 для діючої речовини Glycine від вже затвердженого виробника EVONIK REXIM (NANNING) PHARMACEUTICAL CO., LTD., Китай; зміни I типу - подання оновленого сертифіката відповідності Європейській фармакопеї № R1-CEP 2007-351-Rev 00 для діючої речовини Alanine від затвердженого виробника SHANGHAI KYOWA AMINO ACID CO., LTD., Китай; зміни I типу - подання оновленого сертифіката відповідності Європейській фармакопеї № R1-CEP 2012-052-Rev 00 для діючої речовини Leucine від виробника Shanghai Ajinomoto Amino Acid Co., Ltd. Китай; зміни I типу - подання оновленого сертифіката відповідності Європейській фармакопеї № R1-CEP 2010-155-Rev 00 для діючої речовини лізину ацетат від вже затвердженого виробника EVONIK REXIM S.A.S; зміни I типу - подання оновленого сертифіката відповідності Європейській фармакопеї № R1-CEP 2010-155-Rev 01 для діючої речовини лізину ацетат від вже затвердженого виробника EVONIK REXIM S.A.S; зміни I типу - подання оновленого сертифіката відповідності Європейській фармакопеї № R0-CEP 2015-167-Rev 01 для діючої речовини Olive oil, refined від вже затвердженого виробника SOCIETE INDUSTRIELLE DES OLEAGINEUX; зміни I типу - подання оновленого сертифіката відповідності Європейській фармакопеї № R1-CEP 2004-086-Rev 05 для діючої речовини Alanin від вже затвердженого виробника EVONIK REXIM (NANNING) PHARMACEUTICAL CO., LTD; зміни I типу - подання оновленого сертифіката відповідності Європейській фармакопеї № R1-CEP 2008-128-Rev 02 для діючої речовини Valineвід вже затвердженого виробника EVONIK REXIM (NANNING) PHARMACEUTICAL CO., LTD; зміни I типу - подання оновленого сертифіката відповідності Європейській фармакопеї № R1-CEP 2005-190-Rev 03 для діючої речовини Methionine від вже затвердженого виробника EVONIK REXIM (NANNING) HARMACEUTICAL CO., LTD; зміни I типу - подання оновленого сертифіката відповідності Європейській фармакопеї № R1-CEP 2012-410-Rev 00 для діючої речовини Triglycerides від вже затвердженого виробника IOI OLEO GMBH; зміни I типу - подання оновленого сертифіката відповідності Європейській фармакопеї № R1-CEP 1999-136-Rev 06 для діючої речовини Methionine від вже затвердженого виробника SEKISUI MEDICAL CO., LTD.</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UA/14346/01/01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СОЛОДКИ КОРЕНІ</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корені по 50 г або по 100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виправлено технічну помилку у тексті маркування вторинної упаковки лікарського засобу (було пропущено п.13.): запропоновано: 13. НОМЕР СЕРІЇ ЛІКАРСЬКОГО ЗАСОБУ серія: { номер }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UA/5695/01/01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СПАЗМІЛ-М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 xml:space="preserve">таблетки по 10 таблеток у блістері; по 2 блістери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 xml:space="preserve">АТ "Софарма" </w:t>
            </w:r>
            <w:r w:rsidRPr="009F2433">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Виробництво нерозфасованої продукції, первинна та вторинна упаковка: АТ «Фармацевтичні заводи Мілве», Болгарія; Дозвіл на випуск серії: АТ "Софарма", Болгарія</w:t>
            </w:r>
          </w:p>
          <w:p w:rsidR="002E10F7" w:rsidRPr="009F2433" w:rsidRDefault="002E10F7" w:rsidP="0014083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rPr>
              <w:t xml:space="preserve">внесення змін до реєстраційних матеріалів: зміни І типу - Адміністративні зміни. </w:t>
            </w:r>
            <w:r w:rsidRPr="009F2433">
              <w:rPr>
                <w:rFonts w:ascii="Arial" w:hAnsi="Arial" w:cs="Arial"/>
                <w:color w:val="000000"/>
                <w:sz w:val="16"/>
                <w:szCs w:val="16"/>
                <w:lang w:val="ru-RU"/>
              </w:rPr>
              <w:t xml:space="preserve">Зміна найменування та/або адреси заявника (власника реєстраційного посвідчення) - зміна найменування та адреси заявника англійською мовою.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найменування та адреси місця провадження діяльності виробника ГЛЗ (дозвіл на випуск серії) англійською мовою, без зміни місця виробництва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UA/9012/01/01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СТОПТУСИН-ТЕВА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по 10 таблеток у блістері, по 2 блістери в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Тева Чех Індастріз с.р.о., Чеська Республiка (виробництво за повним циклом); ТОВ Тева Оперейшнз Поланд, Польща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Чеська Республiка</w:t>
            </w:r>
            <w:r w:rsidRPr="00C019EA">
              <w:rPr>
                <w:rFonts w:ascii="Arial" w:hAnsi="Arial" w:cs="Arial"/>
                <w:color w:val="000000"/>
                <w:sz w:val="16"/>
                <w:szCs w:val="16"/>
                <w:lang w:val="en-US"/>
              </w:rPr>
              <w:t>/</w:t>
            </w:r>
            <w:r w:rsidRPr="00C019EA">
              <w:rPr>
                <w:rFonts w:ascii="Arial" w:hAnsi="Arial" w:cs="Arial"/>
                <w:color w:val="000000"/>
                <w:sz w:val="16"/>
                <w:szCs w:val="16"/>
              </w:rPr>
              <w:t xml:space="preserve"> Польща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внесення змін до р. 3.2.S.4 Control of drug substance, а саме: вилучення меж «&lt;10 мкм» для п. «Розподіл за розміром часток» із специфікації АФІ Бутамірату цитрату від виробника ГЛЗ, відповідно до специфікації АФІ у мастер-файлі та на підставі ревалідації виробничого процесу для ГЛЗ; зміни І типу - внесення змін до Специфікації АФІ Бутамірату цитрату, а саме: вилучення рутинного контролю за п. «Мікробіологічна чистота» від виробника ГЛЗ – Тева Оперейшнз Поланд; зміни II типу - подання оновленого мастер-файлу (ASMF/AP v.6, Березень 2018 з Доповненнями за квітень 2020) на діючу речовину Бутамірату цитрат від затвердженого виробника Farmak, a. s. (Czech Republic) і, як наслідок, оновлення відповідних розділів 3.2.S від виробника ГЛЗ </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UA/2447/03/01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СТРЕПТОЦИД РОЗЧИННИЙ</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кристалічний порошок (субстанція) у поліетиленових мішках для фармацевтичного застосування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"Юніфарма"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"Фармхім"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вилучення зі Специфікації / Методів випробування АФІ Стрептоцид розчинний контроль за показником "Важкі метали";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внесення незначних змін до Методу випробування (потенціометричне титрування) АФІ Стрептоцид розчинний за показником "Кількісне визначення" , зокрема: зазначено темепературу охолодження розчину - "до 12-15° С", зазначено кількість титранту; зазначено режим титрування; вилучено розрахункову формулу</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UA/16546/01/01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 xml:space="preserve">СТРОНДЕКС </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спрей для ротової порожнини дозований, 12,5 мг/доза по 10 мл (64 дози) або по 5 мл (32 дози) у флаконі полімерному або зі світлозахисного скла,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зміни І типу - внесення змін до Методів випробування АФІ Силденафілу цитрат, виробництва HETERO DRUGS Limited, зокрема: зазначення методики випробування за показником "Залишкові розчинники"; зміни І типу - внесення змін до Методів випробування АФІ Силденафілу цитрат, зокрема: вилучення повного опису проведення методики випробування за показником "Мікробіологічна чистота"; зміни І типу - внесення змін до Методів випробування АФІ Силденафілу цитрат, зокрема: приведення у відповідність до вимог монографії ЕР: - за показником "Розчинність" - зазначення детального опису методики випробування; - за показником "Ідентифікація" - зазначення детального опису методики випробування (метод Абсорбційна спектрофотометрія в інфрачервоній області); - додавання відповідного методу випробування за показником "Домішка Е"; - приведення методики випробування за показником "Супровідні домішки" відповідно монографії ЕР; - вилучення методики випробування за показником "Важкі метали"; - за показником "Вода" - незначні зміни в методиці випробування; - за показником "Сульфатна зола" - зміни в методиці випробування; - за показником "Кількісне вихначення" - зміна методики випробування; зміни І типу - внесення змін до Специфікації АФІ Силденафілу цитрат, зокрема: приведення у відповідність до вимог монографії ЕР: - уточнення критеріїв прийнятності за показником "Ідентифікація"; - додавання контролю за показником "Домішка Е" з відповідними критеріями прийнятності; - за показником "Супровідні домішки" - зміна критерії прийнятності відповідно монографії ЕР; - вилучення контролю за показником "Важкі метали"; зміни І типу - внесення змін до Специфікації АФІ Силденафілу цитрат, виробництва HETERO DRUGS Limited, зокрема: введення додаткового показника "Залишкові розчинники" з відповідними критеріями прийнятності </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UA/15759/01/01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СУЛЬБАКТОМАКС</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порошок для розчину для ін'єкцій, 500 мг/250 мг 1 флакон (на 10 мл) з порошком у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Венус Ремедіс Лімітед, Індія; Свісс Перентералс Лтд., Індія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діючої речовини лікарського засобу.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UA/6154/01/01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СУЛЬБАКТОМАКС</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порошок для розчину для ін'єкцій, 1000 мг/500 мг 1 флакон (на 20 мл)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Венус Ремедіс Лімітед, Індія; Свісс Перентералс Лтд., Індія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діючої речовини лікарського засобу.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UA/6154/01/02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 xml:space="preserve">СУМІЛАР </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капсули тверді по 5 мг/10 мг; по 7 капсул твердих у блістері; по 4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Адамед Фарма С.А., Польща (виробництво in bulk, тестування, первинне та вторинне пакування); Адамед Фарма С.А., Польща (тестування); Лек Фармацевтична компанія д.д., Словенія (випуск серій)</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Польща</w:t>
            </w:r>
            <w:r w:rsidRPr="00C019EA">
              <w:rPr>
                <w:rFonts w:ascii="Arial" w:hAnsi="Arial" w:cs="Arial"/>
                <w:color w:val="000000"/>
                <w:sz w:val="16"/>
                <w:szCs w:val="16"/>
                <w:lang w:val="en-US"/>
              </w:rPr>
              <w:t>/</w:t>
            </w:r>
            <w:r w:rsidRPr="00C019EA">
              <w:rPr>
                <w:rFonts w:ascii="Arial" w:hAnsi="Arial" w:cs="Arial"/>
                <w:color w:val="000000"/>
                <w:sz w:val="16"/>
                <w:szCs w:val="16"/>
              </w:rPr>
              <w:t xml:space="preserve"> Словенія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C019EA">
              <w:rPr>
                <w:rFonts w:ascii="Arial" w:hAnsi="Arial" w:cs="Arial"/>
                <w:color w:val="000000"/>
                <w:sz w:val="16"/>
                <w:szCs w:val="16"/>
              </w:rPr>
              <w:br/>
              <w:t>Запропоновано: МАРКУВАННЯ Згідно 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UA/15320/01/01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 xml:space="preserve">СУМІЛАР </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капсули тверді по 10 мг/5 мг; по 7 капсул твердих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Адамед Фарма С.А., Польща (виробництво in bulk, тестування, первинне та вторинне пакування); Адамед Фарма С.А., Польща (тестування); Лек Фармацевтична компанія д.д., Словенія (випуск серій)</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Польща</w:t>
            </w:r>
            <w:r w:rsidRPr="00C019EA">
              <w:rPr>
                <w:rFonts w:ascii="Arial" w:hAnsi="Arial" w:cs="Arial"/>
                <w:color w:val="000000"/>
                <w:sz w:val="16"/>
                <w:szCs w:val="16"/>
                <w:lang w:val="en-US"/>
              </w:rPr>
              <w:t>/</w:t>
            </w:r>
            <w:r w:rsidRPr="00C019EA">
              <w:rPr>
                <w:rFonts w:ascii="Arial" w:hAnsi="Arial" w:cs="Arial"/>
                <w:color w:val="000000"/>
                <w:sz w:val="16"/>
                <w:szCs w:val="16"/>
              </w:rPr>
              <w:t xml:space="preserve"> Словенія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C019EA">
              <w:rPr>
                <w:rFonts w:ascii="Arial" w:hAnsi="Arial" w:cs="Arial"/>
                <w:color w:val="000000"/>
                <w:sz w:val="16"/>
                <w:szCs w:val="16"/>
              </w:rPr>
              <w:br/>
              <w:t>Запропоновано: МАРКУВАННЯ Згідно 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UA/15318/01/01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 xml:space="preserve">СУМІЛАР </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капсули тверді по 5 мг/5 мг; по 7 капсул твердих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Адамед Фарма С.А., Польща (виробництво in bulk, тестування, первинне та вторинне пакування); Адамед Фарма С.А., Польща (тестування); Лек Фармацевтична компанія д.д., Словенія (випуск серій)</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Польща</w:t>
            </w:r>
            <w:r w:rsidRPr="00C019EA">
              <w:rPr>
                <w:rFonts w:ascii="Arial" w:hAnsi="Arial" w:cs="Arial"/>
                <w:color w:val="000000"/>
                <w:sz w:val="16"/>
                <w:szCs w:val="16"/>
                <w:lang w:val="en-US"/>
              </w:rPr>
              <w:t>/</w:t>
            </w:r>
            <w:r w:rsidRPr="00C019EA">
              <w:rPr>
                <w:rFonts w:ascii="Arial" w:hAnsi="Arial" w:cs="Arial"/>
                <w:color w:val="000000"/>
                <w:sz w:val="16"/>
                <w:szCs w:val="16"/>
              </w:rPr>
              <w:t xml:space="preserve"> Словенія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C019EA">
              <w:rPr>
                <w:rFonts w:ascii="Arial" w:hAnsi="Arial" w:cs="Arial"/>
                <w:color w:val="000000"/>
                <w:sz w:val="16"/>
                <w:szCs w:val="16"/>
              </w:rPr>
              <w:br/>
              <w:t>Запропоновано: МАРКУВАННЯ Згідно 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UA/15319/01/01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 xml:space="preserve">СУМІЛАР </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капсули тверді по 10 мг/10 мг; по 7 капсул твердих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Адамед Фарма С.А., Польща (виробництво in bulk, тестування, первинне та вторинне пакування); Адамед Фарма С.А., Польща (тестування); Лек Фармацевтична компанія д.д., Словенія (випуск серій)</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Польща</w:t>
            </w:r>
            <w:r w:rsidRPr="00C019EA">
              <w:rPr>
                <w:rFonts w:ascii="Arial" w:hAnsi="Arial" w:cs="Arial"/>
                <w:color w:val="000000"/>
                <w:sz w:val="16"/>
                <w:szCs w:val="16"/>
                <w:lang w:val="en-US"/>
              </w:rPr>
              <w:t>/</w:t>
            </w:r>
            <w:r w:rsidRPr="00C019EA">
              <w:rPr>
                <w:rFonts w:ascii="Arial" w:hAnsi="Arial" w:cs="Arial"/>
                <w:color w:val="000000"/>
                <w:sz w:val="16"/>
                <w:szCs w:val="16"/>
              </w:rPr>
              <w:t xml:space="preserve"> Словенія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C019EA">
              <w:rPr>
                <w:rFonts w:ascii="Arial" w:hAnsi="Arial" w:cs="Arial"/>
                <w:color w:val="000000"/>
                <w:sz w:val="16"/>
                <w:szCs w:val="16"/>
              </w:rPr>
              <w:br/>
              <w:t>Запропоновано: МАРКУВАННЯ Згідно 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UA/15319/01/02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СУПЕРВІТ</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таблетки жувальні; по 10 таблеток у блістері; по 3 блістери у пачці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(заліза (у вигляді заліза фумарату)), без зміни місця виробництва: Запропоновано: «Dr. Paul Lohmann GmbH &amp; Co. KGaA», Germany</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UA/5698/01/01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ТАРДИФЕРОН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таблетки, вкриті оболонкою, пролонгованої дії по 80 мг; по 10 таблеток у блістері; по 3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П'єр Фабр Медикамент</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П'єр Фабр Медикамент Продакш</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подання оновленого сертифіката відповідності Європейській фармакопеї СЕР No. R1-CEP 2007-368-Rev02 (попередня версія СЕР No. R1-CEP 2007-368-Rev01) для АФІ заліза сульфату сухого, від вже затвердженого виробника Dr. Paul Lohmann GmbH KG, Німеччина. Введення змін протягом 6-ти місяців після затвердження; зміни І типу - подання оновленого сертифіката відповідності Європейській фармакопеї СЕР No. R1-CEP 2007-368-Rev03 (попередня версія СЕР No. R1-CEP 2007-368-Rev02) для АФІ заліза сульфату сухого, від вже затвердженого виробника та зміна назви виробника АФІ з Dr. Paul Lohmann GmbH KG на Dr. Paul Lohmann GmbH &amp; Co. KGAA.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UA/2978/01/01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ТВІНРИКС™ ВАКЦИНА ДЛЯ ПРОФІЛАКТИКИ ГЕПАТИТІВ А (ІНАКТИВОВАНА) І В (АДСОРБОВАНА)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суспензія для ін'єкцій по 1 дозі (1 мл/дозу) у попередньо наповненому шприці № 1 у комплекті з голкою</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серії стандарту неадсорбованого антигену гепатиту В (surface antigen HBsAg non-adsorbed bulk) для проведення випробування за показниками Identity Hеpatitis B by ELISA; Antigenic activity Hеpatitis B by ELISA; запропоновано: серія SWN0592A06.</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UA/13056/01/01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ТЕГРУМ</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таблетки, вкриті оболонкою, по 100 мг; по 1 або по 4 таблетки у блістері; по 1 блістеру у пачці із картону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додаткового виробника АФІ MAPRIMED S.A. (Аргентина); запропоновано: HETERO DRUGS LIMITED, India/</w:t>
            </w:r>
            <w:r w:rsidRPr="00C019EA">
              <w:rPr>
                <w:rFonts w:ascii="Arial" w:hAnsi="Arial" w:cs="Arial"/>
                <w:color w:val="000000"/>
                <w:sz w:val="16"/>
                <w:szCs w:val="16"/>
              </w:rPr>
              <w:br/>
              <w:t>ГЕТЕРО ДРАГЗ ЛІМІТЕД, Індія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UA/15148/01/01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ТЕГРУМ</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таблетки, вкриті оболонкою, по 50 мг; по 1 або по 4 таблетки у блістері; по 1 блістеру у пачці із картону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додаткового виробника АФІ MAPRIMED S.A. (Аргентина); запропоновано: HETERO DRUGS LIMITED, India/</w:t>
            </w:r>
            <w:r w:rsidRPr="00C019EA">
              <w:rPr>
                <w:rFonts w:ascii="Arial" w:hAnsi="Arial" w:cs="Arial"/>
                <w:color w:val="000000"/>
                <w:sz w:val="16"/>
                <w:szCs w:val="16"/>
              </w:rPr>
              <w:br/>
              <w:t>ГЕТЕРО ДРАГЗ ЛІМІТЕД, Індія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UA/15148/01/02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капсули по 20 мг, по 5 або 20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Німеччина</w:t>
            </w:r>
            <w:r w:rsidRPr="00C019EA">
              <w:rPr>
                <w:rFonts w:ascii="Arial" w:hAnsi="Arial" w:cs="Arial"/>
                <w:color w:val="000000"/>
                <w:sz w:val="16"/>
                <w:szCs w:val="16"/>
                <w:lang w:val="en-US"/>
              </w:rPr>
              <w:t>/</w:t>
            </w:r>
            <w:r w:rsidRPr="00C019EA">
              <w:rPr>
                <w:rFonts w:ascii="Arial" w:hAnsi="Arial" w:cs="Arial"/>
                <w:color w:val="000000"/>
                <w:sz w:val="16"/>
                <w:szCs w:val="16"/>
              </w:rPr>
              <w:t xml:space="preserve"> Італiя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виправлено технічну помилку у тексті маркування вторинної упаковки лікарського засобу, допущену під час процедури внесення змін до реєстраційних матеріалів за типом: запропоновано: 3. ПЕРЕЛІК ДОПОМІЖНИХ РЕЧОВИН Допоміжні речовини: лактоза безводна, пропіленгліколь, жовтий захід FCF (Е110) та ін. Для докладної інформації див. інструкцію для медичного застосування.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UA/13562/01/02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ТЕНОРІК™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50 мг/12,5 мг, по 14 таблеток у блістері; по 2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Іпка Лабораторіз Лімітед</w:t>
            </w:r>
            <w:r w:rsidRPr="009F243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Іпка Лабораторіз Лімітед, Індія/ </w:t>
            </w:r>
            <w:r w:rsidRPr="009F2433">
              <w:rPr>
                <w:rFonts w:ascii="Arial" w:hAnsi="Arial" w:cs="Arial"/>
                <w:color w:val="000000"/>
                <w:sz w:val="16"/>
                <w:szCs w:val="16"/>
              </w:rPr>
              <w:br/>
              <w:t>Іпка Лабораторіз Лтд., Індія</w:t>
            </w:r>
          </w:p>
          <w:p w:rsidR="002E10F7" w:rsidRPr="009F2433" w:rsidRDefault="002E10F7" w:rsidP="0014083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виробничої дільниці Іпка Лабораторіз Лтд., П.О. Седжавта, Дістрікт Ратлам - 457002 (М.П.), Індія.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виробничої дільниці Іпка Лабораторіз Лтд., П.О. Седжавта, Дістрікт Ратлам - 457002 (М.П.), Індія.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Іпка Лабораторіз Лтд., П.О. Седжавта, Дістрікт Ратлам - 457002 (М.П.), Індія.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виробничої дільниці Іпка Лабораторіз Лтд., П.О. Седжавта, Дістрікт Ратлам - 457002 (М.П.),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UA/2902/01/01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ТЕНОРІК™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100 мг/25 мг, по 14 таблеток у блістері; по 2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Іпка Лабораторіз Лімітед</w:t>
            </w:r>
            <w:r w:rsidRPr="009F243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Іпка Лабораторіз Лімітед, Індія/ </w:t>
            </w:r>
            <w:r w:rsidRPr="009F2433">
              <w:rPr>
                <w:rFonts w:ascii="Arial" w:hAnsi="Arial" w:cs="Arial"/>
                <w:color w:val="000000"/>
                <w:sz w:val="16"/>
                <w:szCs w:val="16"/>
              </w:rPr>
              <w:br/>
              <w:t>Іпка Лабораторіз Лтд., Індія</w:t>
            </w:r>
          </w:p>
          <w:p w:rsidR="002E10F7" w:rsidRPr="009F2433" w:rsidRDefault="002E10F7" w:rsidP="0014083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виробничої дільниці Іпка Лабораторіз Лтд., П.О. Седжавта, Дістрікт Ратлам - 457002 (М.П.), Індія.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виробничої дільниці Іпка Лабораторіз Лтд., П.О. Седжавта, Дістрікт Ратлам - 457002 (М.П.), Індія.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Іпка Лабораторіз Лтд., П.О. Седжавта, Дістрікт Ратлам - 457002 (М.П.), Індія.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виробничої дільниці Іпка Лабораторіз Лтд., П.О. Седжавта, Дістрікт Ратлам - 457002 (М.П.),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UA/2902/01/02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ТЕРІЗ</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капсули по 250 мг in bulk: по 10 капсул у стрипі, по 50 стрипів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Заміна розділу «Графічне зображення упаковки» на розділ «Маркування» МКЯ ЛЗ: затверджено: ГРАФИЧЕСКОЕ ИЗОБРАЖЕНИЕ УПАКОВКИ. Графическое изображение упаковки прилагается. Номер серии, дата производства, дата окончания срока годности наносится на стрип штампом или тиснением. На этикетке in bulk указывается: Название препарата, название активного вещества, количество капсул, условия хранения, название фирмы-производителя и ее адрес, номер производственной лицензии, номер серии, дату производства, дату срока годности, штрих-код, номер регистрационного свидетельства в Украине, предупреждающие надписи, коды производителя. Запропоновано: МАРКУВАННЯ Згідно затвердженого тексту маркування. Для упаковки in bulk: Текст маркування.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UA/9938/01/01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ТЕРІЗ</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капсули по 250 мг, по 10 капсул у стрипі, по 10 стрипів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Заміна розділу «Графічне зображення упаковки» на розділ «Маркування» МКЯ ЛЗ: затверджено: ГРАФИЧЕСКОЕ ИЗОБРАЖЕНИЕ УПАКОВКИ. Графическое изображение упаковки прилагается. Номер серии, дата производства, дата окончания срока годности наносится на стрип штампом или тиснением. На этикетке in bulk указывается: Название препарата, название активного вещества, количество капсул, условия хранения, название фирмы-производителя и ее адрес, номер производственной лицензии, номер серии, дату производства, дату срока годности, штрих-код, номер регистрационного свидетельства в Украине, предупреждающие надписи, коды производителя. Запропоновано: МАРКУВАННЯ Згідно затвердженого тексту маркування. Для упаковки in bulk: Текст маркування.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UA/7697/01/01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ТИЗИН® БІО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спрей назальний, розчин 0,1 % по 10 мл у флаконі; по 1 флакону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МакНіл Продактс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Фамар Хелс Кеар Сервісиз Мадрид, С.А.У.</w:t>
            </w:r>
            <w:r w:rsidRPr="009F2433">
              <w:rPr>
                <w:rFonts w:ascii="Arial" w:hAnsi="Arial" w:cs="Arial"/>
                <w:color w:val="000000"/>
                <w:sz w:val="16"/>
                <w:szCs w:val="16"/>
              </w:rPr>
              <w:br/>
            </w:r>
            <w:r w:rsidRPr="009F243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МакНіл Продактс Лімітед/McNeil Products Limited. </w:t>
            </w:r>
            <w:r w:rsidRPr="009F2433">
              <w:rPr>
                <w:rFonts w:ascii="Arial" w:hAnsi="Arial" w:cs="Arial"/>
                <w:color w:val="000000"/>
                <w:sz w:val="16"/>
                <w:szCs w:val="16"/>
                <w:lang w:val="ru-RU"/>
              </w:rPr>
              <w:t>Зміни внесено в інструкцію для медичного застосування лікарського засобу щодо найменування та місцезнаходження заявника. Введення змін протягом 6-ти місяців після затвердження. Зміни І типу - Зміни щодо безпеки/ефективності та фармаконагляду (інші зміни). Заміна розділу «Текст маркування» на розділ «Маркування» МКЯ ЛЗ. Затверджено: ТЕКСТ МАРКИРОВКИ.</w:t>
            </w:r>
            <w:r w:rsidRPr="009F2433">
              <w:rPr>
                <w:rFonts w:ascii="Arial" w:hAnsi="Arial" w:cs="Arial"/>
                <w:color w:val="000000"/>
                <w:sz w:val="16"/>
                <w:szCs w:val="16"/>
                <w:lang w:val="ru-RU"/>
              </w:rPr>
              <w:br/>
              <w:t>Прилагается текст маркировки отдельно для каждого производителя готового лекарственного средства. Запропоновано:</w:t>
            </w:r>
            <w:r w:rsidRPr="009F2433">
              <w:rPr>
                <w:rFonts w:ascii="Arial" w:hAnsi="Arial" w:cs="Arial"/>
                <w:color w:val="000000"/>
                <w:sz w:val="16"/>
                <w:szCs w:val="16"/>
                <w:lang w:val="ru-RU"/>
              </w:rPr>
              <w:br/>
              <w:t xml:space="preserve">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w:t>
            </w:r>
            <w:r w:rsidRPr="009F2433">
              <w:rPr>
                <w:rFonts w:ascii="Arial" w:hAnsi="Arial" w:cs="Arial"/>
                <w:color w:val="000000"/>
                <w:sz w:val="16"/>
                <w:szCs w:val="16"/>
              </w:rPr>
              <w:t>SI</w:t>
            </w:r>
            <w:r w:rsidRPr="009F2433">
              <w:rPr>
                <w:rFonts w:ascii="Arial" w:hAnsi="Arial" w:cs="Arial"/>
                <w:color w:val="000000"/>
                <w:sz w:val="16"/>
                <w:szCs w:val="16"/>
                <w:lang w:val="ru-RU"/>
              </w:rPr>
              <w:t>. Введення змін протягом 6-ти місяців після затвердження</w:t>
            </w:r>
            <w:r w:rsidRPr="009F2433">
              <w:rPr>
                <w:rFonts w:ascii="Arial" w:hAnsi="Arial" w:cs="Arial"/>
                <w:color w:val="000000"/>
                <w:sz w:val="16"/>
                <w:szCs w:val="16"/>
                <w:lang w:val="ru-RU"/>
              </w:rPr>
              <w:br/>
              <w:t xml:space="preserve">Зміни І типу - Зміни щодо безпеки/ефективності та фармаконагляду (інші зміни). Зміни внесено в інструкцію для медичного застосування лікарського засобу щодо найменування та місцезнаходження представника заявника. </w:t>
            </w:r>
            <w:r w:rsidRPr="009F2433">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UA/14228/01/01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ТИЗИН® БІО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спрей назальний, розчин 0,1 % по 10 мл у флаконі; по 1 флакону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МакНіл Продактс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Фамар Хелс Кеар Сервісиз Мадрид, С.А.У.</w:t>
            </w:r>
            <w:r w:rsidRPr="009F243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w:t>
            </w:r>
            <w:r w:rsidRPr="009F2433">
              <w:rPr>
                <w:rFonts w:ascii="Arial" w:hAnsi="Arial" w:cs="Arial"/>
                <w:color w:val="000000"/>
                <w:sz w:val="16"/>
                <w:szCs w:val="16"/>
                <w:lang w:val="ru-RU"/>
              </w:rPr>
              <w:t>Термін придатності ГЛЗ зменшується з 3 років на 2 роки. Зміни внесено в інструкцію для медичного застосування лікарського засобу у р. "Термін придатності". Введення змін протягом 6-ти місяців після затвердження.</w:t>
            </w:r>
            <w:r w:rsidRPr="009F2433">
              <w:rPr>
                <w:rFonts w:ascii="Arial" w:hAnsi="Arial" w:cs="Arial"/>
                <w:color w:val="000000"/>
                <w:sz w:val="16"/>
                <w:szCs w:val="16"/>
                <w:lang w:val="ru-RU"/>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(додавання азоту під час виробничого процесу), а саме</w:t>
            </w:r>
            <w:r w:rsidRPr="009F2433">
              <w:rPr>
                <w:rFonts w:ascii="Arial" w:hAnsi="Arial" w:cs="Arial"/>
                <w:color w:val="000000"/>
                <w:sz w:val="16"/>
                <w:szCs w:val="16"/>
                <w:lang w:val="ru-RU"/>
              </w:rPr>
              <w:br/>
              <w:t>-зміна дезоксигенації води (вода для ін’єкцій); -під час наповнення використовуватиметься азотна ковдра для зменшення впливу повітря (оксигенації) на продукт та деякі редакційні уточнення.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Внесення додаткового розміру серії (600 л) на додаток до затверджених.</w:t>
            </w:r>
            <w:r w:rsidRPr="009F2433">
              <w:rPr>
                <w:rFonts w:ascii="Arial" w:hAnsi="Arial" w:cs="Arial"/>
                <w:color w:val="000000"/>
                <w:sz w:val="16"/>
                <w:szCs w:val="16"/>
                <w:lang w:val="ru-RU"/>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Незначні зміни у контролі виробничого процесу, підтверджених даними з валідації, а саме обсяг заповнення пляшок (затверджено: </w:t>
            </w:r>
            <w:r w:rsidRPr="009F2433">
              <w:rPr>
                <w:rFonts w:ascii="Arial" w:hAnsi="Arial" w:cs="Arial"/>
                <w:color w:val="000000"/>
                <w:sz w:val="16"/>
                <w:szCs w:val="16"/>
              </w:rPr>
              <w:t>filling</w:t>
            </w:r>
            <w:r w:rsidRPr="009F2433">
              <w:rPr>
                <w:rFonts w:ascii="Arial" w:hAnsi="Arial" w:cs="Arial"/>
                <w:color w:val="000000"/>
                <w:sz w:val="16"/>
                <w:szCs w:val="16"/>
                <w:lang w:val="ru-RU"/>
              </w:rPr>
              <w:t xml:space="preserve"> </w:t>
            </w:r>
            <w:r w:rsidRPr="009F2433">
              <w:rPr>
                <w:rFonts w:ascii="Arial" w:hAnsi="Arial" w:cs="Arial"/>
                <w:color w:val="000000"/>
                <w:sz w:val="16"/>
                <w:szCs w:val="16"/>
              </w:rPr>
              <w:t>volume</w:t>
            </w:r>
            <w:r w:rsidRPr="009F2433">
              <w:rPr>
                <w:rFonts w:ascii="Arial" w:hAnsi="Arial" w:cs="Arial"/>
                <w:color w:val="000000"/>
                <w:sz w:val="16"/>
                <w:szCs w:val="16"/>
                <w:lang w:val="ru-RU"/>
              </w:rPr>
              <w:t xml:space="preserve"> ≥ </w:t>
            </w:r>
            <w:r w:rsidRPr="009F2433">
              <w:rPr>
                <w:rFonts w:ascii="Arial" w:hAnsi="Arial" w:cs="Arial"/>
                <w:color w:val="000000"/>
                <w:sz w:val="16"/>
                <w:szCs w:val="16"/>
              </w:rPr>
              <w:t>11.0 ml запропоновано: filling weight 11.0-11.8 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UA/14228/01/01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ТИРОЗУР</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гель, 1 мг/г, по 5 г, 25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Енгельгард 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Енгельгард 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UA/7786/02/01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ТИФЛОКС</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оболонкою, по 10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Мепро Фармасьютикалс Пріват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діючих речовин, відповідно до рекомендацій PRAC.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UA/8062/01/01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ТІАПРІЛАН®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по 100 мг, по 20 таблеток у блістері; по 1 або 3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Г.Л. Фарма ГмбХ</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виправлення технічної помилки в МКЯ ЛЗ, яка була допущена в процесі внесення змін обумовлено приведенням назви лікарського засобу до діючого реєстраційного посвідчення. Пропонована редакція: ТІАПРІЛАН®</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UA/10161/01/01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ТІОПЕНТАЛ НАТРІЮ</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порошок (субстанція) у пакетах подвійних поліетиленових для виробництва 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"НОРЗЕРН СИНТЕЗИС"</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-заміна методики у методах випробування АФІ за п. "Залишкові кількості органічних розчинників (метанол, етанол, 2-пропанол)"; зміни І типу - приведення показника "Ідентифікація" в специфікації АФІ до чинної монографії ЕР; зміни І типу - заміна методики у методах випробування АФІ за п. "Кількісне визначення" - приведення методів контролю АФІ до чинної монографії ЕР; зміни І типу - звуження лімітів специфікації АФІ за показником "МБЧ" - приведення вимог специфікації АФІ за п. "МБЧ" до вимог ЕР щодо субстанції; зміни І типу - зміна допустимих меж специфікації АФІ за п. "Розчинність" - приведення специфікації АФІ за п. "Розчинність" до чинної монографії. ЕР; зміни І типу - незначні зміни в описі методики АФІ за п. "Супровідні домішки" - приведення опису методики до чинної монографії ЕР (додано інтерпретацію результатів)</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UA/0504/01/01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ТРУВАДА®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таблетки, вкриті плівковою оболонкою, по 200 мг/300 мг; по 30 таблеток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Гілеад Сайєнсиз, Інк.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Гілеад Сайєнсиз Айеленд ЮС, Ірландiя (випуск серій, первинна та вторинна упаковка, контроль якості); Каталент Джермані Шорндорф ГмбХ, Німеччина (первинна та вторинна упаковка); Мілмаунт Хелскеа Лтд., Ірландiя (вторинна упаковка); Такеда ГмбХ, Німеччина (виробництво,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Ірландiя</w:t>
            </w:r>
            <w:r w:rsidRPr="00C019EA">
              <w:rPr>
                <w:rFonts w:ascii="Arial" w:hAnsi="Arial" w:cs="Arial"/>
                <w:color w:val="000000"/>
                <w:sz w:val="16"/>
                <w:szCs w:val="16"/>
                <w:lang w:val="en-US"/>
              </w:rPr>
              <w:t>/</w:t>
            </w:r>
            <w:r w:rsidRPr="00C019EA">
              <w:rPr>
                <w:rFonts w:ascii="Arial" w:hAnsi="Arial" w:cs="Arial"/>
                <w:color w:val="000000"/>
                <w:sz w:val="16"/>
                <w:szCs w:val="16"/>
              </w:rPr>
              <w:t xml:space="preserve"> 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діючих речовин (аутоімунний гепатит).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"Фармакологічні властивості", "Особливості застосування", "Побічні реакції" щодо оновлення інформації з безпеки діючої речовини "тенофовіру дизопроксилу фумарату" (підрозділ "Педіатричні пацієнти").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застосування з ледіпасвіром та софосбувіром, софосбувіром та велпатасвіром або софосбувіром, велпатасвіром та воксилапревіром, "Застосування у період вагітності або годування груддю"(уточнення інформації та редагуваня тексту).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UA/8375/01/01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ТРУКСИМА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концентрат для розчину для інфузій, по 500 мг/50 мл у флаконах №1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Селлтріон Хелзкеар Ко.,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Республiка Корея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Біотек Сервісес Інтернешнл Лтд, Велика Британiя (Біотек Хаус, Сентрал парк, Вестерн Авеню, Бріджент Індастріал Істейт, Бріджент, CF31 3RT (випуск серії)); Біотек Сервісес Інтернешнл Лтд, Велика Британiя (Юнітс 2100, 2110, 2010, 2120, 2130 та 2500 Фейз 18, Сентрал Парк, Бріджент Індастріал Істейт, Бріджент, CF31 3TY (випуск серії)); ЗАТ Фармацевтичний завод ЕГІС, Угорщина (випробування контролю якості при випуску, вторинне пакування); СЕЛЛТРІОН Інк., Республiка Корея (23, Академі-ро Єнсу-гу, Інчхон (випробування стабільності)); СЕЛЛТРІОН, Інк., Республiка Корея (20, Академі-ро 51 беон-гіл, Єнсу-гу, Інчхон (виробництво, первинне пакування, вторинне пакування, випробування стабільності)); Фармасьютікал Контрол енд Девелопмент Лабораторі Ко., Лтд, Угорщина (часткове випробування контролю якості при випуску (за показниками стерильність та ендотоксини))</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Велика Британiя</w:t>
            </w:r>
            <w:r w:rsidRPr="00C019EA">
              <w:rPr>
                <w:rFonts w:ascii="Arial" w:hAnsi="Arial" w:cs="Arial"/>
                <w:color w:val="000000"/>
                <w:sz w:val="16"/>
                <w:szCs w:val="16"/>
                <w:lang w:val="en-US"/>
              </w:rPr>
              <w:t>/</w:t>
            </w:r>
            <w:r w:rsidRPr="00C019EA">
              <w:rPr>
                <w:rFonts w:ascii="Arial" w:hAnsi="Arial" w:cs="Arial"/>
                <w:color w:val="000000"/>
                <w:sz w:val="16"/>
                <w:szCs w:val="16"/>
              </w:rPr>
              <w:t xml:space="preserve"> Угорщина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зміни І типу - введення нового постачальника D (+) галактози, Pfanstiehl, біологічного походження, що використовується у процесі виробництва АФІ; запропоновано: D(+)-Galactose is manufactured and supplied by Merck and Pfanstiehl; зміни І типу - звуження допустимих меж часу утримання об’єднаного потоку (год) (Pooled Flow-through Hold Time), що застосовується під час виготовлення АФІ ритуксимабу з </w:t>
            </w:r>
            <w:r w:rsidRPr="00C019EA">
              <w:rPr>
                <w:rStyle w:val="csf229d0ff138"/>
                <w:sz w:val="16"/>
                <w:szCs w:val="16"/>
              </w:rPr>
              <w:t>≤</w:t>
            </w:r>
            <w:r w:rsidRPr="00C019EA">
              <w:rPr>
                <w:rFonts w:ascii="Arial" w:hAnsi="Arial" w:cs="Arial"/>
                <w:color w:val="000000"/>
                <w:sz w:val="16"/>
                <w:szCs w:val="16"/>
              </w:rPr>
              <w:t xml:space="preserve"> 36 до </w:t>
            </w:r>
            <w:r w:rsidRPr="00C019EA">
              <w:rPr>
                <w:rStyle w:val="csf229d0ff138"/>
                <w:sz w:val="16"/>
                <w:szCs w:val="16"/>
              </w:rPr>
              <w:t xml:space="preserve">≤ </w:t>
            </w:r>
            <w:r w:rsidRPr="00C019EA">
              <w:rPr>
                <w:rFonts w:ascii="Arial" w:hAnsi="Arial" w:cs="Arial"/>
                <w:color w:val="000000"/>
                <w:sz w:val="16"/>
                <w:szCs w:val="16"/>
              </w:rPr>
              <w:t xml:space="preserve">24; зміни І типу - звуження допустимих меж часу утримання для продукту (год) (Product Pool Hold Time), що застосовується під час виготовлення активної речовини ритуксимабу з </w:t>
            </w:r>
            <w:r w:rsidRPr="00C019EA">
              <w:rPr>
                <w:rStyle w:val="csf229d0ff138"/>
                <w:sz w:val="16"/>
                <w:szCs w:val="16"/>
              </w:rPr>
              <w:t>≤</w:t>
            </w:r>
            <w:r w:rsidRPr="00C019EA">
              <w:rPr>
                <w:rFonts w:ascii="Arial" w:hAnsi="Arial" w:cs="Arial"/>
                <w:color w:val="000000"/>
                <w:sz w:val="16"/>
                <w:szCs w:val="16"/>
              </w:rPr>
              <w:t xml:space="preserve"> 72 до </w:t>
            </w:r>
            <w:r w:rsidRPr="00C019EA">
              <w:rPr>
                <w:rStyle w:val="csf229d0ff138"/>
                <w:sz w:val="16"/>
                <w:szCs w:val="16"/>
              </w:rPr>
              <w:t>≤</w:t>
            </w:r>
            <w:r w:rsidRPr="00C019EA">
              <w:rPr>
                <w:rFonts w:ascii="Arial" w:hAnsi="Arial" w:cs="Arial"/>
                <w:color w:val="000000"/>
                <w:sz w:val="16"/>
                <w:szCs w:val="16"/>
              </w:rPr>
              <w:t xml:space="preserve"> 48; зміни І типу - звуження допустимих меж у специфікації вихідної сировини MabSelect SuRe, що використовується в процесі виробництва АФІ, за показником «Мікробіологічна чистота» з Макс. 100 КУО/мл до Макс. 20 КУО/мл; зміни І типу - звуження допустимих меж у специфікації вихідних речовин Capto TM MMC та Q Sepharose Fast Flow, що використовуються у процесі виробництва АФІ, за показником Мікробіологічна чистота з Максимально дозволених 100 КУО/мл до Максимально дозволених 20 КУО/мл; зміни І типу - доповнення специфікації вихідної речовини MabSelect SuRe тестом на випробування ендотоксинів з встановленим критерієм прийнятності </w:t>
            </w:r>
            <w:r w:rsidRPr="00C019EA">
              <w:rPr>
                <w:rStyle w:val="csf229d0ff138"/>
                <w:sz w:val="16"/>
                <w:szCs w:val="16"/>
              </w:rPr>
              <w:t>≤</w:t>
            </w:r>
            <w:r w:rsidRPr="00C019EA">
              <w:rPr>
                <w:rFonts w:ascii="Arial" w:hAnsi="Arial" w:cs="Arial"/>
                <w:color w:val="000000"/>
                <w:sz w:val="16"/>
                <w:szCs w:val="16"/>
              </w:rPr>
              <w:t xml:space="preserve"> 5,0 EU/mL; зміни І типу - доповнення специфікації вихідної речовини 6.0N Соляна кислота, що використовується у процесі виробництва АФІ, показниками «Елементні домішки» та «Залишкові розчинники»; зміни І типу - доповнення специфікації вихідних речовин Capto MMC та Q Sepharose Fast Flow показником ендотоксини </w:t>
            </w:r>
            <w:r w:rsidRPr="00C019EA">
              <w:rPr>
                <w:rStyle w:val="csf229d0ff138"/>
                <w:sz w:val="16"/>
                <w:szCs w:val="16"/>
              </w:rPr>
              <w:t>≤</w:t>
            </w:r>
            <w:r w:rsidRPr="00C019EA">
              <w:rPr>
                <w:rFonts w:ascii="Arial" w:hAnsi="Arial" w:cs="Arial"/>
                <w:color w:val="000000"/>
                <w:sz w:val="16"/>
                <w:szCs w:val="16"/>
              </w:rPr>
              <w:t xml:space="preserve"> 5,0 EU/mL; зміни І типу - вилучення діапазону температури інкубації для комерційного виробництва на стадії біореактору об’ємом 15000 л, зі специфікації АФІ. Діапазон додано до Comercial Batch Data Assessment; зміни І типу - вилучення діапазону часу для досягнення температури утримання розмір серії , що був зареєстрований при комерційному виробництві для стадії Harvest, зі специфікації АФІ. Діапазон додано до Comercial Batch Data Assessment; зміни І типу - вилучення випробування Breakthrough capacity QB 10 % at 30Ms/cm» при тестуванні вихідного матеріалу Capto ™ MMC; зміни І типу - доповнення DNA fingerprinting як новий метод ідентифікації та характеристики банку робочих клітин до затвердженого тесту Isoenzyme method; зміни І типу - збільшення терміну придатності АФІ з 36 місяців до 48 місяців; зміни І типу - розширення сферу тестування контролю якості (додано метод CE-SDS) на додатковій дільниці Baxter Oncology GmbH (Бакстер Онколоджі ГмбХ), Німеччина, відповідальної за контролю якості при випуску ГЛЗ; зміни І типу - введення додаткового розміру серії 340 кг рецептурного буферу, що використовується у виробництві ГЛЗ на дільниці Baxter Oncology GmbH (Бакстер Онколоджі ГмбХ), Німеччина до затвердженого розміру 390 кг;</w:t>
            </w:r>
            <w:r w:rsidRPr="00C019EA">
              <w:rPr>
                <w:rFonts w:ascii="Arial" w:hAnsi="Arial" w:cs="Arial"/>
                <w:color w:val="000000"/>
                <w:sz w:val="16"/>
                <w:szCs w:val="16"/>
              </w:rPr>
              <w:br/>
              <w:t>зміни І типу - звуження сили закупорювання та лімітів при контролі під час виробництва ГЛЗ від 2,0 – 17,0 кг до 2,0-16,0 кг</w:t>
            </w:r>
            <w:r w:rsidRPr="00C019EA">
              <w:rPr>
                <w:rFonts w:ascii="Arial" w:hAnsi="Arial" w:cs="Arial"/>
                <w:color w:val="000000"/>
                <w:sz w:val="16"/>
                <w:szCs w:val="16"/>
              </w:rPr>
              <w:br/>
              <w:t>Додатково вносяться редакторські правки для гармонізації Модулю 2.3. з Модулем 3; зміни II типу - введення нового виробника СТ-Р10 Working Cell Bank (WCB), Bioreliance Limited (Todd Campus, West of Scotland Science Park, Glasgow, G20 0XA, UK) Додатково внесенні редакційні правки в розділах 2.3.S та 3.2.S.2.1; зміни II типу - введення нової лабораторії для тестування WCB (Bioreliance)</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UA/17284/01/01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УЛЬТІБРО БРИЗХАЙЛЕР</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порошок для інгаляцій, тверді капсули по 110 мкг/50 мкг; по 6 капсул у блістері; по 1, по 2 або по 5 блістерів у пачці разом із одним інгалятором у коробці; по 6 капсул у блістері, по 5 блістерів у пачці разом із одним інгалятором, по 3 пачки у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зіни щодо безпеки/ефективності та фармаконагляду - зміни внесено в інструкцію для медичного застосування лікарського засобу до розділів "Фармакологічні властивості" та "Особливості застосування"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UA/14569/01/01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УРИМАК</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капсули пролонгованої дії тверді по 0,4 мг; по 10 капсул у блістері; по 3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C019EA">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UA/15506/01/01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УРСОФАЛЬК</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500 мг по 25 таблеток у блістері; по 1,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Др. Фальк Фарма ГмбХ, Німеччина (Відповідальний за випуск серій кінцевого продукту та альтеративне вторинне пакування); Лозан Фарма ГмбХ (Ешбах сайт), Німеччина (Виробник, відповідальний за первинне, вторинне пакування та контроль якості); Лозан Фарма ГмбХ (Ноенбург сайт), Німеччина (Виробник дозованої форми,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UA/3746/03/01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ФАРІ ВЕРДЕ</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спрей для ротової порожнини 1,5 мг/мл, по 30 мл у контейнері з кришкою в комплекті з пристроєм для розпилювання у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в специфікації контролю допоміжної речовини Гліцерин виробника ГЛЗ за показником «Ідентифікація» у зв’язку з приведенням у відповідність до монографії «Glycerol» Європейської фармакопеї, діюче видання </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UA/16539/01/01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 xml:space="preserve">ФАРМАЗОЛІН® </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краплі назальні 0,05%, по 10 мл у флаконі або у флаконі з дозатором; по 1 флакону в пачці з картону; по 10 мл у флаконі закупореному пробкою-крапельницею;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показників Ідентифікація сорбіт, Ідентифікація динатрію едетат та Ідентифікація хлориди зі специфікації для контролю ГЛЗ, та, як наслідок із методів контролю</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UA/1880/01/01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 xml:space="preserve">ФАРМАЗОЛІН® </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краплі назальні 0,1 %, по 10 мл у флаконі або у флаконі з дозатором; по 1 флакону в пачці з картону; по 10 мл у флаконі закупореному пробкою-крапельницею;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показників Ідентифікація сорбіт, Ідентифікація динатрію едетат та Ідентифікація хлориди зі специфікації для контролю ГЛЗ, та, як наслідок із методів контролю</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UA/1880/01/02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ФЕНОБАРБІТАЛ</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порошок (субстанція) у мішках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Хармен Фінохем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 внесення змін до МКЯ р. Упаковка, а саме: додавання вторинного пакування – пластикові барабани, яке заявлене у документації виробника (R1-CEP 2003-017-Rev 03); запропоновано: R1-CEP 2003-017-Rev 03 Упаковка. В мішки подвійні поліетиленові. Забезпечені етикетками, вкладені в барабани картонні або пластикові барабани</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UA/11324/01/01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ФЕРРУМ ФОСФОРИКУМ СІЛЬ ДОКТОРА ШЮССЛЕРА № 3</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по 80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Дойче Хомеопаті-Уніон ДХУ-Арцнайміттель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UA/12252/01/01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 xml:space="preserve">ФІТОБРОНХОЛ </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збір,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виправлено технічну помилку у тексті маркування вторинної упаковки лікарського засобу, а саме в пункті 7. ІНШІ ОСОБЛИВІ ЗАСТЕРЕЖЕННЯ в розділі "Побічні реакції" слово "перепарату" виправлено на "препарату".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UA/14186/01/01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ФЛІКСОТИД™ ЕВОХАЛЕР™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аерозоль для інгаляцій, дозований, 125 мкг/дозу; по 120 доз в аерозольному балоні з дозуючим клапаном; по 1 балону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ГлаксоСмітКляйн Експорт Лімітед</w:t>
            </w:r>
            <w:r w:rsidRPr="009F2433">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Велика Британ</w:t>
            </w:r>
            <w:r w:rsidRPr="009F2433">
              <w:rPr>
                <w:rFonts w:ascii="Arial" w:hAnsi="Arial" w:cs="Arial"/>
                <w:color w:val="000000"/>
                <w:sz w:val="16"/>
                <w:szCs w:val="16"/>
              </w:rPr>
              <w:t>i</w:t>
            </w:r>
            <w:r w:rsidRPr="009F2433">
              <w:rPr>
                <w:rFonts w:ascii="Arial" w:hAnsi="Arial" w:cs="Arial"/>
                <w:color w:val="000000"/>
                <w:sz w:val="16"/>
                <w:szCs w:val="16"/>
                <w:lang w:val="ru-RU"/>
              </w:rPr>
              <w:t>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Глаксо Веллком Продакшн, Франція; Глаксо Веллком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Франція/ 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60 доз в аерозольному балоні для ГЛЗ дозування 125 мкг/дозу з маркетингових міркувань компанії: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UA/7547/01/02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ФЛІКСОТИД™ ЕВОХАЛЕР™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rPr>
                <w:rFonts w:ascii="Arial" w:hAnsi="Arial" w:cs="Arial"/>
                <w:color w:val="000000"/>
                <w:sz w:val="16"/>
                <w:szCs w:val="16"/>
                <w:lang w:val="ru-RU"/>
              </w:rPr>
            </w:pPr>
            <w:r w:rsidRPr="009F2433">
              <w:rPr>
                <w:rFonts w:ascii="Arial" w:hAnsi="Arial" w:cs="Arial"/>
                <w:color w:val="000000"/>
                <w:sz w:val="16"/>
                <w:szCs w:val="16"/>
                <w:lang w:val="ru-RU"/>
              </w:rPr>
              <w:t>аерозоль для інгаляцій, дозований, 50 мкг/дозу; по 120 доз в аерозольному балоні з дозуючим клапаном; по 1 балону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ГлаксоСмітКляйн Експорт Лімітед</w:t>
            </w:r>
            <w:r w:rsidRPr="009F2433">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lang w:val="ru-RU"/>
              </w:rPr>
            </w:pPr>
            <w:r w:rsidRPr="009F2433">
              <w:rPr>
                <w:rFonts w:ascii="Arial" w:hAnsi="Arial" w:cs="Arial"/>
                <w:color w:val="000000"/>
                <w:sz w:val="16"/>
                <w:szCs w:val="16"/>
                <w:lang w:val="ru-RU"/>
              </w:rPr>
              <w:t>Велика Британ</w:t>
            </w:r>
            <w:r w:rsidRPr="009F2433">
              <w:rPr>
                <w:rFonts w:ascii="Arial" w:hAnsi="Arial" w:cs="Arial"/>
                <w:color w:val="000000"/>
                <w:sz w:val="16"/>
                <w:szCs w:val="16"/>
              </w:rPr>
              <w:t>i</w:t>
            </w:r>
            <w:r w:rsidRPr="009F2433">
              <w:rPr>
                <w:rFonts w:ascii="Arial" w:hAnsi="Arial" w:cs="Arial"/>
                <w:color w:val="000000"/>
                <w:sz w:val="16"/>
                <w:szCs w:val="16"/>
                <w:lang w:val="ru-RU"/>
              </w:rPr>
              <w:t>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Глаксо Веллком Продакшн, Франція; Глаксо Веллком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lang w:val="ru-RU"/>
              </w:rPr>
              <w:t>Франція/ 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UA/7547/01/01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ФЛОРОСПАЗМІЛ</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розчин для ін'єкцій, по 40 мг/0,04 мг/4 мл по 4 мл в ампулі, по 10 ампул у контурній чарунковій упаковці; по 1 контурній чарунковій упаковці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Делфарм Тур</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spacing w:after="240"/>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UA/17113/01/01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ФОРЕКОКС ТРЕК</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оболонкою, по 6 таблеток у стрипі, по 10 стрипів у картонній коробці; по 28 таблеток у блістері, по 24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заміна розділу «Графічне зображення упаковки» на розділ «Маркування» МКЯ ЛЗ. Запропоновано: МАРКУВАННЯ </w:t>
            </w:r>
            <w:r w:rsidRPr="00C019EA">
              <w:rPr>
                <w:rFonts w:ascii="Arial" w:hAnsi="Arial" w:cs="Arial"/>
                <w:color w:val="000000"/>
                <w:sz w:val="16"/>
                <w:szCs w:val="16"/>
              </w:rPr>
              <w:br/>
              <w:t>Згідно затвердженого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UA/7796/01/01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ФОРЕКОКС ТРЕК</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оболонкою, in bulk: 500 таблеток у банках</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in bulk: 500 таблеток у банках (внесення позначень одиниць вимірювання, з використанням літер латинського алфавіту); заміна розділу «Графічне зображення упаковки» на розділ «Маркування» МКЯ ЛЗ. Запропоновано: МАРКУВАННЯ Згідно затвердженого тексту маркування. Текст маркування. Додається.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UA/7797/01/01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ФТОРОКОРТ®</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мазь, 1 мг/г по 15 г мазі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внесено у розділи "Особливості застосування", "Побічні реакції" інструкції для медичного застосування лікарського засобу відповідно до інформації щодо безпеки діючої речовини, яка зазначена в матеріалах реєстраційного досьє. </w:t>
            </w:r>
            <w:r w:rsidRPr="00C019EA">
              <w:rPr>
                <w:rFonts w:ascii="Arial" w:hAnsi="Arial" w:cs="Arial"/>
                <w:color w:val="000000"/>
                <w:sz w:val="16"/>
                <w:szCs w:val="16"/>
              </w:rPr>
              <w:br/>
              <w:t>Введення змін протягом 6-ти місяців після затвердження; зміни І типу - зміни внесено у розділи "Фармакотерапевтична група" (уточнення інформації), "Протипоказання", "Особливості застосування", "Застосування у період вагітності або годування груддю"(уточнення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та допоміжних речовин.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UA/7093/01/01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ФУРАЗОЛІДОН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по 0,05 г по 20 таблеток у блістері; по 1 або 5, або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I типу - вилучення показника «Стиранність» з специфікації та методів контролю якості ГЛЗ у зв’язку з перенесенням розділу у специфікацію міжопераційного контролю напівпродукту на етапі виробництва; 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супутня зміна: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 приведення Специфікації та методів контролю ГЛЗ за розділом “ Однорідність дозованих одиниць” у відповідність до вимог діючого видання ДФУ;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 специфікації та методів контролю ГЛЗ розділів “Однорідність маси”, “Середня маса”, “Кремнію діоксид колоїдний” відповідно до діючого видання ДФУ</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UA/3834/01/01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ФУРОСЕМІД СОФАРМА</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таблетки по 40 мг, по 10 таблеток у блістері;</w:t>
            </w:r>
            <w:r w:rsidRPr="009F2433">
              <w:rPr>
                <w:rFonts w:ascii="Arial" w:hAnsi="Arial" w:cs="Arial"/>
                <w:color w:val="000000"/>
                <w:sz w:val="16"/>
                <w:szCs w:val="16"/>
              </w:rPr>
              <w:br/>
              <w:t>по 2 блістери в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англійською мовою.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найменування та адреси місця провадження діяльності виробника ГЛЗ англійською мовою, без зміни місця виробництва </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UA/3120/01/01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 xml:space="preserve">ХЕЛПЕКС® АНТИКОЛД НЕО МАКС </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порошок для орального розчину з лимонним смаком по 4 г порошку в саше; по 10 саше у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оновлений сертифікат від уже затвердженого виробника, оновлення сертифікату відповідності Європейській фармакопеї № R1-CEP 2003-179-Rev 03 для діючої речовини фенілефрину гідрохлорид виробництва Малладі Драгс енд Фармасьютікалз Лімітед Юніт-3, Індія / Malladi Drugs &amp; Pharmaceuticals Limited Unit-3, India; зміни І типу - оновлений сертифікат від уже затвердженого виробника(Б.III.1. (а)-2,ІА), оновлення сертифікату відповідності Європейській фармакопеї № R1-CEP 1995-050-Rev 04 для діючої речовини парацетамол виробництва Атабі Кімая Санаї Ве Тікарет А.Ш., Туреччина / Atabay Kimya Sanayi Ve Ticaret A.S., Turkey; зміни І типу - вилучення альтернативного виробника АФІ (парацетамол) Маллінкродт Інк., США / Mallinckrodt, Inc., USA; зміни І типу - вилучення альтернативного виробника АФІ (парацетамол) – Шрі Крішна Фармасьютікалс Лімітед, Індія / Sri Krishna Pharmaceuticals Limited, India; зміни І типу - приведення назви виробника АФІ парацетамолу, зазначеної у затверджених МКЯ ЛЗ у відповідність до вже затвердженого Сертифікату відповідності Європейській фармакопеї № R1-CEP 2002-020-Rev 07 виробника Фармсон Фармасьютікал Гуджарат Пвт. Лтд., Індія; зміни І типу - оновлений сертифікат від уже затвердженого виробника(Б.III.1. (а)-2,ІА), оновлення сертифікату відповідності Європейській фармакопеї № R1-CEP 2003-179-Rev 02 для діючої речовини фенілефрину гідрохлорид виробництва Малладі Драгс енд Фармасьютікалз Лімітед Юніт-3, Індія / Malladi Drugs &amp; Pharmaceuticals Limited Unit-3, India </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UA/16014/01/01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 xml:space="preserve">ХЕЛПЕКС® АНТИКОЛД НЕО МАКС </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порошок для орального розчину з малиновим смаком по 4 г порошку в саше; по 10 саше у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оновлений сертифікат від уже затвердженого виробника, оновлення сертифікату відповідності Європейській фармакопеї № R1-CEP 2003-179-Rev 03 для діючої речовини фенілефрину гідрохлорид виробництва Малладі Драгс енд Фармасьютікалз Лімітед Юніт-3, Індія / Malladi Drugs &amp; Pharmaceuticals Limited Unit-3, India; зміни І типу - оновлений сертифікат від уже затвердженого виробника(Б.III.1. (а)-2,ІА), оновлення сертифікату відповідності Європейській фармакопеї № R1-CEP 1995-050-Rev 04 для діючої речовини парацетамол виробництва Атабі Кімая Санаї Ве Тікарет А.Ш., Туреччина / Atabay Kimya Sanayi Ve Ticaret A.S., Turkey; зміни І типу - вилучення альтернативного виробника АФІ (парацетамол) Маллінкродт Інк., США / Mallinckrodt, Inc., USA; зміни І типу - вилучення альтернативного виробника АФІ (парацетамол) – Шрі Крішна Фармасьютікалс Лімітед, Індія / Sri Krishna Pharmaceuticals Limited, India; зміни І типу - приведення назви виробника АФІ парацетамолу, зазначеної у затверджених МКЯ ЛЗ у відповідність до вже затвердженого Сертифікату відповідності Європейській фармакопеї № R1-CEP 2002-020-Rev 07 виробника Фармсон Фармасьютікал Гуджарат Пвт. Лтд., Індія; зміни І типу - оновлений сертифікат від уже затвердженого виробника(Б.III.1. (а)-2,ІА), оновлення сертифікату відповідності Європейській фармакопеї № R1-CEP 2003-179-Rev 02 для діючої речовини фенілефрину гідрохлорид виробництва Малладі Драгс енд Фармасьютікалз Лімітед Юніт-3, Індія / Malladi Drugs &amp; Pharmaceuticals Limited Unit-3, India </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UA/16015/01/01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ХІБЕРИКС™ / HIBERIX™</w:t>
            </w:r>
            <w:r w:rsidRPr="00C019EA">
              <w:rPr>
                <w:rFonts w:ascii="Arial" w:hAnsi="Arial" w:cs="Arial"/>
                <w:b/>
                <w:sz w:val="16"/>
                <w:szCs w:val="16"/>
              </w:rPr>
              <w:br/>
              <w:t>ВАКЦИНА ДЛЯ ПРОФІЛАКТИКИ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 xml:space="preserve">ліофілізат для розчину для ін’єкцій; по 1 дозі у флаконі №1 в комплекті з розчинником (стерильний фізіологічний розчин) по 0,5 мл у попередньо наповненому шприці № 1 з двома голками в коробці; по 1 дозі у флаконах № 100 у комплекті з розчинником (стерильний фізіологічний розчин) по 0,5 мл у ампулах № 100 в окремих коробках </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до методики визначення загального вмісту залишкового цианіду методом спектрофотометрії (Total residual cyanide content test) для контролю якості Haemophilus influenzae (Hib) type b capsular polysaccharide conjugated bulk (PRP-TT). </w:t>
            </w:r>
            <w:r w:rsidRPr="00C019EA">
              <w:rPr>
                <w:rFonts w:ascii="Arial" w:hAnsi="Arial" w:cs="Arial"/>
                <w:color w:val="000000"/>
                <w:sz w:val="16"/>
                <w:szCs w:val="16"/>
              </w:rPr>
              <w:br/>
              <w:t>Редакційні правки в розділи досьє 3.2.S.4.1, 3.2. S.4.2; зміни II типу - зміна дільниці, що відповідає за контроль якості за показником Загальний вміст залишкового цианіду (Total residual cyanide content test) для Haemophilus influenzae (Hib) type b capsular polysaccharide conjugated bulk (PRP-TT). Запропоновано: GSK Wavre site, Belgium</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UA/13048/01/01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ХІКОНЦИЛ</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капсули по 500 мг по 8 капсул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відповідальний за виробництво "in bulk", первинну упаковку, вторинну упаковку: </w:t>
            </w:r>
            <w:r w:rsidRPr="009F2433">
              <w:rPr>
                <w:rFonts w:ascii="Arial" w:hAnsi="Arial" w:cs="Arial"/>
                <w:color w:val="000000"/>
                <w:sz w:val="16"/>
                <w:szCs w:val="16"/>
              </w:rPr>
              <w:br/>
              <w:t>Сандоз ГмбХ, Австрія;</w:t>
            </w:r>
            <w:r w:rsidRPr="009F2433">
              <w:rPr>
                <w:rFonts w:ascii="Arial" w:hAnsi="Arial" w:cs="Arial"/>
                <w:color w:val="000000"/>
                <w:sz w:val="16"/>
                <w:szCs w:val="16"/>
              </w:rPr>
              <w:br/>
              <w:t xml:space="preserve">відповідальний за виробництво "in bulk", первинне пакування, вторинне пакування: </w:t>
            </w:r>
            <w:r w:rsidRPr="009F2433">
              <w:rPr>
                <w:rFonts w:ascii="Arial" w:hAnsi="Arial" w:cs="Arial"/>
                <w:color w:val="000000"/>
                <w:sz w:val="16"/>
                <w:szCs w:val="16"/>
              </w:rPr>
              <w:br/>
              <w:t>Юнічем Лабораторіес Лімітед, Індія;</w:t>
            </w:r>
            <w:r w:rsidRPr="009F2433">
              <w:rPr>
                <w:rFonts w:ascii="Arial" w:hAnsi="Arial" w:cs="Arial"/>
                <w:color w:val="000000"/>
                <w:sz w:val="16"/>
                <w:szCs w:val="16"/>
              </w:rPr>
              <w:br/>
              <w:t xml:space="preserve">відповідальний за контроль серії, дозвіл на випуск серії: </w:t>
            </w:r>
            <w:r w:rsidRPr="009F2433">
              <w:rPr>
                <w:rFonts w:ascii="Arial" w:hAnsi="Arial" w:cs="Arial"/>
                <w:color w:val="000000"/>
                <w:sz w:val="16"/>
                <w:szCs w:val="16"/>
              </w:rPr>
              <w:br/>
              <w:t>КРКА, д.д., Ново место, Словенія;</w:t>
            </w:r>
            <w:r w:rsidRPr="009F2433">
              <w:rPr>
                <w:rFonts w:ascii="Arial" w:hAnsi="Arial" w:cs="Arial"/>
                <w:color w:val="000000"/>
                <w:sz w:val="16"/>
                <w:szCs w:val="16"/>
              </w:rPr>
              <w:br/>
              <w:t>відповідальний за контроль серії:</w:t>
            </w:r>
            <w:r w:rsidRPr="009F2433">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Австрія/</w:t>
            </w:r>
          </w:p>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2007-226-Rev 03 (затверджено: R1-CEP 2007-226-Rev 01) для діючої речовини Amoxicillin trihydrate від вже затвердженого виробника, який змінив назву на CENTRIENT PHARMACEUTICALS NETHERLANDS B.V., Netherlands.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 серії (КРКА, д.д., Ново место, Словенія Повхова уліца 5, 8501 Ново место, Словенія)</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A62BE4">
            <w:pPr>
              <w:tabs>
                <w:tab w:val="left" w:pos="12600"/>
              </w:tabs>
              <w:jc w:val="center"/>
              <w:rPr>
                <w:rFonts w:ascii="Arial" w:hAnsi="Arial" w:cs="Arial"/>
                <w:sz w:val="16"/>
                <w:szCs w:val="16"/>
              </w:rPr>
            </w:pPr>
            <w:r w:rsidRPr="009F2433">
              <w:rPr>
                <w:rFonts w:ascii="Arial" w:hAnsi="Arial" w:cs="Arial"/>
                <w:sz w:val="16"/>
                <w:szCs w:val="16"/>
              </w:rPr>
              <w:t>UA/2896/02/0</w:t>
            </w:r>
            <w:r w:rsidR="00A62BE4">
              <w:rPr>
                <w:rFonts w:ascii="Arial" w:hAnsi="Arial" w:cs="Arial"/>
                <w:sz w:val="16"/>
                <w:szCs w:val="16"/>
              </w:rPr>
              <w:t>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ХІКОНЦИЛ</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капсули по 250 мг по 8 капсул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відповідальний за виробництво "in bulk", первинну упаковку, вторинну упаковку: </w:t>
            </w:r>
            <w:r w:rsidRPr="009F2433">
              <w:rPr>
                <w:rFonts w:ascii="Arial" w:hAnsi="Arial" w:cs="Arial"/>
                <w:color w:val="000000"/>
                <w:sz w:val="16"/>
                <w:szCs w:val="16"/>
              </w:rPr>
              <w:br/>
              <w:t>Сандоз ГмбХ, Австрія;</w:t>
            </w:r>
            <w:r w:rsidRPr="009F2433">
              <w:rPr>
                <w:rFonts w:ascii="Arial" w:hAnsi="Arial" w:cs="Arial"/>
                <w:color w:val="000000"/>
                <w:sz w:val="16"/>
                <w:szCs w:val="16"/>
              </w:rPr>
              <w:br/>
              <w:t xml:space="preserve">відповідальний за виробництво "in bulk", первинне пакування, вторинне пакування: </w:t>
            </w:r>
            <w:r w:rsidRPr="009F2433">
              <w:rPr>
                <w:rFonts w:ascii="Arial" w:hAnsi="Arial" w:cs="Arial"/>
                <w:color w:val="000000"/>
                <w:sz w:val="16"/>
                <w:szCs w:val="16"/>
              </w:rPr>
              <w:br/>
              <w:t>Юнічем Лабораторіес Лімітед, Індія;</w:t>
            </w:r>
            <w:r w:rsidRPr="009F2433">
              <w:rPr>
                <w:rFonts w:ascii="Arial" w:hAnsi="Arial" w:cs="Arial"/>
                <w:color w:val="000000"/>
                <w:sz w:val="16"/>
                <w:szCs w:val="16"/>
              </w:rPr>
              <w:br/>
              <w:t xml:space="preserve">відповідальний за контроль серії, дозвіл на випуск серії: </w:t>
            </w:r>
            <w:r w:rsidRPr="009F2433">
              <w:rPr>
                <w:rFonts w:ascii="Arial" w:hAnsi="Arial" w:cs="Arial"/>
                <w:color w:val="000000"/>
                <w:sz w:val="16"/>
                <w:szCs w:val="16"/>
              </w:rPr>
              <w:br/>
              <w:t>КРКА, д.д., Ново место, Словенія;</w:t>
            </w:r>
            <w:r w:rsidRPr="009F2433">
              <w:rPr>
                <w:rFonts w:ascii="Arial" w:hAnsi="Arial" w:cs="Arial"/>
                <w:color w:val="000000"/>
                <w:sz w:val="16"/>
                <w:szCs w:val="16"/>
              </w:rPr>
              <w:br/>
              <w:t>відповідальний за контроль серії:</w:t>
            </w:r>
            <w:r w:rsidRPr="009F2433">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Австрія/</w:t>
            </w:r>
          </w:p>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2007-226-Rev 03 (затверджено: R1-CEP 2007-226-Rev 01) для діючої речовини Amoxicillin trihydrate від вже затвердженого виробника, який змінив назву на CENTRIENT PHARMACEUTICALS NETHERLANDS B.V., Netherlands.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 серії (КРКА, д.д., Ново место, Словенія Повхова уліца 5, 8501 Ново место, Словенія)</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UA/2896/02/01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ХУМОГ - 75 В.О.</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ліофілізат для розчину для ін'єкцій по 75 МО</w:t>
            </w:r>
            <w:r w:rsidRPr="009F2433">
              <w:rPr>
                <w:rFonts w:ascii="Arial" w:hAnsi="Arial" w:cs="Arial"/>
                <w:color w:val="000000"/>
                <w:sz w:val="16"/>
                <w:szCs w:val="16"/>
              </w:rPr>
              <w:br/>
              <w:t>1 флакон з ліофілізатом у комплекті з 1 ампулою розчинника (розчин натрію хлориду 0,9%) по 1 мл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Бхарат Сірамс енд Вакцинс Лімітед/Bharat Serums and Vaccines Limited, без зміни місця виробництва. </w:t>
            </w:r>
            <w:r w:rsidRPr="009F2433">
              <w:rPr>
                <w:rFonts w:ascii="Arial" w:hAnsi="Arial" w:cs="Arial"/>
                <w:color w:val="000000"/>
                <w:sz w:val="16"/>
                <w:szCs w:val="16"/>
              </w:rPr>
              <w:br/>
              <w:t>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Зміни І типу - Зміни щодо безпеки/ефективності та фармаконагляду (інші зміни) (</w:t>
            </w:r>
            <w:r w:rsidRPr="009F2433">
              <w:rPr>
                <w:rFonts w:ascii="Arial" w:hAnsi="Arial" w:cs="Arial"/>
                <w:color w:val="000000"/>
                <w:sz w:val="16"/>
                <w:szCs w:val="16"/>
              </w:rPr>
              <w:br/>
              <w:t>Внесення змін до розділу «Маркування» МКЯ ЛЗ Затверджено: Розділ «Маркування» (відсутній) Запропоновано: Розділ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UA/11753/01/02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ХУМУЛІН М3</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суспензія для ін'єкцій, 100 МО/мл; 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відповідно до рекомендації PRAC щодо амілоїдозу шкіри</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UA/8567/01/01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ХУМУЛІН НПХ</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суспензія для ін'єкцій, 100 МО/мл, 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відповідно до рекомендації PRAC щодо амілоїдозу шкіри</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UA/8569/01/01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ХУМУЛІН РЕГУЛЯР</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100 МО/мл, 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відповідно до рекомендації PRAC щодо амілоїдозу шкіри</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UA/8571/01/01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ЦЕТИРИЗИН-ТЕВА</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10 мг, по 7 таблеток у блістері; по 1 блістеру у коробці; по 10 таблеток у блістері; по 1 або по 2, або по 3, або по 5 блістерів у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Меркле ГмбХ, Німеччина (виробництво нерозфасованого продукту,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подання оновленого Сертифікату відповідності Європейській фармакопеї № R1-CEP 2004-047-Rev 05 (попередня версія R1-CEP 2004-047-Rev 04) для діючої речовини цетиризину дигідрохлориду від вже затвердженого виробника Wavelength Enterprises Ltd., Israel; зміни І типу - подання оновленого Сертифікату відповідності Європейській фармакопеї № R1-CEP 2003-171-Rev 04 (попередня версія R1-CEP 2003-171-Rev 02) для діючої речовини цетиризину дигідрохлориду від вже затвердженого виробника GLOCHEM INDUSTRIES PRIVATE LIMITED, India; зміни І типу - подання оновленого Сертифікату відповідності Європейській фармакопеї № R1-CEP 2003-171-Rev 05 для діючої речовини цетиризину дигідрохлориду від вже затвердженого виробника GLOCHEM INDUSTRIES PRIVATE LIMITED, India</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UA/7158/01/01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ЦЕФАЗОЛІН КОМБІ</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порошок для розчину для ін'єкцій по 0,5 г, по 1 або 10, або 50 флаконів у пачці, 1 флакон з порошком та 1 ампула з розчинником (вода для ін'єкцій по 5 мл в ампулі) в блістері, 1 блістер у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Приватне акціонерне товариство "Лекхім-Харків" , Україна (виробництво та первинне пакування розчинників, вторинне пакування, контроль та випуск серії готового лікарського засобу); Реюнг Фармасьютикал Ко., Лтд., Китайська Народна Республіка (виробництво та первинне пакування порошку)</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Україна</w:t>
            </w:r>
            <w:r w:rsidRPr="00C019EA">
              <w:rPr>
                <w:rFonts w:ascii="Arial" w:hAnsi="Arial" w:cs="Arial"/>
                <w:color w:val="000000"/>
                <w:sz w:val="16"/>
                <w:szCs w:val="16"/>
                <w:lang w:val="en-US"/>
              </w:rPr>
              <w:t>/</w:t>
            </w:r>
            <w:r w:rsidRPr="00C019EA">
              <w:rPr>
                <w:rFonts w:ascii="Arial" w:hAnsi="Arial" w:cs="Arial"/>
                <w:color w:val="000000"/>
                <w:sz w:val="16"/>
                <w:szCs w:val="16"/>
              </w:rPr>
              <w:t xml:space="preserve"> Китайська Народна Республіка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Зміни у розділі «МАРКУВАННЯ». Пропонована редакція: МАРКУВАННЯ Відповідно до затвердженого тексту маркування. Термін введення змін протягом 3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UA/18375/01/01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ЦЕФАЗОЛІН КОМБІ</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порошок для розчину для ін'єкцій по 1 г, по 1 або 5, або 50 флаконів у пачці, 1 флакон з порошком та 1 ампула з розчинником (вода для ін'єкцій по 10 мл в ампулі) в блістері, 1 блістер у пачці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Приватне акціонерне товариство "Лекхім-Харків" , Україна (виробництво та первинне пакування розчинників, вторинне пакування, контроль та випуск серії готового лікарського засобу); Реюнг Фармасьютикал Ко., Лтд., Китайська Народна Республіка (виробництво та первинне пакування порошку)</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Україна</w:t>
            </w:r>
            <w:r w:rsidRPr="00C019EA">
              <w:rPr>
                <w:rFonts w:ascii="Arial" w:hAnsi="Arial" w:cs="Arial"/>
                <w:color w:val="000000"/>
                <w:sz w:val="16"/>
                <w:szCs w:val="16"/>
                <w:lang w:val="en-US"/>
              </w:rPr>
              <w:t>/</w:t>
            </w:r>
            <w:r w:rsidRPr="00C019EA">
              <w:rPr>
                <w:rFonts w:ascii="Arial" w:hAnsi="Arial" w:cs="Arial"/>
                <w:color w:val="000000"/>
                <w:sz w:val="16"/>
                <w:szCs w:val="16"/>
              </w:rPr>
              <w:t xml:space="preserve"> Китайська Народна Республіка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Зміни у розділі «МАРКУВАННЯ». Пропонована редакція: МАРКУВАННЯ Відповідно до затвердженого тексту маркування. Термін введення змін протягом 3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UA/18375/01/02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ЦЕФОПЕРАЗОН</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порошок для розчину для ін`єкцій по 1000 мг у флаконах, по 1 або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UA/17754/01/01</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ЦЕФУТИЛ®</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500 мг; по 10 таблеток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Фарма Інтернешенал Компані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Йорданія</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Фарма Інтернешенал Компані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Йорданія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незначна зміна кількісного складу допоміжних речовин ГЛЗ </w:t>
            </w:r>
            <w:r w:rsidRPr="009F2433">
              <w:rPr>
                <w:rFonts w:ascii="Arial" w:hAnsi="Arial" w:cs="Arial"/>
                <w:color w:val="000000"/>
                <w:sz w:val="16"/>
                <w:szCs w:val="16"/>
              </w:rPr>
              <w:b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по 500 мг Затверджено: </w:t>
            </w:r>
            <w:r w:rsidRPr="009F2433">
              <w:rPr>
                <w:rFonts w:ascii="Arial" w:hAnsi="Arial" w:cs="Arial"/>
                <w:color w:val="000000"/>
                <w:sz w:val="16"/>
                <w:szCs w:val="16"/>
              </w:rPr>
              <w:br/>
              <w:t xml:space="preserve">3 роки Запропоновано: 4 роки Зміни внесені в розділ "Термін придатності" в інструкцію для медичного застосування лікарського засобу. </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UA/8893/01/03</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b/>
                <w:i/>
                <w:color w:val="000000"/>
                <w:sz w:val="16"/>
                <w:szCs w:val="16"/>
              </w:rPr>
            </w:pPr>
            <w:r w:rsidRPr="009F2433">
              <w:rPr>
                <w:rFonts w:ascii="Arial" w:hAnsi="Arial" w:cs="Arial"/>
                <w:b/>
                <w:sz w:val="16"/>
                <w:szCs w:val="16"/>
              </w:rPr>
              <w:t>ЦЕФУТИЛ®</w:t>
            </w:r>
          </w:p>
        </w:tc>
        <w:tc>
          <w:tcPr>
            <w:tcW w:w="198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rPr>
                <w:rFonts w:ascii="Arial" w:hAnsi="Arial" w:cs="Arial"/>
                <w:color w:val="000000"/>
                <w:sz w:val="16"/>
                <w:szCs w:val="16"/>
              </w:rPr>
            </w:pPr>
            <w:r w:rsidRPr="009F2433">
              <w:rPr>
                <w:rFonts w:ascii="Arial" w:hAnsi="Arial" w:cs="Arial"/>
                <w:color w:val="000000"/>
                <w:sz w:val="16"/>
                <w:szCs w:val="16"/>
              </w:rPr>
              <w:t xml:space="preserve">таблетки, вкриті плівковою оболонкою, по 250 мг; по 10 таблеток у блістері; по 1 блістеру у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Фарма Інтернешенал Компані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Йорданія</w:t>
            </w:r>
          </w:p>
        </w:tc>
        <w:tc>
          <w:tcPr>
            <w:tcW w:w="1701"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Фарма Інтернешенал Компані </w:t>
            </w:r>
          </w:p>
        </w:tc>
        <w:tc>
          <w:tcPr>
            <w:tcW w:w="113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Йорданія</w:t>
            </w:r>
          </w:p>
        </w:tc>
        <w:tc>
          <w:tcPr>
            <w:tcW w:w="2694"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незначна зміна кількісного складу допоміжних речовин ГЛЗ </w:t>
            </w:r>
          </w:p>
        </w:tc>
        <w:tc>
          <w:tcPr>
            <w:tcW w:w="1275"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9F2433" w:rsidRDefault="002E10F7" w:rsidP="00140833">
            <w:pPr>
              <w:tabs>
                <w:tab w:val="left" w:pos="12600"/>
              </w:tabs>
              <w:jc w:val="center"/>
              <w:rPr>
                <w:rFonts w:ascii="Arial" w:hAnsi="Arial" w:cs="Arial"/>
                <w:sz w:val="16"/>
                <w:szCs w:val="16"/>
              </w:rPr>
            </w:pPr>
            <w:r w:rsidRPr="009F2433">
              <w:rPr>
                <w:rFonts w:ascii="Arial" w:hAnsi="Arial" w:cs="Arial"/>
                <w:sz w:val="16"/>
                <w:szCs w:val="16"/>
              </w:rPr>
              <w:t>UA/8893/01/02</w:t>
            </w:r>
          </w:p>
        </w:tc>
      </w:tr>
      <w:tr w:rsidR="002E10F7" w:rsidRPr="009F2433" w:rsidTr="00D0212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E10F7" w:rsidRPr="009F2433" w:rsidRDefault="002E10F7" w:rsidP="00140833">
            <w:pPr>
              <w:numPr>
                <w:ilvl w:val="0"/>
                <w:numId w:val="4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b/>
                <w:i/>
                <w:color w:val="000000"/>
                <w:sz w:val="16"/>
                <w:szCs w:val="16"/>
              </w:rPr>
            </w:pPr>
            <w:r w:rsidRPr="00C019EA">
              <w:rPr>
                <w:rFonts w:ascii="Arial" w:hAnsi="Arial" w:cs="Arial"/>
                <w:b/>
                <w:sz w:val="16"/>
                <w:szCs w:val="16"/>
              </w:rPr>
              <w:t>ЦИНАРИЗИН "ОЗ"</w:t>
            </w:r>
          </w:p>
        </w:tc>
        <w:tc>
          <w:tcPr>
            <w:tcW w:w="198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rPr>
                <w:rFonts w:ascii="Arial" w:hAnsi="Arial" w:cs="Arial"/>
                <w:color w:val="000000"/>
                <w:sz w:val="16"/>
                <w:szCs w:val="16"/>
              </w:rPr>
            </w:pPr>
            <w:r w:rsidRPr="00C019EA">
              <w:rPr>
                <w:rFonts w:ascii="Arial" w:hAnsi="Arial" w:cs="Arial"/>
                <w:color w:val="000000"/>
                <w:sz w:val="16"/>
                <w:szCs w:val="16"/>
              </w:rPr>
              <w:t>таблетки по 25 мг; по 50 таблеток у блістері; по 50 таблеток у блістері, по 1 блістеру у пачці з картону; по 10 таблеток у блістері, по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color w:val="000000"/>
                <w:sz w:val="16"/>
                <w:szCs w:val="16"/>
                <w:lang w:val="ru-RU"/>
              </w:rPr>
            </w:pPr>
            <w:r w:rsidRPr="00C019EA">
              <w:rPr>
                <w:rFonts w:ascii="Arial" w:hAnsi="Arial" w:cs="Arial"/>
                <w:sz w:val="16"/>
                <w:szCs w:val="16"/>
              </w:rPr>
              <w:t>внесення змін до реєстраційних матеріалів:</w:t>
            </w:r>
          </w:p>
          <w:p w:rsidR="002E10F7" w:rsidRPr="00C019EA" w:rsidRDefault="002E10F7" w:rsidP="0014083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 точки зору маркетингової політики підприємства із матеріалів реєстраційного досьє вилучаються наступні види упаковок ГЛЗ: - по 10 таблеток у блістері, по 5 блістерів у пачці картону з маркуванням українською та російською мовами (для виробника ТОВ «Дослідний завод «ГНЦЛС»); - по 50 таблеток у блістері, по 1 блістеру у пачці з картону з маркуванням українською та російською мовами (для виробника ТОВ «ФАРМЕКС ГРУП») - по 50 таблеток у блістері з маркуванням українською та російською мовами (для виробника ТОВ «ФАРМЕКС ГРУП»). Вилучення тексту маркування упаковок певного розміру</w:t>
            </w:r>
          </w:p>
        </w:tc>
        <w:tc>
          <w:tcPr>
            <w:tcW w:w="1275"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ind w:left="-185"/>
              <w:jc w:val="center"/>
              <w:rPr>
                <w:rFonts w:ascii="Arial" w:hAnsi="Arial" w:cs="Arial"/>
                <w:b/>
                <w:i/>
                <w:color w:val="000000"/>
                <w:sz w:val="16"/>
                <w:szCs w:val="16"/>
              </w:rPr>
            </w:pPr>
            <w:r w:rsidRPr="00C019E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2E10F7" w:rsidRPr="00C019EA" w:rsidRDefault="002E10F7" w:rsidP="00140833">
            <w:pPr>
              <w:tabs>
                <w:tab w:val="left" w:pos="12600"/>
              </w:tabs>
              <w:jc w:val="center"/>
              <w:rPr>
                <w:rFonts w:ascii="Arial" w:hAnsi="Arial" w:cs="Arial"/>
                <w:sz w:val="16"/>
                <w:szCs w:val="16"/>
              </w:rPr>
            </w:pPr>
            <w:r w:rsidRPr="00C019EA">
              <w:rPr>
                <w:rFonts w:ascii="Arial" w:hAnsi="Arial" w:cs="Arial"/>
                <w:sz w:val="16"/>
                <w:szCs w:val="16"/>
              </w:rPr>
              <w:t>UA/5292/01/01</w:t>
            </w:r>
          </w:p>
        </w:tc>
      </w:tr>
    </w:tbl>
    <w:p w:rsidR="003C0418" w:rsidRPr="009F2433" w:rsidRDefault="003C0418" w:rsidP="00181D24">
      <w:pPr>
        <w:jc w:val="center"/>
        <w:rPr>
          <w:rFonts w:ascii="Arial" w:hAnsi="Arial" w:cs="Arial"/>
          <w:b/>
          <w:sz w:val="28"/>
          <w:szCs w:val="28"/>
        </w:rPr>
      </w:pPr>
    </w:p>
    <w:p w:rsidR="00181D24" w:rsidRPr="009F2433" w:rsidRDefault="00181D24" w:rsidP="00181D24">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181D24" w:rsidRPr="00DD1FA3" w:rsidTr="00E741E9">
        <w:tc>
          <w:tcPr>
            <w:tcW w:w="7621" w:type="dxa"/>
            <w:hideMark/>
          </w:tcPr>
          <w:p w:rsidR="00181D24" w:rsidRPr="009F2433" w:rsidRDefault="00181D24" w:rsidP="00E741E9">
            <w:pPr>
              <w:tabs>
                <w:tab w:val="left" w:pos="1985"/>
              </w:tabs>
              <w:rPr>
                <w:rFonts w:ascii="Arial" w:hAnsi="Arial" w:cs="Arial"/>
                <w:b/>
                <w:sz w:val="28"/>
                <w:szCs w:val="28"/>
              </w:rPr>
            </w:pPr>
            <w:r w:rsidRPr="009F2433">
              <w:rPr>
                <w:rFonts w:ascii="Arial" w:hAnsi="Arial" w:cs="Arial"/>
                <w:b/>
                <w:sz w:val="28"/>
                <w:szCs w:val="28"/>
              </w:rPr>
              <w:t xml:space="preserve">Генеральний директор </w:t>
            </w:r>
          </w:p>
          <w:p w:rsidR="00181D24" w:rsidRPr="009F2433" w:rsidRDefault="00181D24" w:rsidP="00E741E9">
            <w:pPr>
              <w:tabs>
                <w:tab w:val="left" w:pos="1985"/>
              </w:tabs>
              <w:rPr>
                <w:rFonts w:ascii="Arial" w:hAnsi="Arial" w:cs="Arial"/>
                <w:b/>
                <w:sz w:val="28"/>
                <w:szCs w:val="28"/>
              </w:rPr>
            </w:pPr>
            <w:r w:rsidRPr="009F2433">
              <w:rPr>
                <w:rFonts w:ascii="Arial" w:hAnsi="Arial" w:cs="Arial"/>
                <w:b/>
                <w:sz w:val="28"/>
                <w:szCs w:val="28"/>
              </w:rPr>
              <w:t xml:space="preserve">Директорату фармацевтичного забезпечення          </w:t>
            </w:r>
          </w:p>
        </w:tc>
        <w:tc>
          <w:tcPr>
            <w:tcW w:w="7229" w:type="dxa"/>
          </w:tcPr>
          <w:p w:rsidR="00181D24" w:rsidRPr="009F2433" w:rsidRDefault="00181D24" w:rsidP="00E741E9">
            <w:pPr>
              <w:jc w:val="right"/>
              <w:rPr>
                <w:rFonts w:ascii="Arial" w:hAnsi="Arial" w:cs="Arial"/>
                <w:b/>
                <w:sz w:val="28"/>
                <w:szCs w:val="28"/>
              </w:rPr>
            </w:pPr>
          </w:p>
          <w:p w:rsidR="00181D24" w:rsidRPr="00DD1FA3" w:rsidRDefault="00181D24" w:rsidP="00E741E9">
            <w:pPr>
              <w:jc w:val="right"/>
              <w:rPr>
                <w:rFonts w:ascii="Arial" w:hAnsi="Arial" w:cs="Arial"/>
                <w:b/>
                <w:sz w:val="28"/>
                <w:szCs w:val="28"/>
              </w:rPr>
            </w:pPr>
            <w:r w:rsidRPr="009F2433">
              <w:rPr>
                <w:rFonts w:ascii="Arial" w:hAnsi="Arial" w:cs="Arial"/>
                <w:b/>
                <w:sz w:val="28"/>
                <w:szCs w:val="28"/>
              </w:rPr>
              <w:t>О.О. Комаріда</w:t>
            </w:r>
            <w:r w:rsidRPr="00DD1FA3">
              <w:rPr>
                <w:rFonts w:ascii="Arial" w:hAnsi="Arial" w:cs="Arial"/>
                <w:b/>
                <w:sz w:val="28"/>
                <w:szCs w:val="28"/>
              </w:rPr>
              <w:t xml:space="preserve">                   </w:t>
            </w:r>
          </w:p>
        </w:tc>
      </w:tr>
    </w:tbl>
    <w:p w:rsidR="00D52EB2" w:rsidRDefault="00D52EB2" w:rsidP="00E837E1">
      <w:pPr>
        <w:pStyle w:val="11"/>
        <w:jc w:val="both"/>
        <w:rPr>
          <w:rFonts w:ascii="Arial" w:hAnsi="Arial" w:cs="Arial"/>
          <w:b/>
          <w:sz w:val="18"/>
          <w:szCs w:val="18"/>
        </w:rPr>
        <w:sectPr w:rsidR="00D52EB2" w:rsidSect="0040411F">
          <w:pgSz w:w="16838" w:h="11906" w:orient="landscape"/>
          <w:pgMar w:top="907" w:right="1134" w:bottom="907" w:left="1077" w:header="709" w:footer="709" w:gutter="0"/>
          <w:cols w:space="708"/>
          <w:docGrid w:linePitch="360"/>
        </w:sectPr>
      </w:pPr>
    </w:p>
    <w:p w:rsidR="00D52EB2" w:rsidRDefault="00D52EB2" w:rsidP="00D52EB2">
      <w:pPr>
        <w:pStyle w:val="11"/>
        <w:jc w:val="both"/>
        <w:rPr>
          <w:rFonts w:ascii="Arial" w:hAnsi="Arial" w:cs="Arial"/>
          <w:b/>
          <w:sz w:val="18"/>
          <w:szCs w:val="18"/>
        </w:rPr>
      </w:pPr>
    </w:p>
    <w:p w:rsidR="00D52EB2" w:rsidRDefault="00D52EB2" w:rsidP="00D52EB2">
      <w:pPr>
        <w:tabs>
          <w:tab w:val="left" w:pos="1985"/>
        </w:tabs>
      </w:pPr>
    </w:p>
    <w:tbl>
      <w:tblPr>
        <w:tblW w:w="3825" w:type="dxa"/>
        <w:tblInd w:w="11448" w:type="dxa"/>
        <w:tblLayout w:type="fixed"/>
        <w:tblLook w:val="04A0" w:firstRow="1" w:lastRow="0" w:firstColumn="1" w:lastColumn="0" w:noHBand="0" w:noVBand="1"/>
      </w:tblPr>
      <w:tblGrid>
        <w:gridCol w:w="3825"/>
      </w:tblGrid>
      <w:tr w:rsidR="00D52EB2" w:rsidTr="00D52EB2">
        <w:tc>
          <w:tcPr>
            <w:tcW w:w="3828" w:type="dxa"/>
            <w:hideMark/>
          </w:tcPr>
          <w:p w:rsidR="00D52EB2" w:rsidRDefault="00D52EB2">
            <w:pPr>
              <w:pStyle w:val="4"/>
              <w:tabs>
                <w:tab w:val="left" w:pos="12600"/>
              </w:tabs>
              <w:jc w:val="both"/>
              <w:rPr>
                <w:rFonts w:cs="Arial"/>
                <w:sz w:val="18"/>
                <w:szCs w:val="18"/>
              </w:rPr>
            </w:pPr>
            <w:r>
              <w:rPr>
                <w:rFonts w:cs="Arial"/>
                <w:sz w:val="18"/>
                <w:szCs w:val="18"/>
              </w:rPr>
              <w:t>Додаток 4</w:t>
            </w:r>
          </w:p>
          <w:p w:rsidR="00D52EB2" w:rsidRDefault="00D52EB2">
            <w:pPr>
              <w:pStyle w:val="4"/>
              <w:tabs>
                <w:tab w:val="left" w:pos="12600"/>
              </w:tabs>
              <w:jc w:val="both"/>
              <w:rPr>
                <w:rFonts w:cs="Arial"/>
                <w:sz w:val="18"/>
                <w:szCs w:val="18"/>
              </w:rPr>
            </w:pPr>
            <w:r>
              <w:rPr>
                <w:rFonts w:cs="Arial"/>
                <w:sz w:val="18"/>
                <w:szCs w:val="18"/>
              </w:rPr>
              <w:t>до наказу Міністерства охорони</w:t>
            </w:r>
          </w:p>
          <w:p w:rsidR="00D52EB2" w:rsidRDefault="00D52EB2">
            <w:pPr>
              <w:tabs>
                <w:tab w:val="left" w:pos="12600"/>
              </w:tabs>
              <w:jc w:val="both"/>
              <w:rPr>
                <w:rFonts w:ascii="Arial" w:hAnsi="Arial" w:cs="Arial"/>
                <w:b/>
                <w:sz w:val="18"/>
                <w:szCs w:val="18"/>
              </w:rPr>
            </w:pPr>
            <w:r>
              <w:rPr>
                <w:rFonts w:ascii="Arial" w:hAnsi="Arial" w:cs="Arial"/>
                <w:b/>
                <w:sz w:val="18"/>
                <w:szCs w:val="18"/>
              </w:rPr>
              <w:t>здоров’я України</w:t>
            </w:r>
          </w:p>
          <w:p w:rsidR="00D52EB2" w:rsidRDefault="00D52EB2">
            <w:pPr>
              <w:tabs>
                <w:tab w:val="left" w:pos="12600"/>
              </w:tabs>
              <w:jc w:val="both"/>
              <w:rPr>
                <w:rFonts w:ascii="Arial" w:hAnsi="Arial" w:cs="Arial"/>
                <w:b/>
                <w:sz w:val="18"/>
                <w:szCs w:val="18"/>
              </w:rPr>
            </w:pPr>
            <w:r>
              <w:rPr>
                <w:rFonts w:ascii="Arial" w:hAnsi="Arial" w:cs="Arial"/>
                <w:b/>
                <w:sz w:val="18"/>
                <w:szCs w:val="18"/>
              </w:rPr>
              <w:t>від ________________</w:t>
            </w:r>
            <w:r>
              <w:rPr>
                <w:rFonts w:ascii="Arial" w:hAnsi="Arial" w:cs="Arial"/>
                <w:b/>
                <w:sz w:val="18"/>
                <w:szCs w:val="18"/>
                <w:lang w:val="en-US"/>
              </w:rPr>
              <w:t xml:space="preserve"> </w:t>
            </w:r>
            <w:r>
              <w:rPr>
                <w:rFonts w:ascii="Arial" w:hAnsi="Arial" w:cs="Arial"/>
                <w:b/>
                <w:sz w:val="18"/>
                <w:szCs w:val="18"/>
              </w:rPr>
              <w:t xml:space="preserve"> № _____</w:t>
            </w:r>
          </w:p>
        </w:tc>
      </w:tr>
    </w:tbl>
    <w:p w:rsidR="00D52EB2" w:rsidRDefault="00D52EB2" w:rsidP="00D52EB2">
      <w:pPr>
        <w:tabs>
          <w:tab w:val="left" w:pos="12600"/>
        </w:tabs>
        <w:rPr>
          <w:rFonts w:ascii="Arial" w:hAnsi="Arial" w:cs="Arial"/>
          <w:sz w:val="18"/>
          <w:szCs w:val="18"/>
        </w:rPr>
      </w:pPr>
    </w:p>
    <w:p w:rsidR="00D52EB2" w:rsidRDefault="00D52EB2" w:rsidP="00D52EB2">
      <w:pPr>
        <w:jc w:val="center"/>
        <w:rPr>
          <w:rFonts w:ascii="Arial" w:hAnsi="Arial" w:cs="Arial"/>
          <w:b/>
          <w:sz w:val="22"/>
          <w:szCs w:val="22"/>
        </w:rPr>
      </w:pPr>
      <w:r>
        <w:rPr>
          <w:rFonts w:ascii="Arial" w:hAnsi="Arial" w:cs="Arial"/>
          <w:b/>
          <w:sz w:val="22"/>
          <w:szCs w:val="22"/>
        </w:rPr>
        <w:t>ПЕРЕЛІК</w:t>
      </w:r>
    </w:p>
    <w:p w:rsidR="00D52EB2" w:rsidRDefault="00D52EB2" w:rsidP="00D52EB2">
      <w:pPr>
        <w:jc w:val="center"/>
        <w:rPr>
          <w:rFonts w:ascii="Arial" w:hAnsi="Arial" w:cs="Arial"/>
          <w:b/>
          <w:sz w:val="22"/>
          <w:szCs w:val="22"/>
        </w:rPr>
      </w:pPr>
      <w:r>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D52EB2" w:rsidRDefault="00D52EB2" w:rsidP="00D52EB2">
      <w:pPr>
        <w:jc w:val="center"/>
        <w:rPr>
          <w:rFonts w:ascii="Arial" w:hAnsi="Arial" w:cs="Arial"/>
        </w:rPr>
      </w:pPr>
    </w:p>
    <w:tbl>
      <w:tblPr>
        <w:tblW w:w="15705" w:type="dxa"/>
        <w:tblInd w:w="-1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8"/>
        <w:gridCol w:w="1686"/>
        <w:gridCol w:w="1702"/>
        <w:gridCol w:w="1417"/>
        <w:gridCol w:w="1131"/>
        <w:gridCol w:w="1701"/>
        <w:gridCol w:w="1134"/>
        <w:gridCol w:w="1418"/>
        <w:gridCol w:w="4968"/>
      </w:tblGrid>
      <w:tr w:rsidR="008525F9" w:rsidTr="008525F9">
        <w:tc>
          <w:tcPr>
            <w:tcW w:w="548" w:type="dxa"/>
            <w:tcBorders>
              <w:top w:val="single" w:sz="4" w:space="0" w:color="auto"/>
              <w:left w:val="single" w:sz="4" w:space="0" w:color="auto"/>
              <w:bottom w:val="single" w:sz="4" w:space="0" w:color="auto"/>
              <w:right w:val="single" w:sz="4" w:space="0" w:color="auto"/>
            </w:tcBorders>
            <w:shd w:val="pct10" w:color="auto" w:fill="auto"/>
            <w:hideMark/>
          </w:tcPr>
          <w:p w:rsidR="00D52EB2" w:rsidRDefault="00D52EB2">
            <w:pPr>
              <w:jc w:val="center"/>
              <w:rPr>
                <w:rFonts w:ascii="Arial" w:hAnsi="Arial" w:cs="Arial"/>
                <w:b/>
                <w:i/>
                <w:sz w:val="16"/>
                <w:szCs w:val="16"/>
                <w:lang w:eastAsia="en-US"/>
              </w:rPr>
            </w:pPr>
            <w:r>
              <w:rPr>
                <w:rFonts w:ascii="Arial" w:hAnsi="Arial" w:cs="Arial"/>
                <w:b/>
                <w:i/>
                <w:sz w:val="16"/>
                <w:szCs w:val="16"/>
                <w:lang w:eastAsia="en-US"/>
              </w:rPr>
              <w:t>№ п/п</w:t>
            </w:r>
          </w:p>
        </w:tc>
        <w:tc>
          <w:tcPr>
            <w:tcW w:w="1686" w:type="dxa"/>
            <w:tcBorders>
              <w:top w:val="single" w:sz="4" w:space="0" w:color="auto"/>
              <w:left w:val="single" w:sz="4" w:space="0" w:color="auto"/>
              <w:bottom w:val="single" w:sz="4" w:space="0" w:color="auto"/>
              <w:right w:val="single" w:sz="6" w:space="0" w:color="auto"/>
            </w:tcBorders>
            <w:shd w:val="pct10" w:color="auto" w:fill="auto"/>
            <w:hideMark/>
          </w:tcPr>
          <w:p w:rsidR="00D52EB2" w:rsidRDefault="00D52EB2">
            <w:pPr>
              <w:jc w:val="center"/>
              <w:rPr>
                <w:rFonts w:ascii="Arial" w:hAnsi="Arial" w:cs="Arial"/>
                <w:b/>
                <w:i/>
                <w:sz w:val="16"/>
                <w:szCs w:val="16"/>
                <w:lang w:eastAsia="en-US"/>
              </w:rPr>
            </w:pPr>
            <w:r>
              <w:rPr>
                <w:rFonts w:ascii="Arial" w:hAnsi="Arial" w:cs="Arial"/>
                <w:b/>
                <w:i/>
                <w:sz w:val="16"/>
                <w:szCs w:val="16"/>
                <w:lang w:eastAsia="en-US"/>
              </w:rPr>
              <w:t>Назва лікарського засобу</w:t>
            </w:r>
          </w:p>
        </w:tc>
        <w:tc>
          <w:tcPr>
            <w:tcW w:w="1702" w:type="dxa"/>
            <w:tcBorders>
              <w:top w:val="single" w:sz="4" w:space="0" w:color="auto"/>
              <w:left w:val="single" w:sz="6" w:space="0" w:color="auto"/>
              <w:bottom w:val="single" w:sz="4" w:space="0" w:color="auto"/>
              <w:right w:val="single" w:sz="6" w:space="0" w:color="auto"/>
            </w:tcBorders>
            <w:shd w:val="pct10" w:color="auto" w:fill="auto"/>
            <w:hideMark/>
          </w:tcPr>
          <w:p w:rsidR="00D52EB2" w:rsidRDefault="00D52EB2">
            <w:pPr>
              <w:jc w:val="center"/>
              <w:rPr>
                <w:rFonts w:ascii="Arial" w:hAnsi="Arial" w:cs="Arial"/>
                <w:b/>
                <w:i/>
                <w:sz w:val="16"/>
                <w:szCs w:val="16"/>
                <w:lang w:eastAsia="en-US"/>
              </w:rPr>
            </w:pPr>
            <w:r>
              <w:rPr>
                <w:rFonts w:ascii="Arial" w:hAnsi="Arial" w:cs="Arial"/>
                <w:b/>
                <w:i/>
                <w:sz w:val="16"/>
                <w:szCs w:val="16"/>
                <w:lang w:eastAsia="en-US"/>
              </w:rPr>
              <w:t>Форма випуску</w:t>
            </w:r>
          </w:p>
        </w:tc>
        <w:tc>
          <w:tcPr>
            <w:tcW w:w="1417" w:type="dxa"/>
            <w:tcBorders>
              <w:top w:val="single" w:sz="4" w:space="0" w:color="auto"/>
              <w:left w:val="single" w:sz="6" w:space="0" w:color="auto"/>
              <w:bottom w:val="single" w:sz="4" w:space="0" w:color="auto"/>
              <w:right w:val="single" w:sz="6" w:space="0" w:color="auto"/>
            </w:tcBorders>
            <w:shd w:val="pct10" w:color="auto" w:fill="auto"/>
            <w:hideMark/>
          </w:tcPr>
          <w:p w:rsidR="00D52EB2" w:rsidRDefault="00D52EB2" w:rsidP="008525F9">
            <w:pPr>
              <w:jc w:val="center"/>
              <w:rPr>
                <w:rFonts w:ascii="Arial" w:hAnsi="Arial" w:cs="Arial"/>
                <w:b/>
                <w:i/>
                <w:sz w:val="16"/>
                <w:szCs w:val="16"/>
                <w:lang w:eastAsia="en-US"/>
              </w:rPr>
            </w:pPr>
            <w:r>
              <w:rPr>
                <w:rFonts w:ascii="Arial" w:hAnsi="Arial" w:cs="Arial"/>
                <w:b/>
                <w:i/>
                <w:sz w:val="16"/>
                <w:szCs w:val="16"/>
                <w:lang w:eastAsia="en-US"/>
              </w:rPr>
              <w:t>Заявник</w:t>
            </w:r>
          </w:p>
        </w:tc>
        <w:tc>
          <w:tcPr>
            <w:tcW w:w="1131" w:type="dxa"/>
            <w:tcBorders>
              <w:top w:val="single" w:sz="4" w:space="0" w:color="auto"/>
              <w:left w:val="single" w:sz="6" w:space="0" w:color="auto"/>
              <w:bottom w:val="single" w:sz="4" w:space="0" w:color="auto"/>
              <w:right w:val="single" w:sz="6" w:space="0" w:color="auto"/>
            </w:tcBorders>
            <w:shd w:val="pct10" w:color="auto" w:fill="auto"/>
            <w:hideMark/>
          </w:tcPr>
          <w:p w:rsidR="00D52EB2" w:rsidRDefault="00D52EB2" w:rsidP="008525F9">
            <w:pPr>
              <w:jc w:val="center"/>
              <w:rPr>
                <w:rFonts w:ascii="Arial" w:hAnsi="Arial" w:cs="Arial"/>
                <w:b/>
                <w:i/>
                <w:sz w:val="16"/>
                <w:szCs w:val="16"/>
                <w:lang w:eastAsia="en-US"/>
              </w:rPr>
            </w:pPr>
            <w:r>
              <w:rPr>
                <w:rFonts w:ascii="Arial" w:hAnsi="Arial" w:cs="Arial"/>
                <w:b/>
                <w:i/>
                <w:sz w:val="16"/>
                <w:szCs w:val="16"/>
                <w:lang w:eastAsia="en-US"/>
              </w:rPr>
              <w:t>Країна</w:t>
            </w:r>
          </w:p>
        </w:tc>
        <w:tc>
          <w:tcPr>
            <w:tcW w:w="1701" w:type="dxa"/>
            <w:tcBorders>
              <w:top w:val="single" w:sz="4" w:space="0" w:color="auto"/>
              <w:left w:val="single" w:sz="6" w:space="0" w:color="auto"/>
              <w:bottom w:val="single" w:sz="4" w:space="0" w:color="auto"/>
              <w:right w:val="single" w:sz="6" w:space="0" w:color="auto"/>
            </w:tcBorders>
            <w:shd w:val="pct10" w:color="auto" w:fill="auto"/>
            <w:hideMark/>
          </w:tcPr>
          <w:p w:rsidR="00D52EB2" w:rsidRDefault="00D52EB2" w:rsidP="008525F9">
            <w:pPr>
              <w:jc w:val="center"/>
              <w:rPr>
                <w:rFonts w:ascii="Arial" w:hAnsi="Arial" w:cs="Arial"/>
                <w:b/>
                <w:i/>
                <w:sz w:val="16"/>
                <w:szCs w:val="16"/>
                <w:lang w:eastAsia="en-US"/>
              </w:rPr>
            </w:pPr>
            <w:r>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hideMark/>
          </w:tcPr>
          <w:p w:rsidR="00D52EB2" w:rsidRDefault="00D52EB2" w:rsidP="008525F9">
            <w:pPr>
              <w:jc w:val="center"/>
              <w:rPr>
                <w:rFonts w:ascii="Arial" w:hAnsi="Arial" w:cs="Arial"/>
                <w:b/>
                <w:i/>
                <w:sz w:val="16"/>
                <w:szCs w:val="16"/>
                <w:lang w:eastAsia="en-US"/>
              </w:rPr>
            </w:pPr>
            <w:r>
              <w:rPr>
                <w:rFonts w:ascii="Arial" w:hAnsi="Arial" w:cs="Arial"/>
                <w:b/>
                <w:i/>
                <w:sz w:val="16"/>
                <w:szCs w:val="16"/>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hideMark/>
          </w:tcPr>
          <w:p w:rsidR="00D52EB2" w:rsidRDefault="00D52EB2">
            <w:pPr>
              <w:jc w:val="center"/>
              <w:rPr>
                <w:rFonts w:ascii="Arial" w:hAnsi="Arial" w:cs="Arial"/>
                <w:b/>
                <w:i/>
                <w:sz w:val="16"/>
                <w:szCs w:val="16"/>
                <w:lang w:eastAsia="en-US"/>
              </w:rPr>
            </w:pPr>
            <w:r>
              <w:rPr>
                <w:rFonts w:ascii="Arial" w:hAnsi="Arial" w:cs="Arial"/>
                <w:b/>
                <w:i/>
                <w:sz w:val="16"/>
                <w:szCs w:val="16"/>
                <w:lang w:eastAsia="en-US"/>
              </w:rPr>
              <w:t>Підстава</w:t>
            </w:r>
          </w:p>
        </w:tc>
        <w:tc>
          <w:tcPr>
            <w:tcW w:w="4968" w:type="dxa"/>
            <w:tcBorders>
              <w:top w:val="single" w:sz="4" w:space="0" w:color="auto"/>
              <w:left w:val="single" w:sz="6" w:space="0" w:color="auto"/>
              <w:bottom w:val="single" w:sz="4" w:space="0" w:color="auto"/>
              <w:right w:val="single" w:sz="6" w:space="0" w:color="auto"/>
            </w:tcBorders>
            <w:shd w:val="pct10" w:color="auto" w:fill="auto"/>
            <w:hideMark/>
          </w:tcPr>
          <w:p w:rsidR="00D52EB2" w:rsidRDefault="00D52EB2">
            <w:pPr>
              <w:jc w:val="center"/>
              <w:rPr>
                <w:rFonts w:ascii="Arial" w:hAnsi="Arial" w:cs="Arial"/>
                <w:b/>
                <w:i/>
                <w:sz w:val="16"/>
                <w:szCs w:val="16"/>
                <w:lang w:eastAsia="en-US"/>
              </w:rPr>
            </w:pPr>
            <w:r>
              <w:rPr>
                <w:rFonts w:ascii="Arial" w:hAnsi="Arial" w:cs="Arial"/>
                <w:b/>
                <w:i/>
                <w:sz w:val="16"/>
                <w:szCs w:val="16"/>
                <w:lang w:eastAsia="en-US"/>
              </w:rPr>
              <w:t>Процедура</w:t>
            </w:r>
          </w:p>
        </w:tc>
      </w:tr>
      <w:tr w:rsidR="00D52EB2" w:rsidRPr="00A62BE4" w:rsidTr="008525F9">
        <w:trPr>
          <w:trHeight w:val="557"/>
        </w:trPr>
        <w:tc>
          <w:tcPr>
            <w:tcW w:w="548" w:type="dxa"/>
            <w:tcBorders>
              <w:top w:val="single" w:sz="4" w:space="0" w:color="auto"/>
              <w:left w:val="single" w:sz="4" w:space="0" w:color="auto"/>
              <w:bottom w:val="single" w:sz="4" w:space="0" w:color="auto"/>
              <w:right w:val="single" w:sz="4" w:space="0" w:color="auto"/>
            </w:tcBorders>
          </w:tcPr>
          <w:p w:rsidR="00D52EB2" w:rsidRDefault="00D52EB2" w:rsidP="00D52EB2">
            <w:pPr>
              <w:numPr>
                <w:ilvl w:val="0"/>
                <w:numId w:val="10"/>
              </w:numPr>
              <w:rPr>
                <w:rFonts w:ascii="Arial" w:hAnsi="Arial" w:cs="Arial"/>
                <w:b/>
                <w:sz w:val="16"/>
                <w:szCs w:val="16"/>
                <w:lang w:eastAsia="en-US"/>
              </w:rPr>
            </w:pPr>
          </w:p>
        </w:tc>
        <w:tc>
          <w:tcPr>
            <w:tcW w:w="1686" w:type="dxa"/>
            <w:tcBorders>
              <w:top w:val="single" w:sz="4" w:space="0" w:color="auto"/>
              <w:left w:val="single" w:sz="4" w:space="0" w:color="auto"/>
              <w:bottom w:val="single" w:sz="4" w:space="0" w:color="auto"/>
              <w:right w:val="single" w:sz="4" w:space="0" w:color="auto"/>
            </w:tcBorders>
            <w:hideMark/>
          </w:tcPr>
          <w:p w:rsidR="00D52EB2" w:rsidRDefault="00D52EB2">
            <w:pPr>
              <w:jc w:val="both"/>
              <w:rPr>
                <w:rFonts w:ascii="Arial" w:hAnsi="Arial" w:cs="Arial"/>
                <w:b/>
                <w:sz w:val="16"/>
                <w:szCs w:val="16"/>
              </w:rPr>
            </w:pPr>
            <w:r>
              <w:rPr>
                <w:rFonts w:ascii="Arial" w:hAnsi="Arial" w:cs="Arial"/>
                <w:b/>
                <w:sz w:val="16"/>
                <w:szCs w:val="16"/>
              </w:rPr>
              <w:t xml:space="preserve">РИНЗА® ХОТСИП З ВІТАМІНОМ С ЗІ СМАКОМ АПЕЛЬСИНУ </w:t>
            </w:r>
          </w:p>
        </w:tc>
        <w:tc>
          <w:tcPr>
            <w:tcW w:w="1702" w:type="dxa"/>
            <w:tcBorders>
              <w:top w:val="single" w:sz="4" w:space="0" w:color="auto"/>
              <w:left w:val="single" w:sz="4" w:space="0" w:color="auto"/>
              <w:bottom w:val="single" w:sz="4" w:space="0" w:color="auto"/>
              <w:right w:val="single" w:sz="4" w:space="0" w:color="auto"/>
            </w:tcBorders>
          </w:tcPr>
          <w:p w:rsidR="00D52EB2" w:rsidRDefault="00D52EB2">
            <w:pPr>
              <w:rPr>
                <w:rFonts w:ascii="Arial" w:hAnsi="Arial" w:cs="Arial"/>
                <w:sz w:val="16"/>
                <w:szCs w:val="16"/>
              </w:rPr>
            </w:pPr>
            <w:r>
              <w:rPr>
                <w:rFonts w:ascii="Arial" w:hAnsi="Arial" w:cs="Arial"/>
                <w:sz w:val="16"/>
                <w:szCs w:val="16"/>
              </w:rPr>
              <w:t>порошок для орального розчину, по 5 г порошку у пакетику; по 5 або 10, або 25 пакетиків у картонній коробці</w:t>
            </w:r>
          </w:p>
          <w:p w:rsidR="00D52EB2" w:rsidRDefault="00D52EB2">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hideMark/>
          </w:tcPr>
          <w:p w:rsidR="00D52EB2" w:rsidRDefault="00D52EB2" w:rsidP="008525F9">
            <w:pPr>
              <w:jc w:val="center"/>
              <w:rPr>
                <w:rFonts w:ascii="Arial" w:hAnsi="Arial" w:cs="Arial"/>
                <w:sz w:val="16"/>
                <w:szCs w:val="16"/>
              </w:rPr>
            </w:pPr>
            <w:r>
              <w:rPr>
                <w:rFonts w:ascii="Arial" w:hAnsi="Arial" w:cs="Arial"/>
                <w:sz w:val="16"/>
                <w:szCs w:val="16"/>
              </w:rPr>
              <w:t>ТОВ "Джонсон і Джонсон Україна"</w:t>
            </w:r>
          </w:p>
        </w:tc>
        <w:tc>
          <w:tcPr>
            <w:tcW w:w="1131" w:type="dxa"/>
            <w:tcBorders>
              <w:top w:val="single" w:sz="4" w:space="0" w:color="auto"/>
              <w:left w:val="single" w:sz="4" w:space="0" w:color="auto"/>
              <w:bottom w:val="single" w:sz="4" w:space="0" w:color="auto"/>
              <w:right w:val="single" w:sz="4" w:space="0" w:color="auto"/>
            </w:tcBorders>
            <w:hideMark/>
          </w:tcPr>
          <w:p w:rsidR="00D52EB2" w:rsidRDefault="00D52EB2" w:rsidP="008525F9">
            <w:pPr>
              <w:jc w:val="center"/>
              <w:rPr>
                <w:rFonts w:ascii="Arial" w:hAnsi="Arial" w:cs="Arial"/>
                <w:sz w:val="16"/>
                <w:szCs w:val="16"/>
                <w:lang w:eastAsia="en-US"/>
              </w:rPr>
            </w:pPr>
            <w:r>
              <w:rPr>
                <w:rFonts w:ascii="Arial" w:hAnsi="Arial" w:cs="Arial"/>
                <w:sz w:val="16"/>
                <w:szCs w:val="16"/>
              </w:rPr>
              <w:t>Україна</w:t>
            </w:r>
          </w:p>
        </w:tc>
        <w:tc>
          <w:tcPr>
            <w:tcW w:w="1701" w:type="dxa"/>
            <w:tcBorders>
              <w:top w:val="single" w:sz="4" w:space="0" w:color="auto"/>
              <w:left w:val="single" w:sz="4" w:space="0" w:color="auto"/>
              <w:bottom w:val="single" w:sz="4" w:space="0" w:color="auto"/>
              <w:right w:val="single" w:sz="4" w:space="0" w:color="auto"/>
            </w:tcBorders>
            <w:hideMark/>
          </w:tcPr>
          <w:p w:rsidR="00D52EB2" w:rsidRDefault="00D52EB2" w:rsidP="008525F9">
            <w:pPr>
              <w:jc w:val="center"/>
              <w:rPr>
                <w:rFonts w:ascii="Arial" w:hAnsi="Arial" w:cs="Arial"/>
                <w:sz w:val="16"/>
                <w:szCs w:val="16"/>
              </w:rPr>
            </w:pPr>
            <w:r>
              <w:rPr>
                <w:rFonts w:ascii="Arial" w:hAnsi="Arial" w:cs="Arial"/>
                <w:sz w:val="16"/>
                <w:szCs w:val="16"/>
              </w:rPr>
              <w:t>Юнік Фармасьютикал Лабораторіз (відділення фірми "Дж.Б.Кемікалз енд Фармасьютикалз Лтд.")</w:t>
            </w:r>
          </w:p>
        </w:tc>
        <w:tc>
          <w:tcPr>
            <w:tcW w:w="1134" w:type="dxa"/>
            <w:tcBorders>
              <w:top w:val="single" w:sz="4" w:space="0" w:color="auto"/>
              <w:left w:val="single" w:sz="4" w:space="0" w:color="auto"/>
              <w:bottom w:val="single" w:sz="4" w:space="0" w:color="auto"/>
              <w:right w:val="single" w:sz="4" w:space="0" w:color="auto"/>
            </w:tcBorders>
            <w:hideMark/>
          </w:tcPr>
          <w:p w:rsidR="00D52EB2" w:rsidRDefault="00D52EB2" w:rsidP="008525F9">
            <w:pPr>
              <w:jc w:val="center"/>
              <w:rPr>
                <w:rFonts w:ascii="Arial" w:hAnsi="Arial" w:cs="Arial"/>
                <w:sz w:val="16"/>
                <w:szCs w:val="16"/>
              </w:rPr>
            </w:pPr>
            <w:r>
              <w:rPr>
                <w:rFonts w:ascii="Arial" w:hAnsi="Arial" w:cs="Arial"/>
                <w:sz w:val="16"/>
                <w:szCs w:val="16"/>
              </w:rPr>
              <w:t>Індія</w:t>
            </w:r>
          </w:p>
        </w:tc>
        <w:tc>
          <w:tcPr>
            <w:tcW w:w="1418" w:type="dxa"/>
            <w:tcBorders>
              <w:top w:val="single" w:sz="4" w:space="0" w:color="auto"/>
              <w:left w:val="single" w:sz="4" w:space="0" w:color="auto"/>
              <w:bottom w:val="single" w:sz="4" w:space="0" w:color="auto"/>
              <w:right w:val="single" w:sz="4" w:space="0" w:color="auto"/>
            </w:tcBorders>
            <w:hideMark/>
          </w:tcPr>
          <w:p w:rsidR="00D52EB2" w:rsidRDefault="00D52EB2">
            <w:pPr>
              <w:rPr>
                <w:rFonts w:ascii="Arial" w:hAnsi="Arial" w:cs="Arial"/>
                <w:sz w:val="16"/>
                <w:szCs w:val="16"/>
              </w:rPr>
            </w:pPr>
            <w:r>
              <w:rPr>
                <w:rFonts w:ascii="Arial" w:hAnsi="Arial" w:cs="Arial"/>
                <w:iCs/>
                <w:sz w:val="16"/>
                <w:szCs w:val="16"/>
              </w:rPr>
              <w:t>засідання НТР № 08 від 11.03.2021</w:t>
            </w:r>
          </w:p>
        </w:tc>
        <w:tc>
          <w:tcPr>
            <w:tcW w:w="4968" w:type="dxa"/>
            <w:tcBorders>
              <w:top w:val="single" w:sz="4" w:space="0" w:color="auto"/>
              <w:left w:val="single" w:sz="4" w:space="0" w:color="auto"/>
              <w:bottom w:val="single" w:sz="4" w:space="0" w:color="auto"/>
              <w:right w:val="single" w:sz="4" w:space="0" w:color="auto"/>
            </w:tcBorders>
            <w:hideMark/>
          </w:tcPr>
          <w:p w:rsidR="00D52EB2" w:rsidRDefault="00D52EB2">
            <w:pPr>
              <w:pStyle w:val="ab"/>
              <w:spacing w:after="0"/>
              <w:ind w:left="0"/>
              <w:jc w:val="both"/>
              <w:rPr>
                <w:rFonts w:ascii="Arial" w:hAnsi="Arial" w:cs="Arial"/>
                <w:b/>
                <w:sz w:val="16"/>
                <w:szCs w:val="16"/>
              </w:rPr>
            </w:pPr>
            <w:r>
              <w:rPr>
                <w:rFonts w:ascii="Arial" w:hAnsi="Arial" w:cs="Arial"/>
                <w:b/>
                <w:sz w:val="16"/>
                <w:szCs w:val="16"/>
              </w:rPr>
              <w:t xml:space="preserve">не рекомендувати до затвердження </w:t>
            </w:r>
            <w:r>
              <w:rPr>
                <w:rFonts w:ascii="Arial" w:hAnsi="Arial" w:cs="Arial"/>
                <w:sz w:val="16"/>
                <w:szCs w:val="16"/>
              </w:rPr>
              <w:t>-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оновлення вимог специфікації показника "Супутні домішки" згідно даних з валідації аналітичних методик;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показника "Супутні домішки" новим показниким визначення Фенілефрину малеату аддукт згідно даних з валідації аналітичних методик (запропоновано: «при випуску не більше 0,8%», «протягом терміну придатності не більше 7,0%»);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оновлення методики ВЕРХ) за показником "Супутні домішки" згідно даних з валідації аналітичних методик, за результатами експертизи наданих матеріалів для обгрунтування заявлених змін та у зв'язку з не прослідкованістю та послідовністю матеріалів</w:t>
            </w:r>
          </w:p>
        </w:tc>
      </w:tr>
      <w:tr w:rsidR="00D52EB2" w:rsidRPr="00A62BE4" w:rsidTr="008525F9">
        <w:trPr>
          <w:trHeight w:val="557"/>
        </w:trPr>
        <w:tc>
          <w:tcPr>
            <w:tcW w:w="548" w:type="dxa"/>
            <w:tcBorders>
              <w:top w:val="single" w:sz="4" w:space="0" w:color="auto"/>
              <w:left w:val="single" w:sz="4" w:space="0" w:color="auto"/>
              <w:bottom w:val="single" w:sz="4" w:space="0" w:color="auto"/>
              <w:right w:val="single" w:sz="4" w:space="0" w:color="auto"/>
            </w:tcBorders>
          </w:tcPr>
          <w:p w:rsidR="00D52EB2" w:rsidRDefault="00D52EB2" w:rsidP="00D52EB2">
            <w:pPr>
              <w:numPr>
                <w:ilvl w:val="0"/>
                <w:numId w:val="10"/>
              </w:numPr>
              <w:rPr>
                <w:rFonts w:ascii="Arial" w:hAnsi="Arial" w:cs="Arial"/>
                <w:b/>
                <w:sz w:val="16"/>
                <w:szCs w:val="16"/>
                <w:lang w:eastAsia="en-US"/>
              </w:rPr>
            </w:pPr>
          </w:p>
        </w:tc>
        <w:tc>
          <w:tcPr>
            <w:tcW w:w="1686" w:type="dxa"/>
            <w:tcBorders>
              <w:top w:val="single" w:sz="4" w:space="0" w:color="auto"/>
              <w:left w:val="single" w:sz="4" w:space="0" w:color="auto"/>
              <w:bottom w:val="single" w:sz="4" w:space="0" w:color="auto"/>
              <w:right w:val="single" w:sz="4" w:space="0" w:color="auto"/>
            </w:tcBorders>
            <w:hideMark/>
          </w:tcPr>
          <w:p w:rsidR="00D52EB2" w:rsidRDefault="00D52EB2">
            <w:pPr>
              <w:jc w:val="both"/>
              <w:rPr>
                <w:rFonts w:ascii="Arial" w:hAnsi="Arial" w:cs="Arial"/>
                <w:b/>
                <w:sz w:val="16"/>
                <w:szCs w:val="16"/>
              </w:rPr>
            </w:pPr>
            <w:r>
              <w:rPr>
                <w:rFonts w:ascii="Arial" w:hAnsi="Arial" w:cs="Arial"/>
                <w:b/>
                <w:sz w:val="16"/>
                <w:szCs w:val="16"/>
              </w:rPr>
              <w:t xml:space="preserve">РИНЗА® ХОТСИП З ВІТАМІНОМ С ЗІ СМАКОМ ЛИМОНА </w:t>
            </w:r>
          </w:p>
        </w:tc>
        <w:tc>
          <w:tcPr>
            <w:tcW w:w="1702" w:type="dxa"/>
            <w:tcBorders>
              <w:top w:val="single" w:sz="4" w:space="0" w:color="auto"/>
              <w:left w:val="single" w:sz="4" w:space="0" w:color="auto"/>
              <w:bottom w:val="single" w:sz="4" w:space="0" w:color="auto"/>
              <w:right w:val="single" w:sz="4" w:space="0" w:color="auto"/>
            </w:tcBorders>
          </w:tcPr>
          <w:p w:rsidR="00D52EB2" w:rsidRDefault="00D52EB2">
            <w:pPr>
              <w:rPr>
                <w:rFonts w:ascii="Arial" w:hAnsi="Arial" w:cs="Arial"/>
                <w:sz w:val="16"/>
                <w:szCs w:val="16"/>
              </w:rPr>
            </w:pPr>
            <w:r>
              <w:rPr>
                <w:rFonts w:ascii="Arial" w:hAnsi="Arial" w:cs="Arial"/>
                <w:sz w:val="16"/>
                <w:szCs w:val="16"/>
              </w:rPr>
              <w:t>порошок для орального розчину по 5 г порошку у пакетику; по 5 або 10, або 25 пакетиків у картонній коробці</w:t>
            </w:r>
          </w:p>
          <w:p w:rsidR="00D52EB2" w:rsidRDefault="00D52EB2">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hideMark/>
          </w:tcPr>
          <w:p w:rsidR="00D52EB2" w:rsidRDefault="00D52EB2" w:rsidP="008525F9">
            <w:pPr>
              <w:jc w:val="center"/>
              <w:rPr>
                <w:rFonts w:ascii="Arial" w:hAnsi="Arial" w:cs="Arial"/>
                <w:sz w:val="16"/>
                <w:szCs w:val="16"/>
              </w:rPr>
            </w:pPr>
            <w:r>
              <w:rPr>
                <w:rFonts w:ascii="Arial" w:hAnsi="Arial" w:cs="Arial"/>
                <w:sz w:val="16"/>
                <w:szCs w:val="16"/>
              </w:rPr>
              <w:t>ТОВ "Джонсон і Джонсон Україна"</w:t>
            </w:r>
          </w:p>
        </w:tc>
        <w:tc>
          <w:tcPr>
            <w:tcW w:w="1131" w:type="dxa"/>
            <w:tcBorders>
              <w:top w:val="single" w:sz="4" w:space="0" w:color="auto"/>
              <w:left w:val="single" w:sz="4" w:space="0" w:color="auto"/>
              <w:bottom w:val="single" w:sz="4" w:space="0" w:color="auto"/>
              <w:right w:val="single" w:sz="4" w:space="0" w:color="auto"/>
            </w:tcBorders>
            <w:hideMark/>
          </w:tcPr>
          <w:p w:rsidR="00D52EB2" w:rsidRDefault="00D52EB2" w:rsidP="008525F9">
            <w:pPr>
              <w:jc w:val="center"/>
              <w:rPr>
                <w:rFonts w:ascii="Arial" w:hAnsi="Arial" w:cs="Arial"/>
                <w:sz w:val="16"/>
                <w:szCs w:val="16"/>
                <w:lang w:eastAsia="en-US"/>
              </w:rPr>
            </w:pPr>
            <w:r>
              <w:rPr>
                <w:rFonts w:ascii="Arial" w:hAnsi="Arial" w:cs="Arial"/>
                <w:sz w:val="16"/>
                <w:szCs w:val="16"/>
              </w:rPr>
              <w:t>Україна</w:t>
            </w:r>
          </w:p>
        </w:tc>
        <w:tc>
          <w:tcPr>
            <w:tcW w:w="1701" w:type="dxa"/>
            <w:tcBorders>
              <w:top w:val="single" w:sz="4" w:space="0" w:color="auto"/>
              <w:left w:val="single" w:sz="4" w:space="0" w:color="auto"/>
              <w:bottom w:val="single" w:sz="4" w:space="0" w:color="auto"/>
              <w:right w:val="single" w:sz="4" w:space="0" w:color="auto"/>
            </w:tcBorders>
            <w:hideMark/>
          </w:tcPr>
          <w:p w:rsidR="00D52EB2" w:rsidRDefault="00D52EB2" w:rsidP="008525F9">
            <w:pPr>
              <w:jc w:val="center"/>
              <w:rPr>
                <w:rFonts w:ascii="Arial" w:hAnsi="Arial" w:cs="Arial"/>
                <w:sz w:val="16"/>
                <w:szCs w:val="16"/>
              </w:rPr>
            </w:pPr>
            <w:r>
              <w:rPr>
                <w:rFonts w:ascii="Arial" w:hAnsi="Arial" w:cs="Arial"/>
                <w:sz w:val="16"/>
                <w:szCs w:val="16"/>
              </w:rPr>
              <w:t>Юнік Фармасьютикал Лабораторіз (відділення фірми "Дж.Б.Кемікалз енд Фармасьютикалз Лтд.")</w:t>
            </w:r>
          </w:p>
        </w:tc>
        <w:tc>
          <w:tcPr>
            <w:tcW w:w="1134" w:type="dxa"/>
            <w:tcBorders>
              <w:top w:val="single" w:sz="4" w:space="0" w:color="auto"/>
              <w:left w:val="single" w:sz="4" w:space="0" w:color="auto"/>
              <w:bottom w:val="single" w:sz="4" w:space="0" w:color="auto"/>
              <w:right w:val="single" w:sz="4" w:space="0" w:color="auto"/>
            </w:tcBorders>
            <w:hideMark/>
          </w:tcPr>
          <w:p w:rsidR="00D52EB2" w:rsidRDefault="00D52EB2" w:rsidP="008525F9">
            <w:pPr>
              <w:jc w:val="center"/>
              <w:rPr>
                <w:rFonts w:ascii="Arial" w:hAnsi="Arial" w:cs="Arial"/>
                <w:sz w:val="16"/>
                <w:szCs w:val="16"/>
              </w:rPr>
            </w:pPr>
            <w:r>
              <w:rPr>
                <w:rFonts w:ascii="Arial" w:hAnsi="Arial" w:cs="Arial"/>
                <w:sz w:val="16"/>
                <w:szCs w:val="16"/>
              </w:rPr>
              <w:t>Індія</w:t>
            </w:r>
          </w:p>
        </w:tc>
        <w:tc>
          <w:tcPr>
            <w:tcW w:w="1418" w:type="dxa"/>
            <w:tcBorders>
              <w:top w:val="single" w:sz="4" w:space="0" w:color="auto"/>
              <w:left w:val="single" w:sz="4" w:space="0" w:color="auto"/>
              <w:bottom w:val="single" w:sz="4" w:space="0" w:color="auto"/>
              <w:right w:val="single" w:sz="4" w:space="0" w:color="auto"/>
            </w:tcBorders>
            <w:hideMark/>
          </w:tcPr>
          <w:p w:rsidR="00D52EB2" w:rsidRDefault="00D52EB2">
            <w:pPr>
              <w:rPr>
                <w:rFonts w:ascii="Arial" w:hAnsi="Arial" w:cs="Arial"/>
                <w:sz w:val="16"/>
                <w:szCs w:val="16"/>
              </w:rPr>
            </w:pPr>
            <w:r>
              <w:rPr>
                <w:rFonts w:ascii="Arial" w:hAnsi="Arial" w:cs="Arial"/>
                <w:iCs/>
                <w:sz w:val="16"/>
                <w:szCs w:val="16"/>
              </w:rPr>
              <w:t>засідання НТР № 08 від 11.03.2021</w:t>
            </w:r>
          </w:p>
        </w:tc>
        <w:tc>
          <w:tcPr>
            <w:tcW w:w="4968" w:type="dxa"/>
            <w:tcBorders>
              <w:top w:val="single" w:sz="4" w:space="0" w:color="auto"/>
              <w:left w:val="single" w:sz="4" w:space="0" w:color="auto"/>
              <w:bottom w:val="single" w:sz="4" w:space="0" w:color="auto"/>
              <w:right w:val="single" w:sz="4" w:space="0" w:color="auto"/>
            </w:tcBorders>
            <w:hideMark/>
          </w:tcPr>
          <w:p w:rsidR="00D52EB2" w:rsidRDefault="00D52EB2">
            <w:pPr>
              <w:pStyle w:val="ab"/>
              <w:spacing w:after="0"/>
              <w:ind w:left="0"/>
              <w:jc w:val="both"/>
              <w:rPr>
                <w:rFonts w:ascii="Arial" w:hAnsi="Arial" w:cs="Arial"/>
                <w:b/>
                <w:sz w:val="16"/>
                <w:szCs w:val="16"/>
              </w:rPr>
            </w:pPr>
            <w:r>
              <w:rPr>
                <w:rFonts w:ascii="Arial" w:hAnsi="Arial" w:cs="Arial"/>
                <w:b/>
                <w:sz w:val="16"/>
                <w:szCs w:val="16"/>
              </w:rPr>
              <w:t xml:space="preserve">не рекомендувати до затвердження </w:t>
            </w:r>
            <w:r>
              <w:rPr>
                <w:rFonts w:ascii="Arial" w:hAnsi="Arial" w:cs="Arial"/>
                <w:sz w:val="16"/>
                <w:szCs w:val="16"/>
              </w:rPr>
              <w:t>-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оновлення вимог специфікації показника "Супутні домішки" згідно даних з валідації аналітичних методик;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показника "Супутні домішки" новим показниким визначення Фенілефрину малеату аддукт згідно даних з валідації аналітичних методик (запропоновано: «при випуску не більше 0,8%», «протягом терміну придатності не більше 7,0%»);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оновлення методики ВЕРХ) за показником "Супутні домішки" згідно даних з валідації аналітичних методик, за результатами експертизи наданих матеріалів для обгрунтування заявлених змін та у зв'язку з не прослідкованістю та послідовністю матеріалів</w:t>
            </w:r>
          </w:p>
        </w:tc>
      </w:tr>
      <w:tr w:rsidR="00D52EB2" w:rsidRPr="00A62BE4" w:rsidTr="008525F9">
        <w:trPr>
          <w:trHeight w:val="557"/>
        </w:trPr>
        <w:tc>
          <w:tcPr>
            <w:tcW w:w="548" w:type="dxa"/>
            <w:tcBorders>
              <w:top w:val="single" w:sz="4" w:space="0" w:color="auto"/>
              <w:left w:val="single" w:sz="4" w:space="0" w:color="auto"/>
              <w:bottom w:val="single" w:sz="4" w:space="0" w:color="auto"/>
              <w:right w:val="single" w:sz="4" w:space="0" w:color="auto"/>
            </w:tcBorders>
          </w:tcPr>
          <w:p w:rsidR="00D52EB2" w:rsidRDefault="00D52EB2" w:rsidP="00D52EB2">
            <w:pPr>
              <w:numPr>
                <w:ilvl w:val="0"/>
                <w:numId w:val="10"/>
              </w:numPr>
              <w:rPr>
                <w:rFonts w:ascii="Arial" w:hAnsi="Arial" w:cs="Arial"/>
                <w:b/>
                <w:sz w:val="16"/>
                <w:szCs w:val="16"/>
                <w:lang w:eastAsia="en-US"/>
              </w:rPr>
            </w:pPr>
          </w:p>
        </w:tc>
        <w:tc>
          <w:tcPr>
            <w:tcW w:w="1686" w:type="dxa"/>
            <w:tcBorders>
              <w:top w:val="single" w:sz="4" w:space="0" w:color="auto"/>
              <w:left w:val="single" w:sz="4" w:space="0" w:color="auto"/>
              <w:bottom w:val="single" w:sz="4" w:space="0" w:color="auto"/>
              <w:right w:val="single" w:sz="4" w:space="0" w:color="auto"/>
            </w:tcBorders>
            <w:hideMark/>
          </w:tcPr>
          <w:p w:rsidR="00D52EB2" w:rsidRDefault="00D52EB2">
            <w:pPr>
              <w:jc w:val="both"/>
              <w:rPr>
                <w:rFonts w:ascii="Arial" w:hAnsi="Arial" w:cs="Arial"/>
                <w:b/>
                <w:sz w:val="16"/>
                <w:szCs w:val="16"/>
              </w:rPr>
            </w:pPr>
            <w:r>
              <w:rPr>
                <w:rFonts w:ascii="Arial" w:hAnsi="Arial" w:cs="Arial"/>
                <w:b/>
                <w:sz w:val="16"/>
                <w:szCs w:val="16"/>
              </w:rPr>
              <w:t xml:space="preserve">РИНЗА® ХОТСИП З ВІТАМІНОМ С ЗІ СМАКОМ ЧОРНОЇ СМОРОДИНИ </w:t>
            </w:r>
          </w:p>
        </w:tc>
        <w:tc>
          <w:tcPr>
            <w:tcW w:w="1702" w:type="dxa"/>
            <w:tcBorders>
              <w:top w:val="single" w:sz="4" w:space="0" w:color="auto"/>
              <w:left w:val="single" w:sz="4" w:space="0" w:color="auto"/>
              <w:bottom w:val="single" w:sz="4" w:space="0" w:color="auto"/>
              <w:right w:val="single" w:sz="4" w:space="0" w:color="auto"/>
            </w:tcBorders>
          </w:tcPr>
          <w:p w:rsidR="00D52EB2" w:rsidRDefault="00D52EB2">
            <w:pPr>
              <w:rPr>
                <w:rFonts w:ascii="Arial" w:hAnsi="Arial" w:cs="Arial"/>
                <w:sz w:val="16"/>
                <w:szCs w:val="16"/>
              </w:rPr>
            </w:pPr>
            <w:r>
              <w:rPr>
                <w:rFonts w:ascii="Arial" w:hAnsi="Arial" w:cs="Arial"/>
                <w:sz w:val="16"/>
                <w:szCs w:val="16"/>
              </w:rPr>
              <w:t>порошок для орального розчину по 5 г порошку у пакетику; по 5 або 10, або 25 пакетиків у картонній коробці</w:t>
            </w:r>
          </w:p>
          <w:p w:rsidR="00D52EB2" w:rsidRDefault="00D52EB2">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hideMark/>
          </w:tcPr>
          <w:p w:rsidR="00D52EB2" w:rsidRDefault="00D52EB2" w:rsidP="008525F9">
            <w:pPr>
              <w:jc w:val="center"/>
              <w:rPr>
                <w:rFonts w:ascii="Arial" w:hAnsi="Arial" w:cs="Arial"/>
                <w:sz w:val="16"/>
                <w:szCs w:val="16"/>
              </w:rPr>
            </w:pPr>
            <w:r>
              <w:rPr>
                <w:rFonts w:ascii="Arial" w:hAnsi="Arial" w:cs="Arial"/>
                <w:sz w:val="16"/>
                <w:szCs w:val="16"/>
              </w:rPr>
              <w:t>ТОВ "Джонсон і Джонсон Україна"</w:t>
            </w:r>
          </w:p>
        </w:tc>
        <w:tc>
          <w:tcPr>
            <w:tcW w:w="1131" w:type="dxa"/>
            <w:tcBorders>
              <w:top w:val="single" w:sz="4" w:space="0" w:color="auto"/>
              <w:left w:val="single" w:sz="4" w:space="0" w:color="auto"/>
              <w:bottom w:val="single" w:sz="4" w:space="0" w:color="auto"/>
              <w:right w:val="single" w:sz="4" w:space="0" w:color="auto"/>
            </w:tcBorders>
            <w:hideMark/>
          </w:tcPr>
          <w:p w:rsidR="00D52EB2" w:rsidRDefault="00D52EB2" w:rsidP="008525F9">
            <w:pPr>
              <w:jc w:val="center"/>
              <w:rPr>
                <w:rFonts w:ascii="Arial" w:hAnsi="Arial" w:cs="Arial"/>
                <w:sz w:val="16"/>
                <w:szCs w:val="16"/>
                <w:lang w:eastAsia="en-US"/>
              </w:rPr>
            </w:pPr>
            <w:r>
              <w:rPr>
                <w:rFonts w:ascii="Arial" w:hAnsi="Arial" w:cs="Arial"/>
                <w:sz w:val="16"/>
                <w:szCs w:val="16"/>
              </w:rPr>
              <w:t>Україна</w:t>
            </w:r>
          </w:p>
        </w:tc>
        <w:tc>
          <w:tcPr>
            <w:tcW w:w="1701" w:type="dxa"/>
            <w:tcBorders>
              <w:top w:val="single" w:sz="4" w:space="0" w:color="auto"/>
              <w:left w:val="single" w:sz="4" w:space="0" w:color="auto"/>
              <w:bottom w:val="single" w:sz="4" w:space="0" w:color="auto"/>
              <w:right w:val="single" w:sz="4" w:space="0" w:color="auto"/>
            </w:tcBorders>
            <w:hideMark/>
          </w:tcPr>
          <w:p w:rsidR="00D52EB2" w:rsidRDefault="00D52EB2" w:rsidP="008525F9">
            <w:pPr>
              <w:jc w:val="center"/>
              <w:rPr>
                <w:rFonts w:ascii="Arial" w:hAnsi="Arial" w:cs="Arial"/>
                <w:sz w:val="16"/>
                <w:szCs w:val="16"/>
              </w:rPr>
            </w:pPr>
            <w:r>
              <w:rPr>
                <w:rFonts w:ascii="Arial" w:hAnsi="Arial" w:cs="Arial"/>
                <w:sz w:val="16"/>
                <w:szCs w:val="16"/>
              </w:rPr>
              <w:t>Юнік Фармасьютикал Лабораторіз (відділення фірми "Дж.Б.Кемікалз енд Фармасьютикалз Лтд.")</w:t>
            </w:r>
          </w:p>
        </w:tc>
        <w:tc>
          <w:tcPr>
            <w:tcW w:w="1134" w:type="dxa"/>
            <w:tcBorders>
              <w:top w:val="single" w:sz="4" w:space="0" w:color="auto"/>
              <w:left w:val="single" w:sz="4" w:space="0" w:color="auto"/>
              <w:bottom w:val="single" w:sz="4" w:space="0" w:color="auto"/>
              <w:right w:val="single" w:sz="4" w:space="0" w:color="auto"/>
            </w:tcBorders>
            <w:hideMark/>
          </w:tcPr>
          <w:p w:rsidR="00D52EB2" w:rsidRDefault="00D52EB2" w:rsidP="008525F9">
            <w:pPr>
              <w:jc w:val="center"/>
              <w:rPr>
                <w:rFonts w:ascii="Arial" w:hAnsi="Arial" w:cs="Arial"/>
                <w:sz w:val="16"/>
                <w:szCs w:val="16"/>
              </w:rPr>
            </w:pPr>
            <w:r>
              <w:rPr>
                <w:rFonts w:ascii="Arial" w:hAnsi="Arial" w:cs="Arial"/>
                <w:sz w:val="16"/>
                <w:szCs w:val="16"/>
              </w:rPr>
              <w:t>Індія</w:t>
            </w:r>
          </w:p>
        </w:tc>
        <w:tc>
          <w:tcPr>
            <w:tcW w:w="1418" w:type="dxa"/>
            <w:tcBorders>
              <w:top w:val="single" w:sz="4" w:space="0" w:color="auto"/>
              <w:left w:val="single" w:sz="4" w:space="0" w:color="auto"/>
              <w:bottom w:val="single" w:sz="4" w:space="0" w:color="auto"/>
              <w:right w:val="single" w:sz="4" w:space="0" w:color="auto"/>
            </w:tcBorders>
            <w:hideMark/>
          </w:tcPr>
          <w:p w:rsidR="00D52EB2" w:rsidRDefault="00D52EB2">
            <w:pPr>
              <w:rPr>
                <w:rFonts w:ascii="Arial" w:hAnsi="Arial" w:cs="Arial"/>
                <w:sz w:val="16"/>
                <w:szCs w:val="16"/>
              </w:rPr>
            </w:pPr>
            <w:r>
              <w:rPr>
                <w:rFonts w:ascii="Arial" w:hAnsi="Arial" w:cs="Arial"/>
                <w:iCs/>
                <w:sz w:val="16"/>
                <w:szCs w:val="16"/>
              </w:rPr>
              <w:t>засідання НТР № 08 від 11.03.2021</w:t>
            </w:r>
          </w:p>
        </w:tc>
        <w:tc>
          <w:tcPr>
            <w:tcW w:w="4968" w:type="dxa"/>
            <w:tcBorders>
              <w:top w:val="single" w:sz="4" w:space="0" w:color="auto"/>
              <w:left w:val="single" w:sz="4" w:space="0" w:color="auto"/>
              <w:bottom w:val="single" w:sz="4" w:space="0" w:color="auto"/>
              <w:right w:val="single" w:sz="4" w:space="0" w:color="auto"/>
            </w:tcBorders>
            <w:hideMark/>
          </w:tcPr>
          <w:p w:rsidR="00D52EB2" w:rsidRDefault="00D52EB2">
            <w:pPr>
              <w:pStyle w:val="ab"/>
              <w:spacing w:after="0"/>
              <w:ind w:left="0"/>
              <w:jc w:val="both"/>
              <w:rPr>
                <w:rFonts w:ascii="Arial" w:hAnsi="Arial" w:cs="Arial"/>
                <w:b/>
                <w:sz w:val="16"/>
                <w:szCs w:val="16"/>
              </w:rPr>
            </w:pPr>
            <w:r>
              <w:rPr>
                <w:rFonts w:ascii="Arial" w:hAnsi="Arial" w:cs="Arial"/>
                <w:b/>
                <w:sz w:val="16"/>
                <w:szCs w:val="16"/>
              </w:rPr>
              <w:t xml:space="preserve">не рекомендувати до затвердження </w:t>
            </w:r>
            <w:r>
              <w:rPr>
                <w:rFonts w:ascii="Arial" w:hAnsi="Arial" w:cs="Arial"/>
                <w:sz w:val="16"/>
                <w:szCs w:val="16"/>
              </w:rPr>
              <w:t>-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оновлення вимог специфікації показника "Супутні домішки" згідно даних з валідації аналітичних методик;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показника "Супутні домішки" новим показниким визначення Фенілефрину малеату аддукт згідно даних з валідації аналітичних методик (запропоновано: «при випуску не більше 0,8%», «протягом терміну придатності не більше 7,0%»);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оновлення методики ВЕРХ) за показником "Супутні домішки" згідно даних з валідації аналітичних методик, за результатами експертизи наданих матеріалів для обгрунтування заявлених змін та у зв'язку з не прослідкованістю та послідовністю матеріалів</w:t>
            </w:r>
          </w:p>
        </w:tc>
      </w:tr>
    </w:tbl>
    <w:p w:rsidR="00D52EB2" w:rsidRDefault="00D52EB2" w:rsidP="00D52EB2">
      <w:pPr>
        <w:jc w:val="center"/>
        <w:rPr>
          <w:rFonts w:ascii="Arial" w:hAnsi="Arial" w:cs="Arial"/>
          <w:b/>
          <w:sz w:val="28"/>
          <w:szCs w:val="28"/>
        </w:rPr>
      </w:pPr>
    </w:p>
    <w:p w:rsidR="00D52EB2" w:rsidRDefault="00D52EB2" w:rsidP="00D52EB2">
      <w:pPr>
        <w:jc w:val="center"/>
        <w:rPr>
          <w:rFonts w:ascii="Arial" w:hAnsi="Arial" w:cs="Arial"/>
          <w:b/>
          <w:sz w:val="28"/>
          <w:szCs w:val="28"/>
        </w:rPr>
      </w:pPr>
    </w:p>
    <w:p w:rsidR="00D52EB2" w:rsidRDefault="00D52EB2" w:rsidP="00D52EB2">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D52EB2" w:rsidTr="00D52EB2">
        <w:tc>
          <w:tcPr>
            <w:tcW w:w="7621" w:type="dxa"/>
            <w:hideMark/>
          </w:tcPr>
          <w:p w:rsidR="00D52EB2" w:rsidRDefault="00D52EB2">
            <w:pPr>
              <w:tabs>
                <w:tab w:val="left" w:pos="1985"/>
              </w:tabs>
              <w:rPr>
                <w:rFonts w:ascii="Arial" w:hAnsi="Arial" w:cs="Arial"/>
                <w:b/>
                <w:sz w:val="28"/>
                <w:szCs w:val="28"/>
              </w:rPr>
            </w:pPr>
            <w:r>
              <w:rPr>
                <w:rFonts w:ascii="Arial" w:hAnsi="Arial" w:cs="Arial"/>
                <w:b/>
                <w:sz w:val="28"/>
                <w:szCs w:val="28"/>
              </w:rPr>
              <w:t xml:space="preserve">Генеральний директор </w:t>
            </w:r>
          </w:p>
          <w:p w:rsidR="00D52EB2" w:rsidRDefault="00D52EB2">
            <w:pPr>
              <w:tabs>
                <w:tab w:val="left" w:pos="1985"/>
              </w:tabs>
              <w:rPr>
                <w:rFonts w:ascii="Arial" w:hAnsi="Arial" w:cs="Arial"/>
                <w:b/>
                <w:sz w:val="28"/>
                <w:szCs w:val="28"/>
              </w:rPr>
            </w:pPr>
            <w:r>
              <w:rPr>
                <w:rFonts w:ascii="Arial" w:hAnsi="Arial" w:cs="Arial"/>
                <w:b/>
                <w:sz w:val="28"/>
                <w:szCs w:val="28"/>
              </w:rPr>
              <w:t xml:space="preserve">Директорату фармацевтичного забезпечення          </w:t>
            </w:r>
          </w:p>
        </w:tc>
        <w:tc>
          <w:tcPr>
            <w:tcW w:w="7229" w:type="dxa"/>
          </w:tcPr>
          <w:p w:rsidR="00D52EB2" w:rsidRDefault="00D52EB2">
            <w:pPr>
              <w:jc w:val="right"/>
              <w:rPr>
                <w:rFonts w:ascii="Arial" w:hAnsi="Arial" w:cs="Arial"/>
                <w:b/>
                <w:sz w:val="28"/>
                <w:szCs w:val="28"/>
              </w:rPr>
            </w:pPr>
          </w:p>
          <w:p w:rsidR="00D52EB2" w:rsidRDefault="00D52EB2">
            <w:pPr>
              <w:jc w:val="right"/>
              <w:rPr>
                <w:rFonts w:ascii="Arial" w:hAnsi="Arial" w:cs="Arial"/>
                <w:b/>
                <w:sz w:val="28"/>
                <w:szCs w:val="28"/>
              </w:rPr>
            </w:pPr>
            <w:r>
              <w:rPr>
                <w:rFonts w:ascii="Arial" w:hAnsi="Arial" w:cs="Arial"/>
                <w:b/>
                <w:sz w:val="28"/>
                <w:szCs w:val="28"/>
              </w:rPr>
              <w:t xml:space="preserve">О.О. Комаріда                   </w:t>
            </w:r>
          </w:p>
        </w:tc>
      </w:tr>
    </w:tbl>
    <w:p w:rsidR="00D52EB2" w:rsidRDefault="00D52EB2" w:rsidP="00D52EB2">
      <w:pPr>
        <w:pStyle w:val="11"/>
        <w:jc w:val="both"/>
        <w:rPr>
          <w:rFonts w:ascii="Arial" w:hAnsi="Arial" w:cs="Arial"/>
          <w:b/>
          <w:sz w:val="18"/>
          <w:szCs w:val="18"/>
        </w:rPr>
      </w:pPr>
    </w:p>
    <w:p w:rsidR="00316A08" w:rsidRDefault="00316A08" w:rsidP="00E837E1">
      <w:pPr>
        <w:pStyle w:val="11"/>
        <w:jc w:val="both"/>
        <w:rPr>
          <w:rFonts w:ascii="Arial" w:hAnsi="Arial" w:cs="Arial"/>
          <w:b/>
          <w:sz w:val="18"/>
          <w:szCs w:val="18"/>
        </w:rPr>
      </w:pPr>
    </w:p>
    <w:sectPr w:rsidR="00316A08" w:rsidSect="0040411F">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113" w:rsidRDefault="003D0113" w:rsidP="00C87489">
      <w:r>
        <w:separator/>
      </w:r>
    </w:p>
  </w:endnote>
  <w:endnote w:type="continuationSeparator" w:id="0">
    <w:p w:rsidR="003D0113" w:rsidRDefault="003D0113"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77C" w:rsidRDefault="0082677C">
    <w:pPr>
      <w:pStyle w:val="a6"/>
      <w:jc w:val="center"/>
    </w:pPr>
    <w:r>
      <w:fldChar w:fldCharType="begin"/>
    </w:r>
    <w:r>
      <w:instrText>PAGE   \* MERGEFORMAT</w:instrText>
    </w:r>
    <w:r>
      <w:fldChar w:fldCharType="separate"/>
    </w:r>
    <w:r w:rsidR="00D83408" w:rsidRPr="00D83408">
      <w:rPr>
        <w:noProof/>
        <w:lang w:val="ru-RU"/>
      </w:rPr>
      <w:t>3</w:t>
    </w:r>
    <w:r>
      <w:fldChar w:fldCharType="end"/>
    </w:r>
  </w:p>
  <w:p w:rsidR="0082677C" w:rsidRDefault="0082677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113" w:rsidRDefault="003D0113" w:rsidP="00C87489">
      <w:r>
        <w:separator/>
      </w:r>
    </w:p>
  </w:footnote>
  <w:footnote w:type="continuationSeparator" w:id="0">
    <w:p w:rsidR="003D0113" w:rsidRDefault="003D0113"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EC0"/>
    <w:multiLevelType w:val="multilevel"/>
    <w:tmpl w:val="BCF6E4C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012D51"/>
    <w:multiLevelType w:val="multilevel"/>
    <w:tmpl w:val="4CEC730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4" w15:restartNumberingAfterBreak="0">
    <w:nsid w:val="12591F5E"/>
    <w:multiLevelType w:val="multilevel"/>
    <w:tmpl w:val="1DD490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914A58"/>
    <w:multiLevelType w:val="multilevel"/>
    <w:tmpl w:val="BE10214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4E417A"/>
    <w:multiLevelType w:val="multilevel"/>
    <w:tmpl w:val="723495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4674A8A"/>
    <w:multiLevelType w:val="multilevel"/>
    <w:tmpl w:val="AACA79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DAE373D"/>
    <w:multiLevelType w:val="multilevel"/>
    <w:tmpl w:val="CC3E200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115B49"/>
    <w:multiLevelType w:val="multilevel"/>
    <w:tmpl w:val="8A381A7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F94794E"/>
    <w:multiLevelType w:val="hybridMultilevel"/>
    <w:tmpl w:val="241E186C"/>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9745983"/>
    <w:multiLevelType w:val="multilevel"/>
    <w:tmpl w:val="78C805B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9E05C0"/>
    <w:multiLevelType w:val="multilevel"/>
    <w:tmpl w:val="9E441D0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FED1D34"/>
    <w:multiLevelType w:val="multilevel"/>
    <w:tmpl w:val="1466D7B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70D7B0F"/>
    <w:multiLevelType w:val="hybridMultilevel"/>
    <w:tmpl w:val="7CFC3678"/>
    <w:lvl w:ilvl="0" w:tplc="000C2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65428C"/>
    <w:multiLevelType w:val="multilevel"/>
    <w:tmpl w:val="73DC63C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99519D4"/>
    <w:multiLevelType w:val="multilevel"/>
    <w:tmpl w:val="19089DD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BF83E4D"/>
    <w:multiLevelType w:val="multilevel"/>
    <w:tmpl w:val="82E073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7" w15:restartNumberingAfterBreak="0">
    <w:nsid w:val="520139E4"/>
    <w:multiLevelType w:val="hybridMultilevel"/>
    <w:tmpl w:val="37D6882E"/>
    <w:lvl w:ilvl="0" w:tplc="DC3201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72564B"/>
    <w:multiLevelType w:val="multilevel"/>
    <w:tmpl w:val="720E000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E453598"/>
    <w:multiLevelType w:val="multilevel"/>
    <w:tmpl w:val="8CF86F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FE76841"/>
    <w:multiLevelType w:val="multilevel"/>
    <w:tmpl w:val="88AEEC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25F16AC"/>
    <w:multiLevelType w:val="multilevel"/>
    <w:tmpl w:val="E94A450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45566F2"/>
    <w:multiLevelType w:val="multilevel"/>
    <w:tmpl w:val="53D0BB3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5570D63"/>
    <w:multiLevelType w:val="multilevel"/>
    <w:tmpl w:val="85C2C72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59A00E5"/>
    <w:multiLevelType w:val="multilevel"/>
    <w:tmpl w:val="E87443A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7"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9" w15:restartNumberingAfterBreak="0">
    <w:nsid w:val="6E0D402E"/>
    <w:multiLevelType w:val="multilevel"/>
    <w:tmpl w:val="E6E2EEA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F753B8F"/>
    <w:multiLevelType w:val="multilevel"/>
    <w:tmpl w:val="3E78059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2"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2"/>
  </w:num>
  <w:num w:numId="2">
    <w:abstractNumId w:val="25"/>
  </w:num>
  <w:num w:numId="3">
    <w:abstractNumId w:val="42"/>
  </w:num>
  <w:num w:numId="4">
    <w:abstractNumId w:val="17"/>
  </w:num>
  <w:num w:numId="5">
    <w:abstractNumId w:val="7"/>
  </w:num>
  <w:num w:numId="6">
    <w:abstractNumId w:val="26"/>
  </w:num>
  <w:num w:numId="7">
    <w:abstractNumId w:val="37"/>
  </w:num>
  <w:num w:numId="8">
    <w:abstractNumId w:val="8"/>
  </w:num>
  <w:num w:numId="9">
    <w:abstractNumId w:val="14"/>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1"/>
  </w:num>
  <w:num w:numId="15">
    <w:abstractNumId w:val="38"/>
  </w:num>
  <w:num w:numId="16">
    <w:abstractNumId w:val="3"/>
  </w:num>
  <w:num w:numId="17">
    <w:abstractNumId w:val="2"/>
  </w:num>
  <w:num w:numId="18">
    <w:abstractNumId w:val="5"/>
  </w:num>
  <w:num w:numId="19">
    <w:abstractNumId w:val="21"/>
  </w:num>
  <w:num w:numId="20">
    <w:abstractNumId w:val="36"/>
  </w:num>
  <w:num w:numId="21">
    <w:abstractNumId w:val="13"/>
  </w:num>
  <w:num w:numId="22">
    <w:abstractNumId w:val="22"/>
  </w:num>
  <w:num w:numId="23">
    <w:abstractNumId w:val="27"/>
  </w:num>
  <w:num w:numId="24">
    <w:abstractNumId w:val="40"/>
  </w:num>
  <w:num w:numId="25">
    <w:abstractNumId w:val="35"/>
  </w:num>
  <w:num w:numId="26">
    <w:abstractNumId w:val="24"/>
  </w:num>
  <w:num w:numId="27">
    <w:abstractNumId w:val="33"/>
  </w:num>
  <w:num w:numId="28">
    <w:abstractNumId w:val="15"/>
  </w:num>
  <w:num w:numId="29">
    <w:abstractNumId w:val="20"/>
  </w:num>
  <w:num w:numId="30">
    <w:abstractNumId w:val="23"/>
  </w:num>
  <w:num w:numId="31">
    <w:abstractNumId w:val="6"/>
  </w:num>
  <w:num w:numId="32">
    <w:abstractNumId w:val="18"/>
  </w:num>
  <w:num w:numId="33">
    <w:abstractNumId w:val="1"/>
  </w:num>
  <w:num w:numId="34">
    <w:abstractNumId w:val="39"/>
  </w:num>
  <w:num w:numId="35">
    <w:abstractNumId w:val="30"/>
  </w:num>
  <w:num w:numId="36">
    <w:abstractNumId w:val="10"/>
  </w:num>
  <w:num w:numId="37">
    <w:abstractNumId w:val="29"/>
  </w:num>
  <w:num w:numId="38">
    <w:abstractNumId w:val="9"/>
  </w:num>
  <w:num w:numId="39">
    <w:abstractNumId w:val="31"/>
  </w:num>
  <w:num w:numId="40">
    <w:abstractNumId w:val="4"/>
  </w:num>
  <w:num w:numId="41">
    <w:abstractNumId w:val="16"/>
  </w:num>
  <w:num w:numId="42">
    <w:abstractNumId w:val="34"/>
  </w:num>
  <w:num w:numId="43">
    <w:abstractNumId w:val="0"/>
  </w:num>
  <w:num w:numId="44">
    <w:abstractNumId w:val="19"/>
  </w:num>
  <w:num w:numId="45">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F29"/>
    <w:rsid w:val="00001F42"/>
    <w:rsid w:val="00001FD4"/>
    <w:rsid w:val="00002039"/>
    <w:rsid w:val="0000204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4154"/>
    <w:rsid w:val="000041B0"/>
    <w:rsid w:val="000043B8"/>
    <w:rsid w:val="0000441B"/>
    <w:rsid w:val="000044B7"/>
    <w:rsid w:val="00004602"/>
    <w:rsid w:val="00004625"/>
    <w:rsid w:val="000047AA"/>
    <w:rsid w:val="00004900"/>
    <w:rsid w:val="000049AA"/>
    <w:rsid w:val="00004A1F"/>
    <w:rsid w:val="00004AD3"/>
    <w:rsid w:val="00004B0A"/>
    <w:rsid w:val="00004BD2"/>
    <w:rsid w:val="00004BDE"/>
    <w:rsid w:val="00004C65"/>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D67"/>
    <w:rsid w:val="0000601C"/>
    <w:rsid w:val="00006202"/>
    <w:rsid w:val="00006234"/>
    <w:rsid w:val="0000629C"/>
    <w:rsid w:val="000063AE"/>
    <w:rsid w:val="00006458"/>
    <w:rsid w:val="00006471"/>
    <w:rsid w:val="00006531"/>
    <w:rsid w:val="000066A5"/>
    <w:rsid w:val="0000679E"/>
    <w:rsid w:val="00006995"/>
    <w:rsid w:val="00006A28"/>
    <w:rsid w:val="00006A51"/>
    <w:rsid w:val="00006A80"/>
    <w:rsid w:val="00006BD3"/>
    <w:rsid w:val="00006C7A"/>
    <w:rsid w:val="00006EEB"/>
    <w:rsid w:val="00007038"/>
    <w:rsid w:val="0000714A"/>
    <w:rsid w:val="00007191"/>
    <w:rsid w:val="000071D9"/>
    <w:rsid w:val="00007200"/>
    <w:rsid w:val="00007327"/>
    <w:rsid w:val="000074A9"/>
    <w:rsid w:val="000074BA"/>
    <w:rsid w:val="0000753C"/>
    <w:rsid w:val="00007554"/>
    <w:rsid w:val="00007560"/>
    <w:rsid w:val="0000760E"/>
    <w:rsid w:val="0000782D"/>
    <w:rsid w:val="000078EC"/>
    <w:rsid w:val="00007932"/>
    <w:rsid w:val="0000797C"/>
    <w:rsid w:val="00007997"/>
    <w:rsid w:val="00007A58"/>
    <w:rsid w:val="00007AAF"/>
    <w:rsid w:val="00007C0F"/>
    <w:rsid w:val="00007C46"/>
    <w:rsid w:val="00007C99"/>
    <w:rsid w:val="00007CFB"/>
    <w:rsid w:val="00007DAF"/>
    <w:rsid w:val="00007E7A"/>
    <w:rsid w:val="00007F70"/>
    <w:rsid w:val="00007FA4"/>
    <w:rsid w:val="00010143"/>
    <w:rsid w:val="000101DA"/>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34C"/>
    <w:rsid w:val="0001240E"/>
    <w:rsid w:val="000124E5"/>
    <w:rsid w:val="00012533"/>
    <w:rsid w:val="000125B5"/>
    <w:rsid w:val="00012625"/>
    <w:rsid w:val="00012665"/>
    <w:rsid w:val="000126F6"/>
    <w:rsid w:val="00012754"/>
    <w:rsid w:val="0001278F"/>
    <w:rsid w:val="000127A0"/>
    <w:rsid w:val="00012A7D"/>
    <w:rsid w:val="00012AEB"/>
    <w:rsid w:val="00012BB7"/>
    <w:rsid w:val="00012C0C"/>
    <w:rsid w:val="00012F4F"/>
    <w:rsid w:val="00012F81"/>
    <w:rsid w:val="00013004"/>
    <w:rsid w:val="00013182"/>
    <w:rsid w:val="0001319B"/>
    <w:rsid w:val="00013411"/>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F7"/>
    <w:rsid w:val="00014436"/>
    <w:rsid w:val="000145DE"/>
    <w:rsid w:val="00014633"/>
    <w:rsid w:val="000146A8"/>
    <w:rsid w:val="000146F2"/>
    <w:rsid w:val="000147AF"/>
    <w:rsid w:val="000147C6"/>
    <w:rsid w:val="000147D6"/>
    <w:rsid w:val="00014870"/>
    <w:rsid w:val="00014879"/>
    <w:rsid w:val="000148B8"/>
    <w:rsid w:val="000148F1"/>
    <w:rsid w:val="000149C3"/>
    <w:rsid w:val="00014A76"/>
    <w:rsid w:val="00014A8B"/>
    <w:rsid w:val="00014A97"/>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C1"/>
    <w:rsid w:val="000203E1"/>
    <w:rsid w:val="000203F0"/>
    <w:rsid w:val="0002040C"/>
    <w:rsid w:val="00020420"/>
    <w:rsid w:val="0002047F"/>
    <w:rsid w:val="00020778"/>
    <w:rsid w:val="00020826"/>
    <w:rsid w:val="000208BC"/>
    <w:rsid w:val="00020ADB"/>
    <w:rsid w:val="00020C7A"/>
    <w:rsid w:val="00020D15"/>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CB7"/>
    <w:rsid w:val="00021CD4"/>
    <w:rsid w:val="00021E17"/>
    <w:rsid w:val="00021EBC"/>
    <w:rsid w:val="00021FB8"/>
    <w:rsid w:val="00022048"/>
    <w:rsid w:val="00022092"/>
    <w:rsid w:val="000220F5"/>
    <w:rsid w:val="00022291"/>
    <w:rsid w:val="000222A0"/>
    <w:rsid w:val="00022327"/>
    <w:rsid w:val="00022567"/>
    <w:rsid w:val="00022578"/>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392"/>
    <w:rsid w:val="00024400"/>
    <w:rsid w:val="0002444F"/>
    <w:rsid w:val="00024514"/>
    <w:rsid w:val="0002461D"/>
    <w:rsid w:val="00024716"/>
    <w:rsid w:val="0002477D"/>
    <w:rsid w:val="0002483C"/>
    <w:rsid w:val="0002489B"/>
    <w:rsid w:val="0002495D"/>
    <w:rsid w:val="00024986"/>
    <w:rsid w:val="00024A18"/>
    <w:rsid w:val="00024B6B"/>
    <w:rsid w:val="00024BBE"/>
    <w:rsid w:val="00024CE1"/>
    <w:rsid w:val="00024E2E"/>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60F"/>
    <w:rsid w:val="00026611"/>
    <w:rsid w:val="00026681"/>
    <w:rsid w:val="000266A0"/>
    <w:rsid w:val="0002673D"/>
    <w:rsid w:val="000267EB"/>
    <w:rsid w:val="0002682D"/>
    <w:rsid w:val="0002699E"/>
    <w:rsid w:val="000269D0"/>
    <w:rsid w:val="00026B41"/>
    <w:rsid w:val="00026C36"/>
    <w:rsid w:val="00026CF1"/>
    <w:rsid w:val="00026E7A"/>
    <w:rsid w:val="00026F6E"/>
    <w:rsid w:val="00026F72"/>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D58"/>
    <w:rsid w:val="00027F71"/>
    <w:rsid w:val="000300C4"/>
    <w:rsid w:val="0003014E"/>
    <w:rsid w:val="00030192"/>
    <w:rsid w:val="00030237"/>
    <w:rsid w:val="00030318"/>
    <w:rsid w:val="000303BE"/>
    <w:rsid w:val="00030430"/>
    <w:rsid w:val="000304F4"/>
    <w:rsid w:val="0003055F"/>
    <w:rsid w:val="00030608"/>
    <w:rsid w:val="00030677"/>
    <w:rsid w:val="00030686"/>
    <w:rsid w:val="000306D2"/>
    <w:rsid w:val="000306E7"/>
    <w:rsid w:val="000307F3"/>
    <w:rsid w:val="0003086A"/>
    <w:rsid w:val="000308DA"/>
    <w:rsid w:val="000308E0"/>
    <w:rsid w:val="00030927"/>
    <w:rsid w:val="00030ADA"/>
    <w:rsid w:val="00030B8F"/>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862"/>
    <w:rsid w:val="000318B8"/>
    <w:rsid w:val="000318C6"/>
    <w:rsid w:val="00031922"/>
    <w:rsid w:val="00031990"/>
    <w:rsid w:val="00031A0B"/>
    <w:rsid w:val="00031AA2"/>
    <w:rsid w:val="00031ABC"/>
    <w:rsid w:val="00031B95"/>
    <w:rsid w:val="00031BD2"/>
    <w:rsid w:val="00031DE0"/>
    <w:rsid w:val="00031E28"/>
    <w:rsid w:val="00031E6B"/>
    <w:rsid w:val="00031E80"/>
    <w:rsid w:val="00031EEC"/>
    <w:rsid w:val="00031FC3"/>
    <w:rsid w:val="000320DE"/>
    <w:rsid w:val="000320E8"/>
    <w:rsid w:val="00032100"/>
    <w:rsid w:val="000321C6"/>
    <w:rsid w:val="00032246"/>
    <w:rsid w:val="0003225A"/>
    <w:rsid w:val="00032484"/>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F3D"/>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A6F"/>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803"/>
    <w:rsid w:val="000368D0"/>
    <w:rsid w:val="00036959"/>
    <w:rsid w:val="00036960"/>
    <w:rsid w:val="0003696F"/>
    <w:rsid w:val="000369A2"/>
    <w:rsid w:val="000369C6"/>
    <w:rsid w:val="000369F1"/>
    <w:rsid w:val="00036A17"/>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A1"/>
    <w:rsid w:val="00043CA6"/>
    <w:rsid w:val="00043D9D"/>
    <w:rsid w:val="00043F72"/>
    <w:rsid w:val="000440ED"/>
    <w:rsid w:val="000441A9"/>
    <w:rsid w:val="0004426A"/>
    <w:rsid w:val="000442B9"/>
    <w:rsid w:val="0004448E"/>
    <w:rsid w:val="00044737"/>
    <w:rsid w:val="0004477A"/>
    <w:rsid w:val="000447BD"/>
    <w:rsid w:val="00044803"/>
    <w:rsid w:val="000448F9"/>
    <w:rsid w:val="00044924"/>
    <w:rsid w:val="0004492B"/>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43D"/>
    <w:rsid w:val="000475DE"/>
    <w:rsid w:val="000476AC"/>
    <w:rsid w:val="000476BC"/>
    <w:rsid w:val="000476F3"/>
    <w:rsid w:val="000477C0"/>
    <w:rsid w:val="00047819"/>
    <w:rsid w:val="0004796A"/>
    <w:rsid w:val="000479A9"/>
    <w:rsid w:val="00047A50"/>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E8"/>
    <w:rsid w:val="00052D3A"/>
    <w:rsid w:val="00052ECE"/>
    <w:rsid w:val="00053132"/>
    <w:rsid w:val="00053237"/>
    <w:rsid w:val="000532AC"/>
    <w:rsid w:val="000533A4"/>
    <w:rsid w:val="000534F7"/>
    <w:rsid w:val="00053530"/>
    <w:rsid w:val="00053684"/>
    <w:rsid w:val="00053886"/>
    <w:rsid w:val="00053AE0"/>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FC"/>
    <w:rsid w:val="0005620B"/>
    <w:rsid w:val="0005621F"/>
    <w:rsid w:val="0005641F"/>
    <w:rsid w:val="00056494"/>
    <w:rsid w:val="00056558"/>
    <w:rsid w:val="0005658E"/>
    <w:rsid w:val="00056787"/>
    <w:rsid w:val="00056798"/>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475"/>
    <w:rsid w:val="000574D5"/>
    <w:rsid w:val="0005757D"/>
    <w:rsid w:val="0005761E"/>
    <w:rsid w:val="000576A7"/>
    <w:rsid w:val="00057785"/>
    <w:rsid w:val="00057827"/>
    <w:rsid w:val="00057854"/>
    <w:rsid w:val="00057A06"/>
    <w:rsid w:val="00057A49"/>
    <w:rsid w:val="00057B14"/>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7A"/>
    <w:rsid w:val="000658A1"/>
    <w:rsid w:val="00065A11"/>
    <w:rsid w:val="00065A74"/>
    <w:rsid w:val="00065AF3"/>
    <w:rsid w:val="00065C92"/>
    <w:rsid w:val="00065D14"/>
    <w:rsid w:val="00065EAF"/>
    <w:rsid w:val="0006601D"/>
    <w:rsid w:val="00066023"/>
    <w:rsid w:val="00066043"/>
    <w:rsid w:val="00066095"/>
    <w:rsid w:val="00066157"/>
    <w:rsid w:val="000664FF"/>
    <w:rsid w:val="000665C7"/>
    <w:rsid w:val="000665C8"/>
    <w:rsid w:val="000665FB"/>
    <w:rsid w:val="000667C8"/>
    <w:rsid w:val="000668EE"/>
    <w:rsid w:val="00066B4C"/>
    <w:rsid w:val="00066D49"/>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CB"/>
    <w:rsid w:val="00067EC4"/>
    <w:rsid w:val="00067F62"/>
    <w:rsid w:val="00070022"/>
    <w:rsid w:val="00070044"/>
    <w:rsid w:val="00070187"/>
    <w:rsid w:val="0007029A"/>
    <w:rsid w:val="00070350"/>
    <w:rsid w:val="000703AC"/>
    <w:rsid w:val="000706CE"/>
    <w:rsid w:val="000706F1"/>
    <w:rsid w:val="0007080F"/>
    <w:rsid w:val="00070980"/>
    <w:rsid w:val="00070998"/>
    <w:rsid w:val="00070A30"/>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E7"/>
    <w:rsid w:val="00075777"/>
    <w:rsid w:val="0007579B"/>
    <w:rsid w:val="000757A2"/>
    <w:rsid w:val="000757D1"/>
    <w:rsid w:val="000758B5"/>
    <w:rsid w:val="00075913"/>
    <w:rsid w:val="00075A0F"/>
    <w:rsid w:val="00075B42"/>
    <w:rsid w:val="00075CAC"/>
    <w:rsid w:val="00075D40"/>
    <w:rsid w:val="00075E00"/>
    <w:rsid w:val="00075E94"/>
    <w:rsid w:val="00075F3B"/>
    <w:rsid w:val="00075F72"/>
    <w:rsid w:val="0007601B"/>
    <w:rsid w:val="0007607A"/>
    <w:rsid w:val="000761E3"/>
    <w:rsid w:val="000761EE"/>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50B"/>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478"/>
    <w:rsid w:val="0008249D"/>
    <w:rsid w:val="000824AE"/>
    <w:rsid w:val="000826E4"/>
    <w:rsid w:val="000828CE"/>
    <w:rsid w:val="000829FB"/>
    <w:rsid w:val="00082AA4"/>
    <w:rsid w:val="00082CA0"/>
    <w:rsid w:val="00082DA4"/>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A67"/>
    <w:rsid w:val="00083AFA"/>
    <w:rsid w:val="00083C84"/>
    <w:rsid w:val="00083D59"/>
    <w:rsid w:val="00083F24"/>
    <w:rsid w:val="00083FB5"/>
    <w:rsid w:val="0008402D"/>
    <w:rsid w:val="00084035"/>
    <w:rsid w:val="0008410D"/>
    <w:rsid w:val="0008410E"/>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76"/>
    <w:rsid w:val="000854F5"/>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EE"/>
    <w:rsid w:val="00086E71"/>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AF"/>
    <w:rsid w:val="000907C7"/>
    <w:rsid w:val="00090848"/>
    <w:rsid w:val="0009093D"/>
    <w:rsid w:val="00090B28"/>
    <w:rsid w:val="00090C02"/>
    <w:rsid w:val="00090CAC"/>
    <w:rsid w:val="00090D34"/>
    <w:rsid w:val="00090F3E"/>
    <w:rsid w:val="00090FB0"/>
    <w:rsid w:val="00091119"/>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662"/>
    <w:rsid w:val="000927B6"/>
    <w:rsid w:val="000927DB"/>
    <w:rsid w:val="000928BE"/>
    <w:rsid w:val="000928D2"/>
    <w:rsid w:val="0009294F"/>
    <w:rsid w:val="0009298B"/>
    <w:rsid w:val="00092A95"/>
    <w:rsid w:val="00092A9B"/>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65"/>
    <w:rsid w:val="0009608C"/>
    <w:rsid w:val="00096136"/>
    <w:rsid w:val="0009613D"/>
    <w:rsid w:val="00096140"/>
    <w:rsid w:val="0009635F"/>
    <w:rsid w:val="00096464"/>
    <w:rsid w:val="000965D3"/>
    <w:rsid w:val="000965E8"/>
    <w:rsid w:val="00096634"/>
    <w:rsid w:val="000967F8"/>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C7"/>
    <w:rsid w:val="000A0145"/>
    <w:rsid w:val="000A018C"/>
    <w:rsid w:val="000A02E9"/>
    <w:rsid w:val="000A0370"/>
    <w:rsid w:val="000A049D"/>
    <w:rsid w:val="000A0570"/>
    <w:rsid w:val="000A0739"/>
    <w:rsid w:val="000A07D2"/>
    <w:rsid w:val="000A07F3"/>
    <w:rsid w:val="000A07F4"/>
    <w:rsid w:val="000A0A04"/>
    <w:rsid w:val="000A0A85"/>
    <w:rsid w:val="000A0B6C"/>
    <w:rsid w:val="000A0C5B"/>
    <w:rsid w:val="000A0C69"/>
    <w:rsid w:val="000A0D8A"/>
    <w:rsid w:val="000A0DD6"/>
    <w:rsid w:val="000A0E15"/>
    <w:rsid w:val="000A0F7D"/>
    <w:rsid w:val="000A0F91"/>
    <w:rsid w:val="000A106A"/>
    <w:rsid w:val="000A12F1"/>
    <w:rsid w:val="000A135B"/>
    <w:rsid w:val="000A1425"/>
    <w:rsid w:val="000A168B"/>
    <w:rsid w:val="000A1712"/>
    <w:rsid w:val="000A171A"/>
    <w:rsid w:val="000A1783"/>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F"/>
    <w:rsid w:val="000A2E63"/>
    <w:rsid w:val="000A3081"/>
    <w:rsid w:val="000A31CF"/>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7FF"/>
    <w:rsid w:val="000A480A"/>
    <w:rsid w:val="000A4AF3"/>
    <w:rsid w:val="000A4B13"/>
    <w:rsid w:val="000A4D03"/>
    <w:rsid w:val="000A4D1A"/>
    <w:rsid w:val="000A4D4F"/>
    <w:rsid w:val="000A4E08"/>
    <w:rsid w:val="000A4E9E"/>
    <w:rsid w:val="000A4F49"/>
    <w:rsid w:val="000A5047"/>
    <w:rsid w:val="000A5221"/>
    <w:rsid w:val="000A52EF"/>
    <w:rsid w:val="000A532E"/>
    <w:rsid w:val="000A551F"/>
    <w:rsid w:val="000A5523"/>
    <w:rsid w:val="000A5580"/>
    <w:rsid w:val="000A56A7"/>
    <w:rsid w:val="000A57AE"/>
    <w:rsid w:val="000A5827"/>
    <w:rsid w:val="000A5843"/>
    <w:rsid w:val="000A58B8"/>
    <w:rsid w:val="000A5BC1"/>
    <w:rsid w:val="000A5BF6"/>
    <w:rsid w:val="000A5C12"/>
    <w:rsid w:val="000A5C29"/>
    <w:rsid w:val="000A5C90"/>
    <w:rsid w:val="000A5C9E"/>
    <w:rsid w:val="000A5CEB"/>
    <w:rsid w:val="000A5F28"/>
    <w:rsid w:val="000A5F61"/>
    <w:rsid w:val="000A6069"/>
    <w:rsid w:val="000A6226"/>
    <w:rsid w:val="000A63FA"/>
    <w:rsid w:val="000A643F"/>
    <w:rsid w:val="000A64CD"/>
    <w:rsid w:val="000A656B"/>
    <w:rsid w:val="000A656E"/>
    <w:rsid w:val="000A661E"/>
    <w:rsid w:val="000A66B0"/>
    <w:rsid w:val="000A682E"/>
    <w:rsid w:val="000A68DC"/>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BC"/>
    <w:rsid w:val="000B169E"/>
    <w:rsid w:val="000B1758"/>
    <w:rsid w:val="000B17D0"/>
    <w:rsid w:val="000B1895"/>
    <w:rsid w:val="000B189D"/>
    <w:rsid w:val="000B1944"/>
    <w:rsid w:val="000B19FF"/>
    <w:rsid w:val="000B1ABD"/>
    <w:rsid w:val="000B1C13"/>
    <w:rsid w:val="000B1C32"/>
    <w:rsid w:val="000B1C33"/>
    <w:rsid w:val="000B1C50"/>
    <w:rsid w:val="000B1CBA"/>
    <w:rsid w:val="000B1CFC"/>
    <w:rsid w:val="000B1DA5"/>
    <w:rsid w:val="000B1E1C"/>
    <w:rsid w:val="000B1E69"/>
    <w:rsid w:val="000B1E74"/>
    <w:rsid w:val="000B1E82"/>
    <w:rsid w:val="000B1F3C"/>
    <w:rsid w:val="000B1FAE"/>
    <w:rsid w:val="000B206B"/>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20E"/>
    <w:rsid w:val="000B32B1"/>
    <w:rsid w:val="000B32DB"/>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B7"/>
    <w:rsid w:val="000B57C1"/>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D05"/>
    <w:rsid w:val="000B6FC9"/>
    <w:rsid w:val="000B6FDC"/>
    <w:rsid w:val="000B6FEE"/>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61C"/>
    <w:rsid w:val="000C083C"/>
    <w:rsid w:val="000C0855"/>
    <w:rsid w:val="000C08C4"/>
    <w:rsid w:val="000C0908"/>
    <w:rsid w:val="000C0A7D"/>
    <w:rsid w:val="000C0BB8"/>
    <w:rsid w:val="000C0C68"/>
    <w:rsid w:val="000C0D0E"/>
    <w:rsid w:val="000C0F03"/>
    <w:rsid w:val="000C0FEB"/>
    <w:rsid w:val="000C104E"/>
    <w:rsid w:val="000C10D0"/>
    <w:rsid w:val="000C11A1"/>
    <w:rsid w:val="000C11E9"/>
    <w:rsid w:val="000C15B1"/>
    <w:rsid w:val="000C16E3"/>
    <w:rsid w:val="000C177A"/>
    <w:rsid w:val="000C17F5"/>
    <w:rsid w:val="000C18A9"/>
    <w:rsid w:val="000C19A3"/>
    <w:rsid w:val="000C1A89"/>
    <w:rsid w:val="000C1A9E"/>
    <w:rsid w:val="000C1AEF"/>
    <w:rsid w:val="000C1B23"/>
    <w:rsid w:val="000C1B3C"/>
    <w:rsid w:val="000C1B97"/>
    <w:rsid w:val="000C1BF9"/>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47C"/>
    <w:rsid w:val="000C34A4"/>
    <w:rsid w:val="000C36F2"/>
    <w:rsid w:val="000C3798"/>
    <w:rsid w:val="000C37C3"/>
    <w:rsid w:val="000C380C"/>
    <w:rsid w:val="000C3813"/>
    <w:rsid w:val="000C38F6"/>
    <w:rsid w:val="000C3A22"/>
    <w:rsid w:val="000C3B18"/>
    <w:rsid w:val="000C3CA9"/>
    <w:rsid w:val="000C3CD7"/>
    <w:rsid w:val="000C3DE3"/>
    <w:rsid w:val="000C3E35"/>
    <w:rsid w:val="000C3EED"/>
    <w:rsid w:val="000C3FB6"/>
    <w:rsid w:val="000C4018"/>
    <w:rsid w:val="000C40A3"/>
    <w:rsid w:val="000C41DE"/>
    <w:rsid w:val="000C4323"/>
    <w:rsid w:val="000C446D"/>
    <w:rsid w:val="000C45DC"/>
    <w:rsid w:val="000C477F"/>
    <w:rsid w:val="000C47DD"/>
    <w:rsid w:val="000C488F"/>
    <w:rsid w:val="000C489F"/>
    <w:rsid w:val="000C498E"/>
    <w:rsid w:val="000C49C3"/>
    <w:rsid w:val="000C4B13"/>
    <w:rsid w:val="000C4C25"/>
    <w:rsid w:val="000C4D48"/>
    <w:rsid w:val="000C4D74"/>
    <w:rsid w:val="000C4DFF"/>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342"/>
    <w:rsid w:val="000C644C"/>
    <w:rsid w:val="000C6531"/>
    <w:rsid w:val="000C657E"/>
    <w:rsid w:val="000C6783"/>
    <w:rsid w:val="000C681F"/>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170"/>
    <w:rsid w:val="000C71FB"/>
    <w:rsid w:val="000C7201"/>
    <w:rsid w:val="000C72DF"/>
    <w:rsid w:val="000C72FB"/>
    <w:rsid w:val="000C733E"/>
    <w:rsid w:val="000C74C7"/>
    <w:rsid w:val="000C74CB"/>
    <w:rsid w:val="000C75E7"/>
    <w:rsid w:val="000C7653"/>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5B"/>
    <w:rsid w:val="000D005C"/>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60B"/>
    <w:rsid w:val="000D160D"/>
    <w:rsid w:val="000D1631"/>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8D"/>
    <w:rsid w:val="000D24DB"/>
    <w:rsid w:val="000D2586"/>
    <w:rsid w:val="000D2931"/>
    <w:rsid w:val="000D2980"/>
    <w:rsid w:val="000D2987"/>
    <w:rsid w:val="000D2A2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908"/>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F6"/>
    <w:rsid w:val="000D4659"/>
    <w:rsid w:val="000D482E"/>
    <w:rsid w:val="000D4849"/>
    <w:rsid w:val="000D48BA"/>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B4"/>
    <w:rsid w:val="000D6026"/>
    <w:rsid w:val="000D612D"/>
    <w:rsid w:val="000D612F"/>
    <w:rsid w:val="000D616A"/>
    <w:rsid w:val="000D61DE"/>
    <w:rsid w:val="000D625A"/>
    <w:rsid w:val="000D6280"/>
    <w:rsid w:val="000D62A9"/>
    <w:rsid w:val="000D62C8"/>
    <w:rsid w:val="000D62EC"/>
    <w:rsid w:val="000D6493"/>
    <w:rsid w:val="000D6542"/>
    <w:rsid w:val="000D6711"/>
    <w:rsid w:val="000D6917"/>
    <w:rsid w:val="000D6AD9"/>
    <w:rsid w:val="000D6C1D"/>
    <w:rsid w:val="000D6D15"/>
    <w:rsid w:val="000D6D6B"/>
    <w:rsid w:val="000D6E74"/>
    <w:rsid w:val="000D7039"/>
    <w:rsid w:val="000D71BB"/>
    <w:rsid w:val="000D71D9"/>
    <w:rsid w:val="000D7238"/>
    <w:rsid w:val="000D733D"/>
    <w:rsid w:val="000D736B"/>
    <w:rsid w:val="000D736F"/>
    <w:rsid w:val="000D74C1"/>
    <w:rsid w:val="000D78ED"/>
    <w:rsid w:val="000D7BDD"/>
    <w:rsid w:val="000D7C52"/>
    <w:rsid w:val="000D7C7A"/>
    <w:rsid w:val="000D7D2A"/>
    <w:rsid w:val="000D7EAB"/>
    <w:rsid w:val="000D7FAD"/>
    <w:rsid w:val="000E01B0"/>
    <w:rsid w:val="000E02CB"/>
    <w:rsid w:val="000E02DF"/>
    <w:rsid w:val="000E02F2"/>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1E7"/>
    <w:rsid w:val="000E22A9"/>
    <w:rsid w:val="000E23F2"/>
    <w:rsid w:val="000E24EF"/>
    <w:rsid w:val="000E2545"/>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724"/>
    <w:rsid w:val="000E47B4"/>
    <w:rsid w:val="000E47D6"/>
    <w:rsid w:val="000E482D"/>
    <w:rsid w:val="000E484F"/>
    <w:rsid w:val="000E496E"/>
    <w:rsid w:val="000E4999"/>
    <w:rsid w:val="000E4AD5"/>
    <w:rsid w:val="000E4C99"/>
    <w:rsid w:val="000E4D36"/>
    <w:rsid w:val="000E4D55"/>
    <w:rsid w:val="000E4DD4"/>
    <w:rsid w:val="000E4E50"/>
    <w:rsid w:val="000E4E9B"/>
    <w:rsid w:val="000E4EF1"/>
    <w:rsid w:val="000E4F7B"/>
    <w:rsid w:val="000E511E"/>
    <w:rsid w:val="000E51BB"/>
    <w:rsid w:val="000E51CD"/>
    <w:rsid w:val="000E51F5"/>
    <w:rsid w:val="000E53C2"/>
    <w:rsid w:val="000E5465"/>
    <w:rsid w:val="000E55BA"/>
    <w:rsid w:val="000E573C"/>
    <w:rsid w:val="000E574D"/>
    <w:rsid w:val="000E584C"/>
    <w:rsid w:val="000E58D4"/>
    <w:rsid w:val="000E598B"/>
    <w:rsid w:val="000E59EC"/>
    <w:rsid w:val="000E5CE6"/>
    <w:rsid w:val="000E5D9F"/>
    <w:rsid w:val="000E5ECE"/>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E3D"/>
    <w:rsid w:val="000E6F00"/>
    <w:rsid w:val="000E7230"/>
    <w:rsid w:val="000E72C2"/>
    <w:rsid w:val="000E7342"/>
    <w:rsid w:val="000E7439"/>
    <w:rsid w:val="000E7455"/>
    <w:rsid w:val="000E74CC"/>
    <w:rsid w:val="000E75AB"/>
    <w:rsid w:val="000E76EF"/>
    <w:rsid w:val="000E7711"/>
    <w:rsid w:val="000E79AC"/>
    <w:rsid w:val="000E79C8"/>
    <w:rsid w:val="000E7A0B"/>
    <w:rsid w:val="000E7A16"/>
    <w:rsid w:val="000E7A9A"/>
    <w:rsid w:val="000E7AF6"/>
    <w:rsid w:val="000E7C12"/>
    <w:rsid w:val="000E7C37"/>
    <w:rsid w:val="000E7DA6"/>
    <w:rsid w:val="000E7DD4"/>
    <w:rsid w:val="000E7E35"/>
    <w:rsid w:val="000E7EA2"/>
    <w:rsid w:val="000E7F15"/>
    <w:rsid w:val="000F022F"/>
    <w:rsid w:val="000F023A"/>
    <w:rsid w:val="000F02B0"/>
    <w:rsid w:val="000F035D"/>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380"/>
    <w:rsid w:val="000F146E"/>
    <w:rsid w:val="000F1551"/>
    <w:rsid w:val="000F15AE"/>
    <w:rsid w:val="000F1663"/>
    <w:rsid w:val="000F1769"/>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826"/>
    <w:rsid w:val="000F28C9"/>
    <w:rsid w:val="000F29AF"/>
    <w:rsid w:val="000F2A00"/>
    <w:rsid w:val="000F2AE0"/>
    <w:rsid w:val="000F2BE1"/>
    <w:rsid w:val="000F2BEE"/>
    <w:rsid w:val="000F2DBE"/>
    <w:rsid w:val="000F2DBF"/>
    <w:rsid w:val="000F2E05"/>
    <w:rsid w:val="000F2F64"/>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A6A"/>
    <w:rsid w:val="000F4AEE"/>
    <w:rsid w:val="000F4B65"/>
    <w:rsid w:val="000F4BAD"/>
    <w:rsid w:val="000F4C67"/>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EAF"/>
    <w:rsid w:val="000F5F18"/>
    <w:rsid w:val="000F5F46"/>
    <w:rsid w:val="000F5FCB"/>
    <w:rsid w:val="000F60BC"/>
    <w:rsid w:val="000F6167"/>
    <w:rsid w:val="000F617B"/>
    <w:rsid w:val="000F6192"/>
    <w:rsid w:val="000F636E"/>
    <w:rsid w:val="000F6373"/>
    <w:rsid w:val="000F639A"/>
    <w:rsid w:val="000F63D7"/>
    <w:rsid w:val="000F63E8"/>
    <w:rsid w:val="000F6474"/>
    <w:rsid w:val="000F666B"/>
    <w:rsid w:val="000F68DC"/>
    <w:rsid w:val="000F697D"/>
    <w:rsid w:val="000F69B1"/>
    <w:rsid w:val="000F6A34"/>
    <w:rsid w:val="000F6A3E"/>
    <w:rsid w:val="000F6A59"/>
    <w:rsid w:val="000F6AE3"/>
    <w:rsid w:val="000F6B78"/>
    <w:rsid w:val="000F6CB6"/>
    <w:rsid w:val="000F6DB3"/>
    <w:rsid w:val="000F6E8D"/>
    <w:rsid w:val="000F6E9C"/>
    <w:rsid w:val="000F6EC3"/>
    <w:rsid w:val="000F6F15"/>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2C5"/>
    <w:rsid w:val="00100379"/>
    <w:rsid w:val="00100387"/>
    <w:rsid w:val="001005BE"/>
    <w:rsid w:val="00100630"/>
    <w:rsid w:val="001007E3"/>
    <w:rsid w:val="0010080F"/>
    <w:rsid w:val="00100851"/>
    <w:rsid w:val="0010086E"/>
    <w:rsid w:val="0010089D"/>
    <w:rsid w:val="00100922"/>
    <w:rsid w:val="00100A9D"/>
    <w:rsid w:val="00100A9F"/>
    <w:rsid w:val="00100C0C"/>
    <w:rsid w:val="00100D56"/>
    <w:rsid w:val="00100F82"/>
    <w:rsid w:val="0010102F"/>
    <w:rsid w:val="0010109A"/>
    <w:rsid w:val="0010117A"/>
    <w:rsid w:val="00101287"/>
    <w:rsid w:val="0010128A"/>
    <w:rsid w:val="001014E3"/>
    <w:rsid w:val="00101643"/>
    <w:rsid w:val="00101753"/>
    <w:rsid w:val="001017DA"/>
    <w:rsid w:val="0010186C"/>
    <w:rsid w:val="00101885"/>
    <w:rsid w:val="00101AC2"/>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DB"/>
    <w:rsid w:val="00104361"/>
    <w:rsid w:val="001043CA"/>
    <w:rsid w:val="001043E3"/>
    <w:rsid w:val="0010443A"/>
    <w:rsid w:val="00104460"/>
    <w:rsid w:val="0010461A"/>
    <w:rsid w:val="00104666"/>
    <w:rsid w:val="001046B8"/>
    <w:rsid w:val="001046FF"/>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476"/>
    <w:rsid w:val="00105569"/>
    <w:rsid w:val="001055D1"/>
    <w:rsid w:val="00105677"/>
    <w:rsid w:val="001056E3"/>
    <w:rsid w:val="00105787"/>
    <w:rsid w:val="0010599C"/>
    <w:rsid w:val="001059DA"/>
    <w:rsid w:val="00105A12"/>
    <w:rsid w:val="00105AD9"/>
    <w:rsid w:val="00105BF3"/>
    <w:rsid w:val="00105CAB"/>
    <w:rsid w:val="00105CFD"/>
    <w:rsid w:val="00105D19"/>
    <w:rsid w:val="00105D3D"/>
    <w:rsid w:val="00105E23"/>
    <w:rsid w:val="00105F9C"/>
    <w:rsid w:val="001062EF"/>
    <w:rsid w:val="00106352"/>
    <w:rsid w:val="001063AE"/>
    <w:rsid w:val="0010662A"/>
    <w:rsid w:val="0010662F"/>
    <w:rsid w:val="0010689E"/>
    <w:rsid w:val="001068E6"/>
    <w:rsid w:val="0010696B"/>
    <w:rsid w:val="001069E3"/>
    <w:rsid w:val="00106B06"/>
    <w:rsid w:val="00106E14"/>
    <w:rsid w:val="00106E93"/>
    <w:rsid w:val="00106EA5"/>
    <w:rsid w:val="001070BA"/>
    <w:rsid w:val="001070BB"/>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D84"/>
    <w:rsid w:val="00107DA0"/>
    <w:rsid w:val="00107DC9"/>
    <w:rsid w:val="00107E41"/>
    <w:rsid w:val="00107F06"/>
    <w:rsid w:val="00107F82"/>
    <w:rsid w:val="00107FC9"/>
    <w:rsid w:val="001100EE"/>
    <w:rsid w:val="00110301"/>
    <w:rsid w:val="00110473"/>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252"/>
    <w:rsid w:val="001112B4"/>
    <w:rsid w:val="00111352"/>
    <w:rsid w:val="001114B8"/>
    <w:rsid w:val="001115FC"/>
    <w:rsid w:val="001116CF"/>
    <w:rsid w:val="0011178E"/>
    <w:rsid w:val="001117C7"/>
    <w:rsid w:val="00111831"/>
    <w:rsid w:val="001119A7"/>
    <w:rsid w:val="00111AB9"/>
    <w:rsid w:val="00111C87"/>
    <w:rsid w:val="00111CE7"/>
    <w:rsid w:val="0011210F"/>
    <w:rsid w:val="0011216A"/>
    <w:rsid w:val="001122A8"/>
    <w:rsid w:val="0011236F"/>
    <w:rsid w:val="0011243A"/>
    <w:rsid w:val="001124B8"/>
    <w:rsid w:val="00112568"/>
    <w:rsid w:val="001125AC"/>
    <w:rsid w:val="001125F7"/>
    <w:rsid w:val="001126A2"/>
    <w:rsid w:val="001126FB"/>
    <w:rsid w:val="0011271A"/>
    <w:rsid w:val="00112727"/>
    <w:rsid w:val="00112943"/>
    <w:rsid w:val="00112B9D"/>
    <w:rsid w:val="00112C56"/>
    <w:rsid w:val="00112DD8"/>
    <w:rsid w:val="00112ECA"/>
    <w:rsid w:val="00112F08"/>
    <w:rsid w:val="00112FB0"/>
    <w:rsid w:val="0011313B"/>
    <w:rsid w:val="00113192"/>
    <w:rsid w:val="001132DF"/>
    <w:rsid w:val="00113350"/>
    <w:rsid w:val="0011337C"/>
    <w:rsid w:val="001133DF"/>
    <w:rsid w:val="0011341F"/>
    <w:rsid w:val="001134D7"/>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613"/>
    <w:rsid w:val="001146AE"/>
    <w:rsid w:val="0011479F"/>
    <w:rsid w:val="001147DB"/>
    <w:rsid w:val="001148F0"/>
    <w:rsid w:val="00114B0C"/>
    <w:rsid w:val="00114B11"/>
    <w:rsid w:val="00114B6E"/>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913"/>
    <w:rsid w:val="00121A39"/>
    <w:rsid w:val="00121B0C"/>
    <w:rsid w:val="00121B15"/>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F44"/>
    <w:rsid w:val="00124FB4"/>
    <w:rsid w:val="001251F0"/>
    <w:rsid w:val="001251FC"/>
    <w:rsid w:val="0012549E"/>
    <w:rsid w:val="001254DE"/>
    <w:rsid w:val="001254EE"/>
    <w:rsid w:val="00125559"/>
    <w:rsid w:val="00125587"/>
    <w:rsid w:val="0012565B"/>
    <w:rsid w:val="0012571E"/>
    <w:rsid w:val="001257BA"/>
    <w:rsid w:val="001257BC"/>
    <w:rsid w:val="0012591E"/>
    <w:rsid w:val="00125C08"/>
    <w:rsid w:val="00125CAC"/>
    <w:rsid w:val="00125DE0"/>
    <w:rsid w:val="00125E40"/>
    <w:rsid w:val="00125E4C"/>
    <w:rsid w:val="00125F54"/>
    <w:rsid w:val="00125F58"/>
    <w:rsid w:val="00126053"/>
    <w:rsid w:val="001260D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D0"/>
    <w:rsid w:val="00127307"/>
    <w:rsid w:val="001273F1"/>
    <w:rsid w:val="00127445"/>
    <w:rsid w:val="001274A9"/>
    <w:rsid w:val="001274CA"/>
    <w:rsid w:val="001275A1"/>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599"/>
    <w:rsid w:val="001315A7"/>
    <w:rsid w:val="0013160A"/>
    <w:rsid w:val="001316A9"/>
    <w:rsid w:val="0013179E"/>
    <w:rsid w:val="0013180A"/>
    <w:rsid w:val="0013180B"/>
    <w:rsid w:val="00131955"/>
    <w:rsid w:val="00131A47"/>
    <w:rsid w:val="00131B31"/>
    <w:rsid w:val="00131BF0"/>
    <w:rsid w:val="00131C94"/>
    <w:rsid w:val="00131CC7"/>
    <w:rsid w:val="00131FC3"/>
    <w:rsid w:val="0013215B"/>
    <w:rsid w:val="0013219F"/>
    <w:rsid w:val="0013223C"/>
    <w:rsid w:val="001322D1"/>
    <w:rsid w:val="00132375"/>
    <w:rsid w:val="001323A7"/>
    <w:rsid w:val="0013241F"/>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A3"/>
    <w:rsid w:val="00134156"/>
    <w:rsid w:val="001341AA"/>
    <w:rsid w:val="0013422C"/>
    <w:rsid w:val="001342D8"/>
    <w:rsid w:val="00134360"/>
    <w:rsid w:val="0013439D"/>
    <w:rsid w:val="00134418"/>
    <w:rsid w:val="00134440"/>
    <w:rsid w:val="00134500"/>
    <w:rsid w:val="00134528"/>
    <w:rsid w:val="00134664"/>
    <w:rsid w:val="00134728"/>
    <w:rsid w:val="001347DB"/>
    <w:rsid w:val="001347FD"/>
    <w:rsid w:val="00134834"/>
    <w:rsid w:val="001349B8"/>
    <w:rsid w:val="001349C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5CC"/>
    <w:rsid w:val="001355E7"/>
    <w:rsid w:val="00135663"/>
    <w:rsid w:val="001356A3"/>
    <w:rsid w:val="001356C5"/>
    <w:rsid w:val="001357B4"/>
    <w:rsid w:val="0013588C"/>
    <w:rsid w:val="00135984"/>
    <w:rsid w:val="00135A02"/>
    <w:rsid w:val="00135B72"/>
    <w:rsid w:val="00135BCF"/>
    <w:rsid w:val="00135D53"/>
    <w:rsid w:val="00135E61"/>
    <w:rsid w:val="00135EB5"/>
    <w:rsid w:val="00135F27"/>
    <w:rsid w:val="001360C7"/>
    <w:rsid w:val="001360F1"/>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A9"/>
    <w:rsid w:val="00136CAD"/>
    <w:rsid w:val="00136F25"/>
    <w:rsid w:val="001370B1"/>
    <w:rsid w:val="00137109"/>
    <w:rsid w:val="0013716F"/>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713"/>
    <w:rsid w:val="0014079B"/>
    <w:rsid w:val="00140828"/>
    <w:rsid w:val="00140833"/>
    <w:rsid w:val="0014086F"/>
    <w:rsid w:val="001408BE"/>
    <w:rsid w:val="001408C4"/>
    <w:rsid w:val="001408D2"/>
    <w:rsid w:val="00140A10"/>
    <w:rsid w:val="00140B0D"/>
    <w:rsid w:val="00140B0F"/>
    <w:rsid w:val="00140B4C"/>
    <w:rsid w:val="00140C3F"/>
    <w:rsid w:val="00140EA2"/>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9A7"/>
    <w:rsid w:val="00142A23"/>
    <w:rsid w:val="00142CA8"/>
    <w:rsid w:val="00142CD5"/>
    <w:rsid w:val="00142CDD"/>
    <w:rsid w:val="00142DB6"/>
    <w:rsid w:val="00142DF9"/>
    <w:rsid w:val="00142F04"/>
    <w:rsid w:val="00142F4E"/>
    <w:rsid w:val="00142F6A"/>
    <w:rsid w:val="00142FE1"/>
    <w:rsid w:val="00142FEE"/>
    <w:rsid w:val="001430F7"/>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210"/>
    <w:rsid w:val="00144308"/>
    <w:rsid w:val="00144346"/>
    <w:rsid w:val="00144411"/>
    <w:rsid w:val="00144428"/>
    <w:rsid w:val="0014442A"/>
    <w:rsid w:val="00144527"/>
    <w:rsid w:val="00144532"/>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A02"/>
    <w:rsid w:val="00147C45"/>
    <w:rsid w:val="00147D2C"/>
    <w:rsid w:val="00147D72"/>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33"/>
    <w:rsid w:val="00151971"/>
    <w:rsid w:val="00151CE4"/>
    <w:rsid w:val="00151DE9"/>
    <w:rsid w:val="00151ED7"/>
    <w:rsid w:val="00151F04"/>
    <w:rsid w:val="00151F31"/>
    <w:rsid w:val="00151F58"/>
    <w:rsid w:val="00151FB4"/>
    <w:rsid w:val="00152079"/>
    <w:rsid w:val="001521EC"/>
    <w:rsid w:val="00152372"/>
    <w:rsid w:val="00152635"/>
    <w:rsid w:val="001526E0"/>
    <w:rsid w:val="001527A0"/>
    <w:rsid w:val="00152807"/>
    <w:rsid w:val="00152988"/>
    <w:rsid w:val="00152A4C"/>
    <w:rsid w:val="00152A81"/>
    <w:rsid w:val="00152AA3"/>
    <w:rsid w:val="00152B8C"/>
    <w:rsid w:val="00152CBA"/>
    <w:rsid w:val="00152D73"/>
    <w:rsid w:val="00152DE4"/>
    <w:rsid w:val="00152E2A"/>
    <w:rsid w:val="00152E40"/>
    <w:rsid w:val="00152FDC"/>
    <w:rsid w:val="0015302F"/>
    <w:rsid w:val="00153194"/>
    <w:rsid w:val="0015336F"/>
    <w:rsid w:val="0015351C"/>
    <w:rsid w:val="0015359F"/>
    <w:rsid w:val="0015372B"/>
    <w:rsid w:val="00153736"/>
    <w:rsid w:val="00153752"/>
    <w:rsid w:val="00153780"/>
    <w:rsid w:val="001537F5"/>
    <w:rsid w:val="001539C5"/>
    <w:rsid w:val="001539D2"/>
    <w:rsid w:val="00153C8F"/>
    <w:rsid w:val="00153F67"/>
    <w:rsid w:val="0015414A"/>
    <w:rsid w:val="0015420A"/>
    <w:rsid w:val="00154279"/>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A"/>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F5"/>
    <w:rsid w:val="00157881"/>
    <w:rsid w:val="001579D8"/>
    <w:rsid w:val="001579ED"/>
    <w:rsid w:val="00157CB0"/>
    <w:rsid w:val="00157DA6"/>
    <w:rsid w:val="00157F17"/>
    <w:rsid w:val="00160008"/>
    <w:rsid w:val="00160110"/>
    <w:rsid w:val="00160243"/>
    <w:rsid w:val="00160245"/>
    <w:rsid w:val="0016028C"/>
    <w:rsid w:val="00160325"/>
    <w:rsid w:val="00160362"/>
    <w:rsid w:val="001603D7"/>
    <w:rsid w:val="001606FE"/>
    <w:rsid w:val="00160773"/>
    <w:rsid w:val="00160897"/>
    <w:rsid w:val="0016094B"/>
    <w:rsid w:val="00160AA8"/>
    <w:rsid w:val="00160B84"/>
    <w:rsid w:val="00160C6D"/>
    <w:rsid w:val="00160CF9"/>
    <w:rsid w:val="00160D0A"/>
    <w:rsid w:val="00160F17"/>
    <w:rsid w:val="00161002"/>
    <w:rsid w:val="001610A0"/>
    <w:rsid w:val="001611AD"/>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7"/>
    <w:rsid w:val="00165149"/>
    <w:rsid w:val="00165196"/>
    <w:rsid w:val="001651C7"/>
    <w:rsid w:val="001651E9"/>
    <w:rsid w:val="00165261"/>
    <w:rsid w:val="001652E3"/>
    <w:rsid w:val="001653F7"/>
    <w:rsid w:val="00165464"/>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38B"/>
    <w:rsid w:val="001674B6"/>
    <w:rsid w:val="001676F9"/>
    <w:rsid w:val="00167809"/>
    <w:rsid w:val="00167818"/>
    <w:rsid w:val="001678EC"/>
    <w:rsid w:val="00167984"/>
    <w:rsid w:val="0016799F"/>
    <w:rsid w:val="00167B8A"/>
    <w:rsid w:val="00167CFB"/>
    <w:rsid w:val="00167EA1"/>
    <w:rsid w:val="00167EDF"/>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341"/>
    <w:rsid w:val="00172476"/>
    <w:rsid w:val="001724E8"/>
    <w:rsid w:val="001725BB"/>
    <w:rsid w:val="001726A6"/>
    <w:rsid w:val="00172716"/>
    <w:rsid w:val="00172794"/>
    <w:rsid w:val="00172872"/>
    <w:rsid w:val="00172A30"/>
    <w:rsid w:val="00172A82"/>
    <w:rsid w:val="00172A9A"/>
    <w:rsid w:val="00172BCC"/>
    <w:rsid w:val="00172D05"/>
    <w:rsid w:val="00172D27"/>
    <w:rsid w:val="00172D31"/>
    <w:rsid w:val="00172E3B"/>
    <w:rsid w:val="00172E57"/>
    <w:rsid w:val="001730CA"/>
    <w:rsid w:val="0017311F"/>
    <w:rsid w:val="001731CD"/>
    <w:rsid w:val="001731D8"/>
    <w:rsid w:val="0017324D"/>
    <w:rsid w:val="00173285"/>
    <w:rsid w:val="001732C2"/>
    <w:rsid w:val="001733D7"/>
    <w:rsid w:val="00173417"/>
    <w:rsid w:val="001734C5"/>
    <w:rsid w:val="001735BD"/>
    <w:rsid w:val="00173735"/>
    <w:rsid w:val="00173790"/>
    <w:rsid w:val="00173819"/>
    <w:rsid w:val="00173A66"/>
    <w:rsid w:val="00173B96"/>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C19"/>
    <w:rsid w:val="00174CA0"/>
    <w:rsid w:val="00174E8C"/>
    <w:rsid w:val="00174EA9"/>
    <w:rsid w:val="00174FFE"/>
    <w:rsid w:val="001750E8"/>
    <w:rsid w:val="00175267"/>
    <w:rsid w:val="00175330"/>
    <w:rsid w:val="001753E2"/>
    <w:rsid w:val="00175495"/>
    <w:rsid w:val="00175588"/>
    <w:rsid w:val="001755BD"/>
    <w:rsid w:val="00175707"/>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B5"/>
    <w:rsid w:val="001765AC"/>
    <w:rsid w:val="001765F7"/>
    <w:rsid w:val="00176750"/>
    <w:rsid w:val="00176783"/>
    <w:rsid w:val="001767FB"/>
    <w:rsid w:val="00176845"/>
    <w:rsid w:val="00176B5B"/>
    <w:rsid w:val="00176C23"/>
    <w:rsid w:val="00176C29"/>
    <w:rsid w:val="00176C32"/>
    <w:rsid w:val="00176C62"/>
    <w:rsid w:val="00176C98"/>
    <w:rsid w:val="00176D38"/>
    <w:rsid w:val="00176DA5"/>
    <w:rsid w:val="00176F6E"/>
    <w:rsid w:val="0017706B"/>
    <w:rsid w:val="001771CB"/>
    <w:rsid w:val="0017723A"/>
    <w:rsid w:val="00177304"/>
    <w:rsid w:val="0017731C"/>
    <w:rsid w:val="001773C4"/>
    <w:rsid w:val="0017766F"/>
    <w:rsid w:val="001776A1"/>
    <w:rsid w:val="00177729"/>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B"/>
    <w:rsid w:val="00180DE4"/>
    <w:rsid w:val="00180DE7"/>
    <w:rsid w:val="00180E27"/>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FD"/>
    <w:rsid w:val="0018161E"/>
    <w:rsid w:val="00181686"/>
    <w:rsid w:val="001816A3"/>
    <w:rsid w:val="001819D8"/>
    <w:rsid w:val="00181C5A"/>
    <w:rsid w:val="00181CF9"/>
    <w:rsid w:val="00181D24"/>
    <w:rsid w:val="00181D89"/>
    <w:rsid w:val="00181D8B"/>
    <w:rsid w:val="00181DB4"/>
    <w:rsid w:val="00181E2D"/>
    <w:rsid w:val="00181E8C"/>
    <w:rsid w:val="00181EAE"/>
    <w:rsid w:val="00181F8C"/>
    <w:rsid w:val="00181FE8"/>
    <w:rsid w:val="001821CC"/>
    <w:rsid w:val="00182252"/>
    <w:rsid w:val="001823CE"/>
    <w:rsid w:val="00182496"/>
    <w:rsid w:val="001824D1"/>
    <w:rsid w:val="001825F8"/>
    <w:rsid w:val="001826C7"/>
    <w:rsid w:val="0018272E"/>
    <w:rsid w:val="0018273A"/>
    <w:rsid w:val="001827CB"/>
    <w:rsid w:val="00182A6C"/>
    <w:rsid w:val="00182AFA"/>
    <w:rsid w:val="00182B15"/>
    <w:rsid w:val="00182B9A"/>
    <w:rsid w:val="00182BD9"/>
    <w:rsid w:val="00182C35"/>
    <w:rsid w:val="00182CBC"/>
    <w:rsid w:val="0018301A"/>
    <w:rsid w:val="00183021"/>
    <w:rsid w:val="001830A7"/>
    <w:rsid w:val="001831BE"/>
    <w:rsid w:val="00183345"/>
    <w:rsid w:val="00183395"/>
    <w:rsid w:val="0018342B"/>
    <w:rsid w:val="00183596"/>
    <w:rsid w:val="001835B1"/>
    <w:rsid w:val="0018362C"/>
    <w:rsid w:val="001836DE"/>
    <w:rsid w:val="001839C3"/>
    <w:rsid w:val="001839CB"/>
    <w:rsid w:val="00183D5A"/>
    <w:rsid w:val="00183FA1"/>
    <w:rsid w:val="00183FBB"/>
    <w:rsid w:val="001841F3"/>
    <w:rsid w:val="001841F7"/>
    <w:rsid w:val="001841FA"/>
    <w:rsid w:val="0018421D"/>
    <w:rsid w:val="00184298"/>
    <w:rsid w:val="00184316"/>
    <w:rsid w:val="0018444D"/>
    <w:rsid w:val="00184469"/>
    <w:rsid w:val="00184547"/>
    <w:rsid w:val="00184575"/>
    <w:rsid w:val="0018459C"/>
    <w:rsid w:val="001845DB"/>
    <w:rsid w:val="0018464F"/>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1FA"/>
    <w:rsid w:val="00186215"/>
    <w:rsid w:val="001862A3"/>
    <w:rsid w:val="001862C8"/>
    <w:rsid w:val="001863D4"/>
    <w:rsid w:val="00186498"/>
    <w:rsid w:val="00186553"/>
    <w:rsid w:val="0018659F"/>
    <w:rsid w:val="0018661C"/>
    <w:rsid w:val="001866CC"/>
    <w:rsid w:val="001866F6"/>
    <w:rsid w:val="001867A0"/>
    <w:rsid w:val="00186933"/>
    <w:rsid w:val="001869D9"/>
    <w:rsid w:val="00186BA9"/>
    <w:rsid w:val="00186BC1"/>
    <w:rsid w:val="00186CFC"/>
    <w:rsid w:val="00186D55"/>
    <w:rsid w:val="00186DEB"/>
    <w:rsid w:val="00186E8C"/>
    <w:rsid w:val="00186F40"/>
    <w:rsid w:val="00186FAF"/>
    <w:rsid w:val="00187217"/>
    <w:rsid w:val="001872ED"/>
    <w:rsid w:val="00187390"/>
    <w:rsid w:val="001875EC"/>
    <w:rsid w:val="00187607"/>
    <w:rsid w:val="00187662"/>
    <w:rsid w:val="001876D9"/>
    <w:rsid w:val="00187851"/>
    <w:rsid w:val="00187861"/>
    <w:rsid w:val="00187A23"/>
    <w:rsid w:val="00187A24"/>
    <w:rsid w:val="00187B88"/>
    <w:rsid w:val="00187C9E"/>
    <w:rsid w:val="00187D09"/>
    <w:rsid w:val="00187D33"/>
    <w:rsid w:val="00187DF0"/>
    <w:rsid w:val="00187E85"/>
    <w:rsid w:val="00187F7D"/>
    <w:rsid w:val="00187FCE"/>
    <w:rsid w:val="00190023"/>
    <w:rsid w:val="00190056"/>
    <w:rsid w:val="001900B9"/>
    <w:rsid w:val="00190182"/>
    <w:rsid w:val="0019019B"/>
    <w:rsid w:val="001901AF"/>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587"/>
    <w:rsid w:val="001915CA"/>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90E"/>
    <w:rsid w:val="00192948"/>
    <w:rsid w:val="001929C9"/>
    <w:rsid w:val="00192A03"/>
    <w:rsid w:val="00192ABE"/>
    <w:rsid w:val="00192AE4"/>
    <w:rsid w:val="00192B16"/>
    <w:rsid w:val="00192B34"/>
    <w:rsid w:val="00192B3B"/>
    <w:rsid w:val="00192C36"/>
    <w:rsid w:val="00192C3A"/>
    <w:rsid w:val="00192E27"/>
    <w:rsid w:val="00192E98"/>
    <w:rsid w:val="00192EF4"/>
    <w:rsid w:val="00192FA6"/>
    <w:rsid w:val="00192FE1"/>
    <w:rsid w:val="00192FEA"/>
    <w:rsid w:val="0019306B"/>
    <w:rsid w:val="001931DF"/>
    <w:rsid w:val="0019326D"/>
    <w:rsid w:val="00193293"/>
    <w:rsid w:val="001933C0"/>
    <w:rsid w:val="001933EA"/>
    <w:rsid w:val="00193441"/>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A0"/>
    <w:rsid w:val="00194338"/>
    <w:rsid w:val="00194378"/>
    <w:rsid w:val="0019439D"/>
    <w:rsid w:val="001943D0"/>
    <w:rsid w:val="00194420"/>
    <w:rsid w:val="001944EA"/>
    <w:rsid w:val="0019451D"/>
    <w:rsid w:val="001945EE"/>
    <w:rsid w:val="001945F5"/>
    <w:rsid w:val="001947BE"/>
    <w:rsid w:val="001947FB"/>
    <w:rsid w:val="00194924"/>
    <w:rsid w:val="00194AD7"/>
    <w:rsid w:val="00194C0C"/>
    <w:rsid w:val="00194D11"/>
    <w:rsid w:val="00194EC2"/>
    <w:rsid w:val="00194F87"/>
    <w:rsid w:val="001950CF"/>
    <w:rsid w:val="0019521B"/>
    <w:rsid w:val="00195285"/>
    <w:rsid w:val="001952BB"/>
    <w:rsid w:val="0019538B"/>
    <w:rsid w:val="00195400"/>
    <w:rsid w:val="001954DB"/>
    <w:rsid w:val="00195528"/>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E4"/>
    <w:rsid w:val="001962DF"/>
    <w:rsid w:val="00196386"/>
    <w:rsid w:val="001963D7"/>
    <w:rsid w:val="0019650D"/>
    <w:rsid w:val="00196538"/>
    <w:rsid w:val="00196591"/>
    <w:rsid w:val="00196753"/>
    <w:rsid w:val="00196765"/>
    <w:rsid w:val="00196801"/>
    <w:rsid w:val="00196803"/>
    <w:rsid w:val="001969A3"/>
    <w:rsid w:val="00196ABE"/>
    <w:rsid w:val="00196C40"/>
    <w:rsid w:val="00196CBB"/>
    <w:rsid w:val="00196DDC"/>
    <w:rsid w:val="00196E29"/>
    <w:rsid w:val="00197133"/>
    <w:rsid w:val="00197186"/>
    <w:rsid w:val="001972A3"/>
    <w:rsid w:val="001975A8"/>
    <w:rsid w:val="00197656"/>
    <w:rsid w:val="0019767B"/>
    <w:rsid w:val="0019777F"/>
    <w:rsid w:val="001977B6"/>
    <w:rsid w:val="001977F6"/>
    <w:rsid w:val="001979AD"/>
    <w:rsid w:val="00197A19"/>
    <w:rsid w:val="00197B08"/>
    <w:rsid w:val="00197B57"/>
    <w:rsid w:val="00197BC4"/>
    <w:rsid w:val="00197CAF"/>
    <w:rsid w:val="00197DEC"/>
    <w:rsid w:val="00197E70"/>
    <w:rsid w:val="00197F5B"/>
    <w:rsid w:val="00197F5C"/>
    <w:rsid w:val="00197FCE"/>
    <w:rsid w:val="001A0016"/>
    <w:rsid w:val="001A0312"/>
    <w:rsid w:val="001A05C6"/>
    <w:rsid w:val="001A08C9"/>
    <w:rsid w:val="001A0CBA"/>
    <w:rsid w:val="001A0F56"/>
    <w:rsid w:val="001A102D"/>
    <w:rsid w:val="001A10F6"/>
    <w:rsid w:val="001A10FC"/>
    <w:rsid w:val="001A1153"/>
    <w:rsid w:val="001A11C7"/>
    <w:rsid w:val="001A11EA"/>
    <w:rsid w:val="001A1277"/>
    <w:rsid w:val="001A12A9"/>
    <w:rsid w:val="001A136B"/>
    <w:rsid w:val="001A158C"/>
    <w:rsid w:val="001A15B3"/>
    <w:rsid w:val="001A1628"/>
    <w:rsid w:val="001A18DA"/>
    <w:rsid w:val="001A199B"/>
    <w:rsid w:val="001A1A1E"/>
    <w:rsid w:val="001A1ABA"/>
    <w:rsid w:val="001A1AE9"/>
    <w:rsid w:val="001A1B2B"/>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76C"/>
    <w:rsid w:val="001A47D0"/>
    <w:rsid w:val="001A4802"/>
    <w:rsid w:val="001A480E"/>
    <w:rsid w:val="001A4888"/>
    <w:rsid w:val="001A4926"/>
    <w:rsid w:val="001A4A89"/>
    <w:rsid w:val="001A4B20"/>
    <w:rsid w:val="001A4B6C"/>
    <w:rsid w:val="001A4BE1"/>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C"/>
    <w:rsid w:val="001A555A"/>
    <w:rsid w:val="001A558C"/>
    <w:rsid w:val="001A55A0"/>
    <w:rsid w:val="001A55BD"/>
    <w:rsid w:val="001A5645"/>
    <w:rsid w:val="001A5824"/>
    <w:rsid w:val="001A58F4"/>
    <w:rsid w:val="001A5A03"/>
    <w:rsid w:val="001A5A24"/>
    <w:rsid w:val="001A5B9B"/>
    <w:rsid w:val="001A5BE3"/>
    <w:rsid w:val="001A5BF3"/>
    <w:rsid w:val="001A5D6C"/>
    <w:rsid w:val="001A5E62"/>
    <w:rsid w:val="001A60A8"/>
    <w:rsid w:val="001A6134"/>
    <w:rsid w:val="001A6143"/>
    <w:rsid w:val="001A616E"/>
    <w:rsid w:val="001A6171"/>
    <w:rsid w:val="001A620E"/>
    <w:rsid w:val="001A621B"/>
    <w:rsid w:val="001A6296"/>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41F"/>
    <w:rsid w:val="001A753C"/>
    <w:rsid w:val="001A76D3"/>
    <w:rsid w:val="001A78C9"/>
    <w:rsid w:val="001A79EF"/>
    <w:rsid w:val="001A7D52"/>
    <w:rsid w:val="001A7D64"/>
    <w:rsid w:val="001A7E0B"/>
    <w:rsid w:val="001A7E67"/>
    <w:rsid w:val="001B007F"/>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71B"/>
    <w:rsid w:val="001B0833"/>
    <w:rsid w:val="001B08B1"/>
    <w:rsid w:val="001B0951"/>
    <w:rsid w:val="001B0959"/>
    <w:rsid w:val="001B09C7"/>
    <w:rsid w:val="001B0A71"/>
    <w:rsid w:val="001B0BFB"/>
    <w:rsid w:val="001B0CC1"/>
    <w:rsid w:val="001B0CC4"/>
    <w:rsid w:val="001B0D4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33D"/>
    <w:rsid w:val="001B33A9"/>
    <w:rsid w:val="001B3535"/>
    <w:rsid w:val="001B353A"/>
    <w:rsid w:val="001B3594"/>
    <w:rsid w:val="001B35B6"/>
    <w:rsid w:val="001B35CE"/>
    <w:rsid w:val="001B3669"/>
    <w:rsid w:val="001B3835"/>
    <w:rsid w:val="001B390C"/>
    <w:rsid w:val="001B3B80"/>
    <w:rsid w:val="001B3C5A"/>
    <w:rsid w:val="001B3D4F"/>
    <w:rsid w:val="001B3F99"/>
    <w:rsid w:val="001B4077"/>
    <w:rsid w:val="001B40F1"/>
    <w:rsid w:val="001B410D"/>
    <w:rsid w:val="001B418F"/>
    <w:rsid w:val="001B41DB"/>
    <w:rsid w:val="001B4230"/>
    <w:rsid w:val="001B42B2"/>
    <w:rsid w:val="001B43DA"/>
    <w:rsid w:val="001B441F"/>
    <w:rsid w:val="001B451A"/>
    <w:rsid w:val="001B45F2"/>
    <w:rsid w:val="001B46E7"/>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B86"/>
    <w:rsid w:val="001B5C47"/>
    <w:rsid w:val="001B5D9C"/>
    <w:rsid w:val="001B5DCC"/>
    <w:rsid w:val="001B5ED4"/>
    <w:rsid w:val="001B5F00"/>
    <w:rsid w:val="001B5F8E"/>
    <w:rsid w:val="001B60AC"/>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7004"/>
    <w:rsid w:val="001B7020"/>
    <w:rsid w:val="001B706B"/>
    <w:rsid w:val="001B708B"/>
    <w:rsid w:val="001B70CC"/>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207A"/>
    <w:rsid w:val="001C2171"/>
    <w:rsid w:val="001C21C9"/>
    <w:rsid w:val="001C21D3"/>
    <w:rsid w:val="001C21E4"/>
    <w:rsid w:val="001C2275"/>
    <w:rsid w:val="001C22D5"/>
    <w:rsid w:val="001C2383"/>
    <w:rsid w:val="001C23A2"/>
    <w:rsid w:val="001C23B0"/>
    <w:rsid w:val="001C23EC"/>
    <w:rsid w:val="001C271F"/>
    <w:rsid w:val="001C275D"/>
    <w:rsid w:val="001C28BD"/>
    <w:rsid w:val="001C290D"/>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B33"/>
    <w:rsid w:val="001C4B6E"/>
    <w:rsid w:val="001C4C6D"/>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5"/>
    <w:rsid w:val="001D03D9"/>
    <w:rsid w:val="001D04EF"/>
    <w:rsid w:val="001D05CE"/>
    <w:rsid w:val="001D0645"/>
    <w:rsid w:val="001D0663"/>
    <w:rsid w:val="001D06BD"/>
    <w:rsid w:val="001D0766"/>
    <w:rsid w:val="001D083F"/>
    <w:rsid w:val="001D0887"/>
    <w:rsid w:val="001D0940"/>
    <w:rsid w:val="001D095C"/>
    <w:rsid w:val="001D099C"/>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5B"/>
    <w:rsid w:val="001D1DE9"/>
    <w:rsid w:val="001D1E35"/>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70"/>
    <w:rsid w:val="001D2F8E"/>
    <w:rsid w:val="001D2FB8"/>
    <w:rsid w:val="001D2FD4"/>
    <w:rsid w:val="001D305B"/>
    <w:rsid w:val="001D30D1"/>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6C"/>
    <w:rsid w:val="001D4333"/>
    <w:rsid w:val="001D437C"/>
    <w:rsid w:val="001D43C9"/>
    <w:rsid w:val="001D43F0"/>
    <w:rsid w:val="001D45EF"/>
    <w:rsid w:val="001D46A2"/>
    <w:rsid w:val="001D4778"/>
    <w:rsid w:val="001D480A"/>
    <w:rsid w:val="001D484A"/>
    <w:rsid w:val="001D48D6"/>
    <w:rsid w:val="001D4976"/>
    <w:rsid w:val="001D49CB"/>
    <w:rsid w:val="001D4B6C"/>
    <w:rsid w:val="001D4D04"/>
    <w:rsid w:val="001D4D73"/>
    <w:rsid w:val="001D4DD2"/>
    <w:rsid w:val="001D4E01"/>
    <w:rsid w:val="001D4E7A"/>
    <w:rsid w:val="001D4E9C"/>
    <w:rsid w:val="001D4F15"/>
    <w:rsid w:val="001D4FC2"/>
    <w:rsid w:val="001D5293"/>
    <w:rsid w:val="001D5366"/>
    <w:rsid w:val="001D53B8"/>
    <w:rsid w:val="001D53E0"/>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F1"/>
    <w:rsid w:val="001D6B0A"/>
    <w:rsid w:val="001D6C95"/>
    <w:rsid w:val="001D6CC2"/>
    <w:rsid w:val="001D6D41"/>
    <w:rsid w:val="001D6DF9"/>
    <w:rsid w:val="001D6E29"/>
    <w:rsid w:val="001D6F06"/>
    <w:rsid w:val="001D7000"/>
    <w:rsid w:val="001D7073"/>
    <w:rsid w:val="001D70E5"/>
    <w:rsid w:val="001D70E8"/>
    <w:rsid w:val="001D7214"/>
    <w:rsid w:val="001D72C9"/>
    <w:rsid w:val="001D72CA"/>
    <w:rsid w:val="001D7424"/>
    <w:rsid w:val="001D7590"/>
    <w:rsid w:val="001D75F5"/>
    <w:rsid w:val="001D7739"/>
    <w:rsid w:val="001D77B9"/>
    <w:rsid w:val="001D78A9"/>
    <w:rsid w:val="001D79BE"/>
    <w:rsid w:val="001D7A1C"/>
    <w:rsid w:val="001D7B55"/>
    <w:rsid w:val="001D7C0C"/>
    <w:rsid w:val="001D7C15"/>
    <w:rsid w:val="001D7CC4"/>
    <w:rsid w:val="001D7D1A"/>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714"/>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9B5"/>
    <w:rsid w:val="001E4A0D"/>
    <w:rsid w:val="001E4A27"/>
    <w:rsid w:val="001E4A6D"/>
    <w:rsid w:val="001E4AC4"/>
    <w:rsid w:val="001E4AD6"/>
    <w:rsid w:val="001E4B66"/>
    <w:rsid w:val="001E4BB4"/>
    <w:rsid w:val="001E4BC5"/>
    <w:rsid w:val="001E4BCA"/>
    <w:rsid w:val="001E4BF3"/>
    <w:rsid w:val="001E4DF9"/>
    <w:rsid w:val="001E4F68"/>
    <w:rsid w:val="001E508B"/>
    <w:rsid w:val="001E509E"/>
    <w:rsid w:val="001E50B5"/>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D3"/>
    <w:rsid w:val="001E60B0"/>
    <w:rsid w:val="001E615F"/>
    <w:rsid w:val="001E61F1"/>
    <w:rsid w:val="001E626F"/>
    <w:rsid w:val="001E657C"/>
    <w:rsid w:val="001E67F6"/>
    <w:rsid w:val="001E69BB"/>
    <w:rsid w:val="001E6A53"/>
    <w:rsid w:val="001E6A6C"/>
    <w:rsid w:val="001E6AE5"/>
    <w:rsid w:val="001E6AE6"/>
    <w:rsid w:val="001E6B69"/>
    <w:rsid w:val="001E6B7A"/>
    <w:rsid w:val="001E6BF2"/>
    <w:rsid w:val="001E6C63"/>
    <w:rsid w:val="001E6CAC"/>
    <w:rsid w:val="001E6D55"/>
    <w:rsid w:val="001E6DA7"/>
    <w:rsid w:val="001E6E7A"/>
    <w:rsid w:val="001E6ED1"/>
    <w:rsid w:val="001E6F62"/>
    <w:rsid w:val="001E6F9A"/>
    <w:rsid w:val="001E6FFB"/>
    <w:rsid w:val="001E71C7"/>
    <w:rsid w:val="001E71C9"/>
    <w:rsid w:val="001E71F7"/>
    <w:rsid w:val="001E72F3"/>
    <w:rsid w:val="001E72FA"/>
    <w:rsid w:val="001E7320"/>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FE"/>
    <w:rsid w:val="001F010E"/>
    <w:rsid w:val="001F01B6"/>
    <w:rsid w:val="001F01E4"/>
    <w:rsid w:val="001F032B"/>
    <w:rsid w:val="001F0376"/>
    <w:rsid w:val="001F03D5"/>
    <w:rsid w:val="001F0517"/>
    <w:rsid w:val="001F058E"/>
    <w:rsid w:val="001F0622"/>
    <w:rsid w:val="001F06EA"/>
    <w:rsid w:val="001F0709"/>
    <w:rsid w:val="001F0751"/>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40"/>
    <w:rsid w:val="001F3EF2"/>
    <w:rsid w:val="001F3F36"/>
    <w:rsid w:val="001F3F89"/>
    <w:rsid w:val="001F4258"/>
    <w:rsid w:val="001F42A9"/>
    <w:rsid w:val="001F44C7"/>
    <w:rsid w:val="001F472B"/>
    <w:rsid w:val="001F4809"/>
    <w:rsid w:val="001F48BB"/>
    <w:rsid w:val="001F4900"/>
    <w:rsid w:val="001F4902"/>
    <w:rsid w:val="001F4966"/>
    <w:rsid w:val="001F4967"/>
    <w:rsid w:val="001F4AD8"/>
    <w:rsid w:val="001F4B22"/>
    <w:rsid w:val="001F4BDD"/>
    <w:rsid w:val="001F4C7F"/>
    <w:rsid w:val="001F4E52"/>
    <w:rsid w:val="001F4F14"/>
    <w:rsid w:val="001F5004"/>
    <w:rsid w:val="001F52AE"/>
    <w:rsid w:val="001F52B2"/>
    <w:rsid w:val="001F53AF"/>
    <w:rsid w:val="001F547A"/>
    <w:rsid w:val="001F54D2"/>
    <w:rsid w:val="001F554A"/>
    <w:rsid w:val="001F55F1"/>
    <w:rsid w:val="001F5787"/>
    <w:rsid w:val="001F57D4"/>
    <w:rsid w:val="001F580F"/>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7C"/>
    <w:rsid w:val="001F677F"/>
    <w:rsid w:val="001F678D"/>
    <w:rsid w:val="001F6918"/>
    <w:rsid w:val="001F6926"/>
    <w:rsid w:val="001F6961"/>
    <w:rsid w:val="001F6995"/>
    <w:rsid w:val="001F6B14"/>
    <w:rsid w:val="001F6BDB"/>
    <w:rsid w:val="001F6CBA"/>
    <w:rsid w:val="001F6CCD"/>
    <w:rsid w:val="001F6D25"/>
    <w:rsid w:val="001F6E1F"/>
    <w:rsid w:val="001F6E81"/>
    <w:rsid w:val="001F708D"/>
    <w:rsid w:val="001F73DA"/>
    <w:rsid w:val="001F77AE"/>
    <w:rsid w:val="001F7821"/>
    <w:rsid w:val="001F785E"/>
    <w:rsid w:val="001F7990"/>
    <w:rsid w:val="001F7AB2"/>
    <w:rsid w:val="001F7B26"/>
    <w:rsid w:val="001F7BB9"/>
    <w:rsid w:val="001F7BDE"/>
    <w:rsid w:val="001F7C5B"/>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1074"/>
    <w:rsid w:val="0020134C"/>
    <w:rsid w:val="00201394"/>
    <w:rsid w:val="00201417"/>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205A"/>
    <w:rsid w:val="002020DB"/>
    <w:rsid w:val="00202110"/>
    <w:rsid w:val="00202137"/>
    <w:rsid w:val="002021BC"/>
    <w:rsid w:val="002021E0"/>
    <w:rsid w:val="002021F6"/>
    <w:rsid w:val="002023DD"/>
    <w:rsid w:val="00202472"/>
    <w:rsid w:val="0020250A"/>
    <w:rsid w:val="002026A7"/>
    <w:rsid w:val="0020277A"/>
    <w:rsid w:val="0020286B"/>
    <w:rsid w:val="002028D0"/>
    <w:rsid w:val="00202923"/>
    <w:rsid w:val="0020298D"/>
    <w:rsid w:val="00202ADB"/>
    <w:rsid w:val="00202C14"/>
    <w:rsid w:val="00202C5B"/>
    <w:rsid w:val="00202C6C"/>
    <w:rsid w:val="00202D6B"/>
    <w:rsid w:val="00202DA2"/>
    <w:rsid w:val="00202EB2"/>
    <w:rsid w:val="00202F8E"/>
    <w:rsid w:val="00202FCE"/>
    <w:rsid w:val="00203058"/>
    <w:rsid w:val="00203069"/>
    <w:rsid w:val="0020308D"/>
    <w:rsid w:val="00203099"/>
    <w:rsid w:val="00203189"/>
    <w:rsid w:val="002032F8"/>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608"/>
    <w:rsid w:val="00206652"/>
    <w:rsid w:val="002066CA"/>
    <w:rsid w:val="002067F3"/>
    <w:rsid w:val="002068A6"/>
    <w:rsid w:val="00206BCC"/>
    <w:rsid w:val="00206C05"/>
    <w:rsid w:val="00206C5F"/>
    <w:rsid w:val="00206C65"/>
    <w:rsid w:val="00206D3F"/>
    <w:rsid w:val="00206DC4"/>
    <w:rsid w:val="00206E3B"/>
    <w:rsid w:val="00207064"/>
    <w:rsid w:val="00207172"/>
    <w:rsid w:val="002072BE"/>
    <w:rsid w:val="0020732E"/>
    <w:rsid w:val="002073CE"/>
    <w:rsid w:val="00207570"/>
    <w:rsid w:val="00207590"/>
    <w:rsid w:val="0020762E"/>
    <w:rsid w:val="002076EF"/>
    <w:rsid w:val="002077FB"/>
    <w:rsid w:val="00207848"/>
    <w:rsid w:val="00207989"/>
    <w:rsid w:val="00207A22"/>
    <w:rsid w:val="00207A95"/>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CD"/>
    <w:rsid w:val="00211874"/>
    <w:rsid w:val="00211897"/>
    <w:rsid w:val="002118DE"/>
    <w:rsid w:val="002118EF"/>
    <w:rsid w:val="00211A48"/>
    <w:rsid w:val="00211B6B"/>
    <w:rsid w:val="00211C10"/>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736"/>
    <w:rsid w:val="0021278C"/>
    <w:rsid w:val="002127C2"/>
    <w:rsid w:val="002127D3"/>
    <w:rsid w:val="0021289B"/>
    <w:rsid w:val="002129EA"/>
    <w:rsid w:val="00212AF8"/>
    <w:rsid w:val="00212C58"/>
    <w:rsid w:val="00212FB6"/>
    <w:rsid w:val="00212FD5"/>
    <w:rsid w:val="002130F6"/>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BE"/>
    <w:rsid w:val="00216970"/>
    <w:rsid w:val="002169D1"/>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536"/>
    <w:rsid w:val="0022061E"/>
    <w:rsid w:val="0022065F"/>
    <w:rsid w:val="0022081A"/>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AC"/>
    <w:rsid w:val="00223910"/>
    <w:rsid w:val="00223913"/>
    <w:rsid w:val="00223AC9"/>
    <w:rsid w:val="00223B1B"/>
    <w:rsid w:val="00223D32"/>
    <w:rsid w:val="00223E07"/>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A9"/>
    <w:rsid w:val="0022513F"/>
    <w:rsid w:val="002251E5"/>
    <w:rsid w:val="002252D9"/>
    <w:rsid w:val="002253AC"/>
    <w:rsid w:val="0022560A"/>
    <w:rsid w:val="002256C9"/>
    <w:rsid w:val="00225793"/>
    <w:rsid w:val="002257AF"/>
    <w:rsid w:val="0022589C"/>
    <w:rsid w:val="0022589D"/>
    <w:rsid w:val="00225A9F"/>
    <w:rsid w:val="00225B74"/>
    <w:rsid w:val="00225B9D"/>
    <w:rsid w:val="00225BA9"/>
    <w:rsid w:val="00225D41"/>
    <w:rsid w:val="00225E43"/>
    <w:rsid w:val="00225E5E"/>
    <w:rsid w:val="00225E62"/>
    <w:rsid w:val="00225FF4"/>
    <w:rsid w:val="00225FFF"/>
    <w:rsid w:val="0022601F"/>
    <w:rsid w:val="0022608C"/>
    <w:rsid w:val="00226153"/>
    <w:rsid w:val="002261B1"/>
    <w:rsid w:val="0022640D"/>
    <w:rsid w:val="002264B5"/>
    <w:rsid w:val="002264DB"/>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E6"/>
    <w:rsid w:val="0023038C"/>
    <w:rsid w:val="002303BA"/>
    <w:rsid w:val="002305FF"/>
    <w:rsid w:val="00230620"/>
    <w:rsid w:val="00230681"/>
    <w:rsid w:val="002306DC"/>
    <w:rsid w:val="00230963"/>
    <w:rsid w:val="00230A4D"/>
    <w:rsid w:val="00230A88"/>
    <w:rsid w:val="00230B5E"/>
    <w:rsid w:val="00230BAC"/>
    <w:rsid w:val="00230C9C"/>
    <w:rsid w:val="00230CCC"/>
    <w:rsid w:val="00230D3D"/>
    <w:rsid w:val="00230D8F"/>
    <w:rsid w:val="00230F36"/>
    <w:rsid w:val="00231345"/>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5086"/>
    <w:rsid w:val="0023521B"/>
    <w:rsid w:val="0023529D"/>
    <w:rsid w:val="002352BE"/>
    <w:rsid w:val="0023530D"/>
    <w:rsid w:val="00235321"/>
    <w:rsid w:val="0023535D"/>
    <w:rsid w:val="0023539F"/>
    <w:rsid w:val="0023540E"/>
    <w:rsid w:val="002354D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159"/>
    <w:rsid w:val="002411D5"/>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400F"/>
    <w:rsid w:val="00244017"/>
    <w:rsid w:val="0024404B"/>
    <w:rsid w:val="00244067"/>
    <w:rsid w:val="0024412F"/>
    <w:rsid w:val="00244133"/>
    <w:rsid w:val="002441BA"/>
    <w:rsid w:val="00244249"/>
    <w:rsid w:val="00244284"/>
    <w:rsid w:val="002442AF"/>
    <w:rsid w:val="0024431D"/>
    <w:rsid w:val="00244338"/>
    <w:rsid w:val="00244606"/>
    <w:rsid w:val="0024466C"/>
    <w:rsid w:val="0024468D"/>
    <w:rsid w:val="0024478A"/>
    <w:rsid w:val="002449CC"/>
    <w:rsid w:val="002449E0"/>
    <w:rsid w:val="00244A0E"/>
    <w:rsid w:val="00244A54"/>
    <w:rsid w:val="00244C07"/>
    <w:rsid w:val="00244D3C"/>
    <w:rsid w:val="00244DBE"/>
    <w:rsid w:val="00244DEA"/>
    <w:rsid w:val="00244E4B"/>
    <w:rsid w:val="00244EB6"/>
    <w:rsid w:val="00244F00"/>
    <w:rsid w:val="00244F45"/>
    <w:rsid w:val="00244F5E"/>
    <w:rsid w:val="00244F8F"/>
    <w:rsid w:val="00244FEF"/>
    <w:rsid w:val="00245242"/>
    <w:rsid w:val="00245338"/>
    <w:rsid w:val="0024544D"/>
    <w:rsid w:val="002454A5"/>
    <w:rsid w:val="002454D0"/>
    <w:rsid w:val="002454DF"/>
    <w:rsid w:val="00245508"/>
    <w:rsid w:val="00245563"/>
    <w:rsid w:val="0024560B"/>
    <w:rsid w:val="0024563E"/>
    <w:rsid w:val="0024569D"/>
    <w:rsid w:val="002457B8"/>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81"/>
    <w:rsid w:val="0024749F"/>
    <w:rsid w:val="002475D8"/>
    <w:rsid w:val="0024768C"/>
    <w:rsid w:val="00247744"/>
    <w:rsid w:val="00247A8C"/>
    <w:rsid w:val="00247AC8"/>
    <w:rsid w:val="00247B11"/>
    <w:rsid w:val="00247B3D"/>
    <w:rsid w:val="00247B66"/>
    <w:rsid w:val="00247B9D"/>
    <w:rsid w:val="00247BCA"/>
    <w:rsid w:val="00247CAA"/>
    <w:rsid w:val="00247CD3"/>
    <w:rsid w:val="00247CDC"/>
    <w:rsid w:val="00247E94"/>
    <w:rsid w:val="00247EFB"/>
    <w:rsid w:val="00247F93"/>
    <w:rsid w:val="00247FB3"/>
    <w:rsid w:val="00247FE5"/>
    <w:rsid w:val="002500AA"/>
    <w:rsid w:val="002501DA"/>
    <w:rsid w:val="0025038C"/>
    <w:rsid w:val="002503B5"/>
    <w:rsid w:val="00250437"/>
    <w:rsid w:val="00250459"/>
    <w:rsid w:val="00250B80"/>
    <w:rsid w:val="00250C0F"/>
    <w:rsid w:val="00250CBA"/>
    <w:rsid w:val="00250CD5"/>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AF"/>
    <w:rsid w:val="00253D14"/>
    <w:rsid w:val="00253D5A"/>
    <w:rsid w:val="00253D87"/>
    <w:rsid w:val="00253DA8"/>
    <w:rsid w:val="00253DC4"/>
    <w:rsid w:val="00253E77"/>
    <w:rsid w:val="00253F75"/>
    <w:rsid w:val="0025404A"/>
    <w:rsid w:val="0025426C"/>
    <w:rsid w:val="002542BB"/>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241"/>
    <w:rsid w:val="0025530E"/>
    <w:rsid w:val="0025533A"/>
    <w:rsid w:val="002553DA"/>
    <w:rsid w:val="002554A3"/>
    <w:rsid w:val="002554CE"/>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58"/>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6F"/>
    <w:rsid w:val="00261216"/>
    <w:rsid w:val="00261249"/>
    <w:rsid w:val="002612F0"/>
    <w:rsid w:val="0026168E"/>
    <w:rsid w:val="00261742"/>
    <w:rsid w:val="002617C8"/>
    <w:rsid w:val="002617F6"/>
    <w:rsid w:val="0026181C"/>
    <w:rsid w:val="002618F7"/>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C9"/>
    <w:rsid w:val="002627E1"/>
    <w:rsid w:val="00262A11"/>
    <w:rsid w:val="00262A3A"/>
    <w:rsid w:val="00262B14"/>
    <w:rsid w:val="00262B33"/>
    <w:rsid w:val="00262C2F"/>
    <w:rsid w:val="00262CE6"/>
    <w:rsid w:val="00262CF1"/>
    <w:rsid w:val="00262CFE"/>
    <w:rsid w:val="00262DC9"/>
    <w:rsid w:val="00262E00"/>
    <w:rsid w:val="00262E8B"/>
    <w:rsid w:val="00262EA4"/>
    <w:rsid w:val="00262F1A"/>
    <w:rsid w:val="00262F41"/>
    <w:rsid w:val="002632EA"/>
    <w:rsid w:val="002634C1"/>
    <w:rsid w:val="0026356E"/>
    <w:rsid w:val="002635DC"/>
    <w:rsid w:val="00263636"/>
    <w:rsid w:val="00263679"/>
    <w:rsid w:val="002636AD"/>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CC"/>
    <w:rsid w:val="002736DF"/>
    <w:rsid w:val="00273774"/>
    <w:rsid w:val="00273780"/>
    <w:rsid w:val="002737D7"/>
    <w:rsid w:val="002737FC"/>
    <w:rsid w:val="00273914"/>
    <w:rsid w:val="00273AA7"/>
    <w:rsid w:val="00273CEC"/>
    <w:rsid w:val="00273E6B"/>
    <w:rsid w:val="00273F21"/>
    <w:rsid w:val="00273F44"/>
    <w:rsid w:val="00273F9D"/>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88"/>
    <w:rsid w:val="00275063"/>
    <w:rsid w:val="00275094"/>
    <w:rsid w:val="00275126"/>
    <w:rsid w:val="00275190"/>
    <w:rsid w:val="002752AB"/>
    <w:rsid w:val="002752DE"/>
    <w:rsid w:val="0027555D"/>
    <w:rsid w:val="002755F8"/>
    <w:rsid w:val="00275824"/>
    <w:rsid w:val="00275855"/>
    <w:rsid w:val="002758AE"/>
    <w:rsid w:val="00275AA7"/>
    <w:rsid w:val="00275BC6"/>
    <w:rsid w:val="00275BEF"/>
    <w:rsid w:val="00275C7E"/>
    <w:rsid w:val="00275C91"/>
    <w:rsid w:val="00275E9E"/>
    <w:rsid w:val="00275EAE"/>
    <w:rsid w:val="00275EDB"/>
    <w:rsid w:val="002761E2"/>
    <w:rsid w:val="0027625B"/>
    <w:rsid w:val="00276596"/>
    <w:rsid w:val="0027662A"/>
    <w:rsid w:val="0027671F"/>
    <w:rsid w:val="00276726"/>
    <w:rsid w:val="0027681A"/>
    <w:rsid w:val="00276835"/>
    <w:rsid w:val="0027683F"/>
    <w:rsid w:val="002768E4"/>
    <w:rsid w:val="00276A69"/>
    <w:rsid w:val="00276AB9"/>
    <w:rsid w:val="00276B70"/>
    <w:rsid w:val="00276B85"/>
    <w:rsid w:val="00276BC5"/>
    <w:rsid w:val="00276C6A"/>
    <w:rsid w:val="00276F8A"/>
    <w:rsid w:val="0027704E"/>
    <w:rsid w:val="002770C5"/>
    <w:rsid w:val="002770EF"/>
    <w:rsid w:val="00277240"/>
    <w:rsid w:val="0027729A"/>
    <w:rsid w:val="00277361"/>
    <w:rsid w:val="00277712"/>
    <w:rsid w:val="00277892"/>
    <w:rsid w:val="002778BA"/>
    <w:rsid w:val="002778CC"/>
    <w:rsid w:val="00277909"/>
    <w:rsid w:val="00277B63"/>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FD"/>
    <w:rsid w:val="00282713"/>
    <w:rsid w:val="00282764"/>
    <w:rsid w:val="002828CE"/>
    <w:rsid w:val="0028291E"/>
    <w:rsid w:val="00282967"/>
    <w:rsid w:val="00282A34"/>
    <w:rsid w:val="00282BC2"/>
    <w:rsid w:val="00282C31"/>
    <w:rsid w:val="00282C4D"/>
    <w:rsid w:val="00282CD6"/>
    <w:rsid w:val="00282DAE"/>
    <w:rsid w:val="00282E39"/>
    <w:rsid w:val="00282FF3"/>
    <w:rsid w:val="00282FFE"/>
    <w:rsid w:val="002830AB"/>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80"/>
    <w:rsid w:val="002862AC"/>
    <w:rsid w:val="002864A2"/>
    <w:rsid w:val="002864B2"/>
    <w:rsid w:val="002864BA"/>
    <w:rsid w:val="002864DB"/>
    <w:rsid w:val="0028653D"/>
    <w:rsid w:val="002865FE"/>
    <w:rsid w:val="002866B3"/>
    <w:rsid w:val="00286895"/>
    <w:rsid w:val="002868BB"/>
    <w:rsid w:val="00286A42"/>
    <w:rsid w:val="00286B9A"/>
    <w:rsid w:val="00286C05"/>
    <w:rsid w:val="00286C65"/>
    <w:rsid w:val="00286CD7"/>
    <w:rsid w:val="00286D3E"/>
    <w:rsid w:val="00286D85"/>
    <w:rsid w:val="00286EAC"/>
    <w:rsid w:val="00287227"/>
    <w:rsid w:val="00287291"/>
    <w:rsid w:val="002872FD"/>
    <w:rsid w:val="002873CE"/>
    <w:rsid w:val="00287556"/>
    <w:rsid w:val="00287671"/>
    <w:rsid w:val="00287AE7"/>
    <w:rsid w:val="00287AFE"/>
    <w:rsid w:val="00287B9D"/>
    <w:rsid w:val="00287C4D"/>
    <w:rsid w:val="00287D03"/>
    <w:rsid w:val="00287DE5"/>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DA"/>
    <w:rsid w:val="00290CE5"/>
    <w:rsid w:val="00290CF0"/>
    <w:rsid w:val="00290E27"/>
    <w:rsid w:val="00290ED4"/>
    <w:rsid w:val="00290EE3"/>
    <w:rsid w:val="00291196"/>
    <w:rsid w:val="002911A7"/>
    <w:rsid w:val="002911AB"/>
    <w:rsid w:val="002911EC"/>
    <w:rsid w:val="00291233"/>
    <w:rsid w:val="0029136D"/>
    <w:rsid w:val="002913DF"/>
    <w:rsid w:val="0029145F"/>
    <w:rsid w:val="00291509"/>
    <w:rsid w:val="002915A6"/>
    <w:rsid w:val="002915BB"/>
    <w:rsid w:val="002917AF"/>
    <w:rsid w:val="00291802"/>
    <w:rsid w:val="00291818"/>
    <w:rsid w:val="002918E6"/>
    <w:rsid w:val="00291900"/>
    <w:rsid w:val="00291942"/>
    <w:rsid w:val="00291981"/>
    <w:rsid w:val="00291993"/>
    <w:rsid w:val="00291A2C"/>
    <w:rsid w:val="00291B90"/>
    <w:rsid w:val="00291C63"/>
    <w:rsid w:val="00291D96"/>
    <w:rsid w:val="00291EEA"/>
    <w:rsid w:val="00292017"/>
    <w:rsid w:val="0029202D"/>
    <w:rsid w:val="002920EB"/>
    <w:rsid w:val="00292136"/>
    <w:rsid w:val="00292190"/>
    <w:rsid w:val="002921A5"/>
    <w:rsid w:val="002923DA"/>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B"/>
    <w:rsid w:val="0029397F"/>
    <w:rsid w:val="002939D7"/>
    <w:rsid w:val="002939E2"/>
    <w:rsid w:val="00293A6A"/>
    <w:rsid w:val="00293AE4"/>
    <w:rsid w:val="00293B69"/>
    <w:rsid w:val="00293D5D"/>
    <w:rsid w:val="00293F95"/>
    <w:rsid w:val="002940A5"/>
    <w:rsid w:val="00294192"/>
    <w:rsid w:val="00294516"/>
    <w:rsid w:val="00294793"/>
    <w:rsid w:val="002947DD"/>
    <w:rsid w:val="0029488C"/>
    <w:rsid w:val="00294893"/>
    <w:rsid w:val="00294899"/>
    <w:rsid w:val="0029494A"/>
    <w:rsid w:val="00294969"/>
    <w:rsid w:val="00294A28"/>
    <w:rsid w:val="00294A2E"/>
    <w:rsid w:val="00294A58"/>
    <w:rsid w:val="00294AA8"/>
    <w:rsid w:val="00294B01"/>
    <w:rsid w:val="00294B66"/>
    <w:rsid w:val="00294B72"/>
    <w:rsid w:val="00294C6B"/>
    <w:rsid w:val="00294CED"/>
    <w:rsid w:val="00294CF1"/>
    <w:rsid w:val="00294DC0"/>
    <w:rsid w:val="00294EFC"/>
    <w:rsid w:val="00294F21"/>
    <w:rsid w:val="00295017"/>
    <w:rsid w:val="002950B2"/>
    <w:rsid w:val="002950F1"/>
    <w:rsid w:val="00295203"/>
    <w:rsid w:val="0029531B"/>
    <w:rsid w:val="00295486"/>
    <w:rsid w:val="0029551B"/>
    <w:rsid w:val="00295528"/>
    <w:rsid w:val="002955AD"/>
    <w:rsid w:val="002956E5"/>
    <w:rsid w:val="0029575F"/>
    <w:rsid w:val="00295775"/>
    <w:rsid w:val="0029578B"/>
    <w:rsid w:val="002958DC"/>
    <w:rsid w:val="0029598C"/>
    <w:rsid w:val="002959A5"/>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63A"/>
    <w:rsid w:val="002976C2"/>
    <w:rsid w:val="002976C7"/>
    <w:rsid w:val="0029778D"/>
    <w:rsid w:val="002977D0"/>
    <w:rsid w:val="00297806"/>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5F1"/>
    <w:rsid w:val="002A16D0"/>
    <w:rsid w:val="002A171E"/>
    <w:rsid w:val="002A17C2"/>
    <w:rsid w:val="002A1944"/>
    <w:rsid w:val="002A1947"/>
    <w:rsid w:val="002A1998"/>
    <w:rsid w:val="002A1A28"/>
    <w:rsid w:val="002A1AA2"/>
    <w:rsid w:val="002A1AA5"/>
    <w:rsid w:val="002A1F0D"/>
    <w:rsid w:val="002A1FA0"/>
    <w:rsid w:val="002A2199"/>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A9"/>
    <w:rsid w:val="002A3871"/>
    <w:rsid w:val="002A38AC"/>
    <w:rsid w:val="002A38D4"/>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E8"/>
    <w:rsid w:val="002A433F"/>
    <w:rsid w:val="002A43BB"/>
    <w:rsid w:val="002A43CA"/>
    <w:rsid w:val="002A457A"/>
    <w:rsid w:val="002A45AB"/>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80F"/>
    <w:rsid w:val="002A582A"/>
    <w:rsid w:val="002A5846"/>
    <w:rsid w:val="002A58D9"/>
    <w:rsid w:val="002A5901"/>
    <w:rsid w:val="002A5923"/>
    <w:rsid w:val="002A5A2D"/>
    <w:rsid w:val="002A5AFB"/>
    <w:rsid w:val="002A5B4C"/>
    <w:rsid w:val="002A5B8B"/>
    <w:rsid w:val="002A5C41"/>
    <w:rsid w:val="002A5D63"/>
    <w:rsid w:val="002A5E57"/>
    <w:rsid w:val="002A5E6F"/>
    <w:rsid w:val="002A5EF6"/>
    <w:rsid w:val="002A5FA3"/>
    <w:rsid w:val="002A60D3"/>
    <w:rsid w:val="002A6183"/>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F36"/>
    <w:rsid w:val="002A7011"/>
    <w:rsid w:val="002A7087"/>
    <w:rsid w:val="002A7168"/>
    <w:rsid w:val="002A7208"/>
    <w:rsid w:val="002A72BF"/>
    <w:rsid w:val="002A75EA"/>
    <w:rsid w:val="002A7688"/>
    <w:rsid w:val="002A7782"/>
    <w:rsid w:val="002A78E1"/>
    <w:rsid w:val="002A793A"/>
    <w:rsid w:val="002A7A50"/>
    <w:rsid w:val="002A7B08"/>
    <w:rsid w:val="002A7C99"/>
    <w:rsid w:val="002A7D89"/>
    <w:rsid w:val="002A7F50"/>
    <w:rsid w:val="002A7FAB"/>
    <w:rsid w:val="002A7FC7"/>
    <w:rsid w:val="002B00F3"/>
    <w:rsid w:val="002B020A"/>
    <w:rsid w:val="002B040F"/>
    <w:rsid w:val="002B04AD"/>
    <w:rsid w:val="002B0534"/>
    <w:rsid w:val="002B0591"/>
    <w:rsid w:val="002B05D5"/>
    <w:rsid w:val="002B06BB"/>
    <w:rsid w:val="002B0703"/>
    <w:rsid w:val="002B0912"/>
    <w:rsid w:val="002B0949"/>
    <w:rsid w:val="002B0A66"/>
    <w:rsid w:val="002B0A8A"/>
    <w:rsid w:val="002B0B92"/>
    <w:rsid w:val="002B0C38"/>
    <w:rsid w:val="002B0C44"/>
    <w:rsid w:val="002B0D05"/>
    <w:rsid w:val="002B0E47"/>
    <w:rsid w:val="002B0E88"/>
    <w:rsid w:val="002B0ECA"/>
    <w:rsid w:val="002B106D"/>
    <w:rsid w:val="002B10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D1F"/>
    <w:rsid w:val="002B3EDF"/>
    <w:rsid w:val="002B3FBC"/>
    <w:rsid w:val="002B4043"/>
    <w:rsid w:val="002B4316"/>
    <w:rsid w:val="002B4319"/>
    <w:rsid w:val="002B4330"/>
    <w:rsid w:val="002B43C2"/>
    <w:rsid w:val="002B4449"/>
    <w:rsid w:val="002B465A"/>
    <w:rsid w:val="002B4686"/>
    <w:rsid w:val="002B46A1"/>
    <w:rsid w:val="002B4766"/>
    <w:rsid w:val="002B478B"/>
    <w:rsid w:val="002B47CF"/>
    <w:rsid w:val="002B4969"/>
    <w:rsid w:val="002B496F"/>
    <w:rsid w:val="002B49F0"/>
    <w:rsid w:val="002B4A9E"/>
    <w:rsid w:val="002B4AB2"/>
    <w:rsid w:val="002B4BE3"/>
    <w:rsid w:val="002B4BE8"/>
    <w:rsid w:val="002B4C63"/>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408"/>
    <w:rsid w:val="002B65DA"/>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F1"/>
    <w:rsid w:val="002C3A8E"/>
    <w:rsid w:val="002C3B7F"/>
    <w:rsid w:val="002C3C51"/>
    <w:rsid w:val="002C3DAB"/>
    <w:rsid w:val="002C3EDF"/>
    <w:rsid w:val="002C3F3E"/>
    <w:rsid w:val="002C3F52"/>
    <w:rsid w:val="002C40DC"/>
    <w:rsid w:val="002C4181"/>
    <w:rsid w:val="002C41A4"/>
    <w:rsid w:val="002C431D"/>
    <w:rsid w:val="002C4445"/>
    <w:rsid w:val="002C44C4"/>
    <w:rsid w:val="002C4616"/>
    <w:rsid w:val="002C4640"/>
    <w:rsid w:val="002C4739"/>
    <w:rsid w:val="002C486C"/>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5"/>
    <w:rsid w:val="002C514A"/>
    <w:rsid w:val="002C516F"/>
    <w:rsid w:val="002C518C"/>
    <w:rsid w:val="002C53B8"/>
    <w:rsid w:val="002C53C7"/>
    <w:rsid w:val="002C544A"/>
    <w:rsid w:val="002C548C"/>
    <w:rsid w:val="002C56D0"/>
    <w:rsid w:val="002C57B9"/>
    <w:rsid w:val="002C58BA"/>
    <w:rsid w:val="002C5947"/>
    <w:rsid w:val="002C599B"/>
    <w:rsid w:val="002C5A02"/>
    <w:rsid w:val="002C5AF1"/>
    <w:rsid w:val="002C5B63"/>
    <w:rsid w:val="002C5BB0"/>
    <w:rsid w:val="002C5D0E"/>
    <w:rsid w:val="002C5F9D"/>
    <w:rsid w:val="002C60B7"/>
    <w:rsid w:val="002C63CA"/>
    <w:rsid w:val="002C647A"/>
    <w:rsid w:val="002C64C1"/>
    <w:rsid w:val="002C658D"/>
    <w:rsid w:val="002C6879"/>
    <w:rsid w:val="002C68B1"/>
    <w:rsid w:val="002C69E1"/>
    <w:rsid w:val="002C6A15"/>
    <w:rsid w:val="002C6A29"/>
    <w:rsid w:val="002C6B49"/>
    <w:rsid w:val="002C6C38"/>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86"/>
    <w:rsid w:val="002D18E9"/>
    <w:rsid w:val="002D1920"/>
    <w:rsid w:val="002D1D5F"/>
    <w:rsid w:val="002D1E41"/>
    <w:rsid w:val="002D1EB0"/>
    <w:rsid w:val="002D1F65"/>
    <w:rsid w:val="002D2071"/>
    <w:rsid w:val="002D2089"/>
    <w:rsid w:val="002D2100"/>
    <w:rsid w:val="002D2186"/>
    <w:rsid w:val="002D225B"/>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6B"/>
    <w:rsid w:val="002D6993"/>
    <w:rsid w:val="002D6A5E"/>
    <w:rsid w:val="002D6A8B"/>
    <w:rsid w:val="002D6AE5"/>
    <w:rsid w:val="002D6C50"/>
    <w:rsid w:val="002D7005"/>
    <w:rsid w:val="002D70D5"/>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B4F"/>
    <w:rsid w:val="002D7BB1"/>
    <w:rsid w:val="002D7E37"/>
    <w:rsid w:val="002D7E8E"/>
    <w:rsid w:val="002D7E9E"/>
    <w:rsid w:val="002E0003"/>
    <w:rsid w:val="002E0226"/>
    <w:rsid w:val="002E0340"/>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0F7"/>
    <w:rsid w:val="002E117E"/>
    <w:rsid w:val="002E1187"/>
    <w:rsid w:val="002E1295"/>
    <w:rsid w:val="002E139A"/>
    <w:rsid w:val="002E14D6"/>
    <w:rsid w:val="002E1506"/>
    <w:rsid w:val="002E1526"/>
    <w:rsid w:val="002E1692"/>
    <w:rsid w:val="002E1705"/>
    <w:rsid w:val="002E1882"/>
    <w:rsid w:val="002E1A19"/>
    <w:rsid w:val="002E1CA1"/>
    <w:rsid w:val="002E1F21"/>
    <w:rsid w:val="002E1F66"/>
    <w:rsid w:val="002E1FEF"/>
    <w:rsid w:val="002E21AF"/>
    <w:rsid w:val="002E23C0"/>
    <w:rsid w:val="002E23E2"/>
    <w:rsid w:val="002E2438"/>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527"/>
    <w:rsid w:val="002E4532"/>
    <w:rsid w:val="002E4574"/>
    <w:rsid w:val="002E45A6"/>
    <w:rsid w:val="002E471C"/>
    <w:rsid w:val="002E499E"/>
    <w:rsid w:val="002E49B9"/>
    <w:rsid w:val="002E4BFE"/>
    <w:rsid w:val="002E4C2D"/>
    <w:rsid w:val="002E4C9D"/>
    <w:rsid w:val="002E4CC3"/>
    <w:rsid w:val="002E4CC4"/>
    <w:rsid w:val="002E4CF6"/>
    <w:rsid w:val="002E4D33"/>
    <w:rsid w:val="002E4E94"/>
    <w:rsid w:val="002E4F52"/>
    <w:rsid w:val="002E4F8D"/>
    <w:rsid w:val="002E4FAB"/>
    <w:rsid w:val="002E4FC8"/>
    <w:rsid w:val="002E5007"/>
    <w:rsid w:val="002E502B"/>
    <w:rsid w:val="002E5038"/>
    <w:rsid w:val="002E5051"/>
    <w:rsid w:val="002E50FF"/>
    <w:rsid w:val="002E5113"/>
    <w:rsid w:val="002E51BB"/>
    <w:rsid w:val="002E51DA"/>
    <w:rsid w:val="002E51F3"/>
    <w:rsid w:val="002E5272"/>
    <w:rsid w:val="002E53BC"/>
    <w:rsid w:val="002E548B"/>
    <w:rsid w:val="002E5531"/>
    <w:rsid w:val="002E57BA"/>
    <w:rsid w:val="002E5824"/>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F2"/>
    <w:rsid w:val="002E6B65"/>
    <w:rsid w:val="002E6BF7"/>
    <w:rsid w:val="002E6C56"/>
    <w:rsid w:val="002E6C7A"/>
    <w:rsid w:val="002E6D6E"/>
    <w:rsid w:val="002E6D82"/>
    <w:rsid w:val="002E6DB4"/>
    <w:rsid w:val="002E6DB9"/>
    <w:rsid w:val="002E6DBC"/>
    <w:rsid w:val="002E6F20"/>
    <w:rsid w:val="002E710E"/>
    <w:rsid w:val="002E71E3"/>
    <w:rsid w:val="002E7281"/>
    <w:rsid w:val="002E7440"/>
    <w:rsid w:val="002E7467"/>
    <w:rsid w:val="002E751E"/>
    <w:rsid w:val="002E75D4"/>
    <w:rsid w:val="002E76A9"/>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F0C"/>
    <w:rsid w:val="002F2155"/>
    <w:rsid w:val="002F218B"/>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723"/>
    <w:rsid w:val="002F377F"/>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76"/>
    <w:rsid w:val="002F6BAE"/>
    <w:rsid w:val="002F6C2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B1F"/>
    <w:rsid w:val="00303B6E"/>
    <w:rsid w:val="00303C1A"/>
    <w:rsid w:val="00303D26"/>
    <w:rsid w:val="00303EEF"/>
    <w:rsid w:val="00303F48"/>
    <w:rsid w:val="00304027"/>
    <w:rsid w:val="00304113"/>
    <w:rsid w:val="00304191"/>
    <w:rsid w:val="0030439E"/>
    <w:rsid w:val="0030449A"/>
    <w:rsid w:val="00304662"/>
    <w:rsid w:val="0030466B"/>
    <w:rsid w:val="003047F7"/>
    <w:rsid w:val="003048C1"/>
    <w:rsid w:val="00304920"/>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F1F"/>
    <w:rsid w:val="00310009"/>
    <w:rsid w:val="00310017"/>
    <w:rsid w:val="003100D6"/>
    <w:rsid w:val="00310137"/>
    <w:rsid w:val="00310150"/>
    <w:rsid w:val="003101E0"/>
    <w:rsid w:val="00310346"/>
    <w:rsid w:val="00310362"/>
    <w:rsid w:val="00310399"/>
    <w:rsid w:val="0031046B"/>
    <w:rsid w:val="00310884"/>
    <w:rsid w:val="00310959"/>
    <w:rsid w:val="00310AF9"/>
    <w:rsid w:val="00310D42"/>
    <w:rsid w:val="00310D7D"/>
    <w:rsid w:val="00310DEE"/>
    <w:rsid w:val="00310F45"/>
    <w:rsid w:val="00310F5F"/>
    <w:rsid w:val="00310FDF"/>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3F9"/>
    <w:rsid w:val="003124F8"/>
    <w:rsid w:val="00312539"/>
    <w:rsid w:val="003125BF"/>
    <w:rsid w:val="003125C0"/>
    <w:rsid w:val="00312804"/>
    <w:rsid w:val="003128BF"/>
    <w:rsid w:val="003128CC"/>
    <w:rsid w:val="003129FD"/>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1B"/>
    <w:rsid w:val="00316D80"/>
    <w:rsid w:val="00316E59"/>
    <w:rsid w:val="00316E61"/>
    <w:rsid w:val="00316FB5"/>
    <w:rsid w:val="00317272"/>
    <w:rsid w:val="00317300"/>
    <w:rsid w:val="00317377"/>
    <w:rsid w:val="003173D3"/>
    <w:rsid w:val="0031755B"/>
    <w:rsid w:val="00317665"/>
    <w:rsid w:val="003176A3"/>
    <w:rsid w:val="003177F7"/>
    <w:rsid w:val="0031785B"/>
    <w:rsid w:val="00317885"/>
    <w:rsid w:val="00317922"/>
    <w:rsid w:val="00317924"/>
    <w:rsid w:val="00317A55"/>
    <w:rsid w:val="00317AC0"/>
    <w:rsid w:val="00317D98"/>
    <w:rsid w:val="00317E8D"/>
    <w:rsid w:val="00317FA5"/>
    <w:rsid w:val="00317FFD"/>
    <w:rsid w:val="003200DF"/>
    <w:rsid w:val="00320241"/>
    <w:rsid w:val="00320251"/>
    <w:rsid w:val="00320286"/>
    <w:rsid w:val="003203ED"/>
    <w:rsid w:val="00320434"/>
    <w:rsid w:val="00320475"/>
    <w:rsid w:val="003204D5"/>
    <w:rsid w:val="003204F1"/>
    <w:rsid w:val="0032058C"/>
    <w:rsid w:val="00320598"/>
    <w:rsid w:val="00320648"/>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7E4"/>
    <w:rsid w:val="003218A3"/>
    <w:rsid w:val="00321A4A"/>
    <w:rsid w:val="00321B4F"/>
    <w:rsid w:val="00321BC0"/>
    <w:rsid w:val="00321D15"/>
    <w:rsid w:val="00321D65"/>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AB6"/>
    <w:rsid w:val="00323C50"/>
    <w:rsid w:val="00323D0C"/>
    <w:rsid w:val="00323D37"/>
    <w:rsid w:val="00323D51"/>
    <w:rsid w:val="00323DEA"/>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EEC"/>
    <w:rsid w:val="00326073"/>
    <w:rsid w:val="00326096"/>
    <w:rsid w:val="003261B7"/>
    <w:rsid w:val="0032621B"/>
    <w:rsid w:val="0032631D"/>
    <w:rsid w:val="0032633E"/>
    <w:rsid w:val="00326368"/>
    <w:rsid w:val="0032636F"/>
    <w:rsid w:val="00326385"/>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C8"/>
    <w:rsid w:val="00334E6F"/>
    <w:rsid w:val="003350AC"/>
    <w:rsid w:val="0033513A"/>
    <w:rsid w:val="003351FE"/>
    <w:rsid w:val="00335244"/>
    <w:rsid w:val="00335345"/>
    <w:rsid w:val="00335356"/>
    <w:rsid w:val="003354A8"/>
    <w:rsid w:val="003356EB"/>
    <w:rsid w:val="0033585A"/>
    <w:rsid w:val="00335A89"/>
    <w:rsid w:val="00335AEB"/>
    <w:rsid w:val="00335BAC"/>
    <w:rsid w:val="00335C73"/>
    <w:rsid w:val="00335C83"/>
    <w:rsid w:val="00335D5C"/>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EA"/>
    <w:rsid w:val="00336C4E"/>
    <w:rsid w:val="00336CF4"/>
    <w:rsid w:val="00336D40"/>
    <w:rsid w:val="00336DD5"/>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AC"/>
    <w:rsid w:val="00337D35"/>
    <w:rsid w:val="00337DAE"/>
    <w:rsid w:val="00337E04"/>
    <w:rsid w:val="00337FCE"/>
    <w:rsid w:val="00340003"/>
    <w:rsid w:val="0034024A"/>
    <w:rsid w:val="00340312"/>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71C"/>
    <w:rsid w:val="00341829"/>
    <w:rsid w:val="00341871"/>
    <w:rsid w:val="00341908"/>
    <w:rsid w:val="00341922"/>
    <w:rsid w:val="00341923"/>
    <w:rsid w:val="0034198D"/>
    <w:rsid w:val="00341B3D"/>
    <w:rsid w:val="00341B93"/>
    <w:rsid w:val="00341D6A"/>
    <w:rsid w:val="00341DBB"/>
    <w:rsid w:val="00341E51"/>
    <w:rsid w:val="00341ED1"/>
    <w:rsid w:val="00341F4F"/>
    <w:rsid w:val="00341FCA"/>
    <w:rsid w:val="00341FD1"/>
    <w:rsid w:val="00341FE0"/>
    <w:rsid w:val="00342042"/>
    <w:rsid w:val="00342068"/>
    <w:rsid w:val="00342116"/>
    <w:rsid w:val="003421B6"/>
    <w:rsid w:val="003421EE"/>
    <w:rsid w:val="003423B7"/>
    <w:rsid w:val="00342440"/>
    <w:rsid w:val="0034258B"/>
    <w:rsid w:val="003425FC"/>
    <w:rsid w:val="00342736"/>
    <w:rsid w:val="00342801"/>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60C"/>
    <w:rsid w:val="0034669C"/>
    <w:rsid w:val="003467DC"/>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726"/>
    <w:rsid w:val="00351727"/>
    <w:rsid w:val="00351774"/>
    <w:rsid w:val="0035185D"/>
    <w:rsid w:val="00351915"/>
    <w:rsid w:val="00351931"/>
    <w:rsid w:val="0035195B"/>
    <w:rsid w:val="003519DC"/>
    <w:rsid w:val="00351AB7"/>
    <w:rsid w:val="00351BE5"/>
    <w:rsid w:val="00351D7A"/>
    <w:rsid w:val="00351DE0"/>
    <w:rsid w:val="00351EC2"/>
    <w:rsid w:val="00351EF8"/>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CE1"/>
    <w:rsid w:val="00352E1C"/>
    <w:rsid w:val="00352E4E"/>
    <w:rsid w:val="00352E99"/>
    <w:rsid w:val="00352F22"/>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B3"/>
    <w:rsid w:val="00354F7E"/>
    <w:rsid w:val="00354FA7"/>
    <w:rsid w:val="00355046"/>
    <w:rsid w:val="003551B7"/>
    <w:rsid w:val="003551FD"/>
    <w:rsid w:val="00355242"/>
    <w:rsid w:val="00355431"/>
    <w:rsid w:val="00355520"/>
    <w:rsid w:val="003555DA"/>
    <w:rsid w:val="003555E1"/>
    <w:rsid w:val="003556BA"/>
    <w:rsid w:val="0035578E"/>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86E"/>
    <w:rsid w:val="003568B2"/>
    <w:rsid w:val="0035691A"/>
    <w:rsid w:val="00356B3F"/>
    <w:rsid w:val="00356BB0"/>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EAD"/>
    <w:rsid w:val="00357EE7"/>
    <w:rsid w:val="00357F3A"/>
    <w:rsid w:val="00360005"/>
    <w:rsid w:val="003600CE"/>
    <w:rsid w:val="003600EA"/>
    <w:rsid w:val="003600F8"/>
    <w:rsid w:val="003601A3"/>
    <w:rsid w:val="003602DE"/>
    <w:rsid w:val="0036032C"/>
    <w:rsid w:val="00360420"/>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33D"/>
    <w:rsid w:val="00363429"/>
    <w:rsid w:val="00363439"/>
    <w:rsid w:val="003634C9"/>
    <w:rsid w:val="00363573"/>
    <w:rsid w:val="003635A0"/>
    <w:rsid w:val="003635CB"/>
    <w:rsid w:val="003635FB"/>
    <w:rsid w:val="003635FC"/>
    <w:rsid w:val="0036363E"/>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BE"/>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DD"/>
    <w:rsid w:val="003669DB"/>
    <w:rsid w:val="00366D3F"/>
    <w:rsid w:val="00366DAB"/>
    <w:rsid w:val="00366DE2"/>
    <w:rsid w:val="00366E21"/>
    <w:rsid w:val="00366F0E"/>
    <w:rsid w:val="00366F3D"/>
    <w:rsid w:val="00366F68"/>
    <w:rsid w:val="00367090"/>
    <w:rsid w:val="003670D2"/>
    <w:rsid w:val="0036714A"/>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20"/>
    <w:rsid w:val="00372382"/>
    <w:rsid w:val="00372503"/>
    <w:rsid w:val="00372524"/>
    <w:rsid w:val="00372561"/>
    <w:rsid w:val="003725EB"/>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C3"/>
    <w:rsid w:val="00373DCD"/>
    <w:rsid w:val="00373FBA"/>
    <w:rsid w:val="003742D1"/>
    <w:rsid w:val="003742DE"/>
    <w:rsid w:val="0037445D"/>
    <w:rsid w:val="003744B1"/>
    <w:rsid w:val="00374567"/>
    <w:rsid w:val="003745B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EC"/>
    <w:rsid w:val="0037607D"/>
    <w:rsid w:val="003760C2"/>
    <w:rsid w:val="00376119"/>
    <w:rsid w:val="00376174"/>
    <w:rsid w:val="00376212"/>
    <w:rsid w:val="003762E6"/>
    <w:rsid w:val="003762EE"/>
    <w:rsid w:val="00376351"/>
    <w:rsid w:val="00376488"/>
    <w:rsid w:val="00376534"/>
    <w:rsid w:val="00376627"/>
    <w:rsid w:val="00376631"/>
    <w:rsid w:val="0037663F"/>
    <w:rsid w:val="00376701"/>
    <w:rsid w:val="003767BE"/>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609"/>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C"/>
    <w:rsid w:val="00380713"/>
    <w:rsid w:val="00380719"/>
    <w:rsid w:val="00380723"/>
    <w:rsid w:val="003807AE"/>
    <w:rsid w:val="00380984"/>
    <w:rsid w:val="00380A14"/>
    <w:rsid w:val="00380AB3"/>
    <w:rsid w:val="00380AE7"/>
    <w:rsid w:val="00380C0B"/>
    <w:rsid w:val="00380C2E"/>
    <w:rsid w:val="00380DD4"/>
    <w:rsid w:val="00380E4B"/>
    <w:rsid w:val="00380E68"/>
    <w:rsid w:val="003810A3"/>
    <w:rsid w:val="003810B3"/>
    <w:rsid w:val="003810C1"/>
    <w:rsid w:val="003813D6"/>
    <w:rsid w:val="00381586"/>
    <w:rsid w:val="003816EE"/>
    <w:rsid w:val="00381721"/>
    <w:rsid w:val="00381819"/>
    <w:rsid w:val="00381888"/>
    <w:rsid w:val="0038188C"/>
    <w:rsid w:val="003819AD"/>
    <w:rsid w:val="003819B2"/>
    <w:rsid w:val="00381AE9"/>
    <w:rsid w:val="00381B10"/>
    <w:rsid w:val="00381C59"/>
    <w:rsid w:val="00381C8E"/>
    <w:rsid w:val="00382115"/>
    <w:rsid w:val="00382157"/>
    <w:rsid w:val="00382216"/>
    <w:rsid w:val="0038261D"/>
    <w:rsid w:val="0038261F"/>
    <w:rsid w:val="0038289A"/>
    <w:rsid w:val="003828E2"/>
    <w:rsid w:val="00382912"/>
    <w:rsid w:val="003829E3"/>
    <w:rsid w:val="003829E9"/>
    <w:rsid w:val="00382A09"/>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6C"/>
    <w:rsid w:val="00385A06"/>
    <w:rsid w:val="00385AB8"/>
    <w:rsid w:val="00385B00"/>
    <w:rsid w:val="00385C8D"/>
    <w:rsid w:val="00385CA4"/>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CA"/>
    <w:rsid w:val="003879CD"/>
    <w:rsid w:val="00387A6A"/>
    <w:rsid w:val="00387A71"/>
    <w:rsid w:val="00387A9C"/>
    <w:rsid w:val="00387AA0"/>
    <w:rsid w:val="00387BB2"/>
    <w:rsid w:val="00387C28"/>
    <w:rsid w:val="00387CD5"/>
    <w:rsid w:val="00387CEA"/>
    <w:rsid w:val="00387D2E"/>
    <w:rsid w:val="00387DFE"/>
    <w:rsid w:val="00387E36"/>
    <w:rsid w:val="00387E89"/>
    <w:rsid w:val="00387F13"/>
    <w:rsid w:val="00387FC7"/>
    <w:rsid w:val="00390159"/>
    <w:rsid w:val="00390210"/>
    <w:rsid w:val="0039026D"/>
    <w:rsid w:val="003903C4"/>
    <w:rsid w:val="003903D1"/>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D00"/>
    <w:rsid w:val="00390D09"/>
    <w:rsid w:val="00390D64"/>
    <w:rsid w:val="0039100D"/>
    <w:rsid w:val="0039100F"/>
    <w:rsid w:val="00391331"/>
    <w:rsid w:val="00391336"/>
    <w:rsid w:val="003913EF"/>
    <w:rsid w:val="00391564"/>
    <w:rsid w:val="00391627"/>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59C"/>
    <w:rsid w:val="00392639"/>
    <w:rsid w:val="003927B2"/>
    <w:rsid w:val="003927F1"/>
    <w:rsid w:val="00392829"/>
    <w:rsid w:val="003928F0"/>
    <w:rsid w:val="0039290C"/>
    <w:rsid w:val="003929C2"/>
    <w:rsid w:val="003929CE"/>
    <w:rsid w:val="003929E5"/>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B4F"/>
    <w:rsid w:val="00393B85"/>
    <w:rsid w:val="00393CF1"/>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E27"/>
    <w:rsid w:val="00394F70"/>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5FF6"/>
    <w:rsid w:val="00396058"/>
    <w:rsid w:val="003960FD"/>
    <w:rsid w:val="00396106"/>
    <w:rsid w:val="00396192"/>
    <w:rsid w:val="003961BC"/>
    <w:rsid w:val="0039620C"/>
    <w:rsid w:val="003962C1"/>
    <w:rsid w:val="00396384"/>
    <w:rsid w:val="0039641C"/>
    <w:rsid w:val="003965B3"/>
    <w:rsid w:val="003965DB"/>
    <w:rsid w:val="003965F0"/>
    <w:rsid w:val="0039661D"/>
    <w:rsid w:val="00396707"/>
    <w:rsid w:val="003967E3"/>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90D"/>
    <w:rsid w:val="003A2ADE"/>
    <w:rsid w:val="003A2AE0"/>
    <w:rsid w:val="003A2BD8"/>
    <w:rsid w:val="003A2D47"/>
    <w:rsid w:val="003A2DB5"/>
    <w:rsid w:val="003A2DF0"/>
    <w:rsid w:val="003A2EEB"/>
    <w:rsid w:val="003A2F1B"/>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E33"/>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B8"/>
    <w:rsid w:val="003A79F5"/>
    <w:rsid w:val="003A7A84"/>
    <w:rsid w:val="003A7AD4"/>
    <w:rsid w:val="003A7C72"/>
    <w:rsid w:val="003A7D4B"/>
    <w:rsid w:val="003A7DFC"/>
    <w:rsid w:val="003A7E2D"/>
    <w:rsid w:val="003A7E69"/>
    <w:rsid w:val="003A7F97"/>
    <w:rsid w:val="003A7FC2"/>
    <w:rsid w:val="003B0146"/>
    <w:rsid w:val="003B0181"/>
    <w:rsid w:val="003B03A6"/>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425"/>
    <w:rsid w:val="003B1489"/>
    <w:rsid w:val="003B14D8"/>
    <w:rsid w:val="003B151F"/>
    <w:rsid w:val="003B171B"/>
    <w:rsid w:val="003B1721"/>
    <w:rsid w:val="003B17AC"/>
    <w:rsid w:val="003B17DA"/>
    <w:rsid w:val="003B17F4"/>
    <w:rsid w:val="003B18FF"/>
    <w:rsid w:val="003B1970"/>
    <w:rsid w:val="003B1974"/>
    <w:rsid w:val="003B1B10"/>
    <w:rsid w:val="003B2020"/>
    <w:rsid w:val="003B20F5"/>
    <w:rsid w:val="003B24E8"/>
    <w:rsid w:val="003B2511"/>
    <w:rsid w:val="003B274D"/>
    <w:rsid w:val="003B27A3"/>
    <w:rsid w:val="003B27BE"/>
    <w:rsid w:val="003B287E"/>
    <w:rsid w:val="003B2A68"/>
    <w:rsid w:val="003B2A79"/>
    <w:rsid w:val="003B2B23"/>
    <w:rsid w:val="003B2B6F"/>
    <w:rsid w:val="003B2BA9"/>
    <w:rsid w:val="003B2D0E"/>
    <w:rsid w:val="003B2D6E"/>
    <w:rsid w:val="003B3068"/>
    <w:rsid w:val="003B30B0"/>
    <w:rsid w:val="003B30D4"/>
    <w:rsid w:val="003B316E"/>
    <w:rsid w:val="003B32CD"/>
    <w:rsid w:val="003B335B"/>
    <w:rsid w:val="003B3419"/>
    <w:rsid w:val="003B3435"/>
    <w:rsid w:val="003B3446"/>
    <w:rsid w:val="003B347B"/>
    <w:rsid w:val="003B3561"/>
    <w:rsid w:val="003B357B"/>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326"/>
    <w:rsid w:val="003C040E"/>
    <w:rsid w:val="003C0418"/>
    <w:rsid w:val="003C0459"/>
    <w:rsid w:val="003C049F"/>
    <w:rsid w:val="003C051B"/>
    <w:rsid w:val="003C0595"/>
    <w:rsid w:val="003C066D"/>
    <w:rsid w:val="003C06F2"/>
    <w:rsid w:val="003C0753"/>
    <w:rsid w:val="003C07FF"/>
    <w:rsid w:val="003C085E"/>
    <w:rsid w:val="003C090F"/>
    <w:rsid w:val="003C0CE0"/>
    <w:rsid w:val="003C0D19"/>
    <w:rsid w:val="003C0D43"/>
    <w:rsid w:val="003C0D45"/>
    <w:rsid w:val="003C0DC0"/>
    <w:rsid w:val="003C0DDD"/>
    <w:rsid w:val="003C0F29"/>
    <w:rsid w:val="003C0FAA"/>
    <w:rsid w:val="003C10D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59"/>
    <w:rsid w:val="003C1D38"/>
    <w:rsid w:val="003C1DB5"/>
    <w:rsid w:val="003C1DCD"/>
    <w:rsid w:val="003C1DD8"/>
    <w:rsid w:val="003C1E45"/>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C53"/>
    <w:rsid w:val="003C7CA4"/>
    <w:rsid w:val="003C7F2E"/>
    <w:rsid w:val="003C7FC5"/>
    <w:rsid w:val="003D000E"/>
    <w:rsid w:val="003D009D"/>
    <w:rsid w:val="003D0113"/>
    <w:rsid w:val="003D01B1"/>
    <w:rsid w:val="003D01D5"/>
    <w:rsid w:val="003D01F7"/>
    <w:rsid w:val="003D0223"/>
    <w:rsid w:val="003D03F6"/>
    <w:rsid w:val="003D0576"/>
    <w:rsid w:val="003D057D"/>
    <w:rsid w:val="003D0770"/>
    <w:rsid w:val="003D089B"/>
    <w:rsid w:val="003D08BA"/>
    <w:rsid w:val="003D0902"/>
    <w:rsid w:val="003D09A8"/>
    <w:rsid w:val="003D0C3F"/>
    <w:rsid w:val="003D0CCE"/>
    <w:rsid w:val="003D0DCE"/>
    <w:rsid w:val="003D0E67"/>
    <w:rsid w:val="003D0F1E"/>
    <w:rsid w:val="003D1116"/>
    <w:rsid w:val="003D1189"/>
    <w:rsid w:val="003D11A8"/>
    <w:rsid w:val="003D126A"/>
    <w:rsid w:val="003D128D"/>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F0"/>
    <w:rsid w:val="003D3A74"/>
    <w:rsid w:val="003D3AD6"/>
    <w:rsid w:val="003D3B49"/>
    <w:rsid w:val="003D3DDA"/>
    <w:rsid w:val="003D3DEC"/>
    <w:rsid w:val="003D3E01"/>
    <w:rsid w:val="003D409A"/>
    <w:rsid w:val="003D40D3"/>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ED4"/>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D58"/>
    <w:rsid w:val="003F1DEA"/>
    <w:rsid w:val="003F1E89"/>
    <w:rsid w:val="003F221A"/>
    <w:rsid w:val="003F22DB"/>
    <w:rsid w:val="003F2355"/>
    <w:rsid w:val="003F23BA"/>
    <w:rsid w:val="003F2459"/>
    <w:rsid w:val="003F26EF"/>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B8"/>
    <w:rsid w:val="003F3337"/>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F"/>
    <w:rsid w:val="003F3F16"/>
    <w:rsid w:val="003F403F"/>
    <w:rsid w:val="003F42AB"/>
    <w:rsid w:val="003F443D"/>
    <w:rsid w:val="003F47AD"/>
    <w:rsid w:val="003F47CF"/>
    <w:rsid w:val="003F492E"/>
    <w:rsid w:val="003F4977"/>
    <w:rsid w:val="003F4A5B"/>
    <w:rsid w:val="003F4A6F"/>
    <w:rsid w:val="003F4AC7"/>
    <w:rsid w:val="003F4B1B"/>
    <w:rsid w:val="003F4B2B"/>
    <w:rsid w:val="003F4D7B"/>
    <w:rsid w:val="003F4E04"/>
    <w:rsid w:val="003F4EA3"/>
    <w:rsid w:val="003F4F98"/>
    <w:rsid w:val="003F535F"/>
    <w:rsid w:val="003F5368"/>
    <w:rsid w:val="003F555D"/>
    <w:rsid w:val="003F557E"/>
    <w:rsid w:val="003F558E"/>
    <w:rsid w:val="003F5629"/>
    <w:rsid w:val="003F572A"/>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58D"/>
    <w:rsid w:val="004005A8"/>
    <w:rsid w:val="004005C5"/>
    <w:rsid w:val="0040068E"/>
    <w:rsid w:val="0040069A"/>
    <w:rsid w:val="004006C7"/>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31C"/>
    <w:rsid w:val="004013F0"/>
    <w:rsid w:val="0040141E"/>
    <w:rsid w:val="0040151D"/>
    <w:rsid w:val="004016B3"/>
    <w:rsid w:val="004016F0"/>
    <w:rsid w:val="00401B0D"/>
    <w:rsid w:val="00401BA6"/>
    <w:rsid w:val="00401C61"/>
    <w:rsid w:val="00401D70"/>
    <w:rsid w:val="00401DA9"/>
    <w:rsid w:val="00401FA1"/>
    <w:rsid w:val="00401FC2"/>
    <w:rsid w:val="004020E4"/>
    <w:rsid w:val="004020F7"/>
    <w:rsid w:val="00402184"/>
    <w:rsid w:val="004021A4"/>
    <w:rsid w:val="004021B9"/>
    <w:rsid w:val="004021C1"/>
    <w:rsid w:val="004024A4"/>
    <w:rsid w:val="00402695"/>
    <w:rsid w:val="004027E8"/>
    <w:rsid w:val="004027EC"/>
    <w:rsid w:val="004028EE"/>
    <w:rsid w:val="00402971"/>
    <w:rsid w:val="00402A34"/>
    <w:rsid w:val="00402A84"/>
    <w:rsid w:val="00402C40"/>
    <w:rsid w:val="00402C56"/>
    <w:rsid w:val="00402C5D"/>
    <w:rsid w:val="00402CEB"/>
    <w:rsid w:val="00402CF5"/>
    <w:rsid w:val="00402DEE"/>
    <w:rsid w:val="00402F6B"/>
    <w:rsid w:val="004030A0"/>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CC2"/>
    <w:rsid w:val="00405DC7"/>
    <w:rsid w:val="00405E66"/>
    <w:rsid w:val="00405F7F"/>
    <w:rsid w:val="00406041"/>
    <w:rsid w:val="00406074"/>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A8"/>
    <w:rsid w:val="004125AE"/>
    <w:rsid w:val="004125C2"/>
    <w:rsid w:val="00412629"/>
    <w:rsid w:val="0041280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647"/>
    <w:rsid w:val="00413660"/>
    <w:rsid w:val="00413794"/>
    <w:rsid w:val="00413990"/>
    <w:rsid w:val="00413AD2"/>
    <w:rsid w:val="00413DD0"/>
    <w:rsid w:val="00413E2E"/>
    <w:rsid w:val="00413E5E"/>
    <w:rsid w:val="00413EAF"/>
    <w:rsid w:val="00413F8D"/>
    <w:rsid w:val="00413FF3"/>
    <w:rsid w:val="0041419E"/>
    <w:rsid w:val="00414361"/>
    <w:rsid w:val="00414480"/>
    <w:rsid w:val="00414489"/>
    <w:rsid w:val="004144B2"/>
    <w:rsid w:val="0041452D"/>
    <w:rsid w:val="004145DA"/>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AF"/>
    <w:rsid w:val="00416484"/>
    <w:rsid w:val="00416592"/>
    <w:rsid w:val="004165A1"/>
    <w:rsid w:val="004165F7"/>
    <w:rsid w:val="00416814"/>
    <w:rsid w:val="00416992"/>
    <w:rsid w:val="00416B12"/>
    <w:rsid w:val="00416B27"/>
    <w:rsid w:val="00416C2F"/>
    <w:rsid w:val="00416C7C"/>
    <w:rsid w:val="00416CBE"/>
    <w:rsid w:val="00416CE9"/>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AA9"/>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B7E"/>
    <w:rsid w:val="00423B8B"/>
    <w:rsid w:val="00423BF3"/>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CD2"/>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C2D"/>
    <w:rsid w:val="00425C45"/>
    <w:rsid w:val="00425E00"/>
    <w:rsid w:val="00425E07"/>
    <w:rsid w:val="00425E59"/>
    <w:rsid w:val="00425ECB"/>
    <w:rsid w:val="0042601B"/>
    <w:rsid w:val="0042614A"/>
    <w:rsid w:val="0042614F"/>
    <w:rsid w:val="0042618A"/>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7F"/>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309"/>
    <w:rsid w:val="00432330"/>
    <w:rsid w:val="004323EA"/>
    <w:rsid w:val="00432495"/>
    <w:rsid w:val="0043259E"/>
    <w:rsid w:val="004325EE"/>
    <w:rsid w:val="00432663"/>
    <w:rsid w:val="00432705"/>
    <w:rsid w:val="00432912"/>
    <w:rsid w:val="0043293B"/>
    <w:rsid w:val="00432B8A"/>
    <w:rsid w:val="00432C52"/>
    <w:rsid w:val="00432C68"/>
    <w:rsid w:val="00432DE6"/>
    <w:rsid w:val="00432EFB"/>
    <w:rsid w:val="00433014"/>
    <w:rsid w:val="004330A2"/>
    <w:rsid w:val="004331AE"/>
    <w:rsid w:val="00433269"/>
    <w:rsid w:val="00433288"/>
    <w:rsid w:val="004332CB"/>
    <w:rsid w:val="0043334E"/>
    <w:rsid w:val="0043345D"/>
    <w:rsid w:val="0043345E"/>
    <w:rsid w:val="0043395F"/>
    <w:rsid w:val="00433A16"/>
    <w:rsid w:val="00433A1A"/>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A5"/>
    <w:rsid w:val="00434F2B"/>
    <w:rsid w:val="00434F6B"/>
    <w:rsid w:val="00434FDB"/>
    <w:rsid w:val="00435073"/>
    <w:rsid w:val="00435102"/>
    <w:rsid w:val="0043534D"/>
    <w:rsid w:val="00435360"/>
    <w:rsid w:val="00435496"/>
    <w:rsid w:val="004354D6"/>
    <w:rsid w:val="004354E4"/>
    <w:rsid w:val="00435509"/>
    <w:rsid w:val="0043551F"/>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C7"/>
    <w:rsid w:val="00441703"/>
    <w:rsid w:val="004417D3"/>
    <w:rsid w:val="00441853"/>
    <w:rsid w:val="00441904"/>
    <w:rsid w:val="00441AA2"/>
    <w:rsid w:val="00441BE3"/>
    <w:rsid w:val="00441C09"/>
    <w:rsid w:val="00441C5B"/>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362"/>
    <w:rsid w:val="004433A0"/>
    <w:rsid w:val="0044343B"/>
    <w:rsid w:val="00443456"/>
    <w:rsid w:val="00443461"/>
    <w:rsid w:val="00443495"/>
    <w:rsid w:val="004435E9"/>
    <w:rsid w:val="004437B1"/>
    <w:rsid w:val="00443806"/>
    <w:rsid w:val="00443887"/>
    <w:rsid w:val="0044395B"/>
    <w:rsid w:val="00443BEF"/>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50"/>
    <w:rsid w:val="004468D3"/>
    <w:rsid w:val="00446A6D"/>
    <w:rsid w:val="00446C57"/>
    <w:rsid w:val="00446E10"/>
    <w:rsid w:val="00446E33"/>
    <w:rsid w:val="004470F1"/>
    <w:rsid w:val="00447195"/>
    <w:rsid w:val="00447256"/>
    <w:rsid w:val="00447323"/>
    <w:rsid w:val="00447464"/>
    <w:rsid w:val="004474C4"/>
    <w:rsid w:val="00447552"/>
    <w:rsid w:val="004475D2"/>
    <w:rsid w:val="0044768B"/>
    <w:rsid w:val="004476A3"/>
    <w:rsid w:val="004476C8"/>
    <w:rsid w:val="00447784"/>
    <w:rsid w:val="00447888"/>
    <w:rsid w:val="004478A0"/>
    <w:rsid w:val="00447AEA"/>
    <w:rsid w:val="00447AF2"/>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90B"/>
    <w:rsid w:val="004509A7"/>
    <w:rsid w:val="004509C7"/>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66"/>
    <w:rsid w:val="004515CE"/>
    <w:rsid w:val="004517F1"/>
    <w:rsid w:val="0045182C"/>
    <w:rsid w:val="004518FD"/>
    <w:rsid w:val="0045192D"/>
    <w:rsid w:val="004519B9"/>
    <w:rsid w:val="004519BC"/>
    <w:rsid w:val="004519FC"/>
    <w:rsid w:val="00451A92"/>
    <w:rsid w:val="00451D72"/>
    <w:rsid w:val="00451D85"/>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8"/>
    <w:rsid w:val="00453494"/>
    <w:rsid w:val="004534D4"/>
    <w:rsid w:val="00453553"/>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409"/>
    <w:rsid w:val="00454461"/>
    <w:rsid w:val="00454499"/>
    <w:rsid w:val="0045449D"/>
    <w:rsid w:val="00454527"/>
    <w:rsid w:val="00454577"/>
    <w:rsid w:val="004545CD"/>
    <w:rsid w:val="004545DB"/>
    <w:rsid w:val="004546FE"/>
    <w:rsid w:val="00454703"/>
    <w:rsid w:val="00454825"/>
    <w:rsid w:val="00454845"/>
    <w:rsid w:val="004548B2"/>
    <w:rsid w:val="004548B8"/>
    <w:rsid w:val="004549BC"/>
    <w:rsid w:val="00454A16"/>
    <w:rsid w:val="00454D90"/>
    <w:rsid w:val="00454E14"/>
    <w:rsid w:val="00454ED0"/>
    <w:rsid w:val="00455071"/>
    <w:rsid w:val="00455122"/>
    <w:rsid w:val="004551AC"/>
    <w:rsid w:val="004552B2"/>
    <w:rsid w:val="004553A5"/>
    <w:rsid w:val="004553BE"/>
    <w:rsid w:val="00455461"/>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701C"/>
    <w:rsid w:val="004570E7"/>
    <w:rsid w:val="00457181"/>
    <w:rsid w:val="004571A2"/>
    <w:rsid w:val="00457256"/>
    <w:rsid w:val="004572E0"/>
    <w:rsid w:val="004572E2"/>
    <w:rsid w:val="004574B8"/>
    <w:rsid w:val="004574D2"/>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1C4"/>
    <w:rsid w:val="00460328"/>
    <w:rsid w:val="004603FC"/>
    <w:rsid w:val="004604DD"/>
    <w:rsid w:val="0046056B"/>
    <w:rsid w:val="00460595"/>
    <w:rsid w:val="00460746"/>
    <w:rsid w:val="004607E4"/>
    <w:rsid w:val="004608B1"/>
    <w:rsid w:val="004608EE"/>
    <w:rsid w:val="00460911"/>
    <w:rsid w:val="00460A06"/>
    <w:rsid w:val="00460BE0"/>
    <w:rsid w:val="00460C73"/>
    <w:rsid w:val="00460C8E"/>
    <w:rsid w:val="00460CC9"/>
    <w:rsid w:val="00460E03"/>
    <w:rsid w:val="00460E92"/>
    <w:rsid w:val="00460FF5"/>
    <w:rsid w:val="0046101E"/>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C04"/>
    <w:rsid w:val="00461CFD"/>
    <w:rsid w:val="00461D11"/>
    <w:rsid w:val="00461DCE"/>
    <w:rsid w:val="00461E65"/>
    <w:rsid w:val="00461F9A"/>
    <w:rsid w:val="004620D1"/>
    <w:rsid w:val="0046212C"/>
    <w:rsid w:val="004622A7"/>
    <w:rsid w:val="004622B4"/>
    <w:rsid w:val="004622B8"/>
    <w:rsid w:val="004622F9"/>
    <w:rsid w:val="00462325"/>
    <w:rsid w:val="00462401"/>
    <w:rsid w:val="00462410"/>
    <w:rsid w:val="00462480"/>
    <w:rsid w:val="00462571"/>
    <w:rsid w:val="004626FF"/>
    <w:rsid w:val="00462700"/>
    <w:rsid w:val="00462715"/>
    <w:rsid w:val="004627B6"/>
    <w:rsid w:val="00462959"/>
    <w:rsid w:val="00462982"/>
    <w:rsid w:val="0046298D"/>
    <w:rsid w:val="004629F3"/>
    <w:rsid w:val="00462B0C"/>
    <w:rsid w:val="00462B40"/>
    <w:rsid w:val="00462C36"/>
    <w:rsid w:val="00462D8B"/>
    <w:rsid w:val="00462EC5"/>
    <w:rsid w:val="00463037"/>
    <w:rsid w:val="004631C3"/>
    <w:rsid w:val="004631C6"/>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D6"/>
    <w:rsid w:val="00466ABF"/>
    <w:rsid w:val="00466BCC"/>
    <w:rsid w:val="00466C49"/>
    <w:rsid w:val="00466C6B"/>
    <w:rsid w:val="00466D0F"/>
    <w:rsid w:val="00466D7C"/>
    <w:rsid w:val="00466DE9"/>
    <w:rsid w:val="00466E3D"/>
    <w:rsid w:val="00466EF8"/>
    <w:rsid w:val="00466F1B"/>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62"/>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A62"/>
    <w:rsid w:val="00472A65"/>
    <w:rsid w:val="00472A77"/>
    <w:rsid w:val="00472BA9"/>
    <w:rsid w:val="00472CAC"/>
    <w:rsid w:val="00472D7B"/>
    <w:rsid w:val="00472E55"/>
    <w:rsid w:val="00472E6B"/>
    <w:rsid w:val="00472FCB"/>
    <w:rsid w:val="004730D3"/>
    <w:rsid w:val="00473189"/>
    <w:rsid w:val="004733E4"/>
    <w:rsid w:val="00473438"/>
    <w:rsid w:val="004734C2"/>
    <w:rsid w:val="004734CB"/>
    <w:rsid w:val="00473510"/>
    <w:rsid w:val="00473618"/>
    <w:rsid w:val="0047365B"/>
    <w:rsid w:val="004737A4"/>
    <w:rsid w:val="0047385C"/>
    <w:rsid w:val="00473A85"/>
    <w:rsid w:val="00473BB5"/>
    <w:rsid w:val="00473C37"/>
    <w:rsid w:val="00473C7A"/>
    <w:rsid w:val="00473D48"/>
    <w:rsid w:val="00473E88"/>
    <w:rsid w:val="00473EC1"/>
    <w:rsid w:val="00473FED"/>
    <w:rsid w:val="004740C9"/>
    <w:rsid w:val="0047411F"/>
    <w:rsid w:val="0047443E"/>
    <w:rsid w:val="004744CC"/>
    <w:rsid w:val="004745A0"/>
    <w:rsid w:val="004745A3"/>
    <w:rsid w:val="00474659"/>
    <w:rsid w:val="00474A10"/>
    <w:rsid w:val="00474A26"/>
    <w:rsid w:val="00474AC5"/>
    <w:rsid w:val="00474B31"/>
    <w:rsid w:val="00474B3A"/>
    <w:rsid w:val="00474B47"/>
    <w:rsid w:val="00474C19"/>
    <w:rsid w:val="00474C38"/>
    <w:rsid w:val="00474CD2"/>
    <w:rsid w:val="00474E0D"/>
    <w:rsid w:val="0047501E"/>
    <w:rsid w:val="00475073"/>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8F"/>
    <w:rsid w:val="004760B9"/>
    <w:rsid w:val="004761CF"/>
    <w:rsid w:val="00476380"/>
    <w:rsid w:val="0047653E"/>
    <w:rsid w:val="00476565"/>
    <w:rsid w:val="00476615"/>
    <w:rsid w:val="004766D8"/>
    <w:rsid w:val="00476704"/>
    <w:rsid w:val="00476826"/>
    <w:rsid w:val="004768BA"/>
    <w:rsid w:val="004769DF"/>
    <w:rsid w:val="00476A57"/>
    <w:rsid w:val="00476A61"/>
    <w:rsid w:val="00476A97"/>
    <w:rsid w:val="00476BAF"/>
    <w:rsid w:val="00476BE8"/>
    <w:rsid w:val="00476C33"/>
    <w:rsid w:val="00476C96"/>
    <w:rsid w:val="00476CD2"/>
    <w:rsid w:val="00476D4E"/>
    <w:rsid w:val="00476DCE"/>
    <w:rsid w:val="00476E26"/>
    <w:rsid w:val="00476FF4"/>
    <w:rsid w:val="00477229"/>
    <w:rsid w:val="00477306"/>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206"/>
    <w:rsid w:val="00485226"/>
    <w:rsid w:val="0048539C"/>
    <w:rsid w:val="004853B3"/>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BF"/>
    <w:rsid w:val="00490D5A"/>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6B"/>
    <w:rsid w:val="00492F64"/>
    <w:rsid w:val="00492FD9"/>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E0"/>
    <w:rsid w:val="004A3EAF"/>
    <w:rsid w:val="004A3EC6"/>
    <w:rsid w:val="004A40C0"/>
    <w:rsid w:val="004A40CE"/>
    <w:rsid w:val="004A40FA"/>
    <w:rsid w:val="004A41FB"/>
    <w:rsid w:val="004A449A"/>
    <w:rsid w:val="004A45AB"/>
    <w:rsid w:val="004A4698"/>
    <w:rsid w:val="004A46A4"/>
    <w:rsid w:val="004A46F5"/>
    <w:rsid w:val="004A4769"/>
    <w:rsid w:val="004A4925"/>
    <w:rsid w:val="004A493D"/>
    <w:rsid w:val="004A49D2"/>
    <w:rsid w:val="004A4A4D"/>
    <w:rsid w:val="004A4B20"/>
    <w:rsid w:val="004A4CD7"/>
    <w:rsid w:val="004A4CF6"/>
    <w:rsid w:val="004A4CFA"/>
    <w:rsid w:val="004A4DF0"/>
    <w:rsid w:val="004A4F32"/>
    <w:rsid w:val="004A4FAB"/>
    <w:rsid w:val="004A5056"/>
    <w:rsid w:val="004A512B"/>
    <w:rsid w:val="004A513F"/>
    <w:rsid w:val="004A5185"/>
    <w:rsid w:val="004A526A"/>
    <w:rsid w:val="004A529C"/>
    <w:rsid w:val="004A52CF"/>
    <w:rsid w:val="004A5325"/>
    <w:rsid w:val="004A538E"/>
    <w:rsid w:val="004A53B9"/>
    <w:rsid w:val="004A54D8"/>
    <w:rsid w:val="004A5551"/>
    <w:rsid w:val="004A5552"/>
    <w:rsid w:val="004A5595"/>
    <w:rsid w:val="004A5729"/>
    <w:rsid w:val="004A5744"/>
    <w:rsid w:val="004A5763"/>
    <w:rsid w:val="004A578C"/>
    <w:rsid w:val="004A5958"/>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94"/>
    <w:rsid w:val="004B03AF"/>
    <w:rsid w:val="004B048E"/>
    <w:rsid w:val="004B05C9"/>
    <w:rsid w:val="004B0602"/>
    <w:rsid w:val="004B060F"/>
    <w:rsid w:val="004B0651"/>
    <w:rsid w:val="004B0654"/>
    <w:rsid w:val="004B0667"/>
    <w:rsid w:val="004B0709"/>
    <w:rsid w:val="004B071B"/>
    <w:rsid w:val="004B0771"/>
    <w:rsid w:val="004B08ED"/>
    <w:rsid w:val="004B09D0"/>
    <w:rsid w:val="004B0A9B"/>
    <w:rsid w:val="004B0B60"/>
    <w:rsid w:val="004B0B9D"/>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954"/>
    <w:rsid w:val="004B3990"/>
    <w:rsid w:val="004B3A4F"/>
    <w:rsid w:val="004B3B6D"/>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34"/>
    <w:rsid w:val="004B4C5A"/>
    <w:rsid w:val="004B4DAD"/>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D23"/>
    <w:rsid w:val="004B5E73"/>
    <w:rsid w:val="004B5FC7"/>
    <w:rsid w:val="004B60C9"/>
    <w:rsid w:val="004B60F2"/>
    <w:rsid w:val="004B616F"/>
    <w:rsid w:val="004B61B3"/>
    <w:rsid w:val="004B6207"/>
    <w:rsid w:val="004B620C"/>
    <w:rsid w:val="004B6276"/>
    <w:rsid w:val="004B627D"/>
    <w:rsid w:val="004B62D0"/>
    <w:rsid w:val="004B641A"/>
    <w:rsid w:val="004B6440"/>
    <w:rsid w:val="004B647D"/>
    <w:rsid w:val="004B64CF"/>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AC"/>
    <w:rsid w:val="004B72D9"/>
    <w:rsid w:val="004B733B"/>
    <w:rsid w:val="004B73AA"/>
    <w:rsid w:val="004B73CB"/>
    <w:rsid w:val="004B74CD"/>
    <w:rsid w:val="004B7573"/>
    <w:rsid w:val="004B7752"/>
    <w:rsid w:val="004B776E"/>
    <w:rsid w:val="004B790C"/>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D57"/>
    <w:rsid w:val="004C1EF0"/>
    <w:rsid w:val="004C1F96"/>
    <w:rsid w:val="004C2116"/>
    <w:rsid w:val="004C2142"/>
    <w:rsid w:val="004C2309"/>
    <w:rsid w:val="004C2328"/>
    <w:rsid w:val="004C2545"/>
    <w:rsid w:val="004C26B2"/>
    <w:rsid w:val="004C26FA"/>
    <w:rsid w:val="004C2734"/>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703"/>
    <w:rsid w:val="004C472B"/>
    <w:rsid w:val="004C47F5"/>
    <w:rsid w:val="004C4849"/>
    <w:rsid w:val="004C4890"/>
    <w:rsid w:val="004C496A"/>
    <w:rsid w:val="004C4984"/>
    <w:rsid w:val="004C4A97"/>
    <w:rsid w:val="004C4CA0"/>
    <w:rsid w:val="004C4D0F"/>
    <w:rsid w:val="004C4DBB"/>
    <w:rsid w:val="004C4E7F"/>
    <w:rsid w:val="004C4E93"/>
    <w:rsid w:val="004C4EA8"/>
    <w:rsid w:val="004C4F23"/>
    <w:rsid w:val="004C5030"/>
    <w:rsid w:val="004C5069"/>
    <w:rsid w:val="004C510E"/>
    <w:rsid w:val="004C520C"/>
    <w:rsid w:val="004C52F1"/>
    <w:rsid w:val="004C5310"/>
    <w:rsid w:val="004C537A"/>
    <w:rsid w:val="004C537E"/>
    <w:rsid w:val="004C53FE"/>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C92"/>
    <w:rsid w:val="004D1D01"/>
    <w:rsid w:val="004D1D4C"/>
    <w:rsid w:val="004D1EB8"/>
    <w:rsid w:val="004D1EF3"/>
    <w:rsid w:val="004D1F9D"/>
    <w:rsid w:val="004D20A6"/>
    <w:rsid w:val="004D2172"/>
    <w:rsid w:val="004D24A4"/>
    <w:rsid w:val="004D2621"/>
    <w:rsid w:val="004D26CF"/>
    <w:rsid w:val="004D285A"/>
    <w:rsid w:val="004D2934"/>
    <w:rsid w:val="004D2A0E"/>
    <w:rsid w:val="004D2A15"/>
    <w:rsid w:val="004D2A5F"/>
    <w:rsid w:val="004D2AFA"/>
    <w:rsid w:val="004D2B50"/>
    <w:rsid w:val="004D2B60"/>
    <w:rsid w:val="004D2C5A"/>
    <w:rsid w:val="004D2CC5"/>
    <w:rsid w:val="004D2CDE"/>
    <w:rsid w:val="004D2D4F"/>
    <w:rsid w:val="004D2DC9"/>
    <w:rsid w:val="004D2F15"/>
    <w:rsid w:val="004D2FBC"/>
    <w:rsid w:val="004D3027"/>
    <w:rsid w:val="004D3135"/>
    <w:rsid w:val="004D31C5"/>
    <w:rsid w:val="004D31EA"/>
    <w:rsid w:val="004D329E"/>
    <w:rsid w:val="004D35E1"/>
    <w:rsid w:val="004D3606"/>
    <w:rsid w:val="004D3624"/>
    <w:rsid w:val="004D395C"/>
    <w:rsid w:val="004D3A23"/>
    <w:rsid w:val="004D3A70"/>
    <w:rsid w:val="004D3A82"/>
    <w:rsid w:val="004D3B0B"/>
    <w:rsid w:val="004D3B28"/>
    <w:rsid w:val="004D3C48"/>
    <w:rsid w:val="004D3CCD"/>
    <w:rsid w:val="004D3E35"/>
    <w:rsid w:val="004D402C"/>
    <w:rsid w:val="004D40B5"/>
    <w:rsid w:val="004D415C"/>
    <w:rsid w:val="004D41A6"/>
    <w:rsid w:val="004D41D8"/>
    <w:rsid w:val="004D4477"/>
    <w:rsid w:val="004D44F3"/>
    <w:rsid w:val="004D4538"/>
    <w:rsid w:val="004D45CE"/>
    <w:rsid w:val="004D4626"/>
    <w:rsid w:val="004D4649"/>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DA3"/>
    <w:rsid w:val="004D5DED"/>
    <w:rsid w:val="004D5F01"/>
    <w:rsid w:val="004D5F0D"/>
    <w:rsid w:val="004D6016"/>
    <w:rsid w:val="004D6142"/>
    <w:rsid w:val="004D6236"/>
    <w:rsid w:val="004D6237"/>
    <w:rsid w:val="004D6276"/>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562"/>
    <w:rsid w:val="004D75DB"/>
    <w:rsid w:val="004D77BB"/>
    <w:rsid w:val="004D77D6"/>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83"/>
    <w:rsid w:val="004E1A95"/>
    <w:rsid w:val="004E1BB8"/>
    <w:rsid w:val="004E1BBF"/>
    <w:rsid w:val="004E1BC5"/>
    <w:rsid w:val="004E1D81"/>
    <w:rsid w:val="004E1DB1"/>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3F"/>
    <w:rsid w:val="004E547D"/>
    <w:rsid w:val="004E54D8"/>
    <w:rsid w:val="004E5504"/>
    <w:rsid w:val="004E5598"/>
    <w:rsid w:val="004E56C8"/>
    <w:rsid w:val="004E578D"/>
    <w:rsid w:val="004E5872"/>
    <w:rsid w:val="004E589D"/>
    <w:rsid w:val="004E5957"/>
    <w:rsid w:val="004E596C"/>
    <w:rsid w:val="004E5B5B"/>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D8"/>
    <w:rsid w:val="004F09E3"/>
    <w:rsid w:val="004F0A4E"/>
    <w:rsid w:val="004F0A7A"/>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85"/>
    <w:rsid w:val="004F28CE"/>
    <w:rsid w:val="004F2964"/>
    <w:rsid w:val="004F29B4"/>
    <w:rsid w:val="004F2B0B"/>
    <w:rsid w:val="004F2B80"/>
    <w:rsid w:val="004F2C9B"/>
    <w:rsid w:val="004F2CEE"/>
    <w:rsid w:val="004F2E0A"/>
    <w:rsid w:val="004F2E82"/>
    <w:rsid w:val="004F2F57"/>
    <w:rsid w:val="004F30EA"/>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53D"/>
    <w:rsid w:val="004F55DE"/>
    <w:rsid w:val="004F5844"/>
    <w:rsid w:val="004F5904"/>
    <w:rsid w:val="004F5972"/>
    <w:rsid w:val="004F5985"/>
    <w:rsid w:val="004F5AE6"/>
    <w:rsid w:val="004F5BA9"/>
    <w:rsid w:val="004F5BB8"/>
    <w:rsid w:val="004F5CC6"/>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61F"/>
    <w:rsid w:val="004F765B"/>
    <w:rsid w:val="004F7696"/>
    <w:rsid w:val="004F7840"/>
    <w:rsid w:val="004F785D"/>
    <w:rsid w:val="004F79C9"/>
    <w:rsid w:val="004F7A66"/>
    <w:rsid w:val="004F7CC3"/>
    <w:rsid w:val="004F7CC8"/>
    <w:rsid w:val="004F7E3D"/>
    <w:rsid w:val="004F7F64"/>
    <w:rsid w:val="004F7F96"/>
    <w:rsid w:val="004F7F97"/>
    <w:rsid w:val="004F7FEB"/>
    <w:rsid w:val="005001B2"/>
    <w:rsid w:val="0050026F"/>
    <w:rsid w:val="0050029B"/>
    <w:rsid w:val="005002E1"/>
    <w:rsid w:val="00500393"/>
    <w:rsid w:val="00500434"/>
    <w:rsid w:val="00500649"/>
    <w:rsid w:val="005006BC"/>
    <w:rsid w:val="0050090E"/>
    <w:rsid w:val="00500924"/>
    <w:rsid w:val="005009E2"/>
    <w:rsid w:val="005009F5"/>
    <w:rsid w:val="00500A8F"/>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A5D"/>
    <w:rsid w:val="00501B9E"/>
    <w:rsid w:val="00501C1D"/>
    <w:rsid w:val="00501C25"/>
    <w:rsid w:val="0050205D"/>
    <w:rsid w:val="005021A6"/>
    <w:rsid w:val="005022D4"/>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F3"/>
    <w:rsid w:val="00503189"/>
    <w:rsid w:val="00503274"/>
    <w:rsid w:val="005033B2"/>
    <w:rsid w:val="00503427"/>
    <w:rsid w:val="00503564"/>
    <w:rsid w:val="00503655"/>
    <w:rsid w:val="005036BE"/>
    <w:rsid w:val="00503721"/>
    <w:rsid w:val="00503725"/>
    <w:rsid w:val="00503797"/>
    <w:rsid w:val="005037B1"/>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4AB"/>
    <w:rsid w:val="00504576"/>
    <w:rsid w:val="0050461C"/>
    <w:rsid w:val="00504631"/>
    <w:rsid w:val="00504656"/>
    <w:rsid w:val="00504704"/>
    <w:rsid w:val="00504797"/>
    <w:rsid w:val="005047F1"/>
    <w:rsid w:val="00504943"/>
    <w:rsid w:val="00504C5A"/>
    <w:rsid w:val="00504C84"/>
    <w:rsid w:val="00504D80"/>
    <w:rsid w:val="00504D8A"/>
    <w:rsid w:val="00504E72"/>
    <w:rsid w:val="00504F3A"/>
    <w:rsid w:val="00505078"/>
    <w:rsid w:val="005050E2"/>
    <w:rsid w:val="0050517D"/>
    <w:rsid w:val="00505208"/>
    <w:rsid w:val="0050522D"/>
    <w:rsid w:val="005052D7"/>
    <w:rsid w:val="00505393"/>
    <w:rsid w:val="00505466"/>
    <w:rsid w:val="005054BA"/>
    <w:rsid w:val="005054D4"/>
    <w:rsid w:val="00505527"/>
    <w:rsid w:val="0050564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A"/>
    <w:rsid w:val="00506529"/>
    <w:rsid w:val="0050656E"/>
    <w:rsid w:val="0050658D"/>
    <w:rsid w:val="00506602"/>
    <w:rsid w:val="005068D5"/>
    <w:rsid w:val="0050693D"/>
    <w:rsid w:val="005069FF"/>
    <w:rsid w:val="00506A3A"/>
    <w:rsid w:val="00506B38"/>
    <w:rsid w:val="00506D05"/>
    <w:rsid w:val="00506D22"/>
    <w:rsid w:val="00506D27"/>
    <w:rsid w:val="00506DA0"/>
    <w:rsid w:val="00506EFA"/>
    <w:rsid w:val="00506F0B"/>
    <w:rsid w:val="00506F9D"/>
    <w:rsid w:val="0050705C"/>
    <w:rsid w:val="0050705D"/>
    <w:rsid w:val="00507119"/>
    <w:rsid w:val="005071D0"/>
    <w:rsid w:val="00507420"/>
    <w:rsid w:val="005074C0"/>
    <w:rsid w:val="0050751C"/>
    <w:rsid w:val="0050751E"/>
    <w:rsid w:val="0050755A"/>
    <w:rsid w:val="005076E8"/>
    <w:rsid w:val="00507857"/>
    <w:rsid w:val="005078E9"/>
    <w:rsid w:val="00507A80"/>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8B4"/>
    <w:rsid w:val="005108CF"/>
    <w:rsid w:val="005108D0"/>
    <w:rsid w:val="005108DC"/>
    <w:rsid w:val="005109D6"/>
    <w:rsid w:val="005109F9"/>
    <w:rsid w:val="00510A03"/>
    <w:rsid w:val="00510B1B"/>
    <w:rsid w:val="00510B5E"/>
    <w:rsid w:val="00510BC5"/>
    <w:rsid w:val="00510CDF"/>
    <w:rsid w:val="00511037"/>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38"/>
    <w:rsid w:val="005145D8"/>
    <w:rsid w:val="00514635"/>
    <w:rsid w:val="005146BE"/>
    <w:rsid w:val="005146E6"/>
    <w:rsid w:val="005148C8"/>
    <w:rsid w:val="00514A22"/>
    <w:rsid w:val="00514A9D"/>
    <w:rsid w:val="00514C27"/>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BA5"/>
    <w:rsid w:val="00515C2B"/>
    <w:rsid w:val="00515C3D"/>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603"/>
    <w:rsid w:val="00517689"/>
    <w:rsid w:val="00517776"/>
    <w:rsid w:val="00517777"/>
    <w:rsid w:val="0051792D"/>
    <w:rsid w:val="00517A37"/>
    <w:rsid w:val="00517AEA"/>
    <w:rsid w:val="00517D7A"/>
    <w:rsid w:val="00517E16"/>
    <w:rsid w:val="00517ED5"/>
    <w:rsid w:val="00517F6A"/>
    <w:rsid w:val="005202A6"/>
    <w:rsid w:val="005203EC"/>
    <w:rsid w:val="005204D0"/>
    <w:rsid w:val="005204DD"/>
    <w:rsid w:val="005204E3"/>
    <w:rsid w:val="00520575"/>
    <w:rsid w:val="005205B8"/>
    <w:rsid w:val="0052063C"/>
    <w:rsid w:val="005206C1"/>
    <w:rsid w:val="005206C7"/>
    <w:rsid w:val="005206CF"/>
    <w:rsid w:val="00520788"/>
    <w:rsid w:val="005207AB"/>
    <w:rsid w:val="00520958"/>
    <w:rsid w:val="00520A41"/>
    <w:rsid w:val="00520C1B"/>
    <w:rsid w:val="00520C32"/>
    <w:rsid w:val="00520DAB"/>
    <w:rsid w:val="00520EE6"/>
    <w:rsid w:val="00520F2D"/>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210"/>
    <w:rsid w:val="00522211"/>
    <w:rsid w:val="00522366"/>
    <w:rsid w:val="0052257A"/>
    <w:rsid w:val="005225A6"/>
    <w:rsid w:val="005226DA"/>
    <w:rsid w:val="0052293E"/>
    <w:rsid w:val="00522991"/>
    <w:rsid w:val="005229D4"/>
    <w:rsid w:val="00522A06"/>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C4"/>
    <w:rsid w:val="00523C45"/>
    <w:rsid w:val="00523CB5"/>
    <w:rsid w:val="00523CEC"/>
    <w:rsid w:val="00523EB2"/>
    <w:rsid w:val="00523F1B"/>
    <w:rsid w:val="00523F4D"/>
    <w:rsid w:val="00524025"/>
    <w:rsid w:val="00524115"/>
    <w:rsid w:val="00524230"/>
    <w:rsid w:val="00524251"/>
    <w:rsid w:val="00524284"/>
    <w:rsid w:val="00524288"/>
    <w:rsid w:val="00524297"/>
    <w:rsid w:val="005243C6"/>
    <w:rsid w:val="005243CB"/>
    <w:rsid w:val="005243D1"/>
    <w:rsid w:val="00524464"/>
    <w:rsid w:val="00524671"/>
    <w:rsid w:val="00524728"/>
    <w:rsid w:val="00524745"/>
    <w:rsid w:val="00524854"/>
    <w:rsid w:val="00524871"/>
    <w:rsid w:val="0052489D"/>
    <w:rsid w:val="005248F8"/>
    <w:rsid w:val="00524976"/>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A8"/>
    <w:rsid w:val="00525F77"/>
    <w:rsid w:val="00525F81"/>
    <w:rsid w:val="00526110"/>
    <w:rsid w:val="00526279"/>
    <w:rsid w:val="00526355"/>
    <w:rsid w:val="00526387"/>
    <w:rsid w:val="0052648D"/>
    <w:rsid w:val="00526603"/>
    <w:rsid w:val="0052668E"/>
    <w:rsid w:val="0052672C"/>
    <w:rsid w:val="00526730"/>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FEC"/>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67A"/>
    <w:rsid w:val="00531709"/>
    <w:rsid w:val="00531774"/>
    <w:rsid w:val="005317C8"/>
    <w:rsid w:val="0053181F"/>
    <w:rsid w:val="00531832"/>
    <w:rsid w:val="00531A2E"/>
    <w:rsid w:val="00531A30"/>
    <w:rsid w:val="00531AF7"/>
    <w:rsid w:val="00531CAF"/>
    <w:rsid w:val="00531D95"/>
    <w:rsid w:val="00531DE8"/>
    <w:rsid w:val="00531EB2"/>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7F"/>
    <w:rsid w:val="00532DD5"/>
    <w:rsid w:val="00532E22"/>
    <w:rsid w:val="00532E24"/>
    <w:rsid w:val="00532E64"/>
    <w:rsid w:val="00532E84"/>
    <w:rsid w:val="00532F0F"/>
    <w:rsid w:val="00533027"/>
    <w:rsid w:val="005330B3"/>
    <w:rsid w:val="005331D3"/>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14C"/>
    <w:rsid w:val="005362BF"/>
    <w:rsid w:val="00536377"/>
    <w:rsid w:val="00536572"/>
    <w:rsid w:val="0053666F"/>
    <w:rsid w:val="00536685"/>
    <w:rsid w:val="0053672A"/>
    <w:rsid w:val="005367A2"/>
    <w:rsid w:val="005367B0"/>
    <w:rsid w:val="005367DB"/>
    <w:rsid w:val="005367F5"/>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D"/>
    <w:rsid w:val="0054049F"/>
    <w:rsid w:val="005404AE"/>
    <w:rsid w:val="005404F3"/>
    <w:rsid w:val="005406B6"/>
    <w:rsid w:val="00540779"/>
    <w:rsid w:val="005407A5"/>
    <w:rsid w:val="005407B7"/>
    <w:rsid w:val="00540958"/>
    <w:rsid w:val="005409E2"/>
    <w:rsid w:val="00540A5F"/>
    <w:rsid w:val="00540AE1"/>
    <w:rsid w:val="00540B8A"/>
    <w:rsid w:val="00540BCD"/>
    <w:rsid w:val="00540E6C"/>
    <w:rsid w:val="00540F23"/>
    <w:rsid w:val="00540FBF"/>
    <w:rsid w:val="0054111A"/>
    <w:rsid w:val="00541120"/>
    <w:rsid w:val="00541224"/>
    <w:rsid w:val="005415C6"/>
    <w:rsid w:val="0054160A"/>
    <w:rsid w:val="00541696"/>
    <w:rsid w:val="005416AD"/>
    <w:rsid w:val="0054170F"/>
    <w:rsid w:val="005417B1"/>
    <w:rsid w:val="00541902"/>
    <w:rsid w:val="00541910"/>
    <w:rsid w:val="0054198E"/>
    <w:rsid w:val="005419C0"/>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C5"/>
    <w:rsid w:val="00542BD1"/>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6F"/>
    <w:rsid w:val="00543DF5"/>
    <w:rsid w:val="00543E47"/>
    <w:rsid w:val="00544099"/>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E5E"/>
    <w:rsid w:val="00544E95"/>
    <w:rsid w:val="00544F64"/>
    <w:rsid w:val="005450E5"/>
    <w:rsid w:val="0054514C"/>
    <w:rsid w:val="0054524B"/>
    <w:rsid w:val="0054527F"/>
    <w:rsid w:val="005452BB"/>
    <w:rsid w:val="00545342"/>
    <w:rsid w:val="00545399"/>
    <w:rsid w:val="005453E9"/>
    <w:rsid w:val="005455DC"/>
    <w:rsid w:val="00545849"/>
    <w:rsid w:val="00545917"/>
    <w:rsid w:val="00545A59"/>
    <w:rsid w:val="00545ACA"/>
    <w:rsid w:val="00545C51"/>
    <w:rsid w:val="00545D01"/>
    <w:rsid w:val="00545FFB"/>
    <w:rsid w:val="0054607A"/>
    <w:rsid w:val="005461BD"/>
    <w:rsid w:val="005461EE"/>
    <w:rsid w:val="005461F1"/>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397"/>
    <w:rsid w:val="005505E7"/>
    <w:rsid w:val="0055073E"/>
    <w:rsid w:val="0055075C"/>
    <w:rsid w:val="00550778"/>
    <w:rsid w:val="00550863"/>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D6"/>
    <w:rsid w:val="00555C27"/>
    <w:rsid w:val="00555C40"/>
    <w:rsid w:val="00555C7D"/>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100A"/>
    <w:rsid w:val="00561031"/>
    <w:rsid w:val="005610D9"/>
    <w:rsid w:val="005611B5"/>
    <w:rsid w:val="005612B6"/>
    <w:rsid w:val="005613FB"/>
    <w:rsid w:val="00561462"/>
    <w:rsid w:val="00561669"/>
    <w:rsid w:val="00561822"/>
    <w:rsid w:val="005618BC"/>
    <w:rsid w:val="005619F4"/>
    <w:rsid w:val="00561ABA"/>
    <w:rsid w:val="00561AF1"/>
    <w:rsid w:val="00561C9B"/>
    <w:rsid w:val="00561D53"/>
    <w:rsid w:val="00561E17"/>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AE"/>
    <w:rsid w:val="005667DB"/>
    <w:rsid w:val="005667E7"/>
    <w:rsid w:val="00566883"/>
    <w:rsid w:val="005668FC"/>
    <w:rsid w:val="00566A15"/>
    <w:rsid w:val="00566A89"/>
    <w:rsid w:val="00566AF5"/>
    <w:rsid w:val="00566CE6"/>
    <w:rsid w:val="00566D2B"/>
    <w:rsid w:val="00566D2D"/>
    <w:rsid w:val="00566D76"/>
    <w:rsid w:val="00566E8C"/>
    <w:rsid w:val="00566F92"/>
    <w:rsid w:val="00567021"/>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E9"/>
    <w:rsid w:val="00570426"/>
    <w:rsid w:val="005704D9"/>
    <w:rsid w:val="00570591"/>
    <w:rsid w:val="005705F0"/>
    <w:rsid w:val="00570685"/>
    <w:rsid w:val="00570696"/>
    <w:rsid w:val="005706B8"/>
    <w:rsid w:val="005706FB"/>
    <w:rsid w:val="005707CF"/>
    <w:rsid w:val="0057081F"/>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E4"/>
    <w:rsid w:val="0057234D"/>
    <w:rsid w:val="005723FA"/>
    <w:rsid w:val="005724D8"/>
    <w:rsid w:val="005724EB"/>
    <w:rsid w:val="00572570"/>
    <w:rsid w:val="0057257E"/>
    <w:rsid w:val="0057261F"/>
    <w:rsid w:val="00572626"/>
    <w:rsid w:val="005728B8"/>
    <w:rsid w:val="005728C0"/>
    <w:rsid w:val="005728FA"/>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25A"/>
    <w:rsid w:val="005732A6"/>
    <w:rsid w:val="005732D6"/>
    <w:rsid w:val="00573337"/>
    <w:rsid w:val="0057344A"/>
    <w:rsid w:val="00573518"/>
    <w:rsid w:val="005735D9"/>
    <w:rsid w:val="00573774"/>
    <w:rsid w:val="00573777"/>
    <w:rsid w:val="005737F1"/>
    <w:rsid w:val="0057381C"/>
    <w:rsid w:val="0057388D"/>
    <w:rsid w:val="00573965"/>
    <w:rsid w:val="00573982"/>
    <w:rsid w:val="00573B63"/>
    <w:rsid w:val="00573BE4"/>
    <w:rsid w:val="00573C39"/>
    <w:rsid w:val="00573C57"/>
    <w:rsid w:val="00573C78"/>
    <w:rsid w:val="00573C7A"/>
    <w:rsid w:val="00573FCC"/>
    <w:rsid w:val="005740B3"/>
    <w:rsid w:val="005740F1"/>
    <w:rsid w:val="00574185"/>
    <w:rsid w:val="005741CB"/>
    <w:rsid w:val="0057421E"/>
    <w:rsid w:val="005742EA"/>
    <w:rsid w:val="00574407"/>
    <w:rsid w:val="005744D3"/>
    <w:rsid w:val="00574589"/>
    <w:rsid w:val="00574590"/>
    <w:rsid w:val="00574674"/>
    <w:rsid w:val="005746B7"/>
    <w:rsid w:val="00574799"/>
    <w:rsid w:val="005748C6"/>
    <w:rsid w:val="00574B8D"/>
    <w:rsid w:val="00574BBD"/>
    <w:rsid w:val="00574BEE"/>
    <w:rsid w:val="00574C34"/>
    <w:rsid w:val="00574DAD"/>
    <w:rsid w:val="00574EBD"/>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600C"/>
    <w:rsid w:val="00576097"/>
    <w:rsid w:val="00576154"/>
    <w:rsid w:val="00576180"/>
    <w:rsid w:val="0057619C"/>
    <w:rsid w:val="005761C1"/>
    <w:rsid w:val="00576445"/>
    <w:rsid w:val="0057644C"/>
    <w:rsid w:val="005764AD"/>
    <w:rsid w:val="00576557"/>
    <w:rsid w:val="00576675"/>
    <w:rsid w:val="00576712"/>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F6"/>
    <w:rsid w:val="00577D64"/>
    <w:rsid w:val="00577DB5"/>
    <w:rsid w:val="00577E62"/>
    <w:rsid w:val="00577F20"/>
    <w:rsid w:val="00577F7E"/>
    <w:rsid w:val="0058014D"/>
    <w:rsid w:val="00580156"/>
    <w:rsid w:val="00580289"/>
    <w:rsid w:val="005802A9"/>
    <w:rsid w:val="005802CD"/>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B1"/>
    <w:rsid w:val="005816DC"/>
    <w:rsid w:val="005817AE"/>
    <w:rsid w:val="005818EE"/>
    <w:rsid w:val="00581A1E"/>
    <w:rsid w:val="00581A38"/>
    <w:rsid w:val="00581B22"/>
    <w:rsid w:val="00581CE8"/>
    <w:rsid w:val="00581D7B"/>
    <w:rsid w:val="00581FCC"/>
    <w:rsid w:val="005820B9"/>
    <w:rsid w:val="005822B3"/>
    <w:rsid w:val="005822F5"/>
    <w:rsid w:val="00582325"/>
    <w:rsid w:val="005824C5"/>
    <w:rsid w:val="00582652"/>
    <w:rsid w:val="00582658"/>
    <w:rsid w:val="005826BD"/>
    <w:rsid w:val="005826D5"/>
    <w:rsid w:val="005826FF"/>
    <w:rsid w:val="00582708"/>
    <w:rsid w:val="00582858"/>
    <w:rsid w:val="0058290C"/>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FD"/>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6B"/>
    <w:rsid w:val="005853F8"/>
    <w:rsid w:val="005853FB"/>
    <w:rsid w:val="0058542F"/>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C1B"/>
    <w:rsid w:val="00587C55"/>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DD6"/>
    <w:rsid w:val="00590EDC"/>
    <w:rsid w:val="00590EE6"/>
    <w:rsid w:val="0059114D"/>
    <w:rsid w:val="005911DB"/>
    <w:rsid w:val="00591297"/>
    <w:rsid w:val="005912A8"/>
    <w:rsid w:val="0059130C"/>
    <w:rsid w:val="00591332"/>
    <w:rsid w:val="00591357"/>
    <w:rsid w:val="005913F7"/>
    <w:rsid w:val="005914FA"/>
    <w:rsid w:val="005915FD"/>
    <w:rsid w:val="0059161B"/>
    <w:rsid w:val="005917DC"/>
    <w:rsid w:val="00591873"/>
    <w:rsid w:val="00591A7D"/>
    <w:rsid w:val="00591AE4"/>
    <w:rsid w:val="00591EB2"/>
    <w:rsid w:val="00591EC8"/>
    <w:rsid w:val="00591FEE"/>
    <w:rsid w:val="00592193"/>
    <w:rsid w:val="00592238"/>
    <w:rsid w:val="00592266"/>
    <w:rsid w:val="005923CD"/>
    <w:rsid w:val="00592505"/>
    <w:rsid w:val="00592806"/>
    <w:rsid w:val="005928C7"/>
    <w:rsid w:val="00592901"/>
    <w:rsid w:val="00592951"/>
    <w:rsid w:val="005929AB"/>
    <w:rsid w:val="00592A0E"/>
    <w:rsid w:val="00592A67"/>
    <w:rsid w:val="00592B7C"/>
    <w:rsid w:val="00592C84"/>
    <w:rsid w:val="00592CBD"/>
    <w:rsid w:val="00592CD2"/>
    <w:rsid w:val="00592CDF"/>
    <w:rsid w:val="00592D97"/>
    <w:rsid w:val="00592EC8"/>
    <w:rsid w:val="00592F04"/>
    <w:rsid w:val="00592F43"/>
    <w:rsid w:val="00592FE9"/>
    <w:rsid w:val="0059317D"/>
    <w:rsid w:val="0059324F"/>
    <w:rsid w:val="00593298"/>
    <w:rsid w:val="00593392"/>
    <w:rsid w:val="005933DC"/>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EC"/>
    <w:rsid w:val="00594008"/>
    <w:rsid w:val="005940AE"/>
    <w:rsid w:val="00594325"/>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C4"/>
    <w:rsid w:val="0059521C"/>
    <w:rsid w:val="0059526E"/>
    <w:rsid w:val="00595360"/>
    <w:rsid w:val="0059542B"/>
    <w:rsid w:val="00595478"/>
    <w:rsid w:val="0059550D"/>
    <w:rsid w:val="00595552"/>
    <w:rsid w:val="0059555F"/>
    <w:rsid w:val="005955D4"/>
    <w:rsid w:val="005955E0"/>
    <w:rsid w:val="00595634"/>
    <w:rsid w:val="005956AE"/>
    <w:rsid w:val="00595848"/>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F0"/>
    <w:rsid w:val="00596679"/>
    <w:rsid w:val="00596708"/>
    <w:rsid w:val="0059676F"/>
    <w:rsid w:val="00596771"/>
    <w:rsid w:val="0059689E"/>
    <w:rsid w:val="00596959"/>
    <w:rsid w:val="005969AA"/>
    <w:rsid w:val="005969E1"/>
    <w:rsid w:val="00596A8D"/>
    <w:rsid w:val="00596C2F"/>
    <w:rsid w:val="00596C60"/>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2D"/>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63A"/>
    <w:rsid w:val="005A568A"/>
    <w:rsid w:val="005A57A5"/>
    <w:rsid w:val="005A5968"/>
    <w:rsid w:val="005A59D0"/>
    <w:rsid w:val="005A59E2"/>
    <w:rsid w:val="005A5C03"/>
    <w:rsid w:val="005A5C8E"/>
    <w:rsid w:val="005A5DBC"/>
    <w:rsid w:val="005A5EC0"/>
    <w:rsid w:val="005A5F70"/>
    <w:rsid w:val="005A61BD"/>
    <w:rsid w:val="005A61FA"/>
    <w:rsid w:val="005A6264"/>
    <w:rsid w:val="005A62A9"/>
    <w:rsid w:val="005A634B"/>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C3E"/>
    <w:rsid w:val="005A6C72"/>
    <w:rsid w:val="005A6D2C"/>
    <w:rsid w:val="005A6D87"/>
    <w:rsid w:val="005A6FC8"/>
    <w:rsid w:val="005A6FE8"/>
    <w:rsid w:val="005A7047"/>
    <w:rsid w:val="005A70DA"/>
    <w:rsid w:val="005A70E4"/>
    <w:rsid w:val="005A718E"/>
    <w:rsid w:val="005A719E"/>
    <w:rsid w:val="005A72C5"/>
    <w:rsid w:val="005A7389"/>
    <w:rsid w:val="005A7403"/>
    <w:rsid w:val="005A746B"/>
    <w:rsid w:val="005A74ED"/>
    <w:rsid w:val="005A7556"/>
    <w:rsid w:val="005A7586"/>
    <w:rsid w:val="005A75AD"/>
    <w:rsid w:val="005A76DB"/>
    <w:rsid w:val="005A76E0"/>
    <w:rsid w:val="005A76F4"/>
    <w:rsid w:val="005A788E"/>
    <w:rsid w:val="005A78A0"/>
    <w:rsid w:val="005A78E9"/>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D"/>
    <w:rsid w:val="005B202D"/>
    <w:rsid w:val="005B212C"/>
    <w:rsid w:val="005B21F3"/>
    <w:rsid w:val="005B2248"/>
    <w:rsid w:val="005B22DD"/>
    <w:rsid w:val="005B2496"/>
    <w:rsid w:val="005B268F"/>
    <w:rsid w:val="005B26CC"/>
    <w:rsid w:val="005B2897"/>
    <w:rsid w:val="005B2957"/>
    <w:rsid w:val="005B29B4"/>
    <w:rsid w:val="005B2A95"/>
    <w:rsid w:val="005B2AB1"/>
    <w:rsid w:val="005B2ADF"/>
    <w:rsid w:val="005B2AEE"/>
    <w:rsid w:val="005B2B2A"/>
    <w:rsid w:val="005B2CF8"/>
    <w:rsid w:val="005B2D1D"/>
    <w:rsid w:val="005B2D31"/>
    <w:rsid w:val="005B2D8A"/>
    <w:rsid w:val="005B2E08"/>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91"/>
    <w:rsid w:val="005B4DD5"/>
    <w:rsid w:val="005B4E05"/>
    <w:rsid w:val="005B4F16"/>
    <w:rsid w:val="005B5026"/>
    <w:rsid w:val="005B50A9"/>
    <w:rsid w:val="005B50B2"/>
    <w:rsid w:val="005B5114"/>
    <w:rsid w:val="005B52D7"/>
    <w:rsid w:val="005B556A"/>
    <w:rsid w:val="005B5581"/>
    <w:rsid w:val="005B56AA"/>
    <w:rsid w:val="005B5777"/>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53"/>
    <w:rsid w:val="005B6D71"/>
    <w:rsid w:val="005B6DD4"/>
    <w:rsid w:val="005B6E03"/>
    <w:rsid w:val="005B6ED3"/>
    <w:rsid w:val="005B6F76"/>
    <w:rsid w:val="005B6FBD"/>
    <w:rsid w:val="005B6FFB"/>
    <w:rsid w:val="005B71F5"/>
    <w:rsid w:val="005B71FD"/>
    <w:rsid w:val="005B72E8"/>
    <w:rsid w:val="005B73D1"/>
    <w:rsid w:val="005B73E1"/>
    <w:rsid w:val="005B75A2"/>
    <w:rsid w:val="005B75EC"/>
    <w:rsid w:val="005B7721"/>
    <w:rsid w:val="005B7728"/>
    <w:rsid w:val="005B773A"/>
    <w:rsid w:val="005B79FC"/>
    <w:rsid w:val="005B7A04"/>
    <w:rsid w:val="005B7A63"/>
    <w:rsid w:val="005B7E42"/>
    <w:rsid w:val="005B7F4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8D"/>
    <w:rsid w:val="005C21ED"/>
    <w:rsid w:val="005C2291"/>
    <w:rsid w:val="005C22F8"/>
    <w:rsid w:val="005C2415"/>
    <w:rsid w:val="005C2429"/>
    <w:rsid w:val="005C2463"/>
    <w:rsid w:val="005C2556"/>
    <w:rsid w:val="005C2589"/>
    <w:rsid w:val="005C2635"/>
    <w:rsid w:val="005C264C"/>
    <w:rsid w:val="005C2761"/>
    <w:rsid w:val="005C276F"/>
    <w:rsid w:val="005C2780"/>
    <w:rsid w:val="005C2796"/>
    <w:rsid w:val="005C27D5"/>
    <w:rsid w:val="005C27E8"/>
    <w:rsid w:val="005C2B18"/>
    <w:rsid w:val="005C2B47"/>
    <w:rsid w:val="005C2B7C"/>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4E"/>
    <w:rsid w:val="005C405E"/>
    <w:rsid w:val="005C410A"/>
    <w:rsid w:val="005C4144"/>
    <w:rsid w:val="005C4165"/>
    <w:rsid w:val="005C417F"/>
    <w:rsid w:val="005C42D6"/>
    <w:rsid w:val="005C4344"/>
    <w:rsid w:val="005C4480"/>
    <w:rsid w:val="005C44A6"/>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536"/>
    <w:rsid w:val="005C6593"/>
    <w:rsid w:val="005C65A5"/>
    <w:rsid w:val="005C6BDA"/>
    <w:rsid w:val="005C6C00"/>
    <w:rsid w:val="005C6C41"/>
    <w:rsid w:val="005C6CFC"/>
    <w:rsid w:val="005C6D27"/>
    <w:rsid w:val="005C6D73"/>
    <w:rsid w:val="005C6DFB"/>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418"/>
    <w:rsid w:val="005D04C6"/>
    <w:rsid w:val="005D0556"/>
    <w:rsid w:val="005D05A4"/>
    <w:rsid w:val="005D0817"/>
    <w:rsid w:val="005D087A"/>
    <w:rsid w:val="005D0A37"/>
    <w:rsid w:val="005D0A5D"/>
    <w:rsid w:val="005D0A65"/>
    <w:rsid w:val="005D0A70"/>
    <w:rsid w:val="005D0AD9"/>
    <w:rsid w:val="005D0B62"/>
    <w:rsid w:val="005D0B92"/>
    <w:rsid w:val="005D0D7B"/>
    <w:rsid w:val="005D0D8D"/>
    <w:rsid w:val="005D0DA0"/>
    <w:rsid w:val="005D0DCE"/>
    <w:rsid w:val="005D0E03"/>
    <w:rsid w:val="005D0E11"/>
    <w:rsid w:val="005D0E8C"/>
    <w:rsid w:val="005D0F2B"/>
    <w:rsid w:val="005D1097"/>
    <w:rsid w:val="005D112C"/>
    <w:rsid w:val="005D1164"/>
    <w:rsid w:val="005D11AB"/>
    <w:rsid w:val="005D134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F50"/>
    <w:rsid w:val="005D3006"/>
    <w:rsid w:val="005D309C"/>
    <w:rsid w:val="005D30F5"/>
    <w:rsid w:val="005D3102"/>
    <w:rsid w:val="005D329F"/>
    <w:rsid w:val="005D3483"/>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A4A"/>
    <w:rsid w:val="005D4B98"/>
    <w:rsid w:val="005D4BB1"/>
    <w:rsid w:val="005D4BE5"/>
    <w:rsid w:val="005D4C16"/>
    <w:rsid w:val="005D4C7B"/>
    <w:rsid w:val="005D4CE0"/>
    <w:rsid w:val="005D4E23"/>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C90"/>
    <w:rsid w:val="005D6D69"/>
    <w:rsid w:val="005D6DC2"/>
    <w:rsid w:val="005D6EBE"/>
    <w:rsid w:val="005D6EC8"/>
    <w:rsid w:val="005D6F42"/>
    <w:rsid w:val="005D6F81"/>
    <w:rsid w:val="005D7017"/>
    <w:rsid w:val="005D705D"/>
    <w:rsid w:val="005D7070"/>
    <w:rsid w:val="005D709E"/>
    <w:rsid w:val="005D7147"/>
    <w:rsid w:val="005D71B8"/>
    <w:rsid w:val="005D71EB"/>
    <w:rsid w:val="005D7385"/>
    <w:rsid w:val="005D7400"/>
    <w:rsid w:val="005D7438"/>
    <w:rsid w:val="005D743B"/>
    <w:rsid w:val="005D7492"/>
    <w:rsid w:val="005D751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E2B"/>
    <w:rsid w:val="005E0E43"/>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FEF"/>
    <w:rsid w:val="005E211C"/>
    <w:rsid w:val="005E222E"/>
    <w:rsid w:val="005E2357"/>
    <w:rsid w:val="005E24E4"/>
    <w:rsid w:val="005E2503"/>
    <w:rsid w:val="005E2582"/>
    <w:rsid w:val="005E2663"/>
    <w:rsid w:val="005E26E4"/>
    <w:rsid w:val="005E2726"/>
    <w:rsid w:val="005E2782"/>
    <w:rsid w:val="005E2783"/>
    <w:rsid w:val="005E2791"/>
    <w:rsid w:val="005E27AC"/>
    <w:rsid w:val="005E27BD"/>
    <w:rsid w:val="005E28D4"/>
    <w:rsid w:val="005E2913"/>
    <w:rsid w:val="005E29F6"/>
    <w:rsid w:val="005E2ACA"/>
    <w:rsid w:val="005E2B20"/>
    <w:rsid w:val="005E2B93"/>
    <w:rsid w:val="005E2C93"/>
    <w:rsid w:val="005E2E93"/>
    <w:rsid w:val="005E2EF0"/>
    <w:rsid w:val="005E2F10"/>
    <w:rsid w:val="005E2F6B"/>
    <w:rsid w:val="005E3022"/>
    <w:rsid w:val="005E30CF"/>
    <w:rsid w:val="005E30F9"/>
    <w:rsid w:val="005E32C5"/>
    <w:rsid w:val="005E33BB"/>
    <w:rsid w:val="005E351B"/>
    <w:rsid w:val="005E35F6"/>
    <w:rsid w:val="005E361D"/>
    <w:rsid w:val="005E3837"/>
    <w:rsid w:val="005E38B5"/>
    <w:rsid w:val="005E38D8"/>
    <w:rsid w:val="005E3A52"/>
    <w:rsid w:val="005E3AA6"/>
    <w:rsid w:val="005E3C16"/>
    <w:rsid w:val="005E3C70"/>
    <w:rsid w:val="005E3E67"/>
    <w:rsid w:val="005E3EA3"/>
    <w:rsid w:val="005E4078"/>
    <w:rsid w:val="005E408D"/>
    <w:rsid w:val="005E4196"/>
    <w:rsid w:val="005E41D7"/>
    <w:rsid w:val="005E41E9"/>
    <w:rsid w:val="005E4208"/>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45A"/>
    <w:rsid w:val="005F148E"/>
    <w:rsid w:val="005F14A1"/>
    <w:rsid w:val="005F1525"/>
    <w:rsid w:val="005F15C8"/>
    <w:rsid w:val="005F15C9"/>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C18"/>
    <w:rsid w:val="005F2C44"/>
    <w:rsid w:val="005F2D39"/>
    <w:rsid w:val="005F2DA9"/>
    <w:rsid w:val="005F2DFE"/>
    <w:rsid w:val="005F2F7A"/>
    <w:rsid w:val="005F2FDF"/>
    <w:rsid w:val="005F3154"/>
    <w:rsid w:val="005F3174"/>
    <w:rsid w:val="005F31E0"/>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4013"/>
    <w:rsid w:val="005F4093"/>
    <w:rsid w:val="005F42DF"/>
    <w:rsid w:val="005F437C"/>
    <w:rsid w:val="005F43AC"/>
    <w:rsid w:val="005F44E9"/>
    <w:rsid w:val="005F4511"/>
    <w:rsid w:val="005F4562"/>
    <w:rsid w:val="005F4594"/>
    <w:rsid w:val="005F46A8"/>
    <w:rsid w:val="005F484F"/>
    <w:rsid w:val="005F4886"/>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2B5"/>
    <w:rsid w:val="005F52BD"/>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E03"/>
    <w:rsid w:val="005F5F37"/>
    <w:rsid w:val="005F5F81"/>
    <w:rsid w:val="005F5FCA"/>
    <w:rsid w:val="005F601D"/>
    <w:rsid w:val="005F607E"/>
    <w:rsid w:val="005F6274"/>
    <w:rsid w:val="005F62C6"/>
    <w:rsid w:val="005F632B"/>
    <w:rsid w:val="005F6330"/>
    <w:rsid w:val="005F644C"/>
    <w:rsid w:val="005F64B7"/>
    <w:rsid w:val="005F65DD"/>
    <w:rsid w:val="005F65FE"/>
    <w:rsid w:val="005F662F"/>
    <w:rsid w:val="005F6786"/>
    <w:rsid w:val="005F694E"/>
    <w:rsid w:val="005F6E29"/>
    <w:rsid w:val="005F6E54"/>
    <w:rsid w:val="005F6EAA"/>
    <w:rsid w:val="005F70EA"/>
    <w:rsid w:val="005F71E8"/>
    <w:rsid w:val="005F73BD"/>
    <w:rsid w:val="005F7458"/>
    <w:rsid w:val="005F746F"/>
    <w:rsid w:val="005F74D9"/>
    <w:rsid w:val="005F7543"/>
    <w:rsid w:val="005F76C2"/>
    <w:rsid w:val="005F76C7"/>
    <w:rsid w:val="005F7A23"/>
    <w:rsid w:val="005F7A45"/>
    <w:rsid w:val="005F7A53"/>
    <w:rsid w:val="005F7B72"/>
    <w:rsid w:val="005F7B98"/>
    <w:rsid w:val="005F7C41"/>
    <w:rsid w:val="005F7C9B"/>
    <w:rsid w:val="005F7D51"/>
    <w:rsid w:val="005F7E73"/>
    <w:rsid w:val="005F7FD3"/>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CA"/>
    <w:rsid w:val="0060184B"/>
    <w:rsid w:val="0060187D"/>
    <w:rsid w:val="00601902"/>
    <w:rsid w:val="0060190E"/>
    <w:rsid w:val="00601AF5"/>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59"/>
    <w:rsid w:val="00603B80"/>
    <w:rsid w:val="00603BB1"/>
    <w:rsid w:val="00603C98"/>
    <w:rsid w:val="00603CC6"/>
    <w:rsid w:val="00603DE0"/>
    <w:rsid w:val="00603DF7"/>
    <w:rsid w:val="00603EAE"/>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140"/>
    <w:rsid w:val="0060529D"/>
    <w:rsid w:val="00605312"/>
    <w:rsid w:val="0060533A"/>
    <w:rsid w:val="0060537B"/>
    <w:rsid w:val="006053B0"/>
    <w:rsid w:val="0060541D"/>
    <w:rsid w:val="00605458"/>
    <w:rsid w:val="00605463"/>
    <w:rsid w:val="006054E4"/>
    <w:rsid w:val="00605780"/>
    <w:rsid w:val="006057FB"/>
    <w:rsid w:val="006058D7"/>
    <w:rsid w:val="00605927"/>
    <w:rsid w:val="006059BB"/>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309"/>
    <w:rsid w:val="00610379"/>
    <w:rsid w:val="0061038D"/>
    <w:rsid w:val="006103A7"/>
    <w:rsid w:val="0061041E"/>
    <w:rsid w:val="00610443"/>
    <w:rsid w:val="0061053F"/>
    <w:rsid w:val="00610559"/>
    <w:rsid w:val="006105E8"/>
    <w:rsid w:val="006106FE"/>
    <w:rsid w:val="0061071F"/>
    <w:rsid w:val="00610925"/>
    <w:rsid w:val="00610955"/>
    <w:rsid w:val="00610A1A"/>
    <w:rsid w:val="00610B1E"/>
    <w:rsid w:val="00610C83"/>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CD"/>
    <w:rsid w:val="0061432A"/>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BF"/>
    <w:rsid w:val="00615C22"/>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A"/>
    <w:rsid w:val="00617A16"/>
    <w:rsid w:val="00617AD2"/>
    <w:rsid w:val="00617BF6"/>
    <w:rsid w:val="00617C20"/>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AA"/>
    <w:rsid w:val="00621F0F"/>
    <w:rsid w:val="0062201E"/>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84"/>
    <w:rsid w:val="006234AE"/>
    <w:rsid w:val="00623594"/>
    <w:rsid w:val="006235A9"/>
    <w:rsid w:val="0062365A"/>
    <w:rsid w:val="0062367E"/>
    <w:rsid w:val="00623711"/>
    <w:rsid w:val="0062380B"/>
    <w:rsid w:val="0062386F"/>
    <w:rsid w:val="00623959"/>
    <w:rsid w:val="00623965"/>
    <w:rsid w:val="00623AC1"/>
    <w:rsid w:val="00623B7B"/>
    <w:rsid w:val="00623BA9"/>
    <w:rsid w:val="00623BF9"/>
    <w:rsid w:val="00623C7E"/>
    <w:rsid w:val="00623F08"/>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F40"/>
    <w:rsid w:val="00624F42"/>
    <w:rsid w:val="00625026"/>
    <w:rsid w:val="00625107"/>
    <w:rsid w:val="00625166"/>
    <w:rsid w:val="0062518D"/>
    <w:rsid w:val="0062529B"/>
    <w:rsid w:val="00625365"/>
    <w:rsid w:val="006253D2"/>
    <w:rsid w:val="0062550C"/>
    <w:rsid w:val="006256BF"/>
    <w:rsid w:val="0062587C"/>
    <w:rsid w:val="00625880"/>
    <w:rsid w:val="00625890"/>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7D"/>
    <w:rsid w:val="006263F8"/>
    <w:rsid w:val="006265CF"/>
    <w:rsid w:val="00626795"/>
    <w:rsid w:val="006267FE"/>
    <w:rsid w:val="0062685B"/>
    <w:rsid w:val="00626956"/>
    <w:rsid w:val="006269EE"/>
    <w:rsid w:val="00626AEE"/>
    <w:rsid w:val="00626C69"/>
    <w:rsid w:val="00626D00"/>
    <w:rsid w:val="00626D9F"/>
    <w:rsid w:val="00626DE4"/>
    <w:rsid w:val="00626F3C"/>
    <w:rsid w:val="00626FBF"/>
    <w:rsid w:val="00627001"/>
    <w:rsid w:val="00627088"/>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F4"/>
    <w:rsid w:val="0063044A"/>
    <w:rsid w:val="0063047E"/>
    <w:rsid w:val="0063071B"/>
    <w:rsid w:val="00630734"/>
    <w:rsid w:val="0063084A"/>
    <w:rsid w:val="00630855"/>
    <w:rsid w:val="0063085F"/>
    <w:rsid w:val="0063092A"/>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C2C"/>
    <w:rsid w:val="00631CB4"/>
    <w:rsid w:val="00631D1B"/>
    <w:rsid w:val="00631D21"/>
    <w:rsid w:val="00631D87"/>
    <w:rsid w:val="00631DA6"/>
    <w:rsid w:val="00631EA4"/>
    <w:rsid w:val="00631F9B"/>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F75"/>
    <w:rsid w:val="00632F81"/>
    <w:rsid w:val="00633143"/>
    <w:rsid w:val="00633176"/>
    <w:rsid w:val="006331AD"/>
    <w:rsid w:val="00633471"/>
    <w:rsid w:val="006334E2"/>
    <w:rsid w:val="006336D4"/>
    <w:rsid w:val="0063377C"/>
    <w:rsid w:val="00633799"/>
    <w:rsid w:val="006337FC"/>
    <w:rsid w:val="00633807"/>
    <w:rsid w:val="006338B5"/>
    <w:rsid w:val="00633930"/>
    <w:rsid w:val="006339BE"/>
    <w:rsid w:val="00633AEC"/>
    <w:rsid w:val="00633B9B"/>
    <w:rsid w:val="00633D24"/>
    <w:rsid w:val="00633D57"/>
    <w:rsid w:val="00633D5B"/>
    <w:rsid w:val="00633DC3"/>
    <w:rsid w:val="00633E49"/>
    <w:rsid w:val="00633FC9"/>
    <w:rsid w:val="00633FD9"/>
    <w:rsid w:val="00634097"/>
    <w:rsid w:val="0063413A"/>
    <w:rsid w:val="006342AC"/>
    <w:rsid w:val="006346F8"/>
    <w:rsid w:val="0063471D"/>
    <w:rsid w:val="006347DB"/>
    <w:rsid w:val="00634812"/>
    <w:rsid w:val="00634816"/>
    <w:rsid w:val="0063484C"/>
    <w:rsid w:val="00634898"/>
    <w:rsid w:val="006348A3"/>
    <w:rsid w:val="00634922"/>
    <w:rsid w:val="00634951"/>
    <w:rsid w:val="00634974"/>
    <w:rsid w:val="006349B0"/>
    <w:rsid w:val="00634C13"/>
    <w:rsid w:val="00634C5F"/>
    <w:rsid w:val="00634C6A"/>
    <w:rsid w:val="00634CD4"/>
    <w:rsid w:val="00634DA5"/>
    <w:rsid w:val="00634DF9"/>
    <w:rsid w:val="00634F1D"/>
    <w:rsid w:val="006350EB"/>
    <w:rsid w:val="0063514F"/>
    <w:rsid w:val="00635199"/>
    <w:rsid w:val="0063519B"/>
    <w:rsid w:val="00635292"/>
    <w:rsid w:val="0063531D"/>
    <w:rsid w:val="00635388"/>
    <w:rsid w:val="0063542B"/>
    <w:rsid w:val="0063557B"/>
    <w:rsid w:val="0063568E"/>
    <w:rsid w:val="0063589B"/>
    <w:rsid w:val="006359A6"/>
    <w:rsid w:val="006359D4"/>
    <w:rsid w:val="006359DC"/>
    <w:rsid w:val="00635ABB"/>
    <w:rsid w:val="00635BC7"/>
    <w:rsid w:val="00635C8A"/>
    <w:rsid w:val="00635EBD"/>
    <w:rsid w:val="00635F19"/>
    <w:rsid w:val="00636052"/>
    <w:rsid w:val="006360ED"/>
    <w:rsid w:val="0063627E"/>
    <w:rsid w:val="00636288"/>
    <w:rsid w:val="0063640F"/>
    <w:rsid w:val="00636458"/>
    <w:rsid w:val="0063648D"/>
    <w:rsid w:val="006365D3"/>
    <w:rsid w:val="006366CE"/>
    <w:rsid w:val="00636944"/>
    <w:rsid w:val="006369CA"/>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33A"/>
    <w:rsid w:val="006413B4"/>
    <w:rsid w:val="00641591"/>
    <w:rsid w:val="00641619"/>
    <w:rsid w:val="0064163C"/>
    <w:rsid w:val="006416BB"/>
    <w:rsid w:val="006416E6"/>
    <w:rsid w:val="006416EA"/>
    <w:rsid w:val="0064174D"/>
    <w:rsid w:val="0064183B"/>
    <w:rsid w:val="006418BF"/>
    <w:rsid w:val="006418CC"/>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99D"/>
    <w:rsid w:val="006429CD"/>
    <w:rsid w:val="00642AD2"/>
    <w:rsid w:val="00642C66"/>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C17"/>
    <w:rsid w:val="00643C80"/>
    <w:rsid w:val="00643E4A"/>
    <w:rsid w:val="00643E76"/>
    <w:rsid w:val="00643E7B"/>
    <w:rsid w:val="00643F33"/>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CB"/>
    <w:rsid w:val="00645DE7"/>
    <w:rsid w:val="00645E23"/>
    <w:rsid w:val="00645F54"/>
    <w:rsid w:val="00645FE7"/>
    <w:rsid w:val="0064627C"/>
    <w:rsid w:val="00646283"/>
    <w:rsid w:val="00646380"/>
    <w:rsid w:val="006463A3"/>
    <w:rsid w:val="00646416"/>
    <w:rsid w:val="00646467"/>
    <w:rsid w:val="006464F9"/>
    <w:rsid w:val="006465D6"/>
    <w:rsid w:val="006466EF"/>
    <w:rsid w:val="006467CA"/>
    <w:rsid w:val="00646869"/>
    <w:rsid w:val="00646A3F"/>
    <w:rsid w:val="00646B65"/>
    <w:rsid w:val="00646D7C"/>
    <w:rsid w:val="00646DF7"/>
    <w:rsid w:val="00646E4E"/>
    <w:rsid w:val="00646ED3"/>
    <w:rsid w:val="00646FF5"/>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B3C"/>
    <w:rsid w:val="00650B5A"/>
    <w:rsid w:val="00650D05"/>
    <w:rsid w:val="00650D3C"/>
    <w:rsid w:val="00650D76"/>
    <w:rsid w:val="00650DB9"/>
    <w:rsid w:val="00650E94"/>
    <w:rsid w:val="00650EB8"/>
    <w:rsid w:val="00650ED5"/>
    <w:rsid w:val="00651026"/>
    <w:rsid w:val="00651027"/>
    <w:rsid w:val="0065102C"/>
    <w:rsid w:val="00651055"/>
    <w:rsid w:val="00651110"/>
    <w:rsid w:val="00651156"/>
    <w:rsid w:val="0065138C"/>
    <w:rsid w:val="00651603"/>
    <w:rsid w:val="0065169C"/>
    <w:rsid w:val="006516B7"/>
    <w:rsid w:val="006516C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D3"/>
    <w:rsid w:val="006545EC"/>
    <w:rsid w:val="0065460B"/>
    <w:rsid w:val="006547F5"/>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96"/>
    <w:rsid w:val="00655F4D"/>
    <w:rsid w:val="00656109"/>
    <w:rsid w:val="006561C0"/>
    <w:rsid w:val="0065628C"/>
    <w:rsid w:val="006562A6"/>
    <w:rsid w:val="006562F7"/>
    <w:rsid w:val="0065633B"/>
    <w:rsid w:val="006563F0"/>
    <w:rsid w:val="006564D0"/>
    <w:rsid w:val="00656561"/>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9D"/>
    <w:rsid w:val="00661325"/>
    <w:rsid w:val="00661396"/>
    <w:rsid w:val="006614A5"/>
    <w:rsid w:val="00661526"/>
    <w:rsid w:val="00661538"/>
    <w:rsid w:val="0066159E"/>
    <w:rsid w:val="006615C1"/>
    <w:rsid w:val="006617B5"/>
    <w:rsid w:val="00661A3E"/>
    <w:rsid w:val="00661B37"/>
    <w:rsid w:val="00661CBD"/>
    <w:rsid w:val="00661CC8"/>
    <w:rsid w:val="00661D20"/>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57"/>
    <w:rsid w:val="006642A7"/>
    <w:rsid w:val="00664460"/>
    <w:rsid w:val="00664585"/>
    <w:rsid w:val="0066470A"/>
    <w:rsid w:val="00664985"/>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F7"/>
    <w:rsid w:val="00665D39"/>
    <w:rsid w:val="00665DF6"/>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D6F"/>
    <w:rsid w:val="00666DBF"/>
    <w:rsid w:val="00666DDE"/>
    <w:rsid w:val="00666DF0"/>
    <w:rsid w:val="00666E7E"/>
    <w:rsid w:val="00666EF0"/>
    <w:rsid w:val="00667056"/>
    <w:rsid w:val="0066712E"/>
    <w:rsid w:val="00667165"/>
    <w:rsid w:val="006671D9"/>
    <w:rsid w:val="00667241"/>
    <w:rsid w:val="00667459"/>
    <w:rsid w:val="00667475"/>
    <w:rsid w:val="006678A7"/>
    <w:rsid w:val="006678AD"/>
    <w:rsid w:val="00667993"/>
    <w:rsid w:val="006679C0"/>
    <w:rsid w:val="00667A12"/>
    <w:rsid w:val="00667A23"/>
    <w:rsid w:val="00667B05"/>
    <w:rsid w:val="00667B18"/>
    <w:rsid w:val="00667B5B"/>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A1E"/>
    <w:rsid w:val="00674B56"/>
    <w:rsid w:val="00674BBE"/>
    <w:rsid w:val="00674BCC"/>
    <w:rsid w:val="00674BE6"/>
    <w:rsid w:val="00674C3C"/>
    <w:rsid w:val="00674C47"/>
    <w:rsid w:val="00674DD9"/>
    <w:rsid w:val="00674E04"/>
    <w:rsid w:val="00674E27"/>
    <w:rsid w:val="00674F3E"/>
    <w:rsid w:val="00674F7E"/>
    <w:rsid w:val="00675032"/>
    <w:rsid w:val="006750C7"/>
    <w:rsid w:val="006751C0"/>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4D4"/>
    <w:rsid w:val="0067654E"/>
    <w:rsid w:val="006765CE"/>
    <w:rsid w:val="00676645"/>
    <w:rsid w:val="00676663"/>
    <w:rsid w:val="006767DA"/>
    <w:rsid w:val="006768A6"/>
    <w:rsid w:val="00676917"/>
    <w:rsid w:val="00676931"/>
    <w:rsid w:val="00676A67"/>
    <w:rsid w:val="00676AD4"/>
    <w:rsid w:val="00676B79"/>
    <w:rsid w:val="00676D9B"/>
    <w:rsid w:val="00676F57"/>
    <w:rsid w:val="00676F6B"/>
    <w:rsid w:val="00676FAD"/>
    <w:rsid w:val="00676FFB"/>
    <w:rsid w:val="0067714F"/>
    <w:rsid w:val="00677203"/>
    <w:rsid w:val="006772BB"/>
    <w:rsid w:val="006772E6"/>
    <w:rsid w:val="00677385"/>
    <w:rsid w:val="00677471"/>
    <w:rsid w:val="006774B7"/>
    <w:rsid w:val="00677526"/>
    <w:rsid w:val="00677788"/>
    <w:rsid w:val="00677815"/>
    <w:rsid w:val="00677889"/>
    <w:rsid w:val="0067791A"/>
    <w:rsid w:val="00677995"/>
    <w:rsid w:val="00677A92"/>
    <w:rsid w:val="00677A95"/>
    <w:rsid w:val="00677C55"/>
    <w:rsid w:val="00677EAD"/>
    <w:rsid w:val="00677EE4"/>
    <w:rsid w:val="0068006F"/>
    <w:rsid w:val="00680367"/>
    <w:rsid w:val="00680454"/>
    <w:rsid w:val="0068048E"/>
    <w:rsid w:val="00680550"/>
    <w:rsid w:val="00680709"/>
    <w:rsid w:val="00680713"/>
    <w:rsid w:val="006808C5"/>
    <w:rsid w:val="00680A5B"/>
    <w:rsid w:val="00680AFE"/>
    <w:rsid w:val="00680B51"/>
    <w:rsid w:val="00680B69"/>
    <w:rsid w:val="00680D2C"/>
    <w:rsid w:val="00680D82"/>
    <w:rsid w:val="00680EAF"/>
    <w:rsid w:val="00680ECD"/>
    <w:rsid w:val="00680F8B"/>
    <w:rsid w:val="00680F99"/>
    <w:rsid w:val="00680FB9"/>
    <w:rsid w:val="0068103D"/>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9B1"/>
    <w:rsid w:val="00681B71"/>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E48"/>
    <w:rsid w:val="00683E55"/>
    <w:rsid w:val="00683E62"/>
    <w:rsid w:val="00683E98"/>
    <w:rsid w:val="00683EE0"/>
    <w:rsid w:val="00684228"/>
    <w:rsid w:val="006846DE"/>
    <w:rsid w:val="00684784"/>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BFE"/>
    <w:rsid w:val="00686EB3"/>
    <w:rsid w:val="0068713C"/>
    <w:rsid w:val="006871BD"/>
    <w:rsid w:val="00687344"/>
    <w:rsid w:val="006874C2"/>
    <w:rsid w:val="0068760B"/>
    <w:rsid w:val="00687625"/>
    <w:rsid w:val="006876A5"/>
    <w:rsid w:val="00687832"/>
    <w:rsid w:val="00687848"/>
    <w:rsid w:val="0068790E"/>
    <w:rsid w:val="006879BC"/>
    <w:rsid w:val="00687A67"/>
    <w:rsid w:val="00687AC4"/>
    <w:rsid w:val="00687C1B"/>
    <w:rsid w:val="00687CF6"/>
    <w:rsid w:val="00687DD4"/>
    <w:rsid w:val="00687EBC"/>
    <w:rsid w:val="00687F2D"/>
    <w:rsid w:val="00687F4F"/>
    <w:rsid w:val="00687F71"/>
    <w:rsid w:val="00687F7E"/>
    <w:rsid w:val="00690093"/>
    <w:rsid w:val="006900FB"/>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52B"/>
    <w:rsid w:val="0069156B"/>
    <w:rsid w:val="0069158C"/>
    <w:rsid w:val="0069159A"/>
    <w:rsid w:val="00691661"/>
    <w:rsid w:val="006916BD"/>
    <w:rsid w:val="006917DD"/>
    <w:rsid w:val="00691823"/>
    <w:rsid w:val="006918B8"/>
    <w:rsid w:val="006918D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CA"/>
    <w:rsid w:val="0069328B"/>
    <w:rsid w:val="0069335A"/>
    <w:rsid w:val="00693512"/>
    <w:rsid w:val="006935B2"/>
    <w:rsid w:val="0069361F"/>
    <w:rsid w:val="00693625"/>
    <w:rsid w:val="0069362E"/>
    <w:rsid w:val="006936AD"/>
    <w:rsid w:val="0069379F"/>
    <w:rsid w:val="006938C5"/>
    <w:rsid w:val="006938E1"/>
    <w:rsid w:val="00693B41"/>
    <w:rsid w:val="00693BB6"/>
    <w:rsid w:val="00693BC0"/>
    <w:rsid w:val="00693BD0"/>
    <w:rsid w:val="00693CDA"/>
    <w:rsid w:val="00693D34"/>
    <w:rsid w:val="00693E37"/>
    <w:rsid w:val="00694169"/>
    <w:rsid w:val="006942BE"/>
    <w:rsid w:val="006943B1"/>
    <w:rsid w:val="0069443A"/>
    <w:rsid w:val="0069450C"/>
    <w:rsid w:val="00694546"/>
    <w:rsid w:val="006946EC"/>
    <w:rsid w:val="00694729"/>
    <w:rsid w:val="00694923"/>
    <w:rsid w:val="006949A0"/>
    <w:rsid w:val="00694AE8"/>
    <w:rsid w:val="00694B37"/>
    <w:rsid w:val="00694B86"/>
    <w:rsid w:val="00694D00"/>
    <w:rsid w:val="00694D91"/>
    <w:rsid w:val="00694F05"/>
    <w:rsid w:val="006951EA"/>
    <w:rsid w:val="00695246"/>
    <w:rsid w:val="0069528A"/>
    <w:rsid w:val="0069540C"/>
    <w:rsid w:val="00695429"/>
    <w:rsid w:val="0069555E"/>
    <w:rsid w:val="006955FA"/>
    <w:rsid w:val="006956BC"/>
    <w:rsid w:val="006956FE"/>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835"/>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8B"/>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25A"/>
    <w:rsid w:val="006A0274"/>
    <w:rsid w:val="006A02DA"/>
    <w:rsid w:val="006A038C"/>
    <w:rsid w:val="006A039D"/>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10B7"/>
    <w:rsid w:val="006A112C"/>
    <w:rsid w:val="006A1212"/>
    <w:rsid w:val="006A126C"/>
    <w:rsid w:val="006A1316"/>
    <w:rsid w:val="006A1340"/>
    <w:rsid w:val="006A13B2"/>
    <w:rsid w:val="006A1448"/>
    <w:rsid w:val="006A14B8"/>
    <w:rsid w:val="006A1565"/>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200"/>
    <w:rsid w:val="006A42E1"/>
    <w:rsid w:val="006A4346"/>
    <w:rsid w:val="006A4368"/>
    <w:rsid w:val="006A43FB"/>
    <w:rsid w:val="006A4450"/>
    <w:rsid w:val="006A44F5"/>
    <w:rsid w:val="006A456F"/>
    <w:rsid w:val="006A464D"/>
    <w:rsid w:val="006A46A3"/>
    <w:rsid w:val="006A47A6"/>
    <w:rsid w:val="006A47C5"/>
    <w:rsid w:val="006A4950"/>
    <w:rsid w:val="006A495B"/>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B0"/>
    <w:rsid w:val="006A6CE5"/>
    <w:rsid w:val="006A6D14"/>
    <w:rsid w:val="006A6DF2"/>
    <w:rsid w:val="006A6F29"/>
    <w:rsid w:val="006A7187"/>
    <w:rsid w:val="006A718A"/>
    <w:rsid w:val="006A764B"/>
    <w:rsid w:val="006A7732"/>
    <w:rsid w:val="006A7791"/>
    <w:rsid w:val="006A79C5"/>
    <w:rsid w:val="006A7A60"/>
    <w:rsid w:val="006A7A6E"/>
    <w:rsid w:val="006A7AA3"/>
    <w:rsid w:val="006A7AEA"/>
    <w:rsid w:val="006A7B04"/>
    <w:rsid w:val="006A7B59"/>
    <w:rsid w:val="006A7D11"/>
    <w:rsid w:val="006A7D29"/>
    <w:rsid w:val="006A7D98"/>
    <w:rsid w:val="006A7F42"/>
    <w:rsid w:val="006A7F71"/>
    <w:rsid w:val="006A7FBD"/>
    <w:rsid w:val="006B0264"/>
    <w:rsid w:val="006B02FF"/>
    <w:rsid w:val="006B0355"/>
    <w:rsid w:val="006B044C"/>
    <w:rsid w:val="006B053C"/>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CF"/>
    <w:rsid w:val="006B1530"/>
    <w:rsid w:val="006B15AC"/>
    <w:rsid w:val="006B16A9"/>
    <w:rsid w:val="006B1749"/>
    <w:rsid w:val="006B1759"/>
    <w:rsid w:val="006B1788"/>
    <w:rsid w:val="006B1848"/>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BE"/>
    <w:rsid w:val="006B4A8A"/>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4D"/>
    <w:rsid w:val="006B5C9A"/>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94"/>
    <w:rsid w:val="006B7B12"/>
    <w:rsid w:val="006B7B3B"/>
    <w:rsid w:val="006B7BD6"/>
    <w:rsid w:val="006B7CF4"/>
    <w:rsid w:val="006B7E2A"/>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5"/>
    <w:rsid w:val="006C16B0"/>
    <w:rsid w:val="006C1711"/>
    <w:rsid w:val="006C1776"/>
    <w:rsid w:val="006C1795"/>
    <w:rsid w:val="006C179A"/>
    <w:rsid w:val="006C179D"/>
    <w:rsid w:val="006C1811"/>
    <w:rsid w:val="006C18CE"/>
    <w:rsid w:val="006C1940"/>
    <w:rsid w:val="006C1980"/>
    <w:rsid w:val="006C1A77"/>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E3"/>
    <w:rsid w:val="006C25F8"/>
    <w:rsid w:val="006C262A"/>
    <w:rsid w:val="006C2696"/>
    <w:rsid w:val="006C2935"/>
    <w:rsid w:val="006C29B5"/>
    <w:rsid w:val="006C2ACE"/>
    <w:rsid w:val="006C2BCF"/>
    <w:rsid w:val="006C2C20"/>
    <w:rsid w:val="006C2C64"/>
    <w:rsid w:val="006C2FE2"/>
    <w:rsid w:val="006C301F"/>
    <w:rsid w:val="006C30D5"/>
    <w:rsid w:val="006C349B"/>
    <w:rsid w:val="006C34AB"/>
    <w:rsid w:val="006C3677"/>
    <w:rsid w:val="006C368D"/>
    <w:rsid w:val="006C3771"/>
    <w:rsid w:val="006C38E0"/>
    <w:rsid w:val="006C3965"/>
    <w:rsid w:val="006C39C1"/>
    <w:rsid w:val="006C3A24"/>
    <w:rsid w:val="006C3B98"/>
    <w:rsid w:val="006C3DE9"/>
    <w:rsid w:val="006C4022"/>
    <w:rsid w:val="006C425F"/>
    <w:rsid w:val="006C44C5"/>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7C"/>
    <w:rsid w:val="006C5292"/>
    <w:rsid w:val="006C5325"/>
    <w:rsid w:val="006C537F"/>
    <w:rsid w:val="006C53E6"/>
    <w:rsid w:val="006C5501"/>
    <w:rsid w:val="006C553D"/>
    <w:rsid w:val="006C5560"/>
    <w:rsid w:val="006C58A4"/>
    <w:rsid w:val="006C58D4"/>
    <w:rsid w:val="006C59F8"/>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AD"/>
    <w:rsid w:val="006D12E7"/>
    <w:rsid w:val="006D139E"/>
    <w:rsid w:val="006D13C2"/>
    <w:rsid w:val="006D13D4"/>
    <w:rsid w:val="006D13F2"/>
    <w:rsid w:val="006D1453"/>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C21"/>
    <w:rsid w:val="006D2D23"/>
    <w:rsid w:val="006D2D41"/>
    <w:rsid w:val="006D2D9C"/>
    <w:rsid w:val="006D2DC2"/>
    <w:rsid w:val="006D2DD2"/>
    <w:rsid w:val="006D2DD9"/>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90"/>
    <w:rsid w:val="006D5841"/>
    <w:rsid w:val="006D5926"/>
    <w:rsid w:val="006D5952"/>
    <w:rsid w:val="006D59BA"/>
    <w:rsid w:val="006D59CC"/>
    <w:rsid w:val="006D5A4B"/>
    <w:rsid w:val="006D5A58"/>
    <w:rsid w:val="006D5CE2"/>
    <w:rsid w:val="006D5CE3"/>
    <w:rsid w:val="006D5CEE"/>
    <w:rsid w:val="006D5E7E"/>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D4"/>
    <w:rsid w:val="006D701D"/>
    <w:rsid w:val="006D7067"/>
    <w:rsid w:val="006D70B1"/>
    <w:rsid w:val="006D717D"/>
    <w:rsid w:val="006D72A2"/>
    <w:rsid w:val="006D7404"/>
    <w:rsid w:val="006D7527"/>
    <w:rsid w:val="006D778E"/>
    <w:rsid w:val="006D77B2"/>
    <w:rsid w:val="006D77C8"/>
    <w:rsid w:val="006D79A2"/>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613"/>
    <w:rsid w:val="006E3703"/>
    <w:rsid w:val="006E3737"/>
    <w:rsid w:val="006E3822"/>
    <w:rsid w:val="006E387F"/>
    <w:rsid w:val="006E389C"/>
    <w:rsid w:val="006E38CC"/>
    <w:rsid w:val="006E38F9"/>
    <w:rsid w:val="006E3959"/>
    <w:rsid w:val="006E39B3"/>
    <w:rsid w:val="006E3A2B"/>
    <w:rsid w:val="006E3A46"/>
    <w:rsid w:val="006E3B11"/>
    <w:rsid w:val="006E3B79"/>
    <w:rsid w:val="006E3CE9"/>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F8"/>
    <w:rsid w:val="006E4F44"/>
    <w:rsid w:val="006E4FB2"/>
    <w:rsid w:val="006E4FD4"/>
    <w:rsid w:val="006E50E6"/>
    <w:rsid w:val="006E5266"/>
    <w:rsid w:val="006E532C"/>
    <w:rsid w:val="006E5443"/>
    <w:rsid w:val="006E547D"/>
    <w:rsid w:val="006E55F4"/>
    <w:rsid w:val="006E5606"/>
    <w:rsid w:val="006E579A"/>
    <w:rsid w:val="006E595F"/>
    <w:rsid w:val="006E5963"/>
    <w:rsid w:val="006E5A9F"/>
    <w:rsid w:val="006E5AD4"/>
    <w:rsid w:val="006E5B6E"/>
    <w:rsid w:val="006E5C4E"/>
    <w:rsid w:val="006E5D40"/>
    <w:rsid w:val="006E5E12"/>
    <w:rsid w:val="006E5E17"/>
    <w:rsid w:val="006E5EF8"/>
    <w:rsid w:val="006E5F3B"/>
    <w:rsid w:val="006E5F81"/>
    <w:rsid w:val="006E60E3"/>
    <w:rsid w:val="006E615E"/>
    <w:rsid w:val="006E623A"/>
    <w:rsid w:val="006E63F5"/>
    <w:rsid w:val="006E642B"/>
    <w:rsid w:val="006E6488"/>
    <w:rsid w:val="006E6583"/>
    <w:rsid w:val="006E667A"/>
    <w:rsid w:val="006E68D7"/>
    <w:rsid w:val="006E68FC"/>
    <w:rsid w:val="006E696B"/>
    <w:rsid w:val="006E6A03"/>
    <w:rsid w:val="006E6AFF"/>
    <w:rsid w:val="006E6B5D"/>
    <w:rsid w:val="006E6B68"/>
    <w:rsid w:val="006E6B9F"/>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95"/>
    <w:rsid w:val="006E7DAC"/>
    <w:rsid w:val="006E7E24"/>
    <w:rsid w:val="006E7E3C"/>
    <w:rsid w:val="006E7E60"/>
    <w:rsid w:val="006E7FC8"/>
    <w:rsid w:val="006F016A"/>
    <w:rsid w:val="006F02C9"/>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EF"/>
    <w:rsid w:val="006F2822"/>
    <w:rsid w:val="006F28D6"/>
    <w:rsid w:val="006F2948"/>
    <w:rsid w:val="006F295E"/>
    <w:rsid w:val="006F29E1"/>
    <w:rsid w:val="006F2A76"/>
    <w:rsid w:val="006F2B7C"/>
    <w:rsid w:val="006F2CA5"/>
    <w:rsid w:val="006F2CE7"/>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B5"/>
    <w:rsid w:val="006F40C9"/>
    <w:rsid w:val="006F4245"/>
    <w:rsid w:val="006F43CA"/>
    <w:rsid w:val="006F43E9"/>
    <w:rsid w:val="006F44CF"/>
    <w:rsid w:val="006F46BD"/>
    <w:rsid w:val="006F479A"/>
    <w:rsid w:val="006F484D"/>
    <w:rsid w:val="006F4B46"/>
    <w:rsid w:val="006F4C38"/>
    <w:rsid w:val="006F4CE0"/>
    <w:rsid w:val="006F4E02"/>
    <w:rsid w:val="006F4E96"/>
    <w:rsid w:val="006F4F35"/>
    <w:rsid w:val="006F50F1"/>
    <w:rsid w:val="006F5178"/>
    <w:rsid w:val="006F52DD"/>
    <w:rsid w:val="006F539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89"/>
    <w:rsid w:val="007033FD"/>
    <w:rsid w:val="0070344B"/>
    <w:rsid w:val="00703503"/>
    <w:rsid w:val="0070368B"/>
    <w:rsid w:val="007036D3"/>
    <w:rsid w:val="00703763"/>
    <w:rsid w:val="0070377F"/>
    <w:rsid w:val="007037E8"/>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7B3"/>
    <w:rsid w:val="0070489A"/>
    <w:rsid w:val="0070491F"/>
    <w:rsid w:val="00704A3E"/>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50C"/>
    <w:rsid w:val="007055B3"/>
    <w:rsid w:val="007055BA"/>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3F4"/>
    <w:rsid w:val="007164AC"/>
    <w:rsid w:val="007164F5"/>
    <w:rsid w:val="00716508"/>
    <w:rsid w:val="00716760"/>
    <w:rsid w:val="0071679F"/>
    <w:rsid w:val="007167B2"/>
    <w:rsid w:val="00716801"/>
    <w:rsid w:val="007168D6"/>
    <w:rsid w:val="007169F2"/>
    <w:rsid w:val="007169FD"/>
    <w:rsid w:val="00716A05"/>
    <w:rsid w:val="00716A8B"/>
    <w:rsid w:val="00716AF0"/>
    <w:rsid w:val="00716B42"/>
    <w:rsid w:val="00716BFF"/>
    <w:rsid w:val="00716CC6"/>
    <w:rsid w:val="00716D1B"/>
    <w:rsid w:val="00716D1D"/>
    <w:rsid w:val="00716E09"/>
    <w:rsid w:val="00716EB1"/>
    <w:rsid w:val="00716F23"/>
    <w:rsid w:val="00717013"/>
    <w:rsid w:val="007170BE"/>
    <w:rsid w:val="007170DA"/>
    <w:rsid w:val="0071713B"/>
    <w:rsid w:val="007171A3"/>
    <w:rsid w:val="007171F2"/>
    <w:rsid w:val="0071721B"/>
    <w:rsid w:val="0071726B"/>
    <w:rsid w:val="007172CC"/>
    <w:rsid w:val="007172D5"/>
    <w:rsid w:val="0071730F"/>
    <w:rsid w:val="00717404"/>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C0"/>
    <w:rsid w:val="007217E0"/>
    <w:rsid w:val="007217E7"/>
    <w:rsid w:val="00721860"/>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30D0"/>
    <w:rsid w:val="0072324B"/>
    <w:rsid w:val="0072324C"/>
    <w:rsid w:val="00723299"/>
    <w:rsid w:val="00723316"/>
    <w:rsid w:val="0072339C"/>
    <w:rsid w:val="007234B1"/>
    <w:rsid w:val="007234C7"/>
    <w:rsid w:val="00723526"/>
    <w:rsid w:val="00723688"/>
    <w:rsid w:val="007236D3"/>
    <w:rsid w:val="00723744"/>
    <w:rsid w:val="007237FE"/>
    <w:rsid w:val="0072383B"/>
    <w:rsid w:val="007238C3"/>
    <w:rsid w:val="00723949"/>
    <w:rsid w:val="007239D6"/>
    <w:rsid w:val="007239EB"/>
    <w:rsid w:val="00723A13"/>
    <w:rsid w:val="00723A97"/>
    <w:rsid w:val="00723B07"/>
    <w:rsid w:val="00723C39"/>
    <w:rsid w:val="00723CD4"/>
    <w:rsid w:val="00723E85"/>
    <w:rsid w:val="00723EC9"/>
    <w:rsid w:val="00723EF5"/>
    <w:rsid w:val="00723F35"/>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BB1"/>
    <w:rsid w:val="00724C56"/>
    <w:rsid w:val="00724D0C"/>
    <w:rsid w:val="00724DCE"/>
    <w:rsid w:val="0072502A"/>
    <w:rsid w:val="00725064"/>
    <w:rsid w:val="00725166"/>
    <w:rsid w:val="00725262"/>
    <w:rsid w:val="007252CE"/>
    <w:rsid w:val="007252FB"/>
    <w:rsid w:val="00725389"/>
    <w:rsid w:val="007254F5"/>
    <w:rsid w:val="0072554C"/>
    <w:rsid w:val="0072557C"/>
    <w:rsid w:val="007255CC"/>
    <w:rsid w:val="007257D4"/>
    <w:rsid w:val="00725817"/>
    <w:rsid w:val="0072581F"/>
    <w:rsid w:val="0072582C"/>
    <w:rsid w:val="007258E4"/>
    <w:rsid w:val="0072595A"/>
    <w:rsid w:val="00725997"/>
    <w:rsid w:val="00725BD0"/>
    <w:rsid w:val="00725C29"/>
    <w:rsid w:val="00725D3D"/>
    <w:rsid w:val="00725E4D"/>
    <w:rsid w:val="0072612C"/>
    <w:rsid w:val="00726131"/>
    <w:rsid w:val="007261BE"/>
    <w:rsid w:val="00726226"/>
    <w:rsid w:val="007262C4"/>
    <w:rsid w:val="0072638D"/>
    <w:rsid w:val="007263DF"/>
    <w:rsid w:val="0072641C"/>
    <w:rsid w:val="00726498"/>
    <w:rsid w:val="007264B1"/>
    <w:rsid w:val="007264B3"/>
    <w:rsid w:val="007265CC"/>
    <w:rsid w:val="0072665C"/>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C22"/>
    <w:rsid w:val="00730C3E"/>
    <w:rsid w:val="00730C6C"/>
    <w:rsid w:val="00730CF2"/>
    <w:rsid w:val="00730CF4"/>
    <w:rsid w:val="00730D75"/>
    <w:rsid w:val="00730DB4"/>
    <w:rsid w:val="00730DC7"/>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E34"/>
    <w:rsid w:val="00731F6E"/>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A39"/>
    <w:rsid w:val="00736AE0"/>
    <w:rsid w:val="00736B41"/>
    <w:rsid w:val="00736B54"/>
    <w:rsid w:val="00736D40"/>
    <w:rsid w:val="00736D5D"/>
    <w:rsid w:val="00736E22"/>
    <w:rsid w:val="00737027"/>
    <w:rsid w:val="00737074"/>
    <w:rsid w:val="00737117"/>
    <w:rsid w:val="00737251"/>
    <w:rsid w:val="0073726D"/>
    <w:rsid w:val="00737485"/>
    <w:rsid w:val="007376AE"/>
    <w:rsid w:val="00737727"/>
    <w:rsid w:val="007377A5"/>
    <w:rsid w:val="007377F4"/>
    <w:rsid w:val="007378C0"/>
    <w:rsid w:val="00737999"/>
    <w:rsid w:val="007379F4"/>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93A"/>
    <w:rsid w:val="007409CE"/>
    <w:rsid w:val="00740B05"/>
    <w:rsid w:val="00740CAE"/>
    <w:rsid w:val="00740CBD"/>
    <w:rsid w:val="00740D04"/>
    <w:rsid w:val="00740D0F"/>
    <w:rsid w:val="00740F62"/>
    <w:rsid w:val="00740F88"/>
    <w:rsid w:val="00740FB1"/>
    <w:rsid w:val="0074132F"/>
    <w:rsid w:val="0074140C"/>
    <w:rsid w:val="007414E4"/>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ED"/>
    <w:rsid w:val="0074212C"/>
    <w:rsid w:val="0074212D"/>
    <w:rsid w:val="00742156"/>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3D"/>
    <w:rsid w:val="00745058"/>
    <w:rsid w:val="007450A0"/>
    <w:rsid w:val="007450C9"/>
    <w:rsid w:val="00745124"/>
    <w:rsid w:val="00745198"/>
    <w:rsid w:val="007451E9"/>
    <w:rsid w:val="0074520F"/>
    <w:rsid w:val="007452F1"/>
    <w:rsid w:val="0074556A"/>
    <w:rsid w:val="0074579C"/>
    <w:rsid w:val="00745817"/>
    <w:rsid w:val="0074588D"/>
    <w:rsid w:val="00745921"/>
    <w:rsid w:val="007459FC"/>
    <w:rsid w:val="00745A40"/>
    <w:rsid w:val="00745B1F"/>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E8"/>
    <w:rsid w:val="00746E5F"/>
    <w:rsid w:val="00746E95"/>
    <w:rsid w:val="0074713A"/>
    <w:rsid w:val="007474BB"/>
    <w:rsid w:val="007475B5"/>
    <w:rsid w:val="007475E2"/>
    <w:rsid w:val="007476A6"/>
    <w:rsid w:val="007477E4"/>
    <w:rsid w:val="007477EC"/>
    <w:rsid w:val="00747844"/>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5F"/>
    <w:rsid w:val="00753EAC"/>
    <w:rsid w:val="007540B2"/>
    <w:rsid w:val="0075413F"/>
    <w:rsid w:val="007541FA"/>
    <w:rsid w:val="00754489"/>
    <w:rsid w:val="00754583"/>
    <w:rsid w:val="007545DD"/>
    <w:rsid w:val="007546EA"/>
    <w:rsid w:val="007547ED"/>
    <w:rsid w:val="007548AB"/>
    <w:rsid w:val="007549A4"/>
    <w:rsid w:val="007549BB"/>
    <w:rsid w:val="00754C87"/>
    <w:rsid w:val="00754E4E"/>
    <w:rsid w:val="00754F30"/>
    <w:rsid w:val="0075502D"/>
    <w:rsid w:val="0075510E"/>
    <w:rsid w:val="00755244"/>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E33"/>
    <w:rsid w:val="00756F06"/>
    <w:rsid w:val="0075700C"/>
    <w:rsid w:val="0075712B"/>
    <w:rsid w:val="00757181"/>
    <w:rsid w:val="00757295"/>
    <w:rsid w:val="007572CE"/>
    <w:rsid w:val="00757363"/>
    <w:rsid w:val="00757397"/>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EE"/>
    <w:rsid w:val="00757FE5"/>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EC"/>
    <w:rsid w:val="007619CB"/>
    <w:rsid w:val="007619FA"/>
    <w:rsid w:val="00761AB3"/>
    <w:rsid w:val="00761BDD"/>
    <w:rsid w:val="00761C3A"/>
    <w:rsid w:val="00761C83"/>
    <w:rsid w:val="00761D83"/>
    <w:rsid w:val="00761E9E"/>
    <w:rsid w:val="00761FCE"/>
    <w:rsid w:val="00762023"/>
    <w:rsid w:val="00762042"/>
    <w:rsid w:val="0076223C"/>
    <w:rsid w:val="00762352"/>
    <w:rsid w:val="007623CF"/>
    <w:rsid w:val="00762435"/>
    <w:rsid w:val="00762691"/>
    <w:rsid w:val="0076283E"/>
    <w:rsid w:val="007628A9"/>
    <w:rsid w:val="00762A0A"/>
    <w:rsid w:val="00762A30"/>
    <w:rsid w:val="00762A98"/>
    <w:rsid w:val="00762A9F"/>
    <w:rsid w:val="00762B92"/>
    <w:rsid w:val="00762BBF"/>
    <w:rsid w:val="00762BFA"/>
    <w:rsid w:val="00762C2F"/>
    <w:rsid w:val="00762EEE"/>
    <w:rsid w:val="00762F06"/>
    <w:rsid w:val="00762F4D"/>
    <w:rsid w:val="00763129"/>
    <w:rsid w:val="00763205"/>
    <w:rsid w:val="007632D8"/>
    <w:rsid w:val="007633B1"/>
    <w:rsid w:val="007634CA"/>
    <w:rsid w:val="0076354C"/>
    <w:rsid w:val="00763552"/>
    <w:rsid w:val="007637F2"/>
    <w:rsid w:val="00763847"/>
    <w:rsid w:val="00763A06"/>
    <w:rsid w:val="00763A12"/>
    <w:rsid w:val="00763A66"/>
    <w:rsid w:val="00763AAB"/>
    <w:rsid w:val="00763ACB"/>
    <w:rsid w:val="00763B30"/>
    <w:rsid w:val="00763B7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DA"/>
    <w:rsid w:val="00764D18"/>
    <w:rsid w:val="00764DBC"/>
    <w:rsid w:val="00764F23"/>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B0"/>
    <w:rsid w:val="007676CE"/>
    <w:rsid w:val="0076770B"/>
    <w:rsid w:val="00767720"/>
    <w:rsid w:val="0076787A"/>
    <w:rsid w:val="00767945"/>
    <w:rsid w:val="007679EB"/>
    <w:rsid w:val="00767A3F"/>
    <w:rsid w:val="00767AC4"/>
    <w:rsid w:val="00767B94"/>
    <w:rsid w:val="00767C51"/>
    <w:rsid w:val="00767D09"/>
    <w:rsid w:val="00767E14"/>
    <w:rsid w:val="00767E48"/>
    <w:rsid w:val="00767ED4"/>
    <w:rsid w:val="00767F44"/>
    <w:rsid w:val="00770043"/>
    <w:rsid w:val="0077008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C5"/>
    <w:rsid w:val="00770ED3"/>
    <w:rsid w:val="0077116A"/>
    <w:rsid w:val="007711B6"/>
    <w:rsid w:val="007714BD"/>
    <w:rsid w:val="007715C9"/>
    <w:rsid w:val="0077161C"/>
    <w:rsid w:val="00771678"/>
    <w:rsid w:val="00771753"/>
    <w:rsid w:val="007717CE"/>
    <w:rsid w:val="00771831"/>
    <w:rsid w:val="007718C9"/>
    <w:rsid w:val="00771944"/>
    <w:rsid w:val="00771968"/>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94"/>
    <w:rsid w:val="00774AF6"/>
    <w:rsid w:val="00774C60"/>
    <w:rsid w:val="00774D37"/>
    <w:rsid w:val="00774D86"/>
    <w:rsid w:val="00774E0B"/>
    <w:rsid w:val="00774E32"/>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7AC"/>
    <w:rsid w:val="007827E5"/>
    <w:rsid w:val="007827EF"/>
    <w:rsid w:val="00782B59"/>
    <w:rsid w:val="00782D2E"/>
    <w:rsid w:val="00782DCB"/>
    <w:rsid w:val="00782E17"/>
    <w:rsid w:val="00782E64"/>
    <w:rsid w:val="00782F1D"/>
    <w:rsid w:val="00783093"/>
    <w:rsid w:val="0078322A"/>
    <w:rsid w:val="00783234"/>
    <w:rsid w:val="0078329D"/>
    <w:rsid w:val="007832A3"/>
    <w:rsid w:val="0078335D"/>
    <w:rsid w:val="00783377"/>
    <w:rsid w:val="00783499"/>
    <w:rsid w:val="007834C7"/>
    <w:rsid w:val="007834E1"/>
    <w:rsid w:val="007834E2"/>
    <w:rsid w:val="00783552"/>
    <w:rsid w:val="00783882"/>
    <w:rsid w:val="00783920"/>
    <w:rsid w:val="007839B4"/>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B6"/>
    <w:rsid w:val="00785ACC"/>
    <w:rsid w:val="00785B51"/>
    <w:rsid w:val="00785CDD"/>
    <w:rsid w:val="00785DFD"/>
    <w:rsid w:val="00785E65"/>
    <w:rsid w:val="00785E6E"/>
    <w:rsid w:val="00785E7B"/>
    <w:rsid w:val="00785ECD"/>
    <w:rsid w:val="00785ED5"/>
    <w:rsid w:val="00785F4A"/>
    <w:rsid w:val="0078629C"/>
    <w:rsid w:val="00786361"/>
    <w:rsid w:val="00786475"/>
    <w:rsid w:val="00786647"/>
    <w:rsid w:val="00786652"/>
    <w:rsid w:val="007866B6"/>
    <w:rsid w:val="007866FB"/>
    <w:rsid w:val="00786710"/>
    <w:rsid w:val="0078676C"/>
    <w:rsid w:val="00786779"/>
    <w:rsid w:val="00786850"/>
    <w:rsid w:val="007868FE"/>
    <w:rsid w:val="00786984"/>
    <w:rsid w:val="00786AEB"/>
    <w:rsid w:val="00786CB6"/>
    <w:rsid w:val="00786D0A"/>
    <w:rsid w:val="00786F48"/>
    <w:rsid w:val="00786F6E"/>
    <w:rsid w:val="00787066"/>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E9"/>
    <w:rsid w:val="00790792"/>
    <w:rsid w:val="0079081F"/>
    <w:rsid w:val="00790855"/>
    <w:rsid w:val="00790895"/>
    <w:rsid w:val="007909E6"/>
    <w:rsid w:val="00790A0D"/>
    <w:rsid w:val="00790AA7"/>
    <w:rsid w:val="00790BE5"/>
    <w:rsid w:val="00790C90"/>
    <w:rsid w:val="00790CA9"/>
    <w:rsid w:val="00790CC3"/>
    <w:rsid w:val="00790FF6"/>
    <w:rsid w:val="0079108A"/>
    <w:rsid w:val="007911EE"/>
    <w:rsid w:val="00791387"/>
    <w:rsid w:val="00791551"/>
    <w:rsid w:val="00791588"/>
    <w:rsid w:val="0079174F"/>
    <w:rsid w:val="0079176E"/>
    <w:rsid w:val="0079177A"/>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32F"/>
    <w:rsid w:val="0079634A"/>
    <w:rsid w:val="0079636F"/>
    <w:rsid w:val="00796435"/>
    <w:rsid w:val="007964CD"/>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F55"/>
    <w:rsid w:val="00797F93"/>
    <w:rsid w:val="00797FB4"/>
    <w:rsid w:val="007A0215"/>
    <w:rsid w:val="007A03A7"/>
    <w:rsid w:val="007A045C"/>
    <w:rsid w:val="007A0510"/>
    <w:rsid w:val="007A0888"/>
    <w:rsid w:val="007A096E"/>
    <w:rsid w:val="007A09CE"/>
    <w:rsid w:val="007A09DB"/>
    <w:rsid w:val="007A09EC"/>
    <w:rsid w:val="007A0A23"/>
    <w:rsid w:val="007A0AC6"/>
    <w:rsid w:val="007A0AF5"/>
    <w:rsid w:val="007A0CDA"/>
    <w:rsid w:val="007A0D7D"/>
    <w:rsid w:val="007A0EAE"/>
    <w:rsid w:val="007A0FB6"/>
    <w:rsid w:val="007A113D"/>
    <w:rsid w:val="007A1257"/>
    <w:rsid w:val="007A128E"/>
    <w:rsid w:val="007A13F2"/>
    <w:rsid w:val="007A1584"/>
    <w:rsid w:val="007A15AC"/>
    <w:rsid w:val="007A161B"/>
    <w:rsid w:val="007A1621"/>
    <w:rsid w:val="007A1651"/>
    <w:rsid w:val="007A1766"/>
    <w:rsid w:val="007A191A"/>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63"/>
    <w:rsid w:val="007A2A03"/>
    <w:rsid w:val="007A2ABA"/>
    <w:rsid w:val="007A2BDB"/>
    <w:rsid w:val="007A2C53"/>
    <w:rsid w:val="007A2C8F"/>
    <w:rsid w:val="007A2CFC"/>
    <w:rsid w:val="007A2D33"/>
    <w:rsid w:val="007A2D77"/>
    <w:rsid w:val="007A2E2A"/>
    <w:rsid w:val="007A2E32"/>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E"/>
    <w:rsid w:val="007A4943"/>
    <w:rsid w:val="007A4B36"/>
    <w:rsid w:val="007A4B3F"/>
    <w:rsid w:val="007A4B4B"/>
    <w:rsid w:val="007A4B7E"/>
    <w:rsid w:val="007A4B82"/>
    <w:rsid w:val="007A4BC0"/>
    <w:rsid w:val="007A4C8A"/>
    <w:rsid w:val="007A4C9B"/>
    <w:rsid w:val="007A4CBA"/>
    <w:rsid w:val="007A4CE1"/>
    <w:rsid w:val="007A4EDF"/>
    <w:rsid w:val="007A4F99"/>
    <w:rsid w:val="007A50EF"/>
    <w:rsid w:val="007A511A"/>
    <w:rsid w:val="007A511D"/>
    <w:rsid w:val="007A5148"/>
    <w:rsid w:val="007A5160"/>
    <w:rsid w:val="007A520F"/>
    <w:rsid w:val="007A530E"/>
    <w:rsid w:val="007A53FB"/>
    <w:rsid w:val="007A554E"/>
    <w:rsid w:val="007A557D"/>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D9"/>
    <w:rsid w:val="007B0257"/>
    <w:rsid w:val="007B0269"/>
    <w:rsid w:val="007B0279"/>
    <w:rsid w:val="007B02D5"/>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BF"/>
    <w:rsid w:val="007B161A"/>
    <w:rsid w:val="007B186C"/>
    <w:rsid w:val="007B1976"/>
    <w:rsid w:val="007B1AFF"/>
    <w:rsid w:val="007B1C81"/>
    <w:rsid w:val="007B1CE8"/>
    <w:rsid w:val="007B1ED1"/>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F2E"/>
    <w:rsid w:val="007B2FF8"/>
    <w:rsid w:val="007B2FFF"/>
    <w:rsid w:val="007B306D"/>
    <w:rsid w:val="007B30DF"/>
    <w:rsid w:val="007B32DF"/>
    <w:rsid w:val="007B33AE"/>
    <w:rsid w:val="007B3415"/>
    <w:rsid w:val="007B345D"/>
    <w:rsid w:val="007B3597"/>
    <w:rsid w:val="007B35B0"/>
    <w:rsid w:val="007B3724"/>
    <w:rsid w:val="007B3773"/>
    <w:rsid w:val="007B3779"/>
    <w:rsid w:val="007B37E5"/>
    <w:rsid w:val="007B3821"/>
    <w:rsid w:val="007B3843"/>
    <w:rsid w:val="007B38C9"/>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8F3"/>
    <w:rsid w:val="007B4903"/>
    <w:rsid w:val="007B4A2A"/>
    <w:rsid w:val="007B4A72"/>
    <w:rsid w:val="007B4A99"/>
    <w:rsid w:val="007B4B26"/>
    <w:rsid w:val="007B4B35"/>
    <w:rsid w:val="007B4C40"/>
    <w:rsid w:val="007B4CC6"/>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36"/>
    <w:rsid w:val="007B57A2"/>
    <w:rsid w:val="007B57A5"/>
    <w:rsid w:val="007B5828"/>
    <w:rsid w:val="007B5882"/>
    <w:rsid w:val="007B5AA4"/>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EF"/>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18C"/>
    <w:rsid w:val="007C21B4"/>
    <w:rsid w:val="007C21DA"/>
    <w:rsid w:val="007C228B"/>
    <w:rsid w:val="007C22CF"/>
    <w:rsid w:val="007C232B"/>
    <w:rsid w:val="007C25F1"/>
    <w:rsid w:val="007C2708"/>
    <w:rsid w:val="007C29BE"/>
    <w:rsid w:val="007C29D4"/>
    <w:rsid w:val="007C2AD3"/>
    <w:rsid w:val="007C2ADD"/>
    <w:rsid w:val="007C2D2C"/>
    <w:rsid w:val="007C2E67"/>
    <w:rsid w:val="007C2FB0"/>
    <w:rsid w:val="007C3028"/>
    <w:rsid w:val="007C3264"/>
    <w:rsid w:val="007C33F8"/>
    <w:rsid w:val="007C3519"/>
    <w:rsid w:val="007C3633"/>
    <w:rsid w:val="007C36F4"/>
    <w:rsid w:val="007C3724"/>
    <w:rsid w:val="007C3818"/>
    <w:rsid w:val="007C38B2"/>
    <w:rsid w:val="007C38EC"/>
    <w:rsid w:val="007C392A"/>
    <w:rsid w:val="007C39AE"/>
    <w:rsid w:val="007C3AD2"/>
    <w:rsid w:val="007C3C13"/>
    <w:rsid w:val="007C3D76"/>
    <w:rsid w:val="007C3D91"/>
    <w:rsid w:val="007C3DC1"/>
    <w:rsid w:val="007C3E13"/>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3C4"/>
    <w:rsid w:val="007C5404"/>
    <w:rsid w:val="007C54DC"/>
    <w:rsid w:val="007C54EC"/>
    <w:rsid w:val="007C55A5"/>
    <w:rsid w:val="007C55FC"/>
    <w:rsid w:val="007C5727"/>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7EF"/>
    <w:rsid w:val="007C6896"/>
    <w:rsid w:val="007C68B1"/>
    <w:rsid w:val="007C6AB6"/>
    <w:rsid w:val="007C6B28"/>
    <w:rsid w:val="007C6BF6"/>
    <w:rsid w:val="007C6C9C"/>
    <w:rsid w:val="007C6E0B"/>
    <w:rsid w:val="007C6F18"/>
    <w:rsid w:val="007C71B1"/>
    <w:rsid w:val="007C7430"/>
    <w:rsid w:val="007C74E9"/>
    <w:rsid w:val="007C75B8"/>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6C"/>
    <w:rsid w:val="007C7F73"/>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F9"/>
    <w:rsid w:val="007D17CA"/>
    <w:rsid w:val="007D1871"/>
    <w:rsid w:val="007D18AC"/>
    <w:rsid w:val="007D1BA5"/>
    <w:rsid w:val="007D1D7B"/>
    <w:rsid w:val="007D1D88"/>
    <w:rsid w:val="007D1E0E"/>
    <w:rsid w:val="007D1E3D"/>
    <w:rsid w:val="007D1EC8"/>
    <w:rsid w:val="007D1F1F"/>
    <w:rsid w:val="007D2148"/>
    <w:rsid w:val="007D21B1"/>
    <w:rsid w:val="007D221E"/>
    <w:rsid w:val="007D2290"/>
    <w:rsid w:val="007D233D"/>
    <w:rsid w:val="007D23A0"/>
    <w:rsid w:val="007D241C"/>
    <w:rsid w:val="007D2575"/>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BAB"/>
    <w:rsid w:val="007D3BEB"/>
    <w:rsid w:val="007D3C96"/>
    <w:rsid w:val="007D3CA7"/>
    <w:rsid w:val="007D3CC2"/>
    <w:rsid w:val="007D3D63"/>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E35"/>
    <w:rsid w:val="007E0E6E"/>
    <w:rsid w:val="007E0EB2"/>
    <w:rsid w:val="007E0F93"/>
    <w:rsid w:val="007E11DE"/>
    <w:rsid w:val="007E1220"/>
    <w:rsid w:val="007E12E7"/>
    <w:rsid w:val="007E12E8"/>
    <w:rsid w:val="007E145F"/>
    <w:rsid w:val="007E15A1"/>
    <w:rsid w:val="007E1631"/>
    <w:rsid w:val="007E1670"/>
    <w:rsid w:val="007E1700"/>
    <w:rsid w:val="007E1820"/>
    <w:rsid w:val="007E18A4"/>
    <w:rsid w:val="007E1941"/>
    <w:rsid w:val="007E1B0D"/>
    <w:rsid w:val="007E1C98"/>
    <w:rsid w:val="007E1CCF"/>
    <w:rsid w:val="007E1D68"/>
    <w:rsid w:val="007E1D86"/>
    <w:rsid w:val="007E1F39"/>
    <w:rsid w:val="007E1F6E"/>
    <w:rsid w:val="007E20F2"/>
    <w:rsid w:val="007E2101"/>
    <w:rsid w:val="007E21E4"/>
    <w:rsid w:val="007E2349"/>
    <w:rsid w:val="007E23C1"/>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DD"/>
    <w:rsid w:val="007E3331"/>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548"/>
    <w:rsid w:val="007E46CE"/>
    <w:rsid w:val="007E470C"/>
    <w:rsid w:val="007E4733"/>
    <w:rsid w:val="007E487B"/>
    <w:rsid w:val="007E49FF"/>
    <w:rsid w:val="007E4B0B"/>
    <w:rsid w:val="007E4B8B"/>
    <w:rsid w:val="007E4C44"/>
    <w:rsid w:val="007E4D3A"/>
    <w:rsid w:val="007E4E1C"/>
    <w:rsid w:val="007E4E96"/>
    <w:rsid w:val="007E4E9A"/>
    <w:rsid w:val="007E5051"/>
    <w:rsid w:val="007E5124"/>
    <w:rsid w:val="007E517B"/>
    <w:rsid w:val="007E5289"/>
    <w:rsid w:val="007E5421"/>
    <w:rsid w:val="007E542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D91"/>
    <w:rsid w:val="007E5EA9"/>
    <w:rsid w:val="007E5EC5"/>
    <w:rsid w:val="007E5F4D"/>
    <w:rsid w:val="007E5F59"/>
    <w:rsid w:val="007E6019"/>
    <w:rsid w:val="007E6176"/>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CB"/>
    <w:rsid w:val="007E7ADD"/>
    <w:rsid w:val="007E7B0D"/>
    <w:rsid w:val="007E7B21"/>
    <w:rsid w:val="007E7C39"/>
    <w:rsid w:val="007E7D64"/>
    <w:rsid w:val="007E7D85"/>
    <w:rsid w:val="007E7D90"/>
    <w:rsid w:val="007E7DB5"/>
    <w:rsid w:val="007E7DDD"/>
    <w:rsid w:val="007E7E57"/>
    <w:rsid w:val="007F002F"/>
    <w:rsid w:val="007F0063"/>
    <w:rsid w:val="007F012B"/>
    <w:rsid w:val="007F0206"/>
    <w:rsid w:val="007F0223"/>
    <w:rsid w:val="007F0246"/>
    <w:rsid w:val="007F0333"/>
    <w:rsid w:val="007F0399"/>
    <w:rsid w:val="007F0486"/>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F7"/>
    <w:rsid w:val="007F1BB4"/>
    <w:rsid w:val="007F1C3E"/>
    <w:rsid w:val="007F1CA7"/>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31A"/>
    <w:rsid w:val="007F36A4"/>
    <w:rsid w:val="007F36AC"/>
    <w:rsid w:val="007F36D4"/>
    <w:rsid w:val="007F3842"/>
    <w:rsid w:val="007F38CF"/>
    <w:rsid w:val="007F3951"/>
    <w:rsid w:val="007F39F4"/>
    <w:rsid w:val="007F3A45"/>
    <w:rsid w:val="007F3A7B"/>
    <w:rsid w:val="007F3B96"/>
    <w:rsid w:val="007F3BD0"/>
    <w:rsid w:val="007F3C11"/>
    <w:rsid w:val="007F3DAB"/>
    <w:rsid w:val="007F3EB2"/>
    <w:rsid w:val="007F3EED"/>
    <w:rsid w:val="007F4098"/>
    <w:rsid w:val="007F40BE"/>
    <w:rsid w:val="007F412E"/>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775"/>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34C"/>
    <w:rsid w:val="007F6396"/>
    <w:rsid w:val="007F63BE"/>
    <w:rsid w:val="007F6464"/>
    <w:rsid w:val="007F64D8"/>
    <w:rsid w:val="007F6541"/>
    <w:rsid w:val="007F66FC"/>
    <w:rsid w:val="007F6705"/>
    <w:rsid w:val="007F67C7"/>
    <w:rsid w:val="007F67CD"/>
    <w:rsid w:val="007F6B39"/>
    <w:rsid w:val="007F6B76"/>
    <w:rsid w:val="007F6B98"/>
    <w:rsid w:val="007F6C42"/>
    <w:rsid w:val="007F6CE2"/>
    <w:rsid w:val="007F6D99"/>
    <w:rsid w:val="007F6D9E"/>
    <w:rsid w:val="007F6F6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B7"/>
    <w:rsid w:val="0080076F"/>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80D"/>
    <w:rsid w:val="008018A9"/>
    <w:rsid w:val="008018B1"/>
    <w:rsid w:val="00801902"/>
    <w:rsid w:val="00801AA1"/>
    <w:rsid w:val="00801ABC"/>
    <w:rsid w:val="00801E44"/>
    <w:rsid w:val="00801EEB"/>
    <w:rsid w:val="00801FA0"/>
    <w:rsid w:val="00802147"/>
    <w:rsid w:val="008021DC"/>
    <w:rsid w:val="0080226D"/>
    <w:rsid w:val="0080227B"/>
    <w:rsid w:val="00802307"/>
    <w:rsid w:val="008023DD"/>
    <w:rsid w:val="00802418"/>
    <w:rsid w:val="0080262A"/>
    <w:rsid w:val="0080276B"/>
    <w:rsid w:val="0080285B"/>
    <w:rsid w:val="008029A2"/>
    <w:rsid w:val="00802AAA"/>
    <w:rsid w:val="00802AEE"/>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E3"/>
    <w:rsid w:val="00803517"/>
    <w:rsid w:val="008035BE"/>
    <w:rsid w:val="0080365A"/>
    <w:rsid w:val="0080366F"/>
    <w:rsid w:val="008036EA"/>
    <w:rsid w:val="00803948"/>
    <w:rsid w:val="0080399C"/>
    <w:rsid w:val="008039EA"/>
    <w:rsid w:val="00803A56"/>
    <w:rsid w:val="00803AB7"/>
    <w:rsid w:val="00803BEF"/>
    <w:rsid w:val="00803C2D"/>
    <w:rsid w:val="00803C40"/>
    <w:rsid w:val="00803CBE"/>
    <w:rsid w:val="00803D21"/>
    <w:rsid w:val="00804002"/>
    <w:rsid w:val="0080404D"/>
    <w:rsid w:val="008040B3"/>
    <w:rsid w:val="008040BE"/>
    <w:rsid w:val="00804218"/>
    <w:rsid w:val="008042FD"/>
    <w:rsid w:val="0080435A"/>
    <w:rsid w:val="0080435D"/>
    <w:rsid w:val="00804457"/>
    <w:rsid w:val="008044DC"/>
    <w:rsid w:val="00804609"/>
    <w:rsid w:val="00804810"/>
    <w:rsid w:val="0080483E"/>
    <w:rsid w:val="0080487E"/>
    <w:rsid w:val="00804896"/>
    <w:rsid w:val="0080489A"/>
    <w:rsid w:val="0080489F"/>
    <w:rsid w:val="00804FE9"/>
    <w:rsid w:val="0080509F"/>
    <w:rsid w:val="00805149"/>
    <w:rsid w:val="00805191"/>
    <w:rsid w:val="00805204"/>
    <w:rsid w:val="008052F3"/>
    <w:rsid w:val="0080535D"/>
    <w:rsid w:val="00805368"/>
    <w:rsid w:val="00805502"/>
    <w:rsid w:val="00805697"/>
    <w:rsid w:val="00805753"/>
    <w:rsid w:val="008057EA"/>
    <w:rsid w:val="00805848"/>
    <w:rsid w:val="008059F8"/>
    <w:rsid w:val="008059FF"/>
    <w:rsid w:val="00805A4C"/>
    <w:rsid w:val="00805C52"/>
    <w:rsid w:val="00805C60"/>
    <w:rsid w:val="00805CC1"/>
    <w:rsid w:val="00805DA2"/>
    <w:rsid w:val="00805DC6"/>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31A"/>
    <w:rsid w:val="0081047C"/>
    <w:rsid w:val="008104AE"/>
    <w:rsid w:val="008104B4"/>
    <w:rsid w:val="008105B6"/>
    <w:rsid w:val="00810674"/>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DA"/>
    <w:rsid w:val="0081120C"/>
    <w:rsid w:val="008112AE"/>
    <w:rsid w:val="00811465"/>
    <w:rsid w:val="00811469"/>
    <w:rsid w:val="008115A3"/>
    <w:rsid w:val="008115F2"/>
    <w:rsid w:val="008116FC"/>
    <w:rsid w:val="00811897"/>
    <w:rsid w:val="00811A05"/>
    <w:rsid w:val="00811A69"/>
    <w:rsid w:val="00811AF1"/>
    <w:rsid w:val="00811B60"/>
    <w:rsid w:val="00811C9D"/>
    <w:rsid w:val="00811DB0"/>
    <w:rsid w:val="00811E53"/>
    <w:rsid w:val="00811E7A"/>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EF"/>
    <w:rsid w:val="00814926"/>
    <w:rsid w:val="008149A0"/>
    <w:rsid w:val="008149A3"/>
    <w:rsid w:val="008149C9"/>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70F"/>
    <w:rsid w:val="0082276D"/>
    <w:rsid w:val="00822792"/>
    <w:rsid w:val="00822799"/>
    <w:rsid w:val="008229F5"/>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960"/>
    <w:rsid w:val="00823991"/>
    <w:rsid w:val="00823A7A"/>
    <w:rsid w:val="00823AA3"/>
    <w:rsid w:val="00823C71"/>
    <w:rsid w:val="00823CD8"/>
    <w:rsid w:val="00823D3D"/>
    <w:rsid w:val="00823D80"/>
    <w:rsid w:val="00823DD8"/>
    <w:rsid w:val="00823DEE"/>
    <w:rsid w:val="00823E3D"/>
    <w:rsid w:val="00823E49"/>
    <w:rsid w:val="00823F56"/>
    <w:rsid w:val="00824070"/>
    <w:rsid w:val="008240E8"/>
    <w:rsid w:val="00824228"/>
    <w:rsid w:val="00824293"/>
    <w:rsid w:val="00824328"/>
    <w:rsid w:val="00824383"/>
    <w:rsid w:val="008243F5"/>
    <w:rsid w:val="008243F7"/>
    <w:rsid w:val="008249A1"/>
    <w:rsid w:val="00824BC0"/>
    <w:rsid w:val="00824BDD"/>
    <w:rsid w:val="00824CA9"/>
    <w:rsid w:val="00824E9E"/>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C"/>
    <w:rsid w:val="008262F0"/>
    <w:rsid w:val="00826386"/>
    <w:rsid w:val="00826525"/>
    <w:rsid w:val="008266A7"/>
    <w:rsid w:val="008266ED"/>
    <w:rsid w:val="0082677C"/>
    <w:rsid w:val="00826AAF"/>
    <w:rsid w:val="00826B83"/>
    <w:rsid w:val="00826C14"/>
    <w:rsid w:val="00826C6D"/>
    <w:rsid w:val="00826CFC"/>
    <w:rsid w:val="00826DB9"/>
    <w:rsid w:val="00826F04"/>
    <w:rsid w:val="00826F12"/>
    <w:rsid w:val="00826FB9"/>
    <w:rsid w:val="00827115"/>
    <w:rsid w:val="008272C8"/>
    <w:rsid w:val="008273C2"/>
    <w:rsid w:val="008273F0"/>
    <w:rsid w:val="008275F3"/>
    <w:rsid w:val="00827696"/>
    <w:rsid w:val="0082769C"/>
    <w:rsid w:val="008276D2"/>
    <w:rsid w:val="00827717"/>
    <w:rsid w:val="0082771E"/>
    <w:rsid w:val="0082778A"/>
    <w:rsid w:val="008279D9"/>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C"/>
    <w:rsid w:val="008304FC"/>
    <w:rsid w:val="00830544"/>
    <w:rsid w:val="0083058E"/>
    <w:rsid w:val="008306F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B0"/>
    <w:rsid w:val="0083168E"/>
    <w:rsid w:val="0083171C"/>
    <w:rsid w:val="008317F7"/>
    <w:rsid w:val="0083180F"/>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4E4"/>
    <w:rsid w:val="00834526"/>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61A"/>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7150"/>
    <w:rsid w:val="00837226"/>
    <w:rsid w:val="0083725C"/>
    <w:rsid w:val="008373EC"/>
    <w:rsid w:val="008373F9"/>
    <w:rsid w:val="008375FC"/>
    <w:rsid w:val="0083767B"/>
    <w:rsid w:val="008376BD"/>
    <w:rsid w:val="00837727"/>
    <w:rsid w:val="008377D9"/>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32B"/>
    <w:rsid w:val="0084139A"/>
    <w:rsid w:val="00841422"/>
    <w:rsid w:val="00841664"/>
    <w:rsid w:val="00841956"/>
    <w:rsid w:val="008419D5"/>
    <w:rsid w:val="00841CE4"/>
    <w:rsid w:val="00841D46"/>
    <w:rsid w:val="00841E66"/>
    <w:rsid w:val="00841F6C"/>
    <w:rsid w:val="00842106"/>
    <w:rsid w:val="008421BB"/>
    <w:rsid w:val="008421BC"/>
    <w:rsid w:val="00842242"/>
    <w:rsid w:val="0084228C"/>
    <w:rsid w:val="00842399"/>
    <w:rsid w:val="0084245F"/>
    <w:rsid w:val="0084251F"/>
    <w:rsid w:val="0084254E"/>
    <w:rsid w:val="008425F3"/>
    <w:rsid w:val="00842668"/>
    <w:rsid w:val="00842670"/>
    <w:rsid w:val="00842768"/>
    <w:rsid w:val="008427D7"/>
    <w:rsid w:val="008427E8"/>
    <w:rsid w:val="0084284C"/>
    <w:rsid w:val="008428D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6F9"/>
    <w:rsid w:val="008447E9"/>
    <w:rsid w:val="008448A9"/>
    <w:rsid w:val="00844910"/>
    <w:rsid w:val="00844927"/>
    <w:rsid w:val="00844A8E"/>
    <w:rsid w:val="00844AF9"/>
    <w:rsid w:val="00844B10"/>
    <w:rsid w:val="00844B28"/>
    <w:rsid w:val="00844D78"/>
    <w:rsid w:val="00844E63"/>
    <w:rsid w:val="00844EBE"/>
    <w:rsid w:val="00844FD8"/>
    <w:rsid w:val="0084500D"/>
    <w:rsid w:val="00845159"/>
    <w:rsid w:val="008451C8"/>
    <w:rsid w:val="008451FE"/>
    <w:rsid w:val="00845254"/>
    <w:rsid w:val="008452B2"/>
    <w:rsid w:val="0084539D"/>
    <w:rsid w:val="008453DB"/>
    <w:rsid w:val="008454C7"/>
    <w:rsid w:val="00845663"/>
    <w:rsid w:val="00845692"/>
    <w:rsid w:val="0084575F"/>
    <w:rsid w:val="0084588C"/>
    <w:rsid w:val="008458FC"/>
    <w:rsid w:val="00845926"/>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4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40"/>
    <w:rsid w:val="00851456"/>
    <w:rsid w:val="00851488"/>
    <w:rsid w:val="008516DA"/>
    <w:rsid w:val="008516FE"/>
    <w:rsid w:val="00851730"/>
    <w:rsid w:val="0085174A"/>
    <w:rsid w:val="00851770"/>
    <w:rsid w:val="008517BA"/>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269"/>
    <w:rsid w:val="008522EA"/>
    <w:rsid w:val="008523AF"/>
    <w:rsid w:val="008525B5"/>
    <w:rsid w:val="008525F9"/>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11B"/>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EA"/>
    <w:rsid w:val="00857974"/>
    <w:rsid w:val="00857AC6"/>
    <w:rsid w:val="00857AFA"/>
    <w:rsid w:val="00857B07"/>
    <w:rsid w:val="00857B76"/>
    <w:rsid w:val="00857CA9"/>
    <w:rsid w:val="00857FEE"/>
    <w:rsid w:val="00860026"/>
    <w:rsid w:val="008600C4"/>
    <w:rsid w:val="008600DE"/>
    <w:rsid w:val="00860102"/>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DC"/>
    <w:rsid w:val="00861027"/>
    <w:rsid w:val="0086107A"/>
    <w:rsid w:val="008610F2"/>
    <w:rsid w:val="00861250"/>
    <w:rsid w:val="00861282"/>
    <w:rsid w:val="008612F9"/>
    <w:rsid w:val="00861304"/>
    <w:rsid w:val="0086134B"/>
    <w:rsid w:val="00861539"/>
    <w:rsid w:val="00861543"/>
    <w:rsid w:val="00861647"/>
    <w:rsid w:val="00861673"/>
    <w:rsid w:val="00861689"/>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271"/>
    <w:rsid w:val="008622BF"/>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28E"/>
    <w:rsid w:val="008673A3"/>
    <w:rsid w:val="00867491"/>
    <w:rsid w:val="0086758B"/>
    <w:rsid w:val="00867634"/>
    <w:rsid w:val="008676A7"/>
    <w:rsid w:val="008676AC"/>
    <w:rsid w:val="008676FC"/>
    <w:rsid w:val="0086777A"/>
    <w:rsid w:val="0086782C"/>
    <w:rsid w:val="00867881"/>
    <w:rsid w:val="008678F1"/>
    <w:rsid w:val="008679A3"/>
    <w:rsid w:val="00867A47"/>
    <w:rsid w:val="00867AA1"/>
    <w:rsid w:val="00867AD0"/>
    <w:rsid w:val="00867BCD"/>
    <w:rsid w:val="00867C73"/>
    <w:rsid w:val="00867C87"/>
    <w:rsid w:val="00867E62"/>
    <w:rsid w:val="00867EA7"/>
    <w:rsid w:val="00867F1C"/>
    <w:rsid w:val="00867FA0"/>
    <w:rsid w:val="00870094"/>
    <w:rsid w:val="008700BF"/>
    <w:rsid w:val="008701C7"/>
    <w:rsid w:val="00870210"/>
    <w:rsid w:val="00870227"/>
    <w:rsid w:val="00870244"/>
    <w:rsid w:val="008706F6"/>
    <w:rsid w:val="00870749"/>
    <w:rsid w:val="00870875"/>
    <w:rsid w:val="008708AF"/>
    <w:rsid w:val="008708E1"/>
    <w:rsid w:val="00870D40"/>
    <w:rsid w:val="00870E38"/>
    <w:rsid w:val="008710F8"/>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F6"/>
    <w:rsid w:val="0087270E"/>
    <w:rsid w:val="00872721"/>
    <w:rsid w:val="008727AB"/>
    <w:rsid w:val="008727B2"/>
    <w:rsid w:val="00872927"/>
    <w:rsid w:val="00872995"/>
    <w:rsid w:val="008729EC"/>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89"/>
    <w:rsid w:val="00873C09"/>
    <w:rsid w:val="00873C4F"/>
    <w:rsid w:val="00873C60"/>
    <w:rsid w:val="00873DCD"/>
    <w:rsid w:val="00873E66"/>
    <w:rsid w:val="00873EE5"/>
    <w:rsid w:val="00873EFA"/>
    <w:rsid w:val="00873FD5"/>
    <w:rsid w:val="00873FEF"/>
    <w:rsid w:val="00874024"/>
    <w:rsid w:val="00874125"/>
    <w:rsid w:val="0087448C"/>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EE"/>
    <w:rsid w:val="00874C1A"/>
    <w:rsid w:val="00874DA6"/>
    <w:rsid w:val="00874DDF"/>
    <w:rsid w:val="00874DFB"/>
    <w:rsid w:val="00874E29"/>
    <w:rsid w:val="00874E36"/>
    <w:rsid w:val="00874F1B"/>
    <w:rsid w:val="00874F42"/>
    <w:rsid w:val="00874FB6"/>
    <w:rsid w:val="00874FBE"/>
    <w:rsid w:val="0087513A"/>
    <w:rsid w:val="00875202"/>
    <w:rsid w:val="008752C1"/>
    <w:rsid w:val="008753DF"/>
    <w:rsid w:val="00875467"/>
    <w:rsid w:val="00875594"/>
    <w:rsid w:val="008755F5"/>
    <w:rsid w:val="00875772"/>
    <w:rsid w:val="008758F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C05"/>
    <w:rsid w:val="00876CCE"/>
    <w:rsid w:val="00876F1C"/>
    <w:rsid w:val="00876F21"/>
    <w:rsid w:val="00877043"/>
    <w:rsid w:val="00877198"/>
    <w:rsid w:val="008771B2"/>
    <w:rsid w:val="00877302"/>
    <w:rsid w:val="0087734C"/>
    <w:rsid w:val="00877364"/>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4C3"/>
    <w:rsid w:val="00885585"/>
    <w:rsid w:val="0088568B"/>
    <w:rsid w:val="0088575D"/>
    <w:rsid w:val="008858DF"/>
    <w:rsid w:val="00885991"/>
    <w:rsid w:val="00885A4A"/>
    <w:rsid w:val="00885C70"/>
    <w:rsid w:val="00885CE6"/>
    <w:rsid w:val="00885DD2"/>
    <w:rsid w:val="00885F4A"/>
    <w:rsid w:val="00885F4D"/>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D9A"/>
    <w:rsid w:val="00886ED0"/>
    <w:rsid w:val="00886EFD"/>
    <w:rsid w:val="00886FA5"/>
    <w:rsid w:val="00886FCC"/>
    <w:rsid w:val="00887017"/>
    <w:rsid w:val="00887080"/>
    <w:rsid w:val="008870A1"/>
    <w:rsid w:val="008872D9"/>
    <w:rsid w:val="00887362"/>
    <w:rsid w:val="008873F8"/>
    <w:rsid w:val="0088744E"/>
    <w:rsid w:val="00887472"/>
    <w:rsid w:val="00887651"/>
    <w:rsid w:val="00887756"/>
    <w:rsid w:val="008877F9"/>
    <w:rsid w:val="00887845"/>
    <w:rsid w:val="008878D7"/>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74"/>
    <w:rsid w:val="00892581"/>
    <w:rsid w:val="008925A7"/>
    <w:rsid w:val="00892727"/>
    <w:rsid w:val="008927C2"/>
    <w:rsid w:val="0089280D"/>
    <w:rsid w:val="008928A6"/>
    <w:rsid w:val="00892927"/>
    <w:rsid w:val="00892984"/>
    <w:rsid w:val="008929EA"/>
    <w:rsid w:val="00892A06"/>
    <w:rsid w:val="00892A0E"/>
    <w:rsid w:val="00892AAE"/>
    <w:rsid w:val="00892C27"/>
    <w:rsid w:val="00892D39"/>
    <w:rsid w:val="00892E49"/>
    <w:rsid w:val="00892F13"/>
    <w:rsid w:val="00892F46"/>
    <w:rsid w:val="00892F82"/>
    <w:rsid w:val="00892FEE"/>
    <w:rsid w:val="0089302A"/>
    <w:rsid w:val="00893141"/>
    <w:rsid w:val="00893157"/>
    <w:rsid w:val="008933C2"/>
    <w:rsid w:val="00893454"/>
    <w:rsid w:val="008935A8"/>
    <w:rsid w:val="00893813"/>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58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E3C"/>
    <w:rsid w:val="008A1F8E"/>
    <w:rsid w:val="008A1FD2"/>
    <w:rsid w:val="008A20B3"/>
    <w:rsid w:val="008A2211"/>
    <w:rsid w:val="008A225E"/>
    <w:rsid w:val="008A229A"/>
    <w:rsid w:val="008A229C"/>
    <w:rsid w:val="008A2509"/>
    <w:rsid w:val="008A2523"/>
    <w:rsid w:val="008A262B"/>
    <w:rsid w:val="008A26A1"/>
    <w:rsid w:val="008A277C"/>
    <w:rsid w:val="008A2794"/>
    <w:rsid w:val="008A2828"/>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A25"/>
    <w:rsid w:val="008A3A61"/>
    <w:rsid w:val="008A3B0C"/>
    <w:rsid w:val="008A3BFE"/>
    <w:rsid w:val="008A3DAF"/>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8A2"/>
    <w:rsid w:val="008A59FA"/>
    <w:rsid w:val="008A5A39"/>
    <w:rsid w:val="008A5B4A"/>
    <w:rsid w:val="008A5C2A"/>
    <w:rsid w:val="008A5D88"/>
    <w:rsid w:val="008A5DAA"/>
    <w:rsid w:val="008A5F0B"/>
    <w:rsid w:val="008A5F1C"/>
    <w:rsid w:val="008A5F5B"/>
    <w:rsid w:val="008A6054"/>
    <w:rsid w:val="008A605B"/>
    <w:rsid w:val="008A60E2"/>
    <w:rsid w:val="008A623A"/>
    <w:rsid w:val="008A6253"/>
    <w:rsid w:val="008A6298"/>
    <w:rsid w:val="008A62A2"/>
    <w:rsid w:val="008A62EE"/>
    <w:rsid w:val="008A6333"/>
    <w:rsid w:val="008A63D0"/>
    <w:rsid w:val="008A673B"/>
    <w:rsid w:val="008A67AC"/>
    <w:rsid w:val="008A68C2"/>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E78"/>
    <w:rsid w:val="008A7FB7"/>
    <w:rsid w:val="008B0087"/>
    <w:rsid w:val="008B0167"/>
    <w:rsid w:val="008B01DE"/>
    <w:rsid w:val="008B03C8"/>
    <w:rsid w:val="008B03E7"/>
    <w:rsid w:val="008B05F1"/>
    <w:rsid w:val="008B060B"/>
    <w:rsid w:val="008B06C8"/>
    <w:rsid w:val="008B074D"/>
    <w:rsid w:val="008B07FF"/>
    <w:rsid w:val="008B0840"/>
    <w:rsid w:val="008B0892"/>
    <w:rsid w:val="008B0AE7"/>
    <w:rsid w:val="008B0C78"/>
    <w:rsid w:val="008B0CA2"/>
    <w:rsid w:val="008B0DA3"/>
    <w:rsid w:val="008B0DF5"/>
    <w:rsid w:val="008B0F1A"/>
    <w:rsid w:val="008B10F0"/>
    <w:rsid w:val="008B1231"/>
    <w:rsid w:val="008B126F"/>
    <w:rsid w:val="008B12DC"/>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5AF"/>
    <w:rsid w:val="008B36C0"/>
    <w:rsid w:val="008B36F3"/>
    <w:rsid w:val="008B37B6"/>
    <w:rsid w:val="008B380D"/>
    <w:rsid w:val="008B3A95"/>
    <w:rsid w:val="008B3B62"/>
    <w:rsid w:val="008B3BA3"/>
    <w:rsid w:val="008B3C6C"/>
    <w:rsid w:val="008B3CAD"/>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7FC"/>
    <w:rsid w:val="008B4808"/>
    <w:rsid w:val="008B4814"/>
    <w:rsid w:val="008B4883"/>
    <w:rsid w:val="008B4898"/>
    <w:rsid w:val="008B499D"/>
    <w:rsid w:val="008B4ACE"/>
    <w:rsid w:val="008B4AD3"/>
    <w:rsid w:val="008B4C28"/>
    <w:rsid w:val="008B4DBA"/>
    <w:rsid w:val="008B4E61"/>
    <w:rsid w:val="008B4E69"/>
    <w:rsid w:val="008B4EEA"/>
    <w:rsid w:val="008B4F26"/>
    <w:rsid w:val="008B4F2F"/>
    <w:rsid w:val="008B50D5"/>
    <w:rsid w:val="008B5179"/>
    <w:rsid w:val="008B5450"/>
    <w:rsid w:val="008B550A"/>
    <w:rsid w:val="008B55B0"/>
    <w:rsid w:val="008B590A"/>
    <w:rsid w:val="008B5947"/>
    <w:rsid w:val="008B5A57"/>
    <w:rsid w:val="008B5A75"/>
    <w:rsid w:val="008B5AD5"/>
    <w:rsid w:val="008B5B7D"/>
    <w:rsid w:val="008B5BAD"/>
    <w:rsid w:val="008B5BD3"/>
    <w:rsid w:val="008B5D0D"/>
    <w:rsid w:val="008B5DB2"/>
    <w:rsid w:val="008B5E08"/>
    <w:rsid w:val="008B5E46"/>
    <w:rsid w:val="008B5EBC"/>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55B"/>
    <w:rsid w:val="008C15C0"/>
    <w:rsid w:val="008C15D4"/>
    <w:rsid w:val="008C15F8"/>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A07"/>
    <w:rsid w:val="008C2A0A"/>
    <w:rsid w:val="008C2AEC"/>
    <w:rsid w:val="008C2C3C"/>
    <w:rsid w:val="008C2D91"/>
    <w:rsid w:val="008C2DEF"/>
    <w:rsid w:val="008C2F42"/>
    <w:rsid w:val="008C3060"/>
    <w:rsid w:val="008C3066"/>
    <w:rsid w:val="008C309C"/>
    <w:rsid w:val="008C313D"/>
    <w:rsid w:val="008C31D9"/>
    <w:rsid w:val="008C3323"/>
    <w:rsid w:val="008C33B5"/>
    <w:rsid w:val="008C3664"/>
    <w:rsid w:val="008C37B2"/>
    <w:rsid w:val="008C386A"/>
    <w:rsid w:val="008C3912"/>
    <w:rsid w:val="008C3C67"/>
    <w:rsid w:val="008C3C79"/>
    <w:rsid w:val="008C3D62"/>
    <w:rsid w:val="008C3F6A"/>
    <w:rsid w:val="008C3FB0"/>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77"/>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9A4"/>
    <w:rsid w:val="008C6ACA"/>
    <w:rsid w:val="008C6ADD"/>
    <w:rsid w:val="008C6B41"/>
    <w:rsid w:val="008C6B49"/>
    <w:rsid w:val="008C6C48"/>
    <w:rsid w:val="008C6C7C"/>
    <w:rsid w:val="008C6C97"/>
    <w:rsid w:val="008C6D3B"/>
    <w:rsid w:val="008C703A"/>
    <w:rsid w:val="008C70C4"/>
    <w:rsid w:val="008C70DA"/>
    <w:rsid w:val="008C7131"/>
    <w:rsid w:val="008C71C6"/>
    <w:rsid w:val="008C72CC"/>
    <w:rsid w:val="008C7450"/>
    <w:rsid w:val="008C7512"/>
    <w:rsid w:val="008C7648"/>
    <w:rsid w:val="008C77F4"/>
    <w:rsid w:val="008C79A7"/>
    <w:rsid w:val="008C7B5B"/>
    <w:rsid w:val="008C7BDF"/>
    <w:rsid w:val="008C7BE5"/>
    <w:rsid w:val="008C7C73"/>
    <w:rsid w:val="008C7CC9"/>
    <w:rsid w:val="008C7DA5"/>
    <w:rsid w:val="008C7E6C"/>
    <w:rsid w:val="008D0094"/>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62A"/>
    <w:rsid w:val="008D17FE"/>
    <w:rsid w:val="008D185F"/>
    <w:rsid w:val="008D18B4"/>
    <w:rsid w:val="008D1919"/>
    <w:rsid w:val="008D1A24"/>
    <w:rsid w:val="008D1B06"/>
    <w:rsid w:val="008D1D23"/>
    <w:rsid w:val="008D1D57"/>
    <w:rsid w:val="008D1E65"/>
    <w:rsid w:val="008D1E73"/>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D34"/>
    <w:rsid w:val="008D2E5A"/>
    <w:rsid w:val="008D2E78"/>
    <w:rsid w:val="008D2F9D"/>
    <w:rsid w:val="008D2FDD"/>
    <w:rsid w:val="008D3043"/>
    <w:rsid w:val="008D30B7"/>
    <w:rsid w:val="008D321B"/>
    <w:rsid w:val="008D329D"/>
    <w:rsid w:val="008D32C9"/>
    <w:rsid w:val="008D3431"/>
    <w:rsid w:val="008D34E3"/>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26B"/>
    <w:rsid w:val="008D62D3"/>
    <w:rsid w:val="008D63CB"/>
    <w:rsid w:val="008D65B5"/>
    <w:rsid w:val="008D65EB"/>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DF"/>
    <w:rsid w:val="008D7628"/>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83F"/>
    <w:rsid w:val="008E18EB"/>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BA"/>
    <w:rsid w:val="008E370C"/>
    <w:rsid w:val="008E381F"/>
    <w:rsid w:val="008E3842"/>
    <w:rsid w:val="008E384B"/>
    <w:rsid w:val="008E388B"/>
    <w:rsid w:val="008E38D5"/>
    <w:rsid w:val="008E38FD"/>
    <w:rsid w:val="008E3969"/>
    <w:rsid w:val="008E3A0F"/>
    <w:rsid w:val="008E3BF6"/>
    <w:rsid w:val="008E3C88"/>
    <w:rsid w:val="008E3CFE"/>
    <w:rsid w:val="008E3E0E"/>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25"/>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BB"/>
    <w:rsid w:val="008F18BB"/>
    <w:rsid w:val="008F1977"/>
    <w:rsid w:val="008F19E7"/>
    <w:rsid w:val="008F1AC9"/>
    <w:rsid w:val="008F1B20"/>
    <w:rsid w:val="008F1D0A"/>
    <w:rsid w:val="008F1DA6"/>
    <w:rsid w:val="008F2019"/>
    <w:rsid w:val="008F22EC"/>
    <w:rsid w:val="008F2347"/>
    <w:rsid w:val="008F2399"/>
    <w:rsid w:val="008F23B0"/>
    <w:rsid w:val="008F2502"/>
    <w:rsid w:val="008F2689"/>
    <w:rsid w:val="008F2806"/>
    <w:rsid w:val="008F2872"/>
    <w:rsid w:val="008F28BB"/>
    <w:rsid w:val="008F2A4D"/>
    <w:rsid w:val="008F2D6C"/>
    <w:rsid w:val="008F2DB1"/>
    <w:rsid w:val="008F2DEC"/>
    <w:rsid w:val="008F2FC9"/>
    <w:rsid w:val="008F313A"/>
    <w:rsid w:val="008F314A"/>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219"/>
    <w:rsid w:val="009032FB"/>
    <w:rsid w:val="009033A0"/>
    <w:rsid w:val="0090340D"/>
    <w:rsid w:val="0090345F"/>
    <w:rsid w:val="009034AB"/>
    <w:rsid w:val="009034D9"/>
    <w:rsid w:val="009035EB"/>
    <w:rsid w:val="00903632"/>
    <w:rsid w:val="00903648"/>
    <w:rsid w:val="00903758"/>
    <w:rsid w:val="0090379C"/>
    <w:rsid w:val="009037AD"/>
    <w:rsid w:val="00903825"/>
    <w:rsid w:val="00903869"/>
    <w:rsid w:val="00903940"/>
    <w:rsid w:val="009039C5"/>
    <w:rsid w:val="00903A00"/>
    <w:rsid w:val="00903A3C"/>
    <w:rsid w:val="00903AB2"/>
    <w:rsid w:val="00903BE3"/>
    <w:rsid w:val="00903BE9"/>
    <w:rsid w:val="00903C48"/>
    <w:rsid w:val="00903D76"/>
    <w:rsid w:val="00903EEF"/>
    <w:rsid w:val="00903EFF"/>
    <w:rsid w:val="00903F83"/>
    <w:rsid w:val="00903FC7"/>
    <w:rsid w:val="0090403C"/>
    <w:rsid w:val="009040AF"/>
    <w:rsid w:val="009040D4"/>
    <w:rsid w:val="0090412D"/>
    <w:rsid w:val="00904298"/>
    <w:rsid w:val="0090440C"/>
    <w:rsid w:val="0090456C"/>
    <w:rsid w:val="00904646"/>
    <w:rsid w:val="0090469A"/>
    <w:rsid w:val="00904741"/>
    <w:rsid w:val="009047AA"/>
    <w:rsid w:val="00904917"/>
    <w:rsid w:val="00904949"/>
    <w:rsid w:val="00904976"/>
    <w:rsid w:val="00904AE1"/>
    <w:rsid w:val="00904AE6"/>
    <w:rsid w:val="00904C7B"/>
    <w:rsid w:val="00904CB5"/>
    <w:rsid w:val="00904FD9"/>
    <w:rsid w:val="00905109"/>
    <w:rsid w:val="00905153"/>
    <w:rsid w:val="00905176"/>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C02"/>
    <w:rsid w:val="00905D5E"/>
    <w:rsid w:val="00905EF7"/>
    <w:rsid w:val="00906176"/>
    <w:rsid w:val="00906204"/>
    <w:rsid w:val="0090634C"/>
    <w:rsid w:val="009063DD"/>
    <w:rsid w:val="00906515"/>
    <w:rsid w:val="00906A16"/>
    <w:rsid w:val="00906A22"/>
    <w:rsid w:val="00906A7C"/>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7B3"/>
    <w:rsid w:val="009078D2"/>
    <w:rsid w:val="00907974"/>
    <w:rsid w:val="009079F1"/>
    <w:rsid w:val="00907A03"/>
    <w:rsid w:val="00907AAE"/>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B71"/>
    <w:rsid w:val="00910C59"/>
    <w:rsid w:val="00910DBA"/>
    <w:rsid w:val="00910E02"/>
    <w:rsid w:val="00910EFB"/>
    <w:rsid w:val="00910F00"/>
    <w:rsid w:val="00910F43"/>
    <w:rsid w:val="00911015"/>
    <w:rsid w:val="00911022"/>
    <w:rsid w:val="0091111E"/>
    <w:rsid w:val="009111BD"/>
    <w:rsid w:val="009111EB"/>
    <w:rsid w:val="00911241"/>
    <w:rsid w:val="00911279"/>
    <w:rsid w:val="009113A2"/>
    <w:rsid w:val="0091145C"/>
    <w:rsid w:val="009115C5"/>
    <w:rsid w:val="0091178E"/>
    <w:rsid w:val="00911793"/>
    <w:rsid w:val="009118EE"/>
    <w:rsid w:val="00911906"/>
    <w:rsid w:val="00911936"/>
    <w:rsid w:val="0091193C"/>
    <w:rsid w:val="009119E3"/>
    <w:rsid w:val="00911A30"/>
    <w:rsid w:val="00911DC9"/>
    <w:rsid w:val="00911E6B"/>
    <w:rsid w:val="00911EDB"/>
    <w:rsid w:val="00911F3E"/>
    <w:rsid w:val="00911FC0"/>
    <w:rsid w:val="00911FD5"/>
    <w:rsid w:val="0091201D"/>
    <w:rsid w:val="009120FA"/>
    <w:rsid w:val="00912199"/>
    <w:rsid w:val="0091230D"/>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E09"/>
    <w:rsid w:val="00912E4E"/>
    <w:rsid w:val="00912EB4"/>
    <w:rsid w:val="00912ECC"/>
    <w:rsid w:val="00912F91"/>
    <w:rsid w:val="00912FA5"/>
    <w:rsid w:val="00913000"/>
    <w:rsid w:val="0091301D"/>
    <w:rsid w:val="0091301F"/>
    <w:rsid w:val="009130C3"/>
    <w:rsid w:val="00913124"/>
    <w:rsid w:val="00913138"/>
    <w:rsid w:val="009131DB"/>
    <w:rsid w:val="0091327F"/>
    <w:rsid w:val="009132A1"/>
    <w:rsid w:val="009132CE"/>
    <w:rsid w:val="009132E8"/>
    <w:rsid w:val="0091341D"/>
    <w:rsid w:val="009135DE"/>
    <w:rsid w:val="009135FC"/>
    <w:rsid w:val="009136E6"/>
    <w:rsid w:val="00913A07"/>
    <w:rsid w:val="00913B16"/>
    <w:rsid w:val="00913D09"/>
    <w:rsid w:val="00913D2D"/>
    <w:rsid w:val="00913E7C"/>
    <w:rsid w:val="00913EC6"/>
    <w:rsid w:val="00913EF1"/>
    <w:rsid w:val="00913FBD"/>
    <w:rsid w:val="00913FD0"/>
    <w:rsid w:val="00914029"/>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FE"/>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A0E"/>
    <w:rsid w:val="00922A3A"/>
    <w:rsid w:val="00922A6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7C"/>
    <w:rsid w:val="009233DD"/>
    <w:rsid w:val="009233F0"/>
    <w:rsid w:val="009236F9"/>
    <w:rsid w:val="0092373C"/>
    <w:rsid w:val="00923749"/>
    <w:rsid w:val="00923822"/>
    <w:rsid w:val="009238CC"/>
    <w:rsid w:val="009238EF"/>
    <w:rsid w:val="0092393F"/>
    <w:rsid w:val="00923B7E"/>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A60"/>
    <w:rsid w:val="00924B83"/>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77"/>
    <w:rsid w:val="0092567E"/>
    <w:rsid w:val="009256D7"/>
    <w:rsid w:val="0092586F"/>
    <w:rsid w:val="009258B4"/>
    <w:rsid w:val="0092598B"/>
    <w:rsid w:val="009259C6"/>
    <w:rsid w:val="009259EC"/>
    <w:rsid w:val="00925A30"/>
    <w:rsid w:val="00925B53"/>
    <w:rsid w:val="00925B8B"/>
    <w:rsid w:val="00925BF5"/>
    <w:rsid w:val="00925BFB"/>
    <w:rsid w:val="00925C3A"/>
    <w:rsid w:val="00925C63"/>
    <w:rsid w:val="00925CA8"/>
    <w:rsid w:val="00925DD9"/>
    <w:rsid w:val="00925EDC"/>
    <w:rsid w:val="00925FBB"/>
    <w:rsid w:val="00926018"/>
    <w:rsid w:val="0092602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E8"/>
    <w:rsid w:val="009270FE"/>
    <w:rsid w:val="0092728E"/>
    <w:rsid w:val="00927445"/>
    <w:rsid w:val="009274A4"/>
    <w:rsid w:val="009274B1"/>
    <w:rsid w:val="0092761F"/>
    <w:rsid w:val="009276E0"/>
    <w:rsid w:val="0092785A"/>
    <w:rsid w:val="00927A43"/>
    <w:rsid w:val="00927A8A"/>
    <w:rsid w:val="00927B4E"/>
    <w:rsid w:val="00927BA7"/>
    <w:rsid w:val="00927C04"/>
    <w:rsid w:val="00927C06"/>
    <w:rsid w:val="00927D3B"/>
    <w:rsid w:val="00927DF3"/>
    <w:rsid w:val="00930041"/>
    <w:rsid w:val="0093004C"/>
    <w:rsid w:val="00930287"/>
    <w:rsid w:val="00930336"/>
    <w:rsid w:val="0093038C"/>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1F4"/>
    <w:rsid w:val="00931214"/>
    <w:rsid w:val="00931285"/>
    <w:rsid w:val="009313CC"/>
    <w:rsid w:val="009313E8"/>
    <w:rsid w:val="0093142F"/>
    <w:rsid w:val="009314D8"/>
    <w:rsid w:val="009315A5"/>
    <w:rsid w:val="009315CA"/>
    <w:rsid w:val="0093162F"/>
    <w:rsid w:val="009316BE"/>
    <w:rsid w:val="009316CC"/>
    <w:rsid w:val="009317AB"/>
    <w:rsid w:val="00931821"/>
    <w:rsid w:val="00931956"/>
    <w:rsid w:val="009319A8"/>
    <w:rsid w:val="009319CF"/>
    <w:rsid w:val="00931B32"/>
    <w:rsid w:val="00931B90"/>
    <w:rsid w:val="00931B96"/>
    <w:rsid w:val="00931BA6"/>
    <w:rsid w:val="00931CD6"/>
    <w:rsid w:val="00931CFF"/>
    <w:rsid w:val="00931F28"/>
    <w:rsid w:val="0093210D"/>
    <w:rsid w:val="00932190"/>
    <w:rsid w:val="0093234F"/>
    <w:rsid w:val="0093249D"/>
    <w:rsid w:val="009324D5"/>
    <w:rsid w:val="00932585"/>
    <w:rsid w:val="00932599"/>
    <w:rsid w:val="009325B5"/>
    <w:rsid w:val="00932646"/>
    <w:rsid w:val="0093265F"/>
    <w:rsid w:val="009326B4"/>
    <w:rsid w:val="009326E7"/>
    <w:rsid w:val="00932725"/>
    <w:rsid w:val="00932754"/>
    <w:rsid w:val="0093278C"/>
    <w:rsid w:val="009328F0"/>
    <w:rsid w:val="00932900"/>
    <w:rsid w:val="00932A13"/>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9F"/>
    <w:rsid w:val="00933C89"/>
    <w:rsid w:val="0093425E"/>
    <w:rsid w:val="0093427B"/>
    <w:rsid w:val="00934409"/>
    <w:rsid w:val="00934677"/>
    <w:rsid w:val="00934763"/>
    <w:rsid w:val="009347F0"/>
    <w:rsid w:val="0093485B"/>
    <w:rsid w:val="00934889"/>
    <w:rsid w:val="009348CA"/>
    <w:rsid w:val="009348CD"/>
    <w:rsid w:val="0093495C"/>
    <w:rsid w:val="009349F7"/>
    <w:rsid w:val="00934A5A"/>
    <w:rsid w:val="00934B0F"/>
    <w:rsid w:val="00934E59"/>
    <w:rsid w:val="00934F8F"/>
    <w:rsid w:val="0093512F"/>
    <w:rsid w:val="00935169"/>
    <w:rsid w:val="00935207"/>
    <w:rsid w:val="009352F6"/>
    <w:rsid w:val="00935327"/>
    <w:rsid w:val="009353CE"/>
    <w:rsid w:val="00935756"/>
    <w:rsid w:val="009357AD"/>
    <w:rsid w:val="009358EA"/>
    <w:rsid w:val="0093592E"/>
    <w:rsid w:val="00935965"/>
    <w:rsid w:val="00935A40"/>
    <w:rsid w:val="00935B59"/>
    <w:rsid w:val="00935BE6"/>
    <w:rsid w:val="00935C24"/>
    <w:rsid w:val="00935C7B"/>
    <w:rsid w:val="00935D03"/>
    <w:rsid w:val="00935D9B"/>
    <w:rsid w:val="00935DCF"/>
    <w:rsid w:val="00935E74"/>
    <w:rsid w:val="00935E82"/>
    <w:rsid w:val="00936111"/>
    <w:rsid w:val="009362D6"/>
    <w:rsid w:val="00936350"/>
    <w:rsid w:val="00936525"/>
    <w:rsid w:val="0093655C"/>
    <w:rsid w:val="00936562"/>
    <w:rsid w:val="0093656F"/>
    <w:rsid w:val="009365AB"/>
    <w:rsid w:val="00936747"/>
    <w:rsid w:val="00936846"/>
    <w:rsid w:val="009368E2"/>
    <w:rsid w:val="0093698D"/>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56"/>
    <w:rsid w:val="009377C9"/>
    <w:rsid w:val="00937B3E"/>
    <w:rsid w:val="00937B6A"/>
    <w:rsid w:val="00937C13"/>
    <w:rsid w:val="00937C46"/>
    <w:rsid w:val="00937CD2"/>
    <w:rsid w:val="00937D40"/>
    <w:rsid w:val="00937DB9"/>
    <w:rsid w:val="00937EB0"/>
    <w:rsid w:val="00937ED7"/>
    <w:rsid w:val="00937F14"/>
    <w:rsid w:val="009400E6"/>
    <w:rsid w:val="00940171"/>
    <w:rsid w:val="00940181"/>
    <w:rsid w:val="00940338"/>
    <w:rsid w:val="009403F3"/>
    <w:rsid w:val="00940401"/>
    <w:rsid w:val="009404A1"/>
    <w:rsid w:val="0094055A"/>
    <w:rsid w:val="009405C3"/>
    <w:rsid w:val="0094063A"/>
    <w:rsid w:val="00940841"/>
    <w:rsid w:val="00940922"/>
    <w:rsid w:val="00940980"/>
    <w:rsid w:val="00940999"/>
    <w:rsid w:val="009409F8"/>
    <w:rsid w:val="00940B58"/>
    <w:rsid w:val="00940B81"/>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800"/>
    <w:rsid w:val="00941888"/>
    <w:rsid w:val="00941918"/>
    <w:rsid w:val="009419B6"/>
    <w:rsid w:val="00941A78"/>
    <w:rsid w:val="00941B06"/>
    <w:rsid w:val="00941B39"/>
    <w:rsid w:val="00941DA2"/>
    <w:rsid w:val="00941E46"/>
    <w:rsid w:val="00941F8A"/>
    <w:rsid w:val="00941F9F"/>
    <w:rsid w:val="0094208B"/>
    <w:rsid w:val="0094216A"/>
    <w:rsid w:val="009423AD"/>
    <w:rsid w:val="009423F8"/>
    <w:rsid w:val="009424AB"/>
    <w:rsid w:val="0094257D"/>
    <w:rsid w:val="009425B7"/>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BC9"/>
    <w:rsid w:val="00943BCD"/>
    <w:rsid w:val="00943D0A"/>
    <w:rsid w:val="00943D37"/>
    <w:rsid w:val="00943D9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68B"/>
    <w:rsid w:val="009456B5"/>
    <w:rsid w:val="00945963"/>
    <w:rsid w:val="00945992"/>
    <w:rsid w:val="0094599C"/>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B1"/>
    <w:rsid w:val="00947EE5"/>
    <w:rsid w:val="00947F22"/>
    <w:rsid w:val="00947F65"/>
    <w:rsid w:val="0095002F"/>
    <w:rsid w:val="00950059"/>
    <w:rsid w:val="00950109"/>
    <w:rsid w:val="0095011B"/>
    <w:rsid w:val="0095011C"/>
    <w:rsid w:val="009501E4"/>
    <w:rsid w:val="009502E4"/>
    <w:rsid w:val="00950411"/>
    <w:rsid w:val="00950501"/>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FFA"/>
    <w:rsid w:val="009510F1"/>
    <w:rsid w:val="0095111A"/>
    <w:rsid w:val="009511E6"/>
    <w:rsid w:val="00951456"/>
    <w:rsid w:val="0095176B"/>
    <w:rsid w:val="009517C5"/>
    <w:rsid w:val="009517EE"/>
    <w:rsid w:val="0095184E"/>
    <w:rsid w:val="0095185D"/>
    <w:rsid w:val="00951914"/>
    <w:rsid w:val="00951A14"/>
    <w:rsid w:val="00951B6E"/>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233"/>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500"/>
    <w:rsid w:val="00955563"/>
    <w:rsid w:val="009555BD"/>
    <w:rsid w:val="0095562A"/>
    <w:rsid w:val="00955677"/>
    <w:rsid w:val="00955698"/>
    <w:rsid w:val="00955710"/>
    <w:rsid w:val="00955770"/>
    <w:rsid w:val="009557B9"/>
    <w:rsid w:val="00955875"/>
    <w:rsid w:val="009559EC"/>
    <w:rsid w:val="00955A58"/>
    <w:rsid w:val="00955C03"/>
    <w:rsid w:val="00955CB2"/>
    <w:rsid w:val="00955D96"/>
    <w:rsid w:val="00955EEA"/>
    <w:rsid w:val="00955F14"/>
    <w:rsid w:val="00956055"/>
    <w:rsid w:val="00956140"/>
    <w:rsid w:val="009561DC"/>
    <w:rsid w:val="00956234"/>
    <w:rsid w:val="009563C7"/>
    <w:rsid w:val="00956492"/>
    <w:rsid w:val="0095649F"/>
    <w:rsid w:val="009567C2"/>
    <w:rsid w:val="009568B9"/>
    <w:rsid w:val="009568BA"/>
    <w:rsid w:val="00956943"/>
    <w:rsid w:val="009569BD"/>
    <w:rsid w:val="00956A09"/>
    <w:rsid w:val="00956A6E"/>
    <w:rsid w:val="00956BBC"/>
    <w:rsid w:val="00956BCD"/>
    <w:rsid w:val="00956C4E"/>
    <w:rsid w:val="00956D12"/>
    <w:rsid w:val="00956DA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FD"/>
    <w:rsid w:val="00962646"/>
    <w:rsid w:val="00962655"/>
    <w:rsid w:val="00962787"/>
    <w:rsid w:val="00962859"/>
    <w:rsid w:val="0096298F"/>
    <w:rsid w:val="0096299F"/>
    <w:rsid w:val="009629B9"/>
    <w:rsid w:val="00962A3D"/>
    <w:rsid w:val="00962BA4"/>
    <w:rsid w:val="00962CC3"/>
    <w:rsid w:val="00962EA4"/>
    <w:rsid w:val="00962EC3"/>
    <w:rsid w:val="00962F58"/>
    <w:rsid w:val="00962FDD"/>
    <w:rsid w:val="0096309A"/>
    <w:rsid w:val="00963101"/>
    <w:rsid w:val="00963139"/>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463"/>
    <w:rsid w:val="009644C9"/>
    <w:rsid w:val="009645C6"/>
    <w:rsid w:val="00964677"/>
    <w:rsid w:val="009647AE"/>
    <w:rsid w:val="009647FA"/>
    <w:rsid w:val="0096481A"/>
    <w:rsid w:val="009648EC"/>
    <w:rsid w:val="00964A48"/>
    <w:rsid w:val="00964BCE"/>
    <w:rsid w:val="00964C6E"/>
    <w:rsid w:val="00964DBA"/>
    <w:rsid w:val="00964DC9"/>
    <w:rsid w:val="00964F4D"/>
    <w:rsid w:val="00964FCA"/>
    <w:rsid w:val="00965185"/>
    <w:rsid w:val="00965240"/>
    <w:rsid w:val="0096525E"/>
    <w:rsid w:val="009653EA"/>
    <w:rsid w:val="00965424"/>
    <w:rsid w:val="0096557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9AF"/>
    <w:rsid w:val="00967A56"/>
    <w:rsid w:val="00967B0C"/>
    <w:rsid w:val="00967C56"/>
    <w:rsid w:val="00967C91"/>
    <w:rsid w:val="00967D6C"/>
    <w:rsid w:val="00967E51"/>
    <w:rsid w:val="00967F67"/>
    <w:rsid w:val="00967FEF"/>
    <w:rsid w:val="009700C0"/>
    <w:rsid w:val="009702FA"/>
    <w:rsid w:val="009703F5"/>
    <w:rsid w:val="00970508"/>
    <w:rsid w:val="00970695"/>
    <w:rsid w:val="0097074D"/>
    <w:rsid w:val="0097085B"/>
    <w:rsid w:val="00970875"/>
    <w:rsid w:val="009708D0"/>
    <w:rsid w:val="00970990"/>
    <w:rsid w:val="00970AC2"/>
    <w:rsid w:val="00970CFF"/>
    <w:rsid w:val="00970D01"/>
    <w:rsid w:val="00970DA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974"/>
    <w:rsid w:val="00972983"/>
    <w:rsid w:val="00972B18"/>
    <w:rsid w:val="00972B43"/>
    <w:rsid w:val="00972CAB"/>
    <w:rsid w:val="00972CBC"/>
    <w:rsid w:val="00972CD0"/>
    <w:rsid w:val="00972CE6"/>
    <w:rsid w:val="00972D07"/>
    <w:rsid w:val="00972DBB"/>
    <w:rsid w:val="00972E96"/>
    <w:rsid w:val="009731F6"/>
    <w:rsid w:val="009733FA"/>
    <w:rsid w:val="009734A6"/>
    <w:rsid w:val="009734AB"/>
    <w:rsid w:val="009734B5"/>
    <w:rsid w:val="00973623"/>
    <w:rsid w:val="00973737"/>
    <w:rsid w:val="009737E9"/>
    <w:rsid w:val="00973812"/>
    <w:rsid w:val="009739A4"/>
    <w:rsid w:val="00973A70"/>
    <w:rsid w:val="00973C95"/>
    <w:rsid w:val="00973D08"/>
    <w:rsid w:val="00973DBB"/>
    <w:rsid w:val="00973E45"/>
    <w:rsid w:val="00973F01"/>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B2C"/>
    <w:rsid w:val="00974BFA"/>
    <w:rsid w:val="00974E9E"/>
    <w:rsid w:val="00974ED9"/>
    <w:rsid w:val="00974F1C"/>
    <w:rsid w:val="00975027"/>
    <w:rsid w:val="00975034"/>
    <w:rsid w:val="00975079"/>
    <w:rsid w:val="0097527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F20"/>
    <w:rsid w:val="00975F7A"/>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F4"/>
    <w:rsid w:val="00976A04"/>
    <w:rsid w:val="00976B29"/>
    <w:rsid w:val="00976C5C"/>
    <w:rsid w:val="00976C6A"/>
    <w:rsid w:val="00976CBD"/>
    <w:rsid w:val="00976D1B"/>
    <w:rsid w:val="00976D27"/>
    <w:rsid w:val="00976D5A"/>
    <w:rsid w:val="00976DC5"/>
    <w:rsid w:val="00976F2E"/>
    <w:rsid w:val="00977093"/>
    <w:rsid w:val="00977115"/>
    <w:rsid w:val="0097719E"/>
    <w:rsid w:val="009771F8"/>
    <w:rsid w:val="009772C2"/>
    <w:rsid w:val="009773F0"/>
    <w:rsid w:val="009773F2"/>
    <w:rsid w:val="009774A8"/>
    <w:rsid w:val="009774AB"/>
    <w:rsid w:val="009774EB"/>
    <w:rsid w:val="00977798"/>
    <w:rsid w:val="009777E1"/>
    <w:rsid w:val="00977956"/>
    <w:rsid w:val="00977977"/>
    <w:rsid w:val="00977998"/>
    <w:rsid w:val="00977A30"/>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9B5"/>
    <w:rsid w:val="009809E6"/>
    <w:rsid w:val="00980A8C"/>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902B0"/>
    <w:rsid w:val="009903B4"/>
    <w:rsid w:val="00990475"/>
    <w:rsid w:val="0099058B"/>
    <w:rsid w:val="00990592"/>
    <w:rsid w:val="00990670"/>
    <w:rsid w:val="00990758"/>
    <w:rsid w:val="0099079C"/>
    <w:rsid w:val="0099089F"/>
    <w:rsid w:val="009908BF"/>
    <w:rsid w:val="00990A42"/>
    <w:rsid w:val="00990A7B"/>
    <w:rsid w:val="00990B75"/>
    <w:rsid w:val="00990CD9"/>
    <w:rsid w:val="00990D0B"/>
    <w:rsid w:val="00990D5E"/>
    <w:rsid w:val="00991204"/>
    <w:rsid w:val="009912B4"/>
    <w:rsid w:val="0099135D"/>
    <w:rsid w:val="009913F8"/>
    <w:rsid w:val="009913FB"/>
    <w:rsid w:val="00991460"/>
    <w:rsid w:val="00991563"/>
    <w:rsid w:val="00991680"/>
    <w:rsid w:val="00991B0F"/>
    <w:rsid w:val="00991C21"/>
    <w:rsid w:val="00991D17"/>
    <w:rsid w:val="00991D83"/>
    <w:rsid w:val="00991F03"/>
    <w:rsid w:val="00991F1F"/>
    <w:rsid w:val="00991F51"/>
    <w:rsid w:val="00991FA6"/>
    <w:rsid w:val="00992064"/>
    <w:rsid w:val="0099212F"/>
    <w:rsid w:val="00992212"/>
    <w:rsid w:val="00992269"/>
    <w:rsid w:val="0099230C"/>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DE"/>
    <w:rsid w:val="00994DEC"/>
    <w:rsid w:val="00994E6D"/>
    <w:rsid w:val="00994FB2"/>
    <w:rsid w:val="009950F3"/>
    <w:rsid w:val="0099511C"/>
    <w:rsid w:val="00995199"/>
    <w:rsid w:val="00995252"/>
    <w:rsid w:val="0099533E"/>
    <w:rsid w:val="00995349"/>
    <w:rsid w:val="00995409"/>
    <w:rsid w:val="0099542F"/>
    <w:rsid w:val="009954A7"/>
    <w:rsid w:val="00995655"/>
    <w:rsid w:val="009956F1"/>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262"/>
    <w:rsid w:val="009A0638"/>
    <w:rsid w:val="009A06CD"/>
    <w:rsid w:val="009A0726"/>
    <w:rsid w:val="009A0B27"/>
    <w:rsid w:val="009A0B75"/>
    <w:rsid w:val="009A0B9B"/>
    <w:rsid w:val="009A0BA4"/>
    <w:rsid w:val="009A0C2B"/>
    <w:rsid w:val="009A0F79"/>
    <w:rsid w:val="009A0F94"/>
    <w:rsid w:val="009A108D"/>
    <w:rsid w:val="009A115A"/>
    <w:rsid w:val="009A1177"/>
    <w:rsid w:val="009A119F"/>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DA"/>
    <w:rsid w:val="009A44DC"/>
    <w:rsid w:val="009A44FF"/>
    <w:rsid w:val="009A4521"/>
    <w:rsid w:val="009A459F"/>
    <w:rsid w:val="009A468C"/>
    <w:rsid w:val="009A4699"/>
    <w:rsid w:val="009A46EE"/>
    <w:rsid w:val="009A47AC"/>
    <w:rsid w:val="009A4973"/>
    <w:rsid w:val="009A49AE"/>
    <w:rsid w:val="009A4A7F"/>
    <w:rsid w:val="009A4B3C"/>
    <w:rsid w:val="009A4D7D"/>
    <w:rsid w:val="009A4F53"/>
    <w:rsid w:val="009A4FA6"/>
    <w:rsid w:val="009A5087"/>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D6A"/>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B00C6"/>
    <w:rsid w:val="009B011C"/>
    <w:rsid w:val="009B017B"/>
    <w:rsid w:val="009B0252"/>
    <w:rsid w:val="009B0313"/>
    <w:rsid w:val="009B0333"/>
    <w:rsid w:val="009B0379"/>
    <w:rsid w:val="009B0550"/>
    <w:rsid w:val="009B05A5"/>
    <w:rsid w:val="009B061D"/>
    <w:rsid w:val="009B06AA"/>
    <w:rsid w:val="009B07BB"/>
    <w:rsid w:val="009B081B"/>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622"/>
    <w:rsid w:val="009B3636"/>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CD"/>
    <w:rsid w:val="009B46DE"/>
    <w:rsid w:val="009B47AE"/>
    <w:rsid w:val="009B4879"/>
    <w:rsid w:val="009B48E3"/>
    <w:rsid w:val="009B495A"/>
    <w:rsid w:val="009B499D"/>
    <w:rsid w:val="009B4A0C"/>
    <w:rsid w:val="009B4A1F"/>
    <w:rsid w:val="009B4A35"/>
    <w:rsid w:val="009B4ADD"/>
    <w:rsid w:val="009B4AE3"/>
    <w:rsid w:val="009B4BD2"/>
    <w:rsid w:val="009B4C9E"/>
    <w:rsid w:val="009B4D22"/>
    <w:rsid w:val="009B4E44"/>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B9"/>
    <w:rsid w:val="009B6EE5"/>
    <w:rsid w:val="009B6F67"/>
    <w:rsid w:val="009B724B"/>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D2"/>
    <w:rsid w:val="009C0308"/>
    <w:rsid w:val="009C03F0"/>
    <w:rsid w:val="009C0407"/>
    <w:rsid w:val="009C041F"/>
    <w:rsid w:val="009C0463"/>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490"/>
    <w:rsid w:val="009C34C6"/>
    <w:rsid w:val="009C3591"/>
    <w:rsid w:val="009C35BF"/>
    <w:rsid w:val="009C3701"/>
    <w:rsid w:val="009C3786"/>
    <w:rsid w:val="009C3834"/>
    <w:rsid w:val="009C38DA"/>
    <w:rsid w:val="009C38E0"/>
    <w:rsid w:val="009C3A2B"/>
    <w:rsid w:val="009C3B15"/>
    <w:rsid w:val="009C3C12"/>
    <w:rsid w:val="009C3C5D"/>
    <w:rsid w:val="009C3D23"/>
    <w:rsid w:val="009C3DFD"/>
    <w:rsid w:val="009C3EEE"/>
    <w:rsid w:val="009C405E"/>
    <w:rsid w:val="009C420B"/>
    <w:rsid w:val="009C43EC"/>
    <w:rsid w:val="009C4413"/>
    <w:rsid w:val="009C4420"/>
    <w:rsid w:val="009C4476"/>
    <w:rsid w:val="009C447E"/>
    <w:rsid w:val="009C44B5"/>
    <w:rsid w:val="009C4506"/>
    <w:rsid w:val="009C4530"/>
    <w:rsid w:val="009C4670"/>
    <w:rsid w:val="009C46BD"/>
    <w:rsid w:val="009C47B3"/>
    <w:rsid w:val="009C4980"/>
    <w:rsid w:val="009C4A5C"/>
    <w:rsid w:val="009C4AD8"/>
    <w:rsid w:val="009C4F00"/>
    <w:rsid w:val="009C5158"/>
    <w:rsid w:val="009C52A0"/>
    <w:rsid w:val="009C5318"/>
    <w:rsid w:val="009C53D2"/>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F09"/>
    <w:rsid w:val="009C7F9D"/>
    <w:rsid w:val="009D008C"/>
    <w:rsid w:val="009D00FC"/>
    <w:rsid w:val="009D017B"/>
    <w:rsid w:val="009D02BE"/>
    <w:rsid w:val="009D05AC"/>
    <w:rsid w:val="009D05FA"/>
    <w:rsid w:val="009D0678"/>
    <w:rsid w:val="009D07B8"/>
    <w:rsid w:val="009D07C3"/>
    <w:rsid w:val="009D07DF"/>
    <w:rsid w:val="009D07E9"/>
    <w:rsid w:val="009D085F"/>
    <w:rsid w:val="009D0869"/>
    <w:rsid w:val="009D08F8"/>
    <w:rsid w:val="009D0908"/>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3013"/>
    <w:rsid w:val="009D303D"/>
    <w:rsid w:val="009D3041"/>
    <w:rsid w:val="009D3072"/>
    <w:rsid w:val="009D30F8"/>
    <w:rsid w:val="009D3118"/>
    <w:rsid w:val="009D329F"/>
    <w:rsid w:val="009D3352"/>
    <w:rsid w:val="009D3428"/>
    <w:rsid w:val="009D344A"/>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593"/>
    <w:rsid w:val="009D46A4"/>
    <w:rsid w:val="009D481A"/>
    <w:rsid w:val="009D487C"/>
    <w:rsid w:val="009D4A08"/>
    <w:rsid w:val="009D4AC6"/>
    <w:rsid w:val="009D4B02"/>
    <w:rsid w:val="009D4C12"/>
    <w:rsid w:val="009D4CB2"/>
    <w:rsid w:val="009D4D1F"/>
    <w:rsid w:val="009D4ED2"/>
    <w:rsid w:val="009D4EF9"/>
    <w:rsid w:val="009D5080"/>
    <w:rsid w:val="009D50A6"/>
    <w:rsid w:val="009D50B7"/>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109E"/>
    <w:rsid w:val="009E10A9"/>
    <w:rsid w:val="009E128D"/>
    <w:rsid w:val="009E134E"/>
    <w:rsid w:val="009E163F"/>
    <w:rsid w:val="009E16CC"/>
    <w:rsid w:val="009E16DD"/>
    <w:rsid w:val="009E1781"/>
    <w:rsid w:val="009E17B5"/>
    <w:rsid w:val="009E1948"/>
    <w:rsid w:val="009E1975"/>
    <w:rsid w:val="009E1A82"/>
    <w:rsid w:val="009E1BC9"/>
    <w:rsid w:val="009E1D1E"/>
    <w:rsid w:val="009E1D42"/>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53B"/>
    <w:rsid w:val="009E6545"/>
    <w:rsid w:val="009E657C"/>
    <w:rsid w:val="009E6665"/>
    <w:rsid w:val="009E6695"/>
    <w:rsid w:val="009E672C"/>
    <w:rsid w:val="009E67BD"/>
    <w:rsid w:val="009E6860"/>
    <w:rsid w:val="009E6916"/>
    <w:rsid w:val="009E6948"/>
    <w:rsid w:val="009E6A26"/>
    <w:rsid w:val="009E6A68"/>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33"/>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AD"/>
    <w:rsid w:val="009F34DC"/>
    <w:rsid w:val="009F374A"/>
    <w:rsid w:val="009F3754"/>
    <w:rsid w:val="009F3872"/>
    <w:rsid w:val="009F3890"/>
    <w:rsid w:val="009F38F5"/>
    <w:rsid w:val="009F3AE2"/>
    <w:rsid w:val="009F3B57"/>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8E5"/>
    <w:rsid w:val="009F48F5"/>
    <w:rsid w:val="009F4940"/>
    <w:rsid w:val="009F4983"/>
    <w:rsid w:val="009F4A5B"/>
    <w:rsid w:val="009F4BA4"/>
    <w:rsid w:val="009F4BD7"/>
    <w:rsid w:val="009F4BE2"/>
    <w:rsid w:val="009F4CE6"/>
    <w:rsid w:val="009F4FD5"/>
    <w:rsid w:val="009F5316"/>
    <w:rsid w:val="009F5341"/>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33"/>
    <w:rsid w:val="009F63C4"/>
    <w:rsid w:val="009F6462"/>
    <w:rsid w:val="009F65F7"/>
    <w:rsid w:val="009F66E0"/>
    <w:rsid w:val="009F673D"/>
    <w:rsid w:val="009F6749"/>
    <w:rsid w:val="009F67E1"/>
    <w:rsid w:val="009F6872"/>
    <w:rsid w:val="009F688C"/>
    <w:rsid w:val="009F6A42"/>
    <w:rsid w:val="009F6AD0"/>
    <w:rsid w:val="009F6BD0"/>
    <w:rsid w:val="009F6BF8"/>
    <w:rsid w:val="009F6C0C"/>
    <w:rsid w:val="009F6F24"/>
    <w:rsid w:val="009F6F8B"/>
    <w:rsid w:val="009F6FCE"/>
    <w:rsid w:val="009F700C"/>
    <w:rsid w:val="009F7029"/>
    <w:rsid w:val="009F708D"/>
    <w:rsid w:val="009F71F8"/>
    <w:rsid w:val="009F728E"/>
    <w:rsid w:val="009F755B"/>
    <w:rsid w:val="009F7662"/>
    <w:rsid w:val="009F7684"/>
    <w:rsid w:val="009F7764"/>
    <w:rsid w:val="009F789F"/>
    <w:rsid w:val="009F78AC"/>
    <w:rsid w:val="009F7949"/>
    <w:rsid w:val="009F7B0C"/>
    <w:rsid w:val="009F7B2F"/>
    <w:rsid w:val="009F7B8D"/>
    <w:rsid w:val="009F7C51"/>
    <w:rsid w:val="009F7CCF"/>
    <w:rsid w:val="009F7E7B"/>
    <w:rsid w:val="009F7EE7"/>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9E7"/>
    <w:rsid w:val="00A01A92"/>
    <w:rsid w:val="00A01D4E"/>
    <w:rsid w:val="00A01E3E"/>
    <w:rsid w:val="00A01E61"/>
    <w:rsid w:val="00A01FB6"/>
    <w:rsid w:val="00A02025"/>
    <w:rsid w:val="00A02042"/>
    <w:rsid w:val="00A0205F"/>
    <w:rsid w:val="00A02190"/>
    <w:rsid w:val="00A021D1"/>
    <w:rsid w:val="00A021F6"/>
    <w:rsid w:val="00A02432"/>
    <w:rsid w:val="00A024C7"/>
    <w:rsid w:val="00A025F9"/>
    <w:rsid w:val="00A0266F"/>
    <w:rsid w:val="00A02B96"/>
    <w:rsid w:val="00A02C00"/>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538"/>
    <w:rsid w:val="00A06606"/>
    <w:rsid w:val="00A06618"/>
    <w:rsid w:val="00A067AD"/>
    <w:rsid w:val="00A06829"/>
    <w:rsid w:val="00A068D5"/>
    <w:rsid w:val="00A06964"/>
    <w:rsid w:val="00A0697E"/>
    <w:rsid w:val="00A06B5D"/>
    <w:rsid w:val="00A06BE6"/>
    <w:rsid w:val="00A06C24"/>
    <w:rsid w:val="00A06C26"/>
    <w:rsid w:val="00A06D4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31F"/>
    <w:rsid w:val="00A10330"/>
    <w:rsid w:val="00A10334"/>
    <w:rsid w:val="00A103FD"/>
    <w:rsid w:val="00A104EB"/>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8C"/>
    <w:rsid w:val="00A1130B"/>
    <w:rsid w:val="00A11382"/>
    <w:rsid w:val="00A11641"/>
    <w:rsid w:val="00A116C1"/>
    <w:rsid w:val="00A1174D"/>
    <w:rsid w:val="00A11805"/>
    <w:rsid w:val="00A11833"/>
    <w:rsid w:val="00A119A8"/>
    <w:rsid w:val="00A119D2"/>
    <w:rsid w:val="00A11AE3"/>
    <w:rsid w:val="00A11AF0"/>
    <w:rsid w:val="00A11B6F"/>
    <w:rsid w:val="00A11D02"/>
    <w:rsid w:val="00A11D08"/>
    <w:rsid w:val="00A11D83"/>
    <w:rsid w:val="00A11DD1"/>
    <w:rsid w:val="00A11DEB"/>
    <w:rsid w:val="00A11EEE"/>
    <w:rsid w:val="00A11F0F"/>
    <w:rsid w:val="00A11F45"/>
    <w:rsid w:val="00A11FAD"/>
    <w:rsid w:val="00A12026"/>
    <w:rsid w:val="00A12120"/>
    <w:rsid w:val="00A1214E"/>
    <w:rsid w:val="00A1217D"/>
    <w:rsid w:val="00A12189"/>
    <w:rsid w:val="00A124CB"/>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12"/>
    <w:rsid w:val="00A137D6"/>
    <w:rsid w:val="00A13A4B"/>
    <w:rsid w:val="00A13A96"/>
    <w:rsid w:val="00A13AC9"/>
    <w:rsid w:val="00A13B0B"/>
    <w:rsid w:val="00A13B37"/>
    <w:rsid w:val="00A13BB6"/>
    <w:rsid w:val="00A13BD3"/>
    <w:rsid w:val="00A13CBB"/>
    <w:rsid w:val="00A13D8F"/>
    <w:rsid w:val="00A13E0E"/>
    <w:rsid w:val="00A13EBD"/>
    <w:rsid w:val="00A14014"/>
    <w:rsid w:val="00A14025"/>
    <w:rsid w:val="00A14041"/>
    <w:rsid w:val="00A14054"/>
    <w:rsid w:val="00A1407A"/>
    <w:rsid w:val="00A141E4"/>
    <w:rsid w:val="00A14249"/>
    <w:rsid w:val="00A14301"/>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48"/>
    <w:rsid w:val="00A14E2B"/>
    <w:rsid w:val="00A1501C"/>
    <w:rsid w:val="00A15057"/>
    <w:rsid w:val="00A1521E"/>
    <w:rsid w:val="00A15228"/>
    <w:rsid w:val="00A15452"/>
    <w:rsid w:val="00A154BA"/>
    <w:rsid w:val="00A155BE"/>
    <w:rsid w:val="00A1583B"/>
    <w:rsid w:val="00A1590E"/>
    <w:rsid w:val="00A1598F"/>
    <w:rsid w:val="00A15A86"/>
    <w:rsid w:val="00A15AFF"/>
    <w:rsid w:val="00A15B57"/>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70"/>
    <w:rsid w:val="00A22485"/>
    <w:rsid w:val="00A22515"/>
    <w:rsid w:val="00A22522"/>
    <w:rsid w:val="00A2255F"/>
    <w:rsid w:val="00A22560"/>
    <w:rsid w:val="00A226BF"/>
    <w:rsid w:val="00A226CF"/>
    <w:rsid w:val="00A22726"/>
    <w:rsid w:val="00A2278B"/>
    <w:rsid w:val="00A22855"/>
    <w:rsid w:val="00A22965"/>
    <w:rsid w:val="00A229BC"/>
    <w:rsid w:val="00A22AC9"/>
    <w:rsid w:val="00A22C0E"/>
    <w:rsid w:val="00A22D71"/>
    <w:rsid w:val="00A22DF0"/>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D18"/>
    <w:rsid w:val="00A23D7B"/>
    <w:rsid w:val="00A23E50"/>
    <w:rsid w:val="00A23F19"/>
    <w:rsid w:val="00A2405A"/>
    <w:rsid w:val="00A24065"/>
    <w:rsid w:val="00A242FD"/>
    <w:rsid w:val="00A2439D"/>
    <w:rsid w:val="00A246AD"/>
    <w:rsid w:val="00A24747"/>
    <w:rsid w:val="00A247DE"/>
    <w:rsid w:val="00A24830"/>
    <w:rsid w:val="00A248E4"/>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38"/>
    <w:rsid w:val="00A26441"/>
    <w:rsid w:val="00A2654B"/>
    <w:rsid w:val="00A267CE"/>
    <w:rsid w:val="00A268D0"/>
    <w:rsid w:val="00A2697E"/>
    <w:rsid w:val="00A26A67"/>
    <w:rsid w:val="00A26A6A"/>
    <w:rsid w:val="00A26A6F"/>
    <w:rsid w:val="00A26A80"/>
    <w:rsid w:val="00A26B2A"/>
    <w:rsid w:val="00A26BB5"/>
    <w:rsid w:val="00A26C7E"/>
    <w:rsid w:val="00A26E3A"/>
    <w:rsid w:val="00A26E63"/>
    <w:rsid w:val="00A27053"/>
    <w:rsid w:val="00A2706C"/>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7E"/>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52"/>
    <w:rsid w:val="00A312F3"/>
    <w:rsid w:val="00A3131D"/>
    <w:rsid w:val="00A3134E"/>
    <w:rsid w:val="00A3143A"/>
    <w:rsid w:val="00A314B2"/>
    <w:rsid w:val="00A314B6"/>
    <w:rsid w:val="00A314DC"/>
    <w:rsid w:val="00A31537"/>
    <w:rsid w:val="00A31774"/>
    <w:rsid w:val="00A31974"/>
    <w:rsid w:val="00A319EB"/>
    <w:rsid w:val="00A31AA2"/>
    <w:rsid w:val="00A31AED"/>
    <w:rsid w:val="00A31B0F"/>
    <w:rsid w:val="00A31B94"/>
    <w:rsid w:val="00A31C22"/>
    <w:rsid w:val="00A31C6B"/>
    <w:rsid w:val="00A31CDE"/>
    <w:rsid w:val="00A31DFF"/>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C16"/>
    <w:rsid w:val="00A32DAF"/>
    <w:rsid w:val="00A32DE7"/>
    <w:rsid w:val="00A32EB7"/>
    <w:rsid w:val="00A32FC7"/>
    <w:rsid w:val="00A32FD8"/>
    <w:rsid w:val="00A330B1"/>
    <w:rsid w:val="00A33207"/>
    <w:rsid w:val="00A332D3"/>
    <w:rsid w:val="00A332DD"/>
    <w:rsid w:val="00A333B1"/>
    <w:rsid w:val="00A334A0"/>
    <w:rsid w:val="00A335B9"/>
    <w:rsid w:val="00A338EF"/>
    <w:rsid w:val="00A3394F"/>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A62"/>
    <w:rsid w:val="00A35B1E"/>
    <w:rsid w:val="00A35B9D"/>
    <w:rsid w:val="00A35B9E"/>
    <w:rsid w:val="00A35CC8"/>
    <w:rsid w:val="00A35CCA"/>
    <w:rsid w:val="00A35D66"/>
    <w:rsid w:val="00A35DBF"/>
    <w:rsid w:val="00A35E39"/>
    <w:rsid w:val="00A3613F"/>
    <w:rsid w:val="00A361AA"/>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98"/>
    <w:rsid w:val="00A417FC"/>
    <w:rsid w:val="00A41805"/>
    <w:rsid w:val="00A4181E"/>
    <w:rsid w:val="00A41942"/>
    <w:rsid w:val="00A41963"/>
    <w:rsid w:val="00A41999"/>
    <w:rsid w:val="00A41A15"/>
    <w:rsid w:val="00A41B38"/>
    <w:rsid w:val="00A41BA8"/>
    <w:rsid w:val="00A41C33"/>
    <w:rsid w:val="00A41CBA"/>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F9"/>
    <w:rsid w:val="00A42B64"/>
    <w:rsid w:val="00A42C18"/>
    <w:rsid w:val="00A42D08"/>
    <w:rsid w:val="00A42DFA"/>
    <w:rsid w:val="00A42ECC"/>
    <w:rsid w:val="00A42F34"/>
    <w:rsid w:val="00A42FB5"/>
    <w:rsid w:val="00A42FEA"/>
    <w:rsid w:val="00A43008"/>
    <w:rsid w:val="00A43048"/>
    <w:rsid w:val="00A430A5"/>
    <w:rsid w:val="00A43145"/>
    <w:rsid w:val="00A431C6"/>
    <w:rsid w:val="00A431D8"/>
    <w:rsid w:val="00A43234"/>
    <w:rsid w:val="00A432EC"/>
    <w:rsid w:val="00A4337C"/>
    <w:rsid w:val="00A43394"/>
    <w:rsid w:val="00A43412"/>
    <w:rsid w:val="00A4342E"/>
    <w:rsid w:val="00A434C3"/>
    <w:rsid w:val="00A4358F"/>
    <w:rsid w:val="00A435E0"/>
    <w:rsid w:val="00A43863"/>
    <w:rsid w:val="00A4387A"/>
    <w:rsid w:val="00A43887"/>
    <w:rsid w:val="00A43AD0"/>
    <w:rsid w:val="00A43B0A"/>
    <w:rsid w:val="00A43BFD"/>
    <w:rsid w:val="00A43C32"/>
    <w:rsid w:val="00A43CF7"/>
    <w:rsid w:val="00A43E1A"/>
    <w:rsid w:val="00A43E5F"/>
    <w:rsid w:val="00A43EBB"/>
    <w:rsid w:val="00A43F15"/>
    <w:rsid w:val="00A43F4E"/>
    <w:rsid w:val="00A43FA4"/>
    <w:rsid w:val="00A43FE6"/>
    <w:rsid w:val="00A44005"/>
    <w:rsid w:val="00A440D5"/>
    <w:rsid w:val="00A44111"/>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C8"/>
    <w:rsid w:val="00A46C39"/>
    <w:rsid w:val="00A46D00"/>
    <w:rsid w:val="00A46E2A"/>
    <w:rsid w:val="00A4706A"/>
    <w:rsid w:val="00A4709D"/>
    <w:rsid w:val="00A4717A"/>
    <w:rsid w:val="00A4728B"/>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A4"/>
    <w:rsid w:val="00A516EA"/>
    <w:rsid w:val="00A516ED"/>
    <w:rsid w:val="00A519AD"/>
    <w:rsid w:val="00A51A31"/>
    <w:rsid w:val="00A51BDD"/>
    <w:rsid w:val="00A51C6F"/>
    <w:rsid w:val="00A51D33"/>
    <w:rsid w:val="00A51D56"/>
    <w:rsid w:val="00A51D6B"/>
    <w:rsid w:val="00A51DF8"/>
    <w:rsid w:val="00A51E27"/>
    <w:rsid w:val="00A51EB7"/>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913"/>
    <w:rsid w:val="00A57961"/>
    <w:rsid w:val="00A579D2"/>
    <w:rsid w:val="00A57A23"/>
    <w:rsid w:val="00A57A41"/>
    <w:rsid w:val="00A57C0A"/>
    <w:rsid w:val="00A57C3A"/>
    <w:rsid w:val="00A57C89"/>
    <w:rsid w:val="00A57D7E"/>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44C"/>
    <w:rsid w:val="00A6253F"/>
    <w:rsid w:val="00A62842"/>
    <w:rsid w:val="00A62900"/>
    <w:rsid w:val="00A6293F"/>
    <w:rsid w:val="00A629FC"/>
    <w:rsid w:val="00A62B56"/>
    <w:rsid w:val="00A62BD3"/>
    <w:rsid w:val="00A62BE4"/>
    <w:rsid w:val="00A62D38"/>
    <w:rsid w:val="00A62D39"/>
    <w:rsid w:val="00A62D6F"/>
    <w:rsid w:val="00A62D88"/>
    <w:rsid w:val="00A62D90"/>
    <w:rsid w:val="00A62E5F"/>
    <w:rsid w:val="00A62EC9"/>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9FF"/>
    <w:rsid w:val="00A63B43"/>
    <w:rsid w:val="00A63BC0"/>
    <w:rsid w:val="00A63C39"/>
    <w:rsid w:val="00A63CB7"/>
    <w:rsid w:val="00A63E4E"/>
    <w:rsid w:val="00A63E86"/>
    <w:rsid w:val="00A63F44"/>
    <w:rsid w:val="00A640A1"/>
    <w:rsid w:val="00A641C6"/>
    <w:rsid w:val="00A64213"/>
    <w:rsid w:val="00A64358"/>
    <w:rsid w:val="00A64389"/>
    <w:rsid w:val="00A643BA"/>
    <w:rsid w:val="00A64436"/>
    <w:rsid w:val="00A64454"/>
    <w:rsid w:val="00A644AE"/>
    <w:rsid w:val="00A644ED"/>
    <w:rsid w:val="00A64543"/>
    <w:rsid w:val="00A6454D"/>
    <w:rsid w:val="00A64571"/>
    <w:rsid w:val="00A64652"/>
    <w:rsid w:val="00A6481F"/>
    <w:rsid w:val="00A6484C"/>
    <w:rsid w:val="00A648BD"/>
    <w:rsid w:val="00A6494E"/>
    <w:rsid w:val="00A649C3"/>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922"/>
    <w:rsid w:val="00A66957"/>
    <w:rsid w:val="00A66966"/>
    <w:rsid w:val="00A66A52"/>
    <w:rsid w:val="00A66AAF"/>
    <w:rsid w:val="00A66CA6"/>
    <w:rsid w:val="00A66CEB"/>
    <w:rsid w:val="00A66DAA"/>
    <w:rsid w:val="00A66E0F"/>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F2"/>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C4B"/>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2130"/>
    <w:rsid w:val="00A721C4"/>
    <w:rsid w:val="00A7234B"/>
    <w:rsid w:val="00A72389"/>
    <w:rsid w:val="00A723EE"/>
    <w:rsid w:val="00A72413"/>
    <w:rsid w:val="00A72480"/>
    <w:rsid w:val="00A72566"/>
    <w:rsid w:val="00A72576"/>
    <w:rsid w:val="00A7270B"/>
    <w:rsid w:val="00A72963"/>
    <w:rsid w:val="00A72A0B"/>
    <w:rsid w:val="00A72A1D"/>
    <w:rsid w:val="00A72B3B"/>
    <w:rsid w:val="00A72B63"/>
    <w:rsid w:val="00A72D05"/>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DE"/>
    <w:rsid w:val="00A7513C"/>
    <w:rsid w:val="00A75160"/>
    <w:rsid w:val="00A7516C"/>
    <w:rsid w:val="00A75220"/>
    <w:rsid w:val="00A75246"/>
    <w:rsid w:val="00A752C8"/>
    <w:rsid w:val="00A7544D"/>
    <w:rsid w:val="00A75488"/>
    <w:rsid w:val="00A75617"/>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97"/>
    <w:rsid w:val="00A762C1"/>
    <w:rsid w:val="00A763C9"/>
    <w:rsid w:val="00A76472"/>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321"/>
    <w:rsid w:val="00A8032C"/>
    <w:rsid w:val="00A8048E"/>
    <w:rsid w:val="00A8062C"/>
    <w:rsid w:val="00A8065D"/>
    <w:rsid w:val="00A80679"/>
    <w:rsid w:val="00A80952"/>
    <w:rsid w:val="00A80A15"/>
    <w:rsid w:val="00A80B55"/>
    <w:rsid w:val="00A80BB3"/>
    <w:rsid w:val="00A80C68"/>
    <w:rsid w:val="00A80CA5"/>
    <w:rsid w:val="00A80CDA"/>
    <w:rsid w:val="00A80E04"/>
    <w:rsid w:val="00A80F4A"/>
    <w:rsid w:val="00A80FD4"/>
    <w:rsid w:val="00A80FD7"/>
    <w:rsid w:val="00A810DC"/>
    <w:rsid w:val="00A81102"/>
    <w:rsid w:val="00A8138F"/>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FF"/>
    <w:rsid w:val="00A832AD"/>
    <w:rsid w:val="00A832D1"/>
    <w:rsid w:val="00A832E3"/>
    <w:rsid w:val="00A8330C"/>
    <w:rsid w:val="00A8330F"/>
    <w:rsid w:val="00A83357"/>
    <w:rsid w:val="00A83367"/>
    <w:rsid w:val="00A83439"/>
    <w:rsid w:val="00A834A9"/>
    <w:rsid w:val="00A8356E"/>
    <w:rsid w:val="00A83584"/>
    <w:rsid w:val="00A8361D"/>
    <w:rsid w:val="00A8361F"/>
    <w:rsid w:val="00A8366C"/>
    <w:rsid w:val="00A8385B"/>
    <w:rsid w:val="00A8386A"/>
    <w:rsid w:val="00A838CC"/>
    <w:rsid w:val="00A838E2"/>
    <w:rsid w:val="00A83902"/>
    <w:rsid w:val="00A8391B"/>
    <w:rsid w:val="00A83BCE"/>
    <w:rsid w:val="00A83C44"/>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E9"/>
    <w:rsid w:val="00A85A0A"/>
    <w:rsid w:val="00A85A27"/>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B4"/>
    <w:rsid w:val="00A9001F"/>
    <w:rsid w:val="00A900F1"/>
    <w:rsid w:val="00A90195"/>
    <w:rsid w:val="00A9022C"/>
    <w:rsid w:val="00A90294"/>
    <w:rsid w:val="00A902FE"/>
    <w:rsid w:val="00A90598"/>
    <w:rsid w:val="00A9068D"/>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D1D"/>
    <w:rsid w:val="00A91D49"/>
    <w:rsid w:val="00A91D87"/>
    <w:rsid w:val="00A91D98"/>
    <w:rsid w:val="00A91F4F"/>
    <w:rsid w:val="00A91F60"/>
    <w:rsid w:val="00A92038"/>
    <w:rsid w:val="00A92084"/>
    <w:rsid w:val="00A92094"/>
    <w:rsid w:val="00A920A2"/>
    <w:rsid w:val="00A92107"/>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8"/>
    <w:rsid w:val="00A954E3"/>
    <w:rsid w:val="00A95502"/>
    <w:rsid w:val="00A9551C"/>
    <w:rsid w:val="00A95557"/>
    <w:rsid w:val="00A95567"/>
    <w:rsid w:val="00A95656"/>
    <w:rsid w:val="00A95691"/>
    <w:rsid w:val="00A959EB"/>
    <w:rsid w:val="00A95BC9"/>
    <w:rsid w:val="00A95C7E"/>
    <w:rsid w:val="00A95DBF"/>
    <w:rsid w:val="00A95E1B"/>
    <w:rsid w:val="00A96061"/>
    <w:rsid w:val="00A96251"/>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6F"/>
    <w:rsid w:val="00A97148"/>
    <w:rsid w:val="00A973A1"/>
    <w:rsid w:val="00A973C6"/>
    <w:rsid w:val="00A9749A"/>
    <w:rsid w:val="00A9769E"/>
    <w:rsid w:val="00A9778F"/>
    <w:rsid w:val="00A977E8"/>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61"/>
    <w:rsid w:val="00AA0BD1"/>
    <w:rsid w:val="00AA0C1C"/>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81"/>
    <w:rsid w:val="00AA1AC3"/>
    <w:rsid w:val="00AA1AD6"/>
    <w:rsid w:val="00AA1B34"/>
    <w:rsid w:val="00AA1C1B"/>
    <w:rsid w:val="00AA1C3C"/>
    <w:rsid w:val="00AA1CAA"/>
    <w:rsid w:val="00AA1D53"/>
    <w:rsid w:val="00AA1E3C"/>
    <w:rsid w:val="00AA1F58"/>
    <w:rsid w:val="00AA1F84"/>
    <w:rsid w:val="00AA1F97"/>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8C"/>
    <w:rsid w:val="00AA3BE9"/>
    <w:rsid w:val="00AA3CC3"/>
    <w:rsid w:val="00AA3F85"/>
    <w:rsid w:val="00AA4001"/>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63"/>
    <w:rsid w:val="00AA5770"/>
    <w:rsid w:val="00AA5979"/>
    <w:rsid w:val="00AA5A24"/>
    <w:rsid w:val="00AA5A2B"/>
    <w:rsid w:val="00AA5AF8"/>
    <w:rsid w:val="00AA5BD5"/>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5A"/>
    <w:rsid w:val="00AB1EF9"/>
    <w:rsid w:val="00AB1FC8"/>
    <w:rsid w:val="00AB2007"/>
    <w:rsid w:val="00AB200D"/>
    <w:rsid w:val="00AB216C"/>
    <w:rsid w:val="00AB21BE"/>
    <w:rsid w:val="00AB21C7"/>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C5F"/>
    <w:rsid w:val="00AB4C87"/>
    <w:rsid w:val="00AB4CFB"/>
    <w:rsid w:val="00AB4D0F"/>
    <w:rsid w:val="00AB4E26"/>
    <w:rsid w:val="00AB5041"/>
    <w:rsid w:val="00AB5069"/>
    <w:rsid w:val="00AB5127"/>
    <w:rsid w:val="00AB51DB"/>
    <w:rsid w:val="00AB5201"/>
    <w:rsid w:val="00AB5208"/>
    <w:rsid w:val="00AB5275"/>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D2"/>
    <w:rsid w:val="00AB65FA"/>
    <w:rsid w:val="00AB6625"/>
    <w:rsid w:val="00AB66CB"/>
    <w:rsid w:val="00AB6A1B"/>
    <w:rsid w:val="00AB6A91"/>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7B"/>
    <w:rsid w:val="00AC1B71"/>
    <w:rsid w:val="00AC1BA7"/>
    <w:rsid w:val="00AC1BDF"/>
    <w:rsid w:val="00AC1C16"/>
    <w:rsid w:val="00AC1C5B"/>
    <w:rsid w:val="00AC1D75"/>
    <w:rsid w:val="00AC1E23"/>
    <w:rsid w:val="00AC1EAA"/>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82"/>
    <w:rsid w:val="00AC445F"/>
    <w:rsid w:val="00AC44AA"/>
    <w:rsid w:val="00AC44FD"/>
    <w:rsid w:val="00AC455F"/>
    <w:rsid w:val="00AC468C"/>
    <w:rsid w:val="00AC4841"/>
    <w:rsid w:val="00AC48CC"/>
    <w:rsid w:val="00AC4A09"/>
    <w:rsid w:val="00AC4A35"/>
    <w:rsid w:val="00AC4A3D"/>
    <w:rsid w:val="00AC4A7E"/>
    <w:rsid w:val="00AC4BBB"/>
    <w:rsid w:val="00AC4D32"/>
    <w:rsid w:val="00AC4DAE"/>
    <w:rsid w:val="00AC4E05"/>
    <w:rsid w:val="00AC4F08"/>
    <w:rsid w:val="00AC4F47"/>
    <w:rsid w:val="00AC4F61"/>
    <w:rsid w:val="00AC4F82"/>
    <w:rsid w:val="00AC504A"/>
    <w:rsid w:val="00AC5061"/>
    <w:rsid w:val="00AC5187"/>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AF5"/>
    <w:rsid w:val="00AC5B71"/>
    <w:rsid w:val="00AC5B90"/>
    <w:rsid w:val="00AC5C10"/>
    <w:rsid w:val="00AC5DF9"/>
    <w:rsid w:val="00AC5E28"/>
    <w:rsid w:val="00AC5FD3"/>
    <w:rsid w:val="00AC6001"/>
    <w:rsid w:val="00AC6137"/>
    <w:rsid w:val="00AC6310"/>
    <w:rsid w:val="00AC63A0"/>
    <w:rsid w:val="00AC63D2"/>
    <w:rsid w:val="00AC6486"/>
    <w:rsid w:val="00AC64B2"/>
    <w:rsid w:val="00AC6645"/>
    <w:rsid w:val="00AC6676"/>
    <w:rsid w:val="00AC68BF"/>
    <w:rsid w:val="00AC6904"/>
    <w:rsid w:val="00AC6A74"/>
    <w:rsid w:val="00AC6A87"/>
    <w:rsid w:val="00AC6ACF"/>
    <w:rsid w:val="00AC6AF6"/>
    <w:rsid w:val="00AC6B92"/>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30"/>
    <w:rsid w:val="00AD0F3A"/>
    <w:rsid w:val="00AD0F3F"/>
    <w:rsid w:val="00AD107F"/>
    <w:rsid w:val="00AD1237"/>
    <w:rsid w:val="00AD1246"/>
    <w:rsid w:val="00AD132C"/>
    <w:rsid w:val="00AD1346"/>
    <w:rsid w:val="00AD136B"/>
    <w:rsid w:val="00AD136D"/>
    <w:rsid w:val="00AD1438"/>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C3"/>
    <w:rsid w:val="00AD2052"/>
    <w:rsid w:val="00AD228A"/>
    <w:rsid w:val="00AD22B6"/>
    <w:rsid w:val="00AD22F2"/>
    <w:rsid w:val="00AD2380"/>
    <w:rsid w:val="00AD2394"/>
    <w:rsid w:val="00AD242A"/>
    <w:rsid w:val="00AD250F"/>
    <w:rsid w:val="00AD2540"/>
    <w:rsid w:val="00AD2664"/>
    <w:rsid w:val="00AD2928"/>
    <w:rsid w:val="00AD2997"/>
    <w:rsid w:val="00AD2A6F"/>
    <w:rsid w:val="00AD2AD8"/>
    <w:rsid w:val="00AD2DA5"/>
    <w:rsid w:val="00AD2ECD"/>
    <w:rsid w:val="00AD2F2B"/>
    <w:rsid w:val="00AD2FE2"/>
    <w:rsid w:val="00AD3107"/>
    <w:rsid w:val="00AD3163"/>
    <w:rsid w:val="00AD32C8"/>
    <w:rsid w:val="00AD33BE"/>
    <w:rsid w:val="00AD3695"/>
    <w:rsid w:val="00AD37E9"/>
    <w:rsid w:val="00AD3847"/>
    <w:rsid w:val="00AD3947"/>
    <w:rsid w:val="00AD3AC8"/>
    <w:rsid w:val="00AD3B0C"/>
    <w:rsid w:val="00AD3BBD"/>
    <w:rsid w:val="00AD3BC1"/>
    <w:rsid w:val="00AD3C48"/>
    <w:rsid w:val="00AD3DB5"/>
    <w:rsid w:val="00AD3E2C"/>
    <w:rsid w:val="00AD4077"/>
    <w:rsid w:val="00AD4258"/>
    <w:rsid w:val="00AD4262"/>
    <w:rsid w:val="00AD438F"/>
    <w:rsid w:val="00AD43AA"/>
    <w:rsid w:val="00AD43B8"/>
    <w:rsid w:val="00AD43DA"/>
    <w:rsid w:val="00AD4455"/>
    <w:rsid w:val="00AD465E"/>
    <w:rsid w:val="00AD46B0"/>
    <w:rsid w:val="00AD4717"/>
    <w:rsid w:val="00AD47E3"/>
    <w:rsid w:val="00AD4AC3"/>
    <w:rsid w:val="00AD4CAA"/>
    <w:rsid w:val="00AD4F37"/>
    <w:rsid w:val="00AD4F81"/>
    <w:rsid w:val="00AD515A"/>
    <w:rsid w:val="00AD515F"/>
    <w:rsid w:val="00AD517A"/>
    <w:rsid w:val="00AD51CB"/>
    <w:rsid w:val="00AD5200"/>
    <w:rsid w:val="00AD52DD"/>
    <w:rsid w:val="00AD531E"/>
    <w:rsid w:val="00AD54E6"/>
    <w:rsid w:val="00AD551B"/>
    <w:rsid w:val="00AD55B9"/>
    <w:rsid w:val="00AD563E"/>
    <w:rsid w:val="00AD56B5"/>
    <w:rsid w:val="00AD57CE"/>
    <w:rsid w:val="00AD583A"/>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3C"/>
    <w:rsid w:val="00AE0EB9"/>
    <w:rsid w:val="00AE0ECC"/>
    <w:rsid w:val="00AE0FB9"/>
    <w:rsid w:val="00AE0FFF"/>
    <w:rsid w:val="00AE105A"/>
    <w:rsid w:val="00AE10D0"/>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38"/>
    <w:rsid w:val="00AE1B60"/>
    <w:rsid w:val="00AE1B84"/>
    <w:rsid w:val="00AE1C40"/>
    <w:rsid w:val="00AE1D5D"/>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9CC"/>
    <w:rsid w:val="00AE29EF"/>
    <w:rsid w:val="00AE2A2E"/>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95"/>
    <w:rsid w:val="00AE7999"/>
    <w:rsid w:val="00AE7A57"/>
    <w:rsid w:val="00AE7A6C"/>
    <w:rsid w:val="00AE7C20"/>
    <w:rsid w:val="00AE7C5C"/>
    <w:rsid w:val="00AE7CC2"/>
    <w:rsid w:val="00AE7D05"/>
    <w:rsid w:val="00AE7D73"/>
    <w:rsid w:val="00AE7EE9"/>
    <w:rsid w:val="00AE7F0D"/>
    <w:rsid w:val="00AE7F35"/>
    <w:rsid w:val="00AE7F4B"/>
    <w:rsid w:val="00AF0019"/>
    <w:rsid w:val="00AF00AE"/>
    <w:rsid w:val="00AF028A"/>
    <w:rsid w:val="00AF0428"/>
    <w:rsid w:val="00AF05CA"/>
    <w:rsid w:val="00AF0699"/>
    <w:rsid w:val="00AF06B9"/>
    <w:rsid w:val="00AF06EC"/>
    <w:rsid w:val="00AF0772"/>
    <w:rsid w:val="00AF07B0"/>
    <w:rsid w:val="00AF0896"/>
    <w:rsid w:val="00AF08A1"/>
    <w:rsid w:val="00AF08B5"/>
    <w:rsid w:val="00AF08E0"/>
    <w:rsid w:val="00AF0E4D"/>
    <w:rsid w:val="00AF0E95"/>
    <w:rsid w:val="00AF1000"/>
    <w:rsid w:val="00AF1088"/>
    <w:rsid w:val="00AF10F5"/>
    <w:rsid w:val="00AF1105"/>
    <w:rsid w:val="00AF1109"/>
    <w:rsid w:val="00AF11C4"/>
    <w:rsid w:val="00AF131A"/>
    <w:rsid w:val="00AF1369"/>
    <w:rsid w:val="00AF1405"/>
    <w:rsid w:val="00AF144B"/>
    <w:rsid w:val="00AF15ED"/>
    <w:rsid w:val="00AF17D3"/>
    <w:rsid w:val="00AF1825"/>
    <w:rsid w:val="00AF1840"/>
    <w:rsid w:val="00AF1874"/>
    <w:rsid w:val="00AF18A5"/>
    <w:rsid w:val="00AF1974"/>
    <w:rsid w:val="00AF1A2D"/>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694"/>
    <w:rsid w:val="00B036AF"/>
    <w:rsid w:val="00B0379F"/>
    <w:rsid w:val="00B0381A"/>
    <w:rsid w:val="00B0393F"/>
    <w:rsid w:val="00B03A2E"/>
    <w:rsid w:val="00B03A37"/>
    <w:rsid w:val="00B03AFC"/>
    <w:rsid w:val="00B03B33"/>
    <w:rsid w:val="00B03C25"/>
    <w:rsid w:val="00B03C6B"/>
    <w:rsid w:val="00B03D67"/>
    <w:rsid w:val="00B03D73"/>
    <w:rsid w:val="00B03D79"/>
    <w:rsid w:val="00B03E90"/>
    <w:rsid w:val="00B03FB6"/>
    <w:rsid w:val="00B040EC"/>
    <w:rsid w:val="00B04132"/>
    <w:rsid w:val="00B04286"/>
    <w:rsid w:val="00B04342"/>
    <w:rsid w:val="00B04369"/>
    <w:rsid w:val="00B043C0"/>
    <w:rsid w:val="00B04507"/>
    <w:rsid w:val="00B046AC"/>
    <w:rsid w:val="00B04781"/>
    <w:rsid w:val="00B0489F"/>
    <w:rsid w:val="00B048D7"/>
    <w:rsid w:val="00B04914"/>
    <w:rsid w:val="00B04A11"/>
    <w:rsid w:val="00B04AC0"/>
    <w:rsid w:val="00B04B38"/>
    <w:rsid w:val="00B04C3D"/>
    <w:rsid w:val="00B04DCA"/>
    <w:rsid w:val="00B04DF1"/>
    <w:rsid w:val="00B04E70"/>
    <w:rsid w:val="00B04EE0"/>
    <w:rsid w:val="00B04FC3"/>
    <w:rsid w:val="00B0500E"/>
    <w:rsid w:val="00B05103"/>
    <w:rsid w:val="00B051DF"/>
    <w:rsid w:val="00B05311"/>
    <w:rsid w:val="00B05554"/>
    <w:rsid w:val="00B055A9"/>
    <w:rsid w:val="00B0586A"/>
    <w:rsid w:val="00B05954"/>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6A6"/>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D"/>
    <w:rsid w:val="00B11675"/>
    <w:rsid w:val="00B116DC"/>
    <w:rsid w:val="00B1170E"/>
    <w:rsid w:val="00B11803"/>
    <w:rsid w:val="00B11868"/>
    <w:rsid w:val="00B118CF"/>
    <w:rsid w:val="00B11B03"/>
    <w:rsid w:val="00B11B94"/>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F3"/>
    <w:rsid w:val="00B12A68"/>
    <w:rsid w:val="00B12C26"/>
    <w:rsid w:val="00B12C3B"/>
    <w:rsid w:val="00B12D55"/>
    <w:rsid w:val="00B12DDB"/>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70"/>
    <w:rsid w:val="00B146AE"/>
    <w:rsid w:val="00B14729"/>
    <w:rsid w:val="00B14816"/>
    <w:rsid w:val="00B14927"/>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FCD"/>
    <w:rsid w:val="00B1632E"/>
    <w:rsid w:val="00B16348"/>
    <w:rsid w:val="00B1643B"/>
    <w:rsid w:val="00B164CE"/>
    <w:rsid w:val="00B16656"/>
    <w:rsid w:val="00B1668D"/>
    <w:rsid w:val="00B16765"/>
    <w:rsid w:val="00B168B0"/>
    <w:rsid w:val="00B16C30"/>
    <w:rsid w:val="00B16C5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200EC"/>
    <w:rsid w:val="00B2021C"/>
    <w:rsid w:val="00B202F6"/>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E2"/>
    <w:rsid w:val="00B23704"/>
    <w:rsid w:val="00B238C2"/>
    <w:rsid w:val="00B238E9"/>
    <w:rsid w:val="00B23964"/>
    <w:rsid w:val="00B23990"/>
    <w:rsid w:val="00B23B6D"/>
    <w:rsid w:val="00B23BB4"/>
    <w:rsid w:val="00B23C96"/>
    <w:rsid w:val="00B23D6E"/>
    <w:rsid w:val="00B23D94"/>
    <w:rsid w:val="00B23DD1"/>
    <w:rsid w:val="00B23F11"/>
    <w:rsid w:val="00B2405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88"/>
    <w:rsid w:val="00B25F90"/>
    <w:rsid w:val="00B25FBB"/>
    <w:rsid w:val="00B2603E"/>
    <w:rsid w:val="00B2611C"/>
    <w:rsid w:val="00B26174"/>
    <w:rsid w:val="00B26306"/>
    <w:rsid w:val="00B263C6"/>
    <w:rsid w:val="00B2655D"/>
    <w:rsid w:val="00B26649"/>
    <w:rsid w:val="00B2664B"/>
    <w:rsid w:val="00B2665B"/>
    <w:rsid w:val="00B266C8"/>
    <w:rsid w:val="00B266D1"/>
    <w:rsid w:val="00B267B5"/>
    <w:rsid w:val="00B267D0"/>
    <w:rsid w:val="00B26843"/>
    <w:rsid w:val="00B26AC0"/>
    <w:rsid w:val="00B26B44"/>
    <w:rsid w:val="00B26B8D"/>
    <w:rsid w:val="00B26EBE"/>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87"/>
    <w:rsid w:val="00B27F4F"/>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8A"/>
    <w:rsid w:val="00B30C0C"/>
    <w:rsid w:val="00B310BF"/>
    <w:rsid w:val="00B31140"/>
    <w:rsid w:val="00B311CE"/>
    <w:rsid w:val="00B3121F"/>
    <w:rsid w:val="00B3123E"/>
    <w:rsid w:val="00B312DB"/>
    <w:rsid w:val="00B31328"/>
    <w:rsid w:val="00B314C0"/>
    <w:rsid w:val="00B31593"/>
    <w:rsid w:val="00B31678"/>
    <w:rsid w:val="00B316A3"/>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CE"/>
    <w:rsid w:val="00B325D0"/>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4F9"/>
    <w:rsid w:val="00B365AD"/>
    <w:rsid w:val="00B366F3"/>
    <w:rsid w:val="00B368FE"/>
    <w:rsid w:val="00B36B26"/>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DDF"/>
    <w:rsid w:val="00B4000A"/>
    <w:rsid w:val="00B4004E"/>
    <w:rsid w:val="00B40092"/>
    <w:rsid w:val="00B40101"/>
    <w:rsid w:val="00B40194"/>
    <w:rsid w:val="00B403FA"/>
    <w:rsid w:val="00B40415"/>
    <w:rsid w:val="00B40480"/>
    <w:rsid w:val="00B40519"/>
    <w:rsid w:val="00B4053B"/>
    <w:rsid w:val="00B40678"/>
    <w:rsid w:val="00B40683"/>
    <w:rsid w:val="00B406CD"/>
    <w:rsid w:val="00B406E8"/>
    <w:rsid w:val="00B4077F"/>
    <w:rsid w:val="00B40791"/>
    <w:rsid w:val="00B40A5A"/>
    <w:rsid w:val="00B40A7D"/>
    <w:rsid w:val="00B40A82"/>
    <w:rsid w:val="00B40C20"/>
    <w:rsid w:val="00B40CD2"/>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86"/>
    <w:rsid w:val="00B435E1"/>
    <w:rsid w:val="00B4365A"/>
    <w:rsid w:val="00B4373C"/>
    <w:rsid w:val="00B43866"/>
    <w:rsid w:val="00B43A89"/>
    <w:rsid w:val="00B43AE8"/>
    <w:rsid w:val="00B43B34"/>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FF"/>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326"/>
    <w:rsid w:val="00B46384"/>
    <w:rsid w:val="00B46433"/>
    <w:rsid w:val="00B4651E"/>
    <w:rsid w:val="00B46528"/>
    <w:rsid w:val="00B465DD"/>
    <w:rsid w:val="00B46615"/>
    <w:rsid w:val="00B4670F"/>
    <w:rsid w:val="00B467E3"/>
    <w:rsid w:val="00B468D0"/>
    <w:rsid w:val="00B46969"/>
    <w:rsid w:val="00B46A21"/>
    <w:rsid w:val="00B46A23"/>
    <w:rsid w:val="00B46B6E"/>
    <w:rsid w:val="00B46C8E"/>
    <w:rsid w:val="00B46CF3"/>
    <w:rsid w:val="00B46D3B"/>
    <w:rsid w:val="00B47067"/>
    <w:rsid w:val="00B470D3"/>
    <w:rsid w:val="00B47183"/>
    <w:rsid w:val="00B47324"/>
    <w:rsid w:val="00B47390"/>
    <w:rsid w:val="00B4740E"/>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F03"/>
    <w:rsid w:val="00B50200"/>
    <w:rsid w:val="00B504B2"/>
    <w:rsid w:val="00B505B8"/>
    <w:rsid w:val="00B505E5"/>
    <w:rsid w:val="00B50763"/>
    <w:rsid w:val="00B50803"/>
    <w:rsid w:val="00B50865"/>
    <w:rsid w:val="00B5087D"/>
    <w:rsid w:val="00B508ED"/>
    <w:rsid w:val="00B50AC1"/>
    <w:rsid w:val="00B50B4B"/>
    <w:rsid w:val="00B50B82"/>
    <w:rsid w:val="00B50CDD"/>
    <w:rsid w:val="00B50D08"/>
    <w:rsid w:val="00B51103"/>
    <w:rsid w:val="00B51170"/>
    <w:rsid w:val="00B511B4"/>
    <w:rsid w:val="00B513BD"/>
    <w:rsid w:val="00B514D1"/>
    <w:rsid w:val="00B5154B"/>
    <w:rsid w:val="00B5156D"/>
    <w:rsid w:val="00B515B9"/>
    <w:rsid w:val="00B516D0"/>
    <w:rsid w:val="00B51714"/>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9D5"/>
    <w:rsid w:val="00B52B13"/>
    <w:rsid w:val="00B52B40"/>
    <w:rsid w:val="00B52C05"/>
    <w:rsid w:val="00B52C08"/>
    <w:rsid w:val="00B52D02"/>
    <w:rsid w:val="00B52D2A"/>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679"/>
    <w:rsid w:val="00B5467D"/>
    <w:rsid w:val="00B5493B"/>
    <w:rsid w:val="00B54A06"/>
    <w:rsid w:val="00B54A70"/>
    <w:rsid w:val="00B54ACD"/>
    <w:rsid w:val="00B54B2D"/>
    <w:rsid w:val="00B54BB4"/>
    <w:rsid w:val="00B54C6C"/>
    <w:rsid w:val="00B54C96"/>
    <w:rsid w:val="00B54CB8"/>
    <w:rsid w:val="00B54CC9"/>
    <w:rsid w:val="00B54DCF"/>
    <w:rsid w:val="00B54DF9"/>
    <w:rsid w:val="00B54F88"/>
    <w:rsid w:val="00B55084"/>
    <w:rsid w:val="00B550EE"/>
    <w:rsid w:val="00B550F6"/>
    <w:rsid w:val="00B5512B"/>
    <w:rsid w:val="00B55194"/>
    <w:rsid w:val="00B551B1"/>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111"/>
    <w:rsid w:val="00B56243"/>
    <w:rsid w:val="00B562CB"/>
    <w:rsid w:val="00B562ED"/>
    <w:rsid w:val="00B562F6"/>
    <w:rsid w:val="00B5637E"/>
    <w:rsid w:val="00B56390"/>
    <w:rsid w:val="00B56429"/>
    <w:rsid w:val="00B5657D"/>
    <w:rsid w:val="00B5681D"/>
    <w:rsid w:val="00B56883"/>
    <w:rsid w:val="00B568D5"/>
    <w:rsid w:val="00B56963"/>
    <w:rsid w:val="00B56B9D"/>
    <w:rsid w:val="00B56C03"/>
    <w:rsid w:val="00B56C23"/>
    <w:rsid w:val="00B56DCE"/>
    <w:rsid w:val="00B56DE3"/>
    <w:rsid w:val="00B56E08"/>
    <w:rsid w:val="00B56EB4"/>
    <w:rsid w:val="00B56FFA"/>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3E8"/>
    <w:rsid w:val="00B60484"/>
    <w:rsid w:val="00B60658"/>
    <w:rsid w:val="00B608EB"/>
    <w:rsid w:val="00B609C3"/>
    <w:rsid w:val="00B60AA5"/>
    <w:rsid w:val="00B60AD9"/>
    <w:rsid w:val="00B60BF5"/>
    <w:rsid w:val="00B60EBF"/>
    <w:rsid w:val="00B60FA3"/>
    <w:rsid w:val="00B6100C"/>
    <w:rsid w:val="00B610F6"/>
    <w:rsid w:val="00B61184"/>
    <w:rsid w:val="00B61296"/>
    <w:rsid w:val="00B613C3"/>
    <w:rsid w:val="00B61415"/>
    <w:rsid w:val="00B61458"/>
    <w:rsid w:val="00B6163B"/>
    <w:rsid w:val="00B61653"/>
    <w:rsid w:val="00B61777"/>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687"/>
    <w:rsid w:val="00B62699"/>
    <w:rsid w:val="00B627C4"/>
    <w:rsid w:val="00B62847"/>
    <w:rsid w:val="00B629F1"/>
    <w:rsid w:val="00B62BB3"/>
    <w:rsid w:val="00B62C09"/>
    <w:rsid w:val="00B62D3B"/>
    <w:rsid w:val="00B62DFA"/>
    <w:rsid w:val="00B62EE5"/>
    <w:rsid w:val="00B62F01"/>
    <w:rsid w:val="00B62F33"/>
    <w:rsid w:val="00B62F69"/>
    <w:rsid w:val="00B62FCF"/>
    <w:rsid w:val="00B62FEC"/>
    <w:rsid w:val="00B63153"/>
    <w:rsid w:val="00B63155"/>
    <w:rsid w:val="00B6315C"/>
    <w:rsid w:val="00B63175"/>
    <w:rsid w:val="00B63194"/>
    <w:rsid w:val="00B63310"/>
    <w:rsid w:val="00B6357A"/>
    <w:rsid w:val="00B6369B"/>
    <w:rsid w:val="00B636FC"/>
    <w:rsid w:val="00B63747"/>
    <w:rsid w:val="00B63765"/>
    <w:rsid w:val="00B6380E"/>
    <w:rsid w:val="00B6399E"/>
    <w:rsid w:val="00B63AD2"/>
    <w:rsid w:val="00B63AEA"/>
    <w:rsid w:val="00B63B69"/>
    <w:rsid w:val="00B63B6C"/>
    <w:rsid w:val="00B63D79"/>
    <w:rsid w:val="00B63DDF"/>
    <w:rsid w:val="00B63E33"/>
    <w:rsid w:val="00B641F1"/>
    <w:rsid w:val="00B642B8"/>
    <w:rsid w:val="00B642D5"/>
    <w:rsid w:val="00B64386"/>
    <w:rsid w:val="00B643DD"/>
    <w:rsid w:val="00B645B5"/>
    <w:rsid w:val="00B646C8"/>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537"/>
    <w:rsid w:val="00B66655"/>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508"/>
    <w:rsid w:val="00B6754E"/>
    <w:rsid w:val="00B67642"/>
    <w:rsid w:val="00B6771E"/>
    <w:rsid w:val="00B67766"/>
    <w:rsid w:val="00B67884"/>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E0"/>
    <w:rsid w:val="00B72B5C"/>
    <w:rsid w:val="00B72BBB"/>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306"/>
    <w:rsid w:val="00B734CC"/>
    <w:rsid w:val="00B73515"/>
    <w:rsid w:val="00B735FF"/>
    <w:rsid w:val="00B73638"/>
    <w:rsid w:val="00B73692"/>
    <w:rsid w:val="00B736F8"/>
    <w:rsid w:val="00B73839"/>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B13"/>
    <w:rsid w:val="00B75B35"/>
    <w:rsid w:val="00B75B70"/>
    <w:rsid w:val="00B75D1B"/>
    <w:rsid w:val="00B75E77"/>
    <w:rsid w:val="00B76085"/>
    <w:rsid w:val="00B7610B"/>
    <w:rsid w:val="00B7624B"/>
    <w:rsid w:val="00B762E2"/>
    <w:rsid w:val="00B76390"/>
    <w:rsid w:val="00B764A0"/>
    <w:rsid w:val="00B76579"/>
    <w:rsid w:val="00B76644"/>
    <w:rsid w:val="00B7670D"/>
    <w:rsid w:val="00B7692D"/>
    <w:rsid w:val="00B7698D"/>
    <w:rsid w:val="00B769CA"/>
    <w:rsid w:val="00B76A13"/>
    <w:rsid w:val="00B76A14"/>
    <w:rsid w:val="00B76A4A"/>
    <w:rsid w:val="00B76AF2"/>
    <w:rsid w:val="00B76C52"/>
    <w:rsid w:val="00B76CA8"/>
    <w:rsid w:val="00B76CED"/>
    <w:rsid w:val="00B76E58"/>
    <w:rsid w:val="00B76F47"/>
    <w:rsid w:val="00B76F8C"/>
    <w:rsid w:val="00B76FB7"/>
    <w:rsid w:val="00B770BE"/>
    <w:rsid w:val="00B7714F"/>
    <w:rsid w:val="00B771C0"/>
    <w:rsid w:val="00B7732D"/>
    <w:rsid w:val="00B77382"/>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E7"/>
    <w:rsid w:val="00B807BE"/>
    <w:rsid w:val="00B80CB8"/>
    <w:rsid w:val="00B80D7F"/>
    <w:rsid w:val="00B80DAA"/>
    <w:rsid w:val="00B80E0A"/>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71D"/>
    <w:rsid w:val="00B8275D"/>
    <w:rsid w:val="00B827D2"/>
    <w:rsid w:val="00B8288B"/>
    <w:rsid w:val="00B828B4"/>
    <w:rsid w:val="00B8298B"/>
    <w:rsid w:val="00B82A2C"/>
    <w:rsid w:val="00B82B5C"/>
    <w:rsid w:val="00B82CA0"/>
    <w:rsid w:val="00B82CE0"/>
    <w:rsid w:val="00B82E7D"/>
    <w:rsid w:val="00B82E93"/>
    <w:rsid w:val="00B82FDC"/>
    <w:rsid w:val="00B830B9"/>
    <w:rsid w:val="00B83182"/>
    <w:rsid w:val="00B83289"/>
    <w:rsid w:val="00B832A6"/>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797"/>
    <w:rsid w:val="00B86834"/>
    <w:rsid w:val="00B86838"/>
    <w:rsid w:val="00B8691C"/>
    <w:rsid w:val="00B8694D"/>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C4"/>
    <w:rsid w:val="00B914DB"/>
    <w:rsid w:val="00B915ED"/>
    <w:rsid w:val="00B91620"/>
    <w:rsid w:val="00B916E6"/>
    <w:rsid w:val="00B9193A"/>
    <w:rsid w:val="00B91964"/>
    <w:rsid w:val="00B91B26"/>
    <w:rsid w:val="00B91BE5"/>
    <w:rsid w:val="00B91CC5"/>
    <w:rsid w:val="00B91D40"/>
    <w:rsid w:val="00B91F7A"/>
    <w:rsid w:val="00B920C7"/>
    <w:rsid w:val="00B9215A"/>
    <w:rsid w:val="00B92192"/>
    <w:rsid w:val="00B921EC"/>
    <w:rsid w:val="00B922A5"/>
    <w:rsid w:val="00B9233D"/>
    <w:rsid w:val="00B923DF"/>
    <w:rsid w:val="00B9244E"/>
    <w:rsid w:val="00B924BF"/>
    <w:rsid w:val="00B92504"/>
    <w:rsid w:val="00B92A47"/>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7D4"/>
    <w:rsid w:val="00B9681E"/>
    <w:rsid w:val="00B96870"/>
    <w:rsid w:val="00B968B7"/>
    <w:rsid w:val="00B96963"/>
    <w:rsid w:val="00B96A5F"/>
    <w:rsid w:val="00B96B01"/>
    <w:rsid w:val="00B96C7B"/>
    <w:rsid w:val="00B96CC6"/>
    <w:rsid w:val="00B96CF3"/>
    <w:rsid w:val="00B96DE8"/>
    <w:rsid w:val="00B96E43"/>
    <w:rsid w:val="00B96F73"/>
    <w:rsid w:val="00B96F91"/>
    <w:rsid w:val="00B970B4"/>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5DD"/>
    <w:rsid w:val="00BA17F6"/>
    <w:rsid w:val="00BA1877"/>
    <w:rsid w:val="00BA18B2"/>
    <w:rsid w:val="00BA190D"/>
    <w:rsid w:val="00BA197B"/>
    <w:rsid w:val="00BA1AD8"/>
    <w:rsid w:val="00BA1B3F"/>
    <w:rsid w:val="00BA1B4B"/>
    <w:rsid w:val="00BA1B55"/>
    <w:rsid w:val="00BA1B8E"/>
    <w:rsid w:val="00BA1C62"/>
    <w:rsid w:val="00BA1C95"/>
    <w:rsid w:val="00BA1EB6"/>
    <w:rsid w:val="00BA1F75"/>
    <w:rsid w:val="00BA1FFF"/>
    <w:rsid w:val="00BA2029"/>
    <w:rsid w:val="00BA216C"/>
    <w:rsid w:val="00BA21F6"/>
    <w:rsid w:val="00BA22DE"/>
    <w:rsid w:val="00BA22EE"/>
    <w:rsid w:val="00BA2316"/>
    <w:rsid w:val="00BA24A7"/>
    <w:rsid w:val="00BA2522"/>
    <w:rsid w:val="00BA2620"/>
    <w:rsid w:val="00BA26C5"/>
    <w:rsid w:val="00BA26F0"/>
    <w:rsid w:val="00BA2888"/>
    <w:rsid w:val="00BA28A0"/>
    <w:rsid w:val="00BA291C"/>
    <w:rsid w:val="00BA2ABD"/>
    <w:rsid w:val="00BA2C23"/>
    <w:rsid w:val="00BA2D6C"/>
    <w:rsid w:val="00BA2E10"/>
    <w:rsid w:val="00BA2FA2"/>
    <w:rsid w:val="00BA30FD"/>
    <w:rsid w:val="00BA3205"/>
    <w:rsid w:val="00BA32B3"/>
    <w:rsid w:val="00BA32E5"/>
    <w:rsid w:val="00BA33AD"/>
    <w:rsid w:val="00BA34FD"/>
    <w:rsid w:val="00BA3533"/>
    <w:rsid w:val="00BA35D7"/>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8D"/>
    <w:rsid w:val="00BA5CB4"/>
    <w:rsid w:val="00BA5DEE"/>
    <w:rsid w:val="00BA61BC"/>
    <w:rsid w:val="00BA6268"/>
    <w:rsid w:val="00BA6272"/>
    <w:rsid w:val="00BA632F"/>
    <w:rsid w:val="00BA638F"/>
    <w:rsid w:val="00BA647A"/>
    <w:rsid w:val="00BA648B"/>
    <w:rsid w:val="00BA6548"/>
    <w:rsid w:val="00BA6593"/>
    <w:rsid w:val="00BA65B5"/>
    <w:rsid w:val="00BA6782"/>
    <w:rsid w:val="00BA6901"/>
    <w:rsid w:val="00BA6933"/>
    <w:rsid w:val="00BA6994"/>
    <w:rsid w:val="00BA6B9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1023"/>
    <w:rsid w:val="00BB10DA"/>
    <w:rsid w:val="00BB1134"/>
    <w:rsid w:val="00BB1218"/>
    <w:rsid w:val="00BB1374"/>
    <w:rsid w:val="00BB13C8"/>
    <w:rsid w:val="00BB1402"/>
    <w:rsid w:val="00BB145E"/>
    <w:rsid w:val="00BB14B4"/>
    <w:rsid w:val="00BB14DD"/>
    <w:rsid w:val="00BB1503"/>
    <w:rsid w:val="00BB15DD"/>
    <w:rsid w:val="00BB15F8"/>
    <w:rsid w:val="00BB16FF"/>
    <w:rsid w:val="00BB174E"/>
    <w:rsid w:val="00BB18D0"/>
    <w:rsid w:val="00BB191C"/>
    <w:rsid w:val="00BB1C95"/>
    <w:rsid w:val="00BB1CD2"/>
    <w:rsid w:val="00BB1CFB"/>
    <w:rsid w:val="00BB1DEE"/>
    <w:rsid w:val="00BB1E4B"/>
    <w:rsid w:val="00BB1EB6"/>
    <w:rsid w:val="00BB1F40"/>
    <w:rsid w:val="00BB1F65"/>
    <w:rsid w:val="00BB1F8B"/>
    <w:rsid w:val="00BB1F93"/>
    <w:rsid w:val="00BB206F"/>
    <w:rsid w:val="00BB20F3"/>
    <w:rsid w:val="00BB2143"/>
    <w:rsid w:val="00BB21FE"/>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216"/>
    <w:rsid w:val="00BB7241"/>
    <w:rsid w:val="00BB7281"/>
    <w:rsid w:val="00BB744C"/>
    <w:rsid w:val="00BB74BE"/>
    <w:rsid w:val="00BB75C2"/>
    <w:rsid w:val="00BB77BA"/>
    <w:rsid w:val="00BB77C8"/>
    <w:rsid w:val="00BB7819"/>
    <w:rsid w:val="00BB7A3A"/>
    <w:rsid w:val="00BB7BA9"/>
    <w:rsid w:val="00BB7BB8"/>
    <w:rsid w:val="00BB7C44"/>
    <w:rsid w:val="00BB7C57"/>
    <w:rsid w:val="00BB7D92"/>
    <w:rsid w:val="00BB7F2C"/>
    <w:rsid w:val="00BB7FC4"/>
    <w:rsid w:val="00BC00C2"/>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56"/>
    <w:rsid w:val="00BC20A8"/>
    <w:rsid w:val="00BC20C6"/>
    <w:rsid w:val="00BC220C"/>
    <w:rsid w:val="00BC2356"/>
    <w:rsid w:val="00BC2389"/>
    <w:rsid w:val="00BC23A4"/>
    <w:rsid w:val="00BC23CB"/>
    <w:rsid w:val="00BC23D3"/>
    <w:rsid w:val="00BC23EC"/>
    <w:rsid w:val="00BC2411"/>
    <w:rsid w:val="00BC247B"/>
    <w:rsid w:val="00BC2485"/>
    <w:rsid w:val="00BC2527"/>
    <w:rsid w:val="00BC2686"/>
    <w:rsid w:val="00BC2695"/>
    <w:rsid w:val="00BC271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962"/>
    <w:rsid w:val="00BC4C33"/>
    <w:rsid w:val="00BC4DA1"/>
    <w:rsid w:val="00BC4E44"/>
    <w:rsid w:val="00BC4EE1"/>
    <w:rsid w:val="00BC4F60"/>
    <w:rsid w:val="00BC5000"/>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762"/>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52"/>
    <w:rsid w:val="00BD335C"/>
    <w:rsid w:val="00BD33A5"/>
    <w:rsid w:val="00BD3447"/>
    <w:rsid w:val="00BD34EC"/>
    <w:rsid w:val="00BD3620"/>
    <w:rsid w:val="00BD377F"/>
    <w:rsid w:val="00BD3819"/>
    <w:rsid w:val="00BD3A4B"/>
    <w:rsid w:val="00BD3A7F"/>
    <w:rsid w:val="00BD3B00"/>
    <w:rsid w:val="00BD3B46"/>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A38"/>
    <w:rsid w:val="00BD4A58"/>
    <w:rsid w:val="00BD4A66"/>
    <w:rsid w:val="00BD4B7A"/>
    <w:rsid w:val="00BD4CBC"/>
    <w:rsid w:val="00BD4CDB"/>
    <w:rsid w:val="00BD4E82"/>
    <w:rsid w:val="00BD4EA9"/>
    <w:rsid w:val="00BD4EB0"/>
    <w:rsid w:val="00BD4EC9"/>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CC"/>
    <w:rsid w:val="00BE07DD"/>
    <w:rsid w:val="00BE07E7"/>
    <w:rsid w:val="00BE0854"/>
    <w:rsid w:val="00BE086F"/>
    <w:rsid w:val="00BE08F1"/>
    <w:rsid w:val="00BE0A16"/>
    <w:rsid w:val="00BE0A2F"/>
    <w:rsid w:val="00BE0BA7"/>
    <w:rsid w:val="00BE0BBB"/>
    <w:rsid w:val="00BE0CF6"/>
    <w:rsid w:val="00BE0E53"/>
    <w:rsid w:val="00BE0F29"/>
    <w:rsid w:val="00BE1111"/>
    <w:rsid w:val="00BE1128"/>
    <w:rsid w:val="00BE135C"/>
    <w:rsid w:val="00BE13D9"/>
    <w:rsid w:val="00BE1419"/>
    <w:rsid w:val="00BE14E2"/>
    <w:rsid w:val="00BE1503"/>
    <w:rsid w:val="00BE1553"/>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7E"/>
    <w:rsid w:val="00BE2E3B"/>
    <w:rsid w:val="00BE2E6C"/>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853"/>
    <w:rsid w:val="00BE68AD"/>
    <w:rsid w:val="00BE6A19"/>
    <w:rsid w:val="00BE6C95"/>
    <w:rsid w:val="00BE6D18"/>
    <w:rsid w:val="00BE6DAD"/>
    <w:rsid w:val="00BE6E23"/>
    <w:rsid w:val="00BE6E74"/>
    <w:rsid w:val="00BE6E87"/>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42"/>
    <w:rsid w:val="00BE7E93"/>
    <w:rsid w:val="00BE7FA4"/>
    <w:rsid w:val="00BF001B"/>
    <w:rsid w:val="00BF0142"/>
    <w:rsid w:val="00BF01AB"/>
    <w:rsid w:val="00BF041E"/>
    <w:rsid w:val="00BF0423"/>
    <w:rsid w:val="00BF0485"/>
    <w:rsid w:val="00BF0518"/>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F5"/>
    <w:rsid w:val="00BF100A"/>
    <w:rsid w:val="00BF1039"/>
    <w:rsid w:val="00BF11A0"/>
    <w:rsid w:val="00BF11C7"/>
    <w:rsid w:val="00BF1256"/>
    <w:rsid w:val="00BF12EC"/>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AFD"/>
    <w:rsid w:val="00BF2B36"/>
    <w:rsid w:val="00BF2B4D"/>
    <w:rsid w:val="00BF2C21"/>
    <w:rsid w:val="00BF2C6F"/>
    <w:rsid w:val="00BF2D07"/>
    <w:rsid w:val="00BF300C"/>
    <w:rsid w:val="00BF3179"/>
    <w:rsid w:val="00BF34FB"/>
    <w:rsid w:val="00BF352C"/>
    <w:rsid w:val="00BF35BA"/>
    <w:rsid w:val="00BF3618"/>
    <w:rsid w:val="00BF36B1"/>
    <w:rsid w:val="00BF37A1"/>
    <w:rsid w:val="00BF37CF"/>
    <w:rsid w:val="00BF3872"/>
    <w:rsid w:val="00BF38D5"/>
    <w:rsid w:val="00BF3AAC"/>
    <w:rsid w:val="00BF3AE1"/>
    <w:rsid w:val="00BF3D1E"/>
    <w:rsid w:val="00BF3EAF"/>
    <w:rsid w:val="00BF3F79"/>
    <w:rsid w:val="00BF408B"/>
    <w:rsid w:val="00BF4193"/>
    <w:rsid w:val="00BF421B"/>
    <w:rsid w:val="00BF42BC"/>
    <w:rsid w:val="00BF42EE"/>
    <w:rsid w:val="00BF430B"/>
    <w:rsid w:val="00BF4326"/>
    <w:rsid w:val="00BF43AD"/>
    <w:rsid w:val="00BF445B"/>
    <w:rsid w:val="00BF44A7"/>
    <w:rsid w:val="00BF465B"/>
    <w:rsid w:val="00BF46AA"/>
    <w:rsid w:val="00BF476D"/>
    <w:rsid w:val="00BF4858"/>
    <w:rsid w:val="00BF48F2"/>
    <w:rsid w:val="00BF4A27"/>
    <w:rsid w:val="00BF4A85"/>
    <w:rsid w:val="00BF4B98"/>
    <w:rsid w:val="00BF4BBA"/>
    <w:rsid w:val="00BF4C01"/>
    <w:rsid w:val="00BF4CC0"/>
    <w:rsid w:val="00BF4D0E"/>
    <w:rsid w:val="00BF4D91"/>
    <w:rsid w:val="00BF4E96"/>
    <w:rsid w:val="00BF4FC9"/>
    <w:rsid w:val="00BF5226"/>
    <w:rsid w:val="00BF52ED"/>
    <w:rsid w:val="00BF53C3"/>
    <w:rsid w:val="00BF5539"/>
    <w:rsid w:val="00BF55A1"/>
    <w:rsid w:val="00BF574B"/>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D3"/>
    <w:rsid w:val="00BF69E1"/>
    <w:rsid w:val="00BF6B72"/>
    <w:rsid w:val="00BF6E28"/>
    <w:rsid w:val="00BF6E41"/>
    <w:rsid w:val="00BF6FB1"/>
    <w:rsid w:val="00BF70CF"/>
    <w:rsid w:val="00BF70D7"/>
    <w:rsid w:val="00BF735B"/>
    <w:rsid w:val="00BF73E2"/>
    <w:rsid w:val="00BF7440"/>
    <w:rsid w:val="00BF74AD"/>
    <w:rsid w:val="00BF74ED"/>
    <w:rsid w:val="00BF7683"/>
    <w:rsid w:val="00BF7726"/>
    <w:rsid w:val="00BF77EF"/>
    <w:rsid w:val="00BF78B5"/>
    <w:rsid w:val="00BF78D2"/>
    <w:rsid w:val="00BF79BB"/>
    <w:rsid w:val="00BF7A62"/>
    <w:rsid w:val="00BF7ABF"/>
    <w:rsid w:val="00BF7AD0"/>
    <w:rsid w:val="00BF7B00"/>
    <w:rsid w:val="00BF7BB5"/>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AA"/>
    <w:rsid w:val="00C00910"/>
    <w:rsid w:val="00C009A4"/>
    <w:rsid w:val="00C00AE0"/>
    <w:rsid w:val="00C00B63"/>
    <w:rsid w:val="00C00BC7"/>
    <w:rsid w:val="00C00C7E"/>
    <w:rsid w:val="00C00D59"/>
    <w:rsid w:val="00C00E41"/>
    <w:rsid w:val="00C00EE2"/>
    <w:rsid w:val="00C00EEB"/>
    <w:rsid w:val="00C01010"/>
    <w:rsid w:val="00C01019"/>
    <w:rsid w:val="00C0109C"/>
    <w:rsid w:val="00C010C2"/>
    <w:rsid w:val="00C0120A"/>
    <w:rsid w:val="00C01239"/>
    <w:rsid w:val="00C013D6"/>
    <w:rsid w:val="00C0140D"/>
    <w:rsid w:val="00C015B9"/>
    <w:rsid w:val="00C016EC"/>
    <w:rsid w:val="00C019EC"/>
    <w:rsid w:val="00C019FD"/>
    <w:rsid w:val="00C01C5D"/>
    <w:rsid w:val="00C01C95"/>
    <w:rsid w:val="00C01CBD"/>
    <w:rsid w:val="00C01CEC"/>
    <w:rsid w:val="00C01D36"/>
    <w:rsid w:val="00C01D4D"/>
    <w:rsid w:val="00C01E1C"/>
    <w:rsid w:val="00C01E51"/>
    <w:rsid w:val="00C01FA5"/>
    <w:rsid w:val="00C02132"/>
    <w:rsid w:val="00C02197"/>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DF"/>
    <w:rsid w:val="00C03F43"/>
    <w:rsid w:val="00C03F94"/>
    <w:rsid w:val="00C040BA"/>
    <w:rsid w:val="00C04342"/>
    <w:rsid w:val="00C0437B"/>
    <w:rsid w:val="00C0441A"/>
    <w:rsid w:val="00C04484"/>
    <w:rsid w:val="00C044F4"/>
    <w:rsid w:val="00C046F5"/>
    <w:rsid w:val="00C0485B"/>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A19"/>
    <w:rsid w:val="00C05A83"/>
    <w:rsid w:val="00C05AB4"/>
    <w:rsid w:val="00C05B19"/>
    <w:rsid w:val="00C05C41"/>
    <w:rsid w:val="00C05C97"/>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E"/>
    <w:rsid w:val="00C06606"/>
    <w:rsid w:val="00C0660D"/>
    <w:rsid w:val="00C0662E"/>
    <w:rsid w:val="00C06643"/>
    <w:rsid w:val="00C06801"/>
    <w:rsid w:val="00C06882"/>
    <w:rsid w:val="00C0689E"/>
    <w:rsid w:val="00C068A9"/>
    <w:rsid w:val="00C06A22"/>
    <w:rsid w:val="00C06A2A"/>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A9"/>
    <w:rsid w:val="00C11DC1"/>
    <w:rsid w:val="00C11E0B"/>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C"/>
    <w:rsid w:val="00C12832"/>
    <w:rsid w:val="00C129AD"/>
    <w:rsid w:val="00C12AC5"/>
    <w:rsid w:val="00C12B17"/>
    <w:rsid w:val="00C12D50"/>
    <w:rsid w:val="00C12D68"/>
    <w:rsid w:val="00C12DF8"/>
    <w:rsid w:val="00C12F30"/>
    <w:rsid w:val="00C13004"/>
    <w:rsid w:val="00C130EE"/>
    <w:rsid w:val="00C1314E"/>
    <w:rsid w:val="00C1318E"/>
    <w:rsid w:val="00C133A5"/>
    <w:rsid w:val="00C133DB"/>
    <w:rsid w:val="00C1350D"/>
    <w:rsid w:val="00C135BB"/>
    <w:rsid w:val="00C13624"/>
    <w:rsid w:val="00C13664"/>
    <w:rsid w:val="00C137A6"/>
    <w:rsid w:val="00C137A7"/>
    <w:rsid w:val="00C1389E"/>
    <w:rsid w:val="00C13A12"/>
    <w:rsid w:val="00C13A13"/>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93F"/>
    <w:rsid w:val="00C14A4F"/>
    <w:rsid w:val="00C14A8B"/>
    <w:rsid w:val="00C14BF2"/>
    <w:rsid w:val="00C14C20"/>
    <w:rsid w:val="00C14C86"/>
    <w:rsid w:val="00C14CC2"/>
    <w:rsid w:val="00C14E50"/>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7AD"/>
    <w:rsid w:val="00C167E9"/>
    <w:rsid w:val="00C16938"/>
    <w:rsid w:val="00C16A2A"/>
    <w:rsid w:val="00C16A2F"/>
    <w:rsid w:val="00C16A78"/>
    <w:rsid w:val="00C16AA3"/>
    <w:rsid w:val="00C16B2D"/>
    <w:rsid w:val="00C16B55"/>
    <w:rsid w:val="00C16C41"/>
    <w:rsid w:val="00C16CDE"/>
    <w:rsid w:val="00C16FD9"/>
    <w:rsid w:val="00C17076"/>
    <w:rsid w:val="00C17217"/>
    <w:rsid w:val="00C1754A"/>
    <w:rsid w:val="00C17612"/>
    <w:rsid w:val="00C17668"/>
    <w:rsid w:val="00C17671"/>
    <w:rsid w:val="00C1778F"/>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B8A"/>
    <w:rsid w:val="00C20BCE"/>
    <w:rsid w:val="00C20E09"/>
    <w:rsid w:val="00C20EA8"/>
    <w:rsid w:val="00C2108E"/>
    <w:rsid w:val="00C21098"/>
    <w:rsid w:val="00C21642"/>
    <w:rsid w:val="00C217BC"/>
    <w:rsid w:val="00C21A10"/>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8F"/>
    <w:rsid w:val="00C24B90"/>
    <w:rsid w:val="00C24C15"/>
    <w:rsid w:val="00C24C8E"/>
    <w:rsid w:val="00C24D6D"/>
    <w:rsid w:val="00C24E0A"/>
    <w:rsid w:val="00C24F5F"/>
    <w:rsid w:val="00C24F6D"/>
    <w:rsid w:val="00C24FB8"/>
    <w:rsid w:val="00C25125"/>
    <w:rsid w:val="00C25283"/>
    <w:rsid w:val="00C252DF"/>
    <w:rsid w:val="00C25402"/>
    <w:rsid w:val="00C25442"/>
    <w:rsid w:val="00C2557E"/>
    <w:rsid w:val="00C255B3"/>
    <w:rsid w:val="00C25601"/>
    <w:rsid w:val="00C25693"/>
    <w:rsid w:val="00C256D4"/>
    <w:rsid w:val="00C25723"/>
    <w:rsid w:val="00C2575D"/>
    <w:rsid w:val="00C2580D"/>
    <w:rsid w:val="00C258EA"/>
    <w:rsid w:val="00C259AF"/>
    <w:rsid w:val="00C25A1F"/>
    <w:rsid w:val="00C25B1F"/>
    <w:rsid w:val="00C25B23"/>
    <w:rsid w:val="00C25DB2"/>
    <w:rsid w:val="00C25DFB"/>
    <w:rsid w:val="00C26035"/>
    <w:rsid w:val="00C26058"/>
    <w:rsid w:val="00C260B3"/>
    <w:rsid w:val="00C2636E"/>
    <w:rsid w:val="00C2637C"/>
    <w:rsid w:val="00C26390"/>
    <w:rsid w:val="00C263A5"/>
    <w:rsid w:val="00C263F3"/>
    <w:rsid w:val="00C2650E"/>
    <w:rsid w:val="00C265D8"/>
    <w:rsid w:val="00C2671A"/>
    <w:rsid w:val="00C2699B"/>
    <w:rsid w:val="00C269B1"/>
    <w:rsid w:val="00C269B4"/>
    <w:rsid w:val="00C269C0"/>
    <w:rsid w:val="00C26AB0"/>
    <w:rsid w:val="00C26ABB"/>
    <w:rsid w:val="00C26AC8"/>
    <w:rsid w:val="00C26AF6"/>
    <w:rsid w:val="00C26DDA"/>
    <w:rsid w:val="00C26E19"/>
    <w:rsid w:val="00C26FC0"/>
    <w:rsid w:val="00C26FEA"/>
    <w:rsid w:val="00C27036"/>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A5"/>
    <w:rsid w:val="00C31913"/>
    <w:rsid w:val="00C31AB5"/>
    <w:rsid w:val="00C31B9E"/>
    <w:rsid w:val="00C31BB4"/>
    <w:rsid w:val="00C31C4B"/>
    <w:rsid w:val="00C31C73"/>
    <w:rsid w:val="00C31CD5"/>
    <w:rsid w:val="00C31E57"/>
    <w:rsid w:val="00C31F1A"/>
    <w:rsid w:val="00C31F48"/>
    <w:rsid w:val="00C31F99"/>
    <w:rsid w:val="00C31FA4"/>
    <w:rsid w:val="00C320B6"/>
    <w:rsid w:val="00C3219C"/>
    <w:rsid w:val="00C321D6"/>
    <w:rsid w:val="00C322B0"/>
    <w:rsid w:val="00C32457"/>
    <w:rsid w:val="00C326A1"/>
    <w:rsid w:val="00C327A5"/>
    <w:rsid w:val="00C327B8"/>
    <w:rsid w:val="00C32860"/>
    <w:rsid w:val="00C32955"/>
    <w:rsid w:val="00C32995"/>
    <w:rsid w:val="00C329F5"/>
    <w:rsid w:val="00C32A1A"/>
    <w:rsid w:val="00C32B0D"/>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564"/>
    <w:rsid w:val="00C3356B"/>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C2"/>
    <w:rsid w:val="00C351EA"/>
    <w:rsid w:val="00C3546A"/>
    <w:rsid w:val="00C355C5"/>
    <w:rsid w:val="00C35729"/>
    <w:rsid w:val="00C3587A"/>
    <w:rsid w:val="00C35975"/>
    <w:rsid w:val="00C3598F"/>
    <w:rsid w:val="00C359C7"/>
    <w:rsid w:val="00C35A81"/>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CAD"/>
    <w:rsid w:val="00C36D41"/>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E"/>
    <w:rsid w:val="00C40291"/>
    <w:rsid w:val="00C402F3"/>
    <w:rsid w:val="00C402FB"/>
    <w:rsid w:val="00C4037E"/>
    <w:rsid w:val="00C403BA"/>
    <w:rsid w:val="00C4042A"/>
    <w:rsid w:val="00C4045E"/>
    <w:rsid w:val="00C404A8"/>
    <w:rsid w:val="00C40509"/>
    <w:rsid w:val="00C40516"/>
    <w:rsid w:val="00C405C0"/>
    <w:rsid w:val="00C405CA"/>
    <w:rsid w:val="00C406B5"/>
    <w:rsid w:val="00C4081F"/>
    <w:rsid w:val="00C4089F"/>
    <w:rsid w:val="00C40920"/>
    <w:rsid w:val="00C40A5A"/>
    <w:rsid w:val="00C40B18"/>
    <w:rsid w:val="00C40BAA"/>
    <w:rsid w:val="00C40CAC"/>
    <w:rsid w:val="00C40E34"/>
    <w:rsid w:val="00C40E8B"/>
    <w:rsid w:val="00C40F56"/>
    <w:rsid w:val="00C40FAE"/>
    <w:rsid w:val="00C40FCD"/>
    <w:rsid w:val="00C4100D"/>
    <w:rsid w:val="00C4113A"/>
    <w:rsid w:val="00C411AE"/>
    <w:rsid w:val="00C4128B"/>
    <w:rsid w:val="00C41351"/>
    <w:rsid w:val="00C41374"/>
    <w:rsid w:val="00C4139D"/>
    <w:rsid w:val="00C413C6"/>
    <w:rsid w:val="00C41491"/>
    <w:rsid w:val="00C414F0"/>
    <w:rsid w:val="00C41587"/>
    <w:rsid w:val="00C4162B"/>
    <w:rsid w:val="00C41678"/>
    <w:rsid w:val="00C4168C"/>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D61"/>
    <w:rsid w:val="00C44E9B"/>
    <w:rsid w:val="00C44E9D"/>
    <w:rsid w:val="00C44F57"/>
    <w:rsid w:val="00C45056"/>
    <w:rsid w:val="00C450A5"/>
    <w:rsid w:val="00C4532F"/>
    <w:rsid w:val="00C45355"/>
    <w:rsid w:val="00C45449"/>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FE2"/>
    <w:rsid w:val="00C47140"/>
    <w:rsid w:val="00C47262"/>
    <w:rsid w:val="00C47275"/>
    <w:rsid w:val="00C47443"/>
    <w:rsid w:val="00C474B4"/>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B90"/>
    <w:rsid w:val="00C52C99"/>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F31"/>
    <w:rsid w:val="00C54FB5"/>
    <w:rsid w:val="00C55051"/>
    <w:rsid w:val="00C5509B"/>
    <w:rsid w:val="00C5516D"/>
    <w:rsid w:val="00C55338"/>
    <w:rsid w:val="00C5537C"/>
    <w:rsid w:val="00C5541E"/>
    <w:rsid w:val="00C55426"/>
    <w:rsid w:val="00C5543C"/>
    <w:rsid w:val="00C55502"/>
    <w:rsid w:val="00C556BC"/>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C0"/>
    <w:rsid w:val="00C563D8"/>
    <w:rsid w:val="00C56513"/>
    <w:rsid w:val="00C5667C"/>
    <w:rsid w:val="00C566D4"/>
    <w:rsid w:val="00C56779"/>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D86"/>
    <w:rsid w:val="00C62E86"/>
    <w:rsid w:val="00C62EB8"/>
    <w:rsid w:val="00C62FB2"/>
    <w:rsid w:val="00C62FC8"/>
    <w:rsid w:val="00C6302B"/>
    <w:rsid w:val="00C630AC"/>
    <w:rsid w:val="00C63174"/>
    <w:rsid w:val="00C6320A"/>
    <w:rsid w:val="00C63303"/>
    <w:rsid w:val="00C63307"/>
    <w:rsid w:val="00C63363"/>
    <w:rsid w:val="00C6342D"/>
    <w:rsid w:val="00C634FC"/>
    <w:rsid w:val="00C63584"/>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21"/>
    <w:rsid w:val="00C710BF"/>
    <w:rsid w:val="00C71120"/>
    <w:rsid w:val="00C7116A"/>
    <w:rsid w:val="00C7129F"/>
    <w:rsid w:val="00C71462"/>
    <w:rsid w:val="00C714F1"/>
    <w:rsid w:val="00C714FD"/>
    <w:rsid w:val="00C71577"/>
    <w:rsid w:val="00C715A0"/>
    <w:rsid w:val="00C715DD"/>
    <w:rsid w:val="00C71608"/>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C5"/>
    <w:rsid w:val="00C735DD"/>
    <w:rsid w:val="00C735F5"/>
    <w:rsid w:val="00C7360D"/>
    <w:rsid w:val="00C73612"/>
    <w:rsid w:val="00C73614"/>
    <w:rsid w:val="00C7369E"/>
    <w:rsid w:val="00C736DC"/>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C0"/>
    <w:rsid w:val="00C7671E"/>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521"/>
    <w:rsid w:val="00C77816"/>
    <w:rsid w:val="00C77B23"/>
    <w:rsid w:val="00C77C3E"/>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D1"/>
    <w:rsid w:val="00C83B62"/>
    <w:rsid w:val="00C83BA0"/>
    <w:rsid w:val="00C83BD4"/>
    <w:rsid w:val="00C83C66"/>
    <w:rsid w:val="00C83CCA"/>
    <w:rsid w:val="00C83D57"/>
    <w:rsid w:val="00C83D99"/>
    <w:rsid w:val="00C83EA3"/>
    <w:rsid w:val="00C83EF3"/>
    <w:rsid w:val="00C83F54"/>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8E6"/>
    <w:rsid w:val="00C86963"/>
    <w:rsid w:val="00C86A1E"/>
    <w:rsid w:val="00C86A75"/>
    <w:rsid w:val="00C86B86"/>
    <w:rsid w:val="00C86BFD"/>
    <w:rsid w:val="00C86CB9"/>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DE"/>
    <w:rsid w:val="00C90731"/>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1A6"/>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F4"/>
    <w:rsid w:val="00C94C77"/>
    <w:rsid w:val="00C94E2A"/>
    <w:rsid w:val="00C94E2D"/>
    <w:rsid w:val="00C94E42"/>
    <w:rsid w:val="00C94F20"/>
    <w:rsid w:val="00C950FA"/>
    <w:rsid w:val="00C9516C"/>
    <w:rsid w:val="00C951C8"/>
    <w:rsid w:val="00C951F3"/>
    <w:rsid w:val="00C9530A"/>
    <w:rsid w:val="00C9532C"/>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84E"/>
    <w:rsid w:val="00C969E1"/>
    <w:rsid w:val="00C96DD4"/>
    <w:rsid w:val="00C96FBA"/>
    <w:rsid w:val="00C97026"/>
    <w:rsid w:val="00C97216"/>
    <w:rsid w:val="00C97255"/>
    <w:rsid w:val="00C97512"/>
    <w:rsid w:val="00C97591"/>
    <w:rsid w:val="00C977D5"/>
    <w:rsid w:val="00C977D6"/>
    <w:rsid w:val="00C977D9"/>
    <w:rsid w:val="00C97830"/>
    <w:rsid w:val="00C97840"/>
    <w:rsid w:val="00C97A72"/>
    <w:rsid w:val="00C97CB2"/>
    <w:rsid w:val="00C97D52"/>
    <w:rsid w:val="00C97F77"/>
    <w:rsid w:val="00C97FD9"/>
    <w:rsid w:val="00CA00BD"/>
    <w:rsid w:val="00CA01ED"/>
    <w:rsid w:val="00CA027C"/>
    <w:rsid w:val="00CA031E"/>
    <w:rsid w:val="00CA0362"/>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863"/>
    <w:rsid w:val="00CA3953"/>
    <w:rsid w:val="00CA3A84"/>
    <w:rsid w:val="00CA3C42"/>
    <w:rsid w:val="00CA3CA1"/>
    <w:rsid w:val="00CA3CE3"/>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904"/>
    <w:rsid w:val="00CA4ACE"/>
    <w:rsid w:val="00CA4BBA"/>
    <w:rsid w:val="00CA4C80"/>
    <w:rsid w:val="00CA4D80"/>
    <w:rsid w:val="00CA4E68"/>
    <w:rsid w:val="00CA4E6A"/>
    <w:rsid w:val="00CA4EA1"/>
    <w:rsid w:val="00CA5002"/>
    <w:rsid w:val="00CA50B8"/>
    <w:rsid w:val="00CA5125"/>
    <w:rsid w:val="00CA52C8"/>
    <w:rsid w:val="00CA52E5"/>
    <w:rsid w:val="00CA5320"/>
    <w:rsid w:val="00CA53CE"/>
    <w:rsid w:val="00CA5430"/>
    <w:rsid w:val="00CA54FC"/>
    <w:rsid w:val="00CA5521"/>
    <w:rsid w:val="00CA555C"/>
    <w:rsid w:val="00CA55F4"/>
    <w:rsid w:val="00CA561C"/>
    <w:rsid w:val="00CA5623"/>
    <w:rsid w:val="00CA56F9"/>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D0"/>
    <w:rsid w:val="00CA7C21"/>
    <w:rsid w:val="00CA7C2E"/>
    <w:rsid w:val="00CA7CBA"/>
    <w:rsid w:val="00CA7D7E"/>
    <w:rsid w:val="00CA7FE3"/>
    <w:rsid w:val="00CB0192"/>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658"/>
    <w:rsid w:val="00CB16AE"/>
    <w:rsid w:val="00CB1709"/>
    <w:rsid w:val="00CB1764"/>
    <w:rsid w:val="00CB1824"/>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39A"/>
    <w:rsid w:val="00CB4447"/>
    <w:rsid w:val="00CB44B3"/>
    <w:rsid w:val="00CB44CC"/>
    <w:rsid w:val="00CB4559"/>
    <w:rsid w:val="00CB45AB"/>
    <w:rsid w:val="00CB490C"/>
    <w:rsid w:val="00CB4917"/>
    <w:rsid w:val="00CB493B"/>
    <w:rsid w:val="00CB4A28"/>
    <w:rsid w:val="00CB4A8A"/>
    <w:rsid w:val="00CB4B12"/>
    <w:rsid w:val="00CB4CD3"/>
    <w:rsid w:val="00CB4E0F"/>
    <w:rsid w:val="00CB4E20"/>
    <w:rsid w:val="00CB4E53"/>
    <w:rsid w:val="00CB4F2F"/>
    <w:rsid w:val="00CB4FA5"/>
    <w:rsid w:val="00CB4FD2"/>
    <w:rsid w:val="00CB5024"/>
    <w:rsid w:val="00CB5047"/>
    <w:rsid w:val="00CB50BF"/>
    <w:rsid w:val="00CB5117"/>
    <w:rsid w:val="00CB5173"/>
    <w:rsid w:val="00CB51BB"/>
    <w:rsid w:val="00CB54A2"/>
    <w:rsid w:val="00CB5539"/>
    <w:rsid w:val="00CB563D"/>
    <w:rsid w:val="00CB575B"/>
    <w:rsid w:val="00CB58A2"/>
    <w:rsid w:val="00CB58A8"/>
    <w:rsid w:val="00CB5B77"/>
    <w:rsid w:val="00CB5BBD"/>
    <w:rsid w:val="00CB5BF4"/>
    <w:rsid w:val="00CB5C06"/>
    <w:rsid w:val="00CB5C3C"/>
    <w:rsid w:val="00CB5CCD"/>
    <w:rsid w:val="00CB5E6E"/>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7A2"/>
    <w:rsid w:val="00CB77FF"/>
    <w:rsid w:val="00CB7856"/>
    <w:rsid w:val="00CB799A"/>
    <w:rsid w:val="00CB79BB"/>
    <w:rsid w:val="00CB7AF6"/>
    <w:rsid w:val="00CB7C11"/>
    <w:rsid w:val="00CB7C14"/>
    <w:rsid w:val="00CB7CB2"/>
    <w:rsid w:val="00CB7D99"/>
    <w:rsid w:val="00CB7F2E"/>
    <w:rsid w:val="00CC00B1"/>
    <w:rsid w:val="00CC014E"/>
    <w:rsid w:val="00CC0246"/>
    <w:rsid w:val="00CC02AF"/>
    <w:rsid w:val="00CC0336"/>
    <w:rsid w:val="00CC04BD"/>
    <w:rsid w:val="00CC053F"/>
    <w:rsid w:val="00CC074D"/>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AC2"/>
    <w:rsid w:val="00CC1BA7"/>
    <w:rsid w:val="00CC1D2B"/>
    <w:rsid w:val="00CC1FCF"/>
    <w:rsid w:val="00CC2117"/>
    <w:rsid w:val="00CC212F"/>
    <w:rsid w:val="00CC2162"/>
    <w:rsid w:val="00CC228A"/>
    <w:rsid w:val="00CC229A"/>
    <w:rsid w:val="00CC238D"/>
    <w:rsid w:val="00CC258B"/>
    <w:rsid w:val="00CC2627"/>
    <w:rsid w:val="00CC265F"/>
    <w:rsid w:val="00CC2665"/>
    <w:rsid w:val="00CC26E4"/>
    <w:rsid w:val="00CC281E"/>
    <w:rsid w:val="00CC2865"/>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72D"/>
    <w:rsid w:val="00CC77E2"/>
    <w:rsid w:val="00CC783F"/>
    <w:rsid w:val="00CC7A49"/>
    <w:rsid w:val="00CC7AD8"/>
    <w:rsid w:val="00CC7B05"/>
    <w:rsid w:val="00CC7B36"/>
    <w:rsid w:val="00CC7B89"/>
    <w:rsid w:val="00CC7F93"/>
    <w:rsid w:val="00CD004A"/>
    <w:rsid w:val="00CD0187"/>
    <w:rsid w:val="00CD01A7"/>
    <w:rsid w:val="00CD01AF"/>
    <w:rsid w:val="00CD0234"/>
    <w:rsid w:val="00CD02E4"/>
    <w:rsid w:val="00CD02ED"/>
    <w:rsid w:val="00CD0355"/>
    <w:rsid w:val="00CD0378"/>
    <w:rsid w:val="00CD0485"/>
    <w:rsid w:val="00CD04C0"/>
    <w:rsid w:val="00CD052B"/>
    <w:rsid w:val="00CD0692"/>
    <w:rsid w:val="00CD075E"/>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B18"/>
    <w:rsid w:val="00CD1B24"/>
    <w:rsid w:val="00CD1B37"/>
    <w:rsid w:val="00CD1C1E"/>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C5"/>
    <w:rsid w:val="00CD27C8"/>
    <w:rsid w:val="00CD27E0"/>
    <w:rsid w:val="00CD2802"/>
    <w:rsid w:val="00CD2860"/>
    <w:rsid w:val="00CD2967"/>
    <w:rsid w:val="00CD29A0"/>
    <w:rsid w:val="00CD2A13"/>
    <w:rsid w:val="00CD2A84"/>
    <w:rsid w:val="00CD2B3F"/>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711"/>
    <w:rsid w:val="00CD4798"/>
    <w:rsid w:val="00CD4804"/>
    <w:rsid w:val="00CD4994"/>
    <w:rsid w:val="00CD49A4"/>
    <w:rsid w:val="00CD4A1A"/>
    <w:rsid w:val="00CD4B21"/>
    <w:rsid w:val="00CD4B74"/>
    <w:rsid w:val="00CD4C0F"/>
    <w:rsid w:val="00CD4C85"/>
    <w:rsid w:val="00CD4C9A"/>
    <w:rsid w:val="00CD4CBF"/>
    <w:rsid w:val="00CD4E1D"/>
    <w:rsid w:val="00CD4E9C"/>
    <w:rsid w:val="00CD4F76"/>
    <w:rsid w:val="00CD5060"/>
    <w:rsid w:val="00CD5083"/>
    <w:rsid w:val="00CD520E"/>
    <w:rsid w:val="00CD5293"/>
    <w:rsid w:val="00CD5560"/>
    <w:rsid w:val="00CD562E"/>
    <w:rsid w:val="00CD574A"/>
    <w:rsid w:val="00CD5853"/>
    <w:rsid w:val="00CD585D"/>
    <w:rsid w:val="00CD587C"/>
    <w:rsid w:val="00CD58DC"/>
    <w:rsid w:val="00CD590A"/>
    <w:rsid w:val="00CD5B5B"/>
    <w:rsid w:val="00CD5E76"/>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C44"/>
    <w:rsid w:val="00CD6CA7"/>
    <w:rsid w:val="00CD6DB8"/>
    <w:rsid w:val="00CD6E80"/>
    <w:rsid w:val="00CD6F52"/>
    <w:rsid w:val="00CD6F9B"/>
    <w:rsid w:val="00CD6FCF"/>
    <w:rsid w:val="00CD70FF"/>
    <w:rsid w:val="00CD711E"/>
    <w:rsid w:val="00CD71B2"/>
    <w:rsid w:val="00CD71ED"/>
    <w:rsid w:val="00CD72FC"/>
    <w:rsid w:val="00CD7353"/>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39"/>
    <w:rsid w:val="00CE2059"/>
    <w:rsid w:val="00CE21E6"/>
    <w:rsid w:val="00CE21F2"/>
    <w:rsid w:val="00CE21F4"/>
    <w:rsid w:val="00CE2247"/>
    <w:rsid w:val="00CE22E7"/>
    <w:rsid w:val="00CE2344"/>
    <w:rsid w:val="00CE236D"/>
    <w:rsid w:val="00CE2482"/>
    <w:rsid w:val="00CE249B"/>
    <w:rsid w:val="00CE272A"/>
    <w:rsid w:val="00CE27AF"/>
    <w:rsid w:val="00CE2800"/>
    <w:rsid w:val="00CE2839"/>
    <w:rsid w:val="00CE2937"/>
    <w:rsid w:val="00CE2956"/>
    <w:rsid w:val="00CE2982"/>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88F"/>
    <w:rsid w:val="00CE48C4"/>
    <w:rsid w:val="00CE48DB"/>
    <w:rsid w:val="00CE4944"/>
    <w:rsid w:val="00CE4ACD"/>
    <w:rsid w:val="00CE4B51"/>
    <w:rsid w:val="00CE4BC1"/>
    <w:rsid w:val="00CE4C11"/>
    <w:rsid w:val="00CE4C93"/>
    <w:rsid w:val="00CE4C9D"/>
    <w:rsid w:val="00CE4D28"/>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940"/>
    <w:rsid w:val="00CE5A5C"/>
    <w:rsid w:val="00CE5B1B"/>
    <w:rsid w:val="00CE5B54"/>
    <w:rsid w:val="00CE5C46"/>
    <w:rsid w:val="00CE5C6E"/>
    <w:rsid w:val="00CE5C82"/>
    <w:rsid w:val="00CE5D6A"/>
    <w:rsid w:val="00CE5DE9"/>
    <w:rsid w:val="00CE5E09"/>
    <w:rsid w:val="00CE5F6D"/>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D8"/>
    <w:rsid w:val="00CE71F9"/>
    <w:rsid w:val="00CE721F"/>
    <w:rsid w:val="00CE7277"/>
    <w:rsid w:val="00CE72F6"/>
    <w:rsid w:val="00CE73C3"/>
    <w:rsid w:val="00CE7510"/>
    <w:rsid w:val="00CE7570"/>
    <w:rsid w:val="00CE7629"/>
    <w:rsid w:val="00CE7789"/>
    <w:rsid w:val="00CE7875"/>
    <w:rsid w:val="00CE78E5"/>
    <w:rsid w:val="00CE7913"/>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C1"/>
    <w:rsid w:val="00CF1702"/>
    <w:rsid w:val="00CF1760"/>
    <w:rsid w:val="00CF17E7"/>
    <w:rsid w:val="00CF1800"/>
    <w:rsid w:val="00CF185D"/>
    <w:rsid w:val="00CF18ED"/>
    <w:rsid w:val="00CF1900"/>
    <w:rsid w:val="00CF196F"/>
    <w:rsid w:val="00CF1978"/>
    <w:rsid w:val="00CF1A87"/>
    <w:rsid w:val="00CF1AD1"/>
    <w:rsid w:val="00CF1AF0"/>
    <w:rsid w:val="00CF1B64"/>
    <w:rsid w:val="00CF1C06"/>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CB6"/>
    <w:rsid w:val="00CF3D9B"/>
    <w:rsid w:val="00CF3DBA"/>
    <w:rsid w:val="00CF3E42"/>
    <w:rsid w:val="00CF3E9F"/>
    <w:rsid w:val="00CF3F0E"/>
    <w:rsid w:val="00CF3F1C"/>
    <w:rsid w:val="00CF3FAC"/>
    <w:rsid w:val="00CF3FFB"/>
    <w:rsid w:val="00CF4145"/>
    <w:rsid w:val="00CF4253"/>
    <w:rsid w:val="00CF44EE"/>
    <w:rsid w:val="00CF45AE"/>
    <w:rsid w:val="00CF47A0"/>
    <w:rsid w:val="00CF4A12"/>
    <w:rsid w:val="00CF4A47"/>
    <w:rsid w:val="00CF4ABF"/>
    <w:rsid w:val="00CF4BD6"/>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D4E"/>
    <w:rsid w:val="00CF5E28"/>
    <w:rsid w:val="00CF5E65"/>
    <w:rsid w:val="00CF5F84"/>
    <w:rsid w:val="00CF5FDE"/>
    <w:rsid w:val="00CF61D2"/>
    <w:rsid w:val="00CF61E2"/>
    <w:rsid w:val="00CF62B4"/>
    <w:rsid w:val="00CF633A"/>
    <w:rsid w:val="00CF6392"/>
    <w:rsid w:val="00CF63A9"/>
    <w:rsid w:val="00CF63D3"/>
    <w:rsid w:val="00CF6473"/>
    <w:rsid w:val="00CF64A3"/>
    <w:rsid w:val="00CF651A"/>
    <w:rsid w:val="00CF66B6"/>
    <w:rsid w:val="00CF66E9"/>
    <w:rsid w:val="00CF67AC"/>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C4"/>
    <w:rsid w:val="00D00324"/>
    <w:rsid w:val="00D0040F"/>
    <w:rsid w:val="00D00763"/>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6"/>
    <w:rsid w:val="00D0212E"/>
    <w:rsid w:val="00D02271"/>
    <w:rsid w:val="00D0228B"/>
    <w:rsid w:val="00D023F9"/>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E"/>
    <w:rsid w:val="00D04BB8"/>
    <w:rsid w:val="00D04BC6"/>
    <w:rsid w:val="00D04CBB"/>
    <w:rsid w:val="00D04CE1"/>
    <w:rsid w:val="00D04D16"/>
    <w:rsid w:val="00D04E56"/>
    <w:rsid w:val="00D050B3"/>
    <w:rsid w:val="00D050C4"/>
    <w:rsid w:val="00D0519B"/>
    <w:rsid w:val="00D05218"/>
    <w:rsid w:val="00D0522C"/>
    <w:rsid w:val="00D05365"/>
    <w:rsid w:val="00D054A6"/>
    <w:rsid w:val="00D054B5"/>
    <w:rsid w:val="00D054C6"/>
    <w:rsid w:val="00D054D3"/>
    <w:rsid w:val="00D054ED"/>
    <w:rsid w:val="00D05609"/>
    <w:rsid w:val="00D05625"/>
    <w:rsid w:val="00D05691"/>
    <w:rsid w:val="00D05779"/>
    <w:rsid w:val="00D05818"/>
    <w:rsid w:val="00D05846"/>
    <w:rsid w:val="00D05849"/>
    <w:rsid w:val="00D05ABA"/>
    <w:rsid w:val="00D05CF7"/>
    <w:rsid w:val="00D05D0F"/>
    <w:rsid w:val="00D05D70"/>
    <w:rsid w:val="00D05F25"/>
    <w:rsid w:val="00D05F49"/>
    <w:rsid w:val="00D05FEB"/>
    <w:rsid w:val="00D06002"/>
    <w:rsid w:val="00D060B9"/>
    <w:rsid w:val="00D060DC"/>
    <w:rsid w:val="00D06137"/>
    <w:rsid w:val="00D06258"/>
    <w:rsid w:val="00D062B9"/>
    <w:rsid w:val="00D062DD"/>
    <w:rsid w:val="00D063C2"/>
    <w:rsid w:val="00D063F2"/>
    <w:rsid w:val="00D06459"/>
    <w:rsid w:val="00D064CF"/>
    <w:rsid w:val="00D06546"/>
    <w:rsid w:val="00D06554"/>
    <w:rsid w:val="00D0663F"/>
    <w:rsid w:val="00D06657"/>
    <w:rsid w:val="00D069D6"/>
    <w:rsid w:val="00D06A87"/>
    <w:rsid w:val="00D06B73"/>
    <w:rsid w:val="00D06BFE"/>
    <w:rsid w:val="00D06C96"/>
    <w:rsid w:val="00D06D74"/>
    <w:rsid w:val="00D06E02"/>
    <w:rsid w:val="00D06F14"/>
    <w:rsid w:val="00D06F43"/>
    <w:rsid w:val="00D070D0"/>
    <w:rsid w:val="00D07262"/>
    <w:rsid w:val="00D07295"/>
    <w:rsid w:val="00D072F4"/>
    <w:rsid w:val="00D07300"/>
    <w:rsid w:val="00D073AA"/>
    <w:rsid w:val="00D07429"/>
    <w:rsid w:val="00D074DB"/>
    <w:rsid w:val="00D07514"/>
    <w:rsid w:val="00D07528"/>
    <w:rsid w:val="00D0752B"/>
    <w:rsid w:val="00D07562"/>
    <w:rsid w:val="00D07639"/>
    <w:rsid w:val="00D0766D"/>
    <w:rsid w:val="00D07752"/>
    <w:rsid w:val="00D07981"/>
    <w:rsid w:val="00D07984"/>
    <w:rsid w:val="00D079EA"/>
    <w:rsid w:val="00D079FA"/>
    <w:rsid w:val="00D07AAD"/>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8AA"/>
    <w:rsid w:val="00D118EF"/>
    <w:rsid w:val="00D11930"/>
    <w:rsid w:val="00D11994"/>
    <w:rsid w:val="00D11A20"/>
    <w:rsid w:val="00D11A4F"/>
    <w:rsid w:val="00D11B3D"/>
    <w:rsid w:val="00D11CB2"/>
    <w:rsid w:val="00D11EEE"/>
    <w:rsid w:val="00D11F73"/>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D9B"/>
    <w:rsid w:val="00D15DBE"/>
    <w:rsid w:val="00D15E3F"/>
    <w:rsid w:val="00D15E43"/>
    <w:rsid w:val="00D15E57"/>
    <w:rsid w:val="00D15F0D"/>
    <w:rsid w:val="00D15FC8"/>
    <w:rsid w:val="00D160B0"/>
    <w:rsid w:val="00D1611E"/>
    <w:rsid w:val="00D16167"/>
    <w:rsid w:val="00D1626B"/>
    <w:rsid w:val="00D162D2"/>
    <w:rsid w:val="00D16462"/>
    <w:rsid w:val="00D165A9"/>
    <w:rsid w:val="00D166B8"/>
    <w:rsid w:val="00D16769"/>
    <w:rsid w:val="00D16773"/>
    <w:rsid w:val="00D167A6"/>
    <w:rsid w:val="00D1683D"/>
    <w:rsid w:val="00D16946"/>
    <w:rsid w:val="00D16948"/>
    <w:rsid w:val="00D16960"/>
    <w:rsid w:val="00D16995"/>
    <w:rsid w:val="00D16997"/>
    <w:rsid w:val="00D169ED"/>
    <w:rsid w:val="00D16A3D"/>
    <w:rsid w:val="00D16C45"/>
    <w:rsid w:val="00D16C64"/>
    <w:rsid w:val="00D16CF1"/>
    <w:rsid w:val="00D16D4B"/>
    <w:rsid w:val="00D16DF8"/>
    <w:rsid w:val="00D16E4C"/>
    <w:rsid w:val="00D16E4E"/>
    <w:rsid w:val="00D16EA0"/>
    <w:rsid w:val="00D1700C"/>
    <w:rsid w:val="00D170C1"/>
    <w:rsid w:val="00D171C9"/>
    <w:rsid w:val="00D17231"/>
    <w:rsid w:val="00D172B4"/>
    <w:rsid w:val="00D1731C"/>
    <w:rsid w:val="00D17362"/>
    <w:rsid w:val="00D1736C"/>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EB"/>
    <w:rsid w:val="00D20146"/>
    <w:rsid w:val="00D201B6"/>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699"/>
    <w:rsid w:val="00D226D3"/>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7F3"/>
    <w:rsid w:val="00D3195C"/>
    <w:rsid w:val="00D319FF"/>
    <w:rsid w:val="00D31A36"/>
    <w:rsid w:val="00D31C20"/>
    <w:rsid w:val="00D31C82"/>
    <w:rsid w:val="00D31CEB"/>
    <w:rsid w:val="00D31DD8"/>
    <w:rsid w:val="00D31E7F"/>
    <w:rsid w:val="00D31F64"/>
    <w:rsid w:val="00D32088"/>
    <w:rsid w:val="00D3211D"/>
    <w:rsid w:val="00D32226"/>
    <w:rsid w:val="00D322F4"/>
    <w:rsid w:val="00D323A3"/>
    <w:rsid w:val="00D323FE"/>
    <w:rsid w:val="00D32435"/>
    <w:rsid w:val="00D324FA"/>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E2B"/>
    <w:rsid w:val="00D33FD5"/>
    <w:rsid w:val="00D342A6"/>
    <w:rsid w:val="00D34364"/>
    <w:rsid w:val="00D343A5"/>
    <w:rsid w:val="00D345A2"/>
    <w:rsid w:val="00D3461F"/>
    <w:rsid w:val="00D34658"/>
    <w:rsid w:val="00D3468A"/>
    <w:rsid w:val="00D34760"/>
    <w:rsid w:val="00D347E9"/>
    <w:rsid w:val="00D348CC"/>
    <w:rsid w:val="00D349C3"/>
    <w:rsid w:val="00D34B84"/>
    <w:rsid w:val="00D34DA4"/>
    <w:rsid w:val="00D34DCA"/>
    <w:rsid w:val="00D34ED7"/>
    <w:rsid w:val="00D350F9"/>
    <w:rsid w:val="00D35308"/>
    <w:rsid w:val="00D353B7"/>
    <w:rsid w:val="00D353FD"/>
    <w:rsid w:val="00D354A2"/>
    <w:rsid w:val="00D355A9"/>
    <w:rsid w:val="00D356B9"/>
    <w:rsid w:val="00D35719"/>
    <w:rsid w:val="00D35788"/>
    <w:rsid w:val="00D357C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963"/>
    <w:rsid w:val="00D369E9"/>
    <w:rsid w:val="00D36B32"/>
    <w:rsid w:val="00D36C5D"/>
    <w:rsid w:val="00D36CA3"/>
    <w:rsid w:val="00D36CD4"/>
    <w:rsid w:val="00D36E46"/>
    <w:rsid w:val="00D371B1"/>
    <w:rsid w:val="00D372F8"/>
    <w:rsid w:val="00D373DE"/>
    <w:rsid w:val="00D37410"/>
    <w:rsid w:val="00D374BB"/>
    <w:rsid w:val="00D374EB"/>
    <w:rsid w:val="00D37557"/>
    <w:rsid w:val="00D3758F"/>
    <w:rsid w:val="00D375BC"/>
    <w:rsid w:val="00D3762F"/>
    <w:rsid w:val="00D376A6"/>
    <w:rsid w:val="00D377EF"/>
    <w:rsid w:val="00D378C9"/>
    <w:rsid w:val="00D37995"/>
    <w:rsid w:val="00D379D5"/>
    <w:rsid w:val="00D37AC9"/>
    <w:rsid w:val="00D37C22"/>
    <w:rsid w:val="00D37CBC"/>
    <w:rsid w:val="00D37D56"/>
    <w:rsid w:val="00D37E45"/>
    <w:rsid w:val="00D37EB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9C1"/>
    <w:rsid w:val="00D439E4"/>
    <w:rsid w:val="00D43A2A"/>
    <w:rsid w:val="00D43AA8"/>
    <w:rsid w:val="00D43D7C"/>
    <w:rsid w:val="00D43FFF"/>
    <w:rsid w:val="00D44082"/>
    <w:rsid w:val="00D440A1"/>
    <w:rsid w:val="00D4413E"/>
    <w:rsid w:val="00D44167"/>
    <w:rsid w:val="00D44271"/>
    <w:rsid w:val="00D44526"/>
    <w:rsid w:val="00D44545"/>
    <w:rsid w:val="00D44598"/>
    <w:rsid w:val="00D445AA"/>
    <w:rsid w:val="00D445BF"/>
    <w:rsid w:val="00D4474B"/>
    <w:rsid w:val="00D44A72"/>
    <w:rsid w:val="00D44AA3"/>
    <w:rsid w:val="00D44D95"/>
    <w:rsid w:val="00D44DD2"/>
    <w:rsid w:val="00D44E11"/>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ABF"/>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2"/>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C01"/>
    <w:rsid w:val="00D50C13"/>
    <w:rsid w:val="00D50D08"/>
    <w:rsid w:val="00D50D13"/>
    <w:rsid w:val="00D50D25"/>
    <w:rsid w:val="00D50DAE"/>
    <w:rsid w:val="00D50DFA"/>
    <w:rsid w:val="00D50ED9"/>
    <w:rsid w:val="00D50F86"/>
    <w:rsid w:val="00D5103E"/>
    <w:rsid w:val="00D512F7"/>
    <w:rsid w:val="00D512FA"/>
    <w:rsid w:val="00D51392"/>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2EB2"/>
    <w:rsid w:val="00D53145"/>
    <w:rsid w:val="00D532B3"/>
    <w:rsid w:val="00D53376"/>
    <w:rsid w:val="00D533A5"/>
    <w:rsid w:val="00D533D9"/>
    <w:rsid w:val="00D53551"/>
    <w:rsid w:val="00D5372B"/>
    <w:rsid w:val="00D5378D"/>
    <w:rsid w:val="00D53846"/>
    <w:rsid w:val="00D5384E"/>
    <w:rsid w:val="00D5388D"/>
    <w:rsid w:val="00D539A6"/>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B6"/>
    <w:rsid w:val="00D5551A"/>
    <w:rsid w:val="00D556AD"/>
    <w:rsid w:val="00D557A4"/>
    <w:rsid w:val="00D55890"/>
    <w:rsid w:val="00D558FC"/>
    <w:rsid w:val="00D55959"/>
    <w:rsid w:val="00D559DC"/>
    <w:rsid w:val="00D559FD"/>
    <w:rsid w:val="00D55A38"/>
    <w:rsid w:val="00D55A50"/>
    <w:rsid w:val="00D55B97"/>
    <w:rsid w:val="00D55C5E"/>
    <w:rsid w:val="00D55CE7"/>
    <w:rsid w:val="00D55CEE"/>
    <w:rsid w:val="00D55D7A"/>
    <w:rsid w:val="00D55DBD"/>
    <w:rsid w:val="00D55E1A"/>
    <w:rsid w:val="00D55E48"/>
    <w:rsid w:val="00D55E69"/>
    <w:rsid w:val="00D5611C"/>
    <w:rsid w:val="00D562FE"/>
    <w:rsid w:val="00D56360"/>
    <w:rsid w:val="00D56552"/>
    <w:rsid w:val="00D56639"/>
    <w:rsid w:val="00D5675B"/>
    <w:rsid w:val="00D56760"/>
    <w:rsid w:val="00D56772"/>
    <w:rsid w:val="00D56AAD"/>
    <w:rsid w:val="00D56E97"/>
    <w:rsid w:val="00D56F4F"/>
    <w:rsid w:val="00D56F7B"/>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305"/>
    <w:rsid w:val="00D61331"/>
    <w:rsid w:val="00D613FD"/>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60A"/>
    <w:rsid w:val="00D63729"/>
    <w:rsid w:val="00D6375E"/>
    <w:rsid w:val="00D63793"/>
    <w:rsid w:val="00D637D7"/>
    <w:rsid w:val="00D637E4"/>
    <w:rsid w:val="00D63B09"/>
    <w:rsid w:val="00D63B31"/>
    <w:rsid w:val="00D63B8C"/>
    <w:rsid w:val="00D63BCB"/>
    <w:rsid w:val="00D63CD1"/>
    <w:rsid w:val="00D63DFB"/>
    <w:rsid w:val="00D63E47"/>
    <w:rsid w:val="00D6410A"/>
    <w:rsid w:val="00D6413A"/>
    <w:rsid w:val="00D64280"/>
    <w:rsid w:val="00D64379"/>
    <w:rsid w:val="00D64410"/>
    <w:rsid w:val="00D6458B"/>
    <w:rsid w:val="00D645E6"/>
    <w:rsid w:val="00D646C5"/>
    <w:rsid w:val="00D64707"/>
    <w:rsid w:val="00D6485A"/>
    <w:rsid w:val="00D64A91"/>
    <w:rsid w:val="00D64BC1"/>
    <w:rsid w:val="00D64D28"/>
    <w:rsid w:val="00D64EED"/>
    <w:rsid w:val="00D650B3"/>
    <w:rsid w:val="00D6516D"/>
    <w:rsid w:val="00D651BB"/>
    <w:rsid w:val="00D651BE"/>
    <w:rsid w:val="00D651E1"/>
    <w:rsid w:val="00D652B4"/>
    <w:rsid w:val="00D65399"/>
    <w:rsid w:val="00D65552"/>
    <w:rsid w:val="00D65594"/>
    <w:rsid w:val="00D65732"/>
    <w:rsid w:val="00D6580C"/>
    <w:rsid w:val="00D658FE"/>
    <w:rsid w:val="00D65A1D"/>
    <w:rsid w:val="00D65A4D"/>
    <w:rsid w:val="00D65B4D"/>
    <w:rsid w:val="00D65B58"/>
    <w:rsid w:val="00D65BAB"/>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B3B"/>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EB"/>
    <w:rsid w:val="00D70436"/>
    <w:rsid w:val="00D704FC"/>
    <w:rsid w:val="00D7056D"/>
    <w:rsid w:val="00D70583"/>
    <w:rsid w:val="00D705EC"/>
    <w:rsid w:val="00D70681"/>
    <w:rsid w:val="00D70706"/>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A84"/>
    <w:rsid w:val="00D71AFE"/>
    <w:rsid w:val="00D71B82"/>
    <w:rsid w:val="00D71C2C"/>
    <w:rsid w:val="00D71E49"/>
    <w:rsid w:val="00D71E6B"/>
    <w:rsid w:val="00D71EA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9D"/>
    <w:rsid w:val="00D72A21"/>
    <w:rsid w:val="00D72A28"/>
    <w:rsid w:val="00D72ACF"/>
    <w:rsid w:val="00D72BEA"/>
    <w:rsid w:val="00D72DA0"/>
    <w:rsid w:val="00D72F90"/>
    <w:rsid w:val="00D73029"/>
    <w:rsid w:val="00D7303E"/>
    <w:rsid w:val="00D73065"/>
    <w:rsid w:val="00D73105"/>
    <w:rsid w:val="00D7313F"/>
    <w:rsid w:val="00D733F9"/>
    <w:rsid w:val="00D73459"/>
    <w:rsid w:val="00D73474"/>
    <w:rsid w:val="00D73563"/>
    <w:rsid w:val="00D73653"/>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10A5"/>
    <w:rsid w:val="00D81214"/>
    <w:rsid w:val="00D81284"/>
    <w:rsid w:val="00D812A2"/>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98"/>
    <w:rsid w:val="00D82BB3"/>
    <w:rsid w:val="00D82E39"/>
    <w:rsid w:val="00D82F14"/>
    <w:rsid w:val="00D82F7C"/>
    <w:rsid w:val="00D83023"/>
    <w:rsid w:val="00D83085"/>
    <w:rsid w:val="00D83132"/>
    <w:rsid w:val="00D8316A"/>
    <w:rsid w:val="00D831A3"/>
    <w:rsid w:val="00D8324B"/>
    <w:rsid w:val="00D832C0"/>
    <w:rsid w:val="00D83408"/>
    <w:rsid w:val="00D834AE"/>
    <w:rsid w:val="00D834DA"/>
    <w:rsid w:val="00D834E3"/>
    <w:rsid w:val="00D837A4"/>
    <w:rsid w:val="00D83922"/>
    <w:rsid w:val="00D83AE4"/>
    <w:rsid w:val="00D83BBE"/>
    <w:rsid w:val="00D83BF6"/>
    <w:rsid w:val="00D83C87"/>
    <w:rsid w:val="00D83CCF"/>
    <w:rsid w:val="00D83CD3"/>
    <w:rsid w:val="00D83CF5"/>
    <w:rsid w:val="00D83D4C"/>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49E"/>
    <w:rsid w:val="00D85640"/>
    <w:rsid w:val="00D857C2"/>
    <w:rsid w:val="00D85947"/>
    <w:rsid w:val="00D859B4"/>
    <w:rsid w:val="00D859C0"/>
    <w:rsid w:val="00D85AAF"/>
    <w:rsid w:val="00D85D3B"/>
    <w:rsid w:val="00D85D57"/>
    <w:rsid w:val="00D85FBC"/>
    <w:rsid w:val="00D85FDA"/>
    <w:rsid w:val="00D86014"/>
    <w:rsid w:val="00D861C7"/>
    <w:rsid w:val="00D86263"/>
    <w:rsid w:val="00D8628E"/>
    <w:rsid w:val="00D8632D"/>
    <w:rsid w:val="00D8634A"/>
    <w:rsid w:val="00D86379"/>
    <w:rsid w:val="00D86514"/>
    <w:rsid w:val="00D86634"/>
    <w:rsid w:val="00D8669D"/>
    <w:rsid w:val="00D866C9"/>
    <w:rsid w:val="00D86784"/>
    <w:rsid w:val="00D86860"/>
    <w:rsid w:val="00D8689E"/>
    <w:rsid w:val="00D86A59"/>
    <w:rsid w:val="00D86A7F"/>
    <w:rsid w:val="00D86AE9"/>
    <w:rsid w:val="00D86B69"/>
    <w:rsid w:val="00D86C7F"/>
    <w:rsid w:val="00D86FA9"/>
    <w:rsid w:val="00D86FAB"/>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9"/>
    <w:rsid w:val="00D97CFB"/>
    <w:rsid w:val="00D97D99"/>
    <w:rsid w:val="00D97DA4"/>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854"/>
    <w:rsid w:val="00DA18D9"/>
    <w:rsid w:val="00DA1927"/>
    <w:rsid w:val="00DA1974"/>
    <w:rsid w:val="00DA19D5"/>
    <w:rsid w:val="00DA1A42"/>
    <w:rsid w:val="00DA1ADF"/>
    <w:rsid w:val="00DA1BBC"/>
    <w:rsid w:val="00DA1BE2"/>
    <w:rsid w:val="00DA1C6A"/>
    <w:rsid w:val="00DA1CA7"/>
    <w:rsid w:val="00DA1D63"/>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71B"/>
    <w:rsid w:val="00DA37F4"/>
    <w:rsid w:val="00DA3802"/>
    <w:rsid w:val="00DA3911"/>
    <w:rsid w:val="00DA3AA9"/>
    <w:rsid w:val="00DA3B79"/>
    <w:rsid w:val="00DA3BD8"/>
    <w:rsid w:val="00DA3E33"/>
    <w:rsid w:val="00DA3F48"/>
    <w:rsid w:val="00DA40EA"/>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15"/>
    <w:rsid w:val="00DA72A7"/>
    <w:rsid w:val="00DA72B1"/>
    <w:rsid w:val="00DA72C3"/>
    <w:rsid w:val="00DA739B"/>
    <w:rsid w:val="00DA743C"/>
    <w:rsid w:val="00DA7443"/>
    <w:rsid w:val="00DA7540"/>
    <w:rsid w:val="00DA75E3"/>
    <w:rsid w:val="00DA7606"/>
    <w:rsid w:val="00DA7696"/>
    <w:rsid w:val="00DA771C"/>
    <w:rsid w:val="00DA772E"/>
    <w:rsid w:val="00DA7911"/>
    <w:rsid w:val="00DA793D"/>
    <w:rsid w:val="00DA7A1B"/>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25F"/>
    <w:rsid w:val="00DB1286"/>
    <w:rsid w:val="00DB1298"/>
    <w:rsid w:val="00DB12AD"/>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3E"/>
    <w:rsid w:val="00DB1B6B"/>
    <w:rsid w:val="00DB1B93"/>
    <w:rsid w:val="00DB1C1D"/>
    <w:rsid w:val="00DB1C54"/>
    <w:rsid w:val="00DB1C96"/>
    <w:rsid w:val="00DB1CEA"/>
    <w:rsid w:val="00DB1F16"/>
    <w:rsid w:val="00DB2033"/>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CF"/>
    <w:rsid w:val="00DB4729"/>
    <w:rsid w:val="00DB4730"/>
    <w:rsid w:val="00DB48CB"/>
    <w:rsid w:val="00DB48E9"/>
    <w:rsid w:val="00DB49FE"/>
    <w:rsid w:val="00DB4A42"/>
    <w:rsid w:val="00DB4B0F"/>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F5"/>
    <w:rsid w:val="00DB6B4A"/>
    <w:rsid w:val="00DB6BDB"/>
    <w:rsid w:val="00DB6C08"/>
    <w:rsid w:val="00DB6CB8"/>
    <w:rsid w:val="00DB6CFA"/>
    <w:rsid w:val="00DB6E59"/>
    <w:rsid w:val="00DB7015"/>
    <w:rsid w:val="00DB70D0"/>
    <w:rsid w:val="00DB723B"/>
    <w:rsid w:val="00DB728B"/>
    <w:rsid w:val="00DB7408"/>
    <w:rsid w:val="00DB747F"/>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C60"/>
    <w:rsid w:val="00DC0CDC"/>
    <w:rsid w:val="00DC0CE9"/>
    <w:rsid w:val="00DC0DCA"/>
    <w:rsid w:val="00DC0E1D"/>
    <w:rsid w:val="00DC0E34"/>
    <w:rsid w:val="00DC10E1"/>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1A5"/>
    <w:rsid w:val="00DC2219"/>
    <w:rsid w:val="00DC221D"/>
    <w:rsid w:val="00DC2233"/>
    <w:rsid w:val="00DC2330"/>
    <w:rsid w:val="00DC2387"/>
    <w:rsid w:val="00DC2557"/>
    <w:rsid w:val="00DC2570"/>
    <w:rsid w:val="00DC265D"/>
    <w:rsid w:val="00DC26B7"/>
    <w:rsid w:val="00DC2801"/>
    <w:rsid w:val="00DC2896"/>
    <w:rsid w:val="00DC28CA"/>
    <w:rsid w:val="00DC2910"/>
    <w:rsid w:val="00DC2926"/>
    <w:rsid w:val="00DC29A6"/>
    <w:rsid w:val="00DC2A71"/>
    <w:rsid w:val="00DC2A78"/>
    <w:rsid w:val="00DC2CA3"/>
    <w:rsid w:val="00DC2D2F"/>
    <w:rsid w:val="00DC2FF1"/>
    <w:rsid w:val="00DC300A"/>
    <w:rsid w:val="00DC3188"/>
    <w:rsid w:val="00DC321B"/>
    <w:rsid w:val="00DC3223"/>
    <w:rsid w:val="00DC33A5"/>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BB"/>
    <w:rsid w:val="00DC4F0E"/>
    <w:rsid w:val="00DC50BA"/>
    <w:rsid w:val="00DC50E1"/>
    <w:rsid w:val="00DC5122"/>
    <w:rsid w:val="00DC5147"/>
    <w:rsid w:val="00DC51F1"/>
    <w:rsid w:val="00DC52BB"/>
    <w:rsid w:val="00DC5311"/>
    <w:rsid w:val="00DC53AD"/>
    <w:rsid w:val="00DC53B5"/>
    <w:rsid w:val="00DC5589"/>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D3"/>
    <w:rsid w:val="00DC6DB5"/>
    <w:rsid w:val="00DC6F5C"/>
    <w:rsid w:val="00DC6FAA"/>
    <w:rsid w:val="00DC6FC6"/>
    <w:rsid w:val="00DC715F"/>
    <w:rsid w:val="00DC723A"/>
    <w:rsid w:val="00DC7447"/>
    <w:rsid w:val="00DC745D"/>
    <w:rsid w:val="00DC7465"/>
    <w:rsid w:val="00DC74A1"/>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19"/>
    <w:rsid w:val="00DD0F31"/>
    <w:rsid w:val="00DD0F3D"/>
    <w:rsid w:val="00DD0F5D"/>
    <w:rsid w:val="00DD0FBD"/>
    <w:rsid w:val="00DD0FE1"/>
    <w:rsid w:val="00DD10BE"/>
    <w:rsid w:val="00DD12CE"/>
    <w:rsid w:val="00DD136C"/>
    <w:rsid w:val="00DD1481"/>
    <w:rsid w:val="00DD17D0"/>
    <w:rsid w:val="00DD1977"/>
    <w:rsid w:val="00DD19B1"/>
    <w:rsid w:val="00DD1A6F"/>
    <w:rsid w:val="00DD1C0A"/>
    <w:rsid w:val="00DD1C41"/>
    <w:rsid w:val="00DD1C4C"/>
    <w:rsid w:val="00DD1DD2"/>
    <w:rsid w:val="00DD1E0F"/>
    <w:rsid w:val="00DD1ECB"/>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54"/>
    <w:rsid w:val="00DD24C3"/>
    <w:rsid w:val="00DD24E2"/>
    <w:rsid w:val="00DD2585"/>
    <w:rsid w:val="00DD26AA"/>
    <w:rsid w:val="00DD28C3"/>
    <w:rsid w:val="00DD2A7C"/>
    <w:rsid w:val="00DD2BC0"/>
    <w:rsid w:val="00DD2D3A"/>
    <w:rsid w:val="00DD2E18"/>
    <w:rsid w:val="00DD2E4F"/>
    <w:rsid w:val="00DD2E54"/>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15"/>
    <w:rsid w:val="00DD415C"/>
    <w:rsid w:val="00DD42BC"/>
    <w:rsid w:val="00DD438D"/>
    <w:rsid w:val="00DD43E3"/>
    <w:rsid w:val="00DD43E9"/>
    <w:rsid w:val="00DD44EA"/>
    <w:rsid w:val="00DD45F7"/>
    <w:rsid w:val="00DD4708"/>
    <w:rsid w:val="00DD4714"/>
    <w:rsid w:val="00DD4738"/>
    <w:rsid w:val="00DD4741"/>
    <w:rsid w:val="00DD4770"/>
    <w:rsid w:val="00DD480F"/>
    <w:rsid w:val="00DD48A0"/>
    <w:rsid w:val="00DD48B6"/>
    <w:rsid w:val="00DD49B9"/>
    <w:rsid w:val="00DD49D8"/>
    <w:rsid w:val="00DD4A31"/>
    <w:rsid w:val="00DD4A5D"/>
    <w:rsid w:val="00DD4C80"/>
    <w:rsid w:val="00DD4C88"/>
    <w:rsid w:val="00DD4DB7"/>
    <w:rsid w:val="00DD4FF1"/>
    <w:rsid w:val="00DD5498"/>
    <w:rsid w:val="00DD54DA"/>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B6"/>
    <w:rsid w:val="00DD6E06"/>
    <w:rsid w:val="00DD7067"/>
    <w:rsid w:val="00DD7407"/>
    <w:rsid w:val="00DD7461"/>
    <w:rsid w:val="00DD74AA"/>
    <w:rsid w:val="00DD753E"/>
    <w:rsid w:val="00DD7607"/>
    <w:rsid w:val="00DD7608"/>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48"/>
    <w:rsid w:val="00DE044B"/>
    <w:rsid w:val="00DE0499"/>
    <w:rsid w:val="00DE04CA"/>
    <w:rsid w:val="00DE04F3"/>
    <w:rsid w:val="00DE04F4"/>
    <w:rsid w:val="00DE059E"/>
    <w:rsid w:val="00DE06A0"/>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8E9"/>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E1"/>
    <w:rsid w:val="00DF0C02"/>
    <w:rsid w:val="00DF0C26"/>
    <w:rsid w:val="00DF0CBF"/>
    <w:rsid w:val="00DF0D7C"/>
    <w:rsid w:val="00DF0E27"/>
    <w:rsid w:val="00DF0E92"/>
    <w:rsid w:val="00DF0FF9"/>
    <w:rsid w:val="00DF1086"/>
    <w:rsid w:val="00DF1232"/>
    <w:rsid w:val="00DF1297"/>
    <w:rsid w:val="00DF13B0"/>
    <w:rsid w:val="00DF13F6"/>
    <w:rsid w:val="00DF13FF"/>
    <w:rsid w:val="00DF148B"/>
    <w:rsid w:val="00DF15EC"/>
    <w:rsid w:val="00DF185D"/>
    <w:rsid w:val="00DF1907"/>
    <w:rsid w:val="00DF1A37"/>
    <w:rsid w:val="00DF1BB2"/>
    <w:rsid w:val="00DF1C4E"/>
    <w:rsid w:val="00DF1CB3"/>
    <w:rsid w:val="00DF1D94"/>
    <w:rsid w:val="00DF1DB0"/>
    <w:rsid w:val="00DF1DB9"/>
    <w:rsid w:val="00DF1DF2"/>
    <w:rsid w:val="00DF1EDC"/>
    <w:rsid w:val="00DF1FCC"/>
    <w:rsid w:val="00DF1FE5"/>
    <w:rsid w:val="00DF20E0"/>
    <w:rsid w:val="00DF2316"/>
    <w:rsid w:val="00DF25C3"/>
    <w:rsid w:val="00DF2649"/>
    <w:rsid w:val="00DF26F1"/>
    <w:rsid w:val="00DF2705"/>
    <w:rsid w:val="00DF2711"/>
    <w:rsid w:val="00DF2722"/>
    <w:rsid w:val="00DF2796"/>
    <w:rsid w:val="00DF27F4"/>
    <w:rsid w:val="00DF28B9"/>
    <w:rsid w:val="00DF2943"/>
    <w:rsid w:val="00DF2B8B"/>
    <w:rsid w:val="00DF2D89"/>
    <w:rsid w:val="00DF2D9C"/>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A35"/>
    <w:rsid w:val="00DF3A9D"/>
    <w:rsid w:val="00DF3AE0"/>
    <w:rsid w:val="00DF3B90"/>
    <w:rsid w:val="00DF3C68"/>
    <w:rsid w:val="00DF3D0D"/>
    <w:rsid w:val="00DF3D2D"/>
    <w:rsid w:val="00DF3D72"/>
    <w:rsid w:val="00DF3DAE"/>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23C"/>
    <w:rsid w:val="00DF7395"/>
    <w:rsid w:val="00DF73E9"/>
    <w:rsid w:val="00DF7454"/>
    <w:rsid w:val="00DF7575"/>
    <w:rsid w:val="00DF75FB"/>
    <w:rsid w:val="00DF76D3"/>
    <w:rsid w:val="00DF76DE"/>
    <w:rsid w:val="00DF76F2"/>
    <w:rsid w:val="00DF7769"/>
    <w:rsid w:val="00DF7804"/>
    <w:rsid w:val="00DF79B1"/>
    <w:rsid w:val="00DF79C8"/>
    <w:rsid w:val="00DF79FA"/>
    <w:rsid w:val="00DF7A55"/>
    <w:rsid w:val="00DF7B87"/>
    <w:rsid w:val="00DF7C7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C5"/>
    <w:rsid w:val="00E01117"/>
    <w:rsid w:val="00E0119F"/>
    <w:rsid w:val="00E01226"/>
    <w:rsid w:val="00E01390"/>
    <w:rsid w:val="00E013C2"/>
    <w:rsid w:val="00E013F0"/>
    <w:rsid w:val="00E01477"/>
    <w:rsid w:val="00E0152D"/>
    <w:rsid w:val="00E01535"/>
    <w:rsid w:val="00E01566"/>
    <w:rsid w:val="00E0176C"/>
    <w:rsid w:val="00E0179B"/>
    <w:rsid w:val="00E0182A"/>
    <w:rsid w:val="00E018ED"/>
    <w:rsid w:val="00E0192D"/>
    <w:rsid w:val="00E01955"/>
    <w:rsid w:val="00E019BD"/>
    <w:rsid w:val="00E01A0E"/>
    <w:rsid w:val="00E01A0F"/>
    <w:rsid w:val="00E01AFB"/>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F6"/>
    <w:rsid w:val="00E03B10"/>
    <w:rsid w:val="00E03C2E"/>
    <w:rsid w:val="00E03C40"/>
    <w:rsid w:val="00E03DA8"/>
    <w:rsid w:val="00E03E19"/>
    <w:rsid w:val="00E041D2"/>
    <w:rsid w:val="00E042B2"/>
    <w:rsid w:val="00E04307"/>
    <w:rsid w:val="00E0431D"/>
    <w:rsid w:val="00E0437B"/>
    <w:rsid w:val="00E044FF"/>
    <w:rsid w:val="00E0455C"/>
    <w:rsid w:val="00E0455F"/>
    <w:rsid w:val="00E0456B"/>
    <w:rsid w:val="00E04676"/>
    <w:rsid w:val="00E046B3"/>
    <w:rsid w:val="00E0482D"/>
    <w:rsid w:val="00E04A05"/>
    <w:rsid w:val="00E04AFD"/>
    <w:rsid w:val="00E04B85"/>
    <w:rsid w:val="00E04BD9"/>
    <w:rsid w:val="00E04C60"/>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95"/>
    <w:rsid w:val="00E056BF"/>
    <w:rsid w:val="00E056EB"/>
    <w:rsid w:val="00E0586E"/>
    <w:rsid w:val="00E0590D"/>
    <w:rsid w:val="00E05A83"/>
    <w:rsid w:val="00E05A89"/>
    <w:rsid w:val="00E05B78"/>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90D"/>
    <w:rsid w:val="00E06995"/>
    <w:rsid w:val="00E06A28"/>
    <w:rsid w:val="00E06A2A"/>
    <w:rsid w:val="00E06A92"/>
    <w:rsid w:val="00E06B4F"/>
    <w:rsid w:val="00E06D38"/>
    <w:rsid w:val="00E06DC0"/>
    <w:rsid w:val="00E06E71"/>
    <w:rsid w:val="00E0701A"/>
    <w:rsid w:val="00E070E6"/>
    <w:rsid w:val="00E07164"/>
    <w:rsid w:val="00E071D4"/>
    <w:rsid w:val="00E07207"/>
    <w:rsid w:val="00E07311"/>
    <w:rsid w:val="00E07312"/>
    <w:rsid w:val="00E07380"/>
    <w:rsid w:val="00E07399"/>
    <w:rsid w:val="00E074BA"/>
    <w:rsid w:val="00E075DC"/>
    <w:rsid w:val="00E076DA"/>
    <w:rsid w:val="00E07732"/>
    <w:rsid w:val="00E07815"/>
    <w:rsid w:val="00E079D5"/>
    <w:rsid w:val="00E07A4A"/>
    <w:rsid w:val="00E07C24"/>
    <w:rsid w:val="00E07D47"/>
    <w:rsid w:val="00E07DA5"/>
    <w:rsid w:val="00E07E2B"/>
    <w:rsid w:val="00E07E5E"/>
    <w:rsid w:val="00E07E78"/>
    <w:rsid w:val="00E10042"/>
    <w:rsid w:val="00E10118"/>
    <w:rsid w:val="00E10399"/>
    <w:rsid w:val="00E103BC"/>
    <w:rsid w:val="00E103CC"/>
    <w:rsid w:val="00E104DD"/>
    <w:rsid w:val="00E10507"/>
    <w:rsid w:val="00E1056B"/>
    <w:rsid w:val="00E10593"/>
    <w:rsid w:val="00E1059A"/>
    <w:rsid w:val="00E10764"/>
    <w:rsid w:val="00E109B0"/>
    <w:rsid w:val="00E10A1B"/>
    <w:rsid w:val="00E10AB8"/>
    <w:rsid w:val="00E10C37"/>
    <w:rsid w:val="00E10D75"/>
    <w:rsid w:val="00E10DBA"/>
    <w:rsid w:val="00E10E22"/>
    <w:rsid w:val="00E10F2F"/>
    <w:rsid w:val="00E1101D"/>
    <w:rsid w:val="00E1110B"/>
    <w:rsid w:val="00E11233"/>
    <w:rsid w:val="00E112FA"/>
    <w:rsid w:val="00E1133C"/>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43"/>
    <w:rsid w:val="00E1209A"/>
    <w:rsid w:val="00E120F8"/>
    <w:rsid w:val="00E1212E"/>
    <w:rsid w:val="00E1218E"/>
    <w:rsid w:val="00E121E8"/>
    <w:rsid w:val="00E12239"/>
    <w:rsid w:val="00E12243"/>
    <w:rsid w:val="00E1232A"/>
    <w:rsid w:val="00E12359"/>
    <w:rsid w:val="00E12510"/>
    <w:rsid w:val="00E126C2"/>
    <w:rsid w:val="00E12768"/>
    <w:rsid w:val="00E12832"/>
    <w:rsid w:val="00E12AEE"/>
    <w:rsid w:val="00E12B93"/>
    <w:rsid w:val="00E12C60"/>
    <w:rsid w:val="00E12F19"/>
    <w:rsid w:val="00E12F32"/>
    <w:rsid w:val="00E13076"/>
    <w:rsid w:val="00E1309C"/>
    <w:rsid w:val="00E1316A"/>
    <w:rsid w:val="00E131AA"/>
    <w:rsid w:val="00E131FB"/>
    <w:rsid w:val="00E134F3"/>
    <w:rsid w:val="00E1363D"/>
    <w:rsid w:val="00E13665"/>
    <w:rsid w:val="00E136B3"/>
    <w:rsid w:val="00E136E1"/>
    <w:rsid w:val="00E13746"/>
    <w:rsid w:val="00E137AD"/>
    <w:rsid w:val="00E13843"/>
    <w:rsid w:val="00E13847"/>
    <w:rsid w:val="00E13A01"/>
    <w:rsid w:val="00E13AA4"/>
    <w:rsid w:val="00E13B36"/>
    <w:rsid w:val="00E13B3A"/>
    <w:rsid w:val="00E13D2F"/>
    <w:rsid w:val="00E13D4B"/>
    <w:rsid w:val="00E13DEB"/>
    <w:rsid w:val="00E13E24"/>
    <w:rsid w:val="00E13EFB"/>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C9"/>
    <w:rsid w:val="00E168CF"/>
    <w:rsid w:val="00E16943"/>
    <w:rsid w:val="00E16A21"/>
    <w:rsid w:val="00E16A79"/>
    <w:rsid w:val="00E16C60"/>
    <w:rsid w:val="00E16CBF"/>
    <w:rsid w:val="00E16D9B"/>
    <w:rsid w:val="00E16DD9"/>
    <w:rsid w:val="00E16E0A"/>
    <w:rsid w:val="00E16E86"/>
    <w:rsid w:val="00E16EF9"/>
    <w:rsid w:val="00E17138"/>
    <w:rsid w:val="00E171CB"/>
    <w:rsid w:val="00E172EF"/>
    <w:rsid w:val="00E17339"/>
    <w:rsid w:val="00E1737E"/>
    <w:rsid w:val="00E17390"/>
    <w:rsid w:val="00E1740D"/>
    <w:rsid w:val="00E1769A"/>
    <w:rsid w:val="00E176ED"/>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C0"/>
    <w:rsid w:val="00E20561"/>
    <w:rsid w:val="00E205CD"/>
    <w:rsid w:val="00E2068B"/>
    <w:rsid w:val="00E206B1"/>
    <w:rsid w:val="00E20749"/>
    <w:rsid w:val="00E208FD"/>
    <w:rsid w:val="00E20A1E"/>
    <w:rsid w:val="00E20BEF"/>
    <w:rsid w:val="00E20C82"/>
    <w:rsid w:val="00E20CC0"/>
    <w:rsid w:val="00E20CD7"/>
    <w:rsid w:val="00E20F03"/>
    <w:rsid w:val="00E20F94"/>
    <w:rsid w:val="00E2111F"/>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74"/>
    <w:rsid w:val="00E2401E"/>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5082"/>
    <w:rsid w:val="00E2508F"/>
    <w:rsid w:val="00E250B7"/>
    <w:rsid w:val="00E25155"/>
    <w:rsid w:val="00E2527B"/>
    <w:rsid w:val="00E256CF"/>
    <w:rsid w:val="00E2589B"/>
    <w:rsid w:val="00E25921"/>
    <w:rsid w:val="00E25ACE"/>
    <w:rsid w:val="00E25AD0"/>
    <w:rsid w:val="00E25B97"/>
    <w:rsid w:val="00E25BAD"/>
    <w:rsid w:val="00E25BF4"/>
    <w:rsid w:val="00E25E0B"/>
    <w:rsid w:val="00E25EA6"/>
    <w:rsid w:val="00E261A3"/>
    <w:rsid w:val="00E261D0"/>
    <w:rsid w:val="00E26209"/>
    <w:rsid w:val="00E2624F"/>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C6A"/>
    <w:rsid w:val="00E27D0A"/>
    <w:rsid w:val="00E27D61"/>
    <w:rsid w:val="00E27F21"/>
    <w:rsid w:val="00E27F97"/>
    <w:rsid w:val="00E300DB"/>
    <w:rsid w:val="00E301F8"/>
    <w:rsid w:val="00E3020D"/>
    <w:rsid w:val="00E30263"/>
    <w:rsid w:val="00E302E2"/>
    <w:rsid w:val="00E3035E"/>
    <w:rsid w:val="00E3037A"/>
    <w:rsid w:val="00E30422"/>
    <w:rsid w:val="00E304C8"/>
    <w:rsid w:val="00E3055F"/>
    <w:rsid w:val="00E30561"/>
    <w:rsid w:val="00E307A1"/>
    <w:rsid w:val="00E30806"/>
    <w:rsid w:val="00E3089E"/>
    <w:rsid w:val="00E308BC"/>
    <w:rsid w:val="00E3098D"/>
    <w:rsid w:val="00E30A67"/>
    <w:rsid w:val="00E30B15"/>
    <w:rsid w:val="00E30B17"/>
    <w:rsid w:val="00E30B56"/>
    <w:rsid w:val="00E30F1C"/>
    <w:rsid w:val="00E30F78"/>
    <w:rsid w:val="00E3106E"/>
    <w:rsid w:val="00E311C3"/>
    <w:rsid w:val="00E31212"/>
    <w:rsid w:val="00E3122F"/>
    <w:rsid w:val="00E3126D"/>
    <w:rsid w:val="00E31302"/>
    <w:rsid w:val="00E31311"/>
    <w:rsid w:val="00E31464"/>
    <w:rsid w:val="00E314B3"/>
    <w:rsid w:val="00E3167D"/>
    <w:rsid w:val="00E31694"/>
    <w:rsid w:val="00E317B9"/>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40CF"/>
    <w:rsid w:val="00E340DB"/>
    <w:rsid w:val="00E3411E"/>
    <w:rsid w:val="00E341B8"/>
    <w:rsid w:val="00E341F6"/>
    <w:rsid w:val="00E34390"/>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F6"/>
    <w:rsid w:val="00E34EAC"/>
    <w:rsid w:val="00E34FA5"/>
    <w:rsid w:val="00E34FB0"/>
    <w:rsid w:val="00E34FCB"/>
    <w:rsid w:val="00E34FF9"/>
    <w:rsid w:val="00E350D6"/>
    <w:rsid w:val="00E35112"/>
    <w:rsid w:val="00E3519C"/>
    <w:rsid w:val="00E351A0"/>
    <w:rsid w:val="00E351ED"/>
    <w:rsid w:val="00E35225"/>
    <w:rsid w:val="00E3539C"/>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B8"/>
    <w:rsid w:val="00E37DCB"/>
    <w:rsid w:val="00E37E08"/>
    <w:rsid w:val="00E37ECE"/>
    <w:rsid w:val="00E40008"/>
    <w:rsid w:val="00E401CB"/>
    <w:rsid w:val="00E402FC"/>
    <w:rsid w:val="00E403F7"/>
    <w:rsid w:val="00E40578"/>
    <w:rsid w:val="00E406F5"/>
    <w:rsid w:val="00E40702"/>
    <w:rsid w:val="00E40836"/>
    <w:rsid w:val="00E408D4"/>
    <w:rsid w:val="00E408E6"/>
    <w:rsid w:val="00E40954"/>
    <w:rsid w:val="00E40988"/>
    <w:rsid w:val="00E409FD"/>
    <w:rsid w:val="00E40A35"/>
    <w:rsid w:val="00E40C3D"/>
    <w:rsid w:val="00E40D81"/>
    <w:rsid w:val="00E40DDA"/>
    <w:rsid w:val="00E40E2C"/>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F8"/>
    <w:rsid w:val="00E41C0F"/>
    <w:rsid w:val="00E41C12"/>
    <w:rsid w:val="00E41C7E"/>
    <w:rsid w:val="00E41CA1"/>
    <w:rsid w:val="00E41CD9"/>
    <w:rsid w:val="00E41E1E"/>
    <w:rsid w:val="00E41ECB"/>
    <w:rsid w:val="00E41F15"/>
    <w:rsid w:val="00E41F19"/>
    <w:rsid w:val="00E4203F"/>
    <w:rsid w:val="00E420B4"/>
    <w:rsid w:val="00E420F2"/>
    <w:rsid w:val="00E42196"/>
    <w:rsid w:val="00E421A4"/>
    <w:rsid w:val="00E421AD"/>
    <w:rsid w:val="00E42399"/>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71"/>
    <w:rsid w:val="00E4566E"/>
    <w:rsid w:val="00E458B6"/>
    <w:rsid w:val="00E458F0"/>
    <w:rsid w:val="00E459F7"/>
    <w:rsid w:val="00E45ABC"/>
    <w:rsid w:val="00E45E7D"/>
    <w:rsid w:val="00E45F83"/>
    <w:rsid w:val="00E45FB7"/>
    <w:rsid w:val="00E45FB8"/>
    <w:rsid w:val="00E45FE7"/>
    <w:rsid w:val="00E460E8"/>
    <w:rsid w:val="00E4612B"/>
    <w:rsid w:val="00E46165"/>
    <w:rsid w:val="00E461E5"/>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CE"/>
    <w:rsid w:val="00E526A9"/>
    <w:rsid w:val="00E52773"/>
    <w:rsid w:val="00E528A0"/>
    <w:rsid w:val="00E52950"/>
    <w:rsid w:val="00E52B76"/>
    <w:rsid w:val="00E52BB0"/>
    <w:rsid w:val="00E52C1F"/>
    <w:rsid w:val="00E52C41"/>
    <w:rsid w:val="00E52E02"/>
    <w:rsid w:val="00E52EDA"/>
    <w:rsid w:val="00E5314D"/>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38"/>
    <w:rsid w:val="00E540AA"/>
    <w:rsid w:val="00E54155"/>
    <w:rsid w:val="00E541FA"/>
    <w:rsid w:val="00E5425B"/>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D2"/>
    <w:rsid w:val="00E54CD3"/>
    <w:rsid w:val="00E54D69"/>
    <w:rsid w:val="00E54E3B"/>
    <w:rsid w:val="00E54E64"/>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834"/>
    <w:rsid w:val="00E63868"/>
    <w:rsid w:val="00E63CA6"/>
    <w:rsid w:val="00E63D8B"/>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E"/>
    <w:rsid w:val="00E64C05"/>
    <w:rsid w:val="00E64C61"/>
    <w:rsid w:val="00E64C6E"/>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11D"/>
    <w:rsid w:val="00E6729F"/>
    <w:rsid w:val="00E673F2"/>
    <w:rsid w:val="00E67479"/>
    <w:rsid w:val="00E674FA"/>
    <w:rsid w:val="00E6751E"/>
    <w:rsid w:val="00E67538"/>
    <w:rsid w:val="00E6753B"/>
    <w:rsid w:val="00E676DC"/>
    <w:rsid w:val="00E677CE"/>
    <w:rsid w:val="00E67835"/>
    <w:rsid w:val="00E6786C"/>
    <w:rsid w:val="00E679B5"/>
    <w:rsid w:val="00E679EE"/>
    <w:rsid w:val="00E67B33"/>
    <w:rsid w:val="00E67CFD"/>
    <w:rsid w:val="00E67F64"/>
    <w:rsid w:val="00E70151"/>
    <w:rsid w:val="00E701B6"/>
    <w:rsid w:val="00E701CE"/>
    <w:rsid w:val="00E7020B"/>
    <w:rsid w:val="00E702FB"/>
    <w:rsid w:val="00E702FD"/>
    <w:rsid w:val="00E705DB"/>
    <w:rsid w:val="00E7063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41D"/>
    <w:rsid w:val="00E7550F"/>
    <w:rsid w:val="00E7553A"/>
    <w:rsid w:val="00E756BD"/>
    <w:rsid w:val="00E7571B"/>
    <w:rsid w:val="00E75762"/>
    <w:rsid w:val="00E757D5"/>
    <w:rsid w:val="00E7582B"/>
    <w:rsid w:val="00E75A1F"/>
    <w:rsid w:val="00E75A78"/>
    <w:rsid w:val="00E75A9A"/>
    <w:rsid w:val="00E75ACC"/>
    <w:rsid w:val="00E75AD5"/>
    <w:rsid w:val="00E75B28"/>
    <w:rsid w:val="00E75B3A"/>
    <w:rsid w:val="00E75B75"/>
    <w:rsid w:val="00E75BA4"/>
    <w:rsid w:val="00E75BC5"/>
    <w:rsid w:val="00E75C43"/>
    <w:rsid w:val="00E75F5A"/>
    <w:rsid w:val="00E760AE"/>
    <w:rsid w:val="00E76124"/>
    <w:rsid w:val="00E761AB"/>
    <w:rsid w:val="00E7632D"/>
    <w:rsid w:val="00E763B6"/>
    <w:rsid w:val="00E7640C"/>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B5"/>
    <w:rsid w:val="00E76EC6"/>
    <w:rsid w:val="00E77095"/>
    <w:rsid w:val="00E7714D"/>
    <w:rsid w:val="00E77169"/>
    <w:rsid w:val="00E7722A"/>
    <w:rsid w:val="00E77354"/>
    <w:rsid w:val="00E773E1"/>
    <w:rsid w:val="00E774EF"/>
    <w:rsid w:val="00E7752F"/>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127"/>
    <w:rsid w:val="00E811B0"/>
    <w:rsid w:val="00E81246"/>
    <w:rsid w:val="00E813DE"/>
    <w:rsid w:val="00E814AB"/>
    <w:rsid w:val="00E81530"/>
    <w:rsid w:val="00E81532"/>
    <w:rsid w:val="00E81670"/>
    <w:rsid w:val="00E816B6"/>
    <w:rsid w:val="00E816F7"/>
    <w:rsid w:val="00E817A7"/>
    <w:rsid w:val="00E8189E"/>
    <w:rsid w:val="00E81988"/>
    <w:rsid w:val="00E81B21"/>
    <w:rsid w:val="00E81BEF"/>
    <w:rsid w:val="00E81D58"/>
    <w:rsid w:val="00E81D75"/>
    <w:rsid w:val="00E81F0D"/>
    <w:rsid w:val="00E81F7B"/>
    <w:rsid w:val="00E81F98"/>
    <w:rsid w:val="00E820ED"/>
    <w:rsid w:val="00E8229B"/>
    <w:rsid w:val="00E8232C"/>
    <w:rsid w:val="00E82379"/>
    <w:rsid w:val="00E82477"/>
    <w:rsid w:val="00E82541"/>
    <w:rsid w:val="00E82635"/>
    <w:rsid w:val="00E826EB"/>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FE"/>
    <w:rsid w:val="00E84C3B"/>
    <w:rsid w:val="00E84D7F"/>
    <w:rsid w:val="00E84E43"/>
    <w:rsid w:val="00E84E85"/>
    <w:rsid w:val="00E84F81"/>
    <w:rsid w:val="00E84FA0"/>
    <w:rsid w:val="00E84FBD"/>
    <w:rsid w:val="00E84FCD"/>
    <w:rsid w:val="00E84FEC"/>
    <w:rsid w:val="00E8504C"/>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42C"/>
    <w:rsid w:val="00E9250D"/>
    <w:rsid w:val="00E92526"/>
    <w:rsid w:val="00E92532"/>
    <w:rsid w:val="00E92543"/>
    <w:rsid w:val="00E92567"/>
    <w:rsid w:val="00E9262B"/>
    <w:rsid w:val="00E9264A"/>
    <w:rsid w:val="00E9264F"/>
    <w:rsid w:val="00E92670"/>
    <w:rsid w:val="00E926FB"/>
    <w:rsid w:val="00E927F2"/>
    <w:rsid w:val="00E92841"/>
    <w:rsid w:val="00E92A43"/>
    <w:rsid w:val="00E92A4E"/>
    <w:rsid w:val="00E92B0E"/>
    <w:rsid w:val="00E92C95"/>
    <w:rsid w:val="00E92D17"/>
    <w:rsid w:val="00E92F89"/>
    <w:rsid w:val="00E92FB2"/>
    <w:rsid w:val="00E92FD3"/>
    <w:rsid w:val="00E92FFC"/>
    <w:rsid w:val="00E9305A"/>
    <w:rsid w:val="00E9307B"/>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BC"/>
    <w:rsid w:val="00E96433"/>
    <w:rsid w:val="00E9656F"/>
    <w:rsid w:val="00E9657E"/>
    <w:rsid w:val="00E965E3"/>
    <w:rsid w:val="00E9669D"/>
    <w:rsid w:val="00E966A4"/>
    <w:rsid w:val="00E96718"/>
    <w:rsid w:val="00E96949"/>
    <w:rsid w:val="00E96960"/>
    <w:rsid w:val="00E9699D"/>
    <w:rsid w:val="00E969BB"/>
    <w:rsid w:val="00E96A09"/>
    <w:rsid w:val="00E96C33"/>
    <w:rsid w:val="00E96D00"/>
    <w:rsid w:val="00E96D54"/>
    <w:rsid w:val="00E96D6C"/>
    <w:rsid w:val="00E96D7B"/>
    <w:rsid w:val="00E96DA8"/>
    <w:rsid w:val="00E96DAE"/>
    <w:rsid w:val="00E96F06"/>
    <w:rsid w:val="00E970C5"/>
    <w:rsid w:val="00E970E4"/>
    <w:rsid w:val="00E97215"/>
    <w:rsid w:val="00E97262"/>
    <w:rsid w:val="00E972ED"/>
    <w:rsid w:val="00E973B9"/>
    <w:rsid w:val="00E97416"/>
    <w:rsid w:val="00E9741C"/>
    <w:rsid w:val="00E97596"/>
    <w:rsid w:val="00E97680"/>
    <w:rsid w:val="00E976A3"/>
    <w:rsid w:val="00E976F3"/>
    <w:rsid w:val="00E977F1"/>
    <w:rsid w:val="00E97904"/>
    <w:rsid w:val="00E9794B"/>
    <w:rsid w:val="00E979AD"/>
    <w:rsid w:val="00E97A31"/>
    <w:rsid w:val="00E97B7C"/>
    <w:rsid w:val="00E97C18"/>
    <w:rsid w:val="00E97E95"/>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D6"/>
    <w:rsid w:val="00EA0893"/>
    <w:rsid w:val="00EA0995"/>
    <w:rsid w:val="00EA0A49"/>
    <w:rsid w:val="00EA0BBD"/>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AE"/>
    <w:rsid w:val="00EA3603"/>
    <w:rsid w:val="00EA3612"/>
    <w:rsid w:val="00EA3654"/>
    <w:rsid w:val="00EA398D"/>
    <w:rsid w:val="00EA39EF"/>
    <w:rsid w:val="00EA3B49"/>
    <w:rsid w:val="00EA3C6E"/>
    <w:rsid w:val="00EA3D0C"/>
    <w:rsid w:val="00EA3E13"/>
    <w:rsid w:val="00EA3EEA"/>
    <w:rsid w:val="00EA3EF6"/>
    <w:rsid w:val="00EA3F69"/>
    <w:rsid w:val="00EA3FEC"/>
    <w:rsid w:val="00EA3FF9"/>
    <w:rsid w:val="00EA41B8"/>
    <w:rsid w:val="00EA4401"/>
    <w:rsid w:val="00EA4484"/>
    <w:rsid w:val="00EA469B"/>
    <w:rsid w:val="00EA47A9"/>
    <w:rsid w:val="00EA488C"/>
    <w:rsid w:val="00EA4965"/>
    <w:rsid w:val="00EA4B03"/>
    <w:rsid w:val="00EA4B54"/>
    <w:rsid w:val="00EA4B62"/>
    <w:rsid w:val="00EA4BCB"/>
    <w:rsid w:val="00EA4CE9"/>
    <w:rsid w:val="00EA4D5D"/>
    <w:rsid w:val="00EA4E60"/>
    <w:rsid w:val="00EA4EDA"/>
    <w:rsid w:val="00EA4EDC"/>
    <w:rsid w:val="00EA4EE0"/>
    <w:rsid w:val="00EA4F03"/>
    <w:rsid w:val="00EA502A"/>
    <w:rsid w:val="00EA5037"/>
    <w:rsid w:val="00EA5265"/>
    <w:rsid w:val="00EA52CE"/>
    <w:rsid w:val="00EA5384"/>
    <w:rsid w:val="00EA5406"/>
    <w:rsid w:val="00EA540A"/>
    <w:rsid w:val="00EA5570"/>
    <w:rsid w:val="00EA5586"/>
    <w:rsid w:val="00EA570C"/>
    <w:rsid w:val="00EA5767"/>
    <w:rsid w:val="00EA57B8"/>
    <w:rsid w:val="00EA5870"/>
    <w:rsid w:val="00EA58A9"/>
    <w:rsid w:val="00EA5A15"/>
    <w:rsid w:val="00EA5A34"/>
    <w:rsid w:val="00EA5A77"/>
    <w:rsid w:val="00EA5A81"/>
    <w:rsid w:val="00EA5A99"/>
    <w:rsid w:val="00EA5E3D"/>
    <w:rsid w:val="00EA6001"/>
    <w:rsid w:val="00EA601F"/>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5E"/>
    <w:rsid w:val="00EA79D1"/>
    <w:rsid w:val="00EA7AAF"/>
    <w:rsid w:val="00EA7ABD"/>
    <w:rsid w:val="00EA7ACE"/>
    <w:rsid w:val="00EA7BFA"/>
    <w:rsid w:val="00EA7BFD"/>
    <w:rsid w:val="00EA7C41"/>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CBB"/>
    <w:rsid w:val="00EB1CC9"/>
    <w:rsid w:val="00EB1DB1"/>
    <w:rsid w:val="00EB1E13"/>
    <w:rsid w:val="00EB20E8"/>
    <w:rsid w:val="00EB2105"/>
    <w:rsid w:val="00EB2154"/>
    <w:rsid w:val="00EB219F"/>
    <w:rsid w:val="00EB21F9"/>
    <w:rsid w:val="00EB231C"/>
    <w:rsid w:val="00EB232D"/>
    <w:rsid w:val="00EB23BA"/>
    <w:rsid w:val="00EB2464"/>
    <w:rsid w:val="00EB2465"/>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C18"/>
    <w:rsid w:val="00EB3CB6"/>
    <w:rsid w:val="00EB3E64"/>
    <w:rsid w:val="00EB40AD"/>
    <w:rsid w:val="00EB4116"/>
    <w:rsid w:val="00EB415F"/>
    <w:rsid w:val="00EB4277"/>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BB"/>
    <w:rsid w:val="00EB573B"/>
    <w:rsid w:val="00EB5819"/>
    <w:rsid w:val="00EB582D"/>
    <w:rsid w:val="00EB592A"/>
    <w:rsid w:val="00EB5A8B"/>
    <w:rsid w:val="00EB5DB8"/>
    <w:rsid w:val="00EB5F02"/>
    <w:rsid w:val="00EB5F2D"/>
    <w:rsid w:val="00EB5F5E"/>
    <w:rsid w:val="00EB5FF6"/>
    <w:rsid w:val="00EB60B3"/>
    <w:rsid w:val="00EB6118"/>
    <w:rsid w:val="00EB618B"/>
    <w:rsid w:val="00EB61E5"/>
    <w:rsid w:val="00EB61E8"/>
    <w:rsid w:val="00EB62D3"/>
    <w:rsid w:val="00EB6402"/>
    <w:rsid w:val="00EB6493"/>
    <w:rsid w:val="00EB6530"/>
    <w:rsid w:val="00EB65F1"/>
    <w:rsid w:val="00EB665A"/>
    <w:rsid w:val="00EB66A8"/>
    <w:rsid w:val="00EB6761"/>
    <w:rsid w:val="00EB6769"/>
    <w:rsid w:val="00EB6791"/>
    <w:rsid w:val="00EB67B6"/>
    <w:rsid w:val="00EB68D1"/>
    <w:rsid w:val="00EB69B3"/>
    <w:rsid w:val="00EB6ABE"/>
    <w:rsid w:val="00EB6AF5"/>
    <w:rsid w:val="00EB6C85"/>
    <w:rsid w:val="00EB6CDE"/>
    <w:rsid w:val="00EB6CF0"/>
    <w:rsid w:val="00EB6CFA"/>
    <w:rsid w:val="00EB6D96"/>
    <w:rsid w:val="00EB6E56"/>
    <w:rsid w:val="00EB6E92"/>
    <w:rsid w:val="00EB6EF8"/>
    <w:rsid w:val="00EB6F63"/>
    <w:rsid w:val="00EB7032"/>
    <w:rsid w:val="00EB715C"/>
    <w:rsid w:val="00EB71B8"/>
    <w:rsid w:val="00EB71BA"/>
    <w:rsid w:val="00EB72A7"/>
    <w:rsid w:val="00EB72CC"/>
    <w:rsid w:val="00EB72F4"/>
    <w:rsid w:val="00EB7328"/>
    <w:rsid w:val="00EB7394"/>
    <w:rsid w:val="00EB73B8"/>
    <w:rsid w:val="00EB73CA"/>
    <w:rsid w:val="00EB742D"/>
    <w:rsid w:val="00EB7437"/>
    <w:rsid w:val="00EB78C6"/>
    <w:rsid w:val="00EB78F5"/>
    <w:rsid w:val="00EB7924"/>
    <w:rsid w:val="00EB7987"/>
    <w:rsid w:val="00EB79F0"/>
    <w:rsid w:val="00EB7AA6"/>
    <w:rsid w:val="00EB7B8F"/>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200"/>
    <w:rsid w:val="00EC229B"/>
    <w:rsid w:val="00EC2380"/>
    <w:rsid w:val="00EC23A7"/>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7DA"/>
    <w:rsid w:val="00EC37DC"/>
    <w:rsid w:val="00EC38B8"/>
    <w:rsid w:val="00EC39BD"/>
    <w:rsid w:val="00EC3A26"/>
    <w:rsid w:val="00EC3B6A"/>
    <w:rsid w:val="00EC3CFE"/>
    <w:rsid w:val="00EC3DD0"/>
    <w:rsid w:val="00EC3E10"/>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348"/>
    <w:rsid w:val="00ED0382"/>
    <w:rsid w:val="00ED03B3"/>
    <w:rsid w:val="00ED073E"/>
    <w:rsid w:val="00ED084D"/>
    <w:rsid w:val="00ED0883"/>
    <w:rsid w:val="00ED08AB"/>
    <w:rsid w:val="00ED091A"/>
    <w:rsid w:val="00ED091E"/>
    <w:rsid w:val="00ED0956"/>
    <w:rsid w:val="00ED0986"/>
    <w:rsid w:val="00ED0A11"/>
    <w:rsid w:val="00ED0A2B"/>
    <w:rsid w:val="00ED0A3C"/>
    <w:rsid w:val="00ED0A4A"/>
    <w:rsid w:val="00ED0A9B"/>
    <w:rsid w:val="00ED0ADB"/>
    <w:rsid w:val="00ED0BA0"/>
    <w:rsid w:val="00ED0BBE"/>
    <w:rsid w:val="00ED0D15"/>
    <w:rsid w:val="00ED0D4B"/>
    <w:rsid w:val="00ED0D88"/>
    <w:rsid w:val="00ED0EB9"/>
    <w:rsid w:val="00ED0EBC"/>
    <w:rsid w:val="00ED0EE8"/>
    <w:rsid w:val="00ED0EF4"/>
    <w:rsid w:val="00ED1008"/>
    <w:rsid w:val="00ED10CB"/>
    <w:rsid w:val="00ED12D8"/>
    <w:rsid w:val="00ED1381"/>
    <w:rsid w:val="00ED144E"/>
    <w:rsid w:val="00ED146D"/>
    <w:rsid w:val="00ED16AE"/>
    <w:rsid w:val="00ED16D1"/>
    <w:rsid w:val="00ED1732"/>
    <w:rsid w:val="00ED1775"/>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94F"/>
    <w:rsid w:val="00ED3C55"/>
    <w:rsid w:val="00ED3E51"/>
    <w:rsid w:val="00ED3E8E"/>
    <w:rsid w:val="00ED3FB2"/>
    <w:rsid w:val="00ED403A"/>
    <w:rsid w:val="00ED4045"/>
    <w:rsid w:val="00ED40A4"/>
    <w:rsid w:val="00ED40FD"/>
    <w:rsid w:val="00ED41CD"/>
    <w:rsid w:val="00ED433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35"/>
    <w:rsid w:val="00EE02A7"/>
    <w:rsid w:val="00EE0354"/>
    <w:rsid w:val="00EE0472"/>
    <w:rsid w:val="00EE04DE"/>
    <w:rsid w:val="00EE04E3"/>
    <w:rsid w:val="00EE04F5"/>
    <w:rsid w:val="00EE065B"/>
    <w:rsid w:val="00EE066D"/>
    <w:rsid w:val="00EE06B2"/>
    <w:rsid w:val="00EE076C"/>
    <w:rsid w:val="00EE0921"/>
    <w:rsid w:val="00EE0927"/>
    <w:rsid w:val="00EE0AA5"/>
    <w:rsid w:val="00EE0F1F"/>
    <w:rsid w:val="00EE0F2A"/>
    <w:rsid w:val="00EE1006"/>
    <w:rsid w:val="00EE101A"/>
    <w:rsid w:val="00EE104D"/>
    <w:rsid w:val="00EE10D9"/>
    <w:rsid w:val="00EE1146"/>
    <w:rsid w:val="00EE115B"/>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F2"/>
    <w:rsid w:val="00EE1CF6"/>
    <w:rsid w:val="00EE1D4B"/>
    <w:rsid w:val="00EE1D89"/>
    <w:rsid w:val="00EE1D90"/>
    <w:rsid w:val="00EE1DCC"/>
    <w:rsid w:val="00EE1E5D"/>
    <w:rsid w:val="00EE1E71"/>
    <w:rsid w:val="00EE1ED1"/>
    <w:rsid w:val="00EE1FF6"/>
    <w:rsid w:val="00EE2063"/>
    <w:rsid w:val="00EE2104"/>
    <w:rsid w:val="00EE2226"/>
    <w:rsid w:val="00EE2360"/>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54"/>
    <w:rsid w:val="00EE32CC"/>
    <w:rsid w:val="00EE32E2"/>
    <w:rsid w:val="00EE33D9"/>
    <w:rsid w:val="00EE34C3"/>
    <w:rsid w:val="00EE3563"/>
    <w:rsid w:val="00EE357F"/>
    <w:rsid w:val="00EE363B"/>
    <w:rsid w:val="00EE3661"/>
    <w:rsid w:val="00EE366B"/>
    <w:rsid w:val="00EE39A5"/>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D9"/>
    <w:rsid w:val="00EE4635"/>
    <w:rsid w:val="00EE46F3"/>
    <w:rsid w:val="00EE47B5"/>
    <w:rsid w:val="00EE4878"/>
    <w:rsid w:val="00EE4900"/>
    <w:rsid w:val="00EE4908"/>
    <w:rsid w:val="00EE49F3"/>
    <w:rsid w:val="00EE4A9B"/>
    <w:rsid w:val="00EE4BB4"/>
    <w:rsid w:val="00EE4BC0"/>
    <w:rsid w:val="00EE4BC2"/>
    <w:rsid w:val="00EE4E39"/>
    <w:rsid w:val="00EE4E5F"/>
    <w:rsid w:val="00EE50BB"/>
    <w:rsid w:val="00EE5124"/>
    <w:rsid w:val="00EE5136"/>
    <w:rsid w:val="00EE515F"/>
    <w:rsid w:val="00EE51C2"/>
    <w:rsid w:val="00EE51F0"/>
    <w:rsid w:val="00EE53DC"/>
    <w:rsid w:val="00EE5467"/>
    <w:rsid w:val="00EE563F"/>
    <w:rsid w:val="00EE56AC"/>
    <w:rsid w:val="00EE56EE"/>
    <w:rsid w:val="00EE579E"/>
    <w:rsid w:val="00EE59B7"/>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26"/>
    <w:rsid w:val="00EE65F2"/>
    <w:rsid w:val="00EE667F"/>
    <w:rsid w:val="00EE66AF"/>
    <w:rsid w:val="00EE6755"/>
    <w:rsid w:val="00EE693F"/>
    <w:rsid w:val="00EE6A06"/>
    <w:rsid w:val="00EE6A0B"/>
    <w:rsid w:val="00EE6AB5"/>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91"/>
    <w:rsid w:val="00EE763F"/>
    <w:rsid w:val="00EE7690"/>
    <w:rsid w:val="00EE7725"/>
    <w:rsid w:val="00EE7A15"/>
    <w:rsid w:val="00EE7A80"/>
    <w:rsid w:val="00EE7AE1"/>
    <w:rsid w:val="00EE7B47"/>
    <w:rsid w:val="00EE7B63"/>
    <w:rsid w:val="00EE7BAA"/>
    <w:rsid w:val="00EE7BAE"/>
    <w:rsid w:val="00EE7BE6"/>
    <w:rsid w:val="00EE7C69"/>
    <w:rsid w:val="00EE7F29"/>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38"/>
    <w:rsid w:val="00EF0E7E"/>
    <w:rsid w:val="00EF0F94"/>
    <w:rsid w:val="00EF0FB1"/>
    <w:rsid w:val="00EF0FC9"/>
    <w:rsid w:val="00EF10F6"/>
    <w:rsid w:val="00EF10F7"/>
    <w:rsid w:val="00EF1296"/>
    <w:rsid w:val="00EF14A7"/>
    <w:rsid w:val="00EF14E6"/>
    <w:rsid w:val="00EF1528"/>
    <w:rsid w:val="00EF1561"/>
    <w:rsid w:val="00EF1755"/>
    <w:rsid w:val="00EF17D8"/>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611"/>
    <w:rsid w:val="00EF2661"/>
    <w:rsid w:val="00EF26A6"/>
    <w:rsid w:val="00EF26D2"/>
    <w:rsid w:val="00EF277A"/>
    <w:rsid w:val="00EF2A28"/>
    <w:rsid w:val="00EF2B4D"/>
    <w:rsid w:val="00EF2C27"/>
    <w:rsid w:val="00EF2CEC"/>
    <w:rsid w:val="00EF2E9C"/>
    <w:rsid w:val="00EF2ECD"/>
    <w:rsid w:val="00EF2EDA"/>
    <w:rsid w:val="00EF2F0B"/>
    <w:rsid w:val="00EF3196"/>
    <w:rsid w:val="00EF3427"/>
    <w:rsid w:val="00EF3438"/>
    <w:rsid w:val="00EF3634"/>
    <w:rsid w:val="00EF3652"/>
    <w:rsid w:val="00EF367F"/>
    <w:rsid w:val="00EF3894"/>
    <w:rsid w:val="00EF38E1"/>
    <w:rsid w:val="00EF39CE"/>
    <w:rsid w:val="00EF3AC7"/>
    <w:rsid w:val="00EF3CAD"/>
    <w:rsid w:val="00EF3D9D"/>
    <w:rsid w:val="00EF3DB5"/>
    <w:rsid w:val="00EF3E43"/>
    <w:rsid w:val="00EF3E99"/>
    <w:rsid w:val="00EF3EC0"/>
    <w:rsid w:val="00EF3F55"/>
    <w:rsid w:val="00EF3FD4"/>
    <w:rsid w:val="00EF3FF6"/>
    <w:rsid w:val="00EF406D"/>
    <w:rsid w:val="00EF410C"/>
    <w:rsid w:val="00EF4129"/>
    <w:rsid w:val="00EF41BB"/>
    <w:rsid w:val="00EF4260"/>
    <w:rsid w:val="00EF4290"/>
    <w:rsid w:val="00EF429F"/>
    <w:rsid w:val="00EF438B"/>
    <w:rsid w:val="00EF43E4"/>
    <w:rsid w:val="00EF4419"/>
    <w:rsid w:val="00EF4562"/>
    <w:rsid w:val="00EF4606"/>
    <w:rsid w:val="00EF4641"/>
    <w:rsid w:val="00EF464A"/>
    <w:rsid w:val="00EF477D"/>
    <w:rsid w:val="00EF478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E01"/>
    <w:rsid w:val="00EF5E0B"/>
    <w:rsid w:val="00EF5E7D"/>
    <w:rsid w:val="00EF5F5C"/>
    <w:rsid w:val="00EF5FA8"/>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E4E"/>
    <w:rsid w:val="00EF7F04"/>
    <w:rsid w:val="00EF7FA6"/>
    <w:rsid w:val="00F0001E"/>
    <w:rsid w:val="00F00077"/>
    <w:rsid w:val="00F00191"/>
    <w:rsid w:val="00F00261"/>
    <w:rsid w:val="00F0027B"/>
    <w:rsid w:val="00F0034C"/>
    <w:rsid w:val="00F003EF"/>
    <w:rsid w:val="00F00477"/>
    <w:rsid w:val="00F004E8"/>
    <w:rsid w:val="00F00519"/>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BF"/>
    <w:rsid w:val="00F01020"/>
    <w:rsid w:val="00F01118"/>
    <w:rsid w:val="00F01213"/>
    <w:rsid w:val="00F0129D"/>
    <w:rsid w:val="00F0136B"/>
    <w:rsid w:val="00F0152D"/>
    <w:rsid w:val="00F01559"/>
    <w:rsid w:val="00F01752"/>
    <w:rsid w:val="00F01835"/>
    <w:rsid w:val="00F01A2C"/>
    <w:rsid w:val="00F01B50"/>
    <w:rsid w:val="00F01D09"/>
    <w:rsid w:val="00F01E02"/>
    <w:rsid w:val="00F01E1B"/>
    <w:rsid w:val="00F01F58"/>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63D"/>
    <w:rsid w:val="00F10673"/>
    <w:rsid w:val="00F10898"/>
    <w:rsid w:val="00F1092C"/>
    <w:rsid w:val="00F10A94"/>
    <w:rsid w:val="00F10DF7"/>
    <w:rsid w:val="00F11085"/>
    <w:rsid w:val="00F111ED"/>
    <w:rsid w:val="00F11356"/>
    <w:rsid w:val="00F114E6"/>
    <w:rsid w:val="00F115F8"/>
    <w:rsid w:val="00F1161C"/>
    <w:rsid w:val="00F116A4"/>
    <w:rsid w:val="00F11742"/>
    <w:rsid w:val="00F119E8"/>
    <w:rsid w:val="00F11A1E"/>
    <w:rsid w:val="00F11A93"/>
    <w:rsid w:val="00F11B4B"/>
    <w:rsid w:val="00F11B64"/>
    <w:rsid w:val="00F11C0D"/>
    <w:rsid w:val="00F11CB8"/>
    <w:rsid w:val="00F11DB6"/>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C2"/>
    <w:rsid w:val="00F17DE0"/>
    <w:rsid w:val="00F17EA4"/>
    <w:rsid w:val="00F17ED1"/>
    <w:rsid w:val="00F17EDD"/>
    <w:rsid w:val="00F202A6"/>
    <w:rsid w:val="00F202DD"/>
    <w:rsid w:val="00F202E7"/>
    <w:rsid w:val="00F204F9"/>
    <w:rsid w:val="00F205B1"/>
    <w:rsid w:val="00F20674"/>
    <w:rsid w:val="00F206FD"/>
    <w:rsid w:val="00F208CC"/>
    <w:rsid w:val="00F2094A"/>
    <w:rsid w:val="00F20969"/>
    <w:rsid w:val="00F209C7"/>
    <w:rsid w:val="00F209D8"/>
    <w:rsid w:val="00F20ABD"/>
    <w:rsid w:val="00F20AD7"/>
    <w:rsid w:val="00F20B5E"/>
    <w:rsid w:val="00F20D05"/>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1AC"/>
    <w:rsid w:val="00F22246"/>
    <w:rsid w:val="00F22334"/>
    <w:rsid w:val="00F2244F"/>
    <w:rsid w:val="00F2246F"/>
    <w:rsid w:val="00F22498"/>
    <w:rsid w:val="00F22586"/>
    <w:rsid w:val="00F225B7"/>
    <w:rsid w:val="00F2268D"/>
    <w:rsid w:val="00F2279D"/>
    <w:rsid w:val="00F22895"/>
    <w:rsid w:val="00F22926"/>
    <w:rsid w:val="00F22957"/>
    <w:rsid w:val="00F22ACE"/>
    <w:rsid w:val="00F22D27"/>
    <w:rsid w:val="00F22D97"/>
    <w:rsid w:val="00F22EE1"/>
    <w:rsid w:val="00F22F4A"/>
    <w:rsid w:val="00F23016"/>
    <w:rsid w:val="00F23081"/>
    <w:rsid w:val="00F23126"/>
    <w:rsid w:val="00F231E0"/>
    <w:rsid w:val="00F2324C"/>
    <w:rsid w:val="00F23256"/>
    <w:rsid w:val="00F232B2"/>
    <w:rsid w:val="00F233EE"/>
    <w:rsid w:val="00F23466"/>
    <w:rsid w:val="00F234BE"/>
    <w:rsid w:val="00F23535"/>
    <w:rsid w:val="00F23547"/>
    <w:rsid w:val="00F2359F"/>
    <w:rsid w:val="00F235D9"/>
    <w:rsid w:val="00F235DC"/>
    <w:rsid w:val="00F23626"/>
    <w:rsid w:val="00F236AE"/>
    <w:rsid w:val="00F23700"/>
    <w:rsid w:val="00F23791"/>
    <w:rsid w:val="00F23868"/>
    <w:rsid w:val="00F238A2"/>
    <w:rsid w:val="00F23AB2"/>
    <w:rsid w:val="00F23BBC"/>
    <w:rsid w:val="00F23D5C"/>
    <w:rsid w:val="00F23DE9"/>
    <w:rsid w:val="00F23DF6"/>
    <w:rsid w:val="00F23E36"/>
    <w:rsid w:val="00F23EDD"/>
    <w:rsid w:val="00F23EF8"/>
    <w:rsid w:val="00F23F1D"/>
    <w:rsid w:val="00F23F37"/>
    <w:rsid w:val="00F2405F"/>
    <w:rsid w:val="00F2413C"/>
    <w:rsid w:val="00F2419A"/>
    <w:rsid w:val="00F2419F"/>
    <w:rsid w:val="00F241B4"/>
    <w:rsid w:val="00F24288"/>
    <w:rsid w:val="00F2440E"/>
    <w:rsid w:val="00F245C3"/>
    <w:rsid w:val="00F24667"/>
    <w:rsid w:val="00F2474A"/>
    <w:rsid w:val="00F2475C"/>
    <w:rsid w:val="00F24784"/>
    <w:rsid w:val="00F2485C"/>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22"/>
    <w:rsid w:val="00F25CC0"/>
    <w:rsid w:val="00F25EE5"/>
    <w:rsid w:val="00F25F32"/>
    <w:rsid w:val="00F26097"/>
    <w:rsid w:val="00F26190"/>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36"/>
    <w:rsid w:val="00F303BB"/>
    <w:rsid w:val="00F303D0"/>
    <w:rsid w:val="00F303DE"/>
    <w:rsid w:val="00F30408"/>
    <w:rsid w:val="00F3040D"/>
    <w:rsid w:val="00F30489"/>
    <w:rsid w:val="00F30833"/>
    <w:rsid w:val="00F30926"/>
    <w:rsid w:val="00F30ADF"/>
    <w:rsid w:val="00F30BFC"/>
    <w:rsid w:val="00F30C4F"/>
    <w:rsid w:val="00F30C84"/>
    <w:rsid w:val="00F30D57"/>
    <w:rsid w:val="00F30DD1"/>
    <w:rsid w:val="00F30EAD"/>
    <w:rsid w:val="00F30F05"/>
    <w:rsid w:val="00F30F93"/>
    <w:rsid w:val="00F31095"/>
    <w:rsid w:val="00F310FE"/>
    <w:rsid w:val="00F31142"/>
    <w:rsid w:val="00F31215"/>
    <w:rsid w:val="00F31542"/>
    <w:rsid w:val="00F31684"/>
    <w:rsid w:val="00F31775"/>
    <w:rsid w:val="00F31903"/>
    <w:rsid w:val="00F31996"/>
    <w:rsid w:val="00F319AB"/>
    <w:rsid w:val="00F319E2"/>
    <w:rsid w:val="00F31B7C"/>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229"/>
    <w:rsid w:val="00F35280"/>
    <w:rsid w:val="00F3532D"/>
    <w:rsid w:val="00F3532F"/>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DE"/>
    <w:rsid w:val="00F36343"/>
    <w:rsid w:val="00F3634D"/>
    <w:rsid w:val="00F36561"/>
    <w:rsid w:val="00F36585"/>
    <w:rsid w:val="00F36C77"/>
    <w:rsid w:val="00F36CA1"/>
    <w:rsid w:val="00F36CB8"/>
    <w:rsid w:val="00F36ECF"/>
    <w:rsid w:val="00F370DE"/>
    <w:rsid w:val="00F37194"/>
    <w:rsid w:val="00F37214"/>
    <w:rsid w:val="00F372B9"/>
    <w:rsid w:val="00F373A3"/>
    <w:rsid w:val="00F373B8"/>
    <w:rsid w:val="00F37418"/>
    <w:rsid w:val="00F374BF"/>
    <w:rsid w:val="00F374C4"/>
    <w:rsid w:val="00F374D1"/>
    <w:rsid w:val="00F37543"/>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175"/>
    <w:rsid w:val="00F40184"/>
    <w:rsid w:val="00F40195"/>
    <w:rsid w:val="00F4029B"/>
    <w:rsid w:val="00F402C8"/>
    <w:rsid w:val="00F402E0"/>
    <w:rsid w:val="00F402F2"/>
    <w:rsid w:val="00F40493"/>
    <w:rsid w:val="00F404D5"/>
    <w:rsid w:val="00F40593"/>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2A"/>
    <w:rsid w:val="00F41E5E"/>
    <w:rsid w:val="00F41E61"/>
    <w:rsid w:val="00F41E63"/>
    <w:rsid w:val="00F41E9D"/>
    <w:rsid w:val="00F41F66"/>
    <w:rsid w:val="00F41FA4"/>
    <w:rsid w:val="00F42020"/>
    <w:rsid w:val="00F420B1"/>
    <w:rsid w:val="00F420C0"/>
    <w:rsid w:val="00F421E6"/>
    <w:rsid w:val="00F4222F"/>
    <w:rsid w:val="00F42474"/>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BDC"/>
    <w:rsid w:val="00F43CE4"/>
    <w:rsid w:val="00F43D3E"/>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D3D"/>
    <w:rsid w:val="00F47DFD"/>
    <w:rsid w:val="00F47E30"/>
    <w:rsid w:val="00F47E82"/>
    <w:rsid w:val="00F47EDA"/>
    <w:rsid w:val="00F47F27"/>
    <w:rsid w:val="00F500C8"/>
    <w:rsid w:val="00F5011A"/>
    <w:rsid w:val="00F50467"/>
    <w:rsid w:val="00F50544"/>
    <w:rsid w:val="00F50669"/>
    <w:rsid w:val="00F5069B"/>
    <w:rsid w:val="00F506A2"/>
    <w:rsid w:val="00F5070E"/>
    <w:rsid w:val="00F5073A"/>
    <w:rsid w:val="00F50772"/>
    <w:rsid w:val="00F507A9"/>
    <w:rsid w:val="00F507DB"/>
    <w:rsid w:val="00F508B7"/>
    <w:rsid w:val="00F508CE"/>
    <w:rsid w:val="00F50A6C"/>
    <w:rsid w:val="00F50A83"/>
    <w:rsid w:val="00F50AB7"/>
    <w:rsid w:val="00F50B4C"/>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E1"/>
    <w:rsid w:val="00F537AF"/>
    <w:rsid w:val="00F538CC"/>
    <w:rsid w:val="00F53BDC"/>
    <w:rsid w:val="00F53DFF"/>
    <w:rsid w:val="00F53E59"/>
    <w:rsid w:val="00F5409A"/>
    <w:rsid w:val="00F54155"/>
    <w:rsid w:val="00F541B0"/>
    <w:rsid w:val="00F541DC"/>
    <w:rsid w:val="00F542E7"/>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F1"/>
    <w:rsid w:val="00F5548F"/>
    <w:rsid w:val="00F555C6"/>
    <w:rsid w:val="00F55615"/>
    <w:rsid w:val="00F5565D"/>
    <w:rsid w:val="00F55784"/>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388"/>
    <w:rsid w:val="00F56451"/>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A0D"/>
    <w:rsid w:val="00F57AC5"/>
    <w:rsid w:val="00F57C62"/>
    <w:rsid w:val="00F57D11"/>
    <w:rsid w:val="00F57E26"/>
    <w:rsid w:val="00F57E56"/>
    <w:rsid w:val="00F57EB3"/>
    <w:rsid w:val="00F57F05"/>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104E"/>
    <w:rsid w:val="00F610C4"/>
    <w:rsid w:val="00F613D1"/>
    <w:rsid w:val="00F614E1"/>
    <w:rsid w:val="00F6154D"/>
    <w:rsid w:val="00F6161E"/>
    <w:rsid w:val="00F6168C"/>
    <w:rsid w:val="00F6173C"/>
    <w:rsid w:val="00F6179D"/>
    <w:rsid w:val="00F617BC"/>
    <w:rsid w:val="00F6182C"/>
    <w:rsid w:val="00F61A0F"/>
    <w:rsid w:val="00F61C1A"/>
    <w:rsid w:val="00F61C30"/>
    <w:rsid w:val="00F61C9F"/>
    <w:rsid w:val="00F61D2E"/>
    <w:rsid w:val="00F61E1A"/>
    <w:rsid w:val="00F61E41"/>
    <w:rsid w:val="00F61E92"/>
    <w:rsid w:val="00F61F09"/>
    <w:rsid w:val="00F61FD9"/>
    <w:rsid w:val="00F62104"/>
    <w:rsid w:val="00F6213F"/>
    <w:rsid w:val="00F62322"/>
    <w:rsid w:val="00F623E7"/>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DE"/>
    <w:rsid w:val="00F62F0D"/>
    <w:rsid w:val="00F62F31"/>
    <w:rsid w:val="00F62F3D"/>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A15"/>
    <w:rsid w:val="00F64AD6"/>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F"/>
    <w:rsid w:val="00F66C2D"/>
    <w:rsid w:val="00F66D59"/>
    <w:rsid w:val="00F66DB2"/>
    <w:rsid w:val="00F66DD1"/>
    <w:rsid w:val="00F66E5E"/>
    <w:rsid w:val="00F66E67"/>
    <w:rsid w:val="00F66EB3"/>
    <w:rsid w:val="00F66F78"/>
    <w:rsid w:val="00F66FDC"/>
    <w:rsid w:val="00F67006"/>
    <w:rsid w:val="00F67078"/>
    <w:rsid w:val="00F67127"/>
    <w:rsid w:val="00F67255"/>
    <w:rsid w:val="00F67259"/>
    <w:rsid w:val="00F67278"/>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FC"/>
    <w:rsid w:val="00F71940"/>
    <w:rsid w:val="00F71A78"/>
    <w:rsid w:val="00F71BC3"/>
    <w:rsid w:val="00F71BD3"/>
    <w:rsid w:val="00F71BD7"/>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60"/>
    <w:rsid w:val="00F7327A"/>
    <w:rsid w:val="00F733BE"/>
    <w:rsid w:val="00F735FB"/>
    <w:rsid w:val="00F73625"/>
    <w:rsid w:val="00F7368F"/>
    <w:rsid w:val="00F737E4"/>
    <w:rsid w:val="00F737FF"/>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A51"/>
    <w:rsid w:val="00F76A73"/>
    <w:rsid w:val="00F76A92"/>
    <w:rsid w:val="00F76AF7"/>
    <w:rsid w:val="00F76B1A"/>
    <w:rsid w:val="00F76CA2"/>
    <w:rsid w:val="00F76F5D"/>
    <w:rsid w:val="00F77012"/>
    <w:rsid w:val="00F77240"/>
    <w:rsid w:val="00F773B0"/>
    <w:rsid w:val="00F774A1"/>
    <w:rsid w:val="00F774F2"/>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7"/>
    <w:rsid w:val="00F81070"/>
    <w:rsid w:val="00F8116C"/>
    <w:rsid w:val="00F81283"/>
    <w:rsid w:val="00F812E2"/>
    <w:rsid w:val="00F81316"/>
    <w:rsid w:val="00F813C7"/>
    <w:rsid w:val="00F813CE"/>
    <w:rsid w:val="00F8150A"/>
    <w:rsid w:val="00F81583"/>
    <w:rsid w:val="00F81605"/>
    <w:rsid w:val="00F81647"/>
    <w:rsid w:val="00F81696"/>
    <w:rsid w:val="00F81732"/>
    <w:rsid w:val="00F817D4"/>
    <w:rsid w:val="00F81981"/>
    <w:rsid w:val="00F819A8"/>
    <w:rsid w:val="00F819DC"/>
    <w:rsid w:val="00F81B40"/>
    <w:rsid w:val="00F81BD3"/>
    <w:rsid w:val="00F81C4D"/>
    <w:rsid w:val="00F81C4E"/>
    <w:rsid w:val="00F81C77"/>
    <w:rsid w:val="00F81E16"/>
    <w:rsid w:val="00F81ED8"/>
    <w:rsid w:val="00F81FDB"/>
    <w:rsid w:val="00F8201C"/>
    <w:rsid w:val="00F8209A"/>
    <w:rsid w:val="00F820A3"/>
    <w:rsid w:val="00F82147"/>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85"/>
    <w:rsid w:val="00F918D6"/>
    <w:rsid w:val="00F918EB"/>
    <w:rsid w:val="00F91951"/>
    <w:rsid w:val="00F9198A"/>
    <w:rsid w:val="00F919BC"/>
    <w:rsid w:val="00F919F8"/>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F1"/>
    <w:rsid w:val="00F937A5"/>
    <w:rsid w:val="00F937D0"/>
    <w:rsid w:val="00F93967"/>
    <w:rsid w:val="00F93B9A"/>
    <w:rsid w:val="00F93C27"/>
    <w:rsid w:val="00F93CE7"/>
    <w:rsid w:val="00F93CEE"/>
    <w:rsid w:val="00F93D0C"/>
    <w:rsid w:val="00F93DAE"/>
    <w:rsid w:val="00F93EF7"/>
    <w:rsid w:val="00F9411A"/>
    <w:rsid w:val="00F94176"/>
    <w:rsid w:val="00F941F1"/>
    <w:rsid w:val="00F9420D"/>
    <w:rsid w:val="00F94248"/>
    <w:rsid w:val="00F94410"/>
    <w:rsid w:val="00F94466"/>
    <w:rsid w:val="00F9449E"/>
    <w:rsid w:val="00F945C4"/>
    <w:rsid w:val="00F94609"/>
    <w:rsid w:val="00F9460C"/>
    <w:rsid w:val="00F946C6"/>
    <w:rsid w:val="00F94833"/>
    <w:rsid w:val="00F948BC"/>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B6E"/>
    <w:rsid w:val="00F96BC6"/>
    <w:rsid w:val="00F96C7B"/>
    <w:rsid w:val="00F96CCE"/>
    <w:rsid w:val="00F96CFE"/>
    <w:rsid w:val="00F96E0F"/>
    <w:rsid w:val="00F96F41"/>
    <w:rsid w:val="00F96F4D"/>
    <w:rsid w:val="00F972A1"/>
    <w:rsid w:val="00F97330"/>
    <w:rsid w:val="00F97488"/>
    <w:rsid w:val="00F975EC"/>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C7"/>
    <w:rsid w:val="00FA60D6"/>
    <w:rsid w:val="00FA61A5"/>
    <w:rsid w:val="00FA6216"/>
    <w:rsid w:val="00FA62E1"/>
    <w:rsid w:val="00FA6353"/>
    <w:rsid w:val="00FA642F"/>
    <w:rsid w:val="00FA6472"/>
    <w:rsid w:val="00FA6477"/>
    <w:rsid w:val="00FA64B2"/>
    <w:rsid w:val="00FA66DA"/>
    <w:rsid w:val="00FA698D"/>
    <w:rsid w:val="00FA69F9"/>
    <w:rsid w:val="00FA6B2A"/>
    <w:rsid w:val="00FA6C97"/>
    <w:rsid w:val="00FA6D93"/>
    <w:rsid w:val="00FA6DA8"/>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B0161"/>
    <w:rsid w:val="00FB022E"/>
    <w:rsid w:val="00FB0297"/>
    <w:rsid w:val="00FB039A"/>
    <w:rsid w:val="00FB03A3"/>
    <w:rsid w:val="00FB099A"/>
    <w:rsid w:val="00FB0A23"/>
    <w:rsid w:val="00FB0B41"/>
    <w:rsid w:val="00FB0BB8"/>
    <w:rsid w:val="00FB0C03"/>
    <w:rsid w:val="00FB0C25"/>
    <w:rsid w:val="00FB0E00"/>
    <w:rsid w:val="00FB0F91"/>
    <w:rsid w:val="00FB108B"/>
    <w:rsid w:val="00FB1090"/>
    <w:rsid w:val="00FB115F"/>
    <w:rsid w:val="00FB11E6"/>
    <w:rsid w:val="00FB1300"/>
    <w:rsid w:val="00FB1455"/>
    <w:rsid w:val="00FB1489"/>
    <w:rsid w:val="00FB14B9"/>
    <w:rsid w:val="00FB15C5"/>
    <w:rsid w:val="00FB167C"/>
    <w:rsid w:val="00FB1735"/>
    <w:rsid w:val="00FB173D"/>
    <w:rsid w:val="00FB17A6"/>
    <w:rsid w:val="00FB185F"/>
    <w:rsid w:val="00FB1AAC"/>
    <w:rsid w:val="00FB1B5A"/>
    <w:rsid w:val="00FB1BFA"/>
    <w:rsid w:val="00FB1C6C"/>
    <w:rsid w:val="00FB1E82"/>
    <w:rsid w:val="00FB207D"/>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81"/>
    <w:rsid w:val="00FB47F7"/>
    <w:rsid w:val="00FB4875"/>
    <w:rsid w:val="00FB4914"/>
    <w:rsid w:val="00FB49CD"/>
    <w:rsid w:val="00FB4A10"/>
    <w:rsid w:val="00FB4A8F"/>
    <w:rsid w:val="00FB4C0B"/>
    <w:rsid w:val="00FB4F46"/>
    <w:rsid w:val="00FB4FB6"/>
    <w:rsid w:val="00FB4FD3"/>
    <w:rsid w:val="00FB50C2"/>
    <w:rsid w:val="00FB50CF"/>
    <w:rsid w:val="00FB50EF"/>
    <w:rsid w:val="00FB5122"/>
    <w:rsid w:val="00FB51C5"/>
    <w:rsid w:val="00FB526B"/>
    <w:rsid w:val="00FB5341"/>
    <w:rsid w:val="00FB53D6"/>
    <w:rsid w:val="00FB5404"/>
    <w:rsid w:val="00FB54BB"/>
    <w:rsid w:val="00FB5580"/>
    <w:rsid w:val="00FB56B1"/>
    <w:rsid w:val="00FB5769"/>
    <w:rsid w:val="00FB583B"/>
    <w:rsid w:val="00FB5862"/>
    <w:rsid w:val="00FB58BB"/>
    <w:rsid w:val="00FB5944"/>
    <w:rsid w:val="00FB595F"/>
    <w:rsid w:val="00FB59BE"/>
    <w:rsid w:val="00FB5A0F"/>
    <w:rsid w:val="00FB5D1E"/>
    <w:rsid w:val="00FB5E07"/>
    <w:rsid w:val="00FB5E11"/>
    <w:rsid w:val="00FB5E48"/>
    <w:rsid w:val="00FB5F76"/>
    <w:rsid w:val="00FB5FAF"/>
    <w:rsid w:val="00FB600B"/>
    <w:rsid w:val="00FB61A7"/>
    <w:rsid w:val="00FB61D3"/>
    <w:rsid w:val="00FB62C7"/>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F"/>
    <w:rsid w:val="00FC089E"/>
    <w:rsid w:val="00FC08F9"/>
    <w:rsid w:val="00FC09A5"/>
    <w:rsid w:val="00FC0B7A"/>
    <w:rsid w:val="00FC0BB9"/>
    <w:rsid w:val="00FC0BC0"/>
    <w:rsid w:val="00FC0CF6"/>
    <w:rsid w:val="00FC0F28"/>
    <w:rsid w:val="00FC0FEA"/>
    <w:rsid w:val="00FC102A"/>
    <w:rsid w:val="00FC1117"/>
    <w:rsid w:val="00FC115E"/>
    <w:rsid w:val="00FC119D"/>
    <w:rsid w:val="00FC141F"/>
    <w:rsid w:val="00FC1520"/>
    <w:rsid w:val="00FC1563"/>
    <w:rsid w:val="00FC1625"/>
    <w:rsid w:val="00FC1728"/>
    <w:rsid w:val="00FC175A"/>
    <w:rsid w:val="00FC17BB"/>
    <w:rsid w:val="00FC1805"/>
    <w:rsid w:val="00FC18D5"/>
    <w:rsid w:val="00FC1975"/>
    <w:rsid w:val="00FC1AF5"/>
    <w:rsid w:val="00FC1B26"/>
    <w:rsid w:val="00FC1CDA"/>
    <w:rsid w:val="00FC1DFD"/>
    <w:rsid w:val="00FC1E12"/>
    <w:rsid w:val="00FC1E6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2F"/>
    <w:rsid w:val="00FC5B25"/>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6"/>
    <w:rsid w:val="00FC738E"/>
    <w:rsid w:val="00FC75C2"/>
    <w:rsid w:val="00FC760F"/>
    <w:rsid w:val="00FC7641"/>
    <w:rsid w:val="00FC7680"/>
    <w:rsid w:val="00FC76A9"/>
    <w:rsid w:val="00FC774B"/>
    <w:rsid w:val="00FC776A"/>
    <w:rsid w:val="00FC7886"/>
    <w:rsid w:val="00FC78FB"/>
    <w:rsid w:val="00FC78FF"/>
    <w:rsid w:val="00FC798E"/>
    <w:rsid w:val="00FC7A27"/>
    <w:rsid w:val="00FC7AA7"/>
    <w:rsid w:val="00FC7ACA"/>
    <w:rsid w:val="00FC7B19"/>
    <w:rsid w:val="00FC7C49"/>
    <w:rsid w:val="00FC7C8C"/>
    <w:rsid w:val="00FC7CC8"/>
    <w:rsid w:val="00FC7CE3"/>
    <w:rsid w:val="00FC7E4F"/>
    <w:rsid w:val="00FC7F45"/>
    <w:rsid w:val="00FC7F97"/>
    <w:rsid w:val="00FC7FDA"/>
    <w:rsid w:val="00FD0024"/>
    <w:rsid w:val="00FD0176"/>
    <w:rsid w:val="00FD0181"/>
    <w:rsid w:val="00FD01AE"/>
    <w:rsid w:val="00FD0208"/>
    <w:rsid w:val="00FD05FA"/>
    <w:rsid w:val="00FD05FE"/>
    <w:rsid w:val="00FD0605"/>
    <w:rsid w:val="00FD063B"/>
    <w:rsid w:val="00FD0657"/>
    <w:rsid w:val="00FD0770"/>
    <w:rsid w:val="00FD079A"/>
    <w:rsid w:val="00FD0850"/>
    <w:rsid w:val="00FD0892"/>
    <w:rsid w:val="00FD091B"/>
    <w:rsid w:val="00FD097F"/>
    <w:rsid w:val="00FD0AE5"/>
    <w:rsid w:val="00FD0B40"/>
    <w:rsid w:val="00FD0D92"/>
    <w:rsid w:val="00FD0E84"/>
    <w:rsid w:val="00FD0ED6"/>
    <w:rsid w:val="00FD0F15"/>
    <w:rsid w:val="00FD0F89"/>
    <w:rsid w:val="00FD10BF"/>
    <w:rsid w:val="00FD12A7"/>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2A"/>
    <w:rsid w:val="00FD22E5"/>
    <w:rsid w:val="00FD254B"/>
    <w:rsid w:val="00FD26EB"/>
    <w:rsid w:val="00FD28BD"/>
    <w:rsid w:val="00FD298D"/>
    <w:rsid w:val="00FD2A40"/>
    <w:rsid w:val="00FD2A8F"/>
    <w:rsid w:val="00FD2AA4"/>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766"/>
    <w:rsid w:val="00FD47B6"/>
    <w:rsid w:val="00FD4823"/>
    <w:rsid w:val="00FD482B"/>
    <w:rsid w:val="00FD49B2"/>
    <w:rsid w:val="00FD4AD6"/>
    <w:rsid w:val="00FD4C0E"/>
    <w:rsid w:val="00FD4C3B"/>
    <w:rsid w:val="00FD4D10"/>
    <w:rsid w:val="00FD4DC5"/>
    <w:rsid w:val="00FD4E44"/>
    <w:rsid w:val="00FD50D3"/>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999"/>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A21"/>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D9"/>
    <w:rsid w:val="00FE446F"/>
    <w:rsid w:val="00FE456C"/>
    <w:rsid w:val="00FE45E7"/>
    <w:rsid w:val="00FE45ED"/>
    <w:rsid w:val="00FE4663"/>
    <w:rsid w:val="00FE4715"/>
    <w:rsid w:val="00FE4840"/>
    <w:rsid w:val="00FE486A"/>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4B"/>
    <w:rsid w:val="00FF3474"/>
    <w:rsid w:val="00FF34FC"/>
    <w:rsid w:val="00FF3563"/>
    <w:rsid w:val="00FF35A9"/>
    <w:rsid w:val="00FF35D6"/>
    <w:rsid w:val="00FF39B6"/>
    <w:rsid w:val="00FF3B4D"/>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DB"/>
    <w:rsid w:val="00FF5810"/>
    <w:rsid w:val="00FF5833"/>
    <w:rsid w:val="00FF5843"/>
    <w:rsid w:val="00FF585E"/>
    <w:rsid w:val="00FF590F"/>
    <w:rsid w:val="00FF59AF"/>
    <w:rsid w:val="00FF5C8E"/>
    <w:rsid w:val="00FF5D15"/>
    <w:rsid w:val="00FF5E11"/>
    <w:rsid w:val="00FF5F54"/>
    <w:rsid w:val="00FF5FB2"/>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BA1B15B-ADB9-4E7C-8875-921B4748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5A302D"/>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5A302D"/>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5A302D"/>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5A302D"/>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5A302D"/>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21329263">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09A84-F396-438A-91B6-66458276E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64826</Words>
  <Characters>369513</Characters>
  <Application>Microsoft Office Word</Application>
  <DocSecurity>0</DocSecurity>
  <Lines>3079</Lines>
  <Paragraphs>866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433473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cp:lastModifiedBy>Космінський Роман Віталійович</cp:lastModifiedBy>
  <cp:revision>2</cp:revision>
  <cp:lastPrinted>2019-11-11T08:55:00Z</cp:lastPrinted>
  <dcterms:created xsi:type="dcterms:W3CDTF">2021-04-05T12:41:00Z</dcterms:created>
  <dcterms:modified xsi:type="dcterms:W3CDTF">2021-04-05T12:41:00Z</dcterms:modified>
</cp:coreProperties>
</file>