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B608B3" w:rsidTr="000F3DEA">
        <w:tc>
          <w:tcPr>
            <w:tcW w:w="3825" w:type="dxa"/>
            <w:hideMark/>
          </w:tcPr>
          <w:p w:rsidR="009965B6" w:rsidRPr="00B608B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608B3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B608B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08B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B608B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08B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B608B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08B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B608B3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B608B3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B608B3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B608B3">
        <w:rPr>
          <w:sz w:val="26"/>
          <w:szCs w:val="26"/>
        </w:rPr>
        <w:t>ПЕРЕЛІК</w:t>
      </w:r>
    </w:p>
    <w:p w:rsidR="0011243A" w:rsidRPr="00B608B3" w:rsidRDefault="0011243A" w:rsidP="000D56AD">
      <w:pPr>
        <w:pStyle w:val="4"/>
        <w:rPr>
          <w:caps/>
          <w:sz w:val="26"/>
          <w:szCs w:val="26"/>
        </w:rPr>
      </w:pPr>
      <w:r w:rsidRPr="00B608B3">
        <w:rPr>
          <w:rFonts w:cs="Arial"/>
          <w:caps/>
          <w:sz w:val="26"/>
          <w:szCs w:val="26"/>
        </w:rPr>
        <w:t>ЛІКАРСЬКИХ ЗАСОБІВ</w:t>
      </w:r>
      <w:r w:rsidR="00B221DF" w:rsidRPr="00B608B3">
        <w:rPr>
          <w:rFonts w:cs="Arial"/>
          <w:caps/>
          <w:sz w:val="26"/>
          <w:szCs w:val="26"/>
        </w:rPr>
        <w:t xml:space="preserve"> </w:t>
      </w:r>
      <w:r w:rsidRPr="00B608B3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551"/>
        <w:gridCol w:w="1418"/>
        <w:gridCol w:w="1134"/>
        <w:gridCol w:w="1417"/>
        <w:gridCol w:w="1418"/>
        <w:gridCol w:w="3260"/>
        <w:gridCol w:w="1134"/>
        <w:gridCol w:w="1701"/>
      </w:tblGrid>
      <w:tr w:rsidR="002A3796" w:rsidRPr="00C73833" w:rsidTr="00C840D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A3796" w:rsidRPr="00C73833" w:rsidRDefault="002A3796" w:rsidP="00C840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383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A3796" w:rsidRPr="00B608B3" w:rsidTr="002A3796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3796" w:rsidRPr="00B608B3" w:rsidRDefault="002A3796" w:rsidP="00B221D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«Дослідний завод «ГНЦЛС»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«Дослідний завод «ГНЦЛС»,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«Фармацевтична компанія «Здоров'я»,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Зміни внесені до інструкції для медичного застосування лікарського засобу у розділ "Показання" – додавання показання: «Коронавірусна хвороба 2019 (COVID-19): - лікування коронавірусної хвороби 2019 (COVID-19) у дорослих та пацієнтів підліткового віку (віком від 12 років з масою тіла не менше 40 кг), яким потрібна додаткова киснева терапія»; зміни внесені у розділи "Фармакологічні властивості", "Особливості застосування", "Спосіб застосування та дози" відповідно до рішення EMA/483739/2020 від 18.09.2020 на підставі позитивних результатів, підтверджених дослідженням RECOVERY. Введення змін протягом 6-ти місяців після затвердження. Супутня зміна - Зміни щодо безпеки/ефективності та фармаконагляду. Внесення або зміна(и) до зобов'язань та умов видачі реєстраційного посвідчення, включаючи План управління ризиками (застосування тексту, який погоджений з компетентним органом)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B221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8B3">
              <w:rPr>
                <w:rFonts w:ascii="Arial" w:hAnsi="Arial" w:cs="Arial"/>
                <w:sz w:val="16"/>
                <w:szCs w:val="16"/>
              </w:rPr>
              <w:t>UA/5274/02/01</w:t>
            </w:r>
          </w:p>
        </w:tc>
      </w:tr>
      <w:tr w:rsidR="002A3796" w:rsidRPr="00B608B3" w:rsidTr="002A3796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3796" w:rsidRPr="00B608B3" w:rsidRDefault="002A3796" w:rsidP="0096296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0,5 мг; по 10 таблеток у блістерах; по 1 або 5 блістерів у коробці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Товариство з обмеженою відповідальністю "Дослідний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завод "ГНЦЛС"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Товариство з обмеженою відповідальністю "Дослідний завод " ГНЦЛС",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"Фармацевтична компанія "Здоров'я",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щодо безпеки/ефективності та фармаконагляду.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у терапевтичних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показаннях (додавання нового терапевтичного показання або зміна у затвердженому показанні) - Зміни внесені до інструкції для медичного застосування лікарського засобу у розділ "Показання" – додавання показання: «Коронавірусна хвороба 2019 (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-19): - лікування коронавірусної хвороби 2019 (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-19) у дорослих та пацієнтів підліткового віку (віком від 12 років з масою тіла не менше 40 кг), яким потрібна додаткова киснева терапія»; зміни внесені у розділи "Фармакологічні властивості", "Особливості застосування", "Спосіб застосування та дози" відповідно до рішення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EMA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/483739/2020 від 18.09.2020 на підставі позитивних результатів, підтверджених дослідженням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RECOVERY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Термін введення змін - протягом 6-ти місяців після затвердження. Супутня зміна - Зміни щодо безпеки/ефективності та фармаконагляду. Внесення або зміна(и) до зобов'язань та умов видачі реєстраційного посвідчення, включаючи План управління ризиками (інші зміни). </w:t>
            </w:r>
            <w:r w:rsidRPr="00B608B3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08B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3796" w:rsidRPr="00B608B3" w:rsidRDefault="002A3796" w:rsidP="009629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8B3">
              <w:rPr>
                <w:rFonts w:ascii="Arial" w:hAnsi="Arial" w:cs="Arial"/>
                <w:sz w:val="16"/>
                <w:szCs w:val="16"/>
              </w:rPr>
              <w:t>UA/5274/01/01</w:t>
            </w:r>
          </w:p>
        </w:tc>
      </w:tr>
    </w:tbl>
    <w:p w:rsidR="001B5ED4" w:rsidRPr="00B608B3" w:rsidRDefault="001B5ED4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51186A" w:rsidRPr="00B608B3" w:rsidRDefault="0051186A" w:rsidP="00181D24">
      <w:pPr>
        <w:jc w:val="center"/>
        <w:rPr>
          <w:rFonts w:ascii="Arial" w:hAnsi="Arial" w:cs="Arial"/>
          <w:b/>
          <w:sz w:val="28"/>
          <w:szCs w:val="28"/>
        </w:rPr>
      </w:pPr>
    </w:p>
    <w:p w:rsidR="00181D24" w:rsidRPr="00B608B3" w:rsidRDefault="00181D24" w:rsidP="00181D2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81D24" w:rsidRPr="00DD1FA3" w:rsidTr="00E741E9">
        <w:tc>
          <w:tcPr>
            <w:tcW w:w="7621" w:type="dxa"/>
            <w:hideMark/>
          </w:tcPr>
          <w:p w:rsidR="00181D24" w:rsidRPr="00B608B3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608B3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181D24" w:rsidRPr="00B608B3" w:rsidRDefault="00181D24" w:rsidP="00E741E9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B608B3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81D24" w:rsidRPr="00B608B3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81D24" w:rsidRPr="00DD1FA3" w:rsidRDefault="00181D24" w:rsidP="00E741E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B608B3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DD1FA3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EE09E9" w:rsidRPr="00E837E1" w:rsidRDefault="00EE09E9" w:rsidP="0051186A">
      <w:pPr>
        <w:pStyle w:val="11"/>
        <w:jc w:val="both"/>
        <w:rPr>
          <w:rFonts w:ascii="Arial" w:hAnsi="Arial" w:cs="Arial"/>
          <w:b/>
          <w:sz w:val="18"/>
          <w:szCs w:val="18"/>
        </w:rPr>
      </w:pPr>
    </w:p>
    <w:sectPr w:rsidR="00EE09E9" w:rsidRPr="00E837E1" w:rsidSect="0040411F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DA" w:rsidRDefault="00C840DA" w:rsidP="00C87489">
      <w:r>
        <w:separator/>
      </w:r>
    </w:p>
  </w:endnote>
  <w:endnote w:type="continuationSeparator" w:id="0">
    <w:p w:rsidR="00C840DA" w:rsidRDefault="00C840D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DA" w:rsidRDefault="00C840DA" w:rsidP="00C87489">
      <w:r>
        <w:separator/>
      </w:r>
    </w:p>
  </w:footnote>
  <w:footnote w:type="continuationSeparator" w:id="0">
    <w:p w:rsidR="00C840DA" w:rsidRDefault="00C840DA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4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2"/>
  </w:num>
  <w:num w:numId="4">
    <w:abstractNumId w:val="17"/>
  </w:num>
  <w:num w:numId="5">
    <w:abstractNumId w:val="7"/>
  </w:num>
  <w:num w:numId="6">
    <w:abstractNumId w:val="25"/>
  </w:num>
  <w:num w:numId="7">
    <w:abstractNumId w:val="36"/>
  </w:num>
  <w:num w:numId="8">
    <w:abstractNumId w:val="8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1"/>
  </w:num>
  <w:num w:numId="15">
    <w:abstractNumId w:val="37"/>
  </w:num>
  <w:num w:numId="16">
    <w:abstractNumId w:val="3"/>
  </w:num>
  <w:num w:numId="17">
    <w:abstractNumId w:val="2"/>
  </w:num>
  <w:num w:numId="18">
    <w:abstractNumId w:val="5"/>
  </w:num>
  <w:num w:numId="19">
    <w:abstractNumId w:val="20"/>
  </w:num>
  <w:num w:numId="20">
    <w:abstractNumId w:val="35"/>
  </w:num>
  <w:num w:numId="21">
    <w:abstractNumId w:val="13"/>
  </w:num>
  <w:num w:numId="22">
    <w:abstractNumId w:val="21"/>
  </w:num>
  <w:num w:numId="23">
    <w:abstractNumId w:val="26"/>
  </w:num>
  <w:num w:numId="24">
    <w:abstractNumId w:val="39"/>
  </w:num>
  <w:num w:numId="25">
    <w:abstractNumId w:val="34"/>
  </w:num>
  <w:num w:numId="26">
    <w:abstractNumId w:val="23"/>
  </w:num>
  <w:num w:numId="27">
    <w:abstractNumId w:val="32"/>
  </w:num>
  <w:num w:numId="28">
    <w:abstractNumId w:val="15"/>
  </w:num>
  <w:num w:numId="29">
    <w:abstractNumId w:val="19"/>
  </w:num>
  <w:num w:numId="30">
    <w:abstractNumId w:val="22"/>
  </w:num>
  <w:num w:numId="31">
    <w:abstractNumId w:val="6"/>
  </w:num>
  <w:num w:numId="32">
    <w:abstractNumId w:val="18"/>
  </w:num>
  <w:num w:numId="33">
    <w:abstractNumId w:val="1"/>
  </w:num>
  <w:num w:numId="34">
    <w:abstractNumId w:val="38"/>
  </w:num>
  <w:num w:numId="35">
    <w:abstractNumId w:val="28"/>
  </w:num>
  <w:num w:numId="36">
    <w:abstractNumId w:val="10"/>
  </w:num>
  <w:num w:numId="37">
    <w:abstractNumId w:val="27"/>
  </w:num>
  <w:num w:numId="38">
    <w:abstractNumId w:val="9"/>
  </w:num>
  <w:num w:numId="39">
    <w:abstractNumId w:val="30"/>
  </w:num>
  <w:num w:numId="40">
    <w:abstractNumId w:val="4"/>
  </w:num>
  <w:num w:numId="41">
    <w:abstractNumId w:val="16"/>
  </w:num>
  <w:num w:numId="42">
    <w:abstractNumId w:val="33"/>
  </w:num>
  <w:num w:numId="43">
    <w:abstractNumId w:val="0"/>
  </w:num>
  <w:num w:numId="44">
    <w:abstractNumId w:val="29"/>
  </w:num>
  <w:num w:numId="45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C1"/>
    <w:rsid w:val="000203E1"/>
    <w:rsid w:val="000203F0"/>
    <w:rsid w:val="0002040C"/>
    <w:rsid w:val="00020420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17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FC9"/>
    <w:rsid w:val="000B6FDC"/>
    <w:rsid w:val="000B6FEE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F6"/>
    <w:rsid w:val="000D4659"/>
    <w:rsid w:val="000D482E"/>
    <w:rsid w:val="000D4849"/>
    <w:rsid w:val="000D4876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F44"/>
    <w:rsid w:val="00124FB4"/>
    <w:rsid w:val="001251F0"/>
    <w:rsid w:val="001251FC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2B5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70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A0"/>
    <w:rsid w:val="001D03D9"/>
    <w:rsid w:val="001D04E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15F"/>
    <w:rsid w:val="001E61F1"/>
    <w:rsid w:val="001E626F"/>
    <w:rsid w:val="001E657C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EA"/>
    <w:rsid w:val="002634C1"/>
    <w:rsid w:val="0026356E"/>
    <w:rsid w:val="002635DC"/>
    <w:rsid w:val="00263636"/>
    <w:rsid w:val="00263679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796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BB"/>
    <w:rsid w:val="002B0703"/>
    <w:rsid w:val="002B0912"/>
    <w:rsid w:val="002B0949"/>
    <w:rsid w:val="002B09C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705"/>
    <w:rsid w:val="002E1882"/>
    <w:rsid w:val="002E1A19"/>
    <w:rsid w:val="002E1CA1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8D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BB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65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76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D48"/>
    <w:rsid w:val="00473E88"/>
    <w:rsid w:val="00473EC1"/>
    <w:rsid w:val="00473FED"/>
    <w:rsid w:val="004740C9"/>
    <w:rsid w:val="0047411F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4A5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2F2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D8"/>
    <w:rsid w:val="004F09E3"/>
    <w:rsid w:val="004F0A4E"/>
    <w:rsid w:val="004F0A7A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6A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5"/>
    <w:rsid w:val="0054514C"/>
    <w:rsid w:val="0054524B"/>
    <w:rsid w:val="0054527F"/>
    <w:rsid w:val="005452BB"/>
    <w:rsid w:val="00545342"/>
    <w:rsid w:val="00545399"/>
    <w:rsid w:val="005453E9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4CC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B"/>
    <w:rsid w:val="005917DC"/>
    <w:rsid w:val="00591873"/>
    <w:rsid w:val="00591A7D"/>
    <w:rsid w:val="00591AE4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61BD"/>
    <w:rsid w:val="005A61FA"/>
    <w:rsid w:val="005A6264"/>
    <w:rsid w:val="005A62A9"/>
    <w:rsid w:val="005A634B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085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7F5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103D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200"/>
    <w:rsid w:val="006A42E1"/>
    <w:rsid w:val="006A4346"/>
    <w:rsid w:val="006A4368"/>
    <w:rsid w:val="006A43FB"/>
    <w:rsid w:val="006A4450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E02"/>
    <w:rsid w:val="006F4E96"/>
    <w:rsid w:val="006F4F35"/>
    <w:rsid w:val="006F50F1"/>
    <w:rsid w:val="006F5178"/>
    <w:rsid w:val="006F52DD"/>
    <w:rsid w:val="006F539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3F4"/>
    <w:rsid w:val="007164AC"/>
    <w:rsid w:val="007164F5"/>
    <w:rsid w:val="00716508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B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B6"/>
    <w:rsid w:val="007A113D"/>
    <w:rsid w:val="007A1257"/>
    <w:rsid w:val="007A128E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B7"/>
    <w:rsid w:val="007D5B87"/>
    <w:rsid w:val="007D5CE5"/>
    <w:rsid w:val="007D5CEA"/>
    <w:rsid w:val="007D5D13"/>
    <w:rsid w:val="007D5DAB"/>
    <w:rsid w:val="007D5E41"/>
    <w:rsid w:val="007D5F9E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68F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50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7F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960"/>
    <w:rsid w:val="00823991"/>
    <w:rsid w:val="00823A7A"/>
    <w:rsid w:val="00823AA3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877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B41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65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5027"/>
    <w:rsid w:val="00975034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76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BC4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5FA9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BB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03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6E5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1DF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B3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94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BDD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7D4"/>
    <w:rsid w:val="00B9681E"/>
    <w:rsid w:val="00B96870"/>
    <w:rsid w:val="00B968B7"/>
    <w:rsid w:val="00B96963"/>
    <w:rsid w:val="00B96A5F"/>
    <w:rsid w:val="00B96B01"/>
    <w:rsid w:val="00B96C7B"/>
    <w:rsid w:val="00B96CC6"/>
    <w:rsid w:val="00B96CF3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98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F5"/>
    <w:rsid w:val="00BF100A"/>
    <w:rsid w:val="00BF1039"/>
    <w:rsid w:val="00BF11A0"/>
    <w:rsid w:val="00BF11C7"/>
    <w:rsid w:val="00BF1256"/>
    <w:rsid w:val="00BF12EC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B2D"/>
    <w:rsid w:val="00C16B55"/>
    <w:rsid w:val="00C16C41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0DA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B5F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9C7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567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B7"/>
    <w:rsid w:val="00D94BFE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D0"/>
    <w:rsid w:val="00DB723B"/>
    <w:rsid w:val="00DB728B"/>
    <w:rsid w:val="00DB7408"/>
    <w:rsid w:val="00DB747F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C5"/>
    <w:rsid w:val="00E01117"/>
    <w:rsid w:val="00E0119F"/>
    <w:rsid w:val="00E01226"/>
    <w:rsid w:val="00E01390"/>
    <w:rsid w:val="00E013C2"/>
    <w:rsid w:val="00E013F0"/>
    <w:rsid w:val="00E01477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47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919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7"/>
    <w:rsid w:val="00F81070"/>
    <w:rsid w:val="00F8116C"/>
    <w:rsid w:val="00F81283"/>
    <w:rsid w:val="00F812E2"/>
    <w:rsid w:val="00F81316"/>
    <w:rsid w:val="00F813C7"/>
    <w:rsid w:val="00F813CE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DCF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04968EB-F144-4884-952B-D80BD8EB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76BB-428E-4180-843D-923CC215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2021-05-06T10:14:00Z</dcterms:created>
  <dcterms:modified xsi:type="dcterms:W3CDTF">2021-05-06T10:14:00Z</dcterms:modified>
</cp:coreProperties>
</file>