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CD6134" w:rsidTr="000F3DEA">
        <w:tc>
          <w:tcPr>
            <w:tcW w:w="3825" w:type="dxa"/>
            <w:hideMark/>
          </w:tcPr>
          <w:p w:rsidR="009965B6" w:rsidRPr="00CD6134" w:rsidRDefault="009965B6" w:rsidP="000F3DEA">
            <w:pPr>
              <w:pStyle w:val="4"/>
              <w:tabs>
                <w:tab w:val="left" w:pos="12600"/>
              </w:tabs>
              <w:jc w:val="left"/>
              <w:rPr>
                <w:rFonts w:cs="Arial"/>
                <w:sz w:val="18"/>
                <w:szCs w:val="18"/>
              </w:rPr>
            </w:pPr>
            <w:bookmarkStart w:id="0" w:name="_GoBack"/>
            <w:bookmarkEnd w:id="0"/>
            <w:r w:rsidRPr="00CD6134">
              <w:rPr>
                <w:rFonts w:cs="Arial"/>
                <w:sz w:val="18"/>
                <w:szCs w:val="18"/>
              </w:rPr>
              <w:t>Додаток 1</w:t>
            </w:r>
          </w:p>
          <w:p w:rsidR="009965B6" w:rsidRPr="00CD6134" w:rsidRDefault="009965B6" w:rsidP="000F3DEA">
            <w:pPr>
              <w:pStyle w:val="4"/>
              <w:tabs>
                <w:tab w:val="left" w:pos="12600"/>
              </w:tabs>
              <w:jc w:val="left"/>
              <w:rPr>
                <w:rFonts w:cs="Arial"/>
                <w:sz w:val="18"/>
                <w:szCs w:val="18"/>
              </w:rPr>
            </w:pPr>
            <w:r w:rsidRPr="00CD6134">
              <w:rPr>
                <w:rFonts w:cs="Arial"/>
                <w:sz w:val="18"/>
                <w:szCs w:val="18"/>
              </w:rPr>
              <w:t>до Наказу Міністерства охорони</w:t>
            </w:r>
          </w:p>
          <w:p w:rsidR="009965B6" w:rsidRPr="00CD6134" w:rsidRDefault="009965B6" w:rsidP="000F3DEA">
            <w:pPr>
              <w:pStyle w:val="4"/>
              <w:tabs>
                <w:tab w:val="left" w:pos="12600"/>
              </w:tabs>
              <w:jc w:val="left"/>
              <w:rPr>
                <w:rFonts w:cs="Arial"/>
                <w:sz w:val="18"/>
                <w:szCs w:val="18"/>
              </w:rPr>
            </w:pPr>
            <w:r w:rsidRPr="00CD6134">
              <w:rPr>
                <w:rFonts w:cs="Arial"/>
                <w:sz w:val="18"/>
                <w:szCs w:val="18"/>
              </w:rPr>
              <w:t>здоров’я України</w:t>
            </w:r>
          </w:p>
          <w:p w:rsidR="009965B6" w:rsidRPr="00CD6134" w:rsidRDefault="009965B6" w:rsidP="000F3DEA">
            <w:pPr>
              <w:pStyle w:val="4"/>
              <w:tabs>
                <w:tab w:val="left" w:pos="12600"/>
              </w:tabs>
              <w:jc w:val="left"/>
              <w:rPr>
                <w:rFonts w:cs="Arial"/>
                <w:sz w:val="18"/>
                <w:szCs w:val="18"/>
              </w:rPr>
            </w:pPr>
            <w:r w:rsidRPr="00CD6134">
              <w:rPr>
                <w:rFonts w:cs="Arial"/>
                <w:sz w:val="18"/>
                <w:szCs w:val="18"/>
              </w:rPr>
              <w:t>____________________ № _______</w:t>
            </w:r>
          </w:p>
        </w:tc>
      </w:tr>
    </w:tbl>
    <w:p w:rsidR="00E158AB" w:rsidRPr="00CD6134" w:rsidRDefault="00E158AB" w:rsidP="000D56AD">
      <w:pPr>
        <w:tabs>
          <w:tab w:val="left" w:pos="12600"/>
        </w:tabs>
        <w:jc w:val="center"/>
        <w:rPr>
          <w:rFonts w:ascii="Arial" w:hAnsi="Arial" w:cs="Arial"/>
          <w:b/>
          <w:sz w:val="18"/>
          <w:szCs w:val="18"/>
          <w:lang w:val="en-US"/>
        </w:rPr>
      </w:pPr>
    </w:p>
    <w:p w:rsidR="00ED6627" w:rsidRPr="00CD6134" w:rsidRDefault="00ED6627" w:rsidP="000D56AD">
      <w:pPr>
        <w:pStyle w:val="2"/>
        <w:tabs>
          <w:tab w:val="left" w:pos="12600"/>
        </w:tabs>
        <w:jc w:val="center"/>
        <w:rPr>
          <w:sz w:val="24"/>
          <w:szCs w:val="24"/>
        </w:rPr>
      </w:pPr>
    </w:p>
    <w:p w:rsidR="00EA6978" w:rsidRPr="00C5541C" w:rsidRDefault="00EA6978" w:rsidP="00EA6978">
      <w:pPr>
        <w:pStyle w:val="2"/>
        <w:tabs>
          <w:tab w:val="left" w:pos="12600"/>
        </w:tabs>
        <w:jc w:val="center"/>
        <w:rPr>
          <w:rFonts w:cs="Arial"/>
          <w:caps w:val="0"/>
          <w:sz w:val="26"/>
          <w:szCs w:val="26"/>
        </w:rPr>
      </w:pPr>
      <w:r w:rsidRPr="00C5541C">
        <w:rPr>
          <w:rFonts w:cs="Arial"/>
          <w:sz w:val="26"/>
          <w:szCs w:val="26"/>
        </w:rPr>
        <w:t>ПЕРЕЛІК</w:t>
      </w:r>
    </w:p>
    <w:p w:rsidR="00EA6978" w:rsidRPr="00C5541C" w:rsidRDefault="00EA6978" w:rsidP="00EA6978">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EA6978" w:rsidRPr="00C5541C" w:rsidRDefault="00EA6978" w:rsidP="00EA6978">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EA6978" w:rsidRPr="00C5541C" w:rsidTr="00D34CC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A6978" w:rsidRPr="00C5541C" w:rsidRDefault="00EA6978" w:rsidP="00D34CCE">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EA6978" w:rsidRPr="00CD6134" w:rsidTr="00D34CCE">
        <w:tc>
          <w:tcPr>
            <w:tcW w:w="568" w:type="dxa"/>
            <w:tcBorders>
              <w:top w:val="single" w:sz="4" w:space="0" w:color="auto"/>
              <w:left w:val="single" w:sz="4" w:space="0" w:color="000000"/>
              <w:bottom w:val="single" w:sz="4" w:space="0" w:color="auto"/>
              <w:right w:val="single" w:sz="4" w:space="0" w:color="000000"/>
            </w:tcBorders>
            <w:shd w:val="clear" w:color="auto" w:fill="auto"/>
          </w:tcPr>
          <w:p w:rsidR="00EA6978" w:rsidRPr="00CD6134" w:rsidRDefault="00EA6978" w:rsidP="00D34CCE">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EA6978" w:rsidRPr="00CD6134" w:rsidRDefault="00EA6978" w:rsidP="00D34CCE">
            <w:pPr>
              <w:tabs>
                <w:tab w:val="left" w:pos="12600"/>
              </w:tabs>
              <w:rPr>
                <w:rFonts w:ascii="Arial" w:hAnsi="Arial" w:cs="Arial"/>
                <w:b/>
                <w:i/>
                <w:color w:val="000000"/>
                <w:sz w:val="16"/>
                <w:szCs w:val="16"/>
              </w:rPr>
            </w:pPr>
            <w:r w:rsidRPr="00CD6134">
              <w:rPr>
                <w:rFonts w:ascii="Arial" w:hAnsi="Arial" w:cs="Arial"/>
                <w:b/>
                <w:sz w:val="16"/>
                <w:szCs w:val="16"/>
              </w:rPr>
              <w:t xml:space="preserve">ЙОГЕКСОЛ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rPr>
                <w:rFonts w:ascii="Arial" w:hAnsi="Arial" w:cs="Arial"/>
                <w:color w:val="000000"/>
                <w:sz w:val="16"/>
                <w:szCs w:val="16"/>
              </w:rPr>
            </w:pPr>
            <w:r w:rsidRPr="00CD613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color w:val="000000"/>
                <w:sz w:val="16"/>
                <w:szCs w:val="16"/>
              </w:rPr>
            </w:pPr>
            <w:r w:rsidRPr="00CD613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color w:val="000000"/>
                <w:sz w:val="16"/>
                <w:szCs w:val="16"/>
              </w:rPr>
            </w:pPr>
            <w:r w:rsidRPr="00CD6134">
              <w:rPr>
                <w:rFonts w:ascii="Arial" w:hAnsi="Arial" w:cs="Arial"/>
                <w:color w:val="000000"/>
                <w:sz w:val="16"/>
                <w:szCs w:val="16"/>
              </w:rPr>
              <w:t>Жеянг Хайчжоу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color w:val="000000"/>
                <w:sz w:val="16"/>
                <w:szCs w:val="16"/>
              </w:rPr>
            </w:pPr>
            <w:r w:rsidRPr="00CD6134">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color w:val="000000"/>
                <w:sz w:val="16"/>
                <w:szCs w:val="16"/>
              </w:rPr>
            </w:pPr>
            <w:r w:rsidRPr="00CD613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b/>
                <w:i/>
                <w:color w:val="000000"/>
                <w:sz w:val="16"/>
                <w:szCs w:val="16"/>
              </w:rPr>
            </w:pPr>
            <w:r w:rsidRPr="00CD613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A6978" w:rsidRPr="00CD6134" w:rsidRDefault="00EA6978" w:rsidP="00D34CCE">
            <w:pPr>
              <w:tabs>
                <w:tab w:val="left" w:pos="12600"/>
              </w:tabs>
              <w:jc w:val="center"/>
              <w:rPr>
                <w:rFonts w:ascii="Arial" w:hAnsi="Arial" w:cs="Arial"/>
                <w:b/>
                <w:color w:val="FF0000"/>
                <w:sz w:val="16"/>
                <w:szCs w:val="16"/>
              </w:rPr>
            </w:pPr>
            <w:r w:rsidRPr="00CD6134">
              <w:rPr>
                <w:rFonts w:ascii="Arial" w:hAnsi="Arial" w:cs="Arial"/>
                <w:b/>
                <w:color w:val="FF0000"/>
                <w:sz w:val="16"/>
                <w:szCs w:val="16"/>
              </w:rPr>
              <w:t>UA/18751/01/01</w:t>
            </w:r>
          </w:p>
        </w:tc>
      </w:tr>
    </w:tbl>
    <w:p w:rsidR="00EA6978" w:rsidRPr="00C5541C" w:rsidRDefault="00EA6978" w:rsidP="00EA6978">
      <w:pPr>
        <w:jc w:val="center"/>
        <w:rPr>
          <w:rFonts w:ascii="Arial" w:hAnsi="Arial" w:cs="Arial"/>
          <w:b/>
          <w:sz w:val="28"/>
          <w:szCs w:val="28"/>
        </w:rPr>
      </w:pPr>
    </w:p>
    <w:p w:rsidR="00EA6978" w:rsidRPr="00C5541C" w:rsidRDefault="00EA6978" w:rsidP="00EA6978">
      <w:pPr>
        <w:jc w:val="center"/>
        <w:rPr>
          <w:rFonts w:ascii="Arial" w:hAnsi="Arial" w:cs="Arial"/>
          <w:b/>
          <w:sz w:val="28"/>
          <w:szCs w:val="28"/>
        </w:rPr>
      </w:pPr>
    </w:p>
    <w:p w:rsidR="00EA6978" w:rsidRPr="00C5541C" w:rsidRDefault="00EA6978" w:rsidP="00EA6978">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EA6978" w:rsidRPr="00C5541C" w:rsidTr="00D34CCE">
        <w:tc>
          <w:tcPr>
            <w:tcW w:w="7621" w:type="dxa"/>
            <w:hideMark/>
          </w:tcPr>
          <w:p w:rsidR="00EA6978" w:rsidRPr="00C5541C" w:rsidRDefault="00EA6978" w:rsidP="00D34CCE">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EA6978" w:rsidRPr="00C5541C" w:rsidRDefault="00EA6978" w:rsidP="00D34CCE">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EA6978" w:rsidRPr="00C5541C" w:rsidRDefault="00EA6978" w:rsidP="00D34CCE">
            <w:pPr>
              <w:jc w:val="right"/>
              <w:rPr>
                <w:rFonts w:ascii="Arial" w:hAnsi="Arial" w:cs="Arial"/>
                <w:b/>
                <w:sz w:val="28"/>
                <w:szCs w:val="28"/>
              </w:rPr>
            </w:pPr>
          </w:p>
          <w:p w:rsidR="00EA6978" w:rsidRPr="00C5541C" w:rsidRDefault="00EA6978" w:rsidP="00D34CCE">
            <w:pPr>
              <w:jc w:val="right"/>
              <w:rPr>
                <w:rFonts w:ascii="Arial" w:hAnsi="Arial" w:cs="Arial"/>
                <w:b/>
                <w:sz w:val="28"/>
                <w:szCs w:val="28"/>
              </w:rPr>
            </w:pPr>
            <w:r w:rsidRPr="00C5541C">
              <w:rPr>
                <w:rFonts w:ascii="Arial" w:hAnsi="Arial" w:cs="Arial"/>
                <w:b/>
                <w:sz w:val="28"/>
                <w:szCs w:val="28"/>
              </w:rPr>
              <w:t xml:space="preserve">О.О. Комаріда                   </w:t>
            </w:r>
          </w:p>
        </w:tc>
      </w:tr>
    </w:tbl>
    <w:p w:rsidR="00EA6978" w:rsidRPr="00C5541C" w:rsidRDefault="00EA6978" w:rsidP="00EA6978">
      <w:pPr>
        <w:tabs>
          <w:tab w:val="left" w:pos="12600"/>
        </w:tabs>
        <w:jc w:val="center"/>
        <w:rPr>
          <w:rFonts w:ascii="Arial" w:hAnsi="Arial" w:cs="Arial"/>
          <w:b/>
        </w:rPr>
        <w:sectPr w:rsidR="00EA6978"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A6978" w:rsidRPr="00C5541C" w:rsidTr="00D34CCE">
        <w:tc>
          <w:tcPr>
            <w:tcW w:w="3828" w:type="dxa"/>
          </w:tcPr>
          <w:p w:rsidR="00EA6978" w:rsidRPr="00C5541C" w:rsidRDefault="00EA6978" w:rsidP="00D34CCE">
            <w:pPr>
              <w:pStyle w:val="4"/>
              <w:tabs>
                <w:tab w:val="left" w:pos="12600"/>
              </w:tabs>
              <w:jc w:val="left"/>
              <w:rPr>
                <w:rFonts w:cs="Arial"/>
                <w:sz w:val="18"/>
                <w:szCs w:val="18"/>
              </w:rPr>
            </w:pPr>
            <w:r w:rsidRPr="00C5541C">
              <w:rPr>
                <w:rFonts w:cs="Arial"/>
                <w:sz w:val="18"/>
                <w:szCs w:val="18"/>
              </w:rPr>
              <w:lastRenderedPageBreak/>
              <w:t>Додаток 2</w:t>
            </w:r>
          </w:p>
          <w:p w:rsidR="00EA6978" w:rsidRPr="00C5541C" w:rsidRDefault="00EA6978" w:rsidP="00D34CCE">
            <w:pPr>
              <w:pStyle w:val="4"/>
              <w:tabs>
                <w:tab w:val="left" w:pos="12600"/>
              </w:tabs>
              <w:jc w:val="left"/>
              <w:rPr>
                <w:rFonts w:cs="Arial"/>
                <w:sz w:val="18"/>
                <w:szCs w:val="18"/>
              </w:rPr>
            </w:pPr>
            <w:r w:rsidRPr="00C5541C">
              <w:rPr>
                <w:rFonts w:cs="Arial"/>
                <w:sz w:val="18"/>
                <w:szCs w:val="18"/>
              </w:rPr>
              <w:t>до Наказу Міністерства охорони</w:t>
            </w:r>
          </w:p>
          <w:p w:rsidR="00EA6978" w:rsidRPr="00C5541C" w:rsidRDefault="00EA6978" w:rsidP="00D34CCE">
            <w:pPr>
              <w:tabs>
                <w:tab w:val="left" w:pos="12600"/>
              </w:tabs>
              <w:rPr>
                <w:rFonts w:ascii="Arial" w:hAnsi="Arial" w:cs="Arial"/>
                <w:b/>
                <w:sz w:val="18"/>
                <w:szCs w:val="18"/>
              </w:rPr>
            </w:pPr>
            <w:r w:rsidRPr="00C5541C">
              <w:rPr>
                <w:rFonts w:ascii="Arial" w:hAnsi="Arial" w:cs="Arial"/>
                <w:b/>
                <w:sz w:val="18"/>
                <w:szCs w:val="18"/>
              </w:rPr>
              <w:t>здоров’я України</w:t>
            </w:r>
          </w:p>
          <w:p w:rsidR="00EA6978" w:rsidRPr="00C5541C" w:rsidRDefault="00EA6978" w:rsidP="00D34CCE">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EA6978" w:rsidRPr="00C5541C" w:rsidRDefault="00EA6978" w:rsidP="00EA6978">
      <w:pPr>
        <w:tabs>
          <w:tab w:val="left" w:pos="12600"/>
        </w:tabs>
        <w:jc w:val="center"/>
        <w:rPr>
          <w:rFonts w:ascii="Arial" w:hAnsi="Arial" w:cs="Arial"/>
          <w:sz w:val="18"/>
          <w:szCs w:val="18"/>
          <w:u w:val="single"/>
          <w:lang w:val="en-US"/>
        </w:rPr>
      </w:pPr>
    </w:p>
    <w:p w:rsidR="00EA6978" w:rsidRPr="00C5541C" w:rsidRDefault="00EA6978" w:rsidP="00EA6978">
      <w:pPr>
        <w:tabs>
          <w:tab w:val="left" w:pos="12600"/>
        </w:tabs>
        <w:jc w:val="center"/>
        <w:rPr>
          <w:rFonts w:ascii="Arial" w:hAnsi="Arial" w:cs="Arial"/>
          <w:sz w:val="18"/>
          <w:szCs w:val="18"/>
          <w:lang w:val="en-US"/>
        </w:rPr>
      </w:pPr>
    </w:p>
    <w:p w:rsidR="00EA6978" w:rsidRPr="00C5541C" w:rsidRDefault="00EA6978" w:rsidP="00EA6978">
      <w:pPr>
        <w:pStyle w:val="2"/>
        <w:tabs>
          <w:tab w:val="left" w:pos="12600"/>
        </w:tabs>
        <w:jc w:val="center"/>
        <w:rPr>
          <w:rFonts w:cs="Arial"/>
          <w:caps w:val="0"/>
          <w:sz w:val="28"/>
          <w:szCs w:val="28"/>
        </w:rPr>
      </w:pPr>
      <w:r w:rsidRPr="00C5541C">
        <w:rPr>
          <w:rFonts w:cs="Arial"/>
          <w:sz w:val="28"/>
          <w:szCs w:val="28"/>
        </w:rPr>
        <w:t>ПЕРЕЛІК</w:t>
      </w:r>
    </w:p>
    <w:p w:rsidR="00EA6978" w:rsidRPr="00C5541C" w:rsidRDefault="00EA6978" w:rsidP="00EA6978">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EA6978" w:rsidRPr="00C5541C" w:rsidRDefault="00EA6978" w:rsidP="00EA6978">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364305" w:rsidRPr="00C5541C" w:rsidTr="00D34CC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64305" w:rsidRPr="00C5541C" w:rsidRDefault="00364305" w:rsidP="00D34CCE">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color w:val="000000"/>
                <w:sz w:val="16"/>
                <w:szCs w:val="16"/>
              </w:rPr>
            </w:pPr>
            <w:r w:rsidRPr="00CD6134">
              <w:rPr>
                <w:rFonts w:ascii="Arial" w:hAnsi="Arial" w:cs="Arial"/>
                <w:b/>
                <w:sz w:val="16"/>
                <w:szCs w:val="16"/>
              </w:rPr>
              <w:t>АЛДІЗЕМ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color w:val="000000"/>
                <w:sz w:val="16"/>
                <w:szCs w:val="16"/>
              </w:rPr>
            </w:pPr>
            <w:r w:rsidRPr="00CD6134">
              <w:rPr>
                <w:rFonts w:ascii="Arial" w:hAnsi="Arial" w:cs="Arial"/>
                <w:color w:val="000000"/>
                <w:sz w:val="16"/>
                <w:szCs w:val="16"/>
              </w:rPr>
              <w:t>таблетки по 90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перереєстрація на необмежений термін</w:t>
            </w:r>
            <w:r w:rsidRPr="00CD6134">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CD6134">
              <w:rPr>
                <w:rFonts w:ascii="Arial" w:hAnsi="Arial" w:cs="Arial"/>
                <w:color w:val="000000"/>
                <w:sz w:val="16"/>
                <w:szCs w:val="16"/>
              </w:rPr>
              <w:br/>
            </w:r>
            <w:r w:rsidRPr="00CD61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CD6134">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b/>
                <w:i/>
                <w:color w:val="000000"/>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UA/1836/01/01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"Науково-виробнича компанія "Інтерфармбіотек"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а також внесені редакційні правки в розділи "Показання" та "Спосіб застосування та дози" інструкції для медичного застосування лікарського засобу відповідно до оновленої інформації з </w:t>
            </w:r>
            <w:r w:rsidRPr="00CD6134">
              <w:rPr>
                <w:rFonts w:ascii="Arial" w:hAnsi="Arial" w:cs="Arial"/>
                <w:sz w:val="16"/>
                <w:szCs w:val="16"/>
              </w:rPr>
              <w:lastRenderedPageBreak/>
              <w:t xml:space="preserve">безпеки лікарського засобу. </w:t>
            </w:r>
            <w:r w:rsidRPr="00CD6134">
              <w:rPr>
                <w:rFonts w:ascii="Arial" w:hAnsi="Arial" w:cs="Arial"/>
                <w:sz w:val="16"/>
                <w:szCs w:val="16"/>
              </w:rPr>
              <w:br/>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UA/14777/01/02</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w:t>
            </w:r>
            <w:r w:rsidRPr="00CD6134">
              <w:rPr>
                <w:rFonts w:ascii="Arial" w:hAnsi="Arial" w:cs="Arial"/>
                <w:sz w:val="16"/>
                <w:szCs w:val="16"/>
              </w:rPr>
              <w:lastRenderedPageBreak/>
              <w:t>пластиковій касеті; по 1 пластиковій касеті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lastRenderedPageBreak/>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"Науково-виробнича компанія "Інтерфармбіотек"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а також внесені редакційні </w:t>
            </w:r>
            <w:r w:rsidRPr="00CD6134">
              <w:rPr>
                <w:rFonts w:ascii="Arial" w:hAnsi="Arial" w:cs="Arial"/>
                <w:sz w:val="16"/>
                <w:szCs w:val="16"/>
              </w:rPr>
              <w:lastRenderedPageBreak/>
              <w:t xml:space="preserve">правки в розділи "Показання" та "Спосіб застосування та дози" інструкції для медичного застосування лікарського засобу відповідно до оновленої інформації з безпеки лікарського засобу. </w:t>
            </w:r>
            <w:r w:rsidRPr="00CD6134">
              <w:rPr>
                <w:rFonts w:ascii="Arial" w:hAnsi="Arial" w:cs="Arial"/>
                <w:sz w:val="16"/>
                <w:szCs w:val="16"/>
              </w:rPr>
              <w:br/>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UA/14777/01/01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БЛАСТОМУНІЛ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порошок для розчину для ін’єкцій по 0,6 мг, 5 флаконів з порошком у пачці з коробкового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Товариство з обмеженою відповідальністю «Фармацевтична компанія «Ензифарм»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Товариство з обмеженою відповідальністю "БІОФАРМА ПЛАЗМА"</w:t>
            </w:r>
            <w:r w:rsidRPr="00CD613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CD6134">
              <w:rPr>
                <w:rFonts w:ascii="Arial" w:hAnsi="Arial" w:cs="Arial"/>
                <w:sz w:val="16"/>
                <w:szCs w:val="16"/>
              </w:rPr>
              <w:lastRenderedPageBreak/>
              <w:t xml:space="preserve">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UA/0610/01/01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Мерк Санте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Мерк Санте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"Особливості застосування", "Побічні реакції" відповідно до матеріалів реєстраційного досьє. </w:t>
            </w:r>
          </w:p>
          <w:p w:rsidR="00364305" w:rsidRPr="00CD6134" w:rsidRDefault="00364305" w:rsidP="00373DEF">
            <w:pPr>
              <w:tabs>
                <w:tab w:val="left" w:pos="12600"/>
              </w:tabs>
              <w:jc w:val="center"/>
              <w:rPr>
                <w:rFonts w:ascii="Arial" w:hAnsi="Arial" w:cs="Arial"/>
                <w:sz w:val="16"/>
                <w:szCs w:val="16"/>
              </w:rPr>
            </w:pPr>
          </w:p>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CD6134">
              <w:rPr>
                <w:rFonts w:ascii="Arial" w:hAnsi="Arial" w:cs="Arial"/>
                <w:sz w:val="16"/>
                <w:szCs w:val="16"/>
              </w:rPr>
              <w:lastRenderedPageBreak/>
              <w:t>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UA/5390/01/02</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ДЕНІЗИД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порошок для розчину для ін`єкцій по 1 г; 1 флакон з порошком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ВІТА САН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Свісс Перентералс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інформації), "Побічні реакції" відповідно до інформації щодо медичного застосування референтного лікарського засобу (ФОРТУМ™, порошок для розчину для ін’єкцій по 1 г).</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w:t>
            </w:r>
            <w:r w:rsidRPr="00CD6134">
              <w:rPr>
                <w:rFonts w:ascii="Arial" w:hAnsi="Arial" w:cs="Arial"/>
                <w:sz w:val="16"/>
                <w:szCs w:val="16"/>
              </w:rPr>
              <w:lastRenderedPageBreak/>
              <w:t xml:space="preserve">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UA/15338/01/01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ЕЛЕУТЕРОКОКУ КОРЕНЕВИЩА З КОРЕНЯМИ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кореневища з коренями (субстанція) у мішках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"Сумифітофармація"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Мейсон (Ліаниунганг) К.,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UA/15425/01/01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color w:val="000000"/>
                <w:sz w:val="16"/>
                <w:szCs w:val="16"/>
              </w:rPr>
            </w:pPr>
            <w:r w:rsidRPr="00CD613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color w:val="000000"/>
                <w:sz w:val="16"/>
                <w:szCs w:val="16"/>
                <w:lang w:val="ru-RU"/>
              </w:rPr>
            </w:pPr>
            <w:r w:rsidRPr="00CD6134">
              <w:rPr>
                <w:rFonts w:ascii="Arial" w:hAnsi="Arial" w:cs="Arial"/>
                <w:color w:val="000000"/>
                <w:sz w:val="16"/>
                <w:szCs w:val="16"/>
                <w:lang w:val="ru-RU"/>
              </w:rPr>
              <w:t xml:space="preserve">суспензія для ін’єкцій по 1 дозі (0,5 мл) у попередньо заповненому шприці №1 у комплекті з однією або двома голками; </w:t>
            </w:r>
            <w:r w:rsidRPr="00CD6134">
              <w:rPr>
                <w:rFonts w:ascii="Arial" w:hAnsi="Arial" w:cs="Arial"/>
                <w:color w:val="000000"/>
                <w:sz w:val="16"/>
                <w:szCs w:val="16"/>
                <w:lang w:val="ru-RU"/>
              </w:rPr>
              <w:br/>
              <w:t xml:space="preserve">по 1 попередньо наповненому шприці у комплекті з однією або двома голками у пластиковому контейнері; по 1 пластиковому контейнеру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lang w:val="ru-RU"/>
              </w:rPr>
            </w:pPr>
            <w:r w:rsidRPr="00CD6134">
              <w:rPr>
                <w:rFonts w:ascii="Arial" w:hAnsi="Arial" w:cs="Arial"/>
                <w:color w:val="000000"/>
                <w:sz w:val="16"/>
                <w:szCs w:val="16"/>
                <w:lang w:val="ru-RU"/>
              </w:rPr>
              <w:t>ГлаксоСмітКляйн Експорт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lang w:val="ru-RU"/>
              </w:rPr>
            </w:pPr>
            <w:r w:rsidRPr="00CD6134">
              <w:rPr>
                <w:rFonts w:ascii="Arial" w:hAnsi="Arial" w:cs="Arial"/>
                <w:color w:val="000000"/>
                <w:sz w:val="16"/>
                <w:szCs w:val="16"/>
                <w:lang w:val="ru-RU"/>
              </w:rPr>
              <w:t>перереєстрація на необмежений термін</w:t>
            </w:r>
            <w:r w:rsidRPr="00CD6134">
              <w:rPr>
                <w:rFonts w:ascii="Arial" w:hAnsi="Arial" w:cs="Arial"/>
                <w:color w:val="000000"/>
                <w:sz w:val="16"/>
                <w:szCs w:val="16"/>
                <w:lang w:val="ru-RU"/>
              </w:rPr>
              <w:br/>
            </w:r>
            <w:r w:rsidRPr="00CD6134">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(редагування тексту), "Протипоказання", "Взаємодія з іншими лікарськими засобами та інші види взаємодій", "Побічні реакції" відповідно до матеріалів реєстраційного досьє. </w:t>
            </w:r>
            <w:r w:rsidRPr="00CD6134">
              <w:rPr>
                <w:rFonts w:ascii="Arial" w:hAnsi="Arial" w:cs="Arial"/>
                <w:color w:val="000000"/>
                <w:sz w:val="16"/>
                <w:szCs w:val="16"/>
                <w:lang w:val="ru-RU"/>
              </w:rPr>
              <w:br/>
            </w:r>
            <w:r w:rsidRPr="00CD6134">
              <w:rPr>
                <w:rFonts w:ascii="Arial" w:hAnsi="Arial" w:cs="Arial"/>
                <w:color w:val="000000"/>
                <w:sz w:val="16"/>
                <w:szCs w:val="16"/>
                <w:lang w:val="ru-RU"/>
              </w:rPr>
              <w:br/>
              <w:t xml:space="preserve">Періодичність подання </w:t>
            </w:r>
            <w:r w:rsidRPr="00CD6134">
              <w:rPr>
                <w:rFonts w:ascii="Arial" w:hAnsi="Arial" w:cs="Arial"/>
                <w:color w:val="000000"/>
                <w:sz w:val="16"/>
                <w:szCs w:val="16"/>
                <w:lang w:val="ru-RU"/>
              </w:rPr>
              <w:lastRenderedPageBreak/>
              <w:t xml:space="preserve">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b/>
                <w:i/>
                <w:color w:val="000000"/>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UA/15120/01/01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КАВІНТОН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таблетки по 10 мг по 15 таблеток у блістері; по 2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Оновлено інформацію у розділах "Протипоказання", "Застосування у період вагітності або годування груддю"(уточнення інформації) інструкції для медичного застосування лікарського засобу відповідно до оновленої інформації щодо безпеки застосування діючої речовини.</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w:t>
            </w:r>
            <w:r w:rsidRPr="00CD6134">
              <w:rPr>
                <w:rFonts w:ascii="Arial" w:hAnsi="Arial" w:cs="Arial"/>
                <w:sz w:val="16"/>
                <w:szCs w:val="16"/>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UA/4854/01/01</w:t>
            </w:r>
          </w:p>
        </w:tc>
      </w:tr>
      <w:tr w:rsidR="00364305" w:rsidRPr="00E5090B"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E5090B" w:rsidRDefault="00364305" w:rsidP="00B56CD4">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E5090B" w:rsidRDefault="00364305" w:rsidP="00B56CD4">
            <w:pPr>
              <w:tabs>
                <w:tab w:val="left" w:pos="12600"/>
              </w:tabs>
              <w:rPr>
                <w:rFonts w:ascii="Arial" w:hAnsi="Arial" w:cs="Arial"/>
                <w:b/>
                <w:i/>
                <w:color w:val="000000"/>
                <w:sz w:val="16"/>
                <w:szCs w:val="16"/>
              </w:rPr>
            </w:pPr>
            <w:r w:rsidRPr="00E5090B">
              <w:rPr>
                <w:rFonts w:ascii="Arial" w:hAnsi="Arial" w:cs="Arial"/>
                <w:b/>
                <w:sz w:val="16"/>
                <w:szCs w:val="16"/>
              </w:rPr>
              <w:t>КАЛЬЦІЮ ГЛЮКОНАТ-ЗДОРОВ'Я (СТАБІЛІЗОВАНИЙ)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rPr>
                <w:rFonts w:ascii="Arial" w:hAnsi="Arial" w:cs="Arial"/>
                <w:color w:val="000000"/>
                <w:sz w:val="16"/>
                <w:szCs w:val="16"/>
              </w:rPr>
            </w:pPr>
            <w:r w:rsidRPr="00E5090B">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color w:val="000000"/>
                <w:sz w:val="16"/>
                <w:szCs w:val="16"/>
              </w:rPr>
            </w:pPr>
            <w:r w:rsidRPr="00E5090B">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color w:val="000000"/>
                <w:sz w:val="16"/>
                <w:szCs w:val="16"/>
              </w:rPr>
            </w:pPr>
            <w:r w:rsidRPr="00E5090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color w:val="000000"/>
                <w:sz w:val="16"/>
                <w:szCs w:val="16"/>
              </w:rPr>
            </w:pPr>
            <w:r w:rsidRPr="00E5090B">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color w:val="000000"/>
                <w:sz w:val="16"/>
                <w:szCs w:val="16"/>
              </w:rPr>
            </w:pPr>
            <w:r w:rsidRPr="00E5090B">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color w:val="000000"/>
                <w:sz w:val="16"/>
                <w:szCs w:val="16"/>
              </w:rPr>
            </w:pPr>
            <w:r w:rsidRPr="00E5090B">
              <w:rPr>
                <w:rFonts w:ascii="Arial" w:hAnsi="Arial" w:cs="Arial"/>
                <w:color w:val="000000"/>
                <w:sz w:val="16"/>
                <w:szCs w:val="16"/>
              </w:rPr>
              <w:t>перереєстрація на необмежений термін</w:t>
            </w:r>
            <w:r w:rsidRPr="00E5090B">
              <w:rPr>
                <w:rFonts w:ascii="Arial" w:hAnsi="Arial" w:cs="Arial"/>
                <w:color w:val="000000"/>
                <w:sz w:val="16"/>
                <w:szCs w:val="16"/>
              </w:rPr>
              <w:br/>
            </w:r>
            <w:r w:rsidRPr="00E5090B">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"Передозування", "Побічні реакції", "Несумісність" інструкції для </w:t>
            </w:r>
            <w:r w:rsidRPr="00E5090B">
              <w:rPr>
                <w:rFonts w:ascii="Arial" w:hAnsi="Arial" w:cs="Arial"/>
                <w:color w:val="000000"/>
                <w:sz w:val="16"/>
                <w:szCs w:val="16"/>
              </w:rPr>
              <w:lastRenderedPageBreak/>
              <w:t>медичного застосування лікарського засобу відповідно до оновленої інформації щодо безпеки застосування діючої речовини.</w:t>
            </w:r>
            <w:r w:rsidRPr="00E5090B">
              <w:rPr>
                <w:rFonts w:ascii="Arial" w:hAnsi="Arial" w:cs="Arial"/>
                <w:color w:val="000000"/>
                <w:sz w:val="16"/>
                <w:szCs w:val="16"/>
              </w:rPr>
              <w:br/>
            </w:r>
            <w:r w:rsidRPr="00E5090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b/>
                <w:i/>
                <w:color w:val="000000"/>
                <w:sz w:val="16"/>
                <w:szCs w:val="16"/>
              </w:rPr>
            </w:pPr>
            <w:r w:rsidRPr="00E5090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i/>
                <w:sz w:val="16"/>
                <w:szCs w:val="16"/>
              </w:rPr>
            </w:pPr>
            <w:r w:rsidRPr="00E5090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E5090B" w:rsidRDefault="00364305" w:rsidP="00B56CD4">
            <w:pPr>
              <w:tabs>
                <w:tab w:val="left" w:pos="12600"/>
              </w:tabs>
              <w:jc w:val="center"/>
              <w:rPr>
                <w:rFonts w:ascii="Arial" w:hAnsi="Arial" w:cs="Arial"/>
                <w:sz w:val="16"/>
                <w:szCs w:val="16"/>
              </w:rPr>
            </w:pPr>
            <w:r w:rsidRPr="00E5090B">
              <w:rPr>
                <w:rFonts w:ascii="Arial" w:hAnsi="Arial" w:cs="Arial"/>
                <w:sz w:val="16"/>
                <w:szCs w:val="16"/>
              </w:rPr>
              <w:t>UA/4726/01/01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КЛІМАДИНОН®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таблетки, вкриті оболонкою, 15 таблеток у блістері; по 4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r>
            <w:r w:rsidRPr="00CD6134">
              <w:rPr>
                <w:rFonts w:ascii="Arial" w:hAnsi="Arial" w:cs="Arial"/>
                <w:sz w:val="16"/>
                <w:szCs w:val="16"/>
              </w:rPr>
              <w:br/>
              <w:t>Оновлено інформацію у розділах "Особливості застосування", "Застосування у період вагітності або годування груддю"(уточнення інформації), "Діти"(уточнення інформації) інструкції для медичного застосування лікарського засобу відповідно до оновленої інформації щодо безпеки застосування діючих речовин.</w:t>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UA/5021/01/01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Ф.Хоффманн-Ля Рош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CD6134">
              <w:rPr>
                <w:rFonts w:ascii="Arial" w:hAnsi="Arial" w:cs="Arial"/>
                <w:sz w:val="16"/>
                <w:szCs w:val="16"/>
              </w:rPr>
              <w:br/>
              <w:t xml:space="preserve">Рош Діагностикс ГмбХ, Німеччина; </w:t>
            </w:r>
            <w:r w:rsidRPr="00CD6134">
              <w:rPr>
                <w:rFonts w:ascii="Arial" w:hAnsi="Arial" w:cs="Arial"/>
                <w:sz w:val="16"/>
                <w:szCs w:val="16"/>
              </w:rPr>
              <w:br/>
              <w:t>Вторинне пакування, випробування контролю якості, випуск серії:</w:t>
            </w:r>
            <w:r w:rsidRPr="00CD6134">
              <w:rPr>
                <w:rFonts w:ascii="Arial" w:hAnsi="Arial" w:cs="Arial"/>
                <w:sz w:val="16"/>
                <w:szCs w:val="16"/>
              </w:rPr>
              <w:br/>
              <w:t>Ф.Хоффманн-Ля Рош Лтд, Швейцарія;</w:t>
            </w:r>
            <w:r w:rsidRPr="00CD6134">
              <w:rPr>
                <w:rFonts w:ascii="Arial" w:hAnsi="Arial" w:cs="Arial"/>
                <w:sz w:val="16"/>
                <w:szCs w:val="16"/>
              </w:rPr>
              <w:br/>
              <w:t xml:space="preserve">Виробництво нерозфасованої продукції, первинне пакування: </w:t>
            </w:r>
            <w:r w:rsidRPr="00CD6134">
              <w:rPr>
                <w:rFonts w:ascii="Arial" w:hAnsi="Arial" w:cs="Arial"/>
                <w:sz w:val="16"/>
                <w:szCs w:val="16"/>
              </w:rPr>
              <w:br/>
              <w:t xml:space="preserve">Дженентек Інк., США; </w:t>
            </w:r>
            <w:r w:rsidRPr="00CD6134">
              <w:rPr>
                <w:rFonts w:ascii="Arial" w:hAnsi="Arial" w:cs="Arial"/>
                <w:sz w:val="16"/>
                <w:szCs w:val="16"/>
              </w:rPr>
              <w:br/>
              <w:t xml:space="preserve">Випробування контролю якості при випуску за показниками Бактеріальні ендотоксини, Стерильність: </w:t>
            </w:r>
            <w:r w:rsidRPr="00CD6134">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Німеччина/</w:t>
            </w:r>
          </w:p>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Швейцарія/</w:t>
            </w:r>
          </w:p>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UA/14231/02/01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ПАРАЛЕН® ТИМ'ЯН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сироп, №1: по 100 мл у флаконі; по 1 флакону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Ей. Наттерманн енд Сайі.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Оновлено інформацію у розділах "Фармакологічні властивості" (уточнення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CD6134">
              <w:rPr>
                <w:rFonts w:ascii="Arial" w:hAnsi="Arial" w:cs="Arial"/>
                <w:sz w:val="16"/>
                <w:szCs w:val="16"/>
              </w:rPr>
              <w:br/>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UA/10763/01/01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ПЕРИНДОПРИЛ/ІНДАПАМІД ФОРТЕ-ТЕВА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5 мг/1,25 мг по 30 таблеток у контейнері; по 1 контейнеру в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(BiPreterax®N, 5 mg/1,25 mg film-coated tablets, в Україні зареєстрований як НОЛІПРЕЛ® ФОРТЕ ).</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UA/14925/01/01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ПРАКСБАЙНД®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розчин для ін`єкцій/інфузій, 2,5 г/50 мл, по 50 мл у флаконі; по 2 флакони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Ко.КГ, Німеччина;</w:t>
            </w:r>
            <w:r w:rsidRPr="00CD6134">
              <w:rPr>
                <w:rFonts w:ascii="Arial" w:hAnsi="Arial" w:cs="Arial"/>
                <w:sz w:val="16"/>
                <w:szCs w:val="16"/>
              </w:rPr>
              <w:br/>
              <w:t>Альтернативна лабораторія для контролю якості протягом випробування стабільності:</w:t>
            </w:r>
            <w:r w:rsidRPr="00CD6134">
              <w:rPr>
                <w:rFonts w:ascii="Arial" w:hAnsi="Arial" w:cs="Arial"/>
                <w:sz w:val="16"/>
                <w:szCs w:val="16"/>
              </w:rPr>
              <w:br/>
              <w:t>Кволіті Ассістанс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Німеччина/</w:t>
            </w:r>
          </w:p>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(редагування тексту) та в короткій характеристиці лікарського засобу в розділах "Фармакодинамічні властивості", "Терапевтичні показання", відповідно до матеріалів реєстраційного досьє. </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UA/15467/01/01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color w:val="000000"/>
                <w:sz w:val="16"/>
                <w:szCs w:val="16"/>
              </w:rPr>
            </w:pPr>
            <w:r w:rsidRPr="00CD6134">
              <w:rPr>
                <w:rFonts w:ascii="Arial" w:hAnsi="Arial" w:cs="Arial"/>
                <w:b/>
                <w:sz w:val="16"/>
                <w:szCs w:val="16"/>
              </w:rPr>
              <w:t>ПРОПОФОЛ ФАРМЮНІОН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color w:val="000000"/>
                <w:sz w:val="16"/>
                <w:szCs w:val="16"/>
                <w:lang w:val="ru-RU"/>
              </w:rPr>
            </w:pPr>
            <w:r w:rsidRPr="00CD6134">
              <w:rPr>
                <w:rFonts w:ascii="Arial" w:hAnsi="Arial" w:cs="Arial"/>
                <w:color w:val="000000"/>
                <w:sz w:val="16"/>
                <w:szCs w:val="16"/>
                <w:lang w:val="ru-RU"/>
              </w:rPr>
              <w:t>емульсія для інфузій, 10 мг/мл, по 20 мл в ампулі, по 5 ампул у касеті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lang w:val="ru-RU"/>
              </w:rPr>
            </w:pPr>
            <w:r w:rsidRPr="00CD6134">
              <w:rPr>
                <w:rFonts w:ascii="Arial" w:hAnsi="Arial" w:cs="Arial"/>
                <w:color w:val="000000"/>
                <w:sz w:val="16"/>
                <w:szCs w:val="16"/>
                <w:lang w:val="ru-RU"/>
              </w:rPr>
              <w:t>Донг Кук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Корея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Донг Кук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color w:val="000000"/>
                <w:sz w:val="16"/>
                <w:szCs w:val="16"/>
              </w:rPr>
            </w:pPr>
            <w:r w:rsidRPr="00CD6134">
              <w:rPr>
                <w:rFonts w:ascii="Arial" w:hAnsi="Arial" w:cs="Arial"/>
                <w:color w:val="000000"/>
                <w:sz w:val="16"/>
                <w:szCs w:val="16"/>
              </w:rPr>
              <w:t>Перереєстрація на необмежений термін</w:t>
            </w:r>
            <w:r w:rsidRPr="00CD6134">
              <w:rPr>
                <w:rFonts w:ascii="Arial" w:hAnsi="Arial" w:cs="Arial"/>
                <w:color w:val="000000"/>
                <w:sz w:val="16"/>
                <w:szCs w:val="16"/>
              </w:rPr>
              <w:br/>
            </w:r>
            <w:r w:rsidRPr="00CD6134">
              <w:rPr>
                <w:rFonts w:ascii="Arial" w:hAnsi="Arial" w:cs="Arial"/>
                <w:color w:val="000000"/>
                <w:sz w:val="16"/>
                <w:szCs w:val="16"/>
              </w:rPr>
              <w:br/>
              <w:t>Оновлено інформацію у розділах "Фармакологічні властивості" (уточнення інформації),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"Побічні реакції", "Термін придатності", "Несумісність" інструкції для медичного застосування лікарського засобу відповідно до оновленої інформації референтного лікарського засобу Диприван, емульсія для інфузій, 10 мг/мл.</w:t>
            </w:r>
            <w:r w:rsidRPr="00CD6134">
              <w:rPr>
                <w:rFonts w:ascii="Arial" w:hAnsi="Arial" w:cs="Arial"/>
                <w:color w:val="000000"/>
                <w:sz w:val="16"/>
                <w:szCs w:val="16"/>
              </w:rPr>
              <w:br/>
            </w:r>
            <w:r w:rsidRPr="00CD613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UA/7499/01/01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РИНЗА® ХОТСИП З ВІТАМІНОМ С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порошок для орального розчину, по 5 г порошку у пакетику; по 5 або 10, або 25 пакетиків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"Джонсон і Джонсон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 5, № 10 - без рецепта;</w:t>
            </w:r>
            <w:r w:rsidRPr="00CD6134">
              <w:rPr>
                <w:rFonts w:ascii="Arial" w:hAnsi="Arial" w:cs="Arial"/>
                <w:i/>
                <w:sz w:val="16"/>
                <w:szCs w:val="16"/>
              </w:rPr>
              <w:br/>
              <w:t>№ 25 -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 5, № 10 – підлягає; № 25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UA/4337/01/01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РИНЗА® ХОТСИП З ВІТАМІНОМ С ЗІ СМАКОМ ЧОРНОЇ СМОРОДИНИ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порошок для орального розчину по 5 г порошку у пакетику; по 5 або 10, або 25 пакетиків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ТОВ "Джонсон і Джонсон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перереєстрація на необмежений термін</w:t>
            </w:r>
            <w:r w:rsidRPr="00CD6134">
              <w:rPr>
                <w:rFonts w:ascii="Arial" w:hAnsi="Arial" w:cs="Arial"/>
                <w:sz w:val="16"/>
                <w:szCs w:val="16"/>
              </w:rPr>
              <w:br/>
            </w:r>
            <w:r w:rsidRPr="00CD613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 5, № 10 - без рецепта;</w:t>
            </w:r>
            <w:r w:rsidRPr="00CD6134">
              <w:rPr>
                <w:rFonts w:ascii="Arial" w:hAnsi="Arial" w:cs="Arial"/>
                <w:i/>
                <w:sz w:val="16"/>
                <w:szCs w:val="16"/>
              </w:rPr>
              <w:br/>
              <w:t>№ 25 -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 5, № 10 – підлягає; № 25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UA/4338/01/01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ЦЕФОДОКС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100 мг, по 10 таблеток у блістері; по 1 блістеру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та допоміжних речовин. </w:t>
            </w:r>
            <w:r w:rsidRPr="00CD6134">
              <w:rPr>
                <w:rFonts w:ascii="Arial" w:hAnsi="Arial" w:cs="Arial"/>
                <w:sz w:val="16"/>
                <w:szCs w:val="16"/>
              </w:rPr>
              <w:br/>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UA/4152/02/01</w:t>
            </w:r>
          </w:p>
        </w:tc>
      </w:tr>
      <w:tr w:rsidR="00364305" w:rsidRPr="00CD6134" w:rsidTr="00EA6978">
        <w:tc>
          <w:tcPr>
            <w:tcW w:w="568" w:type="dxa"/>
            <w:tcBorders>
              <w:top w:val="single" w:sz="4" w:space="0" w:color="auto"/>
              <w:left w:val="single" w:sz="4" w:space="0" w:color="000000"/>
              <w:bottom w:val="single" w:sz="4" w:space="0" w:color="auto"/>
              <w:right w:val="single" w:sz="4" w:space="0" w:color="000000"/>
            </w:tcBorders>
            <w:shd w:val="clear" w:color="auto" w:fill="auto"/>
          </w:tcPr>
          <w:p w:rsidR="00364305" w:rsidRPr="00CD6134" w:rsidRDefault="00364305" w:rsidP="00373DEF">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64305" w:rsidRPr="00CD6134" w:rsidRDefault="00364305" w:rsidP="00373DEF">
            <w:pPr>
              <w:tabs>
                <w:tab w:val="left" w:pos="12600"/>
              </w:tabs>
              <w:rPr>
                <w:rFonts w:ascii="Arial" w:hAnsi="Arial" w:cs="Arial"/>
                <w:b/>
                <w:i/>
                <w:sz w:val="16"/>
                <w:szCs w:val="16"/>
              </w:rPr>
            </w:pPr>
            <w:r w:rsidRPr="00CD6134">
              <w:rPr>
                <w:rFonts w:ascii="Arial" w:hAnsi="Arial" w:cs="Arial"/>
                <w:b/>
                <w:sz w:val="16"/>
                <w:szCs w:val="16"/>
              </w:rPr>
              <w:t>ЦЕФОДОКС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200 мг, по 10 таблеток у блістері; по 1 блістеру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 xml:space="preserve">Перереєстрація на необмежений термін. </w:t>
            </w:r>
            <w:r w:rsidRPr="00CD6134">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та допоміжних речовин. </w:t>
            </w:r>
            <w:r w:rsidRPr="00CD6134">
              <w:rPr>
                <w:rFonts w:ascii="Arial" w:hAnsi="Arial" w:cs="Arial"/>
                <w:sz w:val="16"/>
                <w:szCs w:val="16"/>
              </w:rPr>
              <w:br/>
            </w:r>
            <w:r w:rsidRPr="00CD613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i/>
                <w:sz w:val="16"/>
                <w:szCs w:val="16"/>
              </w:rPr>
            </w:pPr>
            <w:r w:rsidRPr="00CD613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4305" w:rsidRPr="00CD6134" w:rsidRDefault="00364305" w:rsidP="00373DEF">
            <w:pPr>
              <w:tabs>
                <w:tab w:val="left" w:pos="12600"/>
              </w:tabs>
              <w:jc w:val="center"/>
              <w:rPr>
                <w:rFonts w:ascii="Arial" w:hAnsi="Arial" w:cs="Arial"/>
                <w:sz w:val="16"/>
                <w:szCs w:val="16"/>
              </w:rPr>
            </w:pPr>
            <w:r w:rsidRPr="00CD6134">
              <w:rPr>
                <w:rFonts w:ascii="Arial" w:hAnsi="Arial" w:cs="Arial"/>
                <w:sz w:val="16"/>
                <w:szCs w:val="16"/>
              </w:rPr>
              <w:t>UA/4152/02/02</w:t>
            </w:r>
          </w:p>
        </w:tc>
      </w:tr>
    </w:tbl>
    <w:p w:rsidR="00EA6978" w:rsidRPr="00C5541C" w:rsidRDefault="00EA6978" w:rsidP="00EA6978">
      <w:pPr>
        <w:jc w:val="center"/>
        <w:rPr>
          <w:rFonts w:ascii="Arial" w:hAnsi="Arial" w:cs="Arial"/>
          <w:b/>
          <w:sz w:val="28"/>
          <w:szCs w:val="28"/>
        </w:rPr>
      </w:pPr>
    </w:p>
    <w:p w:rsidR="00EA6978" w:rsidRPr="00C5541C" w:rsidRDefault="00EA6978" w:rsidP="00EA6978">
      <w:pPr>
        <w:jc w:val="center"/>
        <w:rPr>
          <w:rFonts w:ascii="Arial" w:hAnsi="Arial" w:cs="Arial"/>
          <w:b/>
          <w:sz w:val="28"/>
          <w:szCs w:val="28"/>
        </w:rPr>
      </w:pPr>
    </w:p>
    <w:p w:rsidR="00EA6978" w:rsidRPr="00C5541C" w:rsidRDefault="00EA6978" w:rsidP="00EA6978">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EA6978" w:rsidRPr="00C5541C" w:rsidTr="00D34CCE">
        <w:tc>
          <w:tcPr>
            <w:tcW w:w="7621" w:type="dxa"/>
            <w:hideMark/>
          </w:tcPr>
          <w:p w:rsidR="00EA6978" w:rsidRPr="00C5541C" w:rsidRDefault="00EA6978" w:rsidP="00D34CCE">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EA6978" w:rsidRPr="00C5541C" w:rsidRDefault="00EA6978" w:rsidP="00D34CCE">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EA6978" w:rsidRPr="00C5541C" w:rsidRDefault="00EA6978" w:rsidP="00D34CCE">
            <w:pPr>
              <w:jc w:val="right"/>
              <w:rPr>
                <w:rFonts w:ascii="Arial" w:hAnsi="Arial" w:cs="Arial"/>
                <w:b/>
                <w:sz w:val="28"/>
                <w:szCs w:val="28"/>
              </w:rPr>
            </w:pPr>
          </w:p>
          <w:p w:rsidR="00EA6978" w:rsidRPr="00C5541C" w:rsidRDefault="00EA6978" w:rsidP="00D34CCE">
            <w:pPr>
              <w:jc w:val="right"/>
              <w:rPr>
                <w:rFonts w:ascii="Arial" w:hAnsi="Arial" w:cs="Arial"/>
                <w:b/>
                <w:sz w:val="28"/>
                <w:szCs w:val="28"/>
              </w:rPr>
            </w:pPr>
            <w:r w:rsidRPr="00C5541C">
              <w:rPr>
                <w:rFonts w:ascii="Arial" w:hAnsi="Arial" w:cs="Arial"/>
                <w:b/>
                <w:sz w:val="28"/>
                <w:szCs w:val="28"/>
              </w:rPr>
              <w:t xml:space="preserve">О.О. Комаріда                   </w:t>
            </w:r>
          </w:p>
        </w:tc>
      </w:tr>
    </w:tbl>
    <w:p w:rsidR="00EA6978" w:rsidRPr="00C5541C" w:rsidRDefault="00EA6978" w:rsidP="00EA6978">
      <w:pPr>
        <w:tabs>
          <w:tab w:val="left" w:pos="12600"/>
        </w:tabs>
        <w:jc w:val="center"/>
        <w:rPr>
          <w:rFonts w:ascii="Arial" w:hAnsi="Arial" w:cs="Arial"/>
          <w:b/>
        </w:rPr>
      </w:pPr>
    </w:p>
    <w:p w:rsidR="00EA6978" w:rsidRPr="00C5541C" w:rsidRDefault="00EA6978" w:rsidP="00EA6978">
      <w:pPr>
        <w:rPr>
          <w:rFonts w:ascii="Arial" w:hAnsi="Arial" w:cs="Arial"/>
          <w:b/>
          <w:sz w:val="18"/>
          <w:szCs w:val="18"/>
          <w:lang w:eastAsia="en-US"/>
        </w:rPr>
      </w:pPr>
    </w:p>
    <w:p w:rsidR="00EA6978" w:rsidRPr="00C5541C" w:rsidRDefault="00EA6978" w:rsidP="00EA6978">
      <w:pPr>
        <w:tabs>
          <w:tab w:val="left" w:pos="12600"/>
        </w:tabs>
        <w:jc w:val="center"/>
        <w:rPr>
          <w:rFonts w:ascii="Arial" w:hAnsi="Arial" w:cs="Arial"/>
          <w:b/>
        </w:rPr>
      </w:pPr>
    </w:p>
    <w:p w:rsidR="00EA6978" w:rsidRPr="00C5541C" w:rsidRDefault="00EA6978" w:rsidP="00EA6978">
      <w:pPr>
        <w:tabs>
          <w:tab w:val="left" w:pos="12600"/>
        </w:tabs>
        <w:jc w:val="center"/>
        <w:rPr>
          <w:rFonts w:ascii="Arial" w:hAnsi="Arial" w:cs="Arial"/>
          <w:b/>
        </w:rPr>
        <w:sectPr w:rsidR="00EA6978"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A6978" w:rsidRPr="00C5541C" w:rsidTr="00D34CCE">
        <w:tc>
          <w:tcPr>
            <w:tcW w:w="3828" w:type="dxa"/>
          </w:tcPr>
          <w:p w:rsidR="00EA6978" w:rsidRPr="00C5541C" w:rsidRDefault="00EA6978" w:rsidP="00D34CCE">
            <w:pPr>
              <w:pStyle w:val="4"/>
              <w:tabs>
                <w:tab w:val="left" w:pos="12600"/>
              </w:tabs>
              <w:jc w:val="left"/>
              <w:rPr>
                <w:rFonts w:cs="Arial"/>
                <w:sz w:val="18"/>
                <w:szCs w:val="18"/>
              </w:rPr>
            </w:pPr>
            <w:r w:rsidRPr="00C5541C">
              <w:rPr>
                <w:rFonts w:cs="Arial"/>
                <w:sz w:val="18"/>
                <w:szCs w:val="18"/>
              </w:rPr>
              <w:t>Додаток 3</w:t>
            </w:r>
          </w:p>
          <w:p w:rsidR="00EA6978" w:rsidRPr="00C5541C" w:rsidRDefault="00EA6978" w:rsidP="00D34CCE">
            <w:pPr>
              <w:pStyle w:val="4"/>
              <w:tabs>
                <w:tab w:val="left" w:pos="12600"/>
              </w:tabs>
              <w:jc w:val="left"/>
              <w:rPr>
                <w:rFonts w:cs="Arial"/>
                <w:sz w:val="18"/>
                <w:szCs w:val="18"/>
              </w:rPr>
            </w:pPr>
            <w:r w:rsidRPr="00C5541C">
              <w:rPr>
                <w:rFonts w:cs="Arial"/>
                <w:sz w:val="18"/>
                <w:szCs w:val="18"/>
              </w:rPr>
              <w:t>до Наказу Міністерства охорони</w:t>
            </w:r>
          </w:p>
          <w:p w:rsidR="00EA6978" w:rsidRPr="00C5541C" w:rsidRDefault="00EA6978" w:rsidP="00D34CCE">
            <w:pPr>
              <w:tabs>
                <w:tab w:val="left" w:pos="12600"/>
              </w:tabs>
              <w:rPr>
                <w:rFonts w:ascii="Arial" w:hAnsi="Arial" w:cs="Arial"/>
                <w:b/>
                <w:sz w:val="18"/>
                <w:szCs w:val="18"/>
              </w:rPr>
            </w:pPr>
            <w:r w:rsidRPr="00C5541C">
              <w:rPr>
                <w:rFonts w:ascii="Arial" w:hAnsi="Arial" w:cs="Arial"/>
                <w:b/>
                <w:sz w:val="18"/>
                <w:szCs w:val="18"/>
              </w:rPr>
              <w:t>здоров’я України</w:t>
            </w:r>
          </w:p>
          <w:p w:rsidR="00EA6978" w:rsidRPr="00C5541C" w:rsidRDefault="00EA6978" w:rsidP="00D34CCE">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EA6978" w:rsidRPr="00C5541C" w:rsidRDefault="00EA6978" w:rsidP="00EA6978">
      <w:pPr>
        <w:tabs>
          <w:tab w:val="left" w:pos="12600"/>
        </w:tabs>
        <w:jc w:val="center"/>
        <w:rPr>
          <w:rFonts w:ascii="Arial" w:hAnsi="Arial" w:cs="Arial"/>
          <w:sz w:val="18"/>
          <w:szCs w:val="18"/>
          <w:u w:val="single"/>
          <w:lang w:val="en-US"/>
        </w:rPr>
      </w:pPr>
    </w:p>
    <w:p w:rsidR="00EA6978" w:rsidRPr="00C5541C" w:rsidRDefault="00EA6978" w:rsidP="00EA6978">
      <w:pPr>
        <w:tabs>
          <w:tab w:val="left" w:pos="12600"/>
        </w:tabs>
        <w:jc w:val="center"/>
        <w:rPr>
          <w:rFonts w:ascii="Arial" w:hAnsi="Arial" w:cs="Arial"/>
          <w:sz w:val="18"/>
          <w:szCs w:val="18"/>
          <w:lang w:val="en-US"/>
        </w:rPr>
      </w:pPr>
    </w:p>
    <w:p w:rsidR="00EA6978" w:rsidRPr="00C5541C" w:rsidRDefault="00EA6978" w:rsidP="00EA6978">
      <w:pPr>
        <w:pStyle w:val="2"/>
        <w:jc w:val="center"/>
        <w:rPr>
          <w:rFonts w:cs="Arial"/>
          <w:caps w:val="0"/>
          <w:sz w:val="26"/>
          <w:szCs w:val="26"/>
        </w:rPr>
      </w:pPr>
      <w:r w:rsidRPr="00C5541C">
        <w:rPr>
          <w:rFonts w:cs="Arial"/>
          <w:sz w:val="26"/>
          <w:szCs w:val="26"/>
        </w:rPr>
        <w:t>ПЕРЕЛІК</w:t>
      </w:r>
    </w:p>
    <w:p w:rsidR="00EA6978" w:rsidRPr="00C5541C" w:rsidRDefault="00EA6978" w:rsidP="00EA6978">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EA6978" w:rsidRPr="00C5541C" w:rsidRDefault="00EA6978" w:rsidP="00EA6978">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2127"/>
        <w:gridCol w:w="1842"/>
        <w:gridCol w:w="1134"/>
        <w:gridCol w:w="1701"/>
        <w:gridCol w:w="1134"/>
        <w:gridCol w:w="2694"/>
        <w:gridCol w:w="1275"/>
        <w:gridCol w:w="1843"/>
      </w:tblGrid>
      <w:tr w:rsidR="00333701" w:rsidRPr="00C5541C" w:rsidTr="00D9084A">
        <w:trPr>
          <w:tblHeader/>
        </w:trPr>
        <w:tc>
          <w:tcPr>
            <w:tcW w:w="567"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842"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333701" w:rsidRPr="00C5541C" w:rsidRDefault="00333701" w:rsidP="00D34CCE">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333701" w:rsidRPr="00C5541C" w:rsidRDefault="00333701" w:rsidP="00D34CCE">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333701" w:rsidRPr="00C5541C" w:rsidRDefault="00333701" w:rsidP="00D34CCE">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 xml:space="preserve">АЛВОБАК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розчину для ін'єкцій, по 1 г, 1 флакон з порошком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Лабораторіо Реіг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 Соріна Ліана Паю / Sorina Liana Paiu, MD. Пропонована редакція – Cотнікова Світлана Вікторівна.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UA/13141/01/01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8E170A" w:rsidRDefault="00333701" w:rsidP="00015C81">
            <w:pPr>
              <w:tabs>
                <w:tab w:val="left" w:pos="12600"/>
              </w:tabs>
              <w:rPr>
                <w:rFonts w:ascii="Arial" w:hAnsi="Arial" w:cs="Arial"/>
                <w:b/>
                <w:i/>
                <w:color w:val="000000"/>
                <w:sz w:val="16"/>
                <w:szCs w:val="18"/>
              </w:rPr>
            </w:pPr>
            <w:r w:rsidRPr="008E170A">
              <w:rPr>
                <w:rFonts w:ascii="Arial" w:hAnsi="Arial" w:cs="Arial"/>
                <w:b/>
                <w:sz w:val="16"/>
                <w:szCs w:val="18"/>
              </w:rPr>
              <w:t>АЛДІЗЕМ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rPr>
                <w:rFonts w:ascii="Arial" w:hAnsi="Arial" w:cs="Arial"/>
                <w:color w:val="000000"/>
                <w:sz w:val="16"/>
                <w:szCs w:val="18"/>
                <w:lang w:val="ru-RU"/>
              </w:rPr>
            </w:pPr>
            <w:r w:rsidRPr="008E170A">
              <w:rPr>
                <w:rFonts w:ascii="Arial" w:hAnsi="Arial" w:cs="Arial"/>
                <w:color w:val="000000"/>
                <w:sz w:val="16"/>
                <w:szCs w:val="18"/>
                <w:lang w:val="ru-RU"/>
              </w:rPr>
              <w:t>таблетки по 90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color w:val="000000"/>
                <w:sz w:val="16"/>
                <w:szCs w:val="18"/>
                <w:lang w:val="ru-RU"/>
              </w:rPr>
            </w:pPr>
            <w:r w:rsidRPr="008E170A">
              <w:rPr>
                <w:rFonts w:ascii="Arial" w:hAnsi="Arial" w:cs="Arial"/>
                <w:color w:val="000000"/>
                <w:sz w:val="16"/>
                <w:szCs w:val="18"/>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color w:val="000000"/>
                <w:sz w:val="16"/>
                <w:szCs w:val="18"/>
              </w:rPr>
            </w:pPr>
            <w:r w:rsidRPr="008E170A">
              <w:rPr>
                <w:rFonts w:ascii="Arial" w:hAnsi="Arial" w:cs="Arial"/>
                <w:color w:val="000000"/>
                <w:sz w:val="16"/>
                <w:szCs w:val="18"/>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color w:val="000000"/>
                <w:sz w:val="16"/>
                <w:szCs w:val="18"/>
              </w:rPr>
            </w:pPr>
            <w:r w:rsidRPr="008E170A">
              <w:rPr>
                <w:rFonts w:ascii="Arial" w:hAnsi="Arial" w:cs="Arial"/>
                <w:color w:val="000000"/>
                <w:sz w:val="16"/>
                <w:szCs w:val="18"/>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color w:val="000000"/>
                <w:sz w:val="16"/>
                <w:szCs w:val="18"/>
              </w:rPr>
            </w:pPr>
            <w:r w:rsidRPr="008E170A">
              <w:rPr>
                <w:rFonts w:ascii="Arial" w:hAnsi="Arial" w:cs="Arial"/>
                <w:color w:val="000000"/>
                <w:sz w:val="16"/>
                <w:szCs w:val="18"/>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color w:val="000000"/>
                <w:sz w:val="16"/>
                <w:szCs w:val="18"/>
              </w:rPr>
            </w:pPr>
            <w:r w:rsidRPr="008E170A">
              <w:rPr>
                <w:rFonts w:ascii="Arial" w:hAnsi="Arial" w:cs="Arial"/>
                <w:sz w:val="16"/>
                <w:szCs w:val="16"/>
              </w:rPr>
              <w:t xml:space="preserve">внесення змін до реєстраційних матеріалів: </w:t>
            </w:r>
            <w:r w:rsidRPr="008E170A">
              <w:rPr>
                <w:rFonts w:ascii="Arial" w:hAnsi="Arial" w:cs="Arial"/>
                <w:color w:val="000000"/>
                <w:sz w:val="16"/>
                <w:szCs w:val="18"/>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Олівера Панєва. Пропонована редакція: Аце Кузмановскі.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b/>
                <w:i/>
                <w:color w:val="000000"/>
                <w:sz w:val="16"/>
                <w:szCs w:val="18"/>
              </w:rPr>
            </w:pPr>
            <w:r w:rsidRPr="008E170A">
              <w:rPr>
                <w:rFonts w:ascii="Arial" w:hAnsi="Arial" w:cs="Arial"/>
                <w:i/>
                <w:sz w:val="16"/>
                <w:szCs w:val="18"/>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8E170A" w:rsidRDefault="00333701" w:rsidP="00015C81">
            <w:pPr>
              <w:tabs>
                <w:tab w:val="left" w:pos="12600"/>
              </w:tabs>
              <w:jc w:val="center"/>
              <w:rPr>
                <w:rFonts w:ascii="Arial" w:hAnsi="Arial" w:cs="Arial"/>
                <w:sz w:val="16"/>
                <w:szCs w:val="18"/>
              </w:rPr>
            </w:pPr>
            <w:r w:rsidRPr="008E170A">
              <w:rPr>
                <w:rFonts w:ascii="Arial" w:hAnsi="Arial" w:cs="Arial"/>
                <w:sz w:val="16"/>
                <w:szCs w:val="18"/>
              </w:rPr>
              <w:t>UA/1836/01/01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color w:val="000000"/>
                <w:sz w:val="16"/>
                <w:szCs w:val="16"/>
              </w:rPr>
            </w:pPr>
            <w:r w:rsidRPr="00CD6134">
              <w:rPr>
                <w:rFonts w:ascii="Arial" w:hAnsi="Arial" w:cs="Arial"/>
                <w:b/>
                <w:sz w:val="16"/>
                <w:szCs w:val="16"/>
              </w:rPr>
              <w:t>АЛДІЗЕМ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color w:val="000000"/>
                <w:sz w:val="16"/>
                <w:szCs w:val="16"/>
              </w:rPr>
            </w:pPr>
            <w:r w:rsidRPr="00CD6134">
              <w:rPr>
                <w:rFonts w:ascii="Arial" w:hAnsi="Arial" w:cs="Arial"/>
                <w:color w:val="000000"/>
                <w:sz w:val="16"/>
                <w:szCs w:val="16"/>
              </w:rPr>
              <w:t>таблетки по 90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І типу - Зміни щодо безпеки/ефективності та фармаконагляду (інші зміни) - Оновлення тексту маркування упаковки відповідно до вимог наказу МОЗ України від 23.07.2015 р. № 460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UA/1836/01/01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АЛЬФА Д3</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капсули м'які по 0,25 мкг; по 30 або по 60 капсул у контейнері; по 1 контейнеру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виробник, який відповідає за виробництво in bulk: </w:t>
            </w:r>
            <w:r w:rsidRPr="00CD6134">
              <w:rPr>
                <w:rFonts w:ascii="Arial" w:hAnsi="Arial" w:cs="Arial"/>
                <w:sz w:val="16"/>
                <w:szCs w:val="16"/>
              </w:rPr>
              <w:br/>
              <w:t>Каталент Німеччина Ебербах ГмбХ, Німеччина;</w:t>
            </w:r>
            <w:r w:rsidRPr="00CD6134">
              <w:rPr>
                <w:rFonts w:ascii="Arial" w:hAnsi="Arial" w:cs="Arial"/>
                <w:sz w:val="16"/>
                <w:szCs w:val="16"/>
              </w:rPr>
              <w:br/>
              <w:t xml:space="preserve">Тева Фармацевтікал Індастріз Лтд. </w:t>
            </w:r>
            <w:r w:rsidRPr="00CD6134">
              <w:rPr>
                <w:rFonts w:ascii="Arial" w:hAnsi="Arial" w:cs="Arial"/>
                <w:sz w:val="16"/>
                <w:szCs w:val="16"/>
              </w:rPr>
              <w:br/>
              <w:t>(Контроль якості; Виробник,  який відповідає за первинне та вторинне пакування, випуск серії), Ізраїль;</w:t>
            </w:r>
            <w:r w:rsidRPr="00CD6134">
              <w:rPr>
                <w:rFonts w:ascii="Arial" w:hAnsi="Arial" w:cs="Arial"/>
                <w:sz w:val="16"/>
                <w:szCs w:val="16"/>
              </w:rPr>
              <w:br/>
              <w:t xml:space="preserve">Вторинне пакування: </w:t>
            </w:r>
            <w:r w:rsidRPr="00CD6134">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Ізраїль/</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UA/9309/01/01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АЛЬФА Д3</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капсули м'які по 0,5 мкг; по 30 або по 60 капсул у контейнері; по 1 контейнеру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виробник, який відповідає за виробництво in bulk: </w:t>
            </w:r>
            <w:r w:rsidRPr="00CD6134">
              <w:rPr>
                <w:rFonts w:ascii="Arial" w:hAnsi="Arial" w:cs="Arial"/>
                <w:sz w:val="16"/>
                <w:szCs w:val="16"/>
              </w:rPr>
              <w:br/>
              <w:t>Каталент Німеччина Ебербах ГмбХ, Німеччина;</w:t>
            </w:r>
            <w:r w:rsidRPr="00CD6134">
              <w:rPr>
                <w:rFonts w:ascii="Arial" w:hAnsi="Arial" w:cs="Arial"/>
                <w:sz w:val="16"/>
                <w:szCs w:val="16"/>
              </w:rPr>
              <w:br/>
              <w:t xml:space="preserve">Тева Фармацевтікал Індастріз Лтд. </w:t>
            </w:r>
            <w:r w:rsidRPr="00CD6134">
              <w:rPr>
                <w:rFonts w:ascii="Arial" w:hAnsi="Arial" w:cs="Arial"/>
                <w:sz w:val="16"/>
                <w:szCs w:val="16"/>
              </w:rPr>
              <w:br/>
              <w:t>(Контроль якості; Виробник,  який відповідає за первинне та вторинне пакування, випуск серії), Ізраїль;</w:t>
            </w:r>
            <w:r w:rsidRPr="00CD6134">
              <w:rPr>
                <w:rFonts w:ascii="Arial" w:hAnsi="Arial" w:cs="Arial"/>
                <w:sz w:val="16"/>
                <w:szCs w:val="16"/>
              </w:rPr>
              <w:br/>
              <w:t xml:space="preserve">Вторинне пакування: </w:t>
            </w:r>
            <w:r w:rsidRPr="00CD6134">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Ізраїль/</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UA/9309/01/02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АЛЬФА Д3</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капсули м'які по 1,0 мкг; по 30 або по 60 капсул у контейнері; по 1 контейнеру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виробник, який відповідає за виробництво in bulk: </w:t>
            </w:r>
            <w:r w:rsidRPr="00CD6134">
              <w:rPr>
                <w:rFonts w:ascii="Arial" w:hAnsi="Arial" w:cs="Arial"/>
                <w:sz w:val="16"/>
                <w:szCs w:val="16"/>
              </w:rPr>
              <w:br/>
              <w:t>Каталент Німеччина Ебербах ГмбХ, Німеччина;</w:t>
            </w:r>
            <w:r w:rsidRPr="00CD6134">
              <w:rPr>
                <w:rFonts w:ascii="Arial" w:hAnsi="Arial" w:cs="Arial"/>
                <w:sz w:val="16"/>
                <w:szCs w:val="16"/>
              </w:rPr>
              <w:br/>
              <w:t xml:space="preserve">Тева Фармацевтікал Індастріз Лтд. </w:t>
            </w:r>
            <w:r w:rsidRPr="00CD6134">
              <w:rPr>
                <w:rFonts w:ascii="Arial" w:hAnsi="Arial" w:cs="Arial"/>
                <w:sz w:val="16"/>
                <w:szCs w:val="16"/>
              </w:rPr>
              <w:br/>
              <w:t>(Контроль якості; Виробник,  який відповідає за первинне та вторинне пакування, випуск серії), Ізраїль;</w:t>
            </w:r>
            <w:r w:rsidRPr="00CD6134">
              <w:rPr>
                <w:rFonts w:ascii="Arial" w:hAnsi="Arial" w:cs="Arial"/>
                <w:sz w:val="16"/>
                <w:szCs w:val="16"/>
              </w:rPr>
              <w:br/>
              <w:t xml:space="preserve">Вторинне пакування: </w:t>
            </w:r>
            <w:r w:rsidRPr="00CD6134">
              <w:rPr>
                <w:rFonts w:ascii="Arial" w:hAnsi="Arial" w:cs="Arial"/>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Ізраїль/</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UA/9309/01/03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color w:val="000000"/>
                <w:sz w:val="16"/>
                <w:szCs w:val="16"/>
              </w:rPr>
            </w:pPr>
            <w:r w:rsidRPr="00CD6134">
              <w:rPr>
                <w:rFonts w:ascii="Arial" w:hAnsi="Arial" w:cs="Arial"/>
                <w:b/>
                <w:sz w:val="16"/>
                <w:szCs w:val="16"/>
              </w:rPr>
              <w:t>АМІЗОН®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color w:val="000000"/>
                <w:sz w:val="16"/>
                <w:szCs w:val="16"/>
                <w:lang w:val="ru-RU"/>
              </w:rPr>
            </w:pPr>
            <w:r w:rsidRPr="00CD6134">
              <w:rPr>
                <w:rFonts w:ascii="Arial" w:hAnsi="Arial" w:cs="Arial"/>
                <w:color w:val="000000"/>
                <w:sz w:val="16"/>
                <w:szCs w:val="16"/>
                <w:lang w:val="ru-RU"/>
              </w:rPr>
              <w:t>таблетки, вкриті оболонкою, по 0,125 г, по 10 або 20 таблеток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b/>
                <w:i/>
                <w:color w:val="000000"/>
                <w:sz w:val="16"/>
                <w:szCs w:val="16"/>
              </w:rPr>
            </w:pPr>
            <w:r w:rsidRPr="00CD61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UA/6493/01/01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color w:val="000000"/>
                <w:sz w:val="16"/>
                <w:szCs w:val="16"/>
              </w:rPr>
            </w:pPr>
            <w:r w:rsidRPr="00CD6134">
              <w:rPr>
                <w:rFonts w:ascii="Arial" w:hAnsi="Arial" w:cs="Arial"/>
                <w:b/>
                <w:sz w:val="16"/>
                <w:szCs w:val="16"/>
              </w:rPr>
              <w:t>АМІЗОН®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color w:val="000000"/>
                <w:sz w:val="16"/>
                <w:szCs w:val="16"/>
                <w:lang w:val="ru-RU"/>
              </w:rPr>
            </w:pPr>
            <w:r w:rsidRPr="00CD6134">
              <w:rPr>
                <w:rFonts w:ascii="Arial" w:hAnsi="Arial" w:cs="Arial"/>
                <w:color w:val="000000"/>
                <w:sz w:val="16"/>
                <w:szCs w:val="16"/>
                <w:lang w:val="ru-RU"/>
              </w:rPr>
              <w:t>таблетки, вкриті оболонкою, по 0,25 г, по 10 або 20 таблеток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b/>
                <w:i/>
                <w:color w:val="000000"/>
                <w:sz w:val="16"/>
                <w:szCs w:val="16"/>
              </w:rPr>
            </w:pPr>
            <w:r w:rsidRPr="00CD61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UA/6493/01/02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АНАСТРОЗОЛ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(виробництво (повний цикл), включаючи випуск серії)</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Сінтон Хіспанія, С.Л., Іспанія;</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(виробник, відповідальний за випуск серії)</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Сінтон БВ, Нідерланди;</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(пакування)</w:t>
            </w:r>
          </w:p>
          <w:p w:rsidR="00333701" w:rsidRPr="00CD6134" w:rsidRDefault="00333701" w:rsidP="00015C81">
            <w:pPr>
              <w:jc w:val="center"/>
              <w:rPr>
                <w:rFonts w:ascii="Arial" w:hAnsi="Arial" w:cs="Arial"/>
                <w:sz w:val="16"/>
                <w:szCs w:val="16"/>
              </w:rPr>
            </w:pPr>
            <w:r w:rsidRPr="00CD6134">
              <w:rPr>
                <w:rFonts w:ascii="Arial" w:hAnsi="Arial" w:cs="Arial"/>
                <w:sz w:val="16"/>
                <w:szCs w:val="16"/>
                <w:lang w:val="ru-RU"/>
              </w:rPr>
              <w:t>Роттендорф Фарма ГмбХ, Німеччина;</w:t>
            </w:r>
          </w:p>
          <w:p w:rsidR="00333701" w:rsidRPr="00CD6134" w:rsidRDefault="00333701" w:rsidP="00015C81">
            <w:pPr>
              <w:jc w:val="center"/>
              <w:rPr>
                <w:rFonts w:ascii="Arial" w:hAnsi="Arial" w:cs="Arial"/>
                <w:sz w:val="16"/>
                <w:szCs w:val="16"/>
              </w:rPr>
            </w:pPr>
            <w:r w:rsidRPr="00CD6134">
              <w:rPr>
                <w:rFonts w:ascii="Arial" w:hAnsi="Arial" w:cs="Arial"/>
                <w:sz w:val="16"/>
                <w:szCs w:val="16"/>
              </w:rPr>
              <w:t>(пакування)</w:t>
            </w:r>
          </w:p>
          <w:p w:rsidR="00333701" w:rsidRPr="00CD6134" w:rsidRDefault="00333701" w:rsidP="00015C81">
            <w:pPr>
              <w:jc w:val="center"/>
              <w:rPr>
                <w:rFonts w:ascii="Arial" w:hAnsi="Arial" w:cs="Arial"/>
                <w:sz w:val="16"/>
                <w:szCs w:val="16"/>
              </w:rPr>
            </w:pPr>
            <w:r w:rsidRPr="00CD6134">
              <w:rPr>
                <w:rFonts w:ascii="Arial" w:hAnsi="Arial" w:cs="Arial"/>
                <w:sz w:val="16"/>
                <w:szCs w:val="16"/>
              </w:rPr>
              <w:t>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UA/16472/01/01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АРБИТЕЛЬ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1,2,4 та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(14x1), №28(14x2), №56(14x4), №98(14x7)у блістері для ЛЗ по 40 мг/12,5 мг; по 80 мг/12,5 мг; по 80 мг/25 мг, без зміни первинного пакувального матеріалу, з відповідними змінами в розділі Упаковка. Також зміни внесені в інструкцію для медичного застосування ЛЗ у р. "Упаковка" як наслідок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UA/18380/01/01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АРБИТЕЛЬ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1,2,4 та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(14x1), №28(14x2), №56(14x4), №98(14x7)у блістері для ЛЗ по 40 мг/12,5 мг; по 80 мг/12,5 мг; по 80 мг/25 мг, без зміни первинного пакувального матеріалу, з відповідними змінами в розділі Упаковка. Також зміни внесені в інструкцію для медичного застосування ЛЗ у р. "Упаковка" як наслідок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UA/18380/01/02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АРБИТЕЛЬ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(14x1), №28(14x2), №56(14x4), №98(14x7)у блістері для ЛЗ по 40 мг/12,5 мг; по 80 мг/12,5 мг; по 80 мг/25 мг, без зміни первинного пакувального матеріалу, з відповідними змінами в розділі Упаковка. Також зміни внесені в інструкцію для медичного застосування ЛЗ у р. "Упаковка" як наслідок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UA/18380/01/03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БАКЛОФЕН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введення додаткового розміру серії ГЛЗ - 220,0 кг (2 000 000 таблеток); зміни І типу - введення додаткового розміру серії ГЛЗ - 440,0 кг (4 000 000 таблеток). Пропонована редакція. Розмір серії. 110,0 кг / 1 000 000 таблеток, 220,0 кг / 2 000 000 таблеток, 440,0 кг / 4 000 000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UA/0497/01/01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БАКЛОФЕН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введення додаткового розміру серії ГЛЗ - 220,0 кг (2 000 000 таблеток); зміни І типу - введення додаткового розміру серії ГЛЗ - 440,0 кг (4 000 000 таблеток). Пропонована редакція. Розмір серії. 110,0 кг / 1 000 000 таблеток, 220,0 кг / 2 000 000 таблеток, 440,0 кг / 4 000 000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UA/0497/01/02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БЕЛОСАЛІК ЛОСЬЙОН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нашкірний по 50 мл або по 100 мл у флаконі-крапельниці; по 1 флакону у картонній пачці; по 20 мл, або по 50 мл, або по 100 мл у флаконі з механічним помповим розпилювачем;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UA/10872/01/01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БЕНДАМУСВІСТА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приготування розчину для інфузій по 25 мг 1 флакон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(вторинне пакування)</w:t>
            </w:r>
            <w:r w:rsidRPr="00CD6134">
              <w:rPr>
                <w:rFonts w:ascii="Arial" w:hAnsi="Arial" w:cs="Arial"/>
                <w:sz w:val="16"/>
                <w:szCs w:val="16"/>
              </w:rPr>
              <w:br/>
              <w:t xml:space="preserve">Джі І Фармасьютікалс, Лтд, Болгарія; </w:t>
            </w:r>
            <w:r w:rsidRPr="00CD6134">
              <w:rPr>
                <w:rFonts w:ascii="Arial" w:hAnsi="Arial" w:cs="Arial"/>
                <w:sz w:val="16"/>
                <w:szCs w:val="16"/>
              </w:rPr>
              <w:br/>
              <w:t>(виробництво, пакування)</w:t>
            </w:r>
            <w:r w:rsidRPr="00CD6134">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Республiка/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UA/16512/01/01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БЕНДАМУСВІСТА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приготування розчину для інфузій по 100 мг 1 флакон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(вторинне пакування)</w:t>
            </w:r>
            <w:r w:rsidRPr="00CD6134">
              <w:rPr>
                <w:rFonts w:ascii="Arial" w:hAnsi="Arial" w:cs="Arial"/>
                <w:sz w:val="16"/>
                <w:szCs w:val="16"/>
              </w:rPr>
              <w:br/>
              <w:t xml:space="preserve">Джі І Фармасьютікалс, Лтд, Болгарія; </w:t>
            </w:r>
            <w:r w:rsidRPr="00CD6134">
              <w:rPr>
                <w:rFonts w:ascii="Arial" w:hAnsi="Arial" w:cs="Arial"/>
                <w:sz w:val="16"/>
                <w:szCs w:val="16"/>
              </w:rPr>
              <w:br/>
              <w:t>(виробництво, пакування)</w:t>
            </w:r>
            <w:r w:rsidRPr="00CD6134">
              <w:rPr>
                <w:rFonts w:ascii="Arial" w:hAnsi="Arial" w:cs="Arial"/>
                <w:sz w:val="16"/>
                <w:szCs w:val="16"/>
              </w:rPr>
              <w:br/>
              <w:t>онкомед мануфектурінг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Республiка/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UA/16512/01/02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БЕНДАМУСТИН-ВІСТА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 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UA/15258/01/01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БЛОКМАКС ДЛЯ ДІТЕЙ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внесені щодо назви лікарського засобу; запропоновано: БлокМАКС для дітей BlokMAX® for kids;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UA/17749/01/01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БОНДЖИГАР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сироп; по 90 мл, або по 120 мл, або по 150 мл у скляному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UA/9929/01/01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БОНДЖИГАР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капсули; по 20 або по 60 капсул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UA/1061/02/01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БОРТЕЗОВІСТА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ін`єкцій по 1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Онкомед Мануфектурінг а.с.,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(вторинне пакування)</w:t>
            </w:r>
            <w:r w:rsidRPr="00CD613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UA/16621/01/01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БОРТЕЗОВІСТА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ін`єкцій по 3,5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Онкомед Мануфектурінг а.с.,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(вторинне пакування)</w:t>
            </w:r>
            <w:r w:rsidRPr="00CD613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UA/16621/01/02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БОРТЕЗОВІСТА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ін`єкцій по 2,5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Онкомед Мануфектурінг а.с., Чеська Республiка;</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(відповідальний за випуск серії)</w:t>
            </w:r>
            <w:r w:rsidRPr="00CD6134">
              <w:rPr>
                <w:rFonts w:ascii="Arial" w:hAnsi="Arial" w:cs="Arial"/>
                <w:sz w:val="16"/>
                <w:szCs w:val="16"/>
              </w:rPr>
              <w:br/>
              <w:t>Сінтон с.р.о., Чеська Республiка;</w:t>
            </w:r>
            <w:r w:rsidRPr="00CD6134">
              <w:rPr>
                <w:rFonts w:ascii="Arial" w:hAnsi="Arial" w:cs="Arial"/>
                <w:sz w:val="16"/>
                <w:szCs w:val="16"/>
              </w:rPr>
              <w:br/>
              <w:t>(вторинне пакування)</w:t>
            </w:r>
            <w:r w:rsidRPr="00CD613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UA/16621/01/03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БОРТЕЗОМІБ-ВІСТА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для приготування розчину для ін`єкцій по 3,5 мг; 1 флакон з порошком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UA/15234/01/01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по 40 мг; по 20 таблеток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нерозфасованої продукції, первинна  упаковка або виробництво за повним циклом:</w:t>
            </w:r>
            <w:r w:rsidRPr="00CD6134">
              <w:rPr>
                <w:rFonts w:ascii="Arial" w:hAnsi="Arial" w:cs="Arial"/>
                <w:sz w:val="16"/>
                <w:szCs w:val="16"/>
              </w:rPr>
              <w:br/>
              <w:t xml:space="preserve">АТ "Софарма", 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UA/3119/01/02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по 10 мг; in bulk № 4320: по 20 таблеток у блістері; по 216 блістерів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UA/12631/01/01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по 40 мг; in bulk № 4080: по 20 таблеток у блістері; по 204 блістери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UA/12631/01/02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БРОНХОЛІТИН 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по 10 мг; по 20 таблеток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нерозфасованої продукції, первинна  упаковка або виробництво за повним циклом:</w:t>
            </w:r>
            <w:r w:rsidRPr="00CD6134">
              <w:rPr>
                <w:rFonts w:ascii="Arial" w:hAnsi="Arial" w:cs="Arial"/>
                <w:sz w:val="16"/>
                <w:szCs w:val="16"/>
              </w:rPr>
              <w:br/>
              <w:t xml:space="preserve">АТ "Софарма", 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UA/3119/01/01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ВАЛЦИК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таблетки, вкриті оболонкою, по 500 мг по 42 таблетки у флаконі; по 10 таблеток у блістері; по 1 блістеру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 до розділу МКЯ: Маркировка.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UA/11259/01/01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ВАНКОМІЦИН-ВІСТА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ліофілізат для розчину для інфузій по 500 мг; 1 скляний флакон з ліофілізатом, місткістю 10 мл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UA/18265/01/01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ВАНКОМІЦИН-ВІСТА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ліофілізат для розчину для інфузій по 1000 мг; 1 скляний флакон з ліофілізатом, місткістю 20 мл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UA/18265/01/02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ВЕРОНА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капсули; по 20 або 60 капсул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EA6978">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UA/9023/01/01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ВІНОРЕЛЬБІН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10 мг/мл; по 1 мл (10 мг), 5 мл (50 мг) у флаконі; по 1 флакону в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Актавіс Італія С.п.А., Італія;</w:t>
            </w:r>
            <w:r w:rsidRPr="00CD6134">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UA/14709/01/01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ВОРИКОНАЗОЛ-ВІСТА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10 таблеток у блістері, по 1 блістеру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випуск серії:</w:t>
            </w:r>
            <w:r w:rsidRPr="00CD6134">
              <w:rPr>
                <w:rFonts w:ascii="Arial" w:hAnsi="Arial" w:cs="Arial"/>
                <w:sz w:val="16"/>
                <w:szCs w:val="16"/>
              </w:rPr>
              <w:br/>
              <w:t>Сінтон Хіспанія, С.Л., Іспанія;</w:t>
            </w:r>
            <w:r w:rsidRPr="00CD6134">
              <w:rPr>
                <w:rFonts w:ascii="Arial" w:hAnsi="Arial" w:cs="Arial"/>
                <w:sz w:val="16"/>
                <w:szCs w:val="16"/>
              </w:rPr>
              <w:br/>
              <w:t>виробник, первинне та вторинне пакування:</w:t>
            </w:r>
            <w:r w:rsidRPr="00CD6134">
              <w:rPr>
                <w:rFonts w:ascii="Arial" w:hAnsi="Arial" w:cs="Arial"/>
                <w:sz w:val="16"/>
                <w:szCs w:val="16"/>
              </w:rPr>
              <w:br/>
              <w:t>Фармацевтичний завод "Польфарма" С.А., Польща;</w:t>
            </w:r>
            <w:r w:rsidRPr="00CD6134">
              <w:rPr>
                <w:rFonts w:ascii="Arial" w:hAnsi="Arial" w:cs="Arial"/>
                <w:sz w:val="16"/>
                <w:szCs w:val="16"/>
              </w:rPr>
              <w:br/>
              <w:t>первинне та вторинне пакування:</w:t>
            </w:r>
            <w:r w:rsidRPr="00CD6134">
              <w:rPr>
                <w:rFonts w:ascii="Arial" w:hAnsi="Arial" w:cs="Arial"/>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Польща/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UA/16138/02/01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ВОРИКОНАЗОЛ-ВІСТА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200 мг по 10 таблеток у блістері, по 1 блістеру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виробник, первинне та вторинне пакування, випуск серії:</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Сінтон Хіспанія, С.Л., Іспанія;</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виробник, первинне та вторинне пакування:</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Фармацевтичний завод "Польфарма" С.А., Польща;</w:t>
            </w:r>
          </w:p>
          <w:p w:rsidR="00333701" w:rsidRPr="00CD6134" w:rsidRDefault="00333701" w:rsidP="00015C81">
            <w:pPr>
              <w:jc w:val="center"/>
              <w:rPr>
                <w:rFonts w:ascii="Arial" w:hAnsi="Arial" w:cs="Arial"/>
                <w:sz w:val="16"/>
                <w:szCs w:val="16"/>
                <w:lang w:val="ru-RU"/>
              </w:rPr>
            </w:pPr>
            <w:r w:rsidRPr="00CD6134">
              <w:rPr>
                <w:rFonts w:ascii="Arial" w:hAnsi="Arial" w:cs="Arial"/>
                <w:sz w:val="16"/>
                <w:szCs w:val="16"/>
                <w:lang w:val="ru-RU"/>
              </w:rPr>
              <w:t>первинне та вторинне пакування:</w:t>
            </w:r>
          </w:p>
          <w:p w:rsidR="00333701" w:rsidRPr="00CD6134" w:rsidRDefault="00333701" w:rsidP="00015C81">
            <w:pPr>
              <w:jc w:val="center"/>
              <w:rPr>
                <w:rFonts w:ascii="Arial" w:hAnsi="Arial" w:cs="Arial"/>
                <w:sz w:val="16"/>
                <w:szCs w:val="16"/>
              </w:rPr>
            </w:pPr>
            <w:r w:rsidRPr="00CD6134">
              <w:rPr>
                <w:rFonts w:ascii="Arial" w:hAnsi="Arial" w:cs="Arial"/>
                <w:sz w:val="16"/>
                <w:szCs w:val="16"/>
                <w:lang w:val="ru-RU"/>
              </w:rP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Польща/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UA/16138/02/02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ВОТРІЄНТ™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200 мг; по 30 таблеток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Виробник нерозфасованої продукції:</w:t>
            </w:r>
            <w:r w:rsidRPr="00CD6134">
              <w:rPr>
                <w:rFonts w:ascii="Arial" w:hAnsi="Arial" w:cs="Arial"/>
                <w:sz w:val="16"/>
                <w:szCs w:val="16"/>
              </w:rPr>
              <w:br/>
              <w:t>Глаксо Оперейшнс ЮК Лімітед, Велика Британія;</w:t>
            </w:r>
            <w:r w:rsidRPr="00CD6134">
              <w:rPr>
                <w:rFonts w:ascii="Arial" w:hAnsi="Arial" w:cs="Arial"/>
                <w:sz w:val="16"/>
                <w:szCs w:val="16"/>
              </w:rPr>
              <w:br/>
              <w:t>Виробник для пакування та випуску серії:</w:t>
            </w:r>
            <w:r w:rsidRPr="00CD6134">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Велика Британія/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w:t>
            </w:r>
            <w:r w:rsidRPr="00CD6134">
              <w:rPr>
                <w:rFonts w:ascii="Arial" w:hAnsi="Arial" w:cs="Arial"/>
                <w:sz w:val="16"/>
                <w:szCs w:val="16"/>
              </w:rPr>
              <w:br/>
              <w:t>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UA/12035/01/01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ВОТРІЄНТ™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400 мг; по 30 таблеток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Виробник нерозфасованої продукції:</w:t>
            </w:r>
            <w:r w:rsidRPr="00CD6134">
              <w:rPr>
                <w:rFonts w:ascii="Arial" w:hAnsi="Arial" w:cs="Arial"/>
                <w:sz w:val="16"/>
                <w:szCs w:val="16"/>
              </w:rPr>
              <w:br/>
              <w:t>Глаксо Оперейшнс ЮК Лімітед, Велика Британія;</w:t>
            </w:r>
            <w:r w:rsidRPr="00CD6134">
              <w:rPr>
                <w:rFonts w:ascii="Arial" w:hAnsi="Arial" w:cs="Arial"/>
                <w:sz w:val="16"/>
                <w:szCs w:val="16"/>
              </w:rPr>
              <w:br/>
              <w:t>Виробник для пакування та випуску серії:</w:t>
            </w:r>
            <w:r w:rsidRPr="00CD6134">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Велика Британія/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spacing w:after="240"/>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w:t>
            </w:r>
            <w:r w:rsidRPr="00CD6134">
              <w:rPr>
                <w:rFonts w:ascii="Arial" w:hAnsi="Arial" w:cs="Arial"/>
                <w:sz w:val="16"/>
                <w:szCs w:val="16"/>
              </w:rPr>
              <w:br/>
              <w:t>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UA/12035/01/02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ГЕКСАВІТ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драже по 50 драже в контейнері пластмасовому; по 1 контейнеру в пачці; по 50 драже в контейнері пластмасовому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зміна адреси дільниці виробництва діючої речовини кислота аскорбінова (вітамін С) виробника «Northeast Pharmaceutical Group Co., Ltd», Китай. Запропоновано: «No. 29, Shenxiliu Dong Road, Economic Technological Development District Shenyang, Китай»; зміни І типу - подання оновленого сертифіката відповідності Європейській фармакопеї R1-CEP 2013-010-Rev 00 для АФІ рибофлавіну (вітаміну В2) від вже затвердженого виробника HUBEI GUANGJI PHARMACEUTICAL CO., LTD., Китай, у наслідок зміни адреси виробничої дільниці. Пропонована редакція Holder address: No. 1 Jiangdi Road China-435 400 Wuxue, Hubei Province Production address: Dajin Guangji pharmaceutical Bio-Industry Park China-435 400 Wuxue, Hubei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UA/5225/01/01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ГЕМЦИТАБІН-ВІСТА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ліофілізований для розчину для інфузій по 200 мг, 1 флакон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UA/14136/01/01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ГЕМЦИТАБІН-ВІСТА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ліофілізований для розчину для інфузій по 1000 мг; 1 флакон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UA/14136/01/02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ГЕМЦИТАБІН-ВІСТА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ліофілізований для розчину для інфузій по 2000 мг; 1 флакон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UA/14136/01/03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ГЕФІТИНІБ-ВІСТА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250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дільниця, що відповідає за повний цикл виробництва:</w:t>
            </w:r>
            <w:r w:rsidRPr="00CD6134">
              <w:rPr>
                <w:rFonts w:ascii="Arial" w:hAnsi="Arial" w:cs="Arial"/>
                <w:sz w:val="16"/>
                <w:szCs w:val="16"/>
              </w:rPr>
              <w:br/>
              <w:t>Сінтон Хіспанія, С.Л., Іспанія;</w:t>
            </w:r>
            <w:r w:rsidRPr="00CD6134">
              <w:rPr>
                <w:rFonts w:ascii="Arial" w:hAnsi="Arial" w:cs="Arial"/>
                <w:sz w:val="16"/>
                <w:szCs w:val="16"/>
              </w:rPr>
              <w:br/>
              <w:t>дільниця, що відповідає за контроль якості (фізико-хімічний):</w:t>
            </w:r>
            <w:r w:rsidRPr="00CD6134">
              <w:rPr>
                <w:rFonts w:ascii="Arial" w:hAnsi="Arial" w:cs="Arial"/>
                <w:sz w:val="16"/>
                <w:szCs w:val="16"/>
              </w:rPr>
              <w:br/>
              <w:t>Квінта - Аналітіка с.р.о., Чеська Республiка;</w:t>
            </w:r>
            <w:r w:rsidRPr="00CD6134">
              <w:rPr>
                <w:rFonts w:ascii="Arial" w:hAnsi="Arial" w:cs="Arial"/>
                <w:sz w:val="16"/>
                <w:szCs w:val="16"/>
              </w:rPr>
              <w:br/>
              <w:t>дільниця, що відповідає за пакування:</w:t>
            </w:r>
            <w:r w:rsidRPr="00CD6134">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Республіка/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UA/17956/01/01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ГІДРАСЕК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капсули тверді по 100 мг; по 10 капсул у блістері; по 1 блістеру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CD6134">
              <w:rPr>
                <w:rFonts w:ascii="Arial" w:hAnsi="Arial" w:cs="Arial"/>
                <w:sz w:val="16"/>
                <w:szCs w:val="16"/>
              </w:rPr>
              <w:br/>
              <w:t xml:space="preserve">вилучення зі специфікації ГЛЗ параметру «Розпадання» (ЕР 2.9.1), за наявності затвердженого параметру «Розчинення» (ЕР 2.9.3).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CD6134">
              <w:rPr>
                <w:rFonts w:ascii="Arial" w:hAnsi="Arial" w:cs="Arial"/>
                <w:sz w:val="16"/>
                <w:szCs w:val="16"/>
              </w:rPr>
              <w:br/>
              <w:t>додавання обсягу розміру серії ГЛЗ 45 кг до затвердженого 450 кг.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ЛЗ з 2-х до 3-х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UA/13273/02/01 </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ГІЛЕНІЯ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капсули тверді по 0,5 мг по 7 капсул у блістері; по 1 блістеру в картонній коробці; по 14 капсул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контроль якості, пакування: 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незначних змін в процес виробництва ГЛЗ, зокрема: заміна ручного змішування діючої речовини та допоміжної речовини маніт на автоматизовану стадію попереднього змішування у блендері. Внесення редакційних змін до р. 3.2.Р.3.3. Опис виробничого процесу та контролю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UA/11704/01/01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коротку характеристику лікарського засобу у р. "7. Власник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UA/15816/01/04</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ГІОТРИФ®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 КГ, Німеччина;</w:t>
            </w:r>
            <w:r w:rsidRPr="00CD6134">
              <w:rPr>
                <w:rFonts w:ascii="Arial" w:hAnsi="Arial" w:cs="Arial"/>
                <w:sz w:val="16"/>
                <w:szCs w:val="16"/>
              </w:rPr>
              <w:br/>
              <w:t>альтернативна лабораторія для проведення контролю якості за показником мікробіологічна чистота:</w:t>
            </w:r>
            <w:r w:rsidRPr="00CD6134">
              <w:rPr>
                <w:rFonts w:ascii="Arial" w:hAnsi="Arial" w:cs="Arial"/>
                <w:sz w:val="16"/>
                <w:szCs w:val="16"/>
              </w:rPr>
              <w:br/>
              <w:t>СГС Інститут Фрезеніус ГмбХ, Німеччина;</w:t>
            </w:r>
            <w:r w:rsidRPr="00CD6134">
              <w:rPr>
                <w:rFonts w:ascii="Arial" w:hAnsi="Arial" w:cs="Arial"/>
                <w:sz w:val="16"/>
                <w:szCs w:val="16"/>
              </w:rPr>
              <w:br/>
              <w:t>Лабор ЛС СЕ енд Ко. КГ,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Єврофінс ФАСТ ГмбХ, Німеччина;</w:t>
            </w:r>
            <w:r w:rsidRPr="00CD6134">
              <w:rPr>
                <w:rFonts w:ascii="Arial" w:hAnsi="Arial" w:cs="Arial"/>
                <w:sz w:val="16"/>
                <w:szCs w:val="16"/>
              </w:rPr>
              <w:br/>
              <w:t>альтернативна дільниця для маркування та вторинного пакування:</w:t>
            </w:r>
            <w:r w:rsidRPr="00CD6134">
              <w:rPr>
                <w:rFonts w:ascii="Arial" w:hAnsi="Arial" w:cs="Arial"/>
                <w:sz w:val="16"/>
                <w:szCs w:val="16"/>
              </w:rPr>
              <w:br/>
              <w:t>ФармЛог Фарма Лоджістік ГмбХ, Німеччина;</w:t>
            </w:r>
            <w:r w:rsidRPr="00CD6134">
              <w:rPr>
                <w:rFonts w:ascii="Arial" w:hAnsi="Arial" w:cs="Arial"/>
                <w:sz w:val="16"/>
                <w:szCs w:val="16"/>
              </w:rPr>
              <w:br/>
              <w:t>Штегеманн Льонферпакунген унд Логістішер Сервіс е. К., Німеччина;</w:t>
            </w:r>
            <w:r w:rsidRPr="00CD6134">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CD6134">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до розділу "5. Фармакологічні властивості.". До затвердження рекомендується Інструкція для медичного застосування лікарського засобу та коротка характеристика лікарського засобу із кодом АТХ, який відповідає міжнародному класифікатору ВООЗ (http://www.whocc.no/atc_ddd_index/): затверджено – L01X E13, запропоновано – L01E B03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UA/15816/01/04</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ГЛІЦЕРИН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супозиторії по 0,88 г; по 5 супозиторіїв у стрипі, по 2 стрипи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ГЛІЦЕРИН-СТАДА ЗАПРОПОНОВАНО: ГЛІЦЕРИН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UA/17198/01/01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ГЛІЦЕРИН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супозиторії по 2,63 г; по 5 супозиторіїв у стрипі, по 2 стрипи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ГЛІЦЕРИН-СТАДА ЗАПРОПОНОВАНО: ГЛІЦЕРИН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UA/17198/01/02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ДЕЗОФЕМІН 30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Методу випробування (метод лазерної дифракції) АФІ Дезогестрел за показником "Розмір часток", зокрема: зміна параметрів тиску. Запропоновано: «air pressur 2,5 - 3,5 bar»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UA/17211/01/01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ДІАВІТЕК ПД 1,5%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перитонеального діалізу по 2000 мл або по 2500 мл у контейнері полімерному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в процес виробництва готового лікарського засобу, зокрема: на стадії ТП 4 "Фільтрація, наповнення та закупорювання контейнерів полімерних", ТП 4.1. "Фільтрація розчину" введення додаткових фільтрів: - номінальний фільтроелемент для видалення бактеріальних ендотоксинів з рейтингом фільтрації - не більше 0,3 мкм; - абсолютний фільтроелемент з рейтингом фільтрації - не більше 0,22 мкм, що пройшов тест на цілісність. (Затверджено: фільтроелемент з рейтингом фільтрації – не більше 1,0 мкм)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UA/11876/01/01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ДІАВІТЕК ПД 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перитонеального діалізу по 2000 мл або по 2500 мл у контейнері полімерному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в процес виробництва готового лікарського засобу, зокрема: на стадії ТП 4 "Фільтрація, наповнення та закупорювання контейнерів полімерних": ТП 4.1. "Фільтрація розчину" введення додаткових фільтрів: - номінальний фільтроелемент для видалення бактеріальних ендотоксинів з рейтингом фільтрації - не більше 0,3 мкм; - абсолютний фільтроелемент з рейтингом фільтрації - не більше 0,22 мкм, що пройшов тест на цілісність. (Затверджено: фільтроелемент з рейтингом фільтрації – не більше 1,0 мкм)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UA/11876/01/02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ДІАВІТЕК ПД 4,25%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перитонеального діалізу по 2000 мл або по 2500 мл у контейнері полімерному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в процес виробництва готового лікарського засобу, зокрема: на стадії ТП 4 "Фільтрація, наповнення та закупорювання контейнерів полімерних": ТП 4.1. "Фільтрація розчину" введення додаткових фільтрів: - номінальний фільтроелемент для видалення бактеріальних ендотоксинів з рейтингом фільтрації - не більше 0,3 мкм; - абсолютний фільтроелемент з рейтингом фільтрації - не більше 0,22 мкм, що пройшов тест на цілісність. (Затверджено: фільтроелемент з рейтингом фільтрації – не більше 1,0 мкм)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UA/11876/01/03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ДОКСОРУБІЦИН-ВІСТА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концентрат для розчину для інфузій, 2 мг/мл; по 5 мл, 10 мл, 25 мл, 50 мл, 75 мл, 100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Актавіс Італія С.п.А., Італія;</w:t>
            </w:r>
            <w:r w:rsidRPr="00CD6134">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UA/14710/01/01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ДОРЗОПТИК КОМБІ ЕКО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краплі очні, розчин 20 мг/мл+5 мг/мл, по 5 мл препарату у флаконі-крапельниці, по 1 або 3 флакони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розділу 3.2.Р.3. Процес виробництва лікарського засобу, зокрема: зазначення інформації щодо використання 15% надлишку гідроксиетилцелюлози (HEC): - використовувати 15% надлишок гідроксиетилцелюлози, коли в'язкість допоміжної речовини не перевищує 1800 мПа * с; - не використовувати 15% надлишок гідроксиетилцелюлози, коли в'язкість допоміжної речовини перевищує 1800 мПа * 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UA/18413/01/01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ДОЦЕТАКСЕЛ-ВІСТА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UA/13982/01/01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ДРИПТАН®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5 мг; по 30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Рецифарм Фонтен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зміна назви виробника (власника мастер-файла) на АФІ (Оксибутиніну гідрохлориду), без зміни місця виробництва: запропоновано: CORDEN PHARMA CHENOVE, France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UA/6730/01/01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ДУТАСТЕРИД-ВІСТА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капсули м'які по 0,5 мг; по 10 капсул у блістері; по 3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дільниця, що відповідає за контроль якості (фізико-хімічний), випуск серії:</w:t>
            </w:r>
            <w:r w:rsidRPr="00CD6134">
              <w:rPr>
                <w:rFonts w:ascii="Arial" w:hAnsi="Arial" w:cs="Arial"/>
                <w:sz w:val="16"/>
                <w:szCs w:val="16"/>
              </w:rPr>
              <w:br/>
              <w:t>ГАЛЕНІКУМ ХЕЛС, С.Л., Іспанія;</w:t>
            </w:r>
            <w:r w:rsidRPr="00CD6134">
              <w:rPr>
                <w:rFonts w:ascii="Arial" w:hAnsi="Arial" w:cs="Arial"/>
                <w:sz w:val="16"/>
                <w:szCs w:val="16"/>
              </w:rPr>
              <w:br/>
              <w:t>дільниця, що відповідає за виробництво, первинне та вторинне пакування, фізико-хімічний та мікробіологічний контроль якості, випуск серії:</w:t>
            </w:r>
            <w:r w:rsidRPr="00CD6134">
              <w:rPr>
                <w:rFonts w:ascii="Arial" w:hAnsi="Arial" w:cs="Arial"/>
                <w:sz w:val="16"/>
                <w:szCs w:val="16"/>
              </w:rPr>
              <w:br/>
              <w:t>ЦИНДЕА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UA/18199/01/01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 xml:space="preserve">ЕКЗЕМЕВІСТА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(відповідальний за випуск серії)</w:t>
            </w:r>
            <w:r w:rsidRPr="00CD6134">
              <w:rPr>
                <w:rFonts w:ascii="Arial" w:hAnsi="Arial" w:cs="Arial"/>
                <w:sz w:val="16"/>
                <w:szCs w:val="16"/>
              </w:rPr>
              <w:br/>
              <w:t>Сінтон БВ, Нідерланди;</w:t>
            </w:r>
            <w:r w:rsidRPr="00CD6134">
              <w:rPr>
                <w:rFonts w:ascii="Arial" w:hAnsi="Arial" w:cs="Arial"/>
                <w:sz w:val="16"/>
                <w:szCs w:val="16"/>
              </w:rPr>
              <w:br/>
              <w:t>(повний цикл виробництва)</w:t>
            </w:r>
            <w:r w:rsidRPr="00CD6134">
              <w:rPr>
                <w:rFonts w:ascii="Arial" w:hAnsi="Arial" w:cs="Arial"/>
                <w:sz w:val="16"/>
                <w:szCs w:val="16"/>
              </w:rPr>
              <w:br/>
              <w:t xml:space="preserve">Сінтон Хіспанія, С.Л., Іспанія; </w:t>
            </w:r>
            <w:r w:rsidRPr="00CD6134">
              <w:rPr>
                <w:rFonts w:ascii="Arial" w:hAnsi="Arial" w:cs="Arial"/>
                <w:sz w:val="16"/>
                <w:szCs w:val="16"/>
              </w:rPr>
              <w:br/>
              <w:t>(вторинне пакування)</w:t>
            </w:r>
            <w:r w:rsidRPr="00CD6134">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UA/16623/01/01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ЕКЗЕМЕСТАН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25 мг; по 10 таблеток у блістері; по 3 або по 10 блістерів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UA/14554/01/01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ЕЛЕВІТ® ПРОНАТАЛЬ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30 місяців (було: 2 роки), що підтверджено даними реального часу.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UA/9996/01/01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ЕЛЕУТЕРОКОКУ КОРЕНЕВИЩА З КОРЕНЯМИ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кореневища з коренями (субстанція) у мішках поліпропіленових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"Сумифітофармація"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Мейсон (Ліаниунганг) К.,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(елеутерококу кореневища з коренями) Мейсон (Ліаниунганг) К., Лтд., Китай,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UA/15425/01/01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ЕНТОБАН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сироп; по 90 мл, 120 мл або 150 мл у флаконі з маркуванням українською мовою;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UA/10300/01/01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ЕПІРУБІЦИН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розчин для ін`єкцій, 2 мг/мл по 5, або 10, або 25, або 50, або 100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Актавіс Італія С.п.А., Італiя;</w:t>
            </w:r>
            <w:r w:rsidRPr="00CD6134">
              <w:rPr>
                <w:rFonts w:ascii="Arial" w:hAnsi="Arial" w:cs="Arial"/>
                <w:sz w:val="16"/>
                <w:szCs w:val="16"/>
              </w:rPr>
              <w:br/>
              <w:t>Сіндан Фарма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UA/14658/01/01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ЗОДАК®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10 мг № 30 (10х3):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UA/4070/03/01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ЗОДАК®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Ей. Наттерманн енд Сайі. ГмбХ, Німеччина; 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UA/4070/01/01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 xml:space="preserve">ЗОЛЕНДРОВІСТА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4 мг/5 мл по 5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пакування:</w:t>
            </w:r>
            <w:r w:rsidRPr="00CD6134">
              <w:rPr>
                <w:rFonts w:ascii="Arial" w:hAnsi="Arial" w:cs="Arial"/>
                <w:sz w:val="16"/>
                <w:szCs w:val="16"/>
              </w:rPr>
              <w:br/>
              <w:t>Сотема, Марокко;</w:t>
            </w:r>
            <w:r w:rsidRPr="00CD6134">
              <w:rPr>
                <w:rFonts w:ascii="Arial" w:hAnsi="Arial" w:cs="Arial"/>
                <w:sz w:val="16"/>
                <w:szCs w:val="16"/>
              </w:rPr>
              <w:br/>
              <w:t>відповідальний за випуск серії:</w:t>
            </w:r>
            <w:r w:rsidRPr="00CD6134">
              <w:rPr>
                <w:rFonts w:ascii="Arial" w:hAnsi="Arial" w:cs="Arial"/>
                <w:sz w:val="16"/>
                <w:szCs w:val="16"/>
              </w:rPr>
              <w:br/>
              <w:t xml:space="preserve">Сінтон БВ, Нідерланди </w:t>
            </w:r>
            <w:r w:rsidRPr="00CD6134">
              <w:rPr>
                <w:rFonts w:ascii="Arial" w:hAnsi="Arial" w:cs="Arial"/>
                <w:sz w:val="16"/>
                <w:szCs w:val="16"/>
              </w:rPr>
              <w:br/>
              <w:t>або</w:t>
            </w:r>
            <w:r w:rsidRPr="00CD6134">
              <w:rPr>
                <w:rFonts w:ascii="Arial" w:hAnsi="Arial" w:cs="Arial"/>
                <w:sz w:val="16"/>
                <w:szCs w:val="16"/>
              </w:rPr>
              <w:br/>
              <w:t xml:space="preserve">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Марокко/</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Нідерланди/</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UA/16475/01/01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ІБАНДРОНОВА КИСЛОТА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1 мг/мл по 6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Сотема, Марокко</w:t>
            </w:r>
            <w:r w:rsidRPr="00CD6134">
              <w:rPr>
                <w:rFonts w:ascii="Arial" w:hAnsi="Arial" w:cs="Arial"/>
                <w:sz w:val="16"/>
                <w:szCs w:val="16"/>
              </w:rPr>
              <w:br/>
              <w:t>(виробництво, пакування);</w:t>
            </w:r>
            <w:r w:rsidRPr="00CD6134">
              <w:rPr>
                <w:rFonts w:ascii="Arial" w:hAnsi="Arial" w:cs="Arial"/>
                <w:sz w:val="16"/>
                <w:szCs w:val="16"/>
              </w:rPr>
              <w:br/>
              <w:t>Сінтон Хіспанія, С.Л., Іспанія</w:t>
            </w:r>
            <w:r w:rsidRPr="00CD6134">
              <w:rPr>
                <w:rFonts w:ascii="Arial" w:hAnsi="Arial" w:cs="Arial"/>
                <w:sz w:val="16"/>
                <w:szCs w:val="16"/>
              </w:rPr>
              <w:br/>
              <w:t>(контроль якості,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Марокко/</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UA/16132/01/01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ІБАНДРОНОВА КИСЛОТА-ВІСТА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 мг, по 10 таблеток у блістері; по 3 блістери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UA/16004/01/01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ІБУПРОФЕН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ХУБЕЙ БІОКОЗ ХЕЙЛЕНЬ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2002-099-Rev 07 (затверджено: R1-CEP 2002-099-Rev 05) для АФІ Ibuprofen від вже затвердженого виробника у зв’язку зі зміною назви виробника HUBEI GRANULES-BIOCAUSE PHARMACEUTICAL CO. LTD., China на HUBEI BIOCAUSE HEILEN PHARMACEUTICAL CO., LTD., China; зміни в методиці випробування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UA/17482/01/01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ІБУПРОФЕН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кристалічний порошок або кристали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ХУБЕЙ БІОКОЗ ХЕЙЛЕН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СЕР № R1-CEP 2002-099-Rev 06 (на заміну СЕР № R1-CEP 2002-099-Rev 05) від вже затвердженого виробника у зв’язку зі зміною назви виробника без зміни адреси провадження діяльності (Hubei Granules-Biocause Pharmaceutical Company Ltd., China зміниться на Hubei Biocause Heilen Pharmaceutical Co., Ltd). Введення змін протягом 6-ти місяців після затвердження; зміни І типу - подання оновленого сертифіката відповідності Європейській фармакопеї СЕР № R1-CEP 2002-099-Rev 07 (на заміну № R1-CEP 2002-099-Rev 06) на АФІ Ібупрофен, від затвердженого виробника Hubei Biocause Heilen Pharmaceutical Co., Ltd, Китай . Та як наслідок, внесення змін до методів контролю якості за п. «Залишкова кількість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UA/0804/01/01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ІМАТІНІБ-ВІСТА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капсули по 400 мг по 10 капсул у блістері; по 3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UA/15420/01/01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ІМАТІНІБ-ВІСТА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капсули по 100 мг по 10 капсул у блістері; по 3 або 12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UA/15420/01/02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ІМІПЕНЕМ/ЦИЛАСТАТИН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інфузій по 500 мг/500 мг; 1 або 10 скляних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АЦС ДОБФАР С.П.А., ІТАЛІЯ;</w:t>
            </w:r>
            <w:r w:rsidRPr="00CD6134">
              <w:rPr>
                <w:rFonts w:ascii="Arial" w:hAnsi="Arial" w:cs="Arial"/>
                <w:sz w:val="16"/>
                <w:szCs w:val="16"/>
              </w:rPr>
              <w:br/>
              <w:t xml:space="preserve">АЦС ДОБФАР С.П.А., Італія </w:t>
            </w:r>
            <w:r w:rsidRPr="00CD6134">
              <w:rPr>
                <w:rFonts w:ascii="Arial" w:hAnsi="Arial" w:cs="Arial"/>
                <w:sz w:val="16"/>
                <w:szCs w:val="16"/>
              </w:rPr>
              <w:br/>
              <w:t>(виробництво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UA/16166/01/01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ІМПАЗА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заявлена процедура обумовлена приведенням редакції досьє щодо процесу упаковки готового лікарського засобу у відповідність до внутрішньої документації виробника; 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UA/5543/01/01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ІМУНО ТАЙСС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lang w:val="ru-RU"/>
              </w:rPr>
            </w:pPr>
            <w:r w:rsidRPr="00EA6978">
              <w:rPr>
                <w:rFonts w:ascii="Arial" w:hAnsi="Arial" w:cs="Arial"/>
                <w:color w:val="000000"/>
                <w:sz w:val="16"/>
                <w:szCs w:val="16"/>
                <w:lang w:val="ru-RU"/>
              </w:rPr>
              <w:t>краплі для перорального застосування по 50 мл у флаконах з крапельницею; по 1 флакону з крапельницею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lang w:val="ru-RU"/>
              </w:rPr>
              <w:t>зміни І типу - заміна дільниці, де проводиться контроль/випробування серії АФІ: Лабораторія з контролю/випробування серії рослинної речовини і АФІ - Фітос Лабор фюр Аналютік фон Арцнайміттельн ГмбХ і Ко. КГ (</w:t>
            </w:r>
            <w:r w:rsidRPr="00EA6978">
              <w:rPr>
                <w:rFonts w:ascii="Arial" w:hAnsi="Arial" w:cs="Arial"/>
                <w:color w:val="000000"/>
                <w:sz w:val="16"/>
                <w:szCs w:val="16"/>
              </w:rPr>
              <w:t>Phytos</w:t>
            </w:r>
            <w:r w:rsidRPr="00EA6978">
              <w:rPr>
                <w:rFonts w:ascii="Arial" w:hAnsi="Arial" w:cs="Arial"/>
                <w:color w:val="000000"/>
                <w:sz w:val="16"/>
                <w:szCs w:val="16"/>
                <w:lang w:val="ru-RU"/>
              </w:rPr>
              <w:t xml:space="preserve"> </w:t>
            </w:r>
            <w:r w:rsidRPr="00EA6978">
              <w:rPr>
                <w:rFonts w:ascii="Arial" w:hAnsi="Arial" w:cs="Arial"/>
                <w:color w:val="000000"/>
                <w:sz w:val="16"/>
                <w:szCs w:val="16"/>
              </w:rPr>
              <w:t>Labor</w:t>
            </w:r>
            <w:r w:rsidRPr="00EA6978">
              <w:rPr>
                <w:rFonts w:ascii="Arial" w:hAnsi="Arial" w:cs="Arial"/>
                <w:color w:val="000000"/>
                <w:sz w:val="16"/>
                <w:szCs w:val="16"/>
                <w:lang w:val="ru-RU"/>
              </w:rPr>
              <w:t xml:space="preserve"> </w:t>
            </w:r>
            <w:r w:rsidRPr="00EA6978">
              <w:rPr>
                <w:rFonts w:ascii="Arial" w:hAnsi="Arial" w:cs="Arial"/>
                <w:color w:val="000000"/>
                <w:sz w:val="16"/>
                <w:szCs w:val="16"/>
              </w:rPr>
              <w:t>fur</w:t>
            </w:r>
            <w:r w:rsidRPr="00EA6978">
              <w:rPr>
                <w:rFonts w:ascii="Arial" w:hAnsi="Arial" w:cs="Arial"/>
                <w:color w:val="000000"/>
                <w:sz w:val="16"/>
                <w:szCs w:val="16"/>
                <w:lang w:val="ru-RU"/>
              </w:rPr>
              <w:t xml:space="preserve"> </w:t>
            </w:r>
            <w:r w:rsidRPr="00EA6978">
              <w:rPr>
                <w:rFonts w:ascii="Arial" w:hAnsi="Arial" w:cs="Arial"/>
                <w:color w:val="000000"/>
                <w:sz w:val="16"/>
                <w:szCs w:val="16"/>
              </w:rPr>
              <w:t>Analytik</w:t>
            </w:r>
            <w:r w:rsidRPr="00EA6978">
              <w:rPr>
                <w:rFonts w:ascii="Arial" w:hAnsi="Arial" w:cs="Arial"/>
                <w:color w:val="000000"/>
                <w:sz w:val="16"/>
                <w:szCs w:val="16"/>
                <w:lang w:val="ru-RU"/>
              </w:rPr>
              <w:t xml:space="preserve"> </w:t>
            </w:r>
            <w:r w:rsidRPr="00EA6978">
              <w:rPr>
                <w:rFonts w:ascii="Arial" w:hAnsi="Arial" w:cs="Arial"/>
                <w:color w:val="000000"/>
                <w:sz w:val="16"/>
                <w:szCs w:val="16"/>
              </w:rPr>
              <w:t>von</w:t>
            </w:r>
            <w:r w:rsidRPr="00EA6978">
              <w:rPr>
                <w:rFonts w:ascii="Arial" w:hAnsi="Arial" w:cs="Arial"/>
                <w:color w:val="000000"/>
                <w:sz w:val="16"/>
                <w:szCs w:val="16"/>
                <w:lang w:val="ru-RU"/>
              </w:rPr>
              <w:t xml:space="preserve"> </w:t>
            </w:r>
            <w:r w:rsidRPr="00EA6978">
              <w:rPr>
                <w:rFonts w:ascii="Arial" w:hAnsi="Arial" w:cs="Arial"/>
                <w:color w:val="000000"/>
                <w:sz w:val="16"/>
                <w:szCs w:val="16"/>
              </w:rPr>
              <w:t>Arzneimitteln</w:t>
            </w:r>
            <w:r w:rsidRPr="00EA6978">
              <w:rPr>
                <w:rFonts w:ascii="Arial" w:hAnsi="Arial" w:cs="Arial"/>
                <w:color w:val="000000"/>
                <w:sz w:val="16"/>
                <w:szCs w:val="16"/>
                <w:lang w:val="ru-RU"/>
              </w:rPr>
              <w:t xml:space="preserve"> </w:t>
            </w:r>
            <w:r w:rsidRPr="00EA6978">
              <w:rPr>
                <w:rFonts w:ascii="Arial" w:hAnsi="Arial" w:cs="Arial"/>
                <w:color w:val="000000"/>
                <w:sz w:val="16"/>
                <w:szCs w:val="16"/>
              </w:rPr>
              <w:t>GmbH</w:t>
            </w:r>
            <w:r w:rsidRPr="00EA6978">
              <w:rPr>
                <w:rFonts w:ascii="Arial" w:hAnsi="Arial" w:cs="Arial"/>
                <w:color w:val="000000"/>
                <w:sz w:val="16"/>
                <w:szCs w:val="16"/>
                <w:lang w:val="ru-RU"/>
              </w:rPr>
              <w:t xml:space="preserve"> &amp;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KG</w:t>
            </w:r>
            <w:r w:rsidRPr="00EA6978">
              <w:rPr>
                <w:rFonts w:ascii="Arial" w:hAnsi="Arial" w:cs="Arial"/>
                <w:color w:val="000000"/>
                <w:sz w:val="16"/>
                <w:szCs w:val="16"/>
                <w:lang w:val="ru-RU"/>
              </w:rPr>
              <w:t>) замінюється на лабораторію ДСГ Біотек Умвельт- унд Фармааналютік ГмбХ (</w:t>
            </w:r>
            <w:r w:rsidRPr="00EA6978">
              <w:rPr>
                <w:rFonts w:ascii="Arial" w:hAnsi="Arial" w:cs="Arial"/>
                <w:color w:val="000000"/>
                <w:sz w:val="16"/>
                <w:szCs w:val="16"/>
              </w:rPr>
              <w:t>DSG</w:t>
            </w:r>
            <w:r w:rsidRPr="00EA6978">
              <w:rPr>
                <w:rFonts w:ascii="Arial" w:hAnsi="Arial" w:cs="Arial"/>
                <w:color w:val="000000"/>
                <w:sz w:val="16"/>
                <w:szCs w:val="16"/>
                <w:lang w:val="ru-RU"/>
              </w:rPr>
              <w:t xml:space="preserve"> </w:t>
            </w:r>
            <w:r w:rsidRPr="00EA6978">
              <w:rPr>
                <w:rFonts w:ascii="Arial" w:hAnsi="Arial" w:cs="Arial"/>
                <w:color w:val="000000"/>
                <w:sz w:val="16"/>
                <w:szCs w:val="16"/>
              </w:rPr>
              <w:t>Biotec</w:t>
            </w:r>
            <w:r w:rsidRPr="00EA6978">
              <w:rPr>
                <w:rFonts w:ascii="Arial" w:hAnsi="Arial" w:cs="Arial"/>
                <w:color w:val="000000"/>
                <w:sz w:val="16"/>
                <w:szCs w:val="16"/>
                <w:lang w:val="ru-RU"/>
              </w:rPr>
              <w:t xml:space="preserve"> </w:t>
            </w:r>
            <w:r w:rsidRPr="00EA6978">
              <w:rPr>
                <w:rFonts w:ascii="Arial" w:hAnsi="Arial" w:cs="Arial"/>
                <w:color w:val="000000"/>
                <w:sz w:val="16"/>
                <w:szCs w:val="16"/>
              </w:rPr>
              <w:t>Umwelt</w:t>
            </w:r>
            <w:r w:rsidRPr="00EA6978">
              <w:rPr>
                <w:rFonts w:ascii="Arial" w:hAnsi="Arial" w:cs="Arial"/>
                <w:color w:val="000000"/>
                <w:sz w:val="16"/>
                <w:szCs w:val="16"/>
                <w:lang w:val="ru-RU"/>
              </w:rPr>
              <w:t xml:space="preserve">- </w:t>
            </w:r>
            <w:r w:rsidRPr="00EA6978">
              <w:rPr>
                <w:rFonts w:ascii="Arial" w:hAnsi="Arial" w:cs="Arial"/>
                <w:color w:val="000000"/>
                <w:sz w:val="16"/>
                <w:szCs w:val="16"/>
              </w:rPr>
              <w:t>und</w:t>
            </w:r>
            <w:r w:rsidRPr="00EA6978">
              <w:rPr>
                <w:rFonts w:ascii="Arial" w:hAnsi="Arial" w:cs="Arial"/>
                <w:color w:val="000000"/>
                <w:sz w:val="16"/>
                <w:szCs w:val="16"/>
                <w:lang w:val="ru-RU"/>
              </w:rPr>
              <w:t xml:space="preserve"> </w:t>
            </w:r>
            <w:r w:rsidRPr="00EA6978">
              <w:rPr>
                <w:rFonts w:ascii="Arial" w:hAnsi="Arial" w:cs="Arial"/>
                <w:color w:val="000000"/>
                <w:sz w:val="16"/>
                <w:szCs w:val="16"/>
              </w:rPr>
              <w:t>Pharmaanalytik</w:t>
            </w:r>
            <w:r w:rsidRPr="00EA6978">
              <w:rPr>
                <w:rFonts w:ascii="Arial" w:hAnsi="Arial" w:cs="Arial"/>
                <w:color w:val="000000"/>
                <w:sz w:val="16"/>
                <w:szCs w:val="16"/>
                <w:lang w:val="ru-RU"/>
              </w:rPr>
              <w:t xml:space="preserve"> </w:t>
            </w:r>
            <w:r w:rsidRPr="00EA6978">
              <w:rPr>
                <w:rFonts w:ascii="Arial" w:hAnsi="Arial" w:cs="Arial"/>
                <w:color w:val="000000"/>
                <w:sz w:val="16"/>
                <w:szCs w:val="16"/>
              </w:rPr>
              <w:t>GmbH</w:t>
            </w:r>
            <w:r w:rsidRPr="00EA6978">
              <w:rPr>
                <w:rFonts w:ascii="Arial" w:hAnsi="Arial" w:cs="Arial"/>
                <w:color w:val="000000"/>
                <w:sz w:val="16"/>
                <w:szCs w:val="16"/>
                <w:lang w:val="ru-RU"/>
              </w:rPr>
              <w:t xml:space="preserve">); зміни І типу - зміни випробувань у процесі виробництва АФІ. Додавання нового випробування. Перед збиранням врожаю реєструється вага тумбріла (візок для збору рослинної сировини). Вага тумбріла додається до контролю процесу (ІРК) під час виробничого процесу; зміни І типу - контроль процесу (ІРС) - Відбір еталонних зразків - був вилучений як контроль процесу виробництва. Відбір зразків після стадії холодного пресування відбувається регулярно при кожному виробництві, але офіційно не повинен розглядатися як контроль процесу (ІРС). Тому, цей елемент вилучається з виробничого процесу як контроль процесу, і має бути перелічений лише формально; зміни І типу - зміни випробувань у процесі виробництва АФІ, що встановлені у специфікаціях. Контроль процесу (ІРС)- випробування на вміст етанолу - був вилучений як контроль процесу виробництва. Контроль етанолу здійснюється регулярно під час вхідного контролю; зміни І типу - зміни допустимих меж у процесі виробництва АФІ, що встановлені у специфікаціях. </w:t>
            </w:r>
            <w:r w:rsidRPr="00EA6978">
              <w:rPr>
                <w:rFonts w:ascii="Arial" w:hAnsi="Arial" w:cs="Arial"/>
                <w:color w:val="000000"/>
                <w:sz w:val="16"/>
                <w:szCs w:val="16"/>
              </w:rPr>
              <w:t>Інші зміни. При ІРС (контроль процесу)АФІ перелічені параметри замінені нейтральним формулюванням "відповідно до специфікації випуску"; зміни І типу - впровадження специфікації на рослинну речовину (свіжа трава ехінацеї пурпурової). Наявна специфікація на АФІ (сік ехінацеї пурпурової); зміни І типу - зміна для параметру «Зовнішній вигляд», додається деталізація щодо кольору, (Запропоновано: Мутна червонувато-коричнева або зеленувато-коричнева рідина). Зміни внесені у розділ "Лікарська форма" щодо уточнення опису крапель для перорального застосування в інструкцію для медичного застосування лікарського засобу. Введення змін протягом 6-ти місяців після затвердження; зміни І типу - зміна параметрів специфікації при випуску та на термін придатності для показників, редакційні правки: для показника «Відносна густина», «Мікробіологічна чистота», а саме зміни формулювання та уточнення зазначення критеріїв прийнятності; для показника «Кількість наповнення» в специфікації при випуску - внесення примітки «перевіряється як контроль процесу під час виробничого процесу»; для показників «Запах», «Смак» в специфікації на термін придатності – їх вилучення відповідно до даних реєстраційних матеріалів (були помилково зазначені в процесі попереднього внесення змін) затвердженої інформації про лікарський засіб; зміни І типу - незначна зміна у затверджених методах випробування. Оновлення аналітичного методу для визначення вмісту алкамідів 1+2 за допомогою ВЕРХ Оновлення стосується наступного: - зазначення всіх реагентів та обладнання; - адаптація наважки речовини порівняння в розчині порівняння (референтному розчині) від 10 мг до 50 мг для кращої керованості на практиці та кращої відтворюваності (кінцева концентрація залишається повністю незмінною); - використання для досліджуваного розчину та розчину порівняння однакового розчинника (метанолу), для досягнення більш порівняних піків; - вилучення референтного розчину 2, оскільки сухий екстракт ехінацеї HRS (для тесту на придатність системи) ще не доступний; - корекція помилкової кількості проби лікарського засобу в досліджуваному розчині з 25 мл на 20 мл, оскільки колонки Extrelut NT 20 мають максимальну ємність 20 мл; внесені формальні коректури та виправлені друкарські помилки; зміни І типу - збільшення терміну придатності лікарського засобу після першого відкриття з 4 тижнів до 6 місяців, відповідно до проведених досліджень зі стабільності. Зміни внесені в розділ "Термін придатності"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оновлення специфікації на АФІ відповідно до опублікованого проекту Монографії ЕР2282 "Вичавлений сік з трави ехінацеї пурпурової, стабілізований етанолом". Відповідно, параметри важких металів, пестицидів та афлатоксинів вилучаються із специфікації на АФІ (Herbal preparation) та досліджуються на рослинній субстанції (Herbal substance: Purple coneflower fresh herb); зміни І типу - доповнення специфікації для терміну придатності додатковим тестом на ідентифікацію ехінацеї пурпурової методом ТШХ аналогічно специфікації для випуску з адаптованим ТШХ методом випробування, (т. "Ідентифікація Ехінацеї пурпурової (</w:t>
            </w:r>
            <w:r w:rsidRPr="00EA6978">
              <w:rPr>
                <w:rStyle w:val="csf229d0ff31"/>
                <w:sz w:val="16"/>
                <w:szCs w:val="16"/>
              </w:rPr>
              <w:t>β</w:t>
            </w:r>
            <w:r w:rsidRPr="00EA6978">
              <w:rPr>
                <w:rFonts w:ascii="Arial" w:hAnsi="Arial" w:cs="Arial"/>
                <w:color w:val="000000"/>
                <w:sz w:val="16"/>
                <w:szCs w:val="16"/>
              </w:rPr>
              <w:t xml:space="preserve"> -сітостерол, урсолова кислота))"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UA/4959/02/02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F16B2F" w:rsidRDefault="00333701" w:rsidP="00015C81">
            <w:pPr>
              <w:tabs>
                <w:tab w:val="left" w:pos="12600"/>
              </w:tabs>
              <w:rPr>
                <w:rFonts w:ascii="Arial" w:hAnsi="Arial" w:cs="Arial"/>
                <w:b/>
                <w:i/>
                <w:color w:val="000000"/>
                <w:sz w:val="16"/>
                <w:szCs w:val="18"/>
              </w:rPr>
            </w:pPr>
            <w:r w:rsidRPr="00F16B2F">
              <w:rPr>
                <w:rFonts w:ascii="Arial" w:hAnsi="Arial" w:cs="Arial"/>
                <w:b/>
                <w:sz w:val="16"/>
                <w:szCs w:val="18"/>
              </w:rPr>
              <w:t>ІНГАЛІПТ-ЗДОРОВ'Я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rPr>
                <w:rFonts w:ascii="Arial" w:hAnsi="Arial" w:cs="Arial"/>
                <w:color w:val="000000"/>
                <w:sz w:val="16"/>
                <w:szCs w:val="18"/>
                <w:lang w:val="ru-RU"/>
              </w:rPr>
            </w:pPr>
            <w:r w:rsidRPr="00F16B2F">
              <w:rPr>
                <w:rFonts w:ascii="Arial" w:hAnsi="Arial" w:cs="Arial"/>
                <w:color w:val="000000"/>
                <w:sz w:val="16"/>
                <w:szCs w:val="18"/>
                <w:lang w:val="ru-RU"/>
              </w:rPr>
              <w:t>спрей для ротової порожнини, по 30 мл у балоні з клапаном-насосом; по 1 балону з насадкою-розпилювачем і захисним ковпачком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rFonts w:ascii="Arial" w:hAnsi="Arial" w:cs="Arial"/>
                <w:color w:val="000000"/>
                <w:sz w:val="16"/>
                <w:szCs w:val="18"/>
                <w:lang w:val="ru-RU"/>
              </w:rPr>
            </w:pPr>
            <w:r w:rsidRPr="00F16B2F">
              <w:rPr>
                <w:rFonts w:ascii="Arial" w:hAnsi="Arial" w:cs="Arial"/>
                <w:color w:val="000000"/>
                <w:sz w:val="16"/>
                <w:szCs w:val="18"/>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rFonts w:ascii="Arial" w:hAnsi="Arial" w:cs="Arial"/>
                <w:color w:val="000000"/>
                <w:sz w:val="16"/>
                <w:szCs w:val="18"/>
              </w:rPr>
            </w:pPr>
            <w:r w:rsidRPr="00F16B2F">
              <w:rPr>
                <w:rFonts w:ascii="Arial" w:hAnsi="Arial" w:cs="Arial"/>
                <w:color w:val="000000"/>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rFonts w:ascii="Arial" w:hAnsi="Arial" w:cs="Arial"/>
                <w:color w:val="000000"/>
                <w:sz w:val="16"/>
                <w:szCs w:val="18"/>
                <w:lang w:val="ru-RU"/>
              </w:rPr>
            </w:pPr>
            <w:r w:rsidRPr="00F16B2F">
              <w:rPr>
                <w:rFonts w:ascii="Arial" w:hAnsi="Arial" w:cs="Arial"/>
                <w:color w:val="000000"/>
                <w:sz w:val="16"/>
                <w:szCs w:val="18"/>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rFonts w:ascii="Arial" w:hAnsi="Arial" w:cs="Arial"/>
                <w:color w:val="000000"/>
                <w:sz w:val="16"/>
                <w:szCs w:val="18"/>
                <w:lang w:val="ru-RU"/>
              </w:rPr>
            </w:pPr>
            <w:r w:rsidRPr="00F16B2F">
              <w:rPr>
                <w:rFonts w:ascii="Arial" w:hAnsi="Arial" w:cs="Arial"/>
                <w:color w:val="000000"/>
                <w:sz w:val="16"/>
                <w:szCs w:val="18"/>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rFonts w:ascii="Arial" w:hAnsi="Arial" w:cs="Arial"/>
                <w:color w:val="000000"/>
                <w:sz w:val="16"/>
                <w:szCs w:val="18"/>
                <w:lang w:val="ru-RU"/>
              </w:rPr>
            </w:pPr>
            <w:r w:rsidRPr="00F16B2F">
              <w:rPr>
                <w:rFonts w:ascii="Arial" w:hAnsi="Arial" w:cs="Arial"/>
                <w:color w:val="000000"/>
                <w:sz w:val="16"/>
                <w:szCs w:val="16"/>
              </w:rPr>
              <w:t xml:space="preserve">внесення змін до реєстраційних матеріалів: </w:t>
            </w:r>
            <w:r w:rsidRPr="00F16B2F">
              <w:rPr>
                <w:rFonts w:ascii="Arial" w:hAnsi="Arial" w:cs="Arial"/>
                <w:color w:val="000000"/>
                <w:sz w:val="16"/>
                <w:szCs w:val="18"/>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Специфікації/Методів випробування АФІ Сульфатіазол натрію за показником "Мікробіологічна чистота" у відповідність до вимог ДФУ</w:t>
            </w:r>
            <w:r w:rsidRPr="00F16B2F">
              <w:rPr>
                <w:rFonts w:ascii="Arial" w:hAnsi="Arial" w:cs="Arial"/>
                <w:color w:val="000000"/>
                <w:sz w:val="16"/>
                <w:szCs w:val="18"/>
                <w:lang w:val="ru-RU"/>
              </w:rPr>
              <w:br/>
              <w:t>Супутня зміна</w:t>
            </w:r>
            <w:r w:rsidRPr="00F16B2F">
              <w:rPr>
                <w:rFonts w:ascii="Arial" w:hAnsi="Arial" w:cs="Arial"/>
                <w:color w:val="000000"/>
                <w:sz w:val="16"/>
                <w:szCs w:val="18"/>
                <w:lang w:val="ru-RU"/>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F16B2F">
              <w:rPr>
                <w:rFonts w:ascii="Arial" w:hAnsi="Arial" w:cs="Arial"/>
                <w:color w:val="000000"/>
                <w:sz w:val="16"/>
                <w:szCs w:val="18"/>
                <w:lang w:val="ru-RU"/>
              </w:rPr>
              <w:br/>
              <w:t xml:space="preserve">Зміни </w:t>
            </w:r>
            <w:r w:rsidRPr="00F16B2F">
              <w:rPr>
                <w:rFonts w:ascii="Arial" w:hAnsi="Arial" w:cs="Arial"/>
                <w:color w:val="000000"/>
                <w:sz w:val="16"/>
                <w:szCs w:val="18"/>
              </w:rPr>
              <w:t>II</w:t>
            </w:r>
            <w:r w:rsidRPr="00F16B2F">
              <w:rPr>
                <w:rFonts w:ascii="Arial" w:hAnsi="Arial" w:cs="Arial"/>
                <w:color w:val="000000"/>
                <w:sz w:val="16"/>
                <w:szCs w:val="18"/>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 натрію - Товариство з обмеженою відповідальністю "ФАРМХІМ". Як наслідок, зміни у специфікації та методах випробування за показниками "Опис", "Ідентифікація", "Втрата в масі при висушуванні", "Кольоровість розчину", "Кількісне визначення" відповідно документації запропонованого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rFonts w:ascii="Arial" w:hAnsi="Arial" w:cs="Arial"/>
                <w:b/>
                <w:i/>
                <w:color w:val="000000"/>
                <w:sz w:val="16"/>
                <w:szCs w:val="18"/>
              </w:rPr>
            </w:pPr>
            <w:r w:rsidRPr="00F16B2F">
              <w:rPr>
                <w:rFonts w:ascii="Arial" w:hAnsi="Arial" w:cs="Arial"/>
                <w:i/>
                <w:sz w:val="16"/>
                <w:szCs w:val="18"/>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F16B2F" w:rsidRDefault="00333701" w:rsidP="00015C81">
            <w:pPr>
              <w:tabs>
                <w:tab w:val="left" w:pos="12600"/>
              </w:tabs>
              <w:jc w:val="center"/>
              <w:rPr>
                <w:sz w:val="16"/>
              </w:rPr>
            </w:pPr>
            <w:r w:rsidRPr="00F16B2F">
              <w:rPr>
                <w:rFonts w:ascii="Arial" w:hAnsi="Arial" w:cs="Arial"/>
                <w:sz w:val="16"/>
                <w:szCs w:val="18"/>
              </w:rPr>
              <w:t>UA/3937/02/01</w:t>
            </w:r>
          </w:p>
        </w:tc>
      </w:tr>
      <w:tr w:rsidR="00333701" w:rsidRPr="00A3606E"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A3606E"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A3606E" w:rsidRDefault="00333701" w:rsidP="00015C81">
            <w:pPr>
              <w:tabs>
                <w:tab w:val="left" w:pos="12600"/>
              </w:tabs>
              <w:rPr>
                <w:rFonts w:ascii="Arial" w:hAnsi="Arial" w:cs="Arial"/>
                <w:b/>
                <w:i/>
                <w:color w:val="000000"/>
                <w:sz w:val="16"/>
                <w:szCs w:val="16"/>
              </w:rPr>
            </w:pPr>
            <w:r w:rsidRPr="00A3606E">
              <w:rPr>
                <w:rFonts w:ascii="Arial" w:hAnsi="Arial" w:cs="Arial"/>
                <w:b/>
                <w:sz w:val="16"/>
                <w:szCs w:val="16"/>
              </w:rPr>
              <w:t>ІНГАЛІПТ-ЗДОРОВ'Я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rPr>
                <w:rFonts w:ascii="Arial" w:hAnsi="Arial" w:cs="Arial"/>
                <w:color w:val="000000"/>
                <w:sz w:val="16"/>
                <w:szCs w:val="16"/>
                <w:lang w:val="ru-RU"/>
              </w:rPr>
            </w:pPr>
            <w:r w:rsidRPr="00A3606E">
              <w:rPr>
                <w:rFonts w:ascii="Arial" w:hAnsi="Arial" w:cs="Arial"/>
                <w:color w:val="000000"/>
                <w:sz w:val="16"/>
                <w:szCs w:val="16"/>
                <w:lang w:val="ru-RU"/>
              </w:rPr>
              <w:t>спрей для ротової порожнини по 30 мл у балоні з клапоном-насосом, по 1 балону з насадкою-розпилювачем і захисним ковпачком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rFonts w:ascii="Arial" w:hAnsi="Arial" w:cs="Arial"/>
                <w:color w:val="000000"/>
                <w:sz w:val="16"/>
                <w:szCs w:val="16"/>
                <w:lang w:val="ru-RU"/>
              </w:rPr>
            </w:pPr>
            <w:r w:rsidRPr="00A3606E">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rFonts w:ascii="Arial" w:hAnsi="Arial" w:cs="Arial"/>
                <w:color w:val="000000"/>
                <w:sz w:val="16"/>
                <w:szCs w:val="16"/>
              </w:rPr>
            </w:pPr>
            <w:r w:rsidRPr="00A360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rFonts w:ascii="Arial" w:hAnsi="Arial" w:cs="Arial"/>
                <w:color w:val="000000"/>
                <w:sz w:val="16"/>
                <w:szCs w:val="16"/>
                <w:lang w:val="ru-RU"/>
              </w:rPr>
            </w:pPr>
            <w:r w:rsidRPr="00A3606E">
              <w:rPr>
                <w:rFonts w:ascii="Arial" w:hAnsi="Arial" w:cs="Arial"/>
                <w:color w:val="000000"/>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rFonts w:ascii="Arial" w:hAnsi="Arial" w:cs="Arial"/>
                <w:color w:val="000000"/>
                <w:sz w:val="16"/>
                <w:szCs w:val="16"/>
                <w:lang w:val="ru-RU"/>
              </w:rPr>
            </w:pPr>
            <w:r w:rsidRPr="00A3606E">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rFonts w:ascii="Arial" w:hAnsi="Arial" w:cs="Arial"/>
                <w:color w:val="000000"/>
                <w:sz w:val="16"/>
                <w:szCs w:val="16"/>
                <w:lang w:val="ru-RU"/>
              </w:rPr>
            </w:pPr>
            <w:r w:rsidRPr="00A3606E">
              <w:rPr>
                <w:rFonts w:ascii="Arial" w:hAnsi="Arial" w:cs="Arial"/>
                <w:color w:val="000000"/>
                <w:sz w:val="16"/>
                <w:szCs w:val="16"/>
              </w:rPr>
              <w:t xml:space="preserve">внесення змін до реєстраційних матеріалів: </w:t>
            </w:r>
            <w:r w:rsidRPr="00A3606E">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 / Методів випробування готового лікарського засобу за показником "Мікробіологічна чистота", зокрема: критерії прийнятності та методику випробування приведено у відповіність до вимог ДФУ, для “Оромукозних лікарських засобів”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rFonts w:ascii="Arial" w:hAnsi="Arial" w:cs="Arial"/>
                <w:b/>
                <w:i/>
                <w:color w:val="000000"/>
                <w:sz w:val="16"/>
                <w:szCs w:val="16"/>
              </w:rPr>
            </w:pPr>
            <w:r w:rsidRPr="00A360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A3606E" w:rsidRDefault="00333701" w:rsidP="00015C81">
            <w:pPr>
              <w:tabs>
                <w:tab w:val="left" w:pos="12600"/>
              </w:tabs>
              <w:jc w:val="center"/>
              <w:rPr>
                <w:sz w:val="16"/>
                <w:szCs w:val="16"/>
              </w:rPr>
            </w:pPr>
            <w:r w:rsidRPr="00A3606E">
              <w:rPr>
                <w:rFonts w:ascii="Arial" w:hAnsi="Arial" w:cs="Arial"/>
                <w:sz w:val="16"/>
                <w:szCs w:val="16"/>
              </w:rPr>
              <w:t>UA/3937/02/01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1D4399" w:rsidRDefault="00333701" w:rsidP="00015C81">
            <w:pPr>
              <w:tabs>
                <w:tab w:val="left" w:pos="12600"/>
              </w:tabs>
              <w:rPr>
                <w:rFonts w:ascii="Arial" w:hAnsi="Arial" w:cs="Arial"/>
                <w:b/>
                <w:i/>
                <w:color w:val="000000"/>
                <w:sz w:val="16"/>
                <w:szCs w:val="18"/>
              </w:rPr>
            </w:pPr>
            <w:r w:rsidRPr="001D4399">
              <w:rPr>
                <w:rFonts w:ascii="Arial" w:hAnsi="Arial" w:cs="Arial"/>
                <w:b/>
                <w:sz w:val="16"/>
                <w:szCs w:val="18"/>
              </w:rPr>
              <w:t>ІНГАЛІПТ-ЗДОРОВ'Я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rPr>
                <w:rFonts w:ascii="Arial" w:hAnsi="Arial" w:cs="Arial"/>
                <w:color w:val="000000"/>
                <w:sz w:val="16"/>
                <w:szCs w:val="18"/>
                <w:lang w:val="ru-RU"/>
              </w:rPr>
            </w:pPr>
            <w:r w:rsidRPr="001D4399">
              <w:rPr>
                <w:rFonts w:ascii="Arial" w:hAnsi="Arial" w:cs="Arial"/>
                <w:color w:val="000000"/>
                <w:sz w:val="16"/>
                <w:szCs w:val="18"/>
                <w:lang w:val="ru-RU"/>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по 1 флакону з оральним розпилювальним пристроєм та захисним ковпачком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jc w:val="center"/>
              <w:rPr>
                <w:rFonts w:ascii="Arial" w:hAnsi="Arial" w:cs="Arial"/>
                <w:color w:val="000000"/>
                <w:sz w:val="16"/>
                <w:szCs w:val="18"/>
                <w:lang w:val="ru-RU"/>
              </w:rPr>
            </w:pPr>
            <w:r w:rsidRPr="001D4399">
              <w:rPr>
                <w:rFonts w:ascii="Arial" w:hAnsi="Arial" w:cs="Arial"/>
                <w:color w:val="000000"/>
                <w:sz w:val="16"/>
                <w:szCs w:val="18"/>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jc w:val="center"/>
              <w:rPr>
                <w:rFonts w:ascii="Arial" w:hAnsi="Arial" w:cs="Arial"/>
                <w:color w:val="000000"/>
                <w:sz w:val="16"/>
                <w:szCs w:val="18"/>
              </w:rPr>
            </w:pPr>
            <w:r w:rsidRPr="001D4399">
              <w:rPr>
                <w:rFonts w:ascii="Arial" w:hAnsi="Arial" w:cs="Arial"/>
                <w:color w:val="000000"/>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jc w:val="center"/>
              <w:rPr>
                <w:rFonts w:ascii="Arial" w:hAnsi="Arial" w:cs="Arial"/>
                <w:color w:val="000000"/>
                <w:sz w:val="16"/>
                <w:szCs w:val="18"/>
                <w:lang w:val="ru-RU"/>
              </w:rPr>
            </w:pPr>
            <w:r w:rsidRPr="001D4399">
              <w:rPr>
                <w:rFonts w:ascii="Arial" w:hAnsi="Arial" w:cs="Arial"/>
                <w:color w:val="000000"/>
                <w:sz w:val="16"/>
                <w:szCs w:val="18"/>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jc w:val="center"/>
              <w:rPr>
                <w:rFonts w:ascii="Arial" w:hAnsi="Arial" w:cs="Arial"/>
                <w:color w:val="000000"/>
                <w:sz w:val="16"/>
                <w:szCs w:val="18"/>
                <w:lang w:val="ru-RU"/>
              </w:rPr>
            </w:pPr>
            <w:r w:rsidRPr="001D4399">
              <w:rPr>
                <w:rFonts w:ascii="Arial" w:hAnsi="Arial" w:cs="Arial"/>
                <w:color w:val="000000"/>
                <w:sz w:val="16"/>
                <w:szCs w:val="18"/>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jc w:val="center"/>
              <w:rPr>
                <w:rFonts w:ascii="Arial" w:hAnsi="Arial" w:cs="Arial"/>
                <w:color w:val="000000"/>
                <w:sz w:val="16"/>
                <w:szCs w:val="18"/>
                <w:lang w:val="ru-RU"/>
              </w:rPr>
            </w:pPr>
            <w:r w:rsidRPr="008E170A">
              <w:rPr>
                <w:rFonts w:ascii="Arial" w:hAnsi="Arial" w:cs="Arial"/>
                <w:sz w:val="16"/>
                <w:szCs w:val="16"/>
              </w:rPr>
              <w:t xml:space="preserve">внесення змін до реєстраційних матеріалів: </w:t>
            </w:r>
            <w:r w:rsidRPr="001D4399">
              <w:rPr>
                <w:rFonts w:ascii="Arial" w:hAnsi="Arial" w:cs="Arial"/>
                <w:color w:val="000000"/>
                <w:sz w:val="16"/>
                <w:szCs w:val="18"/>
                <w:lang w:val="ru-RU"/>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1D4399">
              <w:rPr>
                <w:rFonts w:ascii="Arial" w:hAnsi="Arial" w:cs="Arial"/>
                <w:color w:val="000000"/>
                <w:sz w:val="16"/>
                <w:szCs w:val="18"/>
                <w:lang w:val="ru-RU"/>
              </w:rPr>
              <w:br/>
              <w:t>Супутня зміна</w:t>
            </w:r>
            <w:r w:rsidRPr="001D4399">
              <w:rPr>
                <w:rFonts w:ascii="Arial" w:hAnsi="Arial" w:cs="Arial"/>
                <w:color w:val="000000"/>
                <w:sz w:val="16"/>
                <w:szCs w:val="18"/>
                <w:lang w:val="ru-RU"/>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випробування)-приведення Специфікації/Методів випробування АФІ Сульфатіазол натрію за показником "Мікробіологічна чистота" у відповідність до вимог ДФУ.;</w:t>
            </w:r>
            <w:r w:rsidRPr="001D4399">
              <w:rPr>
                <w:rFonts w:ascii="Arial" w:hAnsi="Arial" w:cs="Arial"/>
                <w:color w:val="000000"/>
                <w:sz w:val="16"/>
                <w:szCs w:val="18"/>
                <w:lang w:val="ru-RU"/>
              </w:rPr>
              <w:br/>
              <w:t xml:space="preserve">зміни </w:t>
            </w:r>
            <w:r w:rsidRPr="001D4399">
              <w:rPr>
                <w:rFonts w:ascii="Arial" w:hAnsi="Arial" w:cs="Arial"/>
                <w:color w:val="000000"/>
                <w:sz w:val="16"/>
                <w:szCs w:val="18"/>
              </w:rPr>
              <w:t>II</w:t>
            </w:r>
            <w:r w:rsidRPr="001D4399">
              <w:rPr>
                <w:rFonts w:ascii="Arial" w:hAnsi="Arial" w:cs="Arial"/>
                <w:color w:val="000000"/>
                <w:sz w:val="16"/>
                <w:szCs w:val="18"/>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 натрію – Товариство з обмеженою відповідальністю "ФАРМХІМ", Україна. Як наслідок, зміни у специфікації та методах випробування за показниками "Опис", "Ідентифікація", "Втрата в масі при висушуванні", "Кольоровість розчину", "Кількісне визначення" відповідно документації запропонованого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1D4399" w:rsidRDefault="00333701" w:rsidP="00015C81">
            <w:pPr>
              <w:tabs>
                <w:tab w:val="left" w:pos="12600"/>
              </w:tabs>
              <w:jc w:val="center"/>
              <w:rPr>
                <w:rFonts w:ascii="Arial" w:hAnsi="Arial" w:cs="Arial"/>
                <w:b/>
                <w:i/>
                <w:color w:val="000000"/>
                <w:sz w:val="16"/>
                <w:szCs w:val="18"/>
              </w:rPr>
            </w:pPr>
            <w:r w:rsidRPr="001D4399">
              <w:rPr>
                <w:rFonts w:ascii="Arial" w:hAnsi="Arial" w:cs="Arial"/>
                <w:i/>
                <w:sz w:val="16"/>
                <w:szCs w:val="18"/>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Default="00333701" w:rsidP="00015C81">
            <w:pPr>
              <w:tabs>
                <w:tab w:val="left" w:pos="12600"/>
              </w:tabs>
              <w:jc w:val="center"/>
              <w:rPr>
                <w:rFonts w:ascii="Arial" w:hAnsi="Arial" w:cs="Arial"/>
                <w:sz w:val="18"/>
                <w:szCs w:val="18"/>
              </w:rPr>
            </w:pPr>
            <w:r>
              <w:rPr>
                <w:rFonts w:ascii="Arial" w:hAnsi="Arial" w:cs="Arial"/>
                <w:sz w:val="18"/>
                <w:szCs w:val="18"/>
              </w:rPr>
              <w:t>UA/3937/02/02</w:t>
            </w:r>
          </w:p>
        </w:tc>
      </w:tr>
      <w:tr w:rsidR="00333701" w:rsidRPr="00AE3C8C"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AE3C8C" w:rsidRDefault="00333701" w:rsidP="00015C81">
            <w:pPr>
              <w:tabs>
                <w:tab w:val="left" w:pos="12600"/>
              </w:tabs>
              <w:rPr>
                <w:rFonts w:ascii="Arial" w:hAnsi="Arial" w:cs="Arial"/>
                <w:b/>
                <w:i/>
                <w:color w:val="000000"/>
                <w:sz w:val="16"/>
                <w:szCs w:val="16"/>
                <w:lang w:val="ru-RU"/>
              </w:rPr>
            </w:pPr>
            <w:r w:rsidRPr="00AE3C8C">
              <w:rPr>
                <w:rFonts w:ascii="Arial" w:hAnsi="Arial" w:cs="Arial"/>
                <w:b/>
                <w:sz w:val="16"/>
                <w:szCs w:val="16"/>
                <w:lang w:val="ru-RU"/>
              </w:rPr>
              <w:t>ІНГАЛІПТ-ЗДОРОВ'Я ФОРТЕ З РОМАШКОЮ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rPr>
                <w:rFonts w:ascii="Arial" w:hAnsi="Arial" w:cs="Arial"/>
                <w:color w:val="000000"/>
                <w:sz w:val="16"/>
                <w:szCs w:val="16"/>
                <w:lang w:val="ru-RU"/>
              </w:rPr>
            </w:pPr>
            <w:r w:rsidRPr="00AE3C8C">
              <w:rPr>
                <w:rFonts w:ascii="Arial" w:hAnsi="Arial" w:cs="Arial"/>
                <w:color w:val="000000"/>
                <w:sz w:val="16"/>
                <w:szCs w:val="16"/>
                <w:lang w:val="ru-RU"/>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jc w:val="center"/>
              <w:rPr>
                <w:rFonts w:ascii="Arial" w:hAnsi="Arial" w:cs="Arial"/>
                <w:color w:val="000000"/>
                <w:sz w:val="16"/>
                <w:szCs w:val="16"/>
                <w:lang w:val="ru-RU"/>
              </w:rPr>
            </w:pPr>
            <w:r w:rsidRPr="00AE3C8C">
              <w:rPr>
                <w:rFonts w:ascii="Arial" w:hAnsi="Arial" w:cs="Arial"/>
                <w:color w:val="000000"/>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jc w:val="center"/>
              <w:rPr>
                <w:rFonts w:ascii="Arial" w:hAnsi="Arial" w:cs="Arial"/>
                <w:color w:val="000000"/>
                <w:sz w:val="16"/>
                <w:szCs w:val="16"/>
              </w:rPr>
            </w:pPr>
            <w:r w:rsidRPr="00AE3C8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jc w:val="center"/>
              <w:rPr>
                <w:rFonts w:ascii="Arial" w:hAnsi="Arial" w:cs="Arial"/>
                <w:color w:val="000000"/>
                <w:sz w:val="16"/>
                <w:szCs w:val="16"/>
                <w:lang w:val="ru-RU"/>
              </w:rPr>
            </w:pPr>
            <w:r w:rsidRPr="00AE3C8C">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jc w:val="center"/>
              <w:rPr>
                <w:rFonts w:ascii="Arial" w:hAnsi="Arial" w:cs="Arial"/>
                <w:color w:val="000000"/>
                <w:sz w:val="16"/>
                <w:szCs w:val="16"/>
                <w:lang w:val="ru-RU"/>
              </w:rPr>
            </w:pPr>
            <w:r w:rsidRPr="00AE3C8C">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jc w:val="center"/>
              <w:rPr>
                <w:rFonts w:ascii="Arial" w:hAnsi="Arial" w:cs="Arial"/>
                <w:color w:val="000000"/>
                <w:sz w:val="16"/>
                <w:szCs w:val="16"/>
                <w:lang w:val="ru-RU"/>
              </w:rPr>
            </w:pPr>
            <w:r w:rsidRPr="00AE3C8C">
              <w:rPr>
                <w:rFonts w:ascii="Arial" w:hAnsi="Arial" w:cs="Arial"/>
                <w:color w:val="000000"/>
                <w:sz w:val="16"/>
                <w:szCs w:val="16"/>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AE3C8C">
              <w:rPr>
                <w:rFonts w:ascii="Arial" w:hAnsi="Arial" w:cs="Arial"/>
                <w:color w:val="000000"/>
                <w:sz w:val="16"/>
                <w:szCs w:val="16"/>
                <w:lang w:val="ru-RU"/>
              </w:rPr>
              <w:br/>
              <w:t>Супутня зміна</w:t>
            </w:r>
            <w:r w:rsidRPr="00AE3C8C">
              <w:rPr>
                <w:rFonts w:ascii="Arial" w:hAnsi="Arial" w:cs="Arial"/>
                <w:color w:val="000000"/>
                <w:sz w:val="16"/>
                <w:szCs w:val="16"/>
                <w:lang w:val="ru-RU"/>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Специфікації/Методів випробування АФІ Сульфатіазол натрію за показником "Мікробіологічна чистота" у відповідність до вимог ДФУ.; зміни </w:t>
            </w:r>
            <w:r w:rsidRPr="00AE3C8C">
              <w:rPr>
                <w:rFonts w:ascii="Arial" w:hAnsi="Arial" w:cs="Arial"/>
                <w:color w:val="000000"/>
                <w:sz w:val="16"/>
                <w:szCs w:val="16"/>
              </w:rPr>
              <w:t>II</w:t>
            </w:r>
            <w:r w:rsidRPr="00AE3C8C">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 натрію – Товариство з обмеженою відповідальністю "ФАРМХІМ", Україна. Як наслідок, зміни у специфікації та методах випробування за показниками "Опис", "Ідентифікація", "Втрата в масі при висушуванні", "Кольоровість розчину", "Кількісне визначення" відповідно документації запропонованого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AE3C8C" w:rsidRDefault="00333701" w:rsidP="00015C81">
            <w:pPr>
              <w:tabs>
                <w:tab w:val="left" w:pos="12600"/>
              </w:tabs>
              <w:jc w:val="center"/>
              <w:rPr>
                <w:rFonts w:ascii="Arial" w:hAnsi="Arial" w:cs="Arial"/>
                <w:b/>
                <w:i/>
                <w:color w:val="000000"/>
                <w:sz w:val="16"/>
                <w:szCs w:val="16"/>
              </w:rPr>
            </w:pPr>
            <w:r w:rsidRPr="00AE3C8C">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Default="00333701" w:rsidP="00015C81">
            <w:pPr>
              <w:tabs>
                <w:tab w:val="left" w:pos="12600"/>
              </w:tabs>
              <w:jc w:val="center"/>
              <w:rPr>
                <w:rFonts w:ascii="Arial" w:hAnsi="Arial" w:cs="Arial"/>
                <w:sz w:val="18"/>
                <w:szCs w:val="18"/>
              </w:rPr>
            </w:pPr>
            <w:r>
              <w:rPr>
                <w:rFonts w:ascii="Arial" w:hAnsi="Arial" w:cs="Arial"/>
                <w:sz w:val="18"/>
                <w:szCs w:val="18"/>
              </w:rPr>
              <w:t>UA/10947/01/01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ІНДОМЕТАЦИН СОФАРМА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кишковорозчинні по 25 мг; in bulk № 5280: по 30 таблеток у блістері; по 176 блістерів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w:t>
            </w:r>
            <w:r w:rsidRPr="00CD6134">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UA/12654/01/01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ІНДОМЕТАЦИН СОФАРМА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кишковорозчинні по 25 мг; по 30 таблеток у блістері; по 1 блістеру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первинна упаковка або виробництво за повним циклом: </w:t>
            </w:r>
            <w:r w:rsidRPr="00CD6134">
              <w:rPr>
                <w:rFonts w:ascii="Arial" w:hAnsi="Arial" w:cs="Arial"/>
                <w:sz w:val="16"/>
                <w:szCs w:val="16"/>
              </w:rPr>
              <w:br/>
              <w:t xml:space="preserve">АТ "Софарма", 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w:t>
            </w:r>
            <w:r w:rsidRPr="00CD6134">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UA/2304/03/01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ІНСУМАН БАЗАЛ®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EA6978">
              <w:rPr>
                <w:rFonts w:ascii="Arial" w:hAnsi="Arial" w:cs="Arial"/>
                <w:color w:val="000000"/>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та "Спосіб застосування та дози"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UA/9529/01/01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ІНСУМАН БАЗАЛ®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EA6978">
              <w:rPr>
                <w:rFonts w:ascii="Arial" w:hAnsi="Arial" w:cs="Arial"/>
                <w:color w:val="000000"/>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UA/9529/01/01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ІНСУМАН КОМБ 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та "Спосіб застосування та дози"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UA/9530/01/01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ІНСУМАН РАПІД®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розчин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Санофі-Авентіс Дойчланд ГмбХ, Німеччина (виробництво за повним циклом); ТОВ "ФАРМА ЛАЙФ", Україна (виробництво з пакування in bulk фірми-виробника "Санофі-Авентіс Дойчланд ГмбХ", Німеччина,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та "Спосіб застосування та дози"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UA/9531/01/01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DE5C53">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D15F88" w:rsidRDefault="00333701" w:rsidP="00DE5C53">
            <w:pPr>
              <w:tabs>
                <w:tab w:val="left" w:pos="12600"/>
              </w:tabs>
              <w:rPr>
                <w:rFonts w:ascii="Arial" w:hAnsi="Arial" w:cs="Arial"/>
                <w:b/>
                <w:i/>
                <w:color w:val="000000"/>
                <w:sz w:val="16"/>
                <w:szCs w:val="16"/>
              </w:rPr>
            </w:pPr>
            <w:r w:rsidRPr="00D15F88">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rPr>
                <w:rFonts w:ascii="Arial" w:hAnsi="Arial" w:cs="Arial"/>
                <w:color w:val="000000"/>
                <w:sz w:val="16"/>
                <w:szCs w:val="16"/>
                <w:lang w:val="ru-RU"/>
              </w:rPr>
            </w:pPr>
            <w:r w:rsidRPr="00D15F88">
              <w:rPr>
                <w:rFonts w:ascii="Arial" w:hAnsi="Arial" w:cs="Arial"/>
                <w:color w:val="000000"/>
                <w:sz w:val="16"/>
                <w:szCs w:val="16"/>
                <w:lang w:val="ru-RU"/>
              </w:rPr>
              <w:t xml:space="preserve">суспензія для ін’єкцій по 1 дозі (0,5 мл) у попередньо заповненому шприці №1 у комплекті з однією або двома голками; </w:t>
            </w:r>
            <w:r w:rsidRPr="00D15F88">
              <w:rPr>
                <w:rFonts w:ascii="Arial" w:hAnsi="Arial" w:cs="Arial"/>
                <w:color w:val="000000"/>
                <w:sz w:val="16"/>
                <w:szCs w:val="16"/>
                <w:lang w:val="ru-RU"/>
              </w:rPr>
              <w:br/>
              <w:t xml:space="preserve">по 1 попередньо наповненому шприці у комплекті з однією або двома голками у пластиковому контейнері; по 1 пластиковому контейнеру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color w:val="000000"/>
                <w:sz w:val="16"/>
                <w:szCs w:val="16"/>
                <w:lang w:val="ru-RU"/>
              </w:rPr>
            </w:pPr>
            <w:r w:rsidRPr="00D15F88">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color w:val="000000"/>
                <w:sz w:val="16"/>
                <w:szCs w:val="16"/>
              </w:rPr>
            </w:pPr>
            <w:r w:rsidRPr="00D15F8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color w:val="000000"/>
                <w:sz w:val="16"/>
                <w:szCs w:val="16"/>
              </w:rPr>
            </w:pPr>
            <w:r w:rsidRPr="00D15F88">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color w:val="000000"/>
                <w:sz w:val="16"/>
                <w:szCs w:val="16"/>
              </w:rPr>
            </w:pPr>
            <w:r w:rsidRPr="00D15F88">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D15F8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333701" w:rsidRPr="00DE5C53" w:rsidRDefault="00333701" w:rsidP="00DE5C53">
            <w:pPr>
              <w:tabs>
                <w:tab w:val="left" w:pos="12600"/>
              </w:tabs>
              <w:jc w:val="center"/>
              <w:rPr>
                <w:rFonts w:ascii="Arial" w:hAnsi="Arial" w:cs="Arial"/>
                <w:color w:val="000000"/>
                <w:sz w:val="16"/>
                <w:szCs w:val="16"/>
              </w:rPr>
            </w:pPr>
            <w:r w:rsidRPr="00DE5C53">
              <w:rPr>
                <w:rFonts w:ascii="Arial" w:hAnsi="Arial" w:cs="Arial"/>
                <w:color w:val="000000"/>
                <w:sz w:val="16"/>
                <w:szCs w:val="16"/>
              </w:rPr>
              <w:t xml:space="preserve">Діюча редакція – Др. Стівен Хоббиджер / </w:t>
            </w:r>
            <w:r w:rsidRPr="00D15F88">
              <w:rPr>
                <w:rFonts w:ascii="Arial" w:hAnsi="Arial" w:cs="Arial"/>
                <w:color w:val="000000"/>
                <w:sz w:val="16"/>
                <w:szCs w:val="16"/>
                <w:lang w:val="ru-RU"/>
              </w:rPr>
              <w:t>Dr</w:t>
            </w:r>
            <w:r w:rsidRPr="00DE5C53">
              <w:rPr>
                <w:rFonts w:ascii="Arial" w:hAnsi="Arial" w:cs="Arial"/>
                <w:color w:val="000000"/>
                <w:sz w:val="16"/>
                <w:szCs w:val="16"/>
              </w:rPr>
              <w:t xml:space="preserve">. </w:t>
            </w:r>
            <w:r w:rsidRPr="00D15F88">
              <w:rPr>
                <w:rFonts w:ascii="Arial" w:hAnsi="Arial" w:cs="Arial"/>
                <w:color w:val="000000"/>
                <w:sz w:val="16"/>
                <w:szCs w:val="16"/>
                <w:lang w:val="ru-RU"/>
              </w:rPr>
              <w:t>Stephen</w:t>
            </w:r>
            <w:r w:rsidRPr="00DE5C53">
              <w:rPr>
                <w:rFonts w:ascii="Arial" w:hAnsi="Arial" w:cs="Arial"/>
                <w:color w:val="000000"/>
                <w:sz w:val="16"/>
                <w:szCs w:val="16"/>
              </w:rPr>
              <w:t xml:space="preserve"> </w:t>
            </w:r>
            <w:r w:rsidRPr="00D15F88">
              <w:rPr>
                <w:rFonts w:ascii="Arial" w:hAnsi="Arial" w:cs="Arial"/>
                <w:color w:val="000000"/>
                <w:sz w:val="16"/>
                <w:szCs w:val="16"/>
                <w:lang w:val="ru-RU"/>
              </w:rPr>
              <w:t>Hobbiger</w:t>
            </w:r>
            <w:r w:rsidRPr="00DE5C53">
              <w:rPr>
                <w:rFonts w:ascii="Arial" w:hAnsi="Arial" w:cs="Arial"/>
                <w:color w:val="000000"/>
                <w:sz w:val="16"/>
                <w:szCs w:val="16"/>
              </w:rPr>
              <w:t xml:space="preserve">, </w:t>
            </w:r>
            <w:r w:rsidRPr="00D15F88">
              <w:rPr>
                <w:rFonts w:ascii="Arial" w:hAnsi="Arial" w:cs="Arial"/>
                <w:color w:val="000000"/>
                <w:sz w:val="16"/>
                <w:szCs w:val="16"/>
                <w:lang w:val="ru-RU"/>
              </w:rPr>
              <w:t>BSc</w:t>
            </w:r>
            <w:r w:rsidRPr="00DE5C53">
              <w:rPr>
                <w:rFonts w:ascii="Arial" w:hAnsi="Arial" w:cs="Arial"/>
                <w:color w:val="000000"/>
                <w:sz w:val="16"/>
                <w:szCs w:val="16"/>
              </w:rPr>
              <w:t xml:space="preserve">; Пропонована редакція – Др. Йенс-Ульріх Штегманн / </w:t>
            </w:r>
            <w:r w:rsidRPr="00D15F88">
              <w:rPr>
                <w:rFonts w:ascii="Arial" w:hAnsi="Arial" w:cs="Arial"/>
                <w:color w:val="000000"/>
                <w:sz w:val="16"/>
                <w:szCs w:val="16"/>
                <w:lang w:val="ru-RU"/>
              </w:rPr>
              <w:t>Dr</w:t>
            </w:r>
            <w:r w:rsidRPr="00DE5C53">
              <w:rPr>
                <w:rFonts w:ascii="Arial" w:hAnsi="Arial" w:cs="Arial"/>
                <w:color w:val="000000"/>
                <w:sz w:val="16"/>
                <w:szCs w:val="16"/>
              </w:rPr>
              <w:t xml:space="preserve">. </w:t>
            </w:r>
            <w:r w:rsidRPr="00D15F88">
              <w:rPr>
                <w:rFonts w:ascii="Arial" w:hAnsi="Arial" w:cs="Arial"/>
                <w:color w:val="000000"/>
                <w:sz w:val="16"/>
                <w:szCs w:val="16"/>
                <w:lang w:val="ru-RU"/>
              </w:rPr>
              <w:t>Jens</w:t>
            </w:r>
            <w:r w:rsidRPr="00DE5C53">
              <w:rPr>
                <w:rFonts w:ascii="Arial" w:hAnsi="Arial" w:cs="Arial"/>
                <w:color w:val="000000"/>
                <w:sz w:val="16"/>
                <w:szCs w:val="16"/>
              </w:rPr>
              <w:t>-</w:t>
            </w:r>
            <w:r w:rsidRPr="00D15F88">
              <w:rPr>
                <w:rFonts w:ascii="Arial" w:hAnsi="Arial" w:cs="Arial"/>
                <w:color w:val="000000"/>
                <w:sz w:val="16"/>
                <w:szCs w:val="16"/>
                <w:lang w:val="ru-RU"/>
              </w:rPr>
              <w:t>Ulrich</w:t>
            </w:r>
            <w:r w:rsidRPr="00DE5C53">
              <w:rPr>
                <w:rFonts w:ascii="Arial" w:hAnsi="Arial" w:cs="Arial"/>
                <w:color w:val="000000"/>
                <w:sz w:val="16"/>
                <w:szCs w:val="16"/>
              </w:rPr>
              <w:t xml:space="preserve"> </w:t>
            </w:r>
            <w:r w:rsidRPr="00D15F88">
              <w:rPr>
                <w:rFonts w:ascii="Arial" w:hAnsi="Arial" w:cs="Arial"/>
                <w:color w:val="000000"/>
                <w:sz w:val="16"/>
                <w:szCs w:val="16"/>
                <w:lang w:val="ru-RU"/>
              </w:rPr>
              <w:t>Stegmann</w:t>
            </w:r>
            <w:r w:rsidRPr="00DE5C53">
              <w:rPr>
                <w:rFonts w:ascii="Arial" w:hAnsi="Arial" w:cs="Arial"/>
                <w:color w:val="000000"/>
                <w:sz w:val="16"/>
                <w:szCs w:val="16"/>
              </w:rPr>
              <w:t xml:space="preserve">, </w:t>
            </w:r>
            <w:r w:rsidRPr="00D15F88">
              <w:rPr>
                <w:rFonts w:ascii="Arial" w:hAnsi="Arial" w:cs="Arial"/>
                <w:color w:val="000000"/>
                <w:sz w:val="16"/>
                <w:szCs w:val="16"/>
                <w:lang w:val="ru-RU"/>
              </w:rPr>
              <w:t>MD</w:t>
            </w:r>
            <w:r w:rsidRPr="00DE5C53">
              <w:rPr>
                <w:rFonts w:ascii="Arial" w:hAnsi="Arial" w:cs="Arial"/>
                <w:color w:val="000000"/>
                <w:sz w:val="16"/>
                <w:szCs w:val="16"/>
              </w:rPr>
              <w:t>.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b/>
                <w:i/>
                <w:color w:val="000000"/>
                <w:sz w:val="16"/>
                <w:szCs w:val="16"/>
              </w:rPr>
            </w:pPr>
            <w:r w:rsidRPr="00D15F8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D15F88" w:rsidRDefault="00333701" w:rsidP="00DE5C53">
            <w:pPr>
              <w:tabs>
                <w:tab w:val="left" w:pos="12600"/>
              </w:tabs>
              <w:jc w:val="center"/>
              <w:rPr>
                <w:rFonts w:ascii="Arial" w:hAnsi="Arial" w:cs="Arial"/>
                <w:sz w:val="16"/>
                <w:szCs w:val="16"/>
              </w:rPr>
            </w:pPr>
            <w:r w:rsidRPr="00D15F88">
              <w:rPr>
                <w:rFonts w:ascii="Arial" w:hAnsi="Arial" w:cs="Arial"/>
                <w:sz w:val="16"/>
                <w:szCs w:val="16"/>
              </w:rPr>
              <w:t>UA/15120/01/01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ІРИНОВІСТА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концентрат для розчину для інфузій, 20 мг/мл, по 5 мл (100 мг) або 15 мл (300 мг), або 25 мл (500 мг) концентрату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UA/17306/01/01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ЙОГЕКСОЛ-ВІСТА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UA/18233/01/01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ЙОГЕКСОЛ-ВІСТА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розчин для ін'єкцій по 300 мг йоду на 1 мл по 50 мл або по 100 мл у скляному флаконі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UA/18233/01/02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КАЛЬЦІЮ ФОЛІНАТ -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розчин для ін`єкцій, 10 мг/мл; по 5 мл або по 10 мл, або по 20 мл, або по 35 мл, або по 50 мл, або по 100 мл розчину у флаконі; по 1 флакону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UA/15243/01/01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КАПЕЦИТАБІН-ВІСТА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Ремедіка Лтд, Кіпр,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UA/17936/01/01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КАПЕЦИТАБІН-ВІСТА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Ремедіка Лтд, Кіпр,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UA/17936/01/02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 xml:space="preserve">КАРБАЦИД ПЕЧАЄВСЬКИЙ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жувальні, по 10 таблеток у блістері, по 2 блістери у пачці з картону, по 10 таблеток у контейнері, по 2 контейнери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UA/13520/01/01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КЛЕКСАН®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10 000 анти-Ха МО/мл; № 10 (2х5): по 0,2 мл у шприц-дозі із захисною системою голки, по 2 шприц-дози у блістері, по 5 блістерів у картонній коробці; по 0,4 мл у шприц-дозі із захисною системою голки; по 2 шприц-дози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UA/7182/01/01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КЛІМАКСАН ГОМЕОПАТИЧНИЙ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UA/12815/01/01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КОРАРГІН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10 таблеток у блістері; по 5 блістерів у пачці з картону; по 10 таблеток у блістері; по 90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UA/4278/01/01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КОРОНАЛ® 10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AТ "Санека Фармасьютікалз", Словацька Республіка; С.С. "Зентіва С.А.",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Словацька/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UA/3117/01/01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КОРОНАЛ® 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AТ "Санека Фармасьютікалз", Словацька Республіка; С.С. "Зентіва С.А.",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Словацька/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UA/3117/01/02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КУКУРУДЗЯНІ РИЛЬЦЯ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рильця (субстанція) у мішках поліпропіленових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"Сумифітофармація"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Мейсон (Ліаниунганг) 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(кукурудзяні рильця) Мейсон (Ліаниунганг) К., Лтд., Китай,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UA/9864/01/01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 xml:space="preserve">ЛАМІКОН® ДЕРМГЕЛЬ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гель 1 % по 15 г або по 30 г у тубі; по 1 тубі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2007-279-Rev 01 для діючої речовини Terbinafine hydrochloride від вже затвердженого виробника Qilu Antibiotics (Linyi) Pharmaceutical Co., Ltd., Китай;</w:t>
            </w:r>
            <w:r w:rsidRPr="00EA6978">
              <w:rPr>
                <w:rFonts w:ascii="Arial" w:hAnsi="Arial" w:cs="Arial"/>
                <w:color w:val="000000"/>
                <w:sz w:val="16"/>
                <w:szCs w:val="16"/>
              </w:rPr>
              <w:br/>
              <w:t xml:space="preserve">зміни І типу - подання оновленого сертифіката відповідності Європейській фармакопеї № R1-CEP 2007-279-Rev 02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03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04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05 для діючої речовини Terbinafine hydrochloride від вже затвердженого виробника, який змінив назву на SHANDONG ANHONG PHARMACEUTICAL CO., LTD. </w:t>
            </w:r>
            <w:r w:rsidRPr="00EA6978">
              <w:rPr>
                <w:rFonts w:ascii="Arial" w:hAnsi="Arial" w:cs="Arial"/>
                <w:color w:val="000000"/>
                <w:sz w:val="16"/>
                <w:szCs w:val="16"/>
              </w:rPr>
              <w:br/>
              <w:t>зміни І типу - зміни з якості. АФІ. Контроль АФІ - вилучення із специфікації та методів контролю АФІ показника "Розчинність"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UA/2714/04/01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ЛЕВАНА®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порошок (субстанція) у пакетах подвійних із плівки поліетиленової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заміна методу та методики проведення тесту "Супровідні домішки" із відповідною зміною нормування тесту (як супутня зміна) у методах контролю АФІ; супутня зміна: - Зміни з якості. АФІ. Контроль АФІ; зміни І типу - зміна методу та методики проведення тесту «Кількісне визначення» у методах контролю АФІ та проміжного продукту Левана нерозфасований (як супутня зміна); супутня зміна: - Зміни з якості. АФІ. Контроль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UA/10775/01/01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ЛЕВОКСИМЕД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краплі очні, розчин, 5 мг/мл, по 5 мл у полімерному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(уточнення назви),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згідно з інформацією щодо медичного застосування референтного лікарського засобу (ОФТАКВІКС®, краплі очні).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UA/18206/01/01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ЛЕВОЛЕТ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250 мг, по 10 таблеток в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UA/9474/01/01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ЛЕВОЛЕТ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500 мг, по 10 таблеток в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UA/9474/01/02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ЛЕВОЛЕТ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750 мг, по 5 або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UA/9474/01/03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ЛЕНЗЕТТО®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спрей трансдермальний, розчин, 1,53 мг/дозу; </w:t>
            </w:r>
            <w:r w:rsidRPr="00CD6134">
              <w:rPr>
                <w:rFonts w:ascii="Arial" w:hAnsi="Arial" w:cs="Arial"/>
                <w:sz w:val="16"/>
                <w:szCs w:val="16"/>
              </w:rPr>
              <w:br/>
              <w:t>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внутрішньої сторони поглинаючу прокладку; 1 аплікатор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CD6134">
              <w:rPr>
                <w:rFonts w:ascii="Arial" w:hAnsi="Arial" w:cs="Arial"/>
                <w:sz w:val="16"/>
                <w:szCs w:val="16"/>
              </w:rPr>
              <w:br/>
              <w:t>зміна розміру упаковки ГЛЗ, а саме - зменшення об`єму наповнення скляного флакону, з відповідними змінами у розділі «Упаковка», 3.2.Р.1. Опис і склад ЛЗ, 3.2.Р.3.2. Склад на серію, 3.2.Р.3.3. Опис виробничого процесу та контролю процесу МКЯ ЛЗ, без зміни первинного пакувального матеріалу. Як наслідок – внесення змін до розділу «Склад» МКЯ ЛЗ для АФІ (Естрадіол (у вигляді естрадіолу гемігідрату):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UA/17185/01/01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ЛІДОКАЇН-ДАРНИЦЯ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вилучення виробничої дільниці АФІ Лідокаїну гідрохлорид виробника Delta Synthetic Co., Ltd., Taiwan</w:t>
            </w:r>
            <w:r w:rsidRPr="00EA6978">
              <w:rPr>
                <w:rFonts w:ascii="Arial" w:hAnsi="Arial" w:cs="Arial"/>
                <w:color w:val="000000"/>
                <w:sz w:val="16"/>
                <w:szCs w:val="16"/>
              </w:rPr>
              <w:br/>
              <w:t xml:space="preserve">Пропонована редакція: Склад 1 мл розчину містить: Діюча речовина: Лідокаїну гідрохлорид -20 мг (Societa Italiаna Medicinali Scandicci, Italy; Gufic Biosciences LTD, India); зміни І типу - вилучення зі специфікації та методів контролю АФІ показника «Важкі метали»; зміни І типу - зміни до специфікації та методів контролю АФІ за показниками: -«Ідентифікація», «Супровідні домішки», «Вода» та «Мікробіологічна чистота» внесені редакційні правки, які оформлені відповідно до рекомендацій та стилістики ДФУ; - «Залишкові кількості органічних розчинників» внесено редакційні правки, які оформлені відповідно до рекомендацій та стилістики ДФУ. Змінені терміни придатності випробовуваного розчину та розчину порівняння, а також внесено уточнення в один із параметрів придатності хроматографічної системи відповідно до результатів валідації (для виробника Societa Italiаna Medicinali Scandicci, Italy). Для виробника Gufic Biosciences LTD методика контролю доповнена термінами придатності випробовуваного розчину та розчину порівняння відповідно до результатів валідації;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UA/4935/01/01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ЛІНКАС БЕЗ ЦУКРУ</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сироп; по 90 мл або 120 мл або 150 мл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UA/10374/01/01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ЛІНКАС ПАСТИЛКИ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пастилки зі смаком м'яти; по 8 пастилок у блістері; по 2 блістери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UA/9889/01/01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ЛІНКАС ПЛЮС ЕКСПЕКТОРАНТ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сироп по 120 мл у флаконі; по 1 флакону у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UA/10961/01/01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ЛОРОЛІК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ротової порожнини по 125 мл у банці; по 1 банці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UA/15920/01/01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ЛЮФІ-500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Діюча редакція: Маркування Опис додається до МКЯ Пропонована редакція: Маркування У відповідності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UA/16367/01/01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color w:val="000000"/>
                <w:sz w:val="16"/>
                <w:szCs w:val="16"/>
              </w:rPr>
            </w:pPr>
            <w:r w:rsidRPr="00CD6134">
              <w:rPr>
                <w:rFonts w:ascii="Arial" w:hAnsi="Arial" w:cs="Arial"/>
                <w:b/>
                <w:sz w:val="16"/>
                <w:szCs w:val="16"/>
              </w:rPr>
              <w:t>МАГНЕРОТ®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color w:val="000000"/>
                <w:sz w:val="16"/>
                <w:szCs w:val="16"/>
                <w:lang w:val="ru-RU"/>
              </w:rPr>
            </w:pPr>
            <w:r w:rsidRPr="00CD6134">
              <w:rPr>
                <w:rFonts w:ascii="Arial" w:hAnsi="Arial" w:cs="Arial"/>
                <w:color w:val="000000"/>
                <w:sz w:val="16"/>
                <w:szCs w:val="16"/>
                <w:lang w:val="ru-RU"/>
              </w:rPr>
              <w:t xml:space="preserve">таблетки по 500 мг; по 10 таблеток у блістері; по 2 або 5 блістерів у картонній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lang w:val="ru-RU"/>
              </w:rPr>
              <w:t xml:space="preserve">Вьорваг Фарма ГмбХ і Ко. </w:t>
            </w:r>
            <w:r w:rsidRPr="00CD6134">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Мауєрманн Арцнаймитель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lang w:val="ru-RU"/>
              </w:rPr>
            </w:pPr>
            <w:r w:rsidRPr="00CD613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ЛЗ. </w:t>
            </w:r>
            <w:r w:rsidRPr="00CD6134">
              <w:rPr>
                <w:rFonts w:ascii="Arial" w:hAnsi="Arial" w:cs="Arial"/>
                <w:color w:val="000000"/>
                <w:sz w:val="16"/>
                <w:szCs w:val="16"/>
                <w:lang w:val="ru-RU"/>
              </w:rPr>
              <w:t xml:space="preserve">Затверджено: розділ «Маркування» відсутній.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CD6134">
              <w:rPr>
                <w:rFonts w:ascii="Arial" w:hAnsi="Arial" w:cs="Arial"/>
                <w:color w:val="000000"/>
                <w:sz w:val="16"/>
                <w:szCs w:val="16"/>
              </w:rPr>
              <w:t>SI</w:t>
            </w:r>
            <w:r w:rsidRPr="00CD6134">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b/>
                <w:i/>
                <w:color w:val="000000"/>
                <w:sz w:val="16"/>
                <w:szCs w:val="16"/>
              </w:rPr>
            </w:pPr>
            <w:r w:rsidRPr="00CD613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UA/4062/01/01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МЕЛІТОР®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25 мг по 14 таблеток у блістері; по 1 або по 2 або по 4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Лабораторії Серв' 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EA6978">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UA/4972/01/01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МОДЕЛЛЬ ЕРО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w:t>
            </w:r>
            <w:r w:rsidRPr="00CD6134">
              <w:rPr>
                <w:rFonts w:ascii="Arial" w:hAnsi="Arial" w:cs="Arial"/>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UA/15294/01/01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НАТРІЮ ХЛОРИД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розчин для інфузій, 9 мг/мл по 100 мл або 200 мл або 400 мл у пляшках; по 100 мл або 200 мл або 250 мл або 400 мл або 500 мл або 1000 мл або 3000 мл у контейнерах полімерних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CD6134">
              <w:rPr>
                <w:rFonts w:ascii="Arial" w:hAnsi="Arial" w:cs="Arial"/>
                <w:sz w:val="16"/>
                <w:szCs w:val="16"/>
              </w:rPr>
              <w:br/>
              <w:t>вилучення показника "Аномальна токсичність" зі специфікації готового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пакування об'ємом 2000 мл, 5000 мл у контейнерах полімерних.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Відповідні зміни внесено у розділ "6.5. Тип та вміст первинної упаковки" в коротку характеристику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- 12000 л та 25000л (затверджено: 2000 л, 3000 л, 4000 л, 8000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режиму стерилізації для лікарського засобу(затверджено: «Стерилизацию раствора препарата для инфузий в контейнерах при температуре(110-113)ºС, в течение 45 мин», запропоновано: «Стерилізацію проводять за умов (121-124) ºС, не менше 15 хвилин»).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для виробництва ЛЗ - ТОВ "Юрія-фарм", Україна, 18030, Черкаська обл., м. Черкаси, вул. Чигиринська 21/11 в контейнерах полімерних(у вигляді флакона) по 100 мл, 200 мл, 250 мл, 400 мл та 500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зберігання проміжної продукції для упаковки в контейнерах полімерних.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на стадії фільтрації для нової виробничої дільниці.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нових полімерних контейнерів для готового лікарського засобу, з відповідними змінами до р.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UA/8331/01/01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НЕЙРОКСОН®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500 мг по 10 таблеток у блістері; по 2 або по 3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методику випробування "мікробіологічна чистота" відповідно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UA/13305/01/01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НЕЙРОНТІН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UA/13402/01/01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НЕЙРОЦИТИН®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інфузій по 50 мл, 100 мл, 200 мл у пляшці; по 1 пляшці в пачці; по 100 мл або 200 мл у контейнерах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UA/14906/01/01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НОРЗИДИМ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для розчину для ін'єкцій 1 г/0,5 г; 1 флакон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 Затвердження тексту маркування упаковки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Заміна розділу «Графічне зображення упаковки» на розділ «Маркування» МКЯ ЛЗ Затверджено: Графическое изображение упаковки. Прилагается. Запропоновано: Маркування. Згідно затвердженого тексту маркування.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Затвердження тексту інструкції для медичного застосування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UA/13986/01/01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НОРЗИДИМ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для розчину для ін'єкцій 2 г/1 г; 1 флакон з порошком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Мілі Хелскере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 Затвердження тексту маркування упаковки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Заміна розділу «Графічне зображення упаковки» на розділ «Маркування» МКЯ ЛЗ Затверджено: Графическое изображение упаковки. Прилагается. Запропоновано: Маркування. Згідно затвердженого тексту маркування.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Затвердження тексту інструкції для медичного застосування лікарського засобу до Реєстраційного посвідчення UA/13968/01/01, затвердженого Наказом МОЗ №1128 від 13.05.2019, та до Реєстраційного посвідчення UA/13968/01/02, затвердженого Наказом МОЗ №1128 від 13.05.2019.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UA/13986/01/02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НОРМОДИПІН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5 мг; по 10 таблеток у блістері; по 3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UA/2777/01/01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НОРМОДИПІН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10 мг; по 10 таблеток у блістері; по 3 блістери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UA/2777/01/02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НО-ШПА®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UA/8879/01/01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НУТРИФЛЕКС ЛІПІД ПЕРІ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lang w:val="ru-RU"/>
              </w:rPr>
            </w:pPr>
            <w:r w:rsidRPr="00EA6978">
              <w:rPr>
                <w:rFonts w:ascii="Arial" w:hAnsi="Arial" w:cs="Arial"/>
                <w:color w:val="000000"/>
                <w:sz w:val="16"/>
                <w:szCs w:val="16"/>
                <w:lang w:val="ru-RU"/>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lang w:val="ru-RU"/>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lang w:val="ru-RU"/>
              </w:rPr>
              <w:t>зміни І типу - подання нового С</w:t>
            </w:r>
            <w:r w:rsidRPr="00EA6978">
              <w:rPr>
                <w:rFonts w:ascii="Arial" w:hAnsi="Arial" w:cs="Arial"/>
                <w:color w:val="000000"/>
                <w:sz w:val="16"/>
                <w:szCs w:val="16"/>
              </w:rPr>
              <w:t>EP</w:t>
            </w:r>
            <w:r w:rsidRPr="00EA6978">
              <w:rPr>
                <w:rFonts w:ascii="Arial" w:hAnsi="Arial" w:cs="Arial"/>
                <w:color w:val="000000"/>
                <w:sz w:val="16"/>
                <w:szCs w:val="16"/>
                <w:lang w:val="ru-RU"/>
              </w:rPr>
              <w:t xml:space="preserve"> </w:t>
            </w:r>
            <w:r w:rsidRPr="00EA6978">
              <w:rPr>
                <w:rFonts w:ascii="Arial" w:hAnsi="Arial" w:cs="Arial"/>
                <w:color w:val="000000"/>
                <w:sz w:val="16"/>
                <w:szCs w:val="16"/>
              </w:rPr>
              <w:t>R</w:t>
            </w:r>
            <w:r w:rsidRPr="00EA6978">
              <w:rPr>
                <w:rFonts w:ascii="Arial" w:hAnsi="Arial" w:cs="Arial"/>
                <w:color w:val="000000"/>
                <w:sz w:val="16"/>
                <w:szCs w:val="16"/>
                <w:lang w:val="ru-RU"/>
              </w:rPr>
              <w:t>1-</w:t>
            </w:r>
            <w:r w:rsidRPr="00EA6978">
              <w:rPr>
                <w:rFonts w:ascii="Arial" w:hAnsi="Arial" w:cs="Arial"/>
                <w:color w:val="000000"/>
                <w:sz w:val="16"/>
                <w:szCs w:val="16"/>
              </w:rPr>
              <w:t>CEP</w:t>
            </w:r>
            <w:r w:rsidRPr="00EA6978">
              <w:rPr>
                <w:rFonts w:ascii="Arial" w:hAnsi="Arial" w:cs="Arial"/>
                <w:color w:val="000000"/>
                <w:sz w:val="16"/>
                <w:szCs w:val="16"/>
                <w:lang w:val="ru-RU"/>
              </w:rPr>
              <w:t xml:space="preserve"> 2010-263-</w:t>
            </w:r>
            <w:r w:rsidRPr="00EA6978">
              <w:rPr>
                <w:rFonts w:ascii="Arial" w:hAnsi="Arial" w:cs="Arial"/>
                <w:color w:val="000000"/>
                <w:sz w:val="16"/>
                <w:szCs w:val="16"/>
              </w:rPr>
              <w:t>Rev</w:t>
            </w:r>
            <w:r w:rsidRPr="00EA6978">
              <w:rPr>
                <w:rFonts w:ascii="Arial" w:hAnsi="Arial" w:cs="Arial"/>
                <w:color w:val="000000"/>
                <w:sz w:val="16"/>
                <w:szCs w:val="16"/>
                <w:lang w:val="ru-RU"/>
              </w:rPr>
              <w:t xml:space="preserve"> 00 для АФІ Пролін від нового виробника </w:t>
            </w:r>
            <w:r w:rsidRPr="00EA6978">
              <w:rPr>
                <w:rFonts w:ascii="Arial" w:hAnsi="Arial" w:cs="Arial"/>
                <w:color w:val="000000"/>
                <w:sz w:val="16"/>
                <w:szCs w:val="16"/>
              </w:rPr>
              <w:t>Shanghai</w:t>
            </w:r>
            <w:r w:rsidRPr="00EA6978">
              <w:rPr>
                <w:rFonts w:ascii="Arial" w:hAnsi="Arial" w:cs="Arial"/>
                <w:color w:val="000000"/>
                <w:sz w:val="16"/>
                <w:szCs w:val="16"/>
                <w:lang w:val="ru-RU"/>
              </w:rPr>
              <w:t xml:space="preserve">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Amino</w:t>
            </w:r>
            <w:r w:rsidRPr="00EA6978">
              <w:rPr>
                <w:rFonts w:ascii="Arial" w:hAnsi="Arial" w:cs="Arial"/>
                <w:color w:val="000000"/>
                <w:sz w:val="16"/>
                <w:szCs w:val="16"/>
                <w:lang w:val="ru-RU"/>
              </w:rPr>
              <w:t xml:space="preserve"> </w:t>
            </w:r>
            <w:r w:rsidRPr="00EA6978">
              <w:rPr>
                <w:rFonts w:ascii="Arial" w:hAnsi="Arial" w:cs="Arial"/>
                <w:color w:val="000000"/>
                <w:sz w:val="16"/>
                <w:szCs w:val="16"/>
              </w:rPr>
              <w:t>Acid</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Китай. Запропоновано: «</w:t>
            </w:r>
            <w:r w:rsidRPr="00EA6978">
              <w:rPr>
                <w:rFonts w:ascii="Arial" w:hAnsi="Arial" w:cs="Arial"/>
                <w:color w:val="000000"/>
                <w:sz w:val="16"/>
                <w:szCs w:val="16"/>
              </w:rPr>
              <w:t>Ajinomoto</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Inc</w:t>
            </w:r>
            <w:r w:rsidRPr="00EA6978">
              <w:rPr>
                <w:rFonts w:ascii="Arial" w:hAnsi="Arial" w:cs="Arial"/>
                <w:color w:val="000000"/>
                <w:sz w:val="16"/>
                <w:szCs w:val="16"/>
                <w:lang w:val="ru-RU"/>
              </w:rPr>
              <w:t>», Японія «</w:t>
            </w:r>
            <w:r w:rsidRPr="00EA6978">
              <w:rPr>
                <w:rFonts w:ascii="Arial" w:hAnsi="Arial" w:cs="Arial"/>
                <w:color w:val="000000"/>
                <w:sz w:val="16"/>
                <w:szCs w:val="16"/>
              </w:rPr>
              <w:t>Evonik</w:t>
            </w:r>
            <w:r w:rsidRPr="00EA6978">
              <w:rPr>
                <w:rFonts w:ascii="Arial" w:hAnsi="Arial" w:cs="Arial"/>
                <w:color w:val="000000"/>
                <w:sz w:val="16"/>
                <w:szCs w:val="16"/>
                <w:lang w:val="ru-RU"/>
              </w:rPr>
              <w:t xml:space="preserve"> </w:t>
            </w:r>
            <w:r w:rsidRPr="00EA6978">
              <w:rPr>
                <w:rFonts w:ascii="Arial" w:hAnsi="Arial" w:cs="Arial"/>
                <w:color w:val="000000"/>
                <w:sz w:val="16"/>
                <w:szCs w:val="16"/>
              </w:rPr>
              <w:t>Rexim</w:t>
            </w:r>
            <w:r w:rsidRPr="00EA6978">
              <w:rPr>
                <w:rFonts w:ascii="Arial" w:hAnsi="Arial" w:cs="Arial"/>
                <w:color w:val="000000"/>
                <w:sz w:val="16"/>
                <w:szCs w:val="16"/>
                <w:lang w:val="ru-RU"/>
              </w:rPr>
              <w:t xml:space="preserve"> </w:t>
            </w:r>
            <w:r w:rsidRPr="00EA6978">
              <w:rPr>
                <w:rFonts w:ascii="Arial" w:hAnsi="Arial" w:cs="Arial"/>
                <w:color w:val="000000"/>
                <w:sz w:val="16"/>
                <w:szCs w:val="16"/>
              </w:rPr>
              <w:t>SAS</w:t>
            </w:r>
            <w:r w:rsidRPr="00EA6978">
              <w:rPr>
                <w:rFonts w:ascii="Arial" w:hAnsi="Arial" w:cs="Arial"/>
                <w:color w:val="000000"/>
                <w:sz w:val="16"/>
                <w:szCs w:val="16"/>
                <w:lang w:val="ru-RU"/>
              </w:rPr>
              <w:t>», Франція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Hakko</w:t>
            </w:r>
            <w:r w:rsidRPr="00EA6978">
              <w:rPr>
                <w:rFonts w:ascii="Arial" w:hAnsi="Arial" w:cs="Arial"/>
                <w:color w:val="000000"/>
                <w:sz w:val="16"/>
                <w:szCs w:val="16"/>
                <w:lang w:val="ru-RU"/>
              </w:rPr>
              <w:t xml:space="preserve"> </w:t>
            </w:r>
            <w:r w:rsidRPr="00EA6978">
              <w:rPr>
                <w:rFonts w:ascii="Arial" w:hAnsi="Arial" w:cs="Arial"/>
                <w:color w:val="000000"/>
                <w:sz w:val="16"/>
                <w:szCs w:val="16"/>
              </w:rPr>
              <w:t>Kogyo</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Японія «</w:t>
            </w:r>
            <w:r w:rsidRPr="00EA6978">
              <w:rPr>
                <w:rFonts w:ascii="Arial" w:hAnsi="Arial" w:cs="Arial"/>
                <w:color w:val="000000"/>
                <w:sz w:val="16"/>
                <w:szCs w:val="16"/>
              </w:rPr>
              <w:t>Shanghai</w:t>
            </w:r>
            <w:r w:rsidRPr="00EA6978">
              <w:rPr>
                <w:rFonts w:ascii="Arial" w:hAnsi="Arial" w:cs="Arial"/>
                <w:color w:val="000000"/>
                <w:sz w:val="16"/>
                <w:szCs w:val="16"/>
                <w:lang w:val="ru-RU"/>
              </w:rPr>
              <w:t xml:space="preserve">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Amino</w:t>
            </w:r>
            <w:r w:rsidRPr="00EA6978">
              <w:rPr>
                <w:rFonts w:ascii="Arial" w:hAnsi="Arial" w:cs="Arial"/>
                <w:color w:val="000000"/>
                <w:sz w:val="16"/>
                <w:szCs w:val="16"/>
                <w:lang w:val="ru-RU"/>
              </w:rPr>
              <w:t xml:space="preserve"> </w:t>
            </w:r>
            <w:r w:rsidRPr="00EA6978">
              <w:rPr>
                <w:rFonts w:ascii="Arial" w:hAnsi="Arial" w:cs="Arial"/>
                <w:color w:val="000000"/>
                <w:sz w:val="16"/>
                <w:szCs w:val="16"/>
              </w:rPr>
              <w:t>Acid</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Китай; зміни І типу - подання нового С</w:t>
            </w:r>
            <w:r w:rsidRPr="00EA6978">
              <w:rPr>
                <w:rFonts w:ascii="Arial" w:hAnsi="Arial" w:cs="Arial"/>
                <w:color w:val="000000"/>
                <w:sz w:val="16"/>
                <w:szCs w:val="16"/>
              </w:rPr>
              <w:t>EP</w:t>
            </w:r>
            <w:r w:rsidRPr="00EA6978">
              <w:rPr>
                <w:rFonts w:ascii="Arial" w:hAnsi="Arial" w:cs="Arial"/>
                <w:color w:val="000000"/>
                <w:sz w:val="16"/>
                <w:szCs w:val="16"/>
                <w:lang w:val="ru-RU"/>
              </w:rPr>
              <w:t xml:space="preserve"> </w:t>
            </w:r>
            <w:r w:rsidRPr="00EA6978">
              <w:rPr>
                <w:rFonts w:ascii="Arial" w:hAnsi="Arial" w:cs="Arial"/>
                <w:color w:val="000000"/>
                <w:sz w:val="16"/>
                <w:szCs w:val="16"/>
              </w:rPr>
              <w:t>R</w:t>
            </w:r>
            <w:r w:rsidRPr="00EA6978">
              <w:rPr>
                <w:rFonts w:ascii="Arial" w:hAnsi="Arial" w:cs="Arial"/>
                <w:color w:val="000000"/>
                <w:sz w:val="16"/>
                <w:szCs w:val="16"/>
                <w:lang w:val="ru-RU"/>
              </w:rPr>
              <w:t>0-</w:t>
            </w:r>
            <w:r w:rsidRPr="00EA6978">
              <w:rPr>
                <w:rFonts w:ascii="Arial" w:hAnsi="Arial" w:cs="Arial"/>
                <w:color w:val="000000"/>
                <w:sz w:val="16"/>
                <w:szCs w:val="16"/>
              </w:rPr>
              <w:t>CEP</w:t>
            </w:r>
            <w:r w:rsidRPr="00EA6978">
              <w:rPr>
                <w:rFonts w:ascii="Arial" w:hAnsi="Arial" w:cs="Arial"/>
                <w:color w:val="000000"/>
                <w:sz w:val="16"/>
                <w:szCs w:val="16"/>
                <w:lang w:val="ru-RU"/>
              </w:rPr>
              <w:t xml:space="preserve"> 2012-007-</w:t>
            </w:r>
            <w:r w:rsidRPr="00EA6978">
              <w:rPr>
                <w:rFonts w:ascii="Arial" w:hAnsi="Arial" w:cs="Arial"/>
                <w:color w:val="000000"/>
                <w:sz w:val="16"/>
                <w:szCs w:val="16"/>
              </w:rPr>
              <w:t>Rev</w:t>
            </w:r>
            <w:r w:rsidRPr="00EA6978">
              <w:rPr>
                <w:rFonts w:ascii="Arial" w:hAnsi="Arial" w:cs="Arial"/>
                <w:color w:val="000000"/>
                <w:sz w:val="16"/>
                <w:szCs w:val="16"/>
                <w:lang w:val="ru-RU"/>
              </w:rPr>
              <w:t xml:space="preserve"> 03 для АФІ Лізину гідохлорид від нового виробника </w:t>
            </w:r>
            <w:r w:rsidRPr="00EA6978">
              <w:rPr>
                <w:rFonts w:ascii="Arial" w:hAnsi="Arial" w:cs="Arial"/>
                <w:color w:val="000000"/>
                <w:sz w:val="16"/>
                <w:szCs w:val="16"/>
              </w:rPr>
              <w:t>Shanghai</w:t>
            </w:r>
            <w:r w:rsidRPr="00EA6978">
              <w:rPr>
                <w:rFonts w:ascii="Arial" w:hAnsi="Arial" w:cs="Arial"/>
                <w:color w:val="000000"/>
                <w:sz w:val="16"/>
                <w:szCs w:val="16"/>
                <w:lang w:val="ru-RU"/>
              </w:rPr>
              <w:t xml:space="preserve">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Amino</w:t>
            </w:r>
            <w:r w:rsidRPr="00EA6978">
              <w:rPr>
                <w:rFonts w:ascii="Arial" w:hAnsi="Arial" w:cs="Arial"/>
                <w:color w:val="000000"/>
                <w:sz w:val="16"/>
                <w:szCs w:val="16"/>
                <w:lang w:val="ru-RU"/>
              </w:rPr>
              <w:t xml:space="preserve"> </w:t>
            </w:r>
            <w:r w:rsidRPr="00EA6978">
              <w:rPr>
                <w:rFonts w:ascii="Arial" w:hAnsi="Arial" w:cs="Arial"/>
                <w:color w:val="000000"/>
                <w:sz w:val="16"/>
                <w:szCs w:val="16"/>
              </w:rPr>
              <w:t>Acid</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Китай. Запропоновано: «</w:t>
            </w:r>
            <w:r w:rsidRPr="00EA6978">
              <w:rPr>
                <w:rFonts w:ascii="Arial" w:hAnsi="Arial" w:cs="Arial"/>
                <w:color w:val="000000"/>
                <w:sz w:val="16"/>
                <w:szCs w:val="16"/>
              </w:rPr>
              <w:t>Ajinomoto</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Inc</w:t>
            </w:r>
            <w:r w:rsidRPr="00EA6978">
              <w:rPr>
                <w:rFonts w:ascii="Arial" w:hAnsi="Arial" w:cs="Arial"/>
                <w:color w:val="000000"/>
                <w:sz w:val="16"/>
                <w:szCs w:val="16"/>
                <w:lang w:val="ru-RU"/>
              </w:rPr>
              <w:t>», Японія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Hakko</w:t>
            </w:r>
            <w:r w:rsidRPr="00EA6978">
              <w:rPr>
                <w:rFonts w:ascii="Arial" w:hAnsi="Arial" w:cs="Arial"/>
                <w:color w:val="000000"/>
                <w:sz w:val="16"/>
                <w:szCs w:val="16"/>
                <w:lang w:val="ru-RU"/>
              </w:rPr>
              <w:t xml:space="preserve"> </w:t>
            </w:r>
            <w:r w:rsidRPr="00EA6978">
              <w:rPr>
                <w:rFonts w:ascii="Arial" w:hAnsi="Arial" w:cs="Arial"/>
                <w:color w:val="000000"/>
                <w:sz w:val="16"/>
                <w:szCs w:val="16"/>
              </w:rPr>
              <w:t>Kogyo</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Японія «</w:t>
            </w:r>
            <w:r w:rsidRPr="00EA6978">
              <w:rPr>
                <w:rFonts w:ascii="Arial" w:hAnsi="Arial" w:cs="Arial"/>
                <w:color w:val="000000"/>
                <w:sz w:val="16"/>
                <w:szCs w:val="16"/>
              </w:rPr>
              <w:t>Shanghai</w:t>
            </w:r>
            <w:r w:rsidRPr="00EA6978">
              <w:rPr>
                <w:rFonts w:ascii="Arial" w:hAnsi="Arial" w:cs="Arial"/>
                <w:color w:val="000000"/>
                <w:sz w:val="16"/>
                <w:szCs w:val="16"/>
                <w:lang w:val="ru-RU"/>
              </w:rPr>
              <w:t xml:space="preserve">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Amino</w:t>
            </w:r>
            <w:r w:rsidRPr="00EA6978">
              <w:rPr>
                <w:rFonts w:ascii="Arial" w:hAnsi="Arial" w:cs="Arial"/>
                <w:color w:val="000000"/>
                <w:sz w:val="16"/>
                <w:szCs w:val="16"/>
                <w:lang w:val="ru-RU"/>
              </w:rPr>
              <w:t xml:space="preserve"> </w:t>
            </w:r>
            <w:r w:rsidRPr="00EA6978">
              <w:rPr>
                <w:rFonts w:ascii="Arial" w:hAnsi="Arial" w:cs="Arial"/>
                <w:color w:val="000000"/>
                <w:sz w:val="16"/>
                <w:szCs w:val="16"/>
              </w:rPr>
              <w:t>Acid</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Китай; зміни І типу - подання оновленого Сертифіката С</w:t>
            </w:r>
            <w:r w:rsidRPr="00EA6978">
              <w:rPr>
                <w:rFonts w:ascii="Arial" w:hAnsi="Arial" w:cs="Arial"/>
                <w:color w:val="000000"/>
                <w:sz w:val="16"/>
                <w:szCs w:val="16"/>
              </w:rPr>
              <w:t>EP</w:t>
            </w:r>
            <w:r w:rsidRPr="00EA6978">
              <w:rPr>
                <w:rFonts w:ascii="Arial" w:hAnsi="Arial" w:cs="Arial"/>
                <w:color w:val="000000"/>
                <w:sz w:val="16"/>
                <w:szCs w:val="16"/>
                <w:lang w:val="ru-RU"/>
              </w:rPr>
              <w:t xml:space="preserve"> </w:t>
            </w:r>
            <w:r w:rsidRPr="00EA6978">
              <w:rPr>
                <w:rFonts w:ascii="Arial" w:hAnsi="Arial" w:cs="Arial"/>
                <w:color w:val="000000"/>
                <w:sz w:val="16"/>
                <w:szCs w:val="16"/>
              </w:rPr>
              <w:t>R</w:t>
            </w:r>
            <w:r w:rsidRPr="00EA6978">
              <w:rPr>
                <w:rFonts w:ascii="Arial" w:hAnsi="Arial" w:cs="Arial"/>
                <w:color w:val="000000"/>
                <w:sz w:val="16"/>
                <w:szCs w:val="16"/>
                <w:lang w:val="ru-RU"/>
              </w:rPr>
              <w:t>1-</w:t>
            </w:r>
            <w:r w:rsidRPr="00EA6978">
              <w:rPr>
                <w:rFonts w:ascii="Arial" w:hAnsi="Arial" w:cs="Arial"/>
                <w:color w:val="000000"/>
                <w:sz w:val="16"/>
                <w:szCs w:val="16"/>
              </w:rPr>
              <w:t>CEP</w:t>
            </w:r>
            <w:r w:rsidRPr="00EA6978">
              <w:rPr>
                <w:rFonts w:ascii="Arial" w:hAnsi="Arial" w:cs="Arial"/>
                <w:color w:val="000000"/>
                <w:sz w:val="16"/>
                <w:szCs w:val="16"/>
                <w:lang w:val="ru-RU"/>
              </w:rPr>
              <w:t xml:space="preserve"> 2012-007-</w:t>
            </w:r>
            <w:r w:rsidRPr="00EA6978">
              <w:rPr>
                <w:rFonts w:ascii="Arial" w:hAnsi="Arial" w:cs="Arial"/>
                <w:color w:val="000000"/>
                <w:sz w:val="16"/>
                <w:szCs w:val="16"/>
              </w:rPr>
              <w:t>Rev</w:t>
            </w:r>
            <w:r w:rsidRPr="00EA6978">
              <w:rPr>
                <w:rFonts w:ascii="Arial" w:hAnsi="Arial" w:cs="Arial"/>
                <w:color w:val="000000"/>
                <w:sz w:val="16"/>
                <w:szCs w:val="16"/>
                <w:lang w:val="ru-RU"/>
              </w:rPr>
              <w:t xml:space="preserve"> 00 для АФІ Лізину гідохлорид </w:t>
            </w:r>
            <w:r w:rsidRPr="00EA6978">
              <w:rPr>
                <w:rFonts w:ascii="Arial" w:hAnsi="Arial" w:cs="Arial"/>
                <w:color w:val="000000"/>
                <w:sz w:val="16"/>
                <w:szCs w:val="16"/>
              </w:rPr>
              <w:t>Shanghai</w:t>
            </w:r>
            <w:r w:rsidRPr="00EA6978">
              <w:rPr>
                <w:rFonts w:ascii="Arial" w:hAnsi="Arial" w:cs="Arial"/>
                <w:color w:val="000000"/>
                <w:sz w:val="16"/>
                <w:szCs w:val="16"/>
                <w:lang w:val="ru-RU"/>
              </w:rPr>
              <w:t xml:space="preserve"> </w:t>
            </w:r>
            <w:r w:rsidRPr="00EA6978">
              <w:rPr>
                <w:rFonts w:ascii="Arial" w:hAnsi="Arial" w:cs="Arial"/>
                <w:color w:val="000000"/>
                <w:sz w:val="16"/>
                <w:szCs w:val="16"/>
              </w:rPr>
              <w:t>Kyowa</w:t>
            </w:r>
            <w:r w:rsidRPr="00EA6978">
              <w:rPr>
                <w:rFonts w:ascii="Arial" w:hAnsi="Arial" w:cs="Arial"/>
                <w:color w:val="000000"/>
                <w:sz w:val="16"/>
                <w:szCs w:val="16"/>
                <w:lang w:val="ru-RU"/>
              </w:rPr>
              <w:t xml:space="preserve"> </w:t>
            </w:r>
            <w:r w:rsidRPr="00EA6978">
              <w:rPr>
                <w:rFonts w:ascii="Arial" w:hAnsi="Arial" w:cs="Arial"/>
                <w:color w:val="000000"/>
                <w:sz w:val="16"/>
                <w:szCs w:val="16"/>
              </w:rPr>
              <w:t>Amino</w:t>
            </w:r>
            <w:r w:rsidRPr="00EA6978">
              <w:rPr>
                <w:rFonts w:ascii="Arial" w:hAnsi="Arial" w:cs="Arial"/>
                <w:color w:val="000000"/>
                <w:sz w:val="16"/>
                <w:szCs w:val="16"/>
                <w:lang w:val="ru-RU"/>
              </w:rPr>
              <w:t xml:space="preserve"> </w:t>
            </w:r>
            <w:r w:rsidRPr="00EA6978">
              <w:rPr>
                <w:rFonts w:ascii="Arial" w:hAnsi="Arial" w:cs="Arial"/>
                <w:color w:val="000000"/>
                <w:sz w:val="16"/>
                <w:szCs w:val="16"/>
              </w:rPr>
              <w:t>Acid</w:t>
            </w:r>
            <w:r w:rsidRPr="00EA6978">
              <w:rPr>
                <w:rFonts w:ascii="Arial" w:hAnsi="Arial" w:cs="Arial"/>
                <w:color w:val="000000"/>
                <w:sz w:val="16"/>
                <w:szCs w:val="16"/>
                <w:lang w:val="ru-RU"/>
              </w:rPr>
              <w:t xml:space="preserve"> </w:t>
            </w:r>
            <w:r w:rsidRPr="00EA6978">
              <w:rPr>
                <w:rFonts w:ascii="Arial" w:hAnsi="Arial" w:cs="Arial"/>
                <w:color w:val="000000"/>
                <w:sz w:val="16"/>
                <w:szCs w:val="16"/>
              </w:rPr>
              <w:t>Co</w:t>
            </w:r>
            <w:r w:rsidRPr="00EA6978">
              <w:rPr>
                <w:rFonts w:ascii="Arial" w:hAnsi="Arial" w:cs="Arial"/>
                <w:color w:val="000000"/>
                <w:sz w:val="16"/>
                <w:szCs w:val="16"/>
                <w:lang w:val="ru-RU"/>
              </w:rPr>
              <w:t xml:space="preserve">., </w:t>
            </w:r>
            <w:r w:rsidRPr="00EA6978">
              <w:rPr>
                <w:rFonts w:ascii="Arial" w:hAnsi="Arial" w:cs="Arial"/>
                <w:color w:val="000000"/>
                <w:sz w:val="16"/>
                <w:szCs w:val="16"/>
              </w:rPr>
              <w:t>Ltd</w:t>
            </w:r>
            <w:r w:rsidRPr="00EA6978">
              <w:rPr>
                <w:rFonts w:ascii="Arial" w:hAnsi="Arial" w:cs="Arial"/>
                <w:color w:val="000000"/>
                <w:sz w:val="16"/>
                <w:szCs w:val="16"/>
                <w:lang w:val="ru-RU"/>
              </w:rPr>
              <w:t>.,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UA/13247/01/01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ОКСАЛІПЛАТІН-ВІСТА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розчину для інфузій (5 мг/мл) по 50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UA/13987/01/01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ОКСАЛІПЛАТІН-ВІСТА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порошок для приготування розчину для інфузій (5 мг/мл) по 100 мг; 1 флакон з порошком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UA/13987/01/02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ПАНАДОЛ ЕКСТРА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UA/2691/01/01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Італiя/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UA/13010/01/01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ПЕРИНДОПРИЛ/ІНДАПАМІД ФОРТЕ-ТЕВА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таблетки, вкриті плівковою оболонкою, по 5 мг/1,25 мг по 30 таблеток у контейнері; по 1 контейнеру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UA/14925/01/01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ПЛАЗМОЛ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розчин для ін'єкцій, по 1 мл в ампулі; по 10 ампул у пачці з картону; по 1 мл в ампулі; по 5 ампул у блістері; по 2 блістери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"БІОФАРМА ПЛАЗМА"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пакування;</w:t>
            </w:r>
            <w:r w:rsidRPr="00CD6134">
              <w:rPr>
                <w:rFonts w:ascii="Arial" w:hAnsi="Arial" w:cs="Arial"/>
                <w:sz w:val="16"/>
                <w:szCs w:val="16"/>
              </w:rPr>
              <w:br/>
              <w:t>вторинне пакування, випуск серій;</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контроль якості), Україна;</w:t>
            </w:r>
            <w:r w:rsidRPr="00CD6134">
              <w:rPr>
                <w:rFonts w:ascii="Arial" w:hAnsi="Arial" w:cs="Arial"/>
                <w:sz w:val="16"/>
                <w:szCs w:val="16"/>
              </w:rPr>
              <w:br/>
              <w:t>ТОВ "ФЗ "БІОФАРМА",</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виробничої дільниці готового лікарського засобу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Амосова, 9 як дільниці, відповідальної за вторинне пакування готового лікарського засобу та випуск серії;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виробничої дільниці ТОВ "БІОФАРМА ПЛАЗМА", Україна, 09100, Київська обл., м. Біла Церква, вул. Київська, 37 як дільниці, відповідальної за контроль якості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UA/5598/01/01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ПРАКСБАЙНД®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розчин для ін'єкцій/інфузій, 2,5 г/50 мл; по 50 мл у флаконі; по 2 флакони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Виробництво, первинне та вторинне пакування, контроль якості та випуск серії:</w:t>
            </w:r>
            <w:r w:rsidRPr="00CD6134">
              <w:rPr>
                <w:rFonts w:ascii="Arial" w:hAnsi="Arial" w:cs="Arial"/>
                <w:sz w:val="16"/>
                <w:szCs w:val="16"/>
              </w:rPr>
              <w:br/>
              <w:t>Берінгер Інгельхайм Фарма ГмбХ і Ко.КГ, Німеччина;</w:t>
            </w:r>
            <w:r w:rsidRPr="00CD6134">
              <w:rPr>
                <w:rFonts w:ascii="Arial" w:hAnsi="Arial" w:cs="Arial"/>
                <w:sz w:val="16"/>
                <w:szCs w:val="16"/>
              </w:rPr>
              <w:br/>
              <w:t>Альтернативна лабораторія для контролю якості протягом випробування стабільності:</w:t>
            </w:r>
            <w:r w:rsidRPr="00CD6134">
              <w:rPr>
                <w:rFonts w:ascii="Arial" w:hAnsi="Arial" w:cs="Arial"/>
                <w:sz w:val="16"/>
                <w:szCs w:val="16"/>
              </w:rPr>
              <w:br/>
              <w:t>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Німеччина/</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UA/15467/01/01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ПРАКСІС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500 мг/4 мл по 4 мл в ампулі; по 5 ампул у блістері; по 1 блістеру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зміна назви виробника АФІ (Цитиколін) та назви країни, без зміни місця виробництва: запропоновано: Zenji Pharmaceuticals (Suzhou) Ltd., China 122 Xuqing Road, Xuguan Town, Suzhou, Jiangsu Province,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UA/18063/01/01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ПРАКСІС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1000 мг/4 мл по 4 мл в ампулі; по 5 ампул у блістері; по 1 блістеру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зміна назви виробника АФІ (Цитиколін) та назви країни, без зміни місця виробництва: запропоновано: Zenji Pharmaceuticals (Suzhou) Ltd., China 122 Xuqing Road, Xuguan Town, Suzhou, Jiangsu Province,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UA/18063/01/02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ПРОПРОТЕН-100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UA/3646/01/01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ПРОПРОТЕН-100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20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UA/3646/01/01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РЕФЕКС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4 г / 0,5 г; по 1 флакону порошку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ПЕРОТА (PEROTA) Запропоновано: РЕФЕКС (REFEX); зміни І типу - Зміни щодо безпеки/ефективності та фармаконагляду (інші зміни) - весення змін до розділу «Маркування» МКЯ ЛЗ: Затверджено: Маркировка. Прилагается. 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UA/16279/01/02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РЕФЕКС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4 г / 0,5 г; in bulk: 50 флаконів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PEROTA ПЕРОТА Запропоновано: REFEX РЕФЕКС; зміни І типу - Зміни щодо безпеки/ефективності та фармаконагляду (інші зміни) - Внесення в текст маркування міжнародного позначення одиниць вимірювань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UA/16609/01/02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РЕФЕКС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2 г /0,25 г; in bulk: 50 флаконів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PEROTA ПЕРОТА Запропоновано: REFEX РЕФЕКС; зміни І типу - Зміни щодо безпеки/ефективності та фармаконагляду (інші зміни) - Внесення в текст маркування міжнародного позначення одиниць вимірювань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UA/16609/01/01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РЕФЕКС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розчину для інфузій по 2 г /0,25 г; по 1 флакону порошку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Лабораторія Реіг Джофре,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CD6134">
              <w:rPr>
                <w:rFonts w:ascii="Arial" w:hAnsi="Arial" w:cs="Arial"/>
                <w:sz w:val="16"/>
                <w:szCs w:val="16"/>
              </w:rPr>
              <w:br/>
              <w:t xml:space="preserve">ПЕРОТА. Запропоновано: РЕФЕКС.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UA/16279/01/01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РИТМОКОР®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розчин для ін'єкцій; по 5 мл в ампулі; по 5 ампул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вторинне пакування, контроль, випуск серії:</w:t>
            </w:r>
            <w:r w:rsidRPr="00CD6134">
              <w:rPr>
                <w:rFonts w:ascii="Arial" w:hAnsi="Arial" w:cs="Arial"/>
                <w:sz w:val="16"/>
                <w:szCs w:val="16"/>
              </w:rPr>
              <w:br/>
              <w:t>ТОВ "Фармацевтична компанія ФарКоС",</w:t>
            </w:r>
            <w:r w:rsidRPr="00CD6134">
              <w:rPr>
                <w:rFonts w:ascii="Arial" w:hAnsi="Arial" w:cs="Arial"/>
                <w:sz w:val="16"/>
                <w:szCs w:val="16"/>
              </w:rPr>
              <w:br/>
              <w:t>Україна;</w:t>
            </w:r>
            <w:r w:rsidRPr="00CD6134">
              <w:rPr>
                <w:rFonts w:ascii="Arial" w:hAnsi="Arial" w:cs="Arial"/>
                <w:sz w:val="16"/>
                <w:szCs w:val="16"/>
              </w:rPr>
              <w:br/>
              <w:t>виробник in bulk, первинне, вторинне пакування:</w:t>
            </w:r>
            <w:r w:rsidRPr="00CD6134">
              <w:rPr>
                <w:rFonts w:ascii="Arial" w:hAnsi="Arial" w:cs="Arial"/>
                <w:sz w:val="16"/>
                <w:szCs w:val="16"/>
              </w:rPr>
              <w:br/>
              <w:t xml:space="preserve">Приватне акціонерне товариство "Лекхім-Харків", </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D6134">
              <w:rPr>
                <w:rFonts w:ascii="Arial" w:hAnsi="Arial" w:cs="Arial"/>
                <w:sz w:val="16"/>
                <w:szCs w:val="16"/>
              </w:rPr>
              <w:br/>
              <w:t xml:space="preserve">вилучення упаковки по 5 мл або 10 мл розчину в ампули для ГЛЗ Ритмокор®, розчин для ін'єкцій, які вироблялись на виробничих дільницях: ПрАТ «Фармацевтична фірма «ФарКоС», Україна, ПрАТ «БІОФАРМА», Україна, ТОВ «Фармацевтичний завод « БІОФАРМА», Україна у зв’язку з припиненням виробництва лікарського засобу на цих дільницях. </w:t>
            </w:r>
            <w:r w:rsidRPr="00CD6134">
              <w:rPr>
                <w:rFonts w:ascii="Arial" w:hAnsi="Arial" w:cs="Arial"/>
                <w:sz w:val="16"/>
                <w:szCs w:val="16"/>
              </w:rPr>
              <w:br/>
              <w:t xml:space="preserve">Розміри упаковок лікарського засобу що залишаються (по 5 мл препарату в ампули скляні з кільцем злому), які виробляються на виробничих дільницях: ТОВ «Фармацевтична компанія «ФарКоС», Україна та Приватне акціонерне товариство «Лекхім-Харків», Україна - відповідають рекомендаціям щодо дозування та тривалості лікування відповідно до затверджених короткої характеристики та інструкції для медичного застосування лікарського засобу. Зміни внесено в інструкцію для медичного застосування у р. "Упаковка" (вилучення упаковки певного розміру) з відповідними змінами у тексті маркування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дільниць для ГЛЗ Ритмокор®, розчин для ін'єкцій: Зміни внесено в інструкцію для медичного застосування у р. "Виробник" (вилучення виробника) з відповідними змінами у тексті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UA/3122/02/01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РОТАЦЕФ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реакцїі"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UA/14808/01/01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РОТАЦЕФ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реакцїі"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UA/14808/01/02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САНОРИН КСИЛО ПЛЮС МЕНТОЛ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спрей назальний, розчин, 1 мг/мл по 10 мл розчину у скляному флаконі з механічним поліпропіленовим розпилювачем; по 1 флакону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Бейсік Фарма Манюфекчурінг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обумовлено приведенням у відповідність до оригінальних матреіалів виробника, що подавалися на рєстрацію в Україні. Зміни внесені в інструкцію для медичного застосування ЛЗ у р.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UA/17673/01/01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color w:val="000000"/>
                <w:sz w:val="16"/>
                <w:szCs w:val="16"/>
              </w:rPr>
            </w:pPr>
            <w:r w:rsidRPr="00CD6134">
              <w:rPr>
                <w:rFonts w:ascii="Arial" w:hAnsi="Arial" w:cs="Arial"/>
                <w:b/>
                <w:sz w:val="16"/>
                <w:szCs w:val="16"/>
              </w:rPr>
              <w:t>СИГНІФОР ЛАР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color w:val="000000"/>
                <w:sz w:val="16"/>
                <w:szCs w:val="16"/>
              </w:rPr>
            </w:pPr>
            <w:r w:rsidRPr="00CD6134">
              <w:rPr>
                <w:rFonts w:ascii="Arial" w:hAnsi="Arial" w:cs="Arial"/>
                <w:b/>
                <w:color w:val="000000"/>
                <w:sz w:val="16"/>
                <w:szCs w:val="16"/>
              </w:rPr>
              <w:t>порошок для суспензії для ін`єкцій по 40 мг;</w:t>
            </w:r>
            <w:r w:rsidRPr="00CD6134">
              <w:rPr>
                <w:rFonts w:ascii="Arial" w:hAnsi="Arial" w:cs="Arial"/>
                <w:color w:val="000000"/>
                <w:sz w:val="16"/>
                <w:szCs w:val="16"/>
              </w:rPr>
              <w:t xml:space="preserve">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Нідерланди/</w:t>
            </w:r>
          </w:p>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Німеччина/</w:t>
            </w:r>
          </w:p>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Швейцарія/</w:t>
            </w:r>
          </w:p>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color w:val="000000"/>
                <w:sz w:val="16"/>
                <w:szCs w:val="16"/>
              </w:rPr>
            </w:pPr>
            <w:r w:rsidRPr="00CD6134">
              <w:rPr>
                <w:rFonts w:ascii="Arial" w:hAnsi="Arial" w:cs="Arial"/>
                <w:color w:val="000000"/>
                <w:sz w:val="16"/>
                <w:szCs w:val="16"/>
              </w:rPr>
              <w:t xml:space="preserve">внесення змін до реєстраційних матеріалів: </w:t>
            </w:r>
            <w:r w:rsidRPr="00CD6134">
              <w:rPr>
                <w:rFonts w:ascii="Arial" w:hAnsi="Arial" w:cs="Arial"/>
                <w:b/>
                <w:color w:val="000000"/>
                <w:sz w:val="16"/>
                <w:szCs w:val="16"/>
              </w:rPr>
              <w:t>уточнення дозування в наказі МОЗ України № 721 від 13.04.2021 в процесі внесення змін</w:t>
            </w:r>
            <w:r w:rsidRPr="00CD6134">
              <w:rPr>
                <w:rFonts w:ascii="Arial" w:hAnsi="Arial" w:cs="Arial"/>
                <w:color w:val="000000"/>
                <w:sz w:val="16"/>
                <w:szCs w:val="16"/>
              </w:rPr>
              <w:t xml:space="preserve"> (зміни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 </w:t>
            </w:r>
            <w:r w:rsidRPr="00CD6134">
              <w:rPr>
                <w:rFonts w:ascii="Arial" w:hAnsi="Arial" w:cs="Arial"/>
                <w:b/>
                <w:color w:val="000000"/>
                <w:sz w:val="16"/>
                <w:szCs w:val="16"/>
              </w:rPr>
              <w:t>відповідно до номеру реєстраційного посвідчення - UA/15926/01/02.</w:t>
            </w:r>
            <w:r w:rsidRPr="00CD6134">
              <w:rPr>
                <w:rFonts w:ascii="Arial" w:hAnsi="Arial" w:cs="Arial"/>
                <w:color w:val="000000"/>
                <w:sz w:val="16"/>
                <w:szCs w:val="16"/>
              </w:rPr>
              <w:t xml:space="preserve"> </w:t>
            </w:r>
            <w:r w:rsidRPr="00CD6134">
              <w:rPr>
                <w:rFonts w:ascii="Arial" w:hAnsi="Arial" w:cs="Arial"/>
                <w:color w:val="000000"/>
                <w:sz w:val="16"/>
                <w:szCs w:val="16"/>
              </w:rPr>
              <w:br/>
              <w:t xml:space="preserve">Редакція в наказі: порошок для суспензії для ін`єкцій по 20 мг. </w:t>
            </w:r>
            <w:r w:rsidRPr="00CD6134">
              <w:rPr>
                <w:rFonts w:ascii="Arial" w:hAnsi="Arial" w:cs="Arial"/>
                <w:b/>
                <w:color w:val="000000"/>
                <w:sz w:val="16"/>
                <w:szCs w:val="16"/>
              </w:rPr>
              <w:t>Вірна редакція: порошок для суспензії для ін`єкцій по 40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b/>
                <w:i/>
                <w:color w:val="000000"/>
                <w:sz w:val="16"/>
                <w:szCs w:val="16"/>
              </w:rPr>
            </w:pPr>
            <w:r w:rsidRPr="00CD613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UA/15926/01/02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СИДНОФАРМ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по 2 мг: по 10 таблеток у блістері; по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первинна упаковка або виробництво за повним циклом: </w:t>
            </w:r>
            <w:r w:rsidRPr="00CD6134">
              <w:rPr>
                <w:rFonts w:ascii="Arial" w:hAnsi="Arial" w:cs="Arial"/>
                <w:sz w:val="16"/>
                <w:szCs w:val="16"/>
              </w:rPr>
              <w:br/>
              <w:t>АТ "Софарма",</w:t>
            </w:r>
            <w:r w:rsidRPr="00CD6134">
              <w:rPr>
                <w:rFonts w:ascii="Arial" w:hAnsi="Arial" w:cs="Arial"/>
                <w:sz w:val="16"/>
                <w:szCs w:val="16"/>
              </w:rPr>
              <w:br/>
              <w:t xml:space="preserve">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UA/2305/01/01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СИДНОФАРМ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по 2 мг: іn bulk № 3360: по 10 таблеток у блістері; по 336 блістерів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UA/13202/01/01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ТАБЕКС®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по 1,5 мг; in bulk № 5400: по 20 таблеток у блістері; по 270 блістерів у поліпропіленовій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UA/13201/01/01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ТАБЕКС®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таблетки, вкриті оболонкою, по 1,5 мг по 20 таблеток у блістері; по 5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Виробництво нерозфасованої продукції, первинна упаковка або виробництво за повним циклом: </w:t>
            </w:r>
            <w:r w:rsidRPr="00CD6134">
              <w:rPr>
                <w:rFonts w:ascii="Arial" w:hAnsi="Arial" w:cs="Arial"/>
                <w:sz w:val="16"/>
                <w:szCs w:val="16"/>
              </w:rPr>
              <w:br/>
              <w:t>АТ "Софарма",</w:t>
            </w:r>
            <w:r w:rsidRPr="00CD6134">
              <w:rPr>
                <w:rFonts w:ascii="Arial" w:hAnsi="Arial" w:cs="Arial"/>
                <w:sz w:val="16"/>
                <w:szCs w:val="16"/>
              </w:rPr>
              <w:br/>
              <w:t xml:space="preserve">Болгарія; </w:t>
            </w:r>
            <w:r w:rsidRPr="00CD6134">
              <w:rPr>
                <w:rFonts w:ascii="Arial" w:hAnsi="Arial" w:cs="Arial"/>
                <w:sz w:val="16"/>
                <w:szCs w:val="16"/>
              </w:rPr>
              <w:br/>
              <w:t>Вторинна упаковка, дозвіл на випуск серії:</w:t>
            </w:r>
            <w:r w:rsidRPr="00CD6134">
              <w:rPr>
                <w:rFonts w:ascii="Arial" w:hAnsi="Arial" w:cs="Arial"/>
                <w:sz w:val="16"/>
                <w:szCs w:val="16"/>
              </w:rPr>
              <w:br/>
              <w:t>АТ "ВІТАМІНИ",</w:t>
            </w:r>
            <w:r w:rsidRPr="00CD613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Болгарія/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D6134">
              <w:rPr>
                <w:rFonts w:ascii="Arial" w:hAnsi="Arial" w:cs="Arial"/>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CD613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UA/2537/01/01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ТАМІПУЛ®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 xml:space="preserve">капсули, по 10 капсул у блістері, по 1 блістеру в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Латвія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UA/8943/01/01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повний цикл виробництва, контроль якості, вторинне пакування, випуск серії: </w:t>
            </w:r>
            <w:r w:rsidRPr="00CD6134">
              <w:rPr>
                <w:rFonts w:ascii="Arial" w:hAnsi="Arial" w:cs="Arial"/>
                <w:sz w:val="16"/>
                <w:szCs w:val="16"/>
              </w:rPr>
              <w:br/>
              <w:t>Санофі Пастер, Франція;</w:t>
            </w:r>
            <w:r w:rsidRPr="00CD6134">
              <w:rPr>
                <w:rFonts w:ascii="Arial" w:hAnsi="Arial" w:cs="Arial"/>
                <w:sz w:val="16"/>
                <w:szCs w:val="16"/>
              </w:rPr>
              <w:br/>
              <w:t>вторинне пакування, випуск серії:</w:t>
            </w:r>
            <w:r w:rsidRPr="00CD6134">
              <w:rPr>
                <w:rFonts w:ascii="Arial" w:hAnsi="Arial" w:cs="Arial"/>
                <w:sz w:val="16"/>
                <w:szCs w:val="16"/>
              </w:rPr>
              <w:br/>
              <w:t xml:space="preserve">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Франція/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випробування на арсен (Arsenic test) для скла, що використовується для первинної упаковки лікарського засобу, відповідно до вимог монографії Ph. Eur. 3.2.1. </w:t>
            </w:r>
            <w:r w:rsidRPr="00CD6134">
              <w:rPr>
                <w:rFonts w:ascii="Arial" w:hAnsi="Arial" w:cs="Arial"/>
                <w:sz w:val="16"/>
                <w:szCs w:val="16"/>
              </w:rPr>
              <w:br/>
              <w:t xml:space="preserve">Термін введення змін - лютий 2022 року.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для поршня (Plunger stopper) показником якості Ендотоксини. Термін введення змін - лютий 2022 року.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CD6134">
              <w:rPr>
                <w:rFonts w:ascii="Arial" w:hAnsi="Arial" w:cs="Arial"/>
                <w:sz w:val="16"/>
                <w:szCs w:val="16"/>
              </w:rPr>
              <w:br/>
              <w:t xml:space="preserve">Вилучення випробування на стерильність зі специфікації для поршня (Plunger stopper). Термін введення змін - лютий 2022 року.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Гармонізація написання критеріїв прийнятності щодо кількісного вмісту дифтерійного анатоксину (Diphtheria potency assay) у специфікації при випуску Final Bulk Product та при контролі стабільності для Final Bulk Product та Filled Product без зміни у методиці визначення. Узгодження інформації в розділі 3.2.Р.1 з інформацією, яка наноситься на пакувальні матеріали. Виправлення технічної помилки у складі допоміжних речовин - додавання етанолу. Зміни внесено в інструкцію для медичного застосування у р. "Склад", як наслідок - у р. "Особливості застосування" з відповідними змінами у тексті маркування упаковки лікарського засобу. Зміни вносяться до реєстраційного посвідчення, МКЯ, Інструкції для медичного застосування, тексту маркування до реєстраційного посвідчення. Термін введення змін - лютий 2022 року.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UA/13069/01/01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UA/13069/01/01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ТОРВАКАРД® КРИСТАЛ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UA/15927/01/01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ТОРВАКАРД® КРИСТАЛ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UA/15927/01/02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ТОРВАКАРД® КРИСТАЛ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UA/15927/01/03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ТРИТАЦЕ ПЛЮС® 5 МГ/12,5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UA/10164/01/01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 xml:space="preserve">ТРИТАЦЕ®-А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капсули тверді по 10 мг/10 мг № 28 (7х4): по 7 капсул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UA/15897/01/01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УЛЬТРАКАЇН® Д-С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ампули: для виробника Санофі-Авентіс Дойчланд ГмбХ, Німеччина: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ДЕЛЬФАРМ ДІЖОН, Францiя;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UA/3406/01/01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УЛЬТРАКАЇН® Д-С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розчин для ін'єкцій, для виробника Санофі-Авентіс Дойчланд ГмбХ, Німеччина, ампули: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A6978">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UA/3406/01/02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драже, по 50 драже у контейнері, по 1 контейнеру в пачці з картону; по 50 драже у контейнері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R1-CEP 2013-010-Rev 00 для АФІ рибофлавіну (вітаміну В2) від вже затвердженого виробника HUBEI GUANGJI PHARMACEUTICAL CO., LTD., Китай, у наслідок зміни адреси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UA/5605/01/01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УРОТОЛ®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внесення змін до р. 3.2.Р.7. Система контейнер/ закупорювальний засіб, а саме оновлення специфікації для ПВХ/ПВДХ фольги (оновлено на PNO 10651/14-01); вилучення розміру товщини фольги (Foil width); зміни І типу - внесення змін до р. 3.2.Р.7. Система контейнер/ закупорювальний засіб, а саме оновлення специфікації для алюмінієвої фольги (оновлено на PNO 10620/10-02); вилучення розміру товщини фольги (Foil width); зміни І типу - внесення змін до р. 3.2.Р.7. Система контейнер/ закупорювальний засіб, а саме оновлення специфікації для ПВХ/ПВДХ фольги (оновлено на PNO 10651/14-01); додавання параметра товщини фольги для ПВХ/ПВДХ фольги постачальника Klockner Pentaplast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UA/6706/01/02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ФАСПІК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lang w:val="ru-RU"/>
              </w:rPr>
            </w:pPr>
            <w:r w:rsidRPr="00EA6978">
              <w:rPr>
                <w:rFonts w:ascii="Arial" w:hAnsi="Arial" w:cs="Arial"/>
                <w:color w:val="000000"/>
                <w:sz w:val="16"/>
                <w:szCs w:val="16"/>
                <w:lang w:val="ru-RU"/>
              </w:rPr>
              <w:t>таблетки, вкриті оболонкою, по 400 мг по 6 таблеток у блістері; по 1 блістеру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2002-099-Rev 05 для діючої речовини Ibuprofen від вже затвердженого виробника HUBEI GRANULES-BIOCAUSE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UA/5137/02/01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ФАСПІК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lang w:val="ru-RU"/>
              </w:rPr>
            </w:pPr>
            <w:r w:rsidRPr="00EA6978">
              <w:rPr>
                <w:rFonts w:ascii="Arial" w:hAnsi="Arial" w:cs="Arial"/>
                <w:color w:val="000000"/>
                <w:sz w:val="16"/>
                <w:szCs w:val="16"/>
                <w:lang w:val="ru-RU"/>
              </w:rPr>
              <w:t>гранули для орального розчину з м'ятним смаком по 200 мг по 3 г гранул у пакеті; по 12 спарених пакетів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lang w:val="ru-RU"/>
              </w:rPr>
            </w:pPr>
            <w:r w:rsidRPr="00EA6978">
              <w:rPr>
                <w:rFonts w:ascii="Arial" w:hAnsi="Arial" w:cs="Arial"/>
                <w:color w:val="000000"/>
                <w:sz w:val="16"/>
                <w:szCs w:val="16"/>
                <w:lang w:val="ru-RU"/>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2002-099-Rev 05 для діючої речовини Ibuprofen від вже затвердженого виробника HUBEI GRANULES-BIOCAUSE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UA/5137/01/01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ФЕРВЕКС ДЛЯ ДІТЕЙ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порошок для орального розчину 8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 xml:space="preserve">зміни І типу - вилучення одного із виробників АФІ Парацетамолу, Granules India Limited, Індія; запропоновано: Anqui Lu’an Pharmaceutical Co Ltd, China SPECGX LLC, USA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UA/7600/01/01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 xml:space="preserve">ФЛЕКАЇНІД САНДОЗ®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вилучення виробника АФІ Флекаїніду ацетату Unimark Remedies Limited, India; запропоновано: Maprimed S.A., Argentina Quimica Sintetica S.A.,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UA/15559/01/01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 xml:space="preserve">ФЛЕКАЇНІД САНДОЗ®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вилучення виробника АФІ Флекаїніду ацетату Unimark Remedies Limited, India; запропоновано: Maprimed S.A., Argentina Quimica Sintetica S.A.,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UA/15559/01/02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50 мг по 10 таблеток у блістері, по 1 блістеру в пачці з картону; по 10 таблеток у блістері, по 100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UA/0276/01/01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100 мг по 10 таблеток у блістері, по 1 блістеру в пачці з картону; по 10 таблеток у блістері, по 100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UA/0276/01/02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150 мг по 1 таблетці у блістері, по 1 або 2 блістери в пачці з картону; по 2 таблетки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UA/0276/01/03</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 xml:space="preserve">таблетки, вкриті оболонкою, по 150 мг in bulk: по 3000 таблеток у контейнерах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spacing w:after="240"/>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для ЛЗ Флуконазол, таблетки, вкриті оболонкою, по 150 мг : по 3000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запропоновано: Для лікарського засобу у формі in bulk: Згідно затвердженого тексту маркування, що додається. Термін введення змін: протягом 6 місяців з дати затвердження</w:t>
            </w:r>
            <w:r w:rsidRPr="00EA6978">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UA/13380/01/01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ЦЕЛЕСТОДЕРМ-В® З ГАРАМІЦИНОМ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мазь по 30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1998-155-Rev 08 для діючої речовини Gentamicin sulfate від вже затвердженого виробника Fujian Fukang Pharmaceutical Co., Ltd., як наслідок додання обмеження на вміст гістаміну в специфікації АФІ (NMT 16 ppm); зміни І типу - подання оновленого сертифіката відповідності Європейській фармакопеї № R1-CEP 1998-155-Rev 09 для діючої речовини Gentamicin sulfate від вже затвердженого виробника Fujian Fukang Pharmaceutical Co., Ltd., як наслідок зміна адреси виробника АФІ; зміни І типу - подання оновленого сертифіката відповідності Європейській фармакопеї № R1-CEP 1998-155-Rev 10 для діючої речовини Gentamicin sulfate від вже затвердженого виробника Fujian Fukang Pharmaceutical Co., Ltd. як наслідок звуження ліміту вміст гістаміну в специфікації АФІ (з NMT 16 ppm на NMT 8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UA/3403/02/01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ЦЕЛЕСТОДЕРМ-В® З ГАРАМІЦИНОМ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крем по 30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подання оновленого сертифіката відповідності Європейській фармакопеї № R1-CEP 1998-155-Rev 08 для діючої речовини Gentamicin sulfate від вже затвердженого виробника Fujian Fukang Pharmaceutical Co., Ltd., як наслідок додання обмеження на вміст гістаміну в специфікації АФІ (NMT 16 ppm); зміни І типу - подання оновленого сертифіката відповідності Європейській фармакопеї № R1-CEP 1998-155-Rev 09 для діючої речовини Gentamicin sulfate від вже затвердженого виробника Fujian Fukang Pharmaceutical Co., Ltd., як наслідок зміна адреси виробника АФІ; зміни І типу - подання оновленого сертифіката відповідності Європейській фармакопеї № R1-CEP 1998-155-Rev 10 для діючої речовини Gentamicin sulfate від вже затвердженого виробника Fujian Fukang Pharmaceutical Co., Ltd. як наслідок звуження ліміту вміст гістаміну в специфікації АФІ (з NMT 16 ppm на NMT 8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UA/3403/01/01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CD6134" w:rsidRDefault="00333701" w:rsidP="00015C81">
            <w:pPr>
              <w:tabs>
                <w:tab w:val="left" w:pos="12600"/>
              </w:tabs>
              <w:rPr>
                <w:rFonts w:ascii="Arial" w:hAnsi="Arial" w:cs="Arial"/>
                <w:b/>
                <w:i/>
                <w:sz w:val="16"/>
                <w:szCs w:val="16"/>
              </w:rPr>
            </w:pPr>
            <w:r w:rsidRPr="00CD6134">
              <w:rPr>
                <w:rFonts w:ascii="Arial" w:hAnsi="Arial" w:cs="Arial"/>
                <w:b/>
                <w:sz w:val="16"/>
                <w:szCs w:val="16"/>
              </w:rPr>
              <w:t>ЦЕРЕЗИМ® 400 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rPr>
                <w:rFonts w:ascii="Arial" w:hAnsi="Arial" w:cs="Arial"/>
                <w:sz w:val="16"/>
                <w:szCs w:val="16"/>
              </w:rPr>
            </w:pPr>
            <w:r w:rsidRPr="00CD6134">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Джензайм Юроп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w:t>
            </w:r>
            <w:r w:rsidRPr="00CD6134">
              <w:rPr>
                <w:rFonts w:ascii="Arial" w:hAnsi="Arial" w:cs="Arial"/>
                <w:sz w:val="16"/>
                <w:szCs w:val="16"/>
              </w:rPr>
              <w:br/>
              <w:t>Джензайм Ірланд Лімітед, Ірландія;</w:t>
            </w:r>
            <w:r w:rsidRPr="00CD6134">
              <w:rPr>
                <w:rFonts w:ascii="Arial" w:hAnsi="Arial" w:cs="Arial"/>
                <w:sz w:val="16"/>
                <w:szCs w:val="16"/>
              </w:rPr>
              <w:br/>
              <w:t xml:space="preserve">Формулювання препарату: </w:t>
            </w:r>
            <w:r w:rsidRPr="00CD6134">
              <w:rPr>
                <w:rFonts w:ascii="Arial" w:hAnsi="Arial" w:cs="Arial"/>
                <w:sz w:val="16"/>
                <w:szCs w:val="16"/>
              </w:rPr>
              <w:br/>
              <w:t>Лонца Біолоджікс, Інк., США;</w:t>
            </w:r>
            <w:r w:rsidRPr="00CD6134">
              <w:rPr>
                <w:rFonts w:ascii="Arial" w:hAnsi="Arial" w:cs="Arial"/>
                <w:sz w:val="16"/>
                <w:szCs w:val="16"/>
              </w:rPr>
              <w:br/>
              <w:t xml:space="preserve">Формулювання препарату: </w:t>
            </w:r>
            <w:r w:rsidRPr="00CD6134">
              <w:rPr>
                <w:rFonts w:ascii="Arial" w:hAnsi="Arial" w:cs="Arial"/>
                <w:sz w:val="16"/>
                <w:szCs w:val="16"/>
              </w:rPr>
              <w:br/>
              <w:t>Джензайм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Ірландія/</w:t>
            </w:r>
          </w:p>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внесення змін до реєстраційних матеріалів: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Genzyme Corporation, United States, відповідального за зберігання банків клітин для активної субстанції іміглюцерази, без зміни місця виробництва: 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Lonza Biologics, Inc., відповідального за виробництво активної субстанції (downstream purification only) контроль у процесі виробництва та при випуску щодо тесту pNP активності, мікробіологічної чистоти, тест на бактеріальні ендотоксини кінетичним хромогенним методом, А280 Total Protein, Mannitol testing для сформованого балку діючої речовини, без зміни місця виробництва: 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зміна найменування виробничої дільниці, відповідальної за «Додаткове тестування (стерильність)» ГЛЗ, без зміни місця виробництва:</w:t>
            </w:r>
            <w:r w:rsidRPr="00CD6134">
              <w:rPr>
                <w:rFonts w:ascii="Arial" w:hAnsi="Arial" w:cs="Arial"/>
                <w:sz w:val="16"/>
                <w:szCs w:val="16"/>
              </w:rPr>
              <w:br/>
              <w:t xml:space="preserve">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Genzyme Limited, за адресою: 37 HOLLANDS ROAD, HAVERHILL, CB9 8PU, United Kingdom, що відповідає за контроль серії, пакування, маркування, місцезнаходження уповноваженої особи, випуск серії. Затверджена виробнича дільниця, що залишилась – Genzyme Ireland Limited, Ireland – виконує ті самі функції, що вилучена. Внесення незначних редакційних правок до назви або адреси виробничих дільниць, зареєстрованих у досьє: В назві дільниці для АФІ, Genzyme Flanders bvba, Belgium, відповідальної за зберігання клітинних банків та тестування Vesivirus VV 2117, абревіатура bvba замінена на BVBA; В назві дільниці для ГЛЗ, Genzyme Ireland Ltd, Ireland, відповідальної за виробництво готової продукції, тестування партій, упаковки та маркування та місцезнаходження уповноваженої особи, випробування на стабільність та випуск серій готового продукту, абревіатура Ltd. замінено на Limited. В адресі дільниці, Genzyme Corporation, відповідальної за процес виробництво активної субстанції (культура клітин та очищення), контроль якості та випробування на стабільність активної субстанції іміглюцерази та тестування на стабільність ЛЗ, яка розташована за адресою: 500 Soldiers Field Road, Allston, MA 02134, USA, абревіатура USA замінено на повну назву «United States». Зміни внесено в інструкцію для медичного застосування щодо найменування та місцезнаходження виробника (вилучення виробничої дільниці) з відповідними змінами у тексті маркування упаковки лікарського засобу. </w:t>
            </w:r>
            <w:r w:rsidRPr="00CD6134">
              <w:rPr>
                <w:rFonts w:ascii="Arial" w:hAnsi="Arial" w:cs="Arial"/>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i/>
                <w:sz w:val="16"/>
                <w:szCs w:val="16"/>
              </w:rPr>
            </w:pPr>
            <w:r w:rsidRPr="00CD6134">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CD6134" w:rsidRDefault="00333701" w:rsidP="00015C81">
            <w:pPr>
              <w:tabs>
                <w:tab w:val="left" w:pos="12600"/>
              </w:tabs>
              <w:jc w:val="center"/>
              <w:rPr>
                <w:rFonts w:ascii="Arial" w:hAnsi="Arial" w:cs="Arial"/>
                <w:sz w:val="16"/>
                <w:szCs w:val="16"/>
              </w:rPr>
            </w:pPr>
            <w:r w:rsidRPr="00CD6134">
              <w:rPr>
                <w:rFonts w:ascii="Arial" w:hAnsi="Arial" w:cs="Arial"/>
                <w:sz w:val="16"/>
                <w:szCs w:val="16"/>
              </w:rPr>
              <w:t>UA/8659/01/02</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ЦИФРАН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250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інформації щодо уповноваженої особи заявника, відповідальної за фармаконагляд та її контактних даних. Пропонована редакція: Dr. Vivek Ahuja.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UA/2897/01/01</w:t>
            </w:r>
          </w:p>
        </w:tc>
      </w:tr>
      <w:tr w:rsidR="00333701" w:rsidRPr="00CD6134" w:rsidTr="00D908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33701" w:rsidRPr="00CD6134" w:rsidRDefault="00333701" w:rsidP="00015C8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33701" w:rsidRPr="00EA6978" w:rsidRDefault="00333701" w:rsidP="00015C81">
            <w:pPr>
              <w:tabs>
                <w:tab w:val="left" w:pos="12600"/>
              </w:tabs>
              <w:rPr>
                <w:rFonts w:ascii="Arial" w:hAnsi="Arial" w:cs="Arial"/>
                <w:b/>
                <w:i/>
                <w:color w:val="000000"/>
                <w:sz w:val="16"/>
                <w:szCs w:val="16"/>
              </w:rPr>
            </w:pPr>
            <w:r w:rsidRPr="00EA6978">
              <w:rPr>
                <w:rFonts w:ascii="Arial" w:hAnsi="Arial" w:cs="Arial"/>
                <w:b/>
                <w:sz w:val="16"/>
                <w:szCs w:val="16"/>
              </w:rPr>
              <w:t>ЦИФРАН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rPr>
                <w:rFonts w:ascii="Arial" w:hAnsi="Arial" w:cs="Arial"/>
                <w:color w:val="000000"/>
                <w:sz w:val="16"/>
                <w:szCs w:val="16"/>
              </w:rPr>
            </w:pPr>
            <w:r w:rsidRPr="00EA6978">
              <w:rPr>
                <w:rFonts w:ascii="Arial" w:hAnsi="Arial" w:cs="Arial"/>
                <w:color w:val="000000"/>
                <w:sz w:val="16"/>
                <w:szCs w:val="16"/>
              </w:rPr>
              <w:t>таблетки, вкриті оболонкою по 500 мг, по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color w:val="000000"/>
                <w:sz w:val="16"/>
                <w:szCs w:val="16"/>
              </w:rPr>
            </w:pPr>
            <w:r w:rsidRPr="00EA6978">
              <w:rPr>
                <w:rFonts w:ascii="Arial" w:hAnsi="Arial" w:cs="Arial"/>
                <w:sz w:val="16"/>
                <w:szCs w:val="16"/>
              </w:rPr>
              <w:t xml:space="preserve">внесення змін до реєстраційних матеріалів: </w:t>
            </w:r>
            <w:r w:rsidRPr="00EA6978">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інформації щодо уповноваженої особи заявника, відповідальної за фармаконагляд та її контактних даних. Пропонована редакція: Dr. Vivek Ahuja.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b/>
                <w:i/>
                <w:color w:val="000000"/>
                <w:sz w:val="16"/>
                <w:szCs w:val="16"/>
              </w:rPr>
            </w:pPr>
            <w:r w:rsidRPr="00EA697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33701" w:rsidRPr="00EA6978" w:rsidRDefault="00333701" w:rsidP="00015C81">
            <w:pPr>
              <w:tabs>
                <w:tab w:val="left" w:pos="12600"/>
              </w:tabs>
              <w:jc w:val="center"/>
              <w:rPr>
                <w:rFonts w:ascii="Arial" w:hAnsi="Arial" w:cs="Arial"/>
                <w:sz w:val="16"/>
                <w:szCs w:val="16"/>
              </w:rPr>
            </w:pPr>
            <w:r w:rsidRPr="00EA6978">
              <w:rPr>
                <w:rFonts w:ascii="Arial" w:hAnsi="Arial" w:cs="Arial"/>
                <w:sz w:val="16"/>
                <w:szCs w:val="16"/>
              </w:rPr>
              <w:t>UA/2897/01/02</w:t>
            </w:r>
          </w:p>
        </w:tc>
      </w:tr>
    </w:tbl>
    <w:p w:rsidR="00FA3288" w:rsidRPr="00CD6134" w:rsidRDefault="00FA3288" w:rsidP="000C71C6">
      <w:pPr>
        <w:jc w:val="center"/>
        <w:rPr>
          <w:rFonts w:ascii="Arial" w:hAnsi="Arial" w:cs="Arial"/>
          <w:b/>
          <w:sz w:val="28"/>
          <w:szCs w:val="28"/>
        </w:rPr>
      </w:pPr>
    </w:p>
    <w:p w:rsidR="00FD0752" w:rsidRPr="00CD6134" w:rsidRDefault="00FD0752" w:rsidP="000C71C6">
      <w:pPr>
        <w:jc w:val="center"/>
        <w:rPr>
          <w:rFonts w:ascii="Arial" w:hAnsi="Arial" w:cs="Arial"/>
          <w:b/>
          <w:sz w:val="28"/>
          <w:szCs w:val="28"/>
        </w:rPr>
      </w:pPr>
    </w:p>
    <w:p w:rsidR="000C71C6" w:rsidRPr="00CD6134" w:rsidRDefault="000C71C6" w:rsidP="000C71C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C71C6" w:rsidRPr="00471943" w:rsidTr="001E60E7">
        <w:tc>
          <w:tcPr>
            <w:tcW w:w="7621" w:type="dxa"/>
            <w:hideMark/>
          </w:tcPr>
          <w:p w:rsidR="000C71C6" w:rsidRPr="00CD6134" w:rsidRDefault="000C71C6" w:rsidP="001E60E7">
            <w:pPr>
              <w:tabs>
                <w:tab w:val="left" w:pos="1985"/>
              </w:tabs>
              <w:rPr>
                <w:rFonts w:ascii="Arial" w:hAnsi="Arial" w:cs="Arial"/>
                <w:b/>
                <w:sz w:val="28"/>
                <w:szCs w:val="28"/>
              </w:rPr>
            </w:pPr>
            <w:r w:rsidRPr="00CD6134">
              <w:rPr>
                <w:rFonts w:ascii="Arial" w:hAnsi="Arial" w:cs="Arial"/>
                <w:b/>
                <w:sz w:val="28"/>
                <w:szCs w:val="28"/>
              </w:rPr>
              <w:t xml:space="preserve">Генеральний директор </w:t>
            </w:r>
          </w:p>
          <w:p w:rsidR="000C71C6" w:rsidRPr="00CD6134" w:rsidRDefault="000C71C6" w:rsidP="001E60E7">
            <w:pPr>
              <w:tabs>
                <w:tab w:val="left" w:pos="1985"/>
              </w:tabs>
              <w:rPr>
                <w:rFonts w:ascii="Arial" w:hAnsi="Arial" w:cs="Arial"/>
                <w:b/>
                <w:sz w:val="28"/>
                <w:szCs w:val="28"/>
              </w:rPr>
            </w:pPr>
            <w:r w:rsidRPr="00CD6134">
              <w:rPr>
                <w:rFonts w:ascii="Arial" w:hAnsi="Arial" w:cs="Arial"/>
                <w:b/>
                <w:sz w:val="28"/>
                <w:szCs w:val="28"/>
              </w:rPr>
              <w:t xml:space="preserve">Директорату фармацевтичного забезпечення          </w:t>
            </w:r>
          </w:p>
        </w:tc>
        <w:tc>
          <w:tcPr>
            <w:tcW w:w="7229" w:type="dxa"/>
          </w:tcPr>
          <w:p w:rsidR="000C71C6" w:rsidRPr="00CD6134" w:rsidRDefault="000C71C6" w:rsidP="001E60E7">
            <w:pPr>
              <w:jc w:val="right"/>
              <w:rPr>
                <w:rFonts w:ascii="Arial" w:hAnsi="Arial" w:cs="Arial"/>
                <w:b/>
                <w:sz w:val="28"/>
                <w:szCs w:val="28"/>
              </w:rPr>
            </w:pPr>
          </w:p>
          <w:p w:rsidR="000C71C6" w:rsidRPr="00471943" w:rsidRDefault="000C71C6" w:rsidP="001E60E7">
            <w:pPr>
              <w:jc w:val="right"/>
              <w:rPr>
                <w:rFonts w:ascii="Arial" w:hAnsi="Arial" w:cs="Arial"/>
                <w:b/>
                <w:sz w:val="28"/>
                <w:szCs w:val="28"/>
              </w:rPr>
            </w:pPr>
            <w:r w:rsidRPr="00CD6134">
              <w:rPr>
                <w:rFonts w:ascii="Arial" w:hAnsi="Arial" w:cs="Arial"/>
                <w:b/>
                <w:sz w:val="28"/>
                <w:szCs w:val="28"/>
              </w:rPr>
              <w:t>О.О. Комаріда</w:t>
            </w:r>
            <w:r w:rsidRPr="00471943">
              <w:rPr>
                <w:rFonts w:ascii="Arial" w:hAnsi="Arial" w:cs="Arial"/>
                <w:b/>
                <w:sz w:val="28"/>
                <w:szCs w:val="28"/>
              </w:rPr>
              <w:t xml:space="preserve">                   </w:t>
            </w:r>
          </w:p>
        </w:tc>
      </w:tr>
    </w:tbl>
    <w:p w:rsidR="00275842" w:rsidRDefault="00275842" w:rsidP="00B12EFE">
      <w:pPr>
        <w:pStyle w:val="2"/>
        <w:tabs>
          <w:tab w:val="left" w:pos="12600"/>
        </w:tabs>
        <w:jc w:val="center"/>
      </w:pPr>
    </w:p>
    <w:p w:rsidR="00DE5C53" w:rsidRDefault="00DE5C53" w:rsidP="00DE5C53">
      <w:pPr>
        <w:pStyle w:val="11"/>
      </w:pPr>
    </w:p>
    <w:p w:rsidR="00DE5C53" w:rsidRPr="00DE5C53" w:rsidRDefault="00DE5C53" w:rsidP="00DE5C53">
      <w:pPr>
        <w:pStyle w:val="11"/>
      </w:pPr>
    </w:p>
    <w:sectPr w:rsidR="00DE5C53" w:rsidRPr="00DE5C53" w:rsidSect="008E18E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388" w:rsidRDefault="00EC0388" w:rsidP="00C87489">
      <w:r>
        <w:separator/>
      </w:r>
    </w:p>
  </w:endnote>
  <w:endnote w:type="continuationSeparator" w:id="0">
    <w:p w:rsidR="00EC0388" w:rsidRDefault="00EC0388"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78" w:rsidRDefault="00EA6978">
    <w:pPr>
      <w:pStyle w:val="a6"/>
      <w:jc w:val="center"/>
    </w:pPr>
    <w:r>
      <w:fldChar w:fldCharType="begin"/>
    </w:r>
    <w:r>
      <w:instrText>PAGE   \* MERGEFORMAT</w:instrText>
    </w:r>
    <w:r>
      <w:fldChar w:fldCharType="separate"/>
    </w:r>
    <w:r w:rsidR="0040529A" w:rsidRPr="0040529A">
      <w:rPr>
        <w:noProof/>
        <w:lang w:val="ru-RU"/>
      </w:rPr>
      <w:t>11</w:t>
    </w:r>
    <w:r>
      <w:fldChar w:fldCharType="end"/>
    </w:r>
  </w:p>
  <w:p w:rsidR="00EA6978" w:rsidRDefault="00EA69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388" w:rsidRDefault="00EC0388" w:rsidP="00C87489">
      <w:r>
        <w:separator/>
      </w:r>
    </w:p>
  </w:footnote>
  <w:footnote w:type="continuationSeparator" w:id="0">
    <w:p w:rsidR="00EC0388" w:rsidRDefault="00EC0388"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78"/>
    <w:multiLevelType w:val="multilevel"/>
    <w:tmpl w:val="7E68E98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0D76E7"/>
    <w:multiLevelType w:val="multilevel"/>
    <w:tmpl w:val="BFB876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16"/>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1"/>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27D"/>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3"/>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9A8"/>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53"/>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99"/>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8D7"/>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1C9"/>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70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6C"/>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05"/>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DEF"/>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29A"/>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38"/>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2A"/>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E56"/>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0F59"/>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DC"/>
    <w:rsid w:val="00591873"/>
    <w:rsid w:val="00591A7D"/>
    <w:rsid w:val="00591AE4"/>
    <w:rsid w:val="00591B85"/>
    <w:rsid w:val="00591D82"/>
    <w:rsid w:val="00591EB2"/>
    <w:rsid w:val="00591EC8"/>
    <w:rsid w:val="00591FEE"/>
    <w:rsid w:val="00592193"/>
    <w:rsid w:val="00592238"/>
    <w:rsid w:val="00592266"/>
    <w:rsid w:val="005923CD"/>
    <w:rsid w:val="00592505"/>
    <w:rsid w:val="005925F0"/>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4A"/>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2AD"/>
    <w:rsid w:val="0074132F"/>
    <w:rsid w:val="0074140C"/>
    <w:rsid w:val="00741419"/>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9"/>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26"/>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0A"/>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1B0"/>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C14"/>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3F"/>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06E"/>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C28"/>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76"/>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C8C"/>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AF"/>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CD4"/>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4F3"/>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5A"/>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12"/>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4C"/>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34"/>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7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CCE"/>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84A"/>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53"/>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BE4"/>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1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0B"/>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08"/>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2A"/>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78"/>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88"/>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B2F"/>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366"/>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69"/>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061A246-89B9-4F54-9FE8-6DEFCAB6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690D-5CD9-4F0C-B44C-924F5922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32036</Words>
  <Characters>182607</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2021-05-11T07:36:00Z</dcterms:created>
  <dcterms:modified xsi:type="dcterms:W3CDTF">2021-05-11T07:36:00Z</dcterms:modified>
</cp:coreProperties>
</file>