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FF0273" w:rsidTr="000F3DEA">
        <w:tc>
          <w:tcPr>
            <w:tcW w:w="3825" w:type="dxa"/>
            <w:hideMark/>
          </w:tcPr>
          <w:p w:rsidR="009965B6" w:rsidRPr="00FF0273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FF0273">
              <w:rPr>
                <w:rFonts w:cs="Arial"/>
                <w:sz w:val="18"/>
                <w:szCs w:val="18"/>
              </w:rPr>
              <w:t>Додаток</w:t>
            </w:r>
            <w:r w:rsidR="00F53425">
              <w:rPr>
                <w:rFonts w:cs="Arial"/>
                <w:sz w:val="18"/>
                <w:szCs w:val="18"/>
              </w:rPr>
              <w:t xml:space="preserve"> 1</w:t>
            </w:r>
          </w:p>
          <w:p w:rsidR="009965B6" w:rsidRPr="00FF0273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FF0273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FF0273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FF0273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FF0273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FF0273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FF0273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FF0273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502EEE" w:rsidRPr="002018AA" w:rsidRDefault="00502EEE" w:rsidP="00502EEE">
      <w:pPr>
        <w:pStyle w:val="2"/>
        <w:tabs>
          <w:tab w:val="left" w:pos="12600"/>
        </w:tabs>
        <w:jc w:val="center"/>
        <w:rPr>
          <w:rFonts w:cs="Arial"/>
          <w:caps w:val="0"/>
          <w:sz w:val="26"/>
          <w:szCs w:val="26"/>
        </w:rPr>
      </w:pPr>
      <w:r w:rsidRPr="002018AA">
        <w:rPr>
          <w:rFonts w:cs="Arial"/>
          <w:sz w:val="26"/>
          <w:szCs w:val="26"/>
        </w:rPr>
        <w:t>ПЕРЕЛІК</w:t>
      </w:r>
    </w:p>
    <w:p w:rsidR="00502EEE" w:rsidRPr="002018AA" w:rsidRDefault="00502EEE" w:rsidP="00502EEE">
      <w:pPr>
        <w:pStyle w:val="4"/>
        <w:rPr>
          <w:rFonts w:cs="Arial"/>
          <w:caps/>
          <w:sz w:val="26"/>
          <w:szCs w:val="26"/>
        </w:rPr>
      </w:pPr>
      <w:r w:rsidRPr="002018AA">
        <w:rPr>
          <w:rFonts w:cs="Arial"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502EEE" w:rsidRPr="002018AA" w:rsidRDefault="00502EEE" w:rsidP="00502EEE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559"/>
        <w:gridCol w:w="1276"/>
        <w:gridCol w:w="1559"/>
        <w:gridCol w:w="1276"/>
        <w:gridCol w:w="1984"/>
        <w:gridCol w:w="1134"/>
        <w:gridCol w:w="993"/>
        <w:gridCol w:w="1559"/>
      </w:tblGrid>
      <w:tr w:rsidR="00502EEE" w:rsidRPr="002018AA" w:rsidTr="00510B4B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502EEE" w:rsidRPr="002018AA" w:rsidRDefault="00502EEE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502EEE" w:rsidRPr="002018AA" w:rsidRDefault="00502EEE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502EEE" w:rsidRPr="002018AA" w:rsidRDefault="00502EEE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502EEE" w:rsidRPr="002018AA" w:rsidRDefault="00502EEE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502EEE" w:rsidRPr="002018AA" w:rsidRDefault="00502EEE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502EEE" w:rsidRPr="002018AA" w:rsidRDefault="00502EEE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502EEE" w:rsidRPr="002018AA" w:rsidRDefault="00502EEE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502EEE" w:rsidRPr="002018AA" w:rsidRDefault="00502EEE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502EEE" w:rsidRPr="002018AA" w:rsidRDefault="00502EEE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502EEE" w:rsidRPr="002018AA" w:rsidRDefault="00502EEE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502EEE" w:rsidRPr="002018AA" w:rsidRDefault="00502EEE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02EEE" w:rsidRPr="00FF0273" w:rsidTr="00502E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2EEE" w:rsidRPr="00FF0273" w:rsidRDefault="00502EEE" w:rsidP="00E1429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2EEE" w:rsidRPr="00FF0273" w:rsidRDefault="00502EEE" w:rsidP="00E1429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b/>
                <w:sz w:val="16"/>
                <w:szCs w:val="16"/>
              </w:rPr>
              <w:t>ІММАРД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2EEE" w:rsidRPr="00FF0273" w:rsidRDefault="00502EEE" w:rsidP="00E1429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мг, по 10 таблеток у блістері, по 3 блістери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2EEE" w:rsidRPr="00FF0273" w:rsidRDefault="00502EEE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2EEE" w:rsidRPr="00FF0273" w:rsidRDefault="00502EEE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2EEE" w:rsidRPr="00FF0273" w:rsidRDefault="00502EEE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2EEE" w:rsidRPr="00FF0273" w:rsidRDefault="00502EEE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2EEE" w:rsidRPr="00FF0273" w:rsidRDefault="00502EEE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Періодичність подання регулярно оновлюваного звіту з безпеки, відповідно до Порядку здійснення фармаконагляду,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2EEE" w:rsidRPr="00FF0273" w:rsidRDefault="00502EEE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2EEE" w:rsidRPr="00FF0273" w:rsidRDefault="00502EEE" w:rsidP="00E1429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F027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2EEE" w:rsidRPr="00FF0273" w:rsidRDefault="00502EEE" w:rsidP="005D6D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27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</w:t>
            </w:r>
            <w:r w:rsidRPr="00FF0273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9</w:t>
            </w:r>
            <w:r w:rsidRPr="00FF0273">
              <w:rPr>
                <w:rFonts w:ascii="Arial" w:hAnsi="Arial" w:cs="Arial"/>
                <w:b/>
                <w:color w:val="FF0000"/>
                <w:sz w:val="16"/>
                <w:szCs w:val="16"/>
              </w:rPr>
              <w:t>4/01/01</w:t>
            </w:r>
          </w:p>
        </w:tc>
      </w:tr>
    </w:tbl>
    <w:p w:rsidR="00502EEE" w:rsidRPr="002018AA" w:rsidRDefault="00502EEE" w:rsidP="00502EEE">
      <w:pPr>
        <w:jc w:val="center"/>
        <w:rPr>
          <w:rFonts w:ascii="Arial" w:hAnsi="Arial" w:cs="Arial"/>
          <w:b/>
          <w:sz w:val="28"/>
          <w:szCs w:val="28"/>
        </w:rPr>
      </w:pPr>
    </w:p>
    <w:p w:rsidR="00502EEE" w:rsidRPr="002018AA" w:rsidRDefault="00502EEE" w:rsidP="00502EEE">
      <w:pPr>
        <w:jc w:val="center"/>
        <w:rPr>
          <w:rFonts w:ascii="Arial" w:hAnsi="Arial" w:cs="Arial"/>
          <w:b/>
          <w:sz w:val="28"/>
          <w:szCs w:val="28"/>
        </w:rPr>
      </w:pPr>
    </w:p>
    <w:p w:rsidR="00502EEE" w:rsidRPr="002018AA" w:rsidRDefault="00502EEE" w:rsidP="00502EEE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502EEE" w:rsidRPr="002018AA" w:rsidTr="00510B4B">
        <w:tc>
          <w:tcPr>
            <w:tcW w:w="7621" w:type="dxa"/>
            <w:hideMark/>
          </w:tcPr>
          <w:p w:rsidR="00502EEE" w:rsidRPr="002018AA" w:rsidRDefault="00502EEE" w:rsidP="00510B4B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2018AA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502EEE" w:rsidRPr="002018AA" w:rsidRDefault="00502EEE" w:rsidP="00510B4B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2018AA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502EEE" w:rsidRPr="002018AA" w:rsidRDefault="00502EEE" w:rsidP="00510B4B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02EEE" w:rsidRPr="002018AA" w:rsidRDefault="00502EEE" w:rsidP="00510B4B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2018AA">
              <w:rPr>
                <w:rFonts w:ascii="Arial" w:hAnsi="Arial" w:cs="Arial"/>
                <w:b/>
                <w:sz w:val="28"/>
                <w:szCs w:val="28"/>
              </w:rPr>
              <w:t xml:space="preserve">О.О. Комаріда                   </w:t>
            </w:r>
          </w:p>
        </w:tc>
      </w:tr>
    </w:tbl>
    <w:p w:rsidR="00502EEE" w:rsidRPr="002018AA" w:rsidRDefault="00502EEE" w:rsidP="00502EEE">
      <w:pPr>
        <w:tabs>
          <w:tab w:val="left" w:pos="12600"/>
        </w:tabs>
        <w:jc w:val="center"/>
        <w:rPr>
          <w:rFonts w:ascii="Arial" w:hAnsi="Arial" w:cs="Arial"/>
          <w:b/>
        </w:rPr>
        <w:sectPr w:rsidR="00502EEE" w:rsidRPr="002018AA">
          <w:footerReference w:type="default" r:id="rId8"/>
          <w:pgSz w:w="16838" w:h="11906" w:orient="landscape"/>
          <w:pgMar w:top="1417" w:right="850" w:bottom="850" w:left="850" w:header="708" w:footer="708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502EEE" w:rsidRPr="002018AA" w:rsidTr="00510B4B">
        <w:tc>
          <w:tcPr>
            <w:tcW w:w="3828" w:type="dxa"/>
          </w:tcPr>
          <w:p w:rsidR="00502EEE" w:rsidRPr="002018AA" w:rsidRDefault="00502EEE" w:rsidP="00510B4B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018AA">
              <w:rPr>
                <w:rFonts w:cs="Arial"/>
                <w:sz w:val="18"/>
                <w:szCs w:val="18"/>
              </w:rPr>
              <w:lastRenderedPageBreak/>
              <w:t>Додаток 2</w:t>
            </w:r>
          </w:p>
          <w:p w:rsidR="00502EEE" w:rsidRPr="002018AA" w:rsidRDefault="00502EEE" w:rsidP="00510B4B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018AA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502EEE" w:rsidRPr="002018AA" w:rsidRDefault="00502EEE" w:rsidP="00510B4B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018AA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502EEE" w:rsidRPr="002018AA" w:rsidRDefault="00502EEE" w:rsidP="00510B4B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018A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____________________ </w:t>
            </w:r>
            <w:r w:rsidRPr="002018AA">
              <w:rPr>
                <w:rFonts w:ascii="Arial" w:hAnsi="Arial" w:cs="Arial"/>
                <w:b/>
                <w:sz w:val="18"/>
                <w:szCs w:val="18"/>
              </w:rPr>
              <w:t>№ _______</w:t>
            </w:r>
          </w:p>
        </w:tc>
      </w:tr>
    </w:tbl>
    <w:p w:rsidR="00502EEE" w:rsidRPr="002018AA" w:rsidRDefault="00502EEE" w:rsidP="00502EEE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  <w:lang w:val="en-US"/>
        </w:rPr>
      </w:pPr>
    </w:p>
    <w:p w:rsidR="00502EEE" w:rsidRPr="002018AA" w:rsidRDefault="00502EEE" w:rsidP="00502EEE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lang w:val="en-US"/>
        </w:rPr>
      </w:pPr>
    </w:p>
    <w:p w:rsidR="00F53425" w:rsidRPr="002018AA" w:rsidRDefault="00F53425" w:rsidP="00F53425">
      <w:pPr>
        <w:pStyle w:val="2"/>
        <w:jc w:val="center"/>
        <w:rPr>
          <w:rFonts w:cs="Arial"/>
          <w:caps w:val="0"/>
          <w:sz w:val="26"/>
          <w:szCs w:val="26"/>
        </w:rPr>
      </w:pPr>
      <w:r w:rsidRPr="002018AA">
        <w:rPr>
          <w:rFonts w:cs="Arial"/>
          <w:sz w:val="26"/>
          <w:szCs w:val="26"/>
        </w:rPr>
        <w:t>ПЕРЕЛІК</w:t>
      </w:r>
    </w:p>
    <w:p w:rsidR="00F53425" w:rsidRPr="002018AA" w:rsidRDefault="00F53425" w:rsidP="00F53425">
      <w:pPr>
        <w:pStyle w:val="4"/>
        <w:rPr>
          <w:rFonts w:cs="Arial"/>
          <w:caps/>
          <w:sz w:val="26"/>
          <w:szCs w:val="26"/>
        </w:rPr>
      </w:pPr>
      <w:r w:rsidRPr="002018AA">
        <w:rPr>
          <w:rFonts w:cs="Arial"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502EEE" w:rsidRPr="002018AA" w:rsidRDefault="00502EEE" w:rsidP="00502EEE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1559"/>
      </w:tblGrid>
      <w:tr w:rsidR="00086AA8" w:rsidRPr="002018AA" w:rsidTr="00502EEE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086AA8" w:rsidRPr="002018AA" w:rsidRDefault="00086AA8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86AA8" w:rsidRPr="002018AA" w:rsidRDefault="00086AA8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86AA8" w:rsidRPr="002018AA" w:rsidRDefault="00086AA8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86AA8" w:rsidRPr="002018AA" w:rsidRDefault="00086AA8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86AA8" w:rsidRPr="002018AA" w:rsidRDefault="00086AA8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86AA8" w:rsidRPr="002018AA" w:rsidRDefault="00086AA8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86AA8" w:rsidRPr="002018AA" w:rsidRDefault="00086AA8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86AA8" w:rsidRPr="002018AA" w:rsidRDefault="00086AA8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86AA8" w:rsidRPr="002018AA" w:rsidRDefault="00086AA8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86AA8" w:rsidRPr="002018AA" w:rsidRDefault="00086AA8" w:rsidP="00510B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2018A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86AA8" w:rsidRPr="00FF0273" w:rsidTr="00502E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A8" w:rsidRPr="00FF0273" w:rsidRDefault="00086AA8" w:rsidP="00502EEE">
            <w:pPr>
              <w:numPr>
                <w:ilvl w:val="0"/>
                <w:numId w:val="5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b/>
                <w:sz w:val="16"/>
                <w:szCs w:val="16"/>
              </w:rPr>
              <w:t>КВЕРТИН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жувальні по 40 мг; по 10 таблеток у блістері; по 3 блістери в пачці; по 90 таблеток у контейнерах; по 90 таблеток у контейнері; по 1 контейнеру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- Зміни з якості. 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Готовий лікарський засіб. Зміни у виробництві. Зміни випробувань або допустимих меж, встановлених у специфікаціях, під час виробництва готового лікарського засобу (вилучення несуттєвого випробування в процесі виробництва) - внесення змін до специфікації під час виробництва готового лікарського засобу, зокрема: вилучення контролю за показником "Мікробіологічна чистота" для таблеток у блістері. Контроль за даним показником проводиться на момент випуску ГЛЗ. Зміни І типу - Зміни з якості. Готовий лікарський засіб. Зміни у виробництві. Зміни випробувань або допустимих меж, встановлених у специфікаціях, під час виробництва готового 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лікарського засобу (інші зміни) - внесення змін до специфікації під час виробництва готового лікарського засобу, зокрема: 1) Проміжна продукція. Маса для таблетування: зазначення проведення контролю за показниками "Опис", "Ідентифікація", "Кількісне визначення" - після валідації технологічного процесу контроль першої серії кампанії та кожної 10 серії. 2) Нерозфасована продукція: зазначення проведення контролю за показниками "Опис", "Середня маса", "Однорідність маси", "Стираність", "Однорідність дозованих одиниць", "Кількісне визначення"- після валідації технологічного процесу контроль першої серії кампанії та кожної 10 серії.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</w:pPr>
            <w:r w:rsidRPr="00FF0273">
              <w:rPr>
                <w:rFonts w:ascii="Arial" w:hAnsi="Arial" w:cs="Arial"/>
                <w:i/>
                <w:color w:val="000000"/>
                <w:sz w:val="16"/>
                <w:szCs w:val="16"/>
                <w:lang w:val="ru-RU"/>
              </w:rPr>
              <w:lastRenderedPageBreak/>
              <w:t>без рецепта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273">
              <w:rPr>
                <w:rFonts w:ascii="Arial" w:hAnsi="Arial" w:cs="Arial"/>
                <w:sz w:val="16"/>
                <w:szCs w:val="16"/>
              </w:rPr>
              <w:t>UA/0119/02/01</w:t>
            </w:r>
          </w:p>
        </w:tc>
      </w:tr>
      <w:tr w:rsidR="00086AA8" w:rsidRPr="00FF0273" w:rsidTr="00502E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A8" w:rsidRPr="00FF0273" w:rsidRDefault="00086AA8" w:rsidP="00502EEE">
            <w:pPr>
              <w:numPr>
                <w:ilvl w:val="0"/>
                <w:numId w:val="5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b/>
                <w:sz w:val="16"/>
                <w:szCs w:val="16"/>
              </w:rPr>
              <w:t>КВЕРЦЕТИН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гранули, 0,04 г/1 г; по 1 г або по 2 г у пакетах; по 1 г або 2 г у пакеті; по 20 пакетів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- Зміни з якості. 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Готовий лікарський засіб. Зміни у виробництві. Зміни випробувань або допустимих меж, встановлених у специфікаціях, під час виробництва готового лікарського засобу (інші зміни) - внесення змін до специфікації 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під час виробництва готового лікарського засобу, зокрема: на стадії Нерозфасована продукція (гранули нерозфасовані): зазначення проведення контролю за показниками "Опис", "Ідентифікація", "Розпадання", "рН", "Втрата в масі при висушувані", "Кількісне визначення"- після валідації технологічного процесу контроль першої серії кампанії та кожної 10 серії.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i/>
                <w:sz w:val="16"/>
                <w:szCs w:val="16"/>
              </w:rPr>
              <w:lastRenderedPageBreak/>
              <w:t>без рецепта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273">
              <w:rPr>
                <w:rFonts w:ascii="Arial" w:hAnsi="Arial" w:cs="Arial"/>
                <w:sz w:val="16"/>
                <w:szCs w:val="16"/>
              </w:rPr>
              <w:t>UA/0119/01/01</w:t>
            </w:r>
          </w:p>
        </w:tc>
      </w:tr>
      <w:tr w:rsidR="00086AA8" w:rsidRPr="00FF0273" w:rsidTr="00502E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A8" w:rsidRPr="00FF0273" w:rsidRDefault="00086AA8" w:rsidP="00502EEE">
            <w:pPr>
              <w:numPr>
                <w:ilvl w:val="0"/>
                <w:numId w:val="5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ін'єкції, 1 флакон (0,45 мл) містить 6 доз по 30 мкг; 195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- Зміни з якості. 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Готовий лікарський засіб. Контроль допоміжних речовин. Зміна у методах випробування допоміжної речовини (незначні зміни у затверджених методах випробувань) - (постанова КМУ від 08.02.2021 №95). Незначні зміни у затвердженому методі кількісного визначення 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ALC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-0315 (варіант 2) для нефармакопейної допоміжної речовини 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ALC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-0315 для включення опції єдиної точки калібрування з метою прискорення залучення виробника 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AMRI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Зміни І типу - Зміни з якості. Готовий лікарський засіб. Контроль допоміжних речовин. Зміни в методі синтезу або регенерації нефармакопейної допоміжної речовини (якщо описано у досьє) або нової допоміжної речовини (незначні зміни у методі синтезу або регенерації нефармакопейної допоміжної речовини або нової допоміжної речовини) - (постанова КМУ від 08.02.2021 №95) - Незначна зміна у методі синтезу нефармакопейної допоміжної речовини 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ALC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-0315. Зміни 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- Зміни з якості. Готовий лікарський засіб. Контроль допоміжних речовин (інші зміни) - (постанова КМУ від 08.02.2021 №95)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Додавання нового постачальника нефармакопейної допоміжної речовини 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ALC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-0315. 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Запропоновано: AMRI Italy SRL, Origgio and Rozzano, Italy (AMRI).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273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  <w:tr w:rsidR="00086AA8" w:rsidRPr="00FF0273" w:rsidTr="00502E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AA8" w:rsidRPr="00FF0273" w:rsidRDefault="00086AA8" w:rsidP="00502EEE">
            <w:pPr>
              <w:numPr>
                <w:ilvl w:val="0"/>
                <w:numId w:val="5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ін'єкції, 1 флакон (0,45 мл) містить 6 доз по 30 мкг; 195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- Зміни з якості. 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Готовий лікарський засіб. Зміни у виробництві. Зміни у процесі виробництва готового лікарського засобу, включаючи проміжний продукт, що застосовується при виробництві готового лікарського засобу (незначна зміна у процесі виробництва) - Незначні зміни у процесі виробництва готового лікарського засобу для можливості збільшення розміру серії, а саме введення додаткового передконцентраційного етапу та узгодження контрольних лімітів трансмембранного тиску (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TMP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Зміни І типу - Зміни з якості. Готовий лікарський засіб. Зміни у виробництві. Зміни у процесі виробництва готового лікарського засобу, включаючи проміжний продукт, що застосовується при виробництві готового лікарського засобу (незначна зміна у процесі виробництва) - Незначні зміни у процесі виробництва готового лікарського засобу з метою додання інформації про кількість мішків АФІ та серій, які використовувались при виробництві балку готового лікарського засобу для часткового виконання зобов'язання 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REC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#14 (частин 1 та 2). Зміни 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- Зміни з якості. Готовий лікарський засіб. Зміни у виробництві. Зміна розміру серії (включаючи діапазон розміру серії) готового лікарського засобу (зміна вимагає оцінки порівнянності (проведення порівняльних досліджень) лікарського засобу біологічного/імунологічного походження або зміна у розмірі серії вимагає проведення нового дослідження біоеквівалентності) - Збільшення розміру серії готового лікарського засобу на дільниці 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</w:rPr>
              <w:t>Puurs</w:t>
            </w:r>
            <w:r w:rsidRPr="00FF027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77-278 л до 77-320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F027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86AA8" w:rsidRPr="00FF0273" w:rsidRDefault="00086AA8" w:rsidP="00024C5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273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</w:tbl>
    <w:p w:rsidR="004E5C4A" w:rsidRPr="00FF0273" w:rsidRDefault="004E5C4A" w:rsidP="004E5C4A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p w:rsidR="000C71C6" w:rsidRPr="00FF0273" w:rsidRDefault="000C71C6" w:rsidP="000C71C6">
      <w:pPr>
        <w:jc w:val="center"/>
        <w:rPr>
          <w:rFonts w:ascii="Arial" w:hAnsi="Arial" w:cs="Arial"/>
          <w:b/>
          <w:sz w:val="28"/>
          <w:szCs w:val="28"/>
        </w:rPr>
      </w:pPr>
    </w:p>
    <w:p w:rsidR="000C71C6" w:rsidRPr="00FF0273" w:rsidRDefault="000C71C6" w:rsidP="000C71C6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0C71C6" w:rsidRPr="00312B31" w:rsidTr="001E60E7">
        <w:tc>
          <w:tcPr>
            <w:tcW w:w="7621" w:type="dxa"/>
            <w:hideMark/>
          </w:tcPr>
          <w:p w:rsidR="000C71C6" w:rsidRPr="00FF0273" w:rsidRDefault="000C71C6" w:rsidP="001E60E7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FF0273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0C71C6" w:rsidRPr="00FF0273" w:rsidRDefault="000C71C6" w:rsidP="001E60E7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FF0273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0C71C6" w:rsidRPr="00FF0273" w:rsidRDefault="000C71C6" w:rsidP="001E60E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C71C6" w:rsidRPr="00312B31" w:rsidRDefault="000C71C6" w:rsidP="001E60E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FF0273">
              <w:rPr>
                <w:rFonts w:ascii="Arial" w:hAnsi="Arial" w:cs="Arial"/>
                <w:b/>
                <w:sz w:val="28"/>
                <w:szCs w:val="28"/>
              </w:rPr>
              <w:t>О.О. Комаріда</w:t>
            </w: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                   </w:t>
            </w:r>
          </w:p>
        </w:tc>
      </w:tr>
    </w:tbl>
    <w:p w:rsidR="00275842" w:rsidRPr="00B826DB" w:rsidRDefault="00275842" w:rsidP="00993E7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sectPr w:rsidR="00275842" w:rsidRPr="00B826DB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B4B" w:rsidRDefault="00510B4B" w:rsidP="00C87489">
      <w:r>
        <w:separator/>
      </w:r>
    </w:p>
  </w:endnote>
  <w:endnote w:type="continuationSeparator" w:id="0">
    <w:p w:rsidR="00510B4B" w:rsidRDefault="00510B4B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EEE" w:rsidRDefault="00502E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54AF3" w:rsidRPr="00054AF3">
      <w:rPr>
        <w:noProof/>
        <w:lang w:val="ru-RU"/>
      </w:rPr>
      <w:t>2</w:t>
    </w:r>
    <w:r>
      <w:fldChar w:fldCharType="end"/>
    </w:r>
  </w:p>
  <w:p w:rsidR="00502EEE" w:rsidRDefault="00502E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B4B" w:rsidRDefault="00510B4B" w:rsidP="00C87489">
      <w:r>
        <w:separator/>
      </w:r>
    </w:p>
  </w:footnote>
  <w:footnote w:type="continuationSeparator" w:id="0">
    <w:p w:rsidR="00510B4B" w:rsidRDefault="00510B4B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F13146"/>
    <w:multiLevelType w:val="multilevel"/>
    <w:tmpl w:val="19A88EB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6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5"/>
  </w:num>
  <w:num w:numId="17">
    <w:abstractNumId w:val="4"/>
  </w:num>
  <w:num w:numId="18">
    <w:abstractNumId w:val="7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8"/>
  </w:num>
  <w:num w:numId="32">
    <w:abstractNumId w:val="20"/>
  </w:num>
  <w:num w:numId="33">
    <w:abstractNumId w:val="3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6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72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AF3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A8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EEE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4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0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25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7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ACBF543-7FE5-4DAA-8F53-A7E30750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D9531-B674-4BA3-A782-DDF293BF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2019-11-11T08:55:00Z</cp:lastPrinted>
  <dcterms:created xsi:type="dcterms:W3CDTF">2021-06-07T12:42:00Z</dcterms:created>
  <dcterms:modified xsi:type="dcterms:W3CDTF">2021-06-07T12:42:00Z</dcterms:modified>
</cp:coreProperties>
</file>