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AD0CC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AD0CC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AD0CC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AD0CC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AD0CC7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AD0CC7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AD0CC7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AD0CC7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AD0CC7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410"/>
        <w:gridCol w:w="1275"/>
        <w:gridCol w:w="1560"/>
        <w:gridCol w:w="2268"/>
        <w:gridCol w:w="1559"/>
        <w:gridCol w:w="2126"/>
        <w:gridCol w:w="1134"/>
        <w:gridCol w:w="1559"/>
      </w:tblGrid>
      <w:tr w:rsidR="00914402" w:rsidRPr="00A07368" w:rsidTr="006210E3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914402" w:rsidRPr="00914402" w:rsidRDefault="00914402" w:rsidP="00AD0C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14402" w:rsidRPr="00914402" w:rsidRDefault="00914402" w:rsidP="00AD0C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14402" w:rsidRPr="00914402" w:rsidRDefault="00914402" w:rsidP="00AD0C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14402" w:rsidRPr="00914402" w:rsidRDefault="00914402" w:rsidP="00AD0C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14402" w:rsidRPr="00914402" w:rsidRDefault="00914402" w:rsidP="00AD0C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14402" w:rsidRPr="00914402" w:rsidRDefault="00914402" w:rsidP="00AD0C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14402" w:rsidRPr="00914402" w:rsidRDefault="00914402" w:rsidP="00AD0C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14402" w:rsidRPr="00914402" w:rsidRDefault="00914402" w:rsidP="00AD0C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14402" w:rsidRPr="00914402" w:rsidRDefault="00914402" w:rsidP="008B6E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14402" w:rsidRPr="00914402" w:rsidRDefault="00914402" w:rsidP="00AD0C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440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D0CC7" w:rsidRPr="00263163" w:rsidTr="006210E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CC7" w:rsidRPr="00263163" w:rsidRDefault="00AD0CC7" w:rsidP="00AD0CC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CC7" w:rsidRPr="00246F4C" w:rsidRDefault="00AD0CC7" w:rsidP="00AD0CC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46F4C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CC7" w:rsidRPr="00246F4C" w:rsidRDefault="00AD0CC7" w:rsidP="00AD0CC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6F4C">
              <w:rPr>
                <w:rFonts w:ascii="Arial" w:hAnsi="Arial" w:cs="Arial"/>
                <w:color w:val="000000"/>
                <w:sz w:val="16"/>
                <w:szCs w:val="16"/>
              </w:rPr>
              <w:t>концентрат дл</w:t>
            </w:r>
            <w:r w:rsidR="00263163" w:rsidRPr="00246F4C">
              <w:rPr>
                <w:rFonts w:ascii="Arial" w:hAnsi="Arial" w:cs="Arial"/>
                <w:color w:val="000000"/>
                <w:sz w:val="16"/>
                <w:szCs w:val="16"/>
              </w:rPr>
              <w:t>я розчину для інфузій, 20 мг/мл;</w:t>
            </w:r>
            <w:r w:rsidRPr="00246F4C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80 мг/4 мл або 200 мг/10 мл або 400 мг/20 мл у флаконі; по 1 або 4 флакони у картонній коробці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CC7" w:rsidRPr="00246F4C" w:rsidRDefault="00AD0CC7" w:rsidP="00047C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6F4C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CC7" w:rsidRPr="00246F4C" w:rsidRDefault="00AD0CC7" w:rsidP="00AD0CC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6F4C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163" w:rsidRPr="00246F4C" w:rsidRDefault="00263163" w:rsidP="00263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6F4C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пакування: Чугай Фарма Мануфектуринг Ко. Лтд, Японія; Виробництво нерозфасованої продукції (для упаковки по 400 мг/20 мл), випробування контролю якості (для упаковки по 400 мг/20 мл):</w:t>
            </w:r>
          </w:p>
          <w:p w:rsidR="00AD0CC7" w:rsidRPr="00246F4C" w:rsidRDefault="00263163" w:rsidP="0026316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6F4C">
              <w:rPr>
                <w:rFonts w:ascii="Arial" w:hAnsi="Arial" w:cs="Arial"/>
                <w:color w:val="000000"/>
                <w:sz w:val="16"/>
                <w:szCs w:val="16"/>
              </w:rPr>
              <w:t>Дженентек Інк., США; випробування контролю якості (для упаковки по 400 мг/20 мл): Дженентек Інк., США; Випробування контролю якості: Рош Фарма АГ, Німеччина; Вторине пакування, випробування контролю якості, випуск серії: Ф.Хоффманн-Ля Рош Лтд, 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CC7" w:rsidRPr="00246F4C" w:rsidRDefault="00AD0CC7" w:rsidP="00AD0CC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46F4C">
              <w:rPr>
                <w:rFonts w:ascii="Arial" w:hAnsi="Arial" w:cs="Arial"/>
                <w:color w:val="000000"/>
                <w:sz w:val="16"/>
                <w:szCs w:val="16"/>
              </w:rPr>
              <w:t>Японія</w:t>
            </w:r>
            <w:r w:rsidRPr="00246F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246F4C">
              <w:rPr>
                <w:rFonts w:ascii="Arial" w:hAnsi="Arial" w:cs="Arial"/>
                <w:color w:val="000000"/>
                <w:sz w:val="16"/>
                <w:szCs w:val="16"/>
              </w:rPr>
              <w:t xml:space="preserve"> США</w:t>
            </w:r>
            <w:r w:rsidRPr="00246F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246F4C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  <w:r w:rsidRPr="00246F4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246F4C">
              <w:rPr>
                <w:rFonts w:ascii="Arial" w:hAnsi="Arial" w:cs="Arial"/>
                <w:color w:val="000000"/>
                <w:sz w:val="16"/>
                <w:szCs w:val="16"/>
              </w:rPr>
              <w:t xml:space="preserve"> Швейцарія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CC7" w:rsidRPr="00246F4C" w:rsidRDefault="00CF775B" w:rsidP="00AD0CC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="00AD0CC7" w:rsidRPr="00246F4C">
              <w:rPr>
                <w:rFonts w:ascii="Arial" w:hAnsi="Arial" w:cs="Arial"/>
                <w:color w:val="000000"/>
                <w:sz w:val="16"/>
                <w:szCs w:val="16"/>
              </w:rPr>
              <w:t>Зміни І типу - Зміни щодо безпеки/ефективності та фармаконагляду (інші зміни) Зміни внесено у текст маркування упаковки лікарського засобу. Введення змін протягом 6-ти місяців після затвердження. Зміни І типу - Зміни щодо безпеки/ефективності та фармаконагляду (інші зміни) Зміни внесено до інструкції для медичного застосування лікарського засобу до розділу "Спосіб застосування та дози" (уточнення інформації). Введення змін протягом 6-ти місяців після затвердження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CC7" w:rsidRPr="00246F4C" w:rsidRDefault="00AD0CC7" w:rsidP="008B6E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46F4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CC7" w:rsidRPr="00263163" w:rsidRDefault="00AD0CC7" w:rsidP="00AD0C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F4C">
              <w:rPr>
                <w:rFonts w:ascii="Arial" w:hAnsi="Arial" w:cs="Arial"/>
                <w:sz w:val="16"/>
                <w:szCs w:val="16"/>
              </w:rPr>
              <w:t>UA/13909/01/01</w:t>
            </w:r>
          </w:p>
        </w:tc>
      </w:tr>
    </w:tbl>
    <w:p w:rsidR="000C71C6" w:rsidRPr="00312B31" w:rsidRDefault="000C71C6" w:rsidP="00AD0CC7">
      <w:pPr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AD0CC7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0C71C6" w:rsidRPr="00312B31" w:rsidTr="001E60E7">
        <w:tc>
          <w:tcPr>
            <w:tcW w:w="7621" w:type="dxa"/>
            <w:hideMark/>
          </w:tcPr>
          <w:p w:rsidR="000C71C6" w:rsidRPr="00312B31" w:rsidRDefault="000C71C6" w:rsidP="00AD0CC7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0C71C6" w:rsidRPr="00312B31" w:rsidRDefault="000C71C6" w:rsidP="00AD0CC7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0C71C6" w:rsidRPr="00312B31" w:rsidRDefault="000C71C6" w:rsidP="00AD0CC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C71C6" w:rsidRPr="00312B31" w:rsidRDefault="000C71C6" w:rsidP="00AD0CC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О.О. Комаріда                   </w:t>
            </w:r>
          </w:p>
        </w:tc>
      </w:tr>
    </w:tbl>
    <w:p w:rsidR="00275842" w:rsidRPr="00B826DB" w:rsidRDefault="00275842" w:rsidP="00AD0CC7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sectPr w:rsidR="00275842" w:rsidRPr="00B826DB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B0E" w:rsidRDefault="00A25B0E" w:rsidP="00C87489">
      <w:r>
        <w:separator/>
      </w:r>
    </w:p>
  </w:endnote>
  <w:endnote w:type="continuationSeparator" w:id="0">
    <w:p w:rsidR="00A25B0E" w:rsidRDefault="00A25B0E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B0E" w:rsidRDefault="00A25B0E" w:rsidP="00C87489">
      <w:r>
        <w:separator/>
      </w:r>
    </w:p>
  </w:footnote>
  <w:footnote w:type="continuationSeparator" w:id="0">
    <w:p w:rsidR="00A25B0E" w:rsidRDefault="00A25B0E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3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44"/>
  </w:num>
  <w:num w:numId="4">
    <w:abstractNumId w:val="18"/>
  </w:num>
  <w:num w:numId="5">
    <w:abstractNumId w:val="8"/>
  </w:num>
  <w:num w:numId="6">
    <w:abstractNumId w:val="26"/>
  </w:num>
  <w:num w:numId="7">
    <w:abstractNumId w:val="37"/>
  </w:num>
  <w:num w:numId="8">
    <w:abstractNumId w:val="9"/>
  </w:num>
  <w:num w:numId="9">
    <w:abstractNumId w:val="1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2"/>
  </w:num>
  <w:num w:numId="15">
    <w:abstractNumId w:val="38"/>
  </w:num>
  <w:num w:numId="16">
    <w:abstractNumId w:val="4"/>
  </w:num>
  <w:num w:numId="17">
    <w:abstractNumId w:val="3"/>
  </w:num>
  <w:num w:numId="18">
    <w:abstractNumId w:val="6"/>
  </w:num>
  <w:num w:numId="19">
    <w:abstractNumId w:val="21"/>
  </w:num>
  <w:num w:numId="20">
    <w:abstractNumId w:val="36"/>
  </w:num>
  <w:num w:numId="21">
    <w:abstractNumId w:val="14"/>
  </w:num>
  <w:num w:numId="22">
    <w:abstractNumId w:val="22"/>
  </w:num>
  <w:num w:numId="23">
    <w:abstractNumId w:val="27"/>
  </w:num>
  <w:num w:numId="24">
    <w:abstractNumId w:val="40"/>
  </w:num>
  <w:num w:numId="25">
    <w:abstractNumId w:val="35"/>
  </w:num>
  <w:num w:numId="26">
    <w:abstractNumId w:val="24"/>
  </w:num>
  <w:num w:numId="27">
    <w:abstractNumId w:val="33"/>
  </w:num>
  <w:num w:numId="28">
    <w:abstractNumId w:val="16"/>
  </w:num>
  <w:num w:numId="29">
    <w:abstractNumId w:val="20"/>
  </w:num>
  <w:num w:numId="30">
    <w:abstractNumId w:val="23"/>
  </w:num>
  <w:num w:numId="31">
    <w:abstractNumId w:val="7"/>
  </w:num>
  <w:num w:numId="32">
    <w:abstractNumId w:val="19"/>
  </w:num>
  <w:num w:numId="33">
    <w:abstractNumId w:val="2"/>
  </w:num>
  <w:num w:numId="34">
    <w:abstractNumId w:val="39"/>
  </w:num>
  <w:num w:numId="35">
    <w:abstractNumId w:val="29"/>
  </w:num>
  <w:num w:numId="36">
    <w:abstractNumId w:val="11"/>
  </w:num>
  <w:num w:numId="37">
    <w:abstractNumId w:val="28"/>
  </w:num>
  <w:num w:numId="38">
    <w:abstractNumId w:val="10"/>
  </w:num>
  <w:num w:numId="39">
    <w:abstractNumId w:val="31"/>
  </w:num>
  <w:num w:numId="40">
    <w:abstractNumId w:val="5"/>
  </w:num>
  <w:num w:numId="41">
    <w:abstractNumId w:val="17"/>
  </w:num>
  <w:num w:numId="42">
    <w:abstractNumId w:val="34"/>
  </w:num>
  <w:num w:numId="43">
    <w:abstractNumId w:val="0"/>
  </w:num>
  <w:num w:numId="44">
    <w:abstractNumId w:val="30"/>
  </w:num>
  <w:num w:numId="45">
    <w:abstractNumId w:val="41"/>
  </w:num>
  <w:num w:numId="46">
    <w:abstractNumId w:val="43"/>
  </w:num>
  <w:num w:numId="47">
    <w:abstractNumId w:val="46"/>
  </w:num>
  <w:num w:numId="48">
    <w:abstractNumId w:val="1"/>
  </w:num>
  <w:num w:numId="49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CC1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10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222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4C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163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D09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0E3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8D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EC2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0E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C7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8E5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5B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3A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6E612A3-46F8-4095-8BE0-2284B447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29A5-E0B3-44D6-B131-A48F24E7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2021-06-10T12:15:00Z</cp:lastPrinted>
  <dcterms:created xsi:type="dcterms:W3CDTF">2021-06-14T13:28:00Z</dcterms:created>
  <dcterms:modified xsi:type="dcterms:W3CDTF">2021-06-14T13:28:00Z</dcterms:modified>
</cp:coreProperties>
</file>