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84782E" w:rsidTr="000F3DEA">
        <w:tc>
          <w:tcPr>
            <w:tcW w:w="3825" w:type="dxa"/>
            <w:hideMark/>
          </w:tcPr>
          <w:p w:rsidR="009965B6" w:rsidRPr="0084782E" w:rsidRDefault="009965B6" w:rsidP="000F3DEA">
            <w:pPr>
              <w:pStyle w:val="4"/>
              <w:tabs>
                <w:tab w:val="left" w:pos="12600"/>
              </w:tabs>
              <w:jc w:val="left"/>
              <w:rPr>
                <w:rFonts w:cs="Arial"/>
                <w:sz w:val="18"/>
                <w:szCs w:val="18"/>
              </w:rPr>
            </w:pPr>
            <w:bookmarkStart w:id="0" w:name="_GoBack"/>
            <w:bookmarkEnd w:id="0"/>
            <w:r w:rsidRPr="0084782E">
              <w:rPr>
                <w:rFonts w:cs="Arial"/>
                <w:sz w:val="18"/>
                <w:szCs w:val="18"/>
              </w:rPr>
              <w:t>Додаток 1</w:t>
            </w:r>
          </w:p>
          <w:p w:rsidR="009965B6" w:rsidRPr="0084782E" w:rsidRDefault="009965B6" w:rsidP="000F3DEA">
            <w:pPr>
              <w:pStyle w:val="4"/>
              <w:tabs>
                <w:tab w:val="left" w:pos="12600"/>
              </w:tabs>
              <w:jc w:val="left"/>
              <w:rPr>
                <w:rFonts w:cs="Arial"/>
                <w:sz w:val="18"/>
                <w:szCs w:val="18"/>
              </w:rPr>
            </w:pPr>
            <w:r w:rsidRPr="0084782E">
              <w:rPr>
                <w:rFonts w:cs="Arial"/>
                <w:sz w:val="18"/>
                <w:szCs w:val="18"/>
              </w:rPr>
              <w:t>до Наказу Міністерства охорони</w:t>
            </w:r>
          </w:p>
          <w:p w:rsidR="009965B6" w:rsidRPr="0084782E" w:rsidRDefault="009965B6" w:rsidP="000F3DEA">
            <w:pPr>
              <w:pStyle w:val="4"/>
              <w:tabs>
                <w:tab w:val="left" w:pos="12600"/>
              </w:tabs>
              <w:jc w:val="left"/>
              <w:rPr>
                <w:rFonts w:cs="Arial"/>
                <w:sz w:val="18"/>
                <w:szCs w:val="18"/>
              </w:rPr>
            </w:pPr>
            <w:r w:rsidRPr="0084782E">
              <w:rPr>
                <w:rFonts w:cs="Arial"/>
                <w:sz w:val="18"/>
                <w:szCs w:val="18"/>
              </w:rPr>
              <w:t>здоров’я України</w:t>
            </w:r>
          </w:p>
          <w:p w:rsidR="009965B6" w:rsidRPr="0084782E" w:rsidRDefault="009965B6" w:rsidP="000F3DEA">
            <w:pPr>
              <w:pStyle w:val="4"/>
              <w:tabs>
                <w:tab w:val="left" w:pos="12600"/>
              </w:tabs>
              <w:jc w:val="left"/>
              <w:rPr>
                <w:rFonts w:cs="Arial"/>
                <w:sz w:val="18"/>
                <w:szCs w:val="18"/>
              </w:rPr>
            </w:pPr>
            <w:r w:rsidRPr="0084782E">
              <w:rPr>
                <w:rFonts w:cs="Arial"/>
                <w:sz w:val="18"/>
                <w:szCs w:val="18"/>
              </w:rPr>
              <w:t>____________________ № _______</w:t>
            </w:r>
          </w:p>
        </w:tc>
      </w:tr>
    </w:tbl>
    <w:p w:rsidR="00E158AB" w:rsidRPr="0084782E" w:rsidRDefault="00E158AB" w:rsidP="000D56AD">
      <w:pPr>
        <w:tabs>
          <w:tab w:val="left" w:pos="12600"/>
        </w:tabs>
        <w:jc w:val="center"/>
        <w:rPr>
          <w:rFonts w:ascii="Arial" w:hAnsi="Arial" w:cs="Arial"/>
          <w:b/>
          <w:sz w:val="18"/>
          <w:szCs w:val="18"/>
          <w:lang w:val="en-US"/>
        </w:rPr>
      </w:pPr>
    </w:p>
    <w:p w:rsidR="00ED6627" w:rsidRPr="0084782E" w:rsidRDefault="00ED6627" w:rsidP="000D56AD">
      <w:pPr>
        <w:pStyle w:val="2"/>
        <w:tabs>
          <w:tab w:val="left" w:pos="12600"/>
        </w:tabs>
        <w:jc w:val="center"/>
        <w:rPr>
          <w:sz w:val="24"/>
          <w:szCs w:val="24"/>
        </w:rPr>
      </w:pPr>
    </w:p>
    <w:p w:rsidR="00DB5035" w:rsidRPr="0084782E" w:rsidRDefault="00DB5035" w:rsidP="00DB5035">
      <w:pPr>
        <w:pStyle w:val="2"/>
        <w:tabs>
          <w:tab w:val="left" w:pos="12600"/>
        </w:tabs>
        <w:jc w:val="center"/>
        <w:rPr>
          <w:rFonts w:cs="Arial"/>
          <w:caps w:val="0"/>
          <w:sz w:val="26"/>
          <w:szCs w:val="26"/>
        </w:rPr>
      </w:pPr>
      <w:r w:rsidRPr="0084782E">
        <w:rPr>
          <w:rFonts w:cs="Arial"/>
          <w:sz w:val="26"/>
          <w:szCs w:val="26"/>
        </w:rPr>
        <w:t>ПЕРЕЛІК</w:t>
      </w:r>
    </w:p>
    <w:p w:rsidR="00DB5035" w:rsidRPr="0084782E" w:rsidRDefault="00DB5035" w:rsidP="00DB5035">
      <w:pPr>
        <w:pStyle w:val="4"/>
        <w:rPr>
          <w:rFonts w:cs="Arial"/>
          <w:caps/>
          <w:sz w:val="26"/>
          <w:szCs w:val="26"/>
        </w:rPr>
      </w:pPr>
      <w:r w:rsidRPr="0084782E">
        <w:rPr>
          <w:rFonts w:cs="Arial"/>
          <w:caps/>
          <w:sz w:val="26"/>
          <w:szCs w:val="26"/>
        </w:rPr>
        <w:t xml:space="preserve">ЛІКАРСЬКИХ ЗАСОБІВ, що пропонуються до державної реєстрації </w:t>
      </w:r>
    </w:p>
    <w:p w:rsidR="00DB5035" w:rsidRPr="0084782E" w:rsidRDefault="00DB5035" w:rsidP="00DB5035">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FF5A32" w:rsidRPr="0084782E" w:rsidTr="00415A9B">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FF5A32" w:rsidRPr="0084782E" w:rsidRDefault="00FF5A32" w:rsidP="00415A9B">
            <w:pPr>
              <w:tabs>
                <w:tab w:val="left" w:pos="12600"/>
              </w:tabs>
              <w:jc w:val="center"/>
              <w:rPr>
                <w:rFonts w:ascii="Arial" w:hAnsi="Arial" w:cs="Arial"/>
                <w:b/>
                <w:i/>
                <w:sz w:val="16"/>
                <w:szCs w:val="16"/>
              </w:rPr>
            </w:pPr>
            <w:r w:rsidRPr="0084782E">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rPr>
            </w:pPr>
            <w:r w:rsidRPr="0084782E">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rPr>
            </w:pPr>
            <w:r w:rsidRPr="0084782E">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rPr>
            </w:pPr>
            <w:r w:rsidRPr="0084782E">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rPr>
            </w:pPr>
            <w:r w:rsidRPr="0084782E">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rPr>
            </w:pPr>
            <w:r w:rsidRPr="0084782E">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rPr>
            </w:pPr>
            <w:r w:rsidRPr="0084782E">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rPr>
            </w:pPr>
            <w:r w:rsidRPr="0084782E">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lang w:val="en-US"/>
              </w:rPr>
            </w:pPr>
            <w:r w:rsidRPr="0084782E">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lang w:val="en-US"/>
              </w:rPr>
            </w:pPr>
            <w:r w:rsidRPr="0084782E">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lang w:val="en-US"/>
              </w:rPr>
            </w:pPr>
            <w:r w:rsidRPr="0084782E">
              <w:rPr>
                <w:rFonts w:ascii="Arial" w:hAnsi="Arial" w:cs="Arial"/>
                <w:b/>
                <w:i/>
                <w:sz w:val="16"/>
                <w:szCs w:val="16"/>
              </w:rPr>
              <w:t>Номер реєстраційного посвідчення</w:t>
            </w:r>
          </w:p>
        </w:tc>
      </w:tr>
      <w:tr w:rsidR="00FF5A32" w:rsidRPr="0084782E" w:rsidTr="00415A9B">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415A9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КСИФАКСАН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550 мг; по 14 таблеток у блістері з ПВХ-ПЕ-ПВДХ/алюмінію, по 2, 3 або 4 блістера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Альфасігма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Альфасігма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реєстрація на 5 років</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b/>
                <w:sz w:val="16"/>
                <w:szCs w:val="16"/>
              </w:rPr>
              <w:t>UA/19008/01/01</w:t>
            </w:r>
          </w:p>
        </w:tc>
      </w:tr>
      <w:tr w:rsidR="00FF5A32" w:rsidRPr="0084782E" w:rsidTr="00415A9B">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9D7FC6">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9D7FC6">
            <w:pPr>
              <w:pStyle w:val="111"/>
              <w:tabs>
                <w:tab w:val="left" w:pos="12600"/>
              </w:tabs>
              <w:rPr>
                <w:rFonts w:ascii="Arial" w:hAnsi="Arial" w:cs="Arial"/>
                <w:b/>
                <w:i/>
                <w:sz w:val="16"/>
                <w:szCs w:val="16"/>
              </w:rPr>
            </w:pPr>
            <w:r w:rsidRPr="0084782E">
              <w:rPr>
                <w:rFonts w:ascii="Arial" w:hAnsi="Arial" w:cs="Arial"/>
                <w:b/>
                <w:sz w:val="16"/>
                <w:szCs w:val="16"/>
              </w:rPr>
              <w:t>ПАНТЕНОЛ-ЗДОРОВ'Я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9D7FC6">
            <w:pPr>
              <w:pStyle w:val="111"/>
              <w:tabs>
                <w:tab w:val="left" w:pos="12600"/>
              </w:tabs>
              <w:rPr>
                <w:rFonts w:ascii="Arial" w:hAnsi="Arial" w:cs="Arial"/>
                <w:sz w:val="16"/>
                <w:szCs w:val="16"/>
                <w:lang w:val="ru-RU"/>
              </w:rPr>
            </w:pPr>
            <w:r w:rsidRPr="0084782E">
              <w:rPr>
                <w:rFonts w:ascii="Arial" w:hAnsi="Arial" w:cs="Arial"/>
                <w:sz w:val="16"/>
                <w:szCs w:val="16"/>
                <w:lang w:val="ru-RU"/>
              </w:rPr>
              <w:t>крем для зовнішнього застосування, 5 % по 15 г або по 30 г, або по 100 г у тубі, по 1 тубі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9D7FC6">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9D7FC6">
            <w:pPr>
              <w:pStyle w:val="111"/>
              <w:tabs>
                <w:tab w:val="left" w:pos="12600"/>
              </w:tabs>
              <w:jc w:val="center"/>
              <w:rPr>
                <w:rFonts w:ascii="Arial" w:hAnsi="Arial" w:cs="Arial"/>
                <w:sz w:val="16"/>
                <w:szCs w:val="16"/>
              </w:rPr>
            </w:pPr>
            <w:r w:rsidRPr="0084782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9D7FC6">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9D7FC6">
            <w:pPr>
              <w:pStyle w:val="111"/>
              <w:tabs>
                <w:tab w:val="left" w:pos="12600"/>
              </w:tabs>
              <w:jc w:val="center"/>
              <w:rPr>
                <w:rFonts w:ascii="Arial" w:hAnsi="Arial" w:cs="Arial"/>
                <w:sz w:val="16"/>
                <w:szCs w:val="16"/>
              </w:rPr>
            </w:pPr>
            <w:r w:rsidRPr="0084782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9D7FC6">
            <w:pPr>
              <w:pStyle w:val="111"/>
              <w:tabs>
                <w:tab w:val="left" w:pos="12600"/>
              </w:tabs>
              <w:jc w:val="center"/>
              <w:rPr>
                <w:rFonts w:ascii="Arial" w:hAnsi="Arial" w:cs="Arial"/>
                <w:sz w:val="16"/>
                <w:szCs w:val="16"/>
              </w:rPr>
            </w:pPr>
            <w:r w:rsidRPr="0084782E">
              <w:rPr>
                <w:rFonts w:ascii="Arial" w:hAnsi="Arial" w:cs="Arial"/>
                <w:sz w:val="16"/>
                <w:szCs w:val="16"/>
              </w:rPr>
              <w:t>реєстрація на 5 років</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w:t>
            </w:r>
            <w:r w:rsidRPr="0084782E">
              <w:rPr>
                <w:rFonts w:ascii="Arial" w:hAnsi="Arial" w:cs="Arial"/>
                <w:sz w:val="16"/>
                <w:szCs w:val="16"/>
              </w:rPr>
              <w:lastRenderedPageBreak/>
              <w:t>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9D7FC6">
            <w:pPr>
              <w:pStyle w:val="111"/>
              <w:tabs>
                <w:tab w:val="left" w:pos="12600"/>
              </w:tabs>
              <w:jc w:val="center"/>
              <w:rPr>
                <w:rFonts w:ascii="Arial" w:hAnsi="Arial" w:cs="Arial"/>
                <w:b/>
                <w:i/>
                <w:sz w:val="16"/>
                <w:szCs w:val="16"/>
              </w:rPr>
            </w:pPr>
            <w:r w:rsidRPr="0084782E">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9D7FC6">
            <w:pPr>
              <w:tabs>
                <w:tab w:val="left" w:pos="12600"/>
              </w:tabs>
              <w:jc w:val="center"/>
              <w:rPr>
                <w:rFonts w:ascii="Arial" w:hAnsi="Arial" w:cs="Arial"/>
                <w:i/>
                <w:sz w:val="16"/>
                <w:szCs w:val="16"/>
              </w:rPr>
            </w:pPr>
            <w:r w:rsidRPr="0084782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9D7FC6">
            <w:pPr>
              <w:pStyle w:val="111"/>
              <w:tabs>
                <w:tab w:val="left" w:pos="12600"/>
              </w:tabs>
              <w:jc w:val="center"/>
              <w:rPr>
                <w:rFonts w:ascii="Arial" w:hAnsi="Arial" w:cs="Arial"/>
                <w:sz w:val="16"/>
                <w:szCs w:val="16"/>
              </w:rPr>
            </w:pPr>
            <w:r w:rsidRPr="0084782E">
              <w:rPr>
                <w:rFonts w:ascii="Arial" w:hAnsi="Arial" w:cs="Arial"/>
                <w:b/>
                <w:sz w:val="16"/>
                <w:szCs w:val="16"/>
              </w:rPr>
              <w:t>UA/19009/01/01</w:t>
            </w:r>
          </w:p>
        </w:tc>
      </w:tr>
    </w:tbl>
    <w:p w:rsidR="001802D4" w:rsidRPr="0084782E" w:rsidRDefault="001802D4" w:rsidP="001802D4">
      <w:pPr>
        <w:pStyle w:val="2"/>
        <w:tabs>
          <w:tab w:val="left" w:pos="12600"/>
        </w:tabs>
        <w:jc w:val="center"/>
        <w:rPr>
          <w:sz w:val="24"/>
          <w:szCs w:val="24"/>
        </w:rPr>
      </w:pPr>
    </w:p>
    <w:p w:rsidR="001802D4" w:rsidRPr="0084782E" w:rsidRDefault="001802D4" w:rsidP="001802D4">
      <w:pPr>
        <w:ind w:right="20"/>
        <w:rPr>
          <w:rStyle w:val="cs7864ebcf1"/>
          <w:color w:val="auto"/>
        </w:rPr>
      </w:pPr>
    </w:p>
    <w:p w:rsidR="001802D4" w:rsidRPr="0084782E" w:rsidRDefault="001802D4" w:rsidP="001802D4">
      <w:pPr>
        <w:ind w:right="20"/>
        <w:rPr>
          <w:rStyle w:val="cs7864ebcf1"/>
          <w:color w:val="auto"/>
        </w:rPr>
      </w:pPr>
    </w:p>
    <w:tbl>
      <w:tblPr>
        <w:tblW w:w="0" w:type="auto"/>
        <w:tblLook w:val="04A0" w:firstRow="1" w:lastRow="0" w:firstColumn="1" w:lastColumn="0" w:noHBand="0" w:noVBand="1"/>
      </w:tblPr>
      <w:tblGrid>
        <w:gridCol w:w="7421"/>
        <w:gridCol w:w="7422"/>
      </w:tblGrid>
      <w:tr w:rsidR="001802D4" w:rsidRPr="0084782E" w:rsidTr="00415A9B">
        <w:tc>
          <w:tcPr>
            <w:tcW w:w="7421" w:type="dxa"/>
            <w:shd w:val="clear" w:color="auto" w:fill="auto"/>
          </w:tcPr>
          <w:p w:rsidR="001802D4" w:rsidRPr="0084782E" w:rsidRDefault="001802D4" w:rsidP="00415A9B">
            <w:pPr>
              <w:ind w:right="20"/>
              <w:rPr>
                <w:rStyle w:val="cs95e872d01"/>
                <w:rFonts w:ascii="Arial" w:hAnsi="Arial" w:cs="Arial"/>
                <w:sz w:val="28"/>
                <w:szCs w:val="28"/>
                <w:lang w:val="ru-RU"/>
              </w:rPr>
            </w:pPr>
            <w:r w:rsidRPr="0084782E">
              <w:rPr>
                <w:rStyle w:val="cs7864ebcf1"/>
                <w:rFonts w:ascii="Arial" w:hAnsi="Arial" w:cs="Arial"/>
                <w:color w:val="auto"/>
                <w:sz w:val="28"/>
                <w:szCs w:val="28"/>
              </w:rPr>
              <w:t xml:space="preserve">В.о. Генерального директора Директорату </w:t>
            </w:r>
          </w:p>
          <w:p w:rsidR="001802D4" w:rsidRPr="0084782E" w:rsidRDefault="001802D4" w:rsidP="00415A9B">
            <w:pPr>
              <w:ind w:right="20"/>
              <w:rPr>
                <w:rStyle w:val="cs7864ebcf1"/>
                <w:rFonts w:ascii="Arial" w:hAnsi="Arial" w:cs="Arial"/>
                <w:color w:val="auto"/>
                <w:sz w:val="28"/>
                <w:szCs w:val="28"/>
              </w:rPr>
            </w:pPr>
            <w:r w:rsidRPr="0084782E">
              <w:rPr>
                <w:rStyle w:val="cs7864ebcf1"/>
                <w:rFonts w:ascii="Arial" w:hAnsi="Arial" w:cs="Arial"/>
                <w:color w:val="auto"/>
                <w:sz w:val="28"/>
                <w:szCs w:val="28"/>
              </w:rPr>
              <w:t>фармацевтичного забезпечення</w:t>
            </w:r>
            <w:r w:rsidRPr="0084782E">
              <w:rPr>
                <w:rStyle w:val="cs188c92b51"/>
                <w:rFonts w:ascii="Arial" w:hAnsi="Arial" w:cs="Arial"/>
                <w:color w:val="auto"/>
                <w:sz w:val="28"/>
                <w:szCs w:val="28"/>
              </w:rPr>
              <w:t>                                    </w:t>
            </w:r>
          </w:p>
        </w:tc>
        <w:tc>
          <w:tcPr>
            <w:tcW w:w="7422" w:type="dxa"/>
            <w:shd w:val="clear" w:color="auto" w:fill="auto"/>
          </w:tcPr>
          <w:p w:rsidR="001802D4" w:rsidRPr="0084782E" w:rsidRDefault="001802D4" w:rsidP="00415A9B">
            <w:pPr>
              <w:pStyle w:val="cs95e872d0"/>
              <w:rPr>
                <w:rStyle w:val="cs7864ebcf1"/>
                <w:rFonts w:ascii="Arial" w:hAnsi="Arial" w:cs="Arial"/>
                <w:color w:val="auto"/>
                <w:sz w:val="28"/>
                <w:szCs w:val="28"/>
              </w:rPr>
            </w:pPr>
          </w:p>
          <w:p w:rsidR="001802D4" w:rsidRPr="0084782E" w:rsidRDefault="001802D4" w:rsidP="00415A9B">
            <w:pPr>
              <w:pStyle w:val="cs95e872d0"/>
              <w:jc w:val="right"/>
              <w:rPr>
                <w:rStyle w:val="cs7864ebcf1"/>
                <w:rFonts w:ascii="Arial" w:hAnsi="Arial" w:cs="Arial"/>
                <w:color w:val="auto"/>
                <w:sz w:val="28"/>
                <w:szCs w:val="28"/>
              </w:rPr>
            </w:pPr>
            <w:r w:rsidRPr="0084782E">
              <w:rPr>
                <w:rStyle w:val="cs7864ebcf1"/>
                <w:rFonts w:ascii="Arial" w:hAnsi="Arial" w:cs="Arial"/>
                <w:color w:val="auto"/>
                <w:sz w:val="28"/>
                <w:szCs w:val="28"/>
              </w:rPr>
              <w:t>Іван ЗАДВОРНИХ</w:t>
            </w:r>
          </w:p>
        </w:tc>
      </w:tr>
    </w:tbl>
    <w:p w:rsidR="001802D4" w:rsidRPr="0084782E" w:rsidRDefault="001802D4" w:rsidP="001802D4">
      <w:pPr>
        <w:tabs>
          <w:tab w:val="left" w:pos="12600"/>
        </w:tabs>
        <w:jc w:val="center"/>
        <w:rPr>
          <w:rFonts w:ascii="Arial" w:hAnsi="Arial" w:cs="Arial"/>
          <w:b/>
        </w:rPr>
        <w:sectPr w:rsidR="001802D4" w:rsidRPr="0084782E">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1802D4" w:rsidRPr="0084782E" w:rsidTr="00415A9B">
        <w:tc>
          <w:tcPr>
            <w:tcW w:w="3828" w:type="dxa"/>
          </w:tcPr>
          <w:p w:rsidR="001802D4" w:rsidRPr="0084782E" w:rsidRDefault="001802D4" w:rsidP="00415A9B">
            <w:pPr>
              <w:pStyle w:val="4"/>
              <w:tabs>
                <w:tab w:val="left" w:pos="12600"/>
              </w:tabs>
              <w:jc w:val="left"/>
              <w:rPr>
                <w:rFonts w:cs="Arial"/>
                <w:sz w:val="18"/>
                <w:szCs w:val="18"/>
              </w:rPr>
            </w:pPr>
            <w:r w:rsidRPr="0084782E">
              <w:rPr>
                <w:rFonts w:cs="Arial"/>
                <w:sz w:val="18"/>
                <w:szCs w:val="18"/>
              </w:rPr>
              <w:lastRenderedPageBreak/>
              <w:t>Додаток 2</w:t>
            </w:r>
          </w:p>
          <w:p w:rsidR="001802D4" w:rsidRPr="0084782E" w:rsidRDefault="001802D4" w:rsidP="00415A9B">
            <w:pPr>
              <w:pStyle w:val="4"/>
              <w:tabs>
                <w:tab w:val="left" w:pos="12600"/>
              </w:tabs>
              <w:jc w:val="left"/>
              <w:rPr>
                <w:rFonts w:cs="Arial"/>
                <w:sz w:val="18"/>
                <w:szCs w:val="18"/>
              </w:rPr>
            </w:pPr>
            <w:r w:rsidRPr="0084782E">
              <w:rPr>
                <w:rFonts w:cs="Arial"/>
                <w:sz w:val="18"/>
                <w:szCs w:val="18"/>
              </w:rPr>
              <w:t>до Наказу Міністерства охорони</w:t>
            </w:r>
          </w:p>
          <w:p w:rsidR="001802D4" w:rsidRPr="0084782E" w:rsidRDefault="001802D4" w:rsidP="00415A9B">
            <w:pPr>
              <w:tabs>
                <w:tab w:val="left" w:pos="12600"/>
              </w:tabs>
              <w:rPr>
                <w:rFonts w:ascii="Arial" w:hAnsi="Arial" w:cs="Arial"/>
                <w:b/>
                <w:sz w:val="18"/>
                <w:szCs w:val="18"/>
              </w:rPr>
            </w:pPr>
            <w:r w:rsidRPr="0084782E">
              <w:rPr>
                <w:rFonts w:ascii="Arial" w:hAnsi="Arial" w:cs="Arial"/>
                <w:b/>
                <w:sz w:val="18"/>
                <w:szCs w:val="18"/>
              </w:rPr>
              <w:t>здоров’я України</w:t>
            </w:r>
          </w:p>
          <w:p w:rsidR="001802D4" w:rsidRPr="0084782E" w:rsidRDefault="001802D4" w:rsidP="00415A9B">
            <w:pPr>
              <w:tabs>
                <w:tab w:val="left" w:pos="12600"/>
              </w:tabs>
              <w:rPr>
                <w:rFonts w:ascii="Arial" w:hAnsi="Arial" w:cs="Arial"/>
                <w:b/>
                <w:sz w:val="18"/>
                <w:szCs w:val="18"/>
              </w:rPr>
            </w:pPr>
            <w:r w:rsidRPr="0084782E">
              <w:rPr>
                <w:rFonts w:ascii="Arial" w:hAnsi="Arial" w:cs="Arial"/>
                <w:b/>
                <w:sz w:val="18"/>
                <w:szCs w:val="18"/>
                <w:lang w:val="en-US"/>
              </w:rPr>
              <w:t xml:space="preserve">____________________ </w:t>
            </w:r>
            <w:r w:rsidRPr="0084782E">
              <w:rPr>
                <w:rFonts w:ascii="Arial" w:hAnsi="Arial" w:cs="Arial"/>
                <w:b/>
                <w:sz w:val="18"/>
                <w:szCs w:val="18"/>
              </w:rPr>
              <w:t>№ _______</w:t>
            </w:r>
          </w:p>
        </w:tc>
      </w:tr>
    </w:tbl>
    <w:p w:rsidR="001802D4" w:rsidRPr="0084782E" w:rsidRDefault="001802D4" w:rsidP="001802D4">
      <w:pPr>
        <w:tabs>
          <w:tab w:val="left" w:pos="12600"/>
        </w:tabs>
        <w:jc w:val="center"/>
        <w:rPr>
          <w:rFonts w:ascii="Arial" w:hAnsi="Arial" w:cs="Arial"/>
          <w:sz w:val="18"/>
          <w:szCs w:val="18"/>
          <w:u w:val="single"/>
          <w:lang w:val="en-US"/>
        </w:rPr>
      </w:pPr>
    </w:p>
    <w:p w:rsidR="001802D4" w:rsidRPr="0084782E" w:rsidRDefault="001802D4" w:rsidP="001802D4">
      <w:pPr>
        <w:tabs>
          <w:tab w:val="left" w:pos="12600"/>
        </w:tabs>
        <w:jc w:val="center"/>
        <w:rPr>
          <w:rFonts w:ascii="Arial" w:hAnsi="Arial" w:cs="Arial"/>
          <w:sz w:val="18"/>
          <w:szCs w:val="18"/>
          <w:lang w:val="en-US"/>
        </w:rPr>
      </w:pPr>
    </w:p>
    <w:p w:rsidR="001802D4" w:rsidRPr="0084782E" w:rsidRDefault="001802D4" w:rsidP="001802D4">
      <w:pPr>
        <w:pStyle w:val="2"/>
        <w:tabs>
          <w:tab w:val="left" w:pos="12600"/>
        </w:tabs>
        <w:jc w:val="center"/>
        <w:rPr>
          <w:rFonts w:cs="Arial"/>
          <w:caps w:val="0"/>
          <w:sz w:val="28"/>
          <w:szCs w:val="28"/>
        </w:rPr>
      </w:pPr>
      <w:r w:rsidRPr="0084782E">
        <w:rPr>
          <w:rFonts w:cs="Arial"/>
          <w:sz w:val="28"/>
          <w:szCs w:val="28"/>
        </w:rPr>
        <w:t>ПЕРЕЛІК</w:t>
      </w:r>
    </w:p>
    <w:p w:rsidR="001802D4" w:rsidRPr="0084782E" w:rsidRDefault="001802D4" w:rsidP="001802D4">
      <w:pPr>
        <w:pStyle w:val="4"/>
        <w:tabs>
          <w:tab w:val="left" w:pos="12600"/>
        </w:tabs>
        <w:rPr>
          <w:rFonts w:cs="Arial"/>
          <w:caps/>
          <w:sz w:val="28"/>
          <w:szCs w:val="28"/>
        </w:rPr>
      </w:pPr>
      <w:r w:rsidRPr="0084782E">
        <w:rPr>
          <w:rFonts w:cs="Arial"/>
          <w:caps/>
          <w:sz w:val="28"/>
          <w:szCs w:val="28"/>
        </w:rPr>
        <w:t>ЛІКАРСЬКИХ ЗАСОБІВ, що пропонуються до державної ПЕРЕреєстрації</w:t>
      </w:r>
    </w:p>
    <w:p w:rsidR="001802D4" w:rsidRPr="0084782E" w:rsidRDefault="001802D4" w:rsidP="001802D4">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FF5A32" w:rsidRPr="0084782E" w:rsidTr="00415A9B">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FF5A32" w:rsidRPr="0084782E" w:rsidRDefault="00FF5A32" w:rsidP="00415A9B">
            <w:pPr>
              <w:tabs>
                <w:tab w:val="left" w:pos="12600"/>
              </w:tabs>
              <w:jc w:val="center"/>
              <w:rPr>
                <w:rFonts w:ascii="Arial" w:hAnsi="Arial" w:cs="Arial"/>
                <w:b/>
                <w:i/>
                <w:sz w:val="16"/>
                <w:szCs w:val="16"/>
              </w:rPr>
            </w:pPr>
            <w:r w:rsidRPr="0084782E">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rPr>
            </w:pPr>
            <w:r w:rsidRPr="0084782E">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rPr>
            </w:pPr>
            <w:r w:rsidRPr="0084782E">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rPr>
            </w:pPr>
            <w:r w:rsidRPr="0084782E">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rPr>
            </w:pPr>
            <w:r w:rsidRPr="0084782E">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rPr>
            </w:pPr>
            <w:r w:rsidRPr="0084782E">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rPr>
            </w:pPr>
            <w:r w:rsidRPr="0084782E">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rPr>
            </w:pPr>
            <w:r w:rsidRPr="0084782E">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lang w:val="en-US"/>
              </w:rPr>
            </w:pPr>
            <w:r w:rsidRPr="0084782E">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lang w:val="en-US"/>
              </w:rPr>
            </w:pPr>
            <w:r w:rsidRPr="0084782E">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F5A32" w:rsidRPr="0084782E" w:rsidRDefault="00FF5A32" w:rsidP="00415A9B">
            <w:pPr>
              <w:tabs>
                <w:tab w:val="left" w:pos="12600"/>
              </w:tabs>
              <w:jc w:val="center"/>
              <w:rPr>
                <w:rFonts w:ascii="Arial" w:hAnsi="Arial" w:cs="Arial"/>
                <w:b/>
                <w:i/>
                <w:sz w:val="16"/>
                <w:szCs w:val="16"/>
                <w:lang w:val="en-US"/>
              </w:rPr>
            </w:pPr>
            <w:r w:rsidRPr="0084782E">
              <w:rPr>
                <w:rFonts w:ascii="Arial" w:hAnsi="Arial" w:cs="Arial"/>
                <w:b/>
                <w:i/>
                <w:sz w:val="16"/>
                <w:szCs w:val="16"/>
              </w:rPr>
              <w:t>Номер реєстраційного посвідчення</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АСІТАЛОКС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10 мг, по 7 таблеток у блістері, по 4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Ауробіндо Фарма Лімітед - Юніт ІІІ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Індія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Ципралекс, таблетки, вкриті плівковою оболонкою.</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w:t>
            </w:r>
            <w:r w:rsidRPr="0084782E">
              <w:rPr>
                <w:rFonts w:ascii="Arial" w:hAnsi="Arial" w:cs="Arial"/>
                <w:sz w:val="16"/>
                <w:szCs w:val="16"/>
              </w:rPr>
              <w:lastRenderedPageBreak/>
              <w:t>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UA/11661/01/01</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АСІТАЛОКС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20 мг; по 7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Ауробіндо Фарма Лімітед - Юніт ІІІ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Індія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Ципралекс, таблетки, вкриті плівковою оболонкою.</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w:t>
            </w:r>
            <w:r w:rsidRPr="0084782E">
              <w:rPr>
                <w:rFonts w:ascii="Arial" w:hAnsi="Arial" w:cs="Arial"/>
                <w:sz w:val="16"/>
                <w:szCs w:val="16"/>
              </w:rPr>
              <w:lastRenderedPageBreak/>
              <w:t>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UA/11661/01/02</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pStyle w:val="111"/>
              <w:tabs>
                <w:tab w:val="left" w:pos="12600"/>
              </w:tabs>
              <w:rPr>
                <w:rFonts w:ascii="Arial" w:hAnsi="Arial" w:cs="Arial"/>
                <w:b/>
                <w:i/>
                <w:sz w:val="16"/>
                <w:szCs w:val="16"/>
              </w:rPr>
            </w:pPr>
            <w:r w:rsidRPr="0084782E">
              <w:rPr>
                <w:rFonts w:ascii="Arial" w:hAnsi="Arial" w:cs="Arial"/>
                <w:b/>
                <w:sz w:val="16"/>
                <w:szCs w:val="16"/>
              </w:rPr>
              <w:t>АУРОКСОН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rPr>
                <w:rFonts w:ascii="Arial" w:hAnsi="Arial" w:cs="Arial"/>
                <w:sz w:val="16"/>
                <w:szCs w:val="16"/>
                <w:lang w:val="ru-RU"/>
              </w:rPr>
            </w:pPr>
            <w:r w:rsidRPr="0084782E">
              <w:rPr>
                <w:rFonts w:ascii="Arial" w:hAnsi="Arial" w:cs="Arial"/>
                <w:sz w:val="16"/>
                <w:szCs w:val="16"/>
                <w:lang w:val="ru-RU"/>
              </w:rPr>
              <w:t>порошок для розчину для ін'єкцій або інфузій по 500 мг, по 1 флакону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(уточнення інформації), "Спосіб застосування та дози", "Побічні реакції" відповідно до інформації референтного лікарського засобу (Rocephin 1 g Powder for solution for injection or infusion, в Україні не зареєстрований). </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w:t>
            </w:r>
            <w:r w:rsidRPr="0084782E">
              <w:rPr>
                <w:rFonts w:ascii="Arial" w:hAnsi="Arial" w:cs="Arial"/>
                <w:sz w:val="16"/>
                <w:szCs w:val="16"/>
              </w:rPr>
              <w:lastRenderedPageBreak/>
              <w:t xml:space="preserve">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i/>
                <w:sz w:val="16"/>
                <w:szCs w:val="16"/>
              </w:rPr>
            </w:pPr>
            <w:r w:rsidRPr="0084782E">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UA/11624/01/01</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pStyle w:val="111"/>
              <w:tabs>
                <w:tab w:val="left" w:pos="12600"/>
              </w:tabs>
              <w:rPr>
                <w:rFonts w:ascii="Arial" w:hAnsi="Arial" w:cs="Arial"/>
                <w:b/>
                <w:i/>
                <w:sz w:val="16"/>
                <w:szCs w:val="16"/>
              </w:rPr>
            </w:pPr>
            <w:r w:rsidRPr="0084782E">
              <w:rPr>
                <w:rFonts w:ascii="Arial" w:hAnsi="Arial" w:cs="Arial"/>
                <w:b/>
                <w:sz w:val="16"/>
                <w:szCs w:val="16"/>
              </w:rPr>
              <w:t>АУРОКСОН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rPr>
                <w:rFonts w:ascii="Arial" w:hAnsi="Arial" w:cs="Arial"/>
                <w:sz w:val="16"/>
                <w:szCs w:val="16"/>
                <w:lang w:val="ru-RU"/>
              </w:rPr>
            </w:pPr>
            <w:r w:rsidRPr="0084782E">
              <w:rPr>
                <w:rFonts w:ascii="Arial" w:hAnsi="Arial" w:cs="Arial"/>
                <w:sz w:val="16"/>
                <w:szCs w:val="16"/>
                <w:lang w:val="ru-RU"/>
              </w:rPr>
              <w:t>порошок для розчину для ін'єкцій або інфузій по 1000 мг по 1 флакону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(уточнення інформації), "Спосіб застосування та дози", "Побічні реакції" відповідно до інформації референтного лікарського засобу (Rocephin 1 g Powder for solution for injection or infusion, в Україні не зареєстрований). </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w:t>
            </w:r>
            <w:r w:rsidRPr="0084782E">
              <w:rPr>
                <w:rFonts w:ascii="Arial" w:hAnsi="Arial" w:cs="Arial"/>
                <w:sz w:val="16"/>
                <w:szCs w:val="16"/>
              </w:rPr>
              <w:lastRenderedPageBreak/>
              <w:t xml:space="preserve">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i/>
                <w:sz w:val="16"/>
                <w:szCs w:val="16"/>
              </w:rPr>
            </w:pPr>
            <w:r w:rsidRPr="0084782E">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UA/11624/01/02</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pStyle w:val="111"/>
              <w:tabs>
                <w:tab w:val="left" w:pos="12600"/>
              </w:tabs>
              <w:rPr>
                <w:rFonts w:ascii="Arial" w:hAnsi="Arial" w:cs="Arial"/>
                <w:b/>
                <w:i/>
                <w:sz w:val="16"/>
                <w:szCs w:val="16"/>
              </w:rPr>
            </w:pPr>
            <w:r w:rsidRPr="0084782E">
              <w:rPr>
                <w:rFonts w:ascii="Arial" w:hAnsi="Arial" w:cs="Arial"/>
                <w:b/>
                <w:sz w:val="16"/>
                <w:szCs w:val="16"/>
              </w:rPr>
              <w:t>АУРОКСОН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rPr>
                <w:rFonts w:ascii="Arial" w:hAnsi="Arial" w:cs="Arial"/>
                <w:sz w:val="16"/>
                <w:szCs w:val="16"/>
                <w:lang w:val="ru-RU"/>
              </w:rPr>
            </w:pPr>
            <w:r w:rsidRPr="0084782E">
              <w:rPr>
                <w:rFonts w:ascii="Arial" w:hAnsi="Arial" w:cs="Arial"/>
                <w:sz w:val="16"/>
                <w:szCs w:val="16"/>
                <w:lang w:val="ru-RU"/>
              </w:rPr>
              <w:t>порошок для розчину для ін'єкцій або інфузій по 2000 мг по 1 флакону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(уточнення інформації), "Спосіб застосування та дози", "Побічні реакції" відповідно до інформації референтного лікарського засобу (Rocephin 1 g Powder for solution for injection or infusion, в Україні не зареєстрований). </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UA/11624/01/03</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БЛОГІР-3</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 xml:space="preserve">розчин оральний, 0,5 мг/мл по 60 мл або 120 мл у флаконі, по 1 флакону разом з мірною ложечкою (на 2,5 мл або 5 мл) в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Белупо, ліки та косметика,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виробник готового лікарського засобу, первинне, вторинне пакування:</w:t>
            </w:r>
            <w:r w:rsidRPr="0084782E">
              <w:rPr>
                <w:rFonts w:ascii="Arial" w:hAnsi="Arial" w:cs="Arial"/>
                <w:sz w:val="16"/>
                <w:szCs w:val="16"/>
              </w:rPr>
              <w:br/>
              <w:t>ФАМАР А.В.Е., Греція;</w:t>
            </w:r>
            <w:r w:rsidRPr="0084782E">
              <w:rPr>
                <w:rFonts w:ascii="Arial" w:hAnsi="Arial" w:cs="Arial"/>
                <w:sz w:val="16"/>
                <w:szCs w:val="16"/>
              </w:rPr>
              <w:br/>
              <w:t>відповідальний за вторинне пакування, випуск серії:</w:t>
            </w:r>
            <w:r w:rsidRPr="0084782E">
              <w:rPr>
                <w:rFonts w:ascii="Arial" w:hAnsi="Arial" w:cs="Arial"/>
                <w:sz w:val="16"/>
                <w:szCs w:val="16"/>
              </w:rPr>
              <w:br/>
              <w:t>Белупо, ліки та косметика, д.д., Хорватія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Греція/</w:t>
            </w:r>
          </w:p>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Хорватія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"Діти" (уточнення інформації), "Побічні реакції" відповідно до інформації щодо медичного застосування референтного лікарського засобу (Aerius ® oral solution, 0,5mg/ml, не зареєстрований в Україні).</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UA/15359/02/01</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ЕЗОМЕПРАЗОЛ-ФАРМЕКС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ліофілізат для розчину для ін`єкцій та інфузій 40 мг, по 40 мг у флаконі; по 1 флакону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(уточнення назви),"Фармакологічні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(Нексіум, порошок для розчину для ін'єкцій та інфузій по 40 мг у флаконах).</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UA/15738/01/01</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ЕКЗИФІН®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таблетки по 250 мг, по 4 таблетки у блістері, по 4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Д-р Редді'с Лабораторіс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 xml:space="preserve">Д-р Редді'с Лабораторіс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(ЛАМІЗИЛ®, таблетки по 250 мг)</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UA/4720/02/01</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 xml:space="preserve">ЕСКУЗАН® ЛОНГ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капсули пролонгованої дії по 50 мг; по 10 капсул у блістері; по 3, або по 6, або по 9 блістерів у картонній коробці; по 30 капсул у блістері; по 1, або по 2, або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Еспарма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виробництво in bulk, контроль серії:</w:t>
            </w:r>
            <w:r w:rsidRPr="0084782E">
              <w:rPr>
                <w:rFonts w:ascii="Arial" w:hAnsi="Arial" w:cs="Arial"/>
                <w:sz w:val="16"/>
                <w:szCs w:val="16"/>
              </w:rPr>
              <w:br/>
              <w:t>Теммлер Іреланд Лімітед, Ірландія;</w:t>
            </w:r>
            <w:r w:rsidRPr="0084782E">
              <w:rPr>
                <w:rFonts w:ascii="Arial" w:hAnsi="Arial" w:cs="Arial"/>
                <w:sz w:val="16"/>
                <w:szCs w:val="16"/>
              </w:rPr>
              <w:br/>
              <w:t>первинне та вторинне пакування:</w:t>
            </w:r>
            <w:r w:rsidRPr="0084782E">
              <w:rPr>
                <w:rFonts w:ascii="Arial" w:hAnsi="Arial" w:cs="Arial"/>
                <w:sz w:val="16"/>
                <w:szCs w:val="16"/>
              </w:rPr>
              <w:br/>
              <w:t>Драгенофарм Апотекер Пюшль ГмбХ, Німеччина;</w:t>
            </w:r>
            <w:r w:rsidRPr="0084782E">
              <w:rPr>
                <w:rFonts w:ascii="Arial" w:hAnsi="Arial" w:cs="Arial"/>
                <w:sz w:val="16"/>
                <w:szCs w:val="16"/>
              </w:rPr>
              <w:br/>
              <w:t>первинне та вторинне пакування:</w:t>
            </w:r>
            <w:r w:rsidRPr="0084782E">
              <w:rPr>
                <w:rFonts w:ascii="Arial" w:hAnsi="Arial" w:cs="Arial"/>
                <w:sz w:val="16"/>
                <w:szCs w:val="16"/>
              </w:rPr>
              <w:br/>
              <w:t>Свісс Кепс ГмбХ, Німеччина;</w:t>
            </w:r>
            <w:r w:rsidRPr="0084782E">
              <w:rPr>
                <w:rFonts w:ascii="Arial" w:hAnsi="Arial" w:cs="Arial"/>
                <w:sz w:val="16"/>
                <w:szCs w:val="16"/>
              </w:rPr>
              <w:br/>
              <w:t>випуск серії:</w:t>
            </w:r>
            <w:r w:rsidRPr="0084782E">
              <w:rPr>
                <w:rFonts w:ascii="Arial" w:hAnsi="Arial" w:cs="Arial"/>
                <w:sz w:val="16"/>
                <w:szCs w:val="16"/>
              </w:rPr>
              <w:br/>
              <w:t>Еспарма ГмбХ, Німеччина;</w:t>
            </w:r>
            <w:r w:rsidRPr="0084782E">
              <w:rPr>
                <w:rFonts w:ascii="Arial" w:hAnsi="Arial" w:cs="Arial"/>
                <w:sz w:val="16"/>
                <w:szCs w:val="16"/>
              </w:rPr>
              <w:br/>
              <w:t>вторинне пакування:</w:t>
            </w:r>
            <w:r w:rsidRPr="0084782E">
              <w:rPr>
                <w:rFonts w:ascii="Arial" w:hAnsi="Arial" w:cs="Arial"/>
                <w:sz w:val="16"/>
                <w:szCs w:val="16"/>
              </w:rPr>
              <w:br/>
              <w:t xml:space="preserve">еспарма Фарма Сервісез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Ірландія/</w:t>
            </w:r>
          </w:p>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 xml:space="preserve">Оновлено інформацію у розділі "Особливі заходи безпеки" інструкції для медичного застосування лікарського засобу щодо безпеки застосування діючої речовини. </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UA/15249/01/01</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ЗЕРЦИМ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 xml:space="preserve">таблетки гастрорезистентні по 20 мг; по 7 таблеток у блістері; по 4 блістери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Мега Лайфсайенсіз (Австралія) Пті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Австралiя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 xml:space="preserve">перереєстрація на 5 років </w:t>
            </w:r>
            <w:r w:rsidRPr="0084782E">
              <w:rPr>
                <w:rFonts w:ascii="Arial" w:hAnsi="Arial" w:cs="Arial"/>
                <w:sz w:val="16"/>
                <w:szCs w:val="16"/>
              </w:rPr>
              <w:br/>
            </w:r>
            <w:r w:rsidRPr="0084782E">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 (уточнення інформації), "Передозування", "Побічні реакції" відповідно до інформації щодо медичного застосування референтного лікарського засобу (НЕКСІУМ, таблетки, вкриті плівковою оболонкою).</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UA/14835/01/01</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ЗЕРЦИМ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 xml:space="preserve">таблетки гастрорезистентні по 40 мг; по 7 таблеток у блістері; по 4 блістери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Мега Лайфсайенсіз (Австралія) Пті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Австралiя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 xml:space="preserve">перереєстрація на 5 років </w:t>
            </w:r>
            <w:r w:rsidRPr="0084782E">
              <w:rPr>
                <w:rFonts w:ascii="Arial" w:hAnsi="Arial" w:cs="Arial"/>
                <w:sz w:val="16"/>
                <w:szCs w:val="16"/>
              </w:rPr>
              <w:br/>
            </w:r>
            <w:r w:rsidRPr="0084782E">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 (уточнення інформації), "Передозування", "Побічні реакції" відповідно до інформації щодо медичного застосування референтного лікарського засобу (НЕКСІУМ, таблетки, вкриті плівковою оболонкою).</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UA/14835/01/02</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ІРИНОТЕКАНУ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концентрат для розчину для інфузій, 20 мг/мл; in bulk №40: по 2 мл у флаконі, по 1 флакону у запобіжній пластиковій коробці, по 4 запобіжні коробки в пачці, по 10 пачок в коробці; in bulk №32: по 5 мл у флаконі, по 1 флакону у запобіжній пластиковій коробці, по 2 запобіжні коробки в пачці, по 16 пачок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Квілу Фармацеутікал (Хайнань)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UA/15592/01/01</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КАНЕФРОН®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краплі оральні, по 100 мл у флаконі зі скла з дозуючим крапельним пристроєм; по 1 флакону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Біонорика СЕ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Біонорика СЕ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відповідно до матеріалів реєстраційного досьє.</w:t>
            </w:r>
            <w:r w:rsidRPr="0084782E">
              <w:rPr>
                <w:rFonts w:ascii="Arial" w:hAnsi="Arial" w:cs="Arial"/>
                <w:sz w:val="16"/>
                <w:szCs w:val="16"/>
              </w:rPr>
              <w:br/>
            </w:r>
            <w:r w:rsidRPr="0084782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UA/4708/01/01</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КАНЕФРОН®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таблетки, вкриті оболонкою, по 20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Біонорика СЕ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Біонорика СЕ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 xml:space="preserve">Оновлено інформацію у розділах "Застосування у період вагітності або годування груддю"(уточнення інформації),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 </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UA/4708/02/01</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КАРДІТАБ® ІС ФІТО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10 таблеток у блістері; по 1 блістеру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p>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br/>
              <w:t>Внесено оновлену інформацію в Інструкцію для медичного застосування лікарського засобу до розділів "Протипоказання", "Особливості застосування", "Діти" (уточнення формулювання), "Передозування", "Побічні реакції" відповідно до оновленої інформації з безпеки застосування діючих речовин лікарського засобу.</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UA/15572/01/01</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НІКОТИНАМІД (НІАЦИНАМІД)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 xml:space="preserve">ПрАТ "Технолог"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Амсал Кем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UA/16124/01/01</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pStyle w:val="111"/>
              <w:tabs>
                <w:tab w:val="left" w:pos="12600"/>
              </w:tabs>
              <w:rPr>
                <w:rFonts w:ascii="Arial" w:hAnsi="Arial" w:cs="Arial"/>
                <w:b/>
                <w:i/>
                <w:sz w:val="16"/>
                <w:szCs w:val="16"/>
              </w:rPr>
            </w:pPr>
            <w:r w:rsidRPr="0084782E">
              <w:rPr>
                <w:rFonts w:ascii="Arial" w:hAnsi="Arial" w:cs="Arial"/>
                <w:b/>
                <w:sz w:val="16"/>
                <w:szCs w:val="16"/>
              </w:rPr>
              <w:t>РЕННІ®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rPr>
                <w:rFonts w:ascii="Arial" w:hAnsi="Arial" w:cs="Arial"/>
                <w:sz w:val="16"/>
                <w:szCs w:val="16"/>
              </w:rPr>
            </w:pPr>
            <w:r w:rsidRPr="0084782E">
              <w:rPr>
                <w:rFonts w:ascii="Arial" w:hAnsi="Arial" w:cs="Arial"/>
                <w:sz w:val="16"/>
                <w:szCs w:val="16"/>
              </w:rPr>
              <w:t>таблетки жувальні з м'ятним смаком; по 6 таблеток у блістері; по 2 або 4 блістери в картонній коробці; по 12 таблеток у блістері з перфорацією; по 1 або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Байєр Консьюмер Кер АГ</w:t>
            </w:r>
            <w:r w:rsidRPr="0084782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Дельфарм Гайард</w:t>
            </w:r>
            <w:r w:rsidRPr="0084782E">
              <w:rPr>
                <w:rFonts w:ascii="Arial" w:hAnsi="Arial" w:cs="Arial"/>
                <w:sz w:val="16"/>
                <w:szCs w:val="16"/>
              </w:rPr>
              <w:br/>
            </w:r>
            <w:r w:rsidRPr="0084782E">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відповідно до матеріалів реєстраційного досьє та надано розширену назву фармакотерапевтичної групи згідно з міжнародним класифікатором ВООЗ у розділі "Фармакотерапевтична група. Код АТХ" без зміни коду АТХ.</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i/>
                <w:sz w:val="16"/>
                <w:szCs w:val="16"/>
              </w:rPr>
            </w:pPr>
            <w:r w:rsidRPr="0084782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pStyle w:val="111"/>
              <w:tabs>
                <w:tab w:val="left" w:pos="12600"/>
              </w:tabs>
              <w:jc w:val="center"/>
              <w:rPr>
                <w:rFonts w:ascii="Arial" w:hAnsi="Arial" w:cs="Arial"/>
                <w:sz w:val="16"/>
                <w:szCs w:val="16"/>
              </w:rPr>
            </w:pPr>
            <w:r w:rsidRPr="0084782E">
              <w:rPr>
                <w:rFonts w:ascii="Arial" w:hAnsi="Arial" w:cs="Arial"/>
                <w:sz w:val="16"/>
                <w:szCs w:val="16"/>
              </w:rPr>
              <w:t>UA/6025/01/01</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РЕЦІТА-10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10 мг, по 14 таблеток у блістері, по 2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та допоміжної речовин. </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UA/15158/01/02</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 xml:space="preserve">РЕЦІТА-20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20 мг; по 14 таблеток у блістері, по 2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та допоміжної речовин. </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UA/15158/01/03</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РЕЦІТА-5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5 мг, по 14 таблеток у блістері, по 2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та допоміжної речовин. </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UA/15158/01/01</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РОЗУВАСТАТИН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15 мг, по 10 таблеток у блістері; по 3, 6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"Побічні реакції" відповідно до оновленої інформації референтного лікарського засобу (Крестор, таблетки, вкриті плівковою оболонкою, по 5 мг, 10 мг, 20 мг або 40 мг). </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UA/14745/01/01</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РОЗУВАСТАТИН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30 мг; по 10 таблеток у блістері; по 3, 6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"Побічні реакції" відповідно до оновленої інформації референтного лікарського засобу (Крестор, таблетки, вкриті плівковою оболонкою, по 5 мг, 10 мг, 20 мг або 40 мг). </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UA/14745/01/02</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СОРБЕНТОГЕЛЬ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гель оральний по 0,7 г/г; по 200 г у тубі; по 1 тубі у коробці з картону; по 15 г у саше; по 20 саше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"Фармацевтична фірма "Вертекс"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 xml:space="preserve">Товариство з обмеженою відповідальністю «Фармацевтична фірма «Вертекс», Україна </w:t>
            </w:r>
            <w:r w:rsidRPr="0084782E">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(уточнення інформації), "Спосіб застосування та дози" (уточнення інформації) відповідно до оновленої інформації з безпеки застосування діючої речовини.</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UA/15901/01/01</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СПИРТ КАМФОРНИЙ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розчин нашкірний, спиртовий 10 %, по 40 мл у флаконах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ПП "Кілафф"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ПП "Кілафф"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UA/15714/01/01</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ТОРАСЕМІД, БЕЗВОДНИЙ (МІКРОНІЗОВАНИЙ)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ХУБЕЙ БІОКОЗ ХЕЙЛЕН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UA/15894/01/01</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ХІКОНЦИЛ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капсули по 250 мг, по 8 капсул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 xml:space="preserve">відповідальний за виробництво "in bulk", первинну упаковку, вторинну упаковку: </w:t>
            </w:r>
            <w:r w:rsidRPr="0084782E">
              <w:rPr>
                <w:rFonts w:ascii="Arial" w:hAnsi="Arial" w:cs="Arial"/>
                <w:sz w:val="16"/>
                <w:szCs w:val="16"/>
              </w:rPr>
              <w:br/>
              <w:t>Сандоз ГмбХ, Австрія;</w:t>
            </w:r>
            <w:r w:rsidRPr="0084782E">
              <w:rPr>
                <w:rFonts w:ascii="Arial" w:hAnsi="Arial" w:cs="Arial"/>
                <w:sz w:val="16"/>
                <w:szCs w:val="16"/>
              </w:rPr>
              <w:br/>
              <w:t xml:space="preserve">відповідальний за виробництво "in bulk", первинне пакування, вторинне пакування: </w:t>
            </w:r>
            <w:r w:rsidRPr="0084782E">
              <w:rPr>
                <w:rFonts w:ascii="Arial" w:hAnsi="Arial" w:cs="Arial"/>
                <w:sz w:val="16"/>
                <w:szCs w:val="16"/>
              </w:rPr>
              <w:br/>
              <w:t>Юнічем Лабораторіес Лімітед, Індія;</w:t>
            </w:r>
            <w:r w:rsidRPr="0084782E">
              <w:rPr>
                <w:rFonts w:ascii="Arial" w:hAnsi="Arial" w:cs="Arial"/>
                <w:sz w:val="16"/>
                <w:szCs w:val="16"/>
              </w:rPr>
              <w:br/>
              <w:t xml:space="preserve">відповідальний за контроль серії, дозвіл на випуск серії: </w:t>
            </w:r>
            <w:r w:rsidRPr="0084782E">
              <w:rPr>
                <w:rFonts w:ascii="Arial" w:hAnsi="Arial" w:cs="Arial"/>
                <w:sz w:val="16"/>
                <w:szCs w:val="16"/>
              </w:rPr>
              <w:br/>
              <w:t>КРКА, д.д., Ново место, Словенія;</w:t>
            </w:r>
            <w:r w:rsidRPr="0084782E">
              <w:rPr>
                <w:rFonts w:ascii="Arial" w:hAnsi="Arial" w:cs="Arial"/>
                <w:sz w:val="16"/>
                <w:szCs w:val="16"/>
              </w:rPr>
              <w:br/>
              <w:t>відповідальний за контроль серії:</w:t>
            </w:r>
            <w:r w:rsidRPr="0084782E">
              <w:rPr>
                <w:rFonts w:ascii="Arial" w:hAnsi="Arial" w:cs="Arial"/>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Австрія/</w:t>
            </w:r>
          </w:p>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Індія/</w:t>
            </w:r>
          </w:p>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"Фармакотерапевтична група" (уточнення інформації), "Протипоказання",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з безпеки застосування діючої речовини. </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UA/2896/02/01</w:t>
            </w:r>
          </w:p>
        </w:tc>
      </w:tr>
      <w:tr w:rsidR="00FF5A32" w:rsidRPr="0084782E" w:rsidTr="00E26524">
        <w:tc>
          <w:tcPr>
            <w:tcW w:w="568" w:type="dxa"/>
            <w:tcBorders>
              <w:top w:val="single" w:sz="4" w:space="0" w:color="auto"/>
              <w:left w:val="single" w:sz="4" w:space="0" w:color="000000"/>
              <w:bottom w:val="single" w:sz="4" w:space="0" w:color="auto"/>
              <w:right w:val="single" w:sz="4" w:space="0" w:color="000000"/>
            </w:tcBorders>
            <w:shd w:val="clear" w:color="auto" w:fill="auto"/>
          </w:tcPr>
          <w:p w:rsidR="00FF5A32" w:rsidRPr="0084782E" w:rsidRDefault="00FF5A32" w:rsidP="00E26524">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F5A32" w:rsidRPr="0084782E" w:rsidRDefault="00FF5A32" w:rsidP="00415A9B">
            <w:pPr>
              <w:tabs>
                <w:tab w:val="left" w:pos="12600"/>
              </w:tabs>
              <w:rPr>
                <w:rFonts w:ascii="Arial" w:hAnsi="Arial" w:cs="Arial"/>
                <w:b/>
                <w:i/>
                <w:sz w:val="16"/>
                <w:szCs w:val="16"/>
              </w:rPr>
            </w:pPr>
            <w:r w:rsidRPr="0084782E">
              <w:rPr>
                <w:rFonts w:ascii="Arial" w:hAnsi="Arial" w:cs="Arial"/>
                <w:b/>
                <w:sz w:val="16"/>
                <w:szCs w:val="16"/>
              </w:rPr>
              <w:t>ХІКОНЦИЛ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rPr>
                <w:rFonts w:ascii="Arial" w:hAnsi="Arial" w:cs="Arial"/>
                <w:sz w:val="16"/>
                <w:szCs w:val="16"/>
              </w:rPr>
            </w:pPr>
            <w:r w:rsidRPr="0084782E">
              <w:rPr>
                <w:rFonts w:ascii="Arial" w:hAnsi="Arial" w:cs="Arial"/>
                <w:sz w:val="16"/>
                <w:szCs w:val="16"/>
              </w:rPr>
              <w:t>капсули по 500 мг; по 8 капсул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 xml:space="preserve">відповідальний за виробництво "in bulk", первинну упаковку, вторинну упаковку: </w:t>
            </w:r>
            <w:r w:rsidRPr="0084782E">
              <w:rPr>
                <w:rFonts w:ascii="Arial" w:hAnsi="Arial" w:cs="Arial"/>
                <w:sz w:val="16"/>
                <w:szCs w:val="16"/>
              </w:rPr>
              <w:br/>
              <w:t>Сандоз ГмбХ, Австрія;</w:t>
            </w:r>
            <w:r w:rsidRPr="0084782E">
              <w:rPr>
                <w:rFonts w:ascii="Arial" w:hAnsi="Arial" w:cs="Arial"/>
                <w:sz w:val="16"/>
                <w:szCs w:val="16"/>
              </w:rPr>
              <w:br/>
              <w:t xml:space="preserve">відповідальний за виробництво "in bulk", первинне пакування, вторинне пакування: </w:t>
            </w:r>
            <w:r w:rsidRPr="0084782E">
              <w:rPr>
                <w:rFonts w:ascii="Arial" w:hAnsi="Arial" w:cs="Arial"/>
                <w:sz w:val="16"/>
                <w:szCs w:val="16"/>
              </w:rPr>
              <w:br/>
              <w:t>Юнічем Лабораторіес Лімітед, Індія;</w:t>
            </w:r>
            <w:r w:rsidRPr="0084782E">
              <w:rPr>
                <w:rFonts w:ascii="Arial" w:hAnsi="Arial" w:cs="Arial"/>
                <w:sz w:val="16"/>
                <w:szCs w:val="16"/>
              </w:rPr>
              <w:br/>
              <w:t xml:space="preserve">відповідальний за контроль серії, дозвіл на випуск серії: </w:t>
            </w:r>
            <w:r w:rsidRPr="0084782E">
              <w:rPr>
                <w:rFonts w:ascii="Arial" w:hAnsi="Arial" w:cs="Arial"/>
                <w:sz w:val="16"/>
                <w:szCs w:val="16"/>
              </w:rPr>
              <w:br/>
              <w:t>КРКА, д.д., Ново место, Словенія;</w:t>
            </w:r>
            <w:r w:rsidRPr="0084782E">
              <w:rPr>
                <w:rFonts w:ascii="Arial" w:hAnsi="Arial" w:cs="Arial"/>
                <w:sz w:val="16"/>
                <w:szCs w:val="16"/>
              </w:rPr>
              <w:br/>
              <w:t>відповідальний за контроль серії:</w:t>
            </w:r>
            <w:r w:rsidRPr="0084782E">
              <w:rPr>
                <w:rFonts w:ascii="Arial" w:hAnsi="Arial" w:cs="Arial"/>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Австрія/</w:t>
            </w:r>
          </w:p>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Індія/</w:t>
            </w:r>
          </w:p>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перереєстрація на необмежений термін.</w:t>
            </w:r>
            <w:r w:rsidRPr="0084782E">
              <w:rPr>
                <w:rFonts w:ascii="Arial" w:hAnsi="Arial" w:cs="Arial"/>
                <w:sz w:val="16"/>
                <w:szCs w:val="16"/>
              </w:rPr>
              <w:br/>
            </w:r>
            <w:r w:rsidRPr="0084782E">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"Фармакотерапевтична група" (уточнення інформації), "Протипоказання",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з безпеки застосування діючої речовини. </w:t>
            </w:r>
            <w:r w:rsidRPr="0084782E">
              <w:rPr>
                <w:rFonts w:ascii="Arial" w:hAnsi="Arial" w:cs="Arial"/>
                <w:sz w:val="16"/>
                <w:szCs w:val="16"/>
              </w:rPr>
              <w:br/>
            </w:r>
            <w:r w:rsidRPr="0084782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i/>
                <w:sz w:val="16"/>
                <w:szCs w:val="16"/>
              </w:rPr>
            </w:pPr>
            <w:r w:rsidRPr="0084782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5A32" w:rsidRPr="0084782E" w:rsidRDefault="00FF5A32" w:rsidP="00415A9B">
            <w:pPr>
              <w:tabs>
                <w:tab w:val="left" w:pos="12600"/>
              </w:tabs>
              <w:jc w:val="center"/>
              <w:rPr>
                <w:rFonts w:ascii="Arial" w:hAnsi="Arial" w:cs="Arial"/>
                <w:sz w:val="16"/>
                <w:szCs w:val="16"/>
              </w:rPr>
            </w:pPr>
            <w:r w:rsidRPr="0084782E">
              <w:rPr>
                <w:rFonts w:ascii="Arial" w:hAnsi="Arial" w:cs="Arial"/>
                <w:sz w:val="16"/>
                <w:szCs w:val="16"/>
              </w:rPr>
              <w:t>UA/2896/02/02</w:t>
            </w:r>
          </w:p>
        </w:tc>
      </w:tr>
    </w:tbl>
    <w:p w:rsidR="000E1C5D" w:rsidRPr="0084782E" w:rsidRDefault="000E1C5D" w:rsidP="000E1C5D">
      <w:pPr>
        <w:pStyle w:val="2"/>
        <w:tabs>
          <w:tab w:val="left" w:pos="12600"/>
        </w:tabs>
        <w:jc w:val="center"/>
        <w:rPr>
          <w:sz w:val="24"/>
          <w:szCs w:val="24"/>
        </w:rPr>
      </w:pPr>
    </w:p>
    <w:p w:rsidR="000E1C5D" w:rsidRPr="0084782E" w:rsidRDefault="000E1C5D" w:rsidP="000E1C5D">
      <w:pPr>
        <w:ind w:right="20"/>
        <w:rPr>
          <w:rStyle w:val="cs7864ebcf1"/>
          <w:color w:val="auto"/>
        </w:rPr>
      </w:pPr>
    </w:p>
    <w:p w:rsidR="000E1C5D" w:rsidRPr="0084782E" w:rsidRDefault="000E1C5D" w:rsidP="000E1C5D">
      <w:pPr>
        <w:ind w:right="20"/>
        <w:rPr>
          <w:rStyle w:val="cs7864ebcf1"/>
          <w:color w:val="auto"/>
        </w:rPr>
      </w:pPr>
    </w:p>
    <w:tbl>
      <w:tblPr>
        <w:tblW w:w="0" w:type="auto"/>
        <w:tblLook w:val="04A0" w:firstRow="1" w:lastRow="0" w:firstColumn="1" w:lastColumn="0" w:noHBand="0" w:noVBand="1"/>
      </w:tblPr>
      <w:tblGrid>
        <w:gridCol w:w="7421"/>
        <w:gridCol w:w="7422"/>
      </w:tblGrid>
      <w:tr w:rsidR="000E1C5D" w:rsidRPr="0084782E" w:rsidTr="00415A9B">
        <w:tc>
          <w:tcPr>
            <w:tcW w:w="7421" w:type="dxa"/>
            <w:shd w:val="clear" w:color="auto" w:fill="auto"/>
          </w:tcPr>
          <w:p w:rsidR="000E1C5D" w:rsidRPr="0084782E" w:rsidRDefault="000E1C5D" w:rsidP="00415A9B">
            <w:pPr>
              <w:ind w:right="20"/>
              <w:rPr>
                <w:rStyle w:val="cs95e872d01"/>
                <w:rFonts w:ascii="Arial" w:hAnsi="Arial" w:cs="Arial"/>
                <w:sz w:val="28"/>
                <w:szCs w:val="28"/>
                <w:lang w:val="ru-RU"/>
              </w:rPr>
            </w:pPr>
            <w:r w:rsidRPr="0084782E">
              <w:rPr>
                <w:rStyle w:val="cs7864ebcf1"/>
                <w:rFonts w:ascii="Arial" w:hAnsi="Arial" w:cs="Arial"/>
                <w:color w:val="auto"/>
                <w:sz w:val="28"/>
                <w:szCs w:val="28"/>
              </w:rPr>
              <w:t xml:space="preserve">В.о. Генерального директора Директорату </w:t>
            </w:r>
          </w:p>
          <w:p w:rsidR="000E1C5D" w:rsidRPr="0084782E" w:rsidRDefault="000E1C5D" w:rsidP="00415A9B">
            <w:pPr>
              <w:ind w:right="20"/>
              <w:rPr>
                <w:rStyle w:val="cs7864ebcf1"/>
                <w:rFonts w:ascii="Arial" w:hAnsi="Arial" w:cs="Arial"/>
                <w:color w:val="auto"/>
                <w:sz w:val="28"/>
                <w:szCs w:val="28"/>
              </w:rPr>
            </w:pPr>
            <w:r w:rsidRPr="0084782E">
              <w:rPr>
                <w:rStyle w:val="cs7864ebcf1"/>
                <w:rFonts w:ascii="Arial" w:hAnsi="Arial" w:cs="Arial"/>
                <w:color w:val="auto"/>
                <w:sz w:val="28"/>
                <w:szCs w:val="28"/>
              </w:rPr>
              <w:t>фармацевтичного забезпечення</w:t>
            </w:r>
            <w:r w:rsidRPr="0084782E">
              <w:rPr>
                <w:rStyle w:val="cs188c92b51"/>
                <w:rFonts w:ascii="Arial" w:hAnsi="Arial" w:cs="Arial"/>
                <w:color w:val="auto"/>
                <w:sz w:val="28"/>
                <w:szCs w:val="28"/>
              </w:rPr>
              <w:t>                                    </w:t>
            </w:r>
          </w:p>
        </w:tc>
        <w:tc>
          <w:tcPr>
            <w:tcW w:w="7422" w:type="dxa"/>
            <w:shd w:val="clear" w:color="auto" w:fill="auto"/>
          </w:tcPr>
          <w:p w:rsidR="000E1C5D" w:rsidRPr="0084782E" w:rsidRDefault="000E1C5D" w:rsidP="00415A9B">
            <w:pPr>
              <w:pStyle w:val="cs95e872d0"/>
              <w:rPr>
                <w:rStyle w:val="cs7864ebcf1"/>
                <w:rFonts w:ascii="Arial" w:hAnsi="Arial" w:cs="Arial"/>
                <w:color w:val="auto"/>
                <w:sz w:val="28"/>
                <w:szCs w:val="28"/>
              </w:rPr>
            </w:pPr>
          </w:p>
          <w:p w:rsidR="000E1C5D" w:rsidRPr="0084782E" w:rsidRDefault="000E1C5D" w:rsidP="00415A9B">
            <w:pPr>
              <w:pStyle w:val="cs95e872d0"/>
              <w:jc w:val="right"/>
              <w:rPr>
                <w:rStyle w:val="cs7864ebcf1"/>
                <w:rFonts w:ascii="Arial" w:hAnsi="Arial" w:cs="Arial"/>
                <w:color w:val="auto"/>
                <w:sz w:val="28"/>
                <w:szCs w:val="28"/>
              </w:rPr>
            </w:pPr>
            <w:r w:rsidRPr="0084782E">
              <w:rPr>
                <w:rStyle w:val="cs7864ebcf1"/>
                <w:rFonts w:ascii="Arial" w:hAnsi="Arial" w:cs="Arial"/>
                <w:color w:val="auto"/>
                <w:sz w:val="28"/>
                <w:szCs w:val="28"/>
              </w:rPr>
              <w:t>Іван ЗАДВОРНИХ</w:t>
            </w:r>
          </w:p>
        </w:tc>
      </w:tr>
    </w:tbl>
    <w:p w:rsidR="000E1C5D" w:rsidRPr="0084782E" w:rsidRDefault="000E1C5D" w:rsidP="000E1C5D">
      <w:pPr>
        <w:tabs>
          <w:tab w:val="left" w:pos="12600"/>
        </w:tabs>
        <w:jc w:val="center"/>
        <w:rPr>
          <w:rFonts w:ascii="Arial" w:hAnsi="Arial" w:cs="Arial"/>
          <w:b/>
        </w:rPr>
      </w:pPr>
    </w:p>
    <w:p w:rsidR="000E1C5D" w:rsidRPr="0084782E" w:rsidRDefault="000E1C5D" w:rsidP="000E1C5D">
      <w:pPr>
        <w:rPr>
          <w:rFonts w:ascii="Arial" w:hAnsi="Arial" w:cs="Arial"/>
          <w:b/>
          <w:sz w:val="18"/>
          <w:szCs w:val="18"/>
          <w:lang w:eastAsia="en-US"/>
        </w:rPr>
      </w:pPr>
    </w:p>
    <w:p w:rsidR="000E1C5D" w:rsidRPr="0084782E" w:rsidRDefault="000E1C5D" w:rsidP="000E1C5D">
      <w:pPr>
        <w:tabs>
          <w:tab w:val="left" w:pos="12600"/>
        </w:tabs>
        <w:jc w:val="center"/>
        <w:rPr>
          <w:rFonts w:ascii="Arial" w:hAnsi="Arial" w:cs="Arial"/>
          <w:b/>
        </w:rPr>
      </w:pPr>
    </w:p>
    <w:p w:rsidR="000E1C5D" w:rsidRPr="0084782E" w:rsidRDefault="000E1C5D" w:rsidP="000E1C5D">
      <w:pPr>
        <w:tabs>
          <w:tab w:val="left" w:pos="12600"/>
        </w:tabs>
        <w:jc w:val="center"/>
        <w:rPr>
          <w:rFonts w:ascii="Arial" w:hAnsi="Arial" w:cs="Arial"/>
          <w:b/>
        </w:rPr>
        <w:sectPr w:rsidR="000E1C5D" w:rsidRPr="0084782E">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0E1C5D" w:rsidRPr="0084782E" w:rsidTr="00415A9B">
        <w:tc>
          <w:tcPr>
            <w:tcW w:w="3828" w:type="dxa"/>
          </w:tcPr>
          <w:p w:rsidR="000E1C5D" w:rsidRPr="0084782E" w:rsidRDefault="000E1C5D" w:rsidP="00415A9B">
            <w:pPr>
              <w:pStyle w:val="4"/>
              <w:tabs>
                <w:tab w:val="left" w:pos="12600"/>
              </w:tabs>
              <w:jc w:val="left"/>
              <w:rPr>
                <w:rFonts w:cs="Arial"/>
                <w:sz w:val="18"/>
                <w:szCs w:val="18"/>
              </w:rPr>
            </w:pPr>
            <w:r w:rsidRPr="0084782E">
              <w:rPr>
                <w:rFonts w:cs="Arial"/>
                <w:sz w:val="18"/>
                <w:szCs w:val="18"/>
              </w:rPr>
              <w:t>Додаток 3</w:t>
            </w:r>
          </w:p>
          <w:p w:rsidR="000E1C5D" w:rsidRPr="0084782E" w:rsidRDefault="000E1C5D" w:rsidP="00415A9B">
            <w:pPr>
              <w:pStyle w:val="4"/>
              <w:tabs>
                <w:tab w:val="left" w:pos="12600"/>
              </w:tabs>
              <w:jc w:val="left"/>
              <w:rPr>
                <w:rFonts w:cs="Arial"/>
                <w:sz w:val="18"/>
                <w:szCs w:val="18"/>
              </w:rPr>
            </w:pPr>
            <w:r w:rsidRPr="0084782E">
              <w:rPr>
                <w:rFonts w:cs="Arial"/>
                <w:sz w:val="18"/>
                <w:szCs w:val="18"/>
              </w:rPr>
              <w:t>до Наказу Міністерства охорони</w:t>
            </w:r>
          </w:p>
          <w:p w:rsidR="000E1C5D" w:rsidRPr="0084782E" w:rsidRDefault="000E1C5D" w:rsidP="00415A9B">
            <w:pPr>
              <w:tabs>
                <w:tab w:val="left" w:pos="12600"/>
              </w:tabs>
              <w:rPr>
                <w:rFonts w:ascii="Arial" w:hAnsi="Arial" w:cs="Arial"/>
                <w:b/>
                <w:sz w:val="18"/>
                <w:szCs w:val="18"/>
              </w:rPr>
            </w:pPr>
            <w:r w:rsidRPr="0084782E">
              <w:rPr>
                <w:rFonts w:ascii="Arial" w:hAnsi="Arial" w:cs="Arial"/>
                <w:b/>
                <w:sz w:val="18"/>
                <w:szCs w:val="18"/>
              </w:rPr>
              <w:t>здоров’я України</w:t>
            </w:r>
          </w:p>
          <w:p w:rsidR="000E1C5D" w:rsidRPr="0084782E" w:rsidRDefault="000E1C5D" w:rsidP="00415A9B">
            <w:pPr>
              <w:tabs>
                <w:tab w:val="left" w:pos="12600"/>
              </w:tabs>
              <w:rPr>
                <w:rFonts w:ascii="Arial" w:hAnsi="Arial" w:cs="Arial"/>
                <w:b/>
                <w:sz w:val="18"/>
                <w:szCs w:val="18"/>
              </w:rPr>
            </w:pPr>
            <w:r w:rsidRPr="0084782E">
              <w:rPr>
                <w:rFonts w:ascii="Arial" w:hAnsi="Arial" w:cs="Arial"/>
                <w:b/>
                <w:sz w:val="18"/>
                <w:szCs w:val="18"/>
                <w:lang w:val="en-US"/>
              </w:rPr>
              <w:t xml:space="preserve">____________________ </w:t>
            </w:r>
            <w:r w:rsidRPr="0084782E">
              <w:rPr>
                <w:rFonts w:ascii="Arial" w:hAnsi="Arial" w:cs="Arial"/>
                <w:b/>
                <w:sz w:val="18"/>
                <w:szCs w:val="18"/>
              </w:rPr>
              <w:t>№ _______</w:t>
            </w:r>
          </w:p>
        </w:tc>
      </w:tr>
    </w:tbl>
    <w:p w:rsidR="000E1C5D" w:rsidRPr="0084782E" w:rsidRDefault="000E1C5D" w:rsidP="000E1C5D">
      <w:pPr>
        <w:tabs>
          <w:tab w:val="left" w:pos="12600"/>
        </w:tabs>
        <w:jc w:val="center"/>
        <w:rPr>
          <w:rFonts w:ascii="Arial" w:hAnsi="Arial" w:cs="Arial"/>
          <w:sz w:val="18"/>
          <w:szCs w:val="18"/>
          <w:u w:val="single"/>
          <w:lang w:val="en-US"/>
        </w:rPr>
      </w:pPr>
    </w:p>
    <w:p w:rsidR="000E1C5D" w:rsidRPr="0084782E" w:rsidRDefault="000E1C5D" w:rsidP="000E1C5D">
      <w:pPr>
        <w:tabs>
          <w:tab w:val="left" w:pos="12600"/>
        </w:tabs>
        <w:jc w:val="center"/>
        <w:rPr>
          <w:rFonts w:ascii="Arial" w:hAnsi="Arial" w:cs="Arial"/>
          <w:sz w:val="18"/>
          <w:szCs w:val="18"/>
          <w:lang w:val="en-US"/>
        </w:rPr>
      </w:pPr>
    </w:p>
    <w:p w:rsidR="000E1C5D" w:rsidRPr="0084782E" w:rsidRDefault="000E1C5D" w:rsidP="000E1C5D">
      <w:pPr>
        <w:pStyle w:val="2"/>
        <w:jc w:val="center"/>
        <w:rPr>
          <w:rFonts w:cs="Arial"/>
          <w:caps w:val="0"/>
          <w:sz w:val="26"/>
          <w:szCs w:val="26"/>
        </w:rPr>
      </w:pPr>
      <w:r w:rsidRPr="0084782E">
        <w:rPr>
          <w:rFonts w:cs="Arial"/>
          <w:sz w:val="26"/>
          <w:szCs w:val="26"/>
        </w:rPr>
        <w:t>ПЕРЕЛІК</w:t>
      </w:r>
    </w:p>
    <w:p w:rsidR="000E1C5D" w:rsidRPr="0084782E" w:rsidRDefault="000E1C5D" w:rsidP="000E1C5D">
      <w:pPr>
        <w:pStyle w:val="4"/>
        <w:rPr>
          <w:rFonts w:cs="Arial"/>
          <w:caps/>
          <w:sz w:val="26"/>
          <w:szCs w:val="26"/>
        </w:rPr>
      </w:pPr>
      <w:r w:rsidRPr="0084782E">
        <w:rPr>
          <w:rFonts w:cs="Arial"/>
          <w:caps/>
          <w:sz w:val="26"/>
          <w:szCs w:val="26"/>
        </w:rPr>
        <w:t>ЛІКАРСЬКИХ засобів, щодо яких пропонується внесеНня змін до реєстраційних матеріалів</w:t>
      </w:r>
    </w:p>
    <w:p w:rsidR="000E1C5D" w:rsidRPr="0084782E" w:rsidRDefault="000E1C5D" w:rsidP="000E1C5D">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D4498E" w:rsidRPr="0084782E" w:rsidTr="00415A9B">
        <w:trPr>
          <w:tblHeader/>
        </w:trPr>
        <w:tc>
          <w:tcPr>
            <w:tcW w:w="567" w:type="dxa"/>
            <w:shd w:val="clear" w:color="auto" w:fill="D9D9D9"/>
          </w:tcPr>
          <w:p w:rsidR="00D4498E" w:rsidRPr="0084782E" w:rsidRDefault="00D4498E" w:rsidP="00415A9B">
            <w:pPr>
              <w:tabs>
                <w:tab w:val="left" w:pos="12600"/>
              </w:tabs>
              <w:jc w:val="center"/>
              <w:rPr>
                <w:rFonts w:ascii="Arial" w:hAnsi="Arial" w:cs="Arial"/>
                <w:b/>
                <w:i/>
                <w:sz w:val="16"/>
                <w:szCs w:val="16"/>
              </w:rPr>
            </w:pPr>
            <w:r w:rsidRPr="0084782E">
              <w:rPr>
                <w:rFonts w:ascii="Arial" w:hAnsi="Arial" w:cs="Arial"/>
                <w:b/>
                <w:i/>
                <w:sz w:val="16"/>
                <w:szCs w:val="16"/>
              </w:rPr>
              <w:t>№ п/п</w:t>
            </w:r>
          </w:p>
        </w:tc>
        <w:tc>
          <w:tcPr>
            <w:tcW w:w="1702" w:type="dxa"/>
            <w:shd w:val="clear" w:color="auto" w:fill="D9D9D9"/>
          </w:tcPr>
          <w:p w:rsidR="00D4498E" w:rsidRPr="0084782E" w:rsidRDefault="00D4498E" w:rsidP="00415A9B">
            <w:pPr>
              <w:tabs>
                <w:tab w:val="left" w:pos="12600"/>
              </w:tabs>
              <w:jc w:val="center"/>
              <w:rPr>
                <w:rFonts w:ascii="Arial" w:hAnsi="Arial" w:cs="Arial"/>
                <w:b/>
                <w:i/>
                <w:sz w:val="16"/>
                <w:szCs w:val="16"/>
              </w:rPr>
            </w:pPr>
            <w:r w:rsidRPr="0084782E">
              <w:rPr>
                <w:rFonts w:ascii="Arial" w:hAnsi="Arial" w:cs="Arial"/>
                <w:b/>
                <w:i/>
                <w:sz w:val="16"/>
                <w:szCs w:val="16"/>
              </w:rPr>
              <w:t>Назва лікарського засобу</w:t>
            </w:r>
          </w:p>
        </w:tc>
        <w:tc>
          <w:tcPr>
            <w:tcW w:w="1984" w:type="dxa"/>
            <w:shd w:val="clear" w:color="auto" w:fill="D9D9D9"/>
          </w:tcPr>
          <w:p w:rsidR="00D4498E" w:rsidRPr="0084782E" w:rsidRDefault="00D4498E" w:rsidP="00415A9B">
            <w:pPr>
              <w:tabs>
                <w:tab w:val="left" w:pos="12600"/>
              </w:tabs>
              <w:jc w:val="center"/>
              <w:rPr>
                <w:rFonts w:ascii="Arial" w:hAnsi="Arial" w:cs="Arial"/>
                <w:b/>
                <w:i/>
                <w:sz w:val="16"/>
                <w:szCs w:val="16"/>
              </w:rPr>
            </w:pPr>
            <w:r w:rsidRPr="0084782E">
              <w:rPr>
                <w:rFonts w:ascii="Arial" w:hAnsi="Arial" w:cs="Arial"/>
                <w:b/>
                <w:i/>
                <w:sz w:val="16"/>
                <w:szCs w:val="16"/>
              </w:rPr>
              <w:t>Форма випуску (лікарська форма, упаковка)</w:t>
            </w:r>
          </w:p>
        </w:tc>
        <w:tc>
          <w:tcPr>
            <w:tcW w:w="1701" w:type="dxa"/>
            <w:shd w:val="clear" w:color="auto" w:fill="D9D9D9"/>
          </w:tcPr>
          <w:p w:rsidR="00D4498E" w:rsidRPr="0084782E" w:rsidRDefault="00D4498E" w:rsidP="00415A9B">
            <w:pPr>
              <w:tabs>
                <w:tab w:val="left" w:pos="12600"/>
              </w:tabs>
              <w:jc w:val="center"/>
              <w:rPr>
                <w:rFonts w:ascii="Arial" w:hAnsi="Arial" w:cs="Arial"/>
                <w:b/>
                <w:i/>
                <w:sz w:val="16"/>
                <w:szCs w:val="16"/>
              </w:rPr>
            </w:pPr>
            <w:r w:rsidRPr="0084782E">
              <w:rPr>
                <w:rFonts w:ascii="Arial" w:hAnsi="Arial" w:cs="Arial"/>
                <w:b/>
                <w:i/>
                <w:sz w:val="16"/>
                <w:szCs w:val="16"/>
              </w:rPr>
              <w:t>Заявник</w:t>
            </w:r>
          </w:p>
        </w:tc>
        <w:tc>
          <w:tcPr>
            <w:tcW w:w="1134" w:type="dxa"/>
            <w:shd w:val="clear" w:color="auto" w:fill="D9D9D9"/>
          </w:tcPr>
          <w:p w:rsidR="00D4498E" w:rsidRPr="0084782E" w:rsidRDefault="00D4498E" w:rsidP="00415A9B">
            <w:pPr>
              <w:tabs>
                <w:tab w:val="left" w:pos="12600"/>
              </w:tabs>
              <w:jc w:val="center"/>
              <w:rPr>
                <w:rFonts w:ascii="Arial" w:hAnsi="Arial" w:cs="Arial"/>
                <w:b/>
                <w:i/>
                <w:sz w:val="16"/>
                <w:szCs w:val="16"/>
              </w:rPr>
            </w:pPr>
            <w:r w:rsidRPr="0084782E">
              <w:rPr>
                <w:rFonts w:ascii="Arial" w:hAnsi="Arial" w:cs="Arial"/>
                <w:b/>
                <w:i/>
                <w:sz w:val="16"/>
                <w:szCs w:val="16"/>
              </w:rPr>
              <w:t>Країна заявника</w:t>
            </w:r>
          </w:p>
        </w:tc>
        <w:tc>
          <w:tcPr>
            <w:tcW w:w="1701" w:type="dxa"/>
            <w:shd w:val="clear" w:color="auto" w:fill="D9D9D9"/>
          </w:tcPr>
          <w:p w:rsidR="00D4498E" w:rsidRPr="0084782E" w:rsidRDefault="00D4498E" w:rsidP="00415A9B">
            <w:pPr>
              <w:tabs>
                <w:tab w:val="left" w:pos="12600"/>
              </w:tabs>
              <w:jc w:val="center"/>
              <w:rPr>
                <w:rFonts w:ascii="Arial" w:hAnsi="Arial" w:cs="Arial"/>
                <w:b/>
                <w:i/>
                <w:sz w:val="16"/>
                <w:szCs w:val="16"/>
              </w:rPr>
            </w:pPr>
            <w:r w:rsidRPr="0084782E">
              <w:rPr>
                <w:rFonts w:ascii="Arial" w:hAnsi="Arial" w:cs="Arial"/>
                <w:b/>
                <w:i/>
                <w:sz w:val="16"/>
                <w:szCs w:val="16"/>
              </w:rPr>
              <w:t>Виробник</w:t>
            </w:r>
          </w:p>
        </w:tc>
        <w:tc>
          <w:tcPr>
            <w:tcW w:w="1134" w:type="dxa"/>
            <w:shd w:val="clear" w:color="auto" w:fill="D9D9D9"/>
          </w:tcPr>
          <w:p w:rsidR="00D4498E" w:rsidRPr="0084782E" w:rsidRDefault="00D4498E" w:rsidP="00415A9B">
            <w:pPr>
              <w:tabs>
                <w:tab w:val="left" w:pos="12600"/>
              </w:tabs>
              <w:jc w:val="center"/>
              <w:rPr>
                <w:rFonts w:ascii="Arial" w:hAnsi="Arial" w:cs="Arial"/>
                <w:b/>
                <w:i/>
                <w:sz w:val="16"/>
                <w:szCs w:val="16"/>
              </w:rPr>
            </w:pPr>
            <w:r w:rsidRPr="0084782E">
              <w:rPr>
                <w:rFonts w:ascii="Arial" w:hAnsi="Arial" w:cs="Arial"/>
                <w:b/>
                <w:i/>
                <w:sz w:val="16"/>
                <w:szCs w:val="16"/>
              </w:rPr>
              <w:t>Країна виробника</w:t>
            </w:r>
          </w:p>
        </w:tc>
        <w:tc>
          <w:tcPr>
            <w:tcW w:w="2694" w:type="dxa"/>
            <w:shd w:val="clear" w:color="auto" w:fill="D9D9D9"/>
          </w:tcPr>
          <w:p w:rsidR="00D4498E" w:rsidRPr="0084782E" w:rsidRDefault="00D4498E" w:rsidP="00415A9B">
            <w:pPr>
              <w:tabs>
                <w:tab w:val="left" w:pos="12600"/>
              </w:tabs>
              <w:jc w:val="center"/>
              <w:rPr>
                <w:rFonts w:ascii="Arial" w:hAnsi="Arial" w:cs="Arial"/>
                <w:b/>
                <w:i/>
                <w:sz w:val="16"/>
                <w:szCs w:val="16"/>
              </w:rPr>
            </w:pPr>
            <w:r w:rsidRPr="0084782E">
              <w:rPr>
                <w:rFonts w:ascii="Arial" w:hAnsi="Arial" w:cs="Arial"/>
                <w:b/>
                <w:i/>
                <w:sz w:val="16"/>
                <w:szCs w:val="16"/>
              </w:rPr>
              <w:t>Реєстраційна процедура</w:t>
            </w:r>
          </w:p>
        </w:tc>
        <w:tc>
          <w:tcPr>
            <w:tcW w:w="1275" w:type="dxa"/>
            <w:shd w:val="clear" w:color="auto" w:fill="D9D9D9"/>
          </w:tcPr>
          <w:p w:rsidR="00D4498E" w:rsidRPr="0084782E" w:rsidRDefault="00D4498E" w:rsidP="00415A9B">
            <w:pPr>
              <w:tabs>
                <w:tab w:val="left" w:pos="12600"/>
              </w:tabs>
              <w:jc w:val="center"/>
              <w:rPr>
                <w:rFonts w:ascii="Arial" w:hAnsi="Arial" w:cs="Arial"/>
                <w:b/>
                <w:i/>
                <w:sz w:val="16"/>
                <w:szCs w:val="16"/>
                <w:lang w:val="en-US"/>
              </w:rPr>
            </w:pPr>
            <w:r w:rsidRPr="0084782E">
              <w:rPr>
                <w:rFonts w:ascii="Arial" w:hAnsi="Arial" w:cs="Arial"/>
                <w:b/>
                <w:i/>
                <w:sz w:val="16"/>
                <w:szCs w:val="16"/>
              </w:rPr>
              <w:t>Умови відпуску</w:t>
            </w:r>
          </w:p>
        </w:tc>
        <w:tc>
          <w:tcPr>
            <w:tcW w:w="1843" w:type="dxa"/>
            <w:shd w:val="clear" w:color="auto" w:fill="D9D9D9"/>
          </w:tcPr>
          <w:p w:rsidR="00D4498E" w:rsidRPr="0084782E" w:rsidRDefault="00D4498E" w:rsidP="00415A9B">
            <w:pPr>
              <w:tabs>
                <w:tab w:val="left" w:pos="12600"/>
              </w:tabs>
              <w:jc w:val="center"/>
              <w:rPr>
                <w:rFonts w:ascii="Arial" w:hAnsi="Arial" w:cs="Arial"/>
                <w:b/>
                <w:i/>
                <w:sz w:val="16"/>
                <w:szCs w:val="16"/>
                <w:lang w:val="en-US"/>
              </w:rPr>
            </w:pPr>
            <w:r w:rsidRPr="0084782E">
              <w:rPr>
                <w:rFonts w:ascii="Arial" w:hAnsi="Arial" w:cs="Arial"/>
                <w:b/>
                <w:i/>
                <w:sz w:val="16"/>
                <w:szCs w:val="16"/>
              </w:rPr>
              <w:t>Номер реєстраційного посвідчення</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L-ЛІЗИНУ ЕСЦИНАТ®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розчин для ін'єкцій, 1 мг/мл по 5 мл в ампулі; по 5 ампул у блістері, покритому плівкою;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у відповідність до монографії Євр.Фарм./ДФУ Специфікації та методів контролю якості на допоміжну речовину Етанол 96%; зміни І типу - вилучення інформації, у розділі 3.2.Р.4, щодо назви виробника допоміжної речовини Етанол 96%</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UA/2131/01/01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L-ЛІЗИНУ ЕСЦИНАТ®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розчин для ін'єкцій, 1 мг/мл in bulk: по 5 мл в ампулі; по 462 ампули в коробі картонному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у відповідність до монографії Євр.Фарм./ДФУ Специфікації та методів контролю якості на допоміжну речовину Етанол 96%; зміни І типу - вилучення інформації, у розділі 3.2.Р.4, щодо назви виробника допоміжної речовини Етанол 96%</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UA/9507/01/01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АВАСТИН®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концентрат для розчину для інфузій, 100 мг/4 мл; по 4 мл (100 мг) або 16 мл (400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Дженентек Інк., США (виробництво нерозфасованої продукції, первинне пакування); Рош Діагностикс ГмбХ, Німеччина (виробництво нерозфасованої продукції, первинне пакування, вторинне пакування, випробування контролю якості та випуск серії); Ф.Хоффманн-Ля Рош Лтд, Швейцарія (випробування контролю якості (крім випробування ідентифікації бевацизумабу); Ф.Хоффманн-Ля Рош Лтд, Швейцарія (виробництво нерозфасованої продукції, первинне пакування, вторинне пакування, випробування контролю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США/ 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заміна специфікації для вихідного продукту хлориду тетраметиламмонію (TMAC) що використовується у процесі виробництва АФІ на виробничій дільниці Roche Singapore з вимогами для кристалічної форми (Колір: Від безбарвного білого, Зовнішній вигляд: кристалічна структура, Кількісне визначення: Не менше 98 %) на специфікацію, що застосовна для 50 % рідкої форми (Колір: Не інтенсивніше ніж АРНА № 40, Зовнішній вигляд: Прозора рідини, Кількісне визначення: 48,5 % - 51,5 %,</w:t>
            </w:r>
            <w:r w:rsidRPr="0084782E">
              <w:rPr>
                <w:rFonts w:ascii="Arial" w:hAnsi="Arial" w:cs="Arial"/>
                <w:sz w:val="16"/>
                <w:szCs w:val="16"/>
              </w:rPr>
              <w:br/>
              <w:t xml:space="preserve">Біологічне навантаження: TAMC не більше 100 КУО/г, TYMC не більше 100 КУО/г); зміни І типу - заміна специфікації для показників «Колір» та «Зовнішній вигляд» для вихідного продукту пелети гідроксиду натрію (NaOH), що використовується у процесі виробництва АФІ на виробничій дільниці Roche Singapore з Колір: від безбарвний як вода до сірувата сформована рідина. Зовнішній вигляд: прозора рідина, не містить сторонніх часток; до Колір: білий. Зовнішній вигляд: пелети; зміни І типу - звуження допустимих меж у специфікації вихідного продукту TRIS гідрохлориду для кількісного визначення з </w:t>
            </w:r>
            <w:r w:rsidRPr="0084782E">
              <w:rPr>
                <w:rStyle w:val="csf229d0ff2"/>
                <w:color w:val="auto"/>
                <w:sz w:val="16"/>
                <w:szCs w:val="16"/>
              </w:rPr>
              <w:t xml:space="preserve">≥ </w:t>
            </w:r>
            <w:r w:rsidRPr="0084782E">
              <w:rPr>
                <w:rFonts w:ascii="Arial" w:hAnsi="Arial" w:cs="Arial"/>
                <w:sz w:val="16"/>
                <w:szCs w:val="16"/>
              </w:rPr>
              <w:t xml:space="preserve"> 95 % на </w:t>
            </w:r>
            <w:r w:rsidRPr="0084782E">
              <w:rPr>
                <w:rStyle w:val="csf229d0ff2"/>
                <w:color w:val="auto"/>
                <w:sz w:val="16"/>
                <w:szCs w:val="16"/>
              </w:rPr>
              <w:t xml:space="preserve">≥ </w:t>
            </w:r>
            <w:r w:rsidRPr="0084782E">
              <w:rPr>
                <w:rFonts w:ascii="Arial" w:hAnsi="Arial" w:cs="Arial"/>
                <w:sz w:val="16"/>
                <w:szCs w:val="16"/>
              </w:rPr>
              <w:t xml:space="preserve">99,0%, що використовується у процесі виробництва АФІ на виробничій дільниці Roche Basel; зміни І типу - звуження допустимих меж у специфікації вихідного продукту рекомбінантний інсулін людини для кількісного визначення з </w:t>
            </w:r>
            <w:r w:rsidRPr="0084782E">
              <w:rPr>
                <w:rStyle w:val="csf229d0ff2"/>
                <w:color w:val="auto"/>
                <w:sz w:val="16"/>
                <w:szCs w:val="16"/>
              </w:rPr>
              <w:t xml:space="preserve">≥ </w:t>
            </w:r>
            <w:r w:rsidRPr="0084782E">
              <w:rPr>
                <w:rFonts w:ascii="Arial" w:hAnsi="Arial" w:cs="Arial"/>
                <w:sz w:val="16"/>
                <w:szCs w:val="16"/>
              </w:rPr>
              <w:t xml:space="preserve">23,5 ОД/мг на </w:t>
            </w:r>
            <w:r w:rsidRPr="0084782E">
              <w:rPr>
                <w:rStyle w:val="csf229d0ff2"/>
                <w:color w:val="auto"/>
                <w:sz w:val="16"/>
                <w:szCs w:val="16"/>
              </w:rPr>
              <w:t xml:space="preserve">≥ </w:t>
            </w:r>
            <w:r w:rsidRPr="0084782E">
              <w:rPr>
                <w:rFonts w:ascii="Arial" w:hAnsi="Arial" w:cs="Arial"/>
                <w:sz w:val="16"/>
                <w:szCs w:val="16"/>
              </w:rPr>
              <w:t xml:space="preserve"> 27,5 ОД/мг, що використовується у процесі виробництва АФІ на виробничій дільниці Roche Basel; зміни І типу - доповнення специфікації вихідного продукту рекомбінантний інсулін людини тестами на визначення біологічного навантаження та на ендотоксини, що використовується у процесі виробництва АФІ на виробничій дільниці Roche Basel. Запропоновані ліміти: Біологічне навантаження: TAMC не більше 100 КУО/г, TYMC не більше 100 КУО/г Ендотоксини &gt; 100 ЕО/г;</w:t>
            </w:r>
            <w:r w:rsidRPr="0084782E">
              <w:rPr>
                <w:rFonts w:ascii="Arial" w:hAnsi="Arial" w:cs="Arial"/>
                <w:sz w:val="16"/>
                <w:szCs w:val="16"/>
              </w:rPr>
              <w:br/>
              <w:t>зміни І типу - доповнення специфікації вихідного продукту L-глутамін тестами на визначення біологічного навантаження та на ендотоксини, що використовується у процесі виробництва АФІ на виробничій дільниці Roche Basel. Запропоновані ліміти:</w:t>
            </w:r>
            <w:r w:rsidRPr="0084782E">
              <w:rPr>
                <w:rFonts w:ascii="Arial" w:hAnsi="Arial" w:cs="Arial"/>
                <w:sz w:val="16"/>
                <w:szCs w:val="16"/>
              </w:rPr>
              <w:br/>
              <w:t>Біологічне навантаження: TAMC не більше 100 КУО/г, TYMC не більше 100 КУО/г Ендотоксини &gt; 100 ЕО/г; зміни І типу - доповнення специфікації вихідного продукту D-глюкоза моногідрат (декстроза) тестами на визначення біологічного навантаження та на ендотоксини, що використовується у процесі виробництва АФІ на виробничій дільниці Roche Basel. Запропоновані ліміти: Біологічне навантаження: TAMC не більше 100 КУО/г, TYMC не більше 100 КУО/г Ендотоксини &gt; 16 ЕО/г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UA/16665/01/01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АДВАНТАН®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крем 0,1 %; по 5 г або по 15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UA/0784/01/01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АДЕНІЗ-АМ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80 мг/5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84782E">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у специфікації, методах випробування за т. "Розчинення" у зв'язку з приведенням до вимог монографії USP Amlodipine and Valsartan Tablets з метою дотримання фармакопейних вимог розчинення (зміна середовища розчинення на більш дискримінаційне), запропоновано: валсартан Q=85% за 30 хв.; амлодипін Q=80% за 30 хв.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UA/17887/01/01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АДЕНІЗ-АМ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160 мг/5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84782E">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у специфікації, методах випробування за т. "Розчинення" у зв'язку з приведенням до вимог монографії USP Amlodipine and Valsartan Tablets з метою дотримання фармакопейних вимог розчинення (зміна середовища розчинення на більш дискримінаційне), запропоновано: валсартан Q=85% за 30 хв.; амлодипін Q=80% за 30 хв.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UA/17887/01/02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АДЕНІЗ-АМ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160 мг/10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НВФ "МІКРОХІМ", Україна (юридична адреса та лабораторія фізико-хімічного аналізу та контролю виробництва;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84782E">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у специфікації, методах випробування за т. "Розчинення" у зв'язку з приведенням до вимог монографії USP Amlodipine and Valsartan Tablets з метою дотримання фармакопейних вимог розчинення (зміна середовища розчинення на більш дискримінаційне), запропоновано: валсартан Q=85% за 30 хв.; амлодипін Q=80% за 30 хв.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UA/17887/01/03</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АЗАЛЕПТОЛ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25 мг, по 10 таблеток у блістері; по 5 блістерів у пачці з картону; по 50 таблеток у контейнері; по 1 контейнеру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2012-006-Rev 00 для АФІ клозапіну від нового виробника Shouguang Fukang Pharmaceutical Co., Ltd., China (доповнення). Запропоновано:</w:t>
            </w:r>
            <w:r w:rsidRPr="0084782E">
              <w:rPr>
                <w:rFonts w:ascii="Arial" w:hAnsi="Arial" w:cs="Arial"/>
                <w:sz w:val="16"/>
                <w:szCs w:val="16"/>
              </w:rPr>
              <w:br/>
              <w:t xml:space="preserve">Taizhou Xingming Pharmaceutical Co., Ltd., China; Zhejiang WanBang Pharmaceutical Co., Ltd, China; Shouguang Fukang Pharmaceutical Co., Ltd.,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UA/6059/01/01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АЗАЛЕПТОЛ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100 мг, по 10 таблеток у блістері; по 5 блістерів у пачці з картону; по 50 таблеток у контейнері; по 1 контейнеру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2012-006-Rev 00 для АФІ клозапіну від нового виробника Shouguang Fukang Pharmaceutical Co., Ltd., China (доповнення). Запропоновано:</w:t>
            </w:r>
            <w:r w:rsidRPr="0084782E">
              <w:rPr>
                <w:rFonts w:ascii="Arial" w:hAnsi="Arial" w:cs="Arial"/>
                <w:sz w:val="16"/>
                <w:szCs w:val="16"/>
              </w:rPr>
              <w:br/>
              <w:t xml:space="preserve">Taizhou Xingming Pharmaceutical Co., Ltd., China; Zhejiang WanBang Pharmaceutical Co., Ltd, China; Shouguang Fukang Pharmaceutical Co., Ltd.,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UA/6059/01/02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АЗИМАКС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250 мг, по 3 таблетки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Ауробіндо Фарма Лімітед-Юніт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 якості альтернативного виробника для діючої речовини Azithromycin Dihydrate було запропоновано CSPC OUYI PHARMACEUTICAL CO., LTD. із поданням відповідно нового Сертифікату відповідності Європейської Фармакопеї № R1-CEP 2008-315-Rev 04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UA/18430/01/01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АЗИМАКС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500 мг, по 3 таблетки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Ауробіндо Фарма Лімітед-Юніт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 якості альтернативного виробника для діючої речовини Azithromycin Dihydrate було запропоновано CSPC OUYI PHARMACEUTICAL CO., LTD. із поданням відповідно нового Сертифікату відповідності Європейської Фармакопеї № R1-CEP 2008-315-Rev 04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UA/18430/01/02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АЗИТРО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250 мг по 6 таблеток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С.К. Сандоз С.Р.Л., Румунiя (виробництво за повним циклом ); Салютас Фарма ГмбХ, Німеччина (первинна та вторинна упаковка, контроль серії, дозвіл на випуск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Румунiя/ Німеччина/ 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UA/11332/01/01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АЗИТРО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500 мг по 3 або 6 таблеток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С.К. Сандоз С.Р.Л., Румунiя (виробництво за повним циклом ); Салютас Фарма ГмбХ, Німеччина (первинна та вторинна упаковка, контроль серії, дозвіл на випуск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Румунiя/ Німеччина/ 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UA/11332/01/02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 xml:space="preserve">АЛЕРІК НЕО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розчин оральний 0,5 мг/мл; по 60 мл і 150 мл у пляшці; у комплекті з мірною ложечкою або з мірним шприцом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Виробництво, контроль якості (фізичні/хімічні), первинне пакування, вторинне пакування, випуск серії:</w:t>
            </w:r>
            <w:r w:rsidRPr="0084782E">
              <w:rPr>
                <w:rFonts w:ascii="Arial" w:hAnsi="Arial" w:cs="Arial"/>
                <w:sz w:val="16"/>
                <w:szCs w:val="16"/>
              </w:rPr>
              <w:br/>
              <w:t>ФАМАР А.В.Е. ЗАВОД АВЛОН 49-й км ДЕРЖАВНОЇ ДОРОГИ АФІНИ-ЛАМІЯ, Греція;</w:t>
            </w:r>
            <w:r w:rsidRPr="0084782E">
              <w:rPr>
                <w:rFonts w:ascii="Arial" w:hAnsi="Arial" w:cs="Arial"/>
                <w:sz w:val="16"/>
                <w:szCs w:val="16"/>
              </w:rPr>
              <w:br/>
              <w:t>Мікробіологічний контроль:</w:t>
            </w:r>
            <w:r w:rsidRPr="0084782E">
              <w:rPr>
                <w:rFonts w:ascii="Arial" w:hAnsi="Arial" w:cs="Arial"/>
                <w:sz w:val="16"/>
                <w:szCs w:val="16"/>
              </w:rPr>
              <w:br/>
              <w:t>ФАМАР А.В.Е. ЗАВОД АВЛОН 48-й км ДЕРЖАВНОЇ ДОРОГИ АФІНИ-ЛАМІЯ, Греція;</w:t>
            </w:r>
            <w:r w:rsidRPr="0084782E">
              <w:rPr>
                <w:rFonts w:ascii="Arial" w:hAnsi="Arial" w:cs="Arial"/>
                <w:sz w:val="16"/>
                <w:szCs w:val="16"/>
              </w:rPr>
              <w:br/>
              <w:t>Контроль якості, випуск серії:</w:t>
            </w:r>
            <w:r w:rsidRPr="0084782E">
              <w:rPr>
                <w:rFonts w:ascii="Arial" w:hAnsi="Arial" w:cs="Arial"/>
                <w:sz w:val="16"/>
                <w:szCs w:val="16"/>
              </w:rPr>
              <w:br/>
              <w:t>ДЖЕНФАРМ СА., Греція;</w:t>
            </w:r>
            <w:r w:rsidRPr="0084782E">
              <w:rPr>
                <w:rFonts w:ascii="Arial" w:hAnsi="Arial" w:cs="Arial"/>
                <w:sz w:val="16"/>
                <w:szCs w:val="16"/>
              </w:rPr>
              <w:br/>
              <w:t>Випуск серії:</w:t>
            </w:r>
            <w:r w:rsidRPr="0084782E">
              <w:rPr>
                <w:rFonts w:ascii="Arial" w:hAnsi="Arial" w:cs="Arial"/>
                <w:sz w:val="16"/>
                <w:szCs w:val="16"/>
              </w:rPr>
              <w:br/>
              <w:t>ТОВ ЮС Фармація,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Греція/</w:t>
            </w:r>
          </w:p>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назви допоміжної речовини «кислота лимонна безводна» на «кислота лимонна» обумовлена оновленням монографії Євр. Фарм. для лимонної кислоти.</w:t>
            </w:r>
            <w:r w:rsidRPr="0084782E">
              <w:rPr>
                <w:rFonts w:ascii="Arial" w:hAnsi="Arial" w:cs="Arial"/>
                <w:sz w:val="16"/>
                <w:szCs w:val="16"/>
              </w:rPr>
              <w:br/>
              <w:t xml:space="preserve">Також зміни внесені в інструкцію для медичного застосування лікарського засобу у розділ "Склад" (допоміжні речовини). </w:t>
            </w:r>
            <w:r w:rsidRPr="0084782E">
              <w:rPr>
                <w:rFonts w:ascii="Arial" w:hAnsi="Arial" w:cs="Arial"/>
                <w:sz w:val="16"/>
                <w:szCs w:val="16"/>
              </w:rPr>
              <w:b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UA/16526/01/01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АЛЬБЕНЗІ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жувальні по 400 мг, по 3 таблетки у блістері; по 1 блістеру у картонній коробці; по 1 таблетці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Індоко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незначних змін до методу випробуавння (ТШХ) ГЛЗ за показником "Ідентифікація"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UA/18079/01/01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АЛЬФАРЕКІН®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ліофілізат для розчину для ін'єкцій по 1 млн МО; 10 флаконів з ліофілізатом у пластиковій касеті; по 1 пластиковій касеті в картонній коробці; 1 флакон з ліофілізатом в комплекті з 1 ампулою розчинника (вода для ін'єкцій) по 2 мл у пластиковій касеті; по 1 пластиковій касеті в картонній коробці; 5 флаконів з ліофілізатом в комплекті з 5 ампулами розчинника (вода для ін'єкцій) по 2 мл у пластиковій касеті; по 1 пластиковій касеті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Опис виробничого процесу та контролю процесу: мішок стерильний одноразовий;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зміна розміру серії (7300 мл замість затверджених 7500 мл), в зв'язку з оптимізацією технологічного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UA/14777/01/01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АЛЬФАРЕКІН®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ліофілізат для розчину для ін'єкцій по 3 млн МО; 10 флаконів з ліофілізатом у пластиковій касеті; по 1 пластиковій касеті в картонній коробці; 1 флакон з ліофілізатом в комплекті з 1 ампулою розчинника (вода для ін'єкцій) по 2 мл у пластиковій касеті; по 1 пластиковій касеті в картонній коробці; 5 флаконів з ліофілізатом в комплекті з 5 ампулами розчинника (вода для ін'єкцій) по 2 мл у пластиковій касеті; по 1 пластиковій касеті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Опис виробничого процесу та контролю процесу: мішок стерильний одноразовий;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зміна розміру серії (7300 мл замість затверджених 7500 мл), в зв'язку з оптимізацією технологічного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UA/14777/01/02</w:t>
            </w:r>
          </w:p>
        </w:tc>
      </w:tr>
      <w:tr w:rsidR="00D4498E" w:rsidRPr="003314E5"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3314E5" w:rsidRDefault="00D4498E" w:rsidP="00FB007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3314E5" w:rsidRDefault="00D4498E" w:rsidP="00FB0073">
            <w:pPr>
              <w:pStyle w:val="111"/>
              <w:tabs>
                <w:tab w:val="left" w:pos="12600"/>
              </w:tabs>
              <w:rPr>
                <w:rFonts w:ascii="Arial" w:hAnsi="Arial" w:cs="Arial"/>
                <w:b/>
                <w:i/>
                <w:color w:val="000000"/>
                <w:sz w:val="16"/>
                <w:szCs w:val="16"/>
              </w:rPr>
            </w:pPr>
            <w:r w:rsidRPr="003314E5">
              <w:rPr>
                <w:rFonts w:ascii="Arial" w:hAnsi="Arial" w:cs="Arial"/>
                <w:b/>
                <w:sz w:val="16"/>
                <w:szCs w:val="16"/>
              </w:rPr>
              <w:t>АМІЗОН®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3314E5" w:rsidRDefault="00D4498E" w:rsidP="00FB0073">
            <w:pPr>
              <w:pStyle w:val="111"/>
              <w:tabs>
                <w:tab w:val="left" w:pos="12600"/>
              </w:tabs>
              <w:rPr>
                <w:rFonts w:ascii="Arial" w:hAnsi="Arial" w:cs="Arial"/>
                <w:color w:val="000000"/>
                <w:sz w:val="16"/>
                <w:szCs w:val="16"/>
                <w:lang w:val="ru-RU"/>
              </w:rPr>
            </w:pPr>
            <w:r w:rsidRPr="003314E5">
              <w:rPr>
                <w:rFonts w:ascii="Arial" w:hAnsi="Arial" w:cs="Arial"/>
                <w:color w:val="000000"/>
                <w:sz w:val="16"/>
                <w:szCs w:val="16"/>
                <w:lang w:val="ru-RU"/>
              </w:rPr>
              <w:t>таблетки, вкриті оболонкою, по 0,25 г, по 10 або 20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3314E5" w:rsidRDefault="00D4498E" w:rsidP="00FB0073">
            <w:pPr>
              <w:pStyle w:val="111"/>
              <w:tabs>
                <w:tab w:val="left" w:pos="12600"/>
              </w:tabs>
              <w:jc w:val="center"/>
              <w:rPr>
                <w:rFonts w:ascii="Arial" w:hAnsi="Arial" w:cs="Arial"/>
                <w:color w:val="000000"/>
                <w:sz w:val="16"/>
                <w:szCs w:val="16"/>
              </w:rPr>
            </w:pPr>
            <w:r w:rsidRPr="003314E5">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3314E5" w:rsidRDefault="00D4498E" w:rsidP="00FB0073">
            <w:pPr>
              <w:pStyle w:val="111"/>
              <w:tabs>
                <w:tab w:val="left" w:pos="12600"/>
              </w:tabs>
              <w:jc w:val="center"/>
              <w:rPr>
                <w:rFonts w:ascii="Arial" w:hAnsi="Arial" w:cs="Arial"/>
                <w:color w:val="000000"/>
                <w:sz w:val="16"/>
                <w:szCs w:val="16"/>
              </w:rPr>
            </w:pPr>
            <w:r w:rsidRPr="003314E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3314E5" w:rsidRDefault="00D4498E" w:rsidP="00FB0073">
            <w:pPr>
              <w:pStyle w:val="111"/>
              <w:tabs>
                <w:tab w:val="left" w:pos="12600"/>
              </w:tabs>
              <w:jc w:val="center"/>
              <w:rPr>
                <w:rFonts w:ascii="Arial" w:hAnsi="Arial" w:cs="Arial"/>
                <w:color w:val="000000"/>
                <w:sz w:val="16"/>
                <w:szCs w:val="16"/>
              </w:rPr>
            </w:pPr>
            <w:r w:rsidRPr="003314E5">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3314E5" w:rsidRDefault="00D4498E" w:rsidP="00FB0073">
            <w:pPr>
              <w:pStyle w:val="111"/>
              <w:tabs>
                <w:tab w:val="left" w:pos="12600"/>
              </w:tabs>
              <w:jc w:val="center"/>
              <w:rPr>
                <w:rFonts w:ascii="Arial" w:hAnsi="Arial" w:cs="Arial"/>
                <w:color w:val="000000"/>
                <w:sz w:val="16"/>
                <w:szCs w:val="16"/>
              </w:rPr>
            </w:pPr>
            <w:r w:rsidRPr="003314E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3314E5" w:rsidRDefault="00D4498E" w:rsidP="00FB0073">
            <w:pPr>
              <w:pStyle w:val="111"/>
              <w:tabs>
                <w:tab w:val="left" w:pos="12600"/>
              </w:tabs>
              <w:jc w:val="center"/>
              <w:rPr>
                <w:rFonts w:ascii="Arial" w:hAnsi="Arial" w:cs="Arial"/>
                <w:color w:val="000000"/>
                <w:sz w:val="16"/>
                <w:szCs w:val="16"/>
                <w:lang w:val="ru-RU"/>
              </w:rPr>
            </w:pPr>
            <w:r w:rsidRPr="003314E5">
              <w:rPr>
                <w:rFonts w:ascii="Arial" w:hAnsi="Arial" w:cs="Arial"/>
                <w:color w:val="000000"/>
                <w:sz w:val="16"/>
                <w:szCs w:val="16"/>
              </w:rPr>
              <w:t xml:space="preserve">внесення змін до реєстраційних матеріалів: </w:t>
            </w:r>
            <w:r w:rsidRPr="003314E5">
              <w:rPr>
                <w:rFonts w:ascii="Arial" w:hAnsi="Arial" w:cs="Arial"/>
                <w:b/>
                <w:color w:val="000000"/>
                <w:sz w:val="16"/>
                <w:szCs w:val="16"/>
              </w:rPr>
              <w:t xml:space="preserve">уточнення реєстраційного номера в наказі МОЗ України </w:t>
            </w:r>
            <w:r w:rsidRPr="003314E5">
              <w:rPr>
                <w:rFonts w:ascii="Arial" w:hAnsi="Arial" w:cs="Arial"/>
                <w:b/>
                <w:color w:val="000000"/>
                <w:sz w:val="16"/>
                <w:szCs w:val="16"/>
              </w:rPr>
              <w:br/>
              <w:t>№ 938 від 14.05.2021 в процесі внесення змін</w:t>
            </w:r>
            <w:r w:rsidRPr="003314E5">
              <w:rPr>
                <w:rFonts w:ascii="Arial" w:hAnsi="Arial" w:cs="Arial"/>
                <w:color w:val="000000"/>
                <w:sz w:val="16"/>
                <w:szCs w:val="16"/>
              </w:rPr>
              <w:t xml:space="preserve"> (Зміни І типу - Зміни щодо безпеки/ефективності та фармаконагляду (інші зміни) - Зміни внесено до тексту маркування упаковки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результатів in vitro досліджень противірусної активності.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"Спосіб застосування та дози" відповідно до результатів досліджень FAV00A-IA, FAV00A-IB, FAV00A-IC, FAV00A-ID. </w:t>
            </w:r>
            <w:r w:rsidRPr="003314E5">
              <w:rPr>
                <w:rFonts w:ascii="Arial" w:hAnsi="Arial" w:cs="Arial"/>
                <w:color w:val="000000"/>
                <w:sz w:val="16"/>
                <w:szCs w:val="16"/>
                <w:lang w:val="ru-RU"/>
              </w:rPr>
              <w:t xml:space="preserve">Введення змін протягом 6 місяців після затвердження). </w:t>
            </w:r>
            <w:r w:rsidRPr="003314E5">
              <w:rPr>
                <w:rFonts w:ascii="Arial" w:hAnsi="Arial" w:cs="Arial"/>
                <w:b/>
                <w:color w:val="000000"/>
                <w:sz w:val="16"/>
                <w:szCs w:val="16"/>
                <w:lang w:val="ru-RU"/>
              </w:rPr>
              <w:t xml:space="preserve">Редакція в наказі: для дозування 0,25 г - </w:t>
            </w:r>
            <w:r w:rsidRPr="003314E5">
              <w:rPr>
                <w:rFonts w:ascii="Arial" w:hAnsi="Arial" w:cs="Arial"/>
                <w:b/>
                <w:color w:val="000000"/>
                <w:sz w:val="16"/>
                <w:szCs w:val="16"/>
              </w:rPr>
              <w:t>UA</w:t>
            </w:r>
            <w:r w:rsidRPr="003314E5">
              <w:rPr>
                <w:rFonts w:ascii="Arial" w:hAnsi="Arial" w:cs="Arial"/>
                <w:b/>
                <w:color w:val="000000"/>
                <w:sz w:val="16"/>
                <w:szCs w:val="16"/>
                <w:lang w:val="ru-RU"/>
              </w:rPr>
              <w:t xml:space="preserve">/6493/01/02; для дозування 0,125 г - </w:t>
            </w:r>
            <w:r w:rsidRPr="003314E5">
              <w:rPr>
                <w:rFonts w:ascii="Arial" w:hAnsi="Arial" w:cs="Arial"/>
                <w:b/>
                <w:color w:val="000000"/>
                <w:sz w:val="16"/>
                <w:szCs w:val="16"/>
              </w:rPr>
              <w:t>UA</w:t>
            </w:r>
            <w:r w:rsidRPr="003314E5">
              <w:rPr>
                <w:rFonts w:ascii="Arial" w:hAnsi="Arial" w:cs="Arial"/>
                <w:b/>
                <w:color w:val="000000"/>
                <w:sz w:val="16"/>
                <w:szCs w:val="16"/>
                <w:lang w:val="ru-RU"/>
              </w:rPr>
              <w:t xml:space="preserve">/6493/01/01. Запропонована редакція: для дозування 0,25 г - </w:t>
            </w:r>
            <w:r w:rsidRPr="003314E5">
              <w:rPr>
                <w:rFonts w:ascii="Arial" w:hAnsi="Arial" w:cs="Arial"/>
                <w:b/>
                <w:color w:val="000000"/>
                <w:sz w:val="16"/>
                <w:szCs w:val="16"/>
              </w:rPr>
              <w:t>UA</w:t>
            </w:r>
            <w:r w:rsidRPr="003314E5">
              <w:rPr>
                <w:rFonts w:ascii="Arial" w:hAnsi="Arial" w:cs="Arial"/>
                <w:b/>
                <w:color w:val="000000"/>
                <w:sz w:val="16"/>
                <w:szCs w:val="16"/>
                <w:lang w:val="ru-RU"/>
              </w:rPr>
              <w:t xml:space="preserve">/6493/01/01; для дозування 0,125 г - </w:t>
            </w:r>
            <w:r w:rsidRPr="003314E5">
              <w:rPr>
                <w:rFonts w:ascii="Arial" w:hAnsi="Arial" w:cs="Arial"/>
                <w:b/>
                <w:color w:val="000000"/>
                <w:sz w:val="16"/>
                <w:szCs w:val="16"/>
              </w:rPr>
              <w:t>UA</w:t>
            </w:r>
            <w:r w:rsidRPr="003314E5">
              <w:rPr>
                <w:rFonts w:ascii="Arial" w:hAnsi="Arial" w:cs="Arial"/>
                <w:b/>
                <w:color w:val="000000"/>
                <w:sz w:val="16"/>
                <w:szCs w:val="16"/>
                <w:lang w:val="ru-RU"/>
              </w:rPr>
              <w:t>/6493/01/02.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3314E5" w:rsidRDefault="00D4498E" w:rsidP="00FB0073">
            <w:pPr>
              <w:pStyle w:val="111"/>
              <w:tabs>
                <w:tab w:val="left" w:pos="12600"/>
              </w:tabs>
              <w:jc w:val="center"/>
              <w:rPr>
                <w:rFonts w:ascii="Arial" w:hAnsi="Arial" w:cs="Arial"/>
                <w:b/>
                <w:i/>
                <w:color w:val="000000"/>
                <w:sz w:val="16"/>
                <w:szCs w:val="16"/>
              </w:rPr>
            </w:pPr>
            <w:r w:rsidRPr="003314E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3314E5" w:rsidRDefault="00D4498E" w:rsidP="00FB0073">
            <w:pPr>
              <w:pStyle w:val="111"/>
              <w:tabs>
                <w:tab w:val="left" w:pos="12600"/>
              </w:tabs>
              <w:jc w:val="center"/>
              <w:rPr>
                <w:rFonts w:ascii="Arial" w:hAnsi="Arial" w:cs="Arial"/>
                <w:b/>
                <w:sz w:val="16"/>
                <w:szCs w:val="16"/>
              </w:rPr>
            </w:pPr>
            <w:r w:rsidRPr="003314E5">
              <w:rPr>
                <w:rFonts w:ascii="Arial" w:hAnsi="Arial" w:cs="Arial"/>
                <w:b/>
                <w:sz w:val="16"/>
                <w:szCs w:val="16"/>
              </w:rPr>
              <w:t>UA/6493/01/01</w:t>
            </w:r>
          </w:p>
        </w:tc>
      </w:tr>
      <w:tr w:rsidR="00D4498E" w:rsidRPr="003314E5"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3314E5" w:rsidRDefault="00D4498E" w:rsidP="00FB007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3314E5" w:rsidRDefault="00D4498E" w:rsidP="00FB0073">
            <w:pPr>
              <w:pStyle w:val="111"/>
              <w:tabs>
                <w:tab w:val="left" w:pos="12600"/>
              </w:tabs>
              <w:rPr>
                <w:rFonts w:ascii="Arial" w:hAnsi="Arial" w:cs="Arial"/>
                <w:b/>
                <w:i/>
                <w:color w:val="000000"/>
                <w:sz w:val="16"/>
                <w:szCs w:val="16"/>
              </w:rPr>
            </w:pPr>
            <w:r w:rsidRPr="003314E5">
              <w:rPr>
                <w:rFonts w:ascii="Arial" w:hAnsi="Arial" w:cs="Arial"/>
                <w:b/>
                <w:sz w:val="16"/>
                <w:szCs w:val="16"/>
              </w:rPr>
              <w:t>АМІЗОН®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3314E5" w:rsidRDefault="00D4498E" w:rsidP="00FB0073">
            <w:pPr>
              <w:pStyle w:val="111"/>
              <w:tabs>
                <w:tab w:val="left" w:pos="12600"/>
              </w:tabs>
              <w:rPr>
                <w:rFonts w:ascii="Arial" w:hAnsi="Arial" w:cs="Arial"/>
                <w:color w:val="000000"/>
                <w:sz w:val="16"/>
                <w:szCs w:val="16"/>
                <w:lang w:val="ru-RU"/>
              </w:rPr>
            </w:pPr>
            <w:r w:rsidRPr="003314E5">
              <w:rPr>
                <w:rFonts w:ascii="Arial" w:hAnsi="Arial" w:cs="Arial"/>
                <w:color w:val="000000"/>
                <w:sz w:val="16"/>
                <w:szCs w:val="16"/>
                <w:lang w:val="ru-RU"/>
              </w:rPr>
              <w:t>таблетки, вкриті оболонкою, по 0,125 г, по 10 або 20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3314E5" w:rsidRDefault="00D4498E" w:rsidP="00FB0073">
            <w:pPr>
              <w:pStyle w:val="111"/>
              <w:tabs>
                <w:tab w:val="left" w:pos="12600"/>
              </w:tabs>
              <w:jc w:val="center"/>
              <w:rPr>
                <w:rFonts w:ascii="Arial" w:hAnsi="Arial" w:cs="Arial"/>
                <w:color w:val="000000"/>
                <w:sz w:val="16"/>
                <w:szCs w:val="16"/>
              </w:rPr>
            </w:pPr>
            <w:r w:rsidRPr="003314E5">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3314E5" w:rsidRDefault="00D4498E" w:rsidP="00FB0073">
            <w:pPr>
              <w:pStyle w:val="111"/>
              <w:tabs>
                <w:tab w:val="left" w:pos="12600"/>
              </w:tabs>
              <w:jc w:val="center"/>
              <w:rPr>
                <w:rFonts w:ascii="Arial" w:hAnsi="Arial" w:cs="Arial"/>
                <w:color w:val="000000"/>
                <w:sz w:val="16"/>
                <w:szCs w:val="16"/>
              </w:rPr>
            </w:pPr>
            <w:r w:rsidRPr="003314E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3314E5" w:rsidRDefault="00D4498E" w:rsidP="00FB0073">
            <w:pPr>
              <w:pStyle w:val="111"/>
              <w:tabs>
                <w:tab w:val="left" w:pos="12600"/>
              </w:tabs>
              <w:jc w:val="center"/>
              <w:rPr>
                <w:rFonts w:ascii="Arial" w:hAnsi="Arial" w:cs="Arial"/>
                <w:color w:val="000000"/>
                <w:sz w:val="16"/>
                <w:szCs w:val="16"/>
              </w:rPr>
            </w:pPr>
            <w:r w:rsidRPr="003314E5">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3314E5" w:rsidRDefault="00D4498E" w:rsidP="00FB0073">
            <w:pPr>
              <w:pStyle w:val="111"/>
              <w:tabs>
                <w:tab w:val="left" w:pos="12600"/>
              </w:tabs>
              <w:jc w:val="center"/>
              <w:rPr>
                <w:rFonts w:ascii="Arial" w:hAnsi="Arial" w:cs="Arial"/>
                <w:color w:val="000000"/>
                <w:sz w:val="16"/>
                <w:szCs w:val="16"/>
              </w:rPr>
            </w:pPr>
            <w:r w:rsidRPr="003314E5">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3314E5" w:rsidRDefault="00D4498E" w:rsidP="00FB0073">
            <w:pPr>
              <w:pStyle w:val="111"/>
              <w:tabs>
                <w:tab w:val="left" w:pos="12600"/>
              </w:tabs>
              <w:jc w:val="center"/>
              <w:rPr>
                <w:rFonts w:ascii="Arial" w:hAnsi="Arial" w:cs="Arial"/>
                <w:color w:val="000000"/>
                <w:sz w:val="16"/>
                <w:szCs w:val="16"/>
                <w:lang w:val="ru-RU"/>
              </w:rPr>
            </w:pPr>
            <w:r w:rsidRPr="003314E5">
              <w:rPr>
                <w:rFonts w:ascii="Arial" w:hAnsi="Arial" w:cs="Arial"/>
                <w:color w:val="000000"/>
                <w:sz w:val="16"/>
                <w:szCs w:val="16"/>
              </w:rPr>
              <w:t xml:space="preserve">внесення змін до реєстраційних матеріалів: </w:t>
            </w:r>
            <w:r w:rsidRPr="003314E5">
              <w:rPr>
                <w:rFonts w:ascii="Arial" w:hAnsi="Arial" w:cs="Arial"/>
                <w:b/>
                <w:color w:val="000000"/>
                <w:sz w:val="16"/>
                <w:szCs w:val="16"/>
              </w:rPr>
              <w:t xml:space="preserve">уточнення реєстраційного номера в наказі МОЗ України </w:t>
            </w:r>
            <w:r w:rsidRPr="003314E5">
              <w:rPr>
                <w:rFonts w:ascii="Arial" w:hAnsi="Arial" w:cs="Arial"/>
                <w:b/>
                <w:color w:val="000000"/>
                <w:sz w:val="16"/>
                <w:szCs w:val="16"/>
              </w:rPr>
              <w:br/>
              <w:t>№ 938 від 14.05.2021 в процесі внесення змін</w:t>
            </w:r>
            <w:r w:rsidRPr="003314E5">
              <w:rPr>
                <w:rFonts w:ascii="Arial" w:hAnsi="Arial" w:cs="Arial"/>
                <w:color w:val="000000"/>
                <w:sz w:val="16"/>
                <w:szCs w:val="16"/>
              </w:rPr>
              <w:t xml:space="preserve"> (Зміни І типу - Зміни щодо безпеки/ефективності та фармаконагляду (інші зміни) - Зміни внесено до тексту маркування упаковки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результатів in vitro досліджень противірусної активності.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"Спосіб застосування та дози" відповідно до результатів досліджень FAV00A-IA, FAV00A-IB, FAV00A-IC, FAV00A-ID. </w:t>
            </w:r>
            <w:r w:rsidRPr="003314E5">
              <w:rPr>
                <w:rFonts w:ascii="Arial" w:hAnsi="Arial" w:cs="Arial"/>
                <w:color w:val="000000"/>
                <w:sz w:val="16"/>
                <w:szCs w:val="16"/>
                <w:lang w:val="ru-RU"/>
              </w:rPr>
              <w:t xml:space="preserve">Введення змін протягом 6 місяців після затвердження). </w:t>
            </w:r>
            <w:r w:rsidRPr="003314E5">
              <w:rPr>
                <w:rFonts w:ascii="Arial" w:hAnsi="Arial" w:cs="Arial"/>
                <w:b/>
                <w:color w:val="000000"/>
                <w:sz w:val="16"/>
                <w:szCs w:val="16"/>
                <w:lang w:val="ru-RU"/>
              </w:rPr>
              <w:t xml:space="preserve">Редакція в наказі: для дозування 0,25 г - </w:t>
            </w:r>
            <w:r w:rsidRPr="003314E5">
              <w:rPr>
                <w:rFonts w:ascii="Arial" w:hAnsi="Arial" w:cs="Arial"/>
                <w:b/>
                <w:color w:val="000000"/>
                <w:sz w:val="16"/>
                <w:szCs w:val="16"/>
              </w:rPr>
              <w:t>UA</w:t>
            </w:r>
            <w:r w:rsidRPr="003314E5">
              <w:rPr>
                <w:rFonts w:ascii="Arial" w:hAnsi="Arial" w:cs="Arial"/>
                <w:b/>
                <w:color w:val="000000"/>
                <w:sz w:val="16"/>
                <w:szCs w:val="16"/>
                <w:lang w:val="ru-RU"/>
              </w:rPr>
              <w:t xml:space="preserve">/6493/01/02; для дозування 0,125 г - </w:t>
            </w:r>
            <w:r w:rsidRPr="003314E5">
              <w:rPr>
                <w:rFonts w:ascii="Arial" w:hAnsi="Arial" w:cs="Arial"/>
                <w:b/>
                <w:color w:val="000000"/>
                <w:sz w:val="16"/>
                <w:szCs w:val="16"/>
              </w:rPr>
              <w:t>UA</w:t>
            </w:r>
            <w:r w:rsidRPr="003314E5">
              <w:rPr>
                <w:rFonts w:ascii="Arial" w:hAnsi="Arial" w:cs="Arial"/>
                <w:b/>
                <w:color w:val="000000"/>
                <w:sz w:val="16"/>
                <w:szCs w:val="16"/>
                <w:lang w:val="ru-RU"/>
              </w:rPr>
              <w:t xml:space="preserve">/6493/01/01. Запропонована редакція: для дозування 0,25 г - </w:t>
            </w:r>
            <w:r w:rsidRPr="003314E5">
              <w:rPr>
                <w:rFonts w:ascii="Arial" w:hAnsi="Arial" w:cs="Arial"/>
                <w:b/>
                <w:color w:val="000000"/>
                <w:sz w:val="16"/>
                <w:szCs w:val="16"/>
              </w:rPr>
              <w:t>UA</w:t>
            </w:r>
            <w:r w:rsidRPr="003314E5">
              <w:rPr>
                <w:rFonts w:ascii="Arial" w:hAnsi="Arial" w:cs="Arial"/>
                <w:b/>
                <w:color w:val="000000"/>
                <w:sz w:val="16"/>
                <w:szCs w:val="16"/>
                <w:lang w:val="ru-RU"/>
              </w:rPr>
              <w:t xml:space="preserve">/6493/01/01; для дозування 0,125 г - </w:t>
            </w:r>
            <w:r w:rsidRPr="003314E5">
              <w:rPr>
                <w:rFonts w:ascii="Arial" w:hAnsi="Arial" w:cs="Arial"/>
                <w:b/>
                <w:color w:val="000000"/>
                <w:sz w:val="16"/>
                <w:szCs w:val="16"/>
              </w:rPr>
              <w:t>UA</w:t>
            </w:r>
            <w:r w:rsidRPr="003314E5">
              <w:rPr>
                <w:rFonts w:ascii="Arial" w:hAnsi="Arial" w:cs="Arial"/>
                <w:b/>
                <w:color w:val="000000"/>
                <w:sz w:val="16"/>
                <w:szCs w:val="16"/>
                <w:lang w:val="ru-RU"/>
              </w:rPr>
              <w:t>/6493/01/02.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3314E5" w:rsidRDefault="00D4498E" w:rsidP="00FB0073">
            <w:pPr>
              <w:pStyle w:val="111"/>
              <w:tabs>
                <w:tab w:val="left" w:pos="12600"/>
              </w:tabs>
              <w:jc w:val="center"/>
              <w:rPr>
                <w:rFonts w:ascii="Arial" w:hAnsi="Arial" w:cs="Arial"/>
                <w:b/>
                <w:i/>
                <w:color w:val="000000"/>
                <w:sz w:val="16"/>
                <w:szCs w:val="16"/>
              </w:rPr>
            </w:pPr>
            <w:r w:rsidRPr="003314E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3314E5" w:rsidRDefault="00D4498E" w:rsidP="00FB0073">
            <w:pPr>
              <w:pStyle w:val="111"/>
              <w:tabs>
                <w:tab w:val="left" w:pos="12600"/>
              </w:tabs>
              <w:jc w:val="center"/>
              <w:rPr>
                <w:rFonts w:ascii="Arial" w:hAnsi="Arial" w:cs="Arial"/>
                <w:b/>
                <w:sz w:val="16"/>
                <w:szCs w:val="16"/>
              </w:rPr>
            </w:pPr>
            <w:r w:rsidRPr="003314E5">
              <w:rPr>
                <w:rFonts w:ascii="Arial" w:hAnsi="Arial" w:cs="Arial"/>
                <w:b/>
                <w:sz w:val="16"/>
                <w:szCs w:val="16"/>
              </w:rPr>
              <w:t>UA/6493/01/02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АМІЗОНЧИК®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сироп, 10 мг/мл; по 100 мл у флаконі; по 1 флакону та 1 дозувальній ложці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 методики випробування ГЛЗ за показником «Супровідні домішки» що обумовлені введення уточнення щодо неврахування піку плацебо з RRT близько 0,9 (до піку органічної частини молекули амізону) при розрахунку вмісту домішок у зв’язку з введенням до складу водорозчинного ароматизатору "Тутті-фрутті". нормування вмісту домішок та методика аналізу (хроматографічні умови, використовуванні реактиви) не змінилися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UA/11862/01/01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АМФОЛІП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суспензія для розчину для інфузій, 5 мг/мл; по 2 мл, або по 10 мл, або по 20 мл у скляному флаконі; по 1 флакону в блістері; по 1 блістеру разом з голкою-фільтром у блістері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виправлено технічну помилку в тексті маркування: – вторинної упаковки; – первинної упаковки (етикетка на флаконі); – вторинної упаковки, фольга алюмінієва. ЗАПРОПОНОВАНО: 2. КІЛЬКІСТЬ ДІЮЧОЇ РЕЧОВИНИ 1 мл (ml) містить: Амфотерицин В (мікронізований) ….. 5,0 мг (mg).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UA/5704/01/01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АРПЕФЛЮ®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50 мг; по 10 таблеток у блістері; по 1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Спільне товариство з обмеженою відповідальністю "Лекфарм" (СТОВ "Лекфарм")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 xml:space="preserve">Спільне товариство з обмеженою відповідальністю "Лекфарм" (СТОВ "Лекфарм")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Республiка Бiлорусь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 для ЛЗ Арпефлю®, таблетки, вкриті плівковою оболонкою; запропоновано: для ЛЗ Арпефлю®, таблетки, вкриті плівковою оболонкою : Маркировка. Согласно утвержденного текста маркировки.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UA/11712/01/01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АРПЕФЛЮ®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100 мг; по 10 таблеток у блістері; по 1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Спільне товариство з обмеженою відповідальністю "Лекфарм" (СТОВ "Лекфарм")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 xml:space="preserve">Спільне товариство з обмеженою відповідальністю "Лекфарм" (СТОВ "Лекфарм")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Республiка Бiлорусь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оформлення упаковки» на розділ «Маркування» МКЯ ЛЗ - для ЛЗ Арпефлю®, таблетки, вкриті плівковою оболонкою: запропоновано: для ЛЗ Арпефлю®, таблетки, вкриті плівковою оболонкою, по 100 мг: Маркировка. Согласно утвержденного текста маркировки.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UA/11712/01/02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АРТРОКОЛ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 xml:space="preserve">гель, 25 мг/г по 45 г в тубі; по 1 тубі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УОРЛД МЕДИЦИН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К.О. СЛАВІЯ ФАРМ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"Фармакологічні властивості" (інформація з безпеки),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"Діти" (Затверджено: Лікарський засіб не застосовувати дітям віком до 15 років. Запропоновано: Лікарський засіб не застосовувати дітям.), "Передозування", "Побічні реакції" відповідно до оновленої інформації з безпеки діючої речовини. </w:t>
            </w:r>
            <w:r w:rsidRPr="0084782E">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UA/14118/01/01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АТАКАНД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8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АСТРАЗЕНЕКА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АстраЗенека АБ, Швеція (виробництво, контроль якості, первинна та вторинна упаковка, випуск серії); АстраЗенека ГмбХ, Німеччина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Швеція/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UA/6559/01/01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АТАКАНД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16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АСТРАЗЕНЕКА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АстраЗенека АБ, Швеція (виробництво, контроль якості, первинна та вторинна упаковка, випуск серії); АстраЗенека ГмбХ, Німеччина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Швеція/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UA/6559/01/02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АТАКАНД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16 мг/12,5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АСТРАЗЕНЕКА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АстраЗенека АБ, Швеція (виробництво, контроль якості, первинна та вторинна упаковка, випуск серії); АстраЗенека ГмбХ, Німеччина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Швеція/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Прудієв Денис Дмитрович. Зміна контактних даних контактної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UA/7620/01/01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АФФИДА ФОРТ-НІМЕСУЛІД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гранули для оральної суспензії, 100 мг/2 г по 2 г у саше; по 1 або по 3, або по 6, або по 30 або по 999 саше, з'єднаних по три з лінією перфорації,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Файн Фудс енд Фармасьютікалз Н.Т.М.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подання оновленого сертифікату відповідності Європейській фармакопеї № R1-CEP 2002-046 Rev 06 на АФІ німесулід від затвердженого виробника діючої речовини AARTI DRUGS LIMITED, India, та як наслідок внесення змін до МКЯ ЛЗ у розділі «Склад», щодо зазначення повної назви виробника АФІ: Пропонована редакція: ААРТІ ДРАГС ЛІМІТЕД, Індія / AARTI DRUGS LIMITED,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UA/12718/01/01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АЦЕЛІЗИН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порошок для розчину для ін'єкцій по 1,0 г; 10 флаконів з порошком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розділу "Взаємодія з іншими лікарськими засобами та інші види взаємодій" (взаємодія з метамізолом) відповідно до оновленої інформації з безпеки застосування діючої речовини лікарського засобу (рекомендації PRAC). Введення змін протягом 6-ти місяців після затвердження;зміни І типу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"Діти" (уточнення),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UA/2181/01/01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АЦЕРБІН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розчин по 30 мл або 80 мл у флаконі з розпилювачем; по 1 флакону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зміни внесено в текст маркування первинної та вторинної упаковок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UA/10200/02/01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БЕЛОГЕНТ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крем по 15 г або 30 г в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заміна виробника АФІ, відповідального за дослідження залишкового гістаміну в АФІ гентаміцину сульфат - замість затвердженого виробника BioCentrum Sp. z.o.o., Польща запропонований виробник Neotron Pharma S.p.A., Італія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UA/10920/01/01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БЕЛОГЕНТ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мазь по 15 г або 30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заміна виробника АФІ, відповідального за дослідження залишкового гістаміну в АФІ гентаміцину сульфат - замість затвердженого виробника BioCentrum Sp. z.o.o., Польща запропонований виробник Neotron Pharma S.p.A., Італія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UA/10920/02/01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БЕРЛІТІОН® 300 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lang w:val="ru-RU"/>
              </w:rPr>
            </w:pPr>
            <w:r w:rsidRPr="0084782E">
              <w:rPr>
                <w:rFonts w:ascii="Arial" w:hAnsi="Arial" w:cs="Arial"/>
                <w:sz w:val="16"/>
                <w:szCs w:val="16"/>
                <w:lang w:val="ru-RU"/>
              </w:rPr>
              <w:t>Концентрат для розчину для інфузій, 300 ОД (300 мг)/12 мл; по 12 мл в ампулі; по 5, або по 10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Белвік Фаллер Фармасеутікал Сервісес ГмбХ, Німеччина (вторинне пакування); БЕРЛІН-ХЕМІ АГ, Німеччина (вторинне пакування, контроль та випуск серій); ЕВЕР Фарма Йєна ГмбХ, Німеччина (виробництво "in bulk", первинне пакування, контроль серій;</w:t>
            </w:r>
            <w:r w:rsidRPr="0084782E">
              <w:rPr>
                <w:rFonts w:ascii="Arial" w:hAnsi="Arial" w:cs="Arial"/>
                <w:sz w:val="16"/>
                <w:szCs w:val="16"/>
              </w:rPr>
              <w:br/>
              <w:t>вторинне пакування (тільки маркування ампул)); Унітакс-Фармалогістiк ГмбХ,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звуження допустимих меж у специфікації на АФІ за показником «Бактеріальні ендотоксини» (запропоновано: не більше ніж 30 МО/г); зміни І типу - зміна параметру специфікації ЛЗ "Зовнішній вигляд" при випуску і на період придатності.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 зміни І типу - вилучення незначного параметра специфікації готового лікарського засобу: "Ідентифікація пропіленгліколя" при випуску серій і на період терміну придатності. Введення змін протягом 6-ти місяців після затвердження; зміни І типу - вилучення незначного параметра специфікації готового лікарського засобу: "Кількісний вміст етилендіаміну" при випуску серій і на період терміну придатності. Введення змін протягом 6-ти місяців після затвердження; зміни І типу - вилучення незначного параметра специфікації готового лікарського засобу: "Кількісний вміст пропіленгліколя" при випуску серій і на період терміну придатності. Введення змін протягом 6-ти місяців після затвердження;</w:t>
            </w:r>
            <w:r w:rsidRPr="0084782E">
              <w:rPr>
                <w:rFonts w:ascii="Arial" w:hAnsi="Arial" w:cs="Arial"/>
                <w:sz w:val="16"/>
                <w:szCs w:val="16"/>
              </w:rPr>
              <w:br/>
              <w:t>зміни І типу - вилучення незначного параметра специфікації готового лікарського засобу: "Хімічна чистота(6,8-епітритіооктанова кислота)" при випуску серій. Введення змін протягом 6-ти місяців після затвердження; зміни І типу - вилучення незначного параметра специфікації готового лікарського засобу: "Хімічна чистота(</w:t>
            </w:r>
            <w:r w:rsidRPr="0084782E">
              <w:rPr>
                <w:rStyle w:val="csf229d0ff18"/>
                <w:color w:val="auto"/>
                <w:sz w:val="16"/>
                <w:szCs w:val="16"/>
              </w:rPr>
              <w:t>β</w:t>
            </w:r>
            <w:r w:rsidRPr="0084782E">
              <w:rPr>
                <w:rFonts w:ascii="Arial" w:hAnsi="Arial" w:cs="Arial"/>
                <w:sz w:val="16"/>
                <w:szCs w:val="16"/>
              </w:rPr>
              <w:t xml:space="preserve"> -ліпоєва кислота)" при випуску серій. Введення змін протягом 6-ти місяців після затвердження; зміни І типу - вилучення незначного параметра специфікації готового лікарського засобу: "Хімічна чистота (невідомі домішки, загальна кількість)" при випуску серій і на період терміну придатності. Введення змін протягом 6-ти місяців після затвердження; зміни І типу - вилучення незначного параметра специфікації готового лікарського засобу: "Хімічна чистота (сульфід)" при випуску серій і на період терміну придатності. Введення змін протягом 6-ти місяців після затвердження; зміни І типу - зміна допустимих меж параметра специфікації готового лікарського засобу "Механічні включення: видимі частинки" при випуску серій з "Прозорий і практично вільний від частинок" на "Практично вільний від частинок". Введення змін протягом 6-ти місяців після затвердження; зміни І типу - доповнення специфікації готового лікарського засобу на період терміну придатності показником "Механічні включення(видимі частки): Практично вільний від частинок". Введення змін протягом 6-ти місяців після затвердження; зміни І типу - доповнення специфікації готового лікарського засобу новим показником "Хімічна чистота (всього домішок(крім полімерів))" при випуску серій і на період терміну придатності. Введення змін протягом 6-ти місяців після затвердження; зміни І типу - доповнення специфікації готового лікарського засобу новим показником "Хімічна чистота (N-(2-аміноетил)-5-(1,2-ди-тіолан-3-ил)-пентанамід)" при випуску серій і на період терміну придатності. Введення змін протягом 6-ти місяців після затвердження;</w:t>
            </w:r>
            <w:r w:rsidRPr="0084782E">
              <w:rPr>
                <w:rFonts w:ascii="Arial" w:hAnsi="Arial" w:cs="Arial"/>
                <w:sz w:val="16"/>
                <w:szCs w:val="16"/>
              </w:rPr>
              <w:br/>
              <w:t xml:space="preserve">зміни І типу - доповнення нового методу випробування готового лікарського засобу для ідентифікації, кількісного визначення та визначення хімічної чистоти тіоктової кислоти. Введення змін протягом 6-ти місяців після затвердження; зміни І типу - доповнення альтернативного первинного стандартного зразка для </w:t>
            </w:r>
            <w:r w:rsidRPr="0084782E">
              <w:rPr>
                <w:rStyle w:val="csf229d0ff18"/>
                <w:color w:val="auto"/>
                <w:sz w:val="16"/>
                <w:szCs w:val="16"/>
              </w:rPr>
              <w:t>β</w:t>
            </w:r>
            <w:r w:rsidRPr="0084782E">
              <w:rPr>
                <w:rFonts w:ascii="Arial" w:hAnsi="Arial" w:cs="Arial"/>
                <w:sz w:val="16"/>
                <w:szCs w:val="16"/>
              </w:rPr>
              <w:t xml:space="preserve"> -ліпоєвої кислоти для нової аналітичної методики;</w:t>
            </w:r>
            <w:r w:rsidRPr="0084782E">
              <w:rPr>
                <w:rFonts w:ascii="Arial" w:hAnsi="Arial" w:cs="Arial"/>
                <w:sz w:val="16"/>
                <w:szCs w:val="16"/>
              </w:rPr>
              <w:br/>
              <w:t>зміни І типу - зміни в умовах зберігання готового лікарського засобу відповідно до результатів нового дослідження фотостабільності, представлених у розділі 3.2.P.8. Стабільність. Текст маркування упаковок та методи контролю якості лікарського засобу вже містять це посилання на умови зберігання, у зв’язку з чим не потребують оновлення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UA/6426/01/01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БІСАКОДИЛ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кристалічний порошок (субстанція) у пакетах подвійних поліетиленових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Камбрекс Профармако Мілано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до специфікації АФІ, а саме вилучення розділу «Важкі метали»; зміни І типу - зміни у методах випробування у зв’язку з приведенням їх у відповідність до вимог Європейської фармакопеї, USP та матеріалів фірми виробника, а саме внесенні редакційні правки та уточнення до розділів: -«Ідентифікація» доповнено методом з використанням FT-ІЧ спектрометра Perkin Elmer Spectrum-Two з універсальною приставкою порушеного повного внутрішнього відображення (ППВВ); -«Супровідні домішки» доповнено розчином чутливості, за допомогою якого перевіряють показник «сигнал/шум»; - «Залишкові кількості органічних розчинників» доповнено розчином чутливості (вуглецю тетрахлорид та 1,2-дихлоретан) за яким перевіряють чутливість методики, уточнено часи утримування метанолу та етилацетату, внесені часи виходу піків розчинників та оновлено формулу розрахунку; -«Кількісне визначення» уточнено час хроматографування та вимоги до відносного стандартного відхилення п’яти інжекцій розчину порівняння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UA/6500/01/01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БОРТЕБІН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порошок для приготування розчину для ін'єкцій по 3,5 мг у флаконі, по 1 флакону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технічну помилку виправлено в друкованій версії інструкції для медичного застосування лікарського засобу в розділі "Побічні реакції", а саме видалення повторно зазначеної інформації "... мозкового нерва*, параліч*, парез*, пресинкопе, синдром ураження мозкового стовбура, цереброваскулярний розлад, ураження ... " та додання пропущеної інформації "... гіпоксемія*, погіршення прохідності дихальних шляхів*, гіпоксія, плеврит*, гикавка, ринорея, дисфонія, свистяче дихання ...". Інформація була продубльована та пропущена з технічних причин.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UA/18782/01/01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БОРТЕКСА 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ліофілізат для розчину для ін`єкцій по 3,5 мг по 1 флакону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UA/17634/01/01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БРОНХО ТАЙСС КРАПЛІ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краплі для перорального застосування, по 30 мл у флаконі-крапельниці;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UA/9794/01/01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БРОНХОСТОП® ПАСТИЛКИ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пастилки по 59,5 мг; по 10 пастилок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Квізда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Болдер Арзнеіміттел ГмбХ &amp; Ко.КГ, Німеччина (виробництво, контроль якості, первинне та вторинне пакування); Квізда Фарма ГмбХ, Австрія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Німеччина/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зміна контактної особи уповноваженої особи заявника, відповідальної за фармаконагляд в Україні. </w:t>
            </w:r>
            <w:r w:rsidRPr="0084782E">
              <w:rPr>
                <w:rFonts w:ascii="Arial" w:hAnsi="Arial" w:cs="Arial"/>
                <w:sz w:val="16"/>
                <w:szCs w:val="16"/>
              </w:rPr>
              <w:br/>
              <w:t>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UA/9915/01/01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 xml:space="preserve">БРОНХОСТОП® РОЗЧИН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розчин оральний по 150 мл у флаконі; по 1 флакону у картонній коробці з мірним стаканчиком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Квізда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Квізда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UA/13470/01/01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БРОНХОСТОП® СИРОП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сироп по 120 мл у флаконі; по 1 флакону у комплекті з мірним стаканчиком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Квізда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Квізда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UA/9915/02/01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БРУСТАН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UA/4617/01/01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67418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67418A">
            <w:pPr>
              <w:pStyle w:val="111"/>
              <w:tabs>
                <w:tab w:val="left" w:pos="12600"/>
              </w:tabs>
              <w:rPr>
                <w:rFonts w:ascii="Arial" w:hAnsi="Arial" w:cs="Arial"/>
                <w:b/>
                <w:i/>
                <w:sz w:val="16"/>
                <w:szCs w:val="16"/>
              </w:rPr>
            </w:pPr>
            <w:r w:rsidRPr="0084782E">
              <w:rPr>
                <w:rFonts w:ascii="Arial" w:hAnsi="Arial" w:cs="Arial"/>
                <w:b/>
                <w:sz w:val="16"/>
                <w:szCs w:val="16"/>
              </w:rPr>
              <w:t>БУПРЕКСОН-ЗН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rPr>
                <w:rFonts w:ascii="Arial" w:hAnsi="Arial" w:cs="Arial"/>
                <w:sz w:val="16"/>
                <w:szCs w:val="16"/>
                <w:lang w:val="ru-RU"/>
              </w:rPr>
            </w:pPr>
            <w:r w:rsidRPr="0084782E">
              <w:rPr>
                <w:rFonts w:ascii="Arial" w:hAnsi="Arial" w:cs="Arial"/>
                <w:sz w:val="16"/>
                <w:szCs w:val="16"/>
                <w:lang w:val="ru-RU"/>
              </w:rPr>
              <w:t>таблетки сублінгвальні, 2 мг/0,5 мг; по 10 таблеток у блістері; по 1 або по 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АФІ Бупренорфіну гідрохлориду Rusan Pharma Ltd., India із наданням Сертифіката відповідності Європейській фармакопеї R0-CEP 2017-228-Rev 00 з відповідними змінами в специфікації та аналітичних методиках за показниками: «Залишкові кількості органічних розчинників», «Паладій». Затверджено: Macfarlan Smith Limited, United Kingdom, AREVIPHARMA GMBH, Germany. Запропоновано: Macfarlan Smith Limited, United Kingdom, AREVIPHARMA GMBH, Germany, Rusan Pharma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UA/13443/01/01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67418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67418A">
            <w:pPr>
              <w:pStyle w:val="111"/>
              <w:tabs>
                <w:tab w:val="left" w:pos="12600"/>
              </w:tabs>
              <w:rPr>
                <w:rFonts w:ascii="Arial" w:hAnsi="Arial" w:cs="Arial"/>
                <w:b/>
                <w:i/>
                <w:sz w:val="16"/>
                <w:szCs w:val="16"/>
              </w:rPr>
            </w:pPr>
            <w:r w:rsidRPr="0084782E">
              <w:rPr>
                <w:rFonts w:ascii="Arial" w:hAnsi="Arial" w:cs="Arial"/>
                <w:b/>
                <w:sz w:val="16"/>
                <w:szCs w:val="16"/>
              </w:rPr>
              <w:t>БУПРЕКСОН-ЗН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rPr>
                <w:rFonts w:ascii="Arial" w:hAnsi="Arial" w:cs="Arial"/>
                <w:sz w:val="16"/>
                <w:szCs w:val="16"/>
              </w:rPr>
            </w:pPr>
            <w:r w:rsidRPr="0084782E">
              <w:rPr>
                <w:rFonts w:ascii="Arial" w:hAnsi="Arial" w:cs="Arial"/>
                <w:sz w:val="16"/>
                <w:szCs w:val="16"/>
              </w:rPr>
              <w:t>таблетки сублінгвальні, 8 мг/2 мг; по 10 таблеток у блістері; по 1 або по 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АФІ Бупренорфіну гідрохлориду Rusan Pharma Ltd., India із наданням Сертифіката відповідності Європейській фармакопеї R0-CEP 2017-228-Rev 00 з відповідними змінами в специфікації та аналітичних методиках за показниками: «Залишкові кількості органічних розчинників», «Паладій». Затверджено: Macfarlan Smith Limited, United Kingdom, AREVIPHARMA GMBH, Germany. Запропоновано: Macfarlan Smith Limited, United Kingdom, AREVIPHARMA GMBH, Germany, Rusan Pharma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UA/13443/01/02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ВАЛМІСАР 160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160 мг,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Ashish Mungantiwar. Зміна контактних даних уповноваженої особи,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Куциба Тетяна Василівна. Зміна контактних даних контактної особи уповноваженої особи заявника, відповідальної за здійснення фармаконагляду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UA/16186/01/03</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 xml:space="preserve">ВАЛМІСАР 320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320 мг,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Ashish Mungantiwar. Зміна контактних даних уповноваженої особи,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Куциба Тетяна Василівна. Зміна контактних даних контактної особи уповноваженої особи заявника, відповідальної за здійснення фармаконагляду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UA/16186/01/04</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ВАЛМІСАР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40 мг, по 30 таблеток у флаконі, по 1 флакону у картонній упаковці;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Ashish Mungantiwar. Зміна контактних даних уповноваженої особи,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Куциба Тетяна Василівна. Зміна контактних даних контактної особи уповноваженої особи заявника, відповідальної за здійснення фармаконагляду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UA/16186/01/01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ВАЛМІСАР 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80 мг,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Ashish Mungantiwar. Зміна контактних даних уповноваженої особи,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Куциба Тетяна Василівна. Зміна контактних даних контактної особи уповноваженої особи заявника, відповідальної за здійснення фармаконагляду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UA/16186/01/02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ВАРІЛРИКС™ / VARILRIX™ ВАКЦИНА ДЛЯ ПРОФІЛАКТИКИ ВІТРЯНОЇ ВІСПИ ЖИВА АТЕНУЙОВАНА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ліофілізат для розчину для ін'єкцій у флаконі по 1 дозі та розчинник (вода для ін'єкцій) по 0,5 мл в ампулі №1 або попередньо наповненому шприці №1 в комплекті з двома голками або по 100 флаконів та 100 ампул з розчинником в окремих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зміна методу випробування готового лікарського засобу за показником «Ідентифікація» (Identity). Запропоновано: Identity: Quantitative-Polymerase Chain Reaction (Q-PCR). Термін введення змін - протягом 6 місяців після затвердження; зміни II типу - зміна методу випробування за показником «Ідентифікація» (Identity), який виконується на етапах виробництва діючої речовин Single Harvest та Virus pool. Запропоновано: Identity: Quantitative-Polymerase Chain Reaction (Q-PCR).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UA/15966/01/01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ВЕНОГЕПАНОЛ 1000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гель по 40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вилучення зі специфікації АФІ Венорутинол показників "Сульфати" та "Важкі метали" з відповіднимм методами випробування; зміни І типу - внесення змін до специфікації АФІ Венорутинол, зокрема: - за показником "Опис" вилучено характеристику щодо гігроскопічності; - за показником "Компонентний склад О-(В-гідроксиетил)- рутозидів і рутин" уточнення критеріїв прийнятності відповідно до методики випробування; - за показниками "Ідентифікація. флавоноїди", "Залишкові кількості органічних розчинників", "Прозорість розчину", "Натрію хлорид", "Сульфатна зола" - введення періодичності контролю: контролюють першу та кожну п'яту серію поточного року"; зміни І типу - внесення змін до методів випробування АФІ Венорутинол, зокрема: за показником "Залишкові кількості органічних розчинників" - об'єднано методики визначення етанолу та етиленліколю, оскільки зазначені огранічні розчинники можна визначати методом газової хроматографіїю, тому розроблему уніфіковану методику; зміни І типу - внесення змін до методів випробування АФІ Венорутинол, зокрема: за показником "Компонентний склад О-(В-гідроксиетил) рутозидів і рутин" - змінено хроматографічну колонку та внесено демонстраційну хроматограму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UA/16813/01/01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ВЕРАПАМІЛ-ДАРНИЦЯ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розчин для ін'єкцій, 2,5 мг/мл; по 2 мл в ампулі; по 5 ампул у контурній чарунковій упаковці; по 2 контурні чарункові упаковки в пачці; по 2 мл в ампулі; по 10 ампул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внесення змін до специфікації ГЛЗ за показником "Идентифікація B", а саме: вилучення ідентифікації на хлориди;</w:t>
            </w:r>
            <w:r w:rsidRPr="0084782E">
              <w:rPr>
                <w:rFonts w:ascii="Arial" w:hAnsi="Arial" w:cs="Arial"/>
                <w:sz w:val="16"/>
                <w:szCs w:val="16"/>
              </w:rPr>
              <w:br/>
              <w:t>зміни І типу - переклад затверджених МКЯ на лікарський засіб з російської на українську мову. У зв'язку з цим вносяться зміни до розділів: «Опис», «Ідентифікація А», «Прозорість», «Кольоровість», «рН», «Супровідні домішки», «Об’єм, що витягається», «Механічні включення», «Стерильність», «Бактеріальні ендотоксини», «Кількісне визначення», «Умови зберігання», «Термін придатності»; зміни І типу - доповнення специфікації новим показником з відповідним методом випробування, а саме: внесено ідентифікацію на верапаміл показником «Ідентифікація В» (Якісна реакція). Діюча редакція Идентификация В. Раствор препарата дает реакцию (а) на хлориды.(ГФУ, 2.3.1) Пропонована редакція Ідентифікація В. Якісна реакція. (Візуально); зміни І типу - внесення змін до специфікації на нерозфасовану продукцію до розділу "Ідентифікація", а саме: заміна ідентифікації на хлориди більш коректною методикою- ідентифікацією на верапаміл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UA/3582/02/01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ВЕРГОСТИН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8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UA/12034/01/01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ВЕРГОСТИН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16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UA/12034/01/02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ВЕРГОСТИН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24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UA/12034/01/03</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ВІНПОЦЕТИН-АСТРАФАРМ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5 мг по 10 таблеток у блістері; по 2, або по 3, або по 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нового сертифікату відповідності Європейській фармакопеї для діючої речовини вінпоцетину, від нового виробника Linnea S.A., Switzerland, в якого наявний Сертифікат відповідності Європейській фармакопеї № R0-CEP 2016-251-Rev 00 (заміна виробника АФІ «Quad Lifesciences Pvt. Ltd»,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UA/5622/01/01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ВІТАЛІПІД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концентрат для розчину для інфузій; по 10 мл у скляній ампулі; по 10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2003-085-Rev 05 для АФІ фітоменадіону від вже затвердженого виробника DSM Nutritional Products Ltd., у наслідок оновлення методики визначення за показником «Залишкова кількість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UA/16590/01/01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ВІТАЛІПІД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концентрат для розчину для інфузій; по 10 мл у скляній ампулі; по 10 ампул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2003-085-Rev 05 для АФІ фітоменадіону від вже затвердженого виробника DSM Nutritional Products Ltd., у наслідок оновлення методики визначення за показником «Залишкова кількість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UA/16591/01/01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67418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67418A">
            <w:pPr>
              <w:pStyle w:val="111"/>
              <w:tabs>
                <w:tab w:val="left" w:pos="12600"/>
              </w:tabs>
              <w:rPr>
                <w:rFonts w:ascii="Arial" w:hAnsi="Arial" w:cs="Arial"/>
                <w:b/>
                <w:i/>
                <w:sz w:val="16"/>
                <w:szCs w:val="16"/>
              </w:rPr>
            </w:pPr>
            <w:r w:rsidRPr="0084782E">
              <w:rPr>
                <w:rFonts w:ascii="Arial" w:hAnsi="Arial" w:cs="Arial"/>
                <w:b/>
                <w:sz w:val="16"/>
                <w:szCs w:val="16"/>
              </w:rPr>
              <w:t>ГАЛАЗОЛІН®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rPr>
                <w:rFonts w:ascii="Arial" w:hAnsi="Arial" w:cs="Arial"/>
                <w:sz w:val="16"/>
                <w:szCs w:val="16"/>
                <w:lang w:val="ru-RU"/>
              </w:rPr>
            </w:pPr>
            <w:r w:rsidRPr="0084782E">
              <w:rPr>
                <w:rFonts w:ascii="Arial" w:hAnsi="Arial" w:cs="Arial"/>
                <w:sz w:val="16"/>
                <w:szCs w:val="16"/>
                <w:lang w:val="ru-RU"/>
              </w:rPr>
              <w:t xml:space="preserve">спрей назальний, розчин, (1,0 мг + 50,0 мг)/мл; по 10 мл у флаконі-крапельниці; по 1 флакону з розчином у коробці картонній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виробництво, первинне та вторинне пакування, контроль та випуск серії:</w:t>
            </w:r>
          </w:p>
          <w:p w:rsidR="00D4498E" w:rsidRPr="0084782E" w:rsidRDefault="00D4498E" w:rsidP="0067418A">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 xml:space="preserve">Фармацевтичний завод "ПОЛЬФАРМА" С.А. Відділ Медана в Сєрадзі, Польща; </w:t>
            </w:r>
          </w:p>
          <w:p w:rsidR="00D4498E" w:rsidRPr="0084782E" w:rsidRDefault="00D4498E" w:rsidP="0067418A">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контроль та випуск серії:</w:t>
            </w:r>
          </w:p>
          <w:p w:rsidR="00D4498E" w:rsidRPr="0084782E" w:rsidRDefault="00D4498E" w:rsidP="0067418A">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Варшавський фармацевтичний завод Польфа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lang w:val="ru-RU"/>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виробництво, первинне та вторинне пакування, контроль та випуск серії, без зміни місця виробництва. Зміни в інструкції для медичного застосування у р. "Виробник" з відповідними змінами у тексті маркування упаковки лікарського засобу. </w:t>
            </w:r>
            <w:r w:rsidRPr="0084782E">
              <w:rPr>
                <w:rFonts w:ascii="Arial" w:hAnsi="Arial" w:cs="Arial"/>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UA/16346/01/01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67418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67418A">
            <w:pPr>
              <w:pStyle w:val="111"/>
              <w:tabs>
                <w:tab w:val="left" w:pos="12600"/>
              </w:tabs>
              <w:rPr>
                <w:rFonts w:ascii="Arial" w:hAnsi="Arial" w:cs="Arial"/>
                <w:b/>
                <w:i/>
                <w:sz w:val="16"/>
                <w:szCs w:val="16"/>
              </w:rPr>
            </w:pPr>
            <w:r w:rsidRPr="0084782E">
              <w:rPr>
                <w:rFonts w:ascii="Arial" w:hAnsi="Arial" w:cs="Arial"/>
                <w:b/>
                <w:sz w:val="16"/>
                <w:szCs w:val="16"/>
              </w:rPr>
              <w:t>ГАЛАЗОЛІН®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rPr>
                <w:rFonts w:ascii="Arial" w:hAnsi="Arial" w:cs="Arial"/>
                <w:sz w:val="16"/>
                <w:szCs w:val="16"/>
              </w:rPr>
            </w:pPr>
            <w:r w:rsidRPr="0084782E">
              <w:rPr>
                <w:rFonts w:ascii="Arial" w:hAnsi="Arial" w:cs="Arial"/>
                <w:sz w:val="16"/>
                <w:szCs w:val="16"/>
              </w:rPr>
              <w:t>спрей назальний, розчин, (0,5 мг + 50,0 мг)/мл; по 10 мл у флаконі-крапельниці; по 1 флакону з розчином у коробці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виробництво, первинне та вторинне пакування, контроль та випуск серії:</w:t>
            </w:r>
          </w:p>
          <w:p w:rsidR="00D4498E" w:rsidRPr="0084782E" w:rsidRDefault="00D4498E" w:rsidP="0067418A">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 xml:space="preserve">Фармацевтичний завод "ПОЛЬФАРМА" С.А. Відділ Медана в Сєрадзі, Польща; </w:t>
            </w:r>
          </w:p>
          <w:p w:rsidR="00D4498E" w:rsidRPr="0084782E" w:rsidRDefault="00D4498E" w:rsidP="0067418A">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контроль та випуск серії:</w:t>
            </w:r>
          </w:p>
          <w:p w:rsidR="00D4498E" w:rsidRPr="0084782E" w:rsidRDefault="00D4498E" w:rsidP="0067418A">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Варшавський фармацевтичний завод Польфа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виробництво, первинне та вторинне пакування, контроль та випуск серії, без зміни місця виробництва. Зміни в інструкції для медичного застосування у р. "Виробник"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UA/16346/01/02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ГЕКСАВІТ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драже, по 50 драже у контейнерах (баночках); по 1 кг драже в пакеті поліетиленовому подвійному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зміна пов’язана зі зміною виробничої дільниці від вже затвердженого виробника Тіаміну гідрохлориду «Huazhong Pharmaceutical Co., Ltd.», China (затверджена виробнича дільниця: No. 71 West Chunyuan Road, Xiangyang, Hubei, China; запропонована виробнича дільниця: No. 118 Xianshan Road, Xiangyang City, Hubei Province). Субстанція Тіаміну гідрохлорид з нової та затвердженої виробничих дільниць має сумірні спосіб виробництва та опис методу синтезу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UA/4914/01/01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ГЕПТРАЛ®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порошок ліофілізований для розчину для ін'єкцій по 500 мг, 5 скляних флаконів з порошком ліофілізованим та 5 ампул з розчинником (L-лізин, натрію гідроксид, вода для ін’єкцій) по 5 мл в контурній чарунковій упаковці, запечатаній алюмінієвою фольгою; по 1 контурній чарунковій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Біолоджісі Італія Лабораторіз С.Р.Л., Італiя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Біолоджісі Італія Лабораторіз С.Р.Л., Італiя (виробництво, первинне пакування та контроль якості розчинника); Делфарм Сен Ремі, Францiя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Фамар А.В.Е. Алімос Плант 63, вул. Аг. Дімітріу, Грецiя (виробництво, первинне пакування, контроль якості та випуск серій розчинника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Італiя/ Францiя/ 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незначні зміни в методику випробування за показниками «Ідентифікація, визначення кількісного вмісту адеметіоніну і визначення вмісту продуктів розпаду (крім Гомосерину і 2-аміно-4-бутиролактону)» для ГЛЗ (метод ВЕРХ, ЄФ 2.2.29).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UA/6993/02/02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ГЕРБАПАКС СИРОП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сироп по 150 мл у флаконі; по 1 флакону з дозувальним стаканчиком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Касселла-мед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Клостерфрау Берлін ГмбХ, Німеччина (виробництво, аналітичне тестування,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виправлено технічну помилку у тексті маркування упаковки лікарського засобу, а саме внесено одиниці SI та вилучено одного з виробників лікарського засобу, що було затверджено Наказом МОЗ № 2854 від 10.12.2020 р. та не враховано під час процедури перереєстрації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UA/15165/01/01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ГЛІАТИЛІН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розчин для ін'єкцій, 1000 мг/4 мл; по 4 мл в ампулі; по 3 ампули у пластиковому контейнері; по 1 контейнеру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ІТАЛФАРМАКО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Італфармако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UA/2196/01/01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ГЛІАТИЛІН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капсули м'які по 400 мг; по 14 капсул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ІТАЛФАРМАКО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Італфармако С.п.А., Італiя (відповідальний за первинне, вторинне пакування, контроль та випуск серії); Каталент Італі С.П.А. , Італiя (відповідальний за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UA/2196/02/01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ГЛІЯТОН®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капсули м’які по 400 мг, по 10 капсул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готового лікарського засобу. Запропоновано: 60 тис. капс., 120 тис капс., 188 тис. капс., 282 тис. кап., 375 тис. капс., 468 тис. капс., 562 тис. капс.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UA/14536/01/01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ГЛУТОКСИМ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розчин для ін'єкцій 3 % по 1 мл в ампулі; по 5 ампул у блістері, по 1 блістеру в пачці з картону; по 2 мл в ампулі; по 5 ампул у блістері, по 1 або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"ЗДРАВО"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-заявником надано оновлений План управління ризиками версія 5.0. Зміни внесено до частин: І «Загальна інформація» II «Специфікація з безпеки» (модулі CI «Епідеміологія показань до застосування та цільова(і) популяція(ї)», III «План з фармаконагляду», V «Заходи з мінімізації ризиків», VI «Резюме плану управління ризиками» VII «Додатки» у зв’язку з проведеною оцінкою ефективності запропонованих заходів з мінімізації ризиків. Резюме Плану управління ризиками версія 5.0 додається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UA/5228/01/02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ГЛУТОКСИМ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розчин для ін'єкцій 1 %, по 1 мл або по 2 мл в ампулах; по 5 ампул у блістері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"ЗДРАВО"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заявником надано оновлений План управління ризиками версія 5.0. Зміни внесено до частин: І «Загальна інформація» II «Специфікація з безпеки» (модулі CI «Епідеміологія показань до застосування та цільова(і) популяція(ї)», III «План з фармаконагляду», V «Заходи з мінімізації ризиків», VI «Резюме плану управління ризиками» VII «Додатки» у зв’язку з проведеною оцінкою ефективності запропонованих заходів з мінімізації ризиків. Резюме Плану управління ризиками версія 5.0 додається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UA/5228/01/01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ГЛЮКОЗАМІНУ СУЛЬФАТ НАТРІЮ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порошок (субстанція) у мішках поліетиленових подвійних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autoSpaceDE w:val="0"/>
              <w:autoSpaceDN w:val="0"/>
              <w:adjustRightInd w:val="0"/>
              <w:jc w:val="center"/>
              <w:rPr>
                <w:rFonts w:ascii="Arial" w:eastAsia="Calibri" w:hAnsi="Arial" w:cs="Arial"/>
                <w:sz w:val="16"/>
                <w:szCs w:val="16"/>
                <w:lang w:val="en-US" w:eastAsia="en-US"/>
              </w:rPr>
            </w:pPr>
            <w:r w:rsidRPr="0084782E">
              <w:rPr>
                <w:rFonts w:ascii="Arial" w:eastAsia="Calibri" w:hAnsi="Arial" w:cs="Arial"/>
                <w:bCs/>
                <w:sz w:val="16"/>
                <w:szCs w:val="16"/>
                <w:lang w:val="en-US" w:eastAsia="en-US"/>
              </w:rPr>
              <w:t>БІОІБЕРІКА, С.А.У.</w:t>
            </w:r>
          </w:p>
          <w:p w:rsidR="00D4498E" w:rsidRPr="0084782E" w:rsidRDefault="00D4498E" w:rsidP="0056280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autoSpaceDE w:val="0"/>
              <w:autoSpaceDN w:val="0"/>
              <w:adjustRightInd w:val="0"/>
              <w:jc w:val="center"/>
              <w:rPr>
                <w:rFonts w:ascii="Arial" w:eastAsia="Calibri" w:hAnsi="Arial" w:cs="Arial"/>
                <w:sz w:val="16"/>
                <w:szCs w:val="16"/>
                <w:lang w:val="en-US" w:eastAsia="en-US"/>
              </w:rPr>
            </w:pPr>
            <w:r w:rsidRPr="0084782E">
              <w:rPr>
                <w:rFonts w:ascii="Arial" w:eastAsia="Calibri" w:hAnsi="Arial" w:cs="Arial"/>
                <w:bCs/>
                <w:sz w:val="16"/>
                <w:szCs w:val="16"/>
                <w:lang w:val="en-US" w:eastAsia="en-US"/>
              </w:rPr>
              <w:t>БІОІБЕРІКА, С.А.У.</w:t>
            </w:r>
          </w:p>
          <w:p w:rsidR="00D4498E" w:rsidRPr="0084782E" w:rsidRDefault="00D4498E" w:rsidP="0056280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виробника БІОІБЕРІКА, С.А.У., Іспанiя.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БІОІБЕРІКА, С.А.У., Іспанiя (без фактичної зміни місцезнаходження).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незначного показника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специфікація новим показником якості «Мікробіологічна чистота: Escherichia coli та відповідним методом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методів контролю якості лікарського засобу у зв’язку з актуалізацією та вилученням повного викладу проведення методики «Мікробіологічна чистота», «Бактеріальні ендотоксини»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UA/16938/01/01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ДЕБОРА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21 таблетці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84782E">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UA/18036/01/01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ДІАФОРМІН® SR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таблетки пролонгованої дії по 1000 мг; по 10 таблеток у блістері; по 3, або 6, або 10 блістерів у пачку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АТ "Фармак"</w:t>
            </w:r>
            <w:r w:rsidRPr="0084782E">
              <w:rPr>
                <w:rFonts w:ascii="Arial" w:hAnsi="Arial" w:cs="Arial"/>
                <w:sz w:val="16"/>
                <w:szCs w:val="16"/>
              </w:rPr>
              <w:br/>
              <w:t>(пакування із форми in bulk фірми-виробника "USV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"Показання" (редагування),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(Глюкофаж SR, таблетки пролонгованої дії по 500 мг, 1000 мг).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UA/11857/01/02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ДІАФОРМІН® SR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таблетки пролонгованої дії по 500 мг; по 10 таблеток у блістері; по 3, або 6, або 10 блістерів у пачку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АТ "Фармак"</w:t>
            </w:r>
            <w:r w:rsidRPr="0084782E">
              <w:rPr>
                <w:rFonts w:ascii="Arial" w:hAnsi="Arial" w:cs="Arial"/>
                <w:sz w:val="16"/>
                <w:szCs w:val="16"/>
              </w:rPr>
              <w:br/>
              <w:t>(пакування із форми in bulk фірми-виробника "USV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"Показання" (редагування),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(Глюкофаж SR, таблетки пролонгованої дії по 500 мг, 1000 мг).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UA/11857/01/01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 xml:space="preserve">ДОЛГІТ® ГІРСЬКА СОСНА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розчин нашкірний, по 100 мл або 250 мл, або 500 мл, або 1000 мл у поліетиленовій пляшці; по 1 пляшці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100 мл – без рецепта; 250 мл, 500 мл, 1000 мл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UA/10820/01/01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ДУОПРОСТ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краплі очні, розчин по 2,5 мл у флаконі-крапельниці; по 1 флакону-крапельниці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одного з виробників діючої речовини Латанопрост Cayman Pharma s.r.o. Czech Republic. Запропоновано: </w:t>
            </w:r>
            <w:r w:rsidRPr="0084782E">
              <w:rPr>
                <w:rFonts w:ascii="Arial" w:hAnsi="Arial" w:cs="Arial"/>
                <w:sz w:val="16"/>
                <w:szCs w:val="16"/>
              </w:rPr>
              <w:br/>
              <w:t>Industriale Chimica S.r.l.,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UA/15824/01/01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ЕЛЬПТАН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80 мг по 3 таблетки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надання оновленого DMF на діючу речовиу (version[AP3/11-09-2020] September 2020)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UA/18414/01/03</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ЕССЛІВЕР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капсули по 10 капсул у блістері; по 3 або по 5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Mr. Manthan Shah / Мантхан Шах.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UA/7474/01/01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pStyle w:val="111"/>
              <w:tabs>
                <w:tab w:val="left" w:pos="12600"/>
              </w:tabs>
              <w:rPr>
                <w:rFonts w:ascii="Arial" w:hAnsi="Arial" w:cs="Arial"/>
                <w:b/>
                <w:i/>
                <w:sz w:val="16"/>
                <w:szCs w:val="16"/>
              </w:rPr>
            </w:pPr>
            <w:r w:rsidRPr="0084782E">
              <w:rPr>
                <w:rFonts w:ascii="Arial" w:hAnsi="Arial" w:cs="Arial"/>
                <w:b/>
                <w:sz w:val="16"/>
                <w:szCs w:val="16"/>
              </w:rPr>
              <w:t>ЗЕРБАКСА®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rPr>
                <w:rFonts w:ascii="Arial" w:hAnsi="Arial" w:cs="Arial"/>
                <w:sz w:val="16"/>
                <w:szCs w:val="16"/>
              </w:rPr>
            </w:pPr>
            <w:r w:rsidRPr="0084782E">
              <w:rPr>
                <w:rFonts w:ascii="Arial" w:hAnsi="Arial" w:cs="Arial"/>
                <w:sz w:val="16"/>
                <w:szCs w:val="16"/>
              </w:rPr>
              <w:t>порошок для концентрату для розчину для інфузій, 1 г/0,5 г; по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sz w:val="16"/>
                <w:szCs w:val="16"/>
              </w:rPr>
            </w:pPr>
            <w:r w:rsidRPr="0084782E">
              <w:rPr>
                <w:rFonts w:ascii="Arial" w:hAnsi="Arial" w:cs="Arial"/>
                <w:sz w:val="16"/>
                <w:szCs w:val="16"/>
              </w:rPr>
              <w:t>Мерк Шарп і Доум ІДЕА ГмбХ</w:t>
            </w:r>
            <w:r w:rsidRPr="0084782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sz w:val="16"/>
                <w:szCs w:val="16"/>
              </w:rPr>
            </w:pPr>
            <w:r w:rsidRPr="0084782E">
              <w:rPr>
                <w:rFonts w:ascii="Arial" w:hAnsi="Arial" w:cs="Arial"/>
                <w:sz w:val="16"/>
                <w:szCs w:val="16"/>
              </w:rPr>
              <w:t>виробництво за повним циклом:  Стері-Фарма, ЛЛС, США; альтернативний виробник: вторинне пакування, відповідальний за випуск серії: Лабораторії Мерк Шарп і Доум Шибре,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sz w:val="16"/>
                <w:szCs w:val="16"/>
              </w:rPr>
            </w:pPr>
            <w:r w:rsidRPr="0084782E">
              <w:rPr>
                <w:rFonts w:ascii="Arial" w:hAnsi="Arial" w:cs="Arial"/>
                <w:sz w:val="16"/>
                <w:szCs w:val="16"/>
              </w:rPr>
              <w:t>США/Франція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r w:rsidRPr="0084782E">
              <w:rPr>
                <w:rFonts w:ascii="Arial" w:hAnsi="Arial" w:cs="Arial"/>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sz w:val="16"/>
                <w:szCs w:val="16"/>
              </w:rPr>
            </w:pPr>
            <w:r w:rsidRPr="0084782E">
              <w:rPr>
                <w:rFonts w:ascii="Arial" w:hAnsi="Arial" w:cs="Arial"/>
                <w:sz w:val="16"/>
                <w:szCs w:val="16"/>
              </w:rPr>
              <w:t>UA/16362/01/01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ІБУПРОФЕН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таблетки, вкриті плівковою оболонкою, по 200 мг, по 10 таблеток у блістері, по 5 блістерів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2002-099-Rev 06 для діючої речовини Ibuprofen від вже затвердженого виробника, який змінив назву на HUBEI BIOCAUSE HEILEN PHARMACEUTICAL CO., LTD., Китай (затверджено: Hubei Granules Biocause Pharmaceutical Co. Ltd., Китай); зміни І типу - подання оновленого сертифіката відповідності Європейській фармакопеї № R1-CEP 2002-099-Rev 07 для діючої речовини Ibuprofen від вже затвердженого виробника HUBEI BIOCAUSE HEILEN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UA/3304/01/01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ІМОВАКС ПОЛІО® ВАКЦИНА ДЛЯ ПРОФІЛАКТИКИ ПОЛІОМІЄЛІТУ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w:t>
            </w:r>
            <w:r w:rsidRPr="0084782E">
              <w:rPr>
                <w:rFonts w:ascii="Arial" w:hAnsi="Arial" w:cs="Arial"/>
                <w:sz w:val="16"/>
                <w:szCs w:val="16"/>
              </w:rPr>
              <w:br/>
              <w:t>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САНОФІ ВІНТРОП ІНДАСТРІА, Францiя (заповнення шприців, контроль якості (стерильність)); 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додавання тесту Arsenic до специфікації 10-ти дозових флаконів, що використовуються у якості матеріалів первинного пакування готового лікарського засобу, з відповідним критерієм прийнятності. Запропоновано: Arsenic – Not more than 0,1 ppm; зміни І типу - оновлення інформації, представленої в ЗТД, з метою усунення розбіжностей та приведення у відповідність до виробничої практики та документації з якості для ГЛЗ у попередньо заповнених шприцах (1 доза); зміни І типу - додавання тесту Arsenic до специфікації шприців, що використовуються у якості матеріалів первинного пакування готового лікарського засобу, з відповідним критерієм прийнятності. Запропоновано: Arsenic – Not more than 0,1 ppm; зміни І типу - оновлення інформації, представленої в ЗТД, з метою усунення розбіжностей та приведення у відповідність до виробничої практики та документації з якості для ГЛЗ у 10 - ти дозових флаконах; зміни II типу - перегляд параметрів, що відстежуються в процесі виробництва готового лікарського засобу у попередньо заповнених шприцах, відповідно до аналізу критичності процесу (PCA) для узгодження процесу моніторингу процесу виробництва, згідно з рекомендаціями настанови ICH Q8 - Q11. Термін введення змін - травень 2022; зміни II типу - перегляд параметрів, що відстежуються в процесі виробництва готового лікарського засобу у 10-ти дозових флаконах, відповідно до аналізу критичності процесу (PCA) для узгодження процесу моніторингу процесу виробництва, згідно з рекомендаціями настанови ICH Q8 - Q11. Термін введення змін - травень 2022.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UA/14266/01/01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ІНБУТОЛ®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розчин для ін'єкцій, 100 мг/мл по 10 мл або 20 мл у флаконах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виправлено технічну помилку, а саме друкарську помилку допущену в інструкції для медичного застосування лікарського засобу в розділі "Побічні реакції", під час проведення Процедури Перереєстрації (Наказ МОЗ України № 1327 від 02.07.21р). </w:t>
            </w:r>
            <w:r w:rsidRPr="0084782E">
              <w:rPr>
                <w:rFonts w:ascii="Arial" w:hAnsi="Arial" w:cs="Arial"/>
                <w:sz w:val="16"/>
                <w:szCs w:val="16"/>
              </w:rPr>
              <w:br/>
              <w:t>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UA/4798/01/01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реєстрація нового джерела геміну, що використовується у процесі виробництва очищеного полісахариду Haemophilus influenzae типу b (PRP). Запропоновано: equine hemin, виробник LIFE TECHNOLOGIES NEW ZEALAND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UA/15832/01/01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КАДСІЛА®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порошок для концентрату для розчину для інфузій по 100 мг;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Патеон Мануфектуринг Сервісиз, ЛЛСі, США (виробництво нерозфасованої продукції, первинне пакування); Рош Діагностикс ГмбХ, Німеччина (випробування контролю якості); Рош Фарма АГ, Німеччина (випробування контролю якості); Ф.Хоффманн-Ля Рош Лтд, Швейцарія (випробування контролю якості); Ф.Хоффманн-Ля Рош Лтд, Швейцарія (випуск серії); Ф.Хоффманн-Ля Рош Лтд, Швейцарія (виробництво нерозфасованої продукції, первинне пакування); Ф.Хоффманн-Ля Рош Лтд, Швейцарія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США/ 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заявником надано оновлений план управління ризиками версія 13.0.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видаленням дослідження з переліку заходів з фармаконагляду на підставі подання результатів дослідження, що вимагались регуляторним органом, а також видаленням проблеми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UA/13770/01/01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КАДСІЛА®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порошок для концентрату для розчину для інфузій по 160 мг;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Патеон Мануфектуринг Сервісиз, ЛЛСі, США (виробництво нерозфасованої продукції, первинне пакування); Рош Діагностикс ГмбХ, Німеччина (випробування контролю якості); Рош Фарма АГ, Німеччина (випробування контролю якості); Ф.Хоффманн-Ля Рош Лтд, Швейцарія (випробування контролю якості); Ф.Хоффманн-Ля Рош Лтд, Швейцарія (випуск серії); Ф.Хоффманн-Ля Рош Лтд, Швейцарія (виробництво нерозфасованої продукції, первинне пакування); Ф.Хоффманн-Ля Рош Лтд, Швейцарія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США/ 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заявником надано оновлений план управління ризиками версія 13.0.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видаленням дослідження з переліку заходів з фармаконагляду на підставі подання результатів дослідження, що вимагались регуляторним органом, а також видаленням проблеми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UA/13770/01/02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КАНДІД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гель вагінальний, 20 мг/г, по 30 г у тубі; по 1 тубі з аплікатором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доповнення Специфікації/ Методу випробування ГЛЗ за параметром "Мікробіологічна чистота" показником "Burkholderia cepacia" з відповідним методом випробування та зазначення посиланням на діюче видання USP</w:t>
            </w:r>
            <w:r w:rsidRPr="0084782E">
              <w:rPr>
                <w:rFonts w:ascii="Arial" w:hAnsi="Arial" w:cs="Arial"/>
                <w:sz w:val="16"/>
                <w:szCs w:val="16"/>
              </w:rPr>
              <w:br/>
            </w:r>
            <w:r w:rsidRPr="0084782E">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UA/0847/04/01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 xml:space="preserve">КВЕТИКСОЛ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25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UA/13882/01/01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 xml:space="preserve">КВЕТИКСОЛ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100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UA/13882/01/02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 xml:space="preserve">КВЕТИКСОЛ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200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UA/13882/01/03</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КВЕТИРОН® XR АСІНО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таблетки пролонгованої дії по 50 мг по 10 таблеток у блістері; по 3 або по 6 блістерів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ФАРМАТЕН ІНТЕРНЕШНЛ СА, Грецiя (виробництво, пакування, контроль якості та випуск серії); ФАРМАТЕН С.А., Грецiя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2017-175-Rev 01 для діючої речовини кветіапіну від вже затвердженого виробника ZCL CHEMICALS LTD, Індія, у наслідок збільшення розміру серії; додавання виробника для вихідного матеріалу; введення періоду переконтролю 36 місяців; зміни у розділі «Упаковка»;</w:t>
            </w:r>
            <w:r w:rsidRPr="0084782E">
              <w:rPr>
                <w:rFonts w:ascii="Arial" w:hAnsi="Arial" w:cs="Arial"/>
                <w:sz w:val="16"/>
                <w:szCs w:val="16"/>
              </w:rPr>
              <w:br/>
              <w:t>зміни І типу - подання оновленого сертифіката відповідності Європейській фармакопеї № R0-CEP 2017-175-Rev 02 для діючої речовини кветіапіну від вже затвердженого виробника ZCL CHEMICALS LTD, Індія, у наслідок зміни адреси власника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UA/18040/01/01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КВЕТИРОН® XR АСІНО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таблетки пролонгованої дії по 150 мг по 10 таблеток у блістері; по 3 або по 6 блістерів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ФАРМАТЕН ІНТЕРНЕШНЛ СА, Грецiя (виробництво, пакування, контроль якості та випуск серії); ФАРМАТЕН С.А., Грецiя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2017-175-Rev 01 для діючої речовини кветіапіну від вже затвердженого виробника ZCL CHEMICALS LTD, Індія, у наслідок збільшення розміру серії; додавання виробника для вихідного матеріалу; введення періоду переконтролю 36 місяців; зміни у розділі «Упаковка»;</w:t>
            </w:r>
            <w:r w:rsidRPr="0084782E">
              <w:rPr>
                <w:rFonts w:ascii="Arial" w:hAnsi="Arial" w:cs="Arial"/>
                <w:sz w:val="16"/>
                <w:szCs w:val="16"/>
              </w:rPr>
              <w:br/>
              <w:t>зміни І типу - подання оновленого сертифіката відповідності Європейській фармакопеї № R0-CEP 2017-175-Rev 02 для діючої речовини кветіапіну від вже затвердженого виробника ZCL CHEMICALS LTD, Індія, у наслідок зміни адреси власника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UA/18040/01/02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КВЕТИРОН® XR АСІНО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таблетки пролонгованої дії по 300 мг по 10 таблеток у блістері; по 3 або по 6 блістерів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ФАРМАТЕН ІНТЕРНЕШНЛ СА, Грецiя (виробництво, пакування, контроль якості та випуск серії); ФАРМАТЕН С.А., Грецiя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2017-175-Rev 01 для діючої речовини кветіапіну від вже затвердженого виробника ZCL CHEMICALS LTD, Індія, у наслідок збільшення розміру серії; додавання виробника для вихідного матеріалу; введення періоду переконтролю 36 місяців; зміни у розділі «Упаковка»;</w:t>
            </w:r>
            <w:r w:rsidRPr="0084782E">
              <w:rPr>
                <w:rFonts w:ascii="Arial" w:hAnsi="Arial" w:cs="Arial"/>
                <w:sz w:val="16"/>
                <w:szCs w:val="16"/>
              </w:rPr>
              <w:br/>
              <w:t>зміни І типу - подання оновленого сертифіката відповідності Європейській фармакопеї № R0-CEP 2017-175-Rev 02 для діючої речовини кветіапіну від вже затвердженого виробника ZCL CHEMICALS LTD, Індія, у наслідок зміни адреси власника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UA/18040/01/03</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КИСЕНЬ МЕДИЧНИЙ ГАЗОПОДІБНИЙ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 xml:space="preserve">газ у сталевих балонах об'ємом по 1 л, по 2 л, 3 л, по 5 л, 6 л, 8 л, по 10 л, 20 л, 33 л, 40 л, 50 л, у групах балонів об'ємом 480 л (40 л х 12), у групах балонів об'ємом 600 л (50 л х 12)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Приватне акціонерне товариство "Лінде Газ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Приватне акціонерне товариство "Лінде Газ Україна",</w:t>
            </w:r>
          </w:p>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 xml:space="preserve">Україна;  </w:t>
            </w:r>
          </w:p>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Київська філія Приватного акціонерного товариства "Лінде Газ Україна",</w:t>
            </w:r>
          </w:p>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нового розміру, а саме сталеві балони об'ємом по 1 л, 3 л, 6 л, 8 л, 20 л, 33 л, 50 л; у групах балонів об'ємом 480 л (40 л х 12), у групах балонів об'ємом 600 л (50 л х 12), без зміни матеріалу первинного пакування, з відповідними змінами у р. «Упаковка»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UA/6447/01/01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КЛОТРИМАЗОЛ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крем 1 %; по 20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внесення змін до Методів випробування ГЛЗ за показником "Кількісне визначення клотримазолу", зокрема: вилучення методу титрування, оскільки метод ВЕРХ є затвердженим альтернативним методом; зміни І типу - зміна розміру серії ГЛЗ. Внесення незначних змін до р.3.2.Р.1. Опис та склад лікарського засобу: коректне зазначення кількості води очищеної на 100 г продукту з 71 г на 70 г. Запропоновано: 1000 кг (50 000 уп.), 500 кг (25 000 уп.)</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UA/2564/02/01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КОДЕПСИН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подання оновленого Сертифікату відповідності Європейській фармакопеї R0-CEP 2016- 295 - Rev 03 для АФІ Кодеїну фосфату гемігідрат від затвердженого виробника Macfarlan Smith Limited. Як наслідок збільшення терміну повторного випробування АФІ з 24 місців до 36 місяців. Запропоновано: R0-CEP 2016- 295 - Rev 03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UA/11812/01/01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КОЕНЗИМ КОМПОЗИТУМ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 контурні чарункові упаковки в коробці з картону;</w:t>
            </w:r>
            <w:r w:rsidRPr="0084782E">
              <w:rPr>
                <w:rFonts w:ascii="Arial" w:hAnsi="Arial" w:cs="Arial"/>
                <w:sz w:val="16"/>
                <w:szCs w:val="16"/>
              </w:rPr>
              <w:br/>
              <w:t>по 2,2 мл в ампулі; по 5 ампул у контурній чарунковій упаковці; по 20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UA/6999/01/01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КОРИНФАР®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пролонгованої дії по 20 мг, по 10 таблеток у блістері; по 3 блістери в коробці; по 50 або 100 таблеток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зміна в умовах зберігання готового лікарського засобу на "Зберігати при температурі не вище 25 °С в оригінальній упаковці для захисту від світла" (було: "Зберігати при температурі не вище 30 °С в оригінальній упаковці для захисту від світла") обумовлено бізнес рішенням: пропонується вирівняти умови зберігання для всіх ринків. Зміни внесено в інструкцію для медичного застосування у р. "Умови зберігання" з відповідними змінами у тексті маркування упаковки лікарського засобу. </w:t>
            </w:r>
            <w:r w:rsidRPr="0084782E">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UA/9815/01/01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КСЕЛЬЯНЗ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5 мг;</w:t>
            </w:r>
            <w:r w:rsidRPr="0084782E">
              <w:rPr>
                <w:rFonts w:ascii="Arial" w:hAnsi="Arial" w:cs="Arial"/>
                <w:sz w:val="16"/>
                <w:szCs w:val="16"/>
              </w:rPr>
              <w:br/>
              <w:t>по 14 таблеток у блістері; по 1 або 4 блістери у картонній пачці;</w:t>
            </w:r>
            <w:r w:rsidRPr="0084782E">
              <w:rPr>
                <w:rFonts w:ascii="Arial" w:hAnsi="Arial" w:cs="Arial"/>
                <w:sz w:val="16"/>
                <w:szCs w:val="16"/>
              </w:rPr>
              <w:br/>
              <w:t>по 14 таблеток у блістері; по 1 або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виробництво за повним циклом:</w:t>
            </w:r>
            <w:r w:rsidRPr="0084782E">
              <w:rPr>
                <w:rFonts w:ascii="Arial" w:hAnsi="Arial" w:cs="Arial"/>
                <w:sz w:val="16"/>
                <w:szCs w:val="16"/>
              </w:rPr>
              <w:b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"Показання" (редагування тексту), "Спосіб застосування та дози" (редагування тексту) та відповідні зміни внесено до Короткої характеристики лікарського засобу до розділів 4.1 Терапевтичні показання (редагування тексту), 4.2. Дози та спосіб застосування (редагування тексту).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UA/14485/01/01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КСИВУЛАН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порошок для розчину для ін'єкцій або інфузій по 1,2 г (1000 мг/200 мг), по 1 або по 10 флаконів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Затверджено: 2 роки. Запропоновано: 3 роки. Зміни внесені в інструкцію для медичного застосування у розділ "Термін придатності"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UA/18686/01/01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ЛАЗОЛВАН® ЗІ СМАКОМ ЛІСОВИХ ЯГІД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cироп, 15 мг/5 мл; по 100 мл або 200 мл у скляному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Берінгер Інгельхайм Еспана, СА, Іспанія</w:t>
            </w:r>
            <w:r w:rsidRPr="0084782E">
              <w:rPr>
                <w:rFonts w:ascii="Arial" w:hAnsi="Arial" w:cs="Arial"/>
                <w:sz w:val="16"/>
                <w:szCs w:val="16"/>
              </w:rPr>
              <w:br/>
              <w:t>або</w:t>
            </w:r>
            <w:r w:rsidRPr="0084782E">
              <w:rPr>
                <w:rFonts w:ascii="Arial" w:hAnsi="Arial" w:cs="Arial"/>
                <w:sz w:val="16"/>
                <w:szCs w:val="16"/>
              </w:rPr>
              <w:br/>
              <w:t>Дельфарм,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Іспанія/</w:t>
            </w:r>
          </w:p>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UA/9887/01/01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супозиторії ректальні по 250 тис. МО; по 5 супозиторіїв в контурній чарунковій упаковці, по 2 контурні чарункові упаковки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 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у специфікації АФІ, а саме: включення показників якості «Ідентифікація» метод В і метод Г, «Загальна ДНК», і «Залишкові білки клітини хазяїна» в специфікацію для посерійного контролю АФІ – Інтерферону альфа-2b рекомбінантного людини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UA/13825/02/01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супозиторії ректальні по 500 тис. МО; по 5 супозиторіїв в контурній чарунковій упаковці, по 2 контурні чарункові упаковки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 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у специфікації АФІ, а саме: включення показників якості «Ідентифікація» метод В і метод Г, «Загальна ДНК», і «Залишкові білки клітини хазяїна» в специфікацію для посерійного контролю АФІ – Інтерферону альфа-2b рекомбінантного людини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UA/13825/02/02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супозиторії ректальні по 1 млн МО; по 5 супозиторіїв в контурній чарунковій упаковці, по 2 контурні чарункові упаковки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 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у специфікації АФІ, а саме: включення показників якості «Ідентифікація» метод В і метод Г, «Загальна ДНК», і «Залишкові білки клітини хазяїна» в специфікацію для посерійного контролю АФІ – Інтерферону альфа-2b рекомбінантного людини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UA/13825/02/03</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супозиторії ректальні по 3 млн МО; по 5 супозиторіїв в контурній чарунковій упаковці, по 2 контурні чарункові упаковки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 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у специфікації АФІ, а саме: включення показників якості «Ідентифікація» метод В і метод Г, «Загальна ДНК», і «Залишкові білки клітини хазяїна» в специфікацію для посерійного контролю АФІ – Інтерферону альфа-2b рекомбінантного людини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UA/13825/02/04</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ЛАФЕРОН-ФАРМБІОТЕК® НАЗАЛЬНИЙ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ліофілізат для приготування крапель назальних по 1 млн МО; по 1 флакону з ліофілізатом в комплекті з кришкою-крапельницею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у специфікації АФІ, а саме: включення показників якості «Ідентифікація» метод В і метод Г, «Загальна ДНК», і «Залишкові білки клітини хазяїна» в специфікацію для посерійного контролю АФІ – Інтерферону альфа-2b рекомбінантного людини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UA/15811/01/01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ЛЕВОДРОПРОПІЗИН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"ВОРВАРТС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Хунань Цзюдянь Хон'ян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яка була допущена при реєстрації лікарського засобу (наказ МОЗ України 2669 від 18.11.2020 р.) в МКЯ пропущеного показника якості (мікробіологічна чистота) в специфікації МКЯ, при наявності в методах контролю. Виправлення межі дріжджових та плісеневих грибів(TYMC) не більше 100 КУО/г.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UA/18455/01/01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ЛЕВОМІЦЕТИН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краплі очні 0,25 % по 10 мл у флаконах; по 10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внесення змін до Специфікації /Методів випробування ГЛЗ за показником "Кольоровість", зокрема: вилучення посилання на метод 1 ДФУ* для розширення меж проведення аналізу, а саме, для можливості виконання аналізу показника "Кольоровість" за ДФУ* як за методом 1 так й за методом 2. Змін в якості лікарського засобу не відбувається. Діюча редакція Пропонована редакція Кольоровість Препарат має бути безбарвним За п. 4. ДФУ*2.2.2 Метод 1 Кольоровість Препарат має бути безбарвним За п. 4. ДФУ*2.2.2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UA/8046/01/01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ЛІНКОМІЦИНУ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капсули по 250 мг; по 10 капсул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вилучення упаковки лікарського засобу in bulk: по 1000 капсул в контейнері пластмасовому. Запропоновано: по 10 капсул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UA/1562/01/01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ЛОЗАРТАН ПЛЮС-ТЕВА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Угорщина/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оцінки ризиків з метою обгрунтування відсутності необхідності контролю нітрозамінових домішок (NDEA і NDMA) в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UA/16519/01/01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ЛОЗАРТАН ПЛЮС-ТЕВА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100 мг/25 мг, по 10 таблеток у блістері; по 3 блістера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Угорщина/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оцінки ризиків з метою обгрунтування відсутності необхідності контролю нітрозамінових домішок (NDEA і NDMA) в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UA/16519/01/02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12,5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Угорщина/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оцінки ризиків з метою обгрунтування відсутності необхідності контролю нітрозамінових домішок (NDEA і NDMA) в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UA/16398/01/01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Угорщина/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оцінки ризиків з метою обгрунтування відсутності необхідності контролю нітрозамінових домішок (NDEA і NDMA) в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UA/16398/01/02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50 мг по 10 таблеток у блістері; по 3 блістери у картонній коробці;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Угорщина/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оцінки ризиків з метою обгрунтування відсутності необхідності контролю нітрозамінових домішок (NDEA і NDMA) в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UA/16398/01/03</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7E15E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7E15EE">
            <w:pPr>
              <w:pStyle w:val="11"/>
              <w:tabs>
                <w:tab w:val="left" w:pos="12600"/>
              </w:tabs>
              <w:rPr>
                <w:rFonts w:ascii="Arial" w:hAnsi="Arial" w:cs="Arial"/>
                <w:b/>
                <w:i/>
                <w:sz w:val="16"/>
                <w:szCs w:val="16"/>
              </w:rPr>
            </w:pPr>
            <w:r w:rsidRPr="0084782E">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7E15EE">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100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7E15EE">
            <w:pPr>
              <w:pStyle w:val="11"/>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7E15EE">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7E15EE">
            <w:pPr>
              <w:pStyle w:val="11"/>
              <w:tabs>
                <w:tab w:val="left" w:pos="12600"/>
              </w:tabs>
              <w:jc w:val="center"/>
              <w:rPr>
                <w:rFonts w:ascii="Arial" w:hAnsi="Arial" w:cs="Arial"/>
                <w:sz w:val="16"/>
                <w:szCs w:val="16"/>
              </w:rPr>
            </w:pPr>
            <w:r w:rsidRPr="0084782E">
              <w:rPr>
                <w:rFonts w:ascii="Arial" w:hAnsi="Arial" w:cs="Arial"/>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7E15EE">
            <w:pPr>
              <w:pStyle w:val="11"/>
              <w:tabs>
                <w:tab w:val="left" w:pos="12600"/>
              </w:tabs>
              <w:jc w:val="center"/>
              <w:rPr>
                <w:rFonts w:ascii="Arial" w:hAnsi="Arial" w:cs="Arial"/>
                <w:sz w:val="16"/>
                <w:szCs w:val="16"/>
              </w:rPr>
            </w:pPr>
            <w:r w:rsidRPr="0084782E">
              <w:rPr>
                <w:rFonts w:ascii="Arial" w:hAnsi="Arial" w:cs="Arial"/>
                <w:sz w:val="16"/>
                <w:szCs w:val="16"/>
              </w:rPr>
              <w:t>Угорщина/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7E15EE">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оцінки ризиків з метою обгрунтування відсутності необхідності контролю нітрозамінових домішок (NDEA і NDMA) в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7E15EE">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7E15EE">
            <w:pPr>
              <w:pStyle w:val="11"/>
              <w:tabs>
                <w:tab w:val="left" w:pos="12600"/>
              </w:tabs>
              <w:jc w:val="center"/>
              <w:rPr>
                <w:rFonts w:ascii="Arial" w:hAnsi="Arial" w:cs="Arial"/>
                <w:sz w:val="16"/>
                <w:szCs w:val="16"/>
              </w:rPr>
            </w:pPr>
            <w:r w:rsidRPr="0084782E">
              <w:rPr>
                <w:rFonts w:ascii="Arial" w:hAnsi="Arial" w:cs="Arial"/>
                <w:sz w:val="16"/>
                <w:szCs w:val="16"/>
              </w:rPr>
              <w:t>UA/16398/01/04</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ЛОРАТАДИН-ЗДОРОВ'Я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10 мг, по 10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сертифікату відповідності ЄФ № R1-CEP 2009-009-Rev 02 від вже затвердженого виробника АФІ Лоратадину, VASUDHA PHARMA CHEM LIMITED, India, та як наслідок додавання додаткової виробничої дільниці, без зміни процесу виробництва та схеми синтезу діючої речовини – Unit-II, Plot № 79, Jawaharlal Nehru Pharma City Parawada Mandal, Visakhapatnam India-531019 Thanam Village, Andhra Pradesh,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UA/0100/01/01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ЛОРДЕС®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таблетки вкриті оболонкою по 5 мг, по 10 таблеток у блістері, по 1, 2 або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упаковка лікарського засобу № 10 (10х1) у блістерах, без зміни первинного пакувального матеріалу, з відповідними змінами в розділі «Упаковка»</w:t>
            </w:r>
            <w:r w:rsidRPr="0084782E">
              <w:rPr>
                <w:rFonts w:ascii="Arial" w:hAnsi="Arial" w:cs="Arial"/>
                <w:sz w:val="16"/>
                <w:szCs w:val="16"/>
              </w:rPr>
              <w:br/>
              <w:t xml:space="preserve">Зміни внесені в інструкцію для медичного застосування лікарського засобу у розділ "Упаковка", як наслідок поява додаткового пакування.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UA/11552/02/01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ЛОРІСТА® НD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100 мг/25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84782E">
              <w:rPr>
                <w:rFonts w:ascii="Arial" w:hAnsi="Arial" w:cs="Arial"/>
                <w:sz w:val="16"/>
                <w:szCs w:val="16"/>
              </w:rPr>
              <w:br/>
              <w:t>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викладення МКЯ ГЛЗ українською мовою (затверджено російською мовою). Виправлення технічних помилок та незначні корекції опису методів контролю якості з більш сучасним описом методик. Введення змін протягом 6-ти місяців після затвердження; зміни І типу - незначні зміни в описі затвердженої методики випробування «Ідентифікація і кількісне визначення лозартану калію і гідрохлортіазиду в таблетках» (ВЕРХ) – корекція та деталізація опису методики. Введення змін протягом 6-ти місяців після затвердження; зміни І типу - незначні зміни в описі затвердженої методики випробування «Супутні домішки лозартану калію і гідрохлортіазиду в таблетках» (ВЕРХ) – оптимізація та деталізація опису методики, без змін встановлених критерій прийнятності. Введення змін протягом 6-ти місяців після затвердження; зміни І типу - заміна методу «Ідентифікація та кількісне визначення лозартану калію та гідрохлортіазиду в таблетках» на «Однорідність дозованих одиниць – однорідність вмісту, кількісне визначення та ідентифікація лозартану калію і гідрохлортіазиду» (ВЕРХ). Введення змін протягом 6-ти місяців після затвердження; зміни І типу - оновлення методу, у зв’язку з тим, що наразі метод буде використовуватися для визначення кількісного вмісту та ідентифікації. Затверджено: «Однородность дозированных единиц. Однородность содержания лозартана калия и гидрохлортиазида». Запропоновано: «Однорідність дозованих одиниць – однорідність вмісту, кількісне визначення та ідентифікація лозартану калію і гідрохлортіазиду» (ВЕРХ). Введення змін протягом 6-ти місяців після затвердження; зміни І типу - вилучення зі специфікації ГЛЗ показника якості «Розпадання» (Євр. Фарм., 2.9.1), за наявності затвердженого параметру «Розчинення». Введення змін протягом 6-ти місяців після затвердження; зміни І типу - незначні зміни в процесі виробництва ЛЗ, з метою покращення технологічності грануляційної суміші, оптимізації приготування суспензії для покриття таблеток; зміни І типу - доповнення специфікації АФІ лозартан калію (від виробника ГЛЗ) додатковим показником якості: «Impurity NDMA – not more than 0,03 ppm; Impurity NDEA – not more than 0,03 ppm»; вилучення зі специфікації АФІ лозартан калію показника «Важкі метали»; зміни І типу - зміни у адресі виробника АФІ лозартан калію Zhejiang Menovo Pharmaceutical Co., Ltd: зміни у адміністративній адресі та виробничій дільниці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UA/6454/01/02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МАЙХЕП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400 мг; по 28 таблеток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SOVALDI™ (sofosbuvir) 400 mg film coated Tablets Gilead Sciences, Inc. Foster City, CA 94404 USA (в Україні не зареєстрований) Введення змін протягом 6-ти місяців після затвердження; Зміни І типу - Зміни щодо безпеки/ефективності та фармаконагляду (інші зміни) - зміни внесені до тексту маркування упаковки лікарського засобу (оновлення тексту маркування).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24 місяців до 36 місяців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Оновлено План управління ризиками, версія 6.0 для лікарського засобу МайХеп, таблетки, вкриті плівковою оболонкою, по 400 мг; по 28 таблеток у флаконі, по 1 флакону в картонній упаковці Зміни внесені до частини ІІ «Специфікація з безпеки» (Модулі CII, CVII), частини VI «Резюме плану управління ризиками» та частини VII Додатки.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UA/18369/01/01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МАЙХЕП ОЛЛ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400 мг/100 мг; по 28 таблеток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24 місяців до 36 місяців. Зміни внесено в інструкцію для медичного застосування лікарського засобу у р. "Термін придатності". Введення змін протягом 9-ти місяців після затвердження. Зміни І типу - Зміни щодо безпеки/ефективності та фармаконагляду (інші зміни). Зміни внесено в текст маркування упаковки лікарського засобу. Введення змін протягом 9-ти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Оновлено План управління ризиками, версія 2.0 для лікарського засобу МайХеп ОЛЛ, таблетки, вкриті плівковою оболонкою, по 400 мг/100 мг; по 28 таблеток у флаконі; по 1 флакону в картонній упаковці. Зміни внесені до частини ІІ «Специфікація з безпеки» (Модулі CII, CVII), частини VI «Резюме плану управління ризиками» та частини VII Додатки. Введення змін протягом 9-ти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UA/18504/01/01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МАКСІБРЕН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таблетки по 250 мг по 10 таблеток у блістері; по 1 або 2, або 5 блістерів разом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РУП "Бєлмедпрепарати"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Республіканське унітарне виробниче підприємство "Бєлмедпрепарати"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Республiка Бiлорусь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вилучення показника "Бактеріальні ендотоксини" зі специфікації вхідного контроля АФІ. Пропонована редакція</w:t>
            </w:r>
            <w:r w:rsidRPr="0084782E">
              <w:rPr>
                <w:rFonts w:ascii="Arial" w:hAnsi="Arial" w:cs="Arial"/>
                <w:sz w:val="16"/>
                <w:szCs w:val="16"/>
              </w:rPr>
              <w:br/>
              <w:t>3.2.S.4.1. Специфікація Показатель Норма - - ; зміни І типу - вилучення показника "Важкі метали" зі специфікації вхідного контроля АФІ. Пропонована редакція 3.2.S.4.1. Специфікація. Показатель. Норма - -; зміни І типу - зміни в специфікації на АФІ щодо показника "Мікробіологічна чистота" - вилучено вимоги для стерильних лікарських форм;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зміна у методах випробування АФІ: - метод визначення супутніх домішок змінено із застарілого ТШХ на більш сучасний метод ВЕРХ, як наслідок зміна допустимих меж специфікації вхідного контроля (запропоновано: «Сопутствующие примеси: любая единичная примесь – не более 0,1 %, сумма примесей – не более 1,0 %»);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звуження допустимих меж специфікації вхідного контроля АФІ за п. «Залізо», а також методика визначення змінюється на фармакопейну. Пропонована редакція 3.2.S.4.1. Специфікація Показатель Норма Железо Не более 50 ppm; зміни І типу - звуження допустимих меж специфікації вхідного контроля АФІ за п. «Кількісне визначення». Пропонована редакція 3.2.S.4.1. Специфікація Показатель Норма Количественное определение Не менее 99,0 % и не более 101,0% (в пересчете на сухое вещество)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UA/18113/01/01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МАЛЬТОФЕР®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сироп, 10 мг/мл по 75 мл або по 150 мл у флаконі; по 1 флакону з мірним ковпачком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Віфор (Інтернешнл)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Віфор (Інтернешнл) Інк., Швейцарія (контроль якості, дозвіл на випуск серії); Віфор С.А., Швейцарія (виробництво нерозфасованої продукції, контроль якості,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84782E">
              <w:rPr>
                <w:rFonts w:ascii="Arial" w:hAnsi="Arial" w:cs="Arial"/>
                <w:sz w:val="16"/>
                <w:szCs w:val="16"/>
              </w:rPr>
              <w:br/>
              <w:t xml:space="preserve">Пропонована редакція: Gabriele Fox. Зміна контактних даних уповноваженої особи заявника, відповідальної за фармаконагляд. </w:t>
            </w:r>
            <w:r w:rsidRPr="0084782E">
              <w:rPr>
                <w:rFonts w:ascii="Arial" w:hAnsi="Arial" w:cs="Arial"/>
                <w:sz w:val="16"/>
                <w:szCs w:val="16"/>
              </w:rPr>
              <w:br/>
              <w:t>Зміна контактної особи заявника, відповідальної за фармаконагляд в Україні. Пропонована редакція: Михайлюк Марина Станіславівна.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UA/5869/04/01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МАЛЬТОФЕР®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краплі оральні, 50 мг/мл по 10 мл або 30 мл у флаконі або контейнері (тубі) з крапельницею; по 1 флакону або контейнеру (тубі)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Віфор (Інтернешнл)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Віфор (Інтернешнл) Інк., Швейцарія (контроль якості, дозвіл на випуск серії); Віфор С.А., Швейцарія (виробництво нерозфасованої продукції, контроль якості,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 xml:space="preserve">Пропонована редакція: Gabriele Fox. Зміна контактних даних уповноваженої особи заявника, відповідальної за фармаконагляд. </w:t>
            </w:r>
            <w:r w:rsidRPr="0084782E">
              <w:rPr>
                <w:rFonts w:ascii="Arial" w:hAnsi="Arial" w:cs="Arial"/>
                <w:sz w:val="16"/>
                <w:szCs w:val="16"/>
              </w:rPr>
              <w:br/>
              <w:t>Зміна контактної особи заявника, відповідальної за фармаконагляд в Україні. Пропонована редакція: Михайлюк Марина Станіславівна.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UA/5869/03/01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 xml:space="preserve">МАЛЬТОФЕР®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жувальні по 100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Віфор (Інтернешнл)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Віфор (Інтернешнл) Інк., Швейцарія (контроль якості, дозвіл на випуск серії); Віфор С.А., Швейцарія (виробництво нерозфасованої продукції, контроль якості,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 xml:space="preserve">Пропонована редакція: Gabriele Fox. Зміна контактних даних уповноваженої особи заявника, відповідальної за фармаконагляд. </w:t>
            </w:r>
            <w:r w:rsidRPr="0084782E">
              <w:rPr>
                <w:rFonts w:ascii="Arial" w:hAnsi="Arial" w:cs="Arial"/>
                <w:sz w:val="16"/>
                <w:szCs w:val="16"/>
              </w:rPr>
              <w:br/>
              <w:t>Зміна контактної особи заявника, відповідальної за фармаконагляд в Україні. Пропонована редакція: Михайлюк Марина Станіславівна.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UA/5869/02/01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МАЛЬТОФЕР® ФОЛ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жувальні, 100 мг/0,35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Віфор (Інтернешнл)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Віфор (Інтернешнл) Інк., Швейцарія (контроль якості, дозвіл на випуск серії); Віфор С.А., Швейцарія (виробництво нерозфасованої продукції, контроль якості,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 xml:space="preserve">Пропонована редакція: Gabriele Fox. Зміна контактних даних уповноваженої особи заявника, відповідальної за фармаконагляд. </w:t>
            </w:r>
            <w:r w:rsidRPr="0084782E">
              <w:rPr>
                <w:rFonts w:ascii="Arial" w:hAnsi="Arial" w:cs="Arial"/>
                <w:sz w:val="16"/>
                <w:szCs w:val="16"/>
              </w:rPr>
              <w:br/>
              <w:t>Пропонована редакція: Михайлюк Марина Станіславівна.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UA/5870/01/01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МЕСАКОЛ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оболонкою, кишковорозчинні по 400 мг, по 10 таблеток у стрипі, по 1 або 3, або 5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w:t>
            </w:r>
            <w:r w:rsidRPr="0084782E">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UA/11631/01/01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4D7D2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4D7D28" w:rsidRDefault="00D4498E" w:rsidP="004D7D28">
            <w:pPr>
              <w:pStyle w:val="111"/>
              <w:tabs>
                <w:tab w:val="left" w:pos="12600"/>
              </w:tabs>
              <w:rPr>
                <w:rFonts w:ascii="Arial" w:hAnsi="Arial" w:cs="Arial"/>
                <w:b/>
                <w:i/>
                <w:sz w:val="16"/>
                <w:szCs w:val="16"/>
              </w:rPr>
            </w:pPr>
            <w:r w:rsidRPr="004D7D28">
              <w:rPr>
                <w:rFonts w:ascii="Arial" w:hAnsi="Arial" w:cs="Arial"/>
                <w:b/>
                <w:sz w:val="16"/>
                <w:szCs w:val="16"/>
              </w:rPr>
              <w:t>МЕТОКЛОПРАМІДУ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4D7D28" w:rsidRDefault="00D4498E" w:rsidP="004D7D28">
            <w:pPr>
              <w:pStyle w:val="111"/>
              <w:tabs>
                <w:tab w:val="left" w:pos="12600"/>
              </w:tabs>
              <w:rPr>
                <w:rFonts w:ascii="Arial" w:hAnsi="Arial" w:cs="Arial"/>
                <w:sz w:val="16"/>
                <w:szCs w:val="16"/>
                <w:lang w:val="ru-RU"/>
              </w:rPr>
            </w:pPr>
            <w:r w:rsidRPr="004D7D28">
              <w:rPr>
                <w:rFonts w:ascii="Arial" w:hAnsi="Arial" w:cs="Arial"/>
                <w:sz w:val="16"/>
                <w:szCs w:val="16"/>
                <w:lang w:val="ru-RU"/>
              </w:rPr>
              <w:t xml:space="preserve">розчин для ін'єкцій, 5 мг/мл; по 2 мл в ампулі; по 5 ампул у касеті; по 2 касети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4D7D28" w:rsidRDefault="00D4498E" w:rsidP="004D7D28">
            <w:pPr>
              <w:pStyle w:val="111"/>
              <w:tabs>
                <w:tab w:val="left" w:pos="12600"/>
              </w:tabs>
              <w:jc w:val="center"/>
              <w:rPr>
                <w:rFonts w:ascii="Arial" w:hAnsi="Arial" w:cs="Arial"/>
                <w:sz w:val="16"/>
                <w:szCs w:val="16"/>
                <w:lang w:val="ru-RU"/>
              </w:rPr>
            </w:pPr>
            <w:r w:rsidRPr="004D7D28">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4D7D28" w:rsidRDefault="00D4498E" w:rsidP="004D7D28">
            <w:pPr>
              <w:pStyle w:val="111"/>
              <w:tabs>
                <w:tab w:val="left" w:pos="12600"/>
              </w:tabs>
              <w:jc w:val="center"/>
              <w:rPr>
                <w:rFonts w:ascii="Arial" w:hAnsi="Arial" w:cs="Arial"/>
                <w:sz w:val="16"/>
                <w:szCs w:val="16"/>
              </w:rPr>
            </w:pPr>
            <w:r w:rsidRPr="004D7D2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4D7D28" w:rsidRDefault="00D4498E" w:rsidP="004D7D28">
            <w:pPr>
              <w:pStyle w:val="111"/>
              <w:tabs>
                <w:tab w:val="left" w:pos="12600"/>
              </w:tabs>
              <w:jc w:val="center"/>
              <w:rPr>
                <w:rFonts w:ascii="Arial" w:hAnsi="Arial" w:cs="Arial"/>
                <w:sz w:val="16"/>
                <w:szCs w:val="16"/>
                <w:lang w:val="ru-RU"/>
              </w:rPr>
            </w:pPr>
            <w:r w:rsidRPr="004D7D28">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4D7D28" w:rsidRDefault="00D4498E" w:rsidP="004D7D28">
            <w:pPr>
              <w:pStyle w:val="111"/>
              <w:tabs>
                <w:tab w:val="left" w:pos="12600"/>
              </w:tabs>
              <w:jc w:val="center"/>
              <w:rPr>
                <w:rFonts w:ascii="Arial" w:hAnsi="Arial" w:cs="Arial"/>
                <w:sz w:val="16"/>
                <w:szCs w:val="16"/>
              </w:rPr>
            </w:pPr>
            <w:r w:rsidRPr="004D7D28">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4D7D28" w:rsidRDefault="00D4498E" w:rsidP="004D7D28">
            <w:pPr>
              <w:pStyle w:val="111"/>
              <w:tabs>
                <w:tab w:val="left" w:pos="12600"/>
              </w:tabs>
              <w:spacing w:after="240"/>
              <w:jc w:val="center"/>
              <w:rPr>
                <w:rFonts w:ascii="Arial" w:hAnsi="Arial" w:cs="Arial"/>
                <w:sz w:val="16"/>
                <w:szCs w:val="16"/>
                <w:lang w:val="ru-RU"/>
              </w:rPr>
            </w:pPr>
            <w:r w:rsidRPr="004D7D2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w:t>
            </w:r>
            <w:r w:rsidRPr="004D7D28">
              <w:rPr>
                <w:rFonts w:ascii="Arial" w:hAnsi="Arial" w:cs="Arial"/>
                <w:sz w:val="16"/>
                <w:szCs w:val="16"/>
              </w:rPr>
              <w:br/>
            </w:r>
            <w:r w:rsidRPr="004D7D28">
              <w:rPr>
                <w:rFonts w:ascii="Arial" w:hAnsi="Arial" w:cs="Arial"/>
                <w:sz w:val="16"/>
                <w:szCs w:val="16"/>
                <w:lang w:val="ru-RU"/>
              </w:rPr>
              <w:t>Запропоновано: ампули по 2 мл: від 21 100 ампул до 41 400 ампул;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внесення змін до Специфікації первинного матеріалу (ампули), зокрема: зміна критеріїв прийнятності за показником "Гідролітична стійкість" для ампул 2 мл з "не більше 1,8" на "не більше 1,6"; зміни І типу - внесення змін до Специфікації первинного матеріалу (ампули), зокрема: зміна періодичності контролю показників якості "Максимальне пропускання світла (%)", та "Гідролітична стійкість" - конролюють кожну першу та п’яту серію поточного року кожного виробника кожного розміру. Внесення незначних редакційних правок до р. "Опис" та р. "Розміри". Внесення уточнення до р. 3.2.</w:t>
            </w:r>
            <w:r w:rsidRPr="004D7D28">
              <w:rPr>
                <w:rFonts w:ascii="Arial" w:hAnsi="Arial" w:cs="Arial"/>
                <w:sz w:val="16"/>
                <w:szCs w:val="16"/>
              </w:rPr>
              <w:t>P</w:t>
            </w:r>
            <w:r w:rsidRPr="004D7D28">
              <w:rPr>
                <w:rFonts w:ascii="Arial" w:hAnsi="Arial" w:cs="Arial"/>
                <w:sz w:val="16"/>
                <w:szCs w:val="16"/>
                <w:lang w:val="ru-RU"/>
              </w:rPr>
              <w:t>.7. Система контейнер/закупорювальний засіб щодо гідролітичного класу стійкості первинного пакувального матеріалу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4D7D28" w:rsidRDefault="00D4498E" w:rsidP="004D7D28">
            <w:pPr>
              <w:pStyle w:val="111"/>
              <w:tabs>
                <w:tab w:val="left" w:pos="12600"/>
              </w:tabs>
              <w:jc w:val="center"/>
              <w:rPr>
                <w:rFonts w:ascii="Arial" w:hAnsi="Arial" w:cs="Arial"/>
                <w:b/>
                <w:i/>
                <w:sz w:val="16"/>
                <w:szCs w:val="16"/>
              </w:rPr>
            </w:pPr>
            <w:r w:rsidRPr="004D7D2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4D7D28" w:rsidRDefault="00D4498E" w:rsidP="004D7D28">
            <w:pPr>
              <w:pStyle w:val="111"/>
              <w:tabs>
                <w:tab w:val="left" w:pos="12600"/>
              </w:tabs>
              <w:jc w:val="center"/>
              <w:rPr>
                <w:rFonts w:ascii="Arial" w:hAnsi="Arial" w:cs="Arial"/>
                <w:sz w:val="16"/>
                <w:szCs w:val="16"/>
              </w:rPr>
            </w:pPr>
            <w:r w:rsidRPr="004D7D28">
              <w:rPr>
                <w:rFonts w:ascii="Arial" w:hAnsi="Arial" w:cs="Arial"/>
                <w:sz w:val="16"/>
                <w:szCs w:val="16"/>
              </w:rPr>
              <w:t>UA/3802/01/01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МЕТОНАТ®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розчин для ін`єкцій 100 мг/мл по 5 мл в ампулах; по 5 ампул в блістері односторонньому, по 2 блістера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ТОВ "Фармацевтична компанія "Салютаріс"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МЕТОНАТ (METONAT) Запропоновано: МЕТОНАТ® (METONAT); зміни І типу - Зміни щодо безпеки/ефективності та фармаконагляду (інші зміни) - Внесення змін до розділу «Маркування» МКЯ ЛЗ: Затверджено: МАРКУВАННЯ Відповідно до затвердженого тексту маркування, що додається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UA/11449/01/01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МЕТОПРОЛОЛ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таблетки по 50 мг по 10 таблеток у блістері; по 3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195,0 кг, що становить 696 498 таблеток (з допустимим відхиленням від 175,5 кг до 214,5 кг або від 626 785 таблеток до 766 071 таблеток); 429,0 кг, що становить 1 532 142 таблеток (з допустимим відхиленням від 386,1 кг до 471,9 кг або від 1 378 928 таблеток до 1 685 357 таблеток)</w:t>
            </w:r>
            <w:r w:rsidRPr="0084782E">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UA/2548/01/02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МЕТОПРОЛОЛ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таблетки по 100 мг по 10 таблеток у блістері; по 3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195,0 кг, що становить 348 214 таблеток (з допустимим відхиленням від 175,5 кг до 214,5 кг або від 313 392 таблеток до 383 035 таблеток); 429,0 кг, що становить 766 071 таблеток (з допустимим відхиленням від 386,1 кг до 471,9 кг або від 689 464 таблеток до 842 678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UA/2548/01/03</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МОКСИН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400 мг, по 5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СКАН 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Бафна Фармасьютікалc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lang w:val="ru-RU"/>
              </w:rPr>
            </w:pPr>
            <w:r w:rsidRPr="0084782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Бафна Фармасьютікалс Лтд., Індія, без зміни місця виробництва. Зміни внесені в інструкцію для медичного застосування лікарського засобу у розділ "Місцезнаходження виробника та його адреса місця провадження діяльності"; зміни І типу - Зміни щодо безпеки/ефективності та фармаконагляду (інші зміни) - зміни до р. «Маркування» Затверджено: Маркировка. </w:t>
            </w:r>
            <w:r w:rsidRPr="0084782E">
              <w:rPr>
                <w:rFonts w:ascii="Arial" w:hAnsi="Arial" w:cs="Arial"/>
                <w:sz w:val="16"/>
                <w:szCs w:val="16"/>
                <w:lang w:val="ru-RU"/>
              </w:rPr>
              <w:t xml:space="preserve">Прилагается. Запропоновано: Маркировка. Согласно утвержденному тексту маркировки. Оновлення тексту маркування упаковки лікарського засобу з внесенням інформації щодо зазначення одиниць вимірювання у системі </w:t>
            </w:r>
            <w:r w:rsidRPr="0084782E">
              <w:rPr>
                <w:rFonts w:ascii="Arial" w:hAnsi="Arial" w:cs="Arial"/>
                <w:sz w:val="16"/>
                <w:szCs w:val="16"/>
              </w:rPr>
              <w:t>SI</w:t>
            </w:r>
            <w:r w:rsidRPr="0084782E">
              <w:rPr>
                <w:rFonts w:ascii="Arial" w:hAnsi="Arial" w:cs="Arial"/>
                <w:sz w:val="16"/>
                <w:szCs w:val="16"/>
                <w:lang w:val="ru-RU"/>
              </w:rPr>
              <w:t>;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Вівімед Лабс Лтд, Індія.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(вилучення виробничої дільниці)</w:t>
            </w:r>
          </w:p>
          <w:p w:rsidR="00D4498E" w:rsidRPr="0084782E" w:rsidRDefault="00D4498E" w:rsidP="00562807">
            <w:pPr>
              <w:tabs>
                <w:tab w:val="left" w:pos="12600"/>
              </w:tabs>
              <w:jc w:val="center"/>
              <w:rPr>
                <w:rFonts w:ascii="Arial" w:hAnsi="Arial" w:cs="Arial"/>
                <w:sz w:val="16"/>
                <w:szCs w:val="16"/>
                <w:lang w:val="ru-RU"/>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UA/11530/01/01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МОКСИН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400 мг, in bulk: № 1000 (5х200): по 5 таблеток у блістері; по 200 блістерів у картонній коробці; in bulk: № 1000: по 1000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СКАН 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Бафна Фармасьютікалc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lang w:val="ru-RU"/>
              </w:rPr>
            </w:pPr>
            <w:r w:rsidRPr="0084782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Бафна Фармасьютікалс Лтд., Індія, без зміни місця виробництва. Зміни внесені в інструкцію для медичного застосування лікарського засобу у розділ "Місцезнаходження виробника та його адреса місця провадження діяльності"; зміни І типу - Зміни щодо безпеки/ефективності та фармаконагляду (інші зміни) - зміни до р. «Маркування» Затверджено: Маркировка. </w:t>
            </w:r>
            <w:r w:rsidRPr="0084782E">
              <w:rPr>
                <w:rFonts w:ascii="Arial" w:hAnsi="Arial" w:cs="Arial"/>
                <w:sz w:val="16"/>
                <w:szCs w:val="16"/>
                <w:lang w:val="ru-RU"/>
              </w:rPr>
              <w:t xml:space="preserve">Прилагается. Запропоновано: Маркировка. Согласно утвержденному тексту маркировки. Для упаковки </w:t>
            </w:r>
            <w:r w:rsidRPr="0084782E">
              <w:rPr>
                <w:rFonts w:ascii="Arial" w:hAnsi="Arial" w:cs="Arial"/>
                <w:sz w:val="16"/>
                <w:szCs w:val="16"/>
              </w:rPr>
              <w:t>in</w:t>
            </w:r>
            <w:r w:rsidRPr="0084782E">
              <w:rPr>
                <w:rFonts w:ascii="Arial" w:hAnsi="Arial" w:cs="Arial"/>
                <w:sz w:val="16"/>
                <w:szCs w:val="16"/>
                <w:lang w:val="ru-RU"/>
              </w:rPr>
              <w:t xml:space="preserve"> </w:t>
            </w:r>
            <w:r w:rsidRPr="0084782E">
              <w:rPr>
                <w:rFonts w:ascii="Arial" w:hAnsi="Arial" w:cs="Arial"/>
                <w:sz w:val="16"/>
                <w:szCs w:val="16"/>
              </w:rPr>
              <w:t>bulk</w:t>
            </w:r>
            <w:r w:rsidRPr="0084782E">
              <w:rPr>
                <w:rFonts w:ascii="Arial" w:hAnsi="Arial" w:cs="Arial"/>
                <w:sz w:val="16"/>
                <w:szCs w:val="16"/>
                <w:lang w:val="ru-RU"/>
              </w:rPr>
              <w:t xml:space="preserve"> текст маркировки прилагается. Зміни у тексті маркування для упаковки </w:t>
            </w:r>
            <w:r w:rsidRPr="0084782E">
              <w:rPr>
                <w:rFonts w:ascii="Arial" w:hAnsi="Arial" w:cs="Arial"/>
                <w:sz w:val="16"/>
                <w:szCs w:val="16"/>
              </w:rPr>
              <w:t>in</w:t>
            </w:r>
            <w:r w:rsidRPr="0084782E">
              <w:rPr>
                <w:rFonts w:ascii="Arial" w:hAnsi="Arial" w:cs="Arial"/>
                <w:sz w:val="16"/>
                <w:szCs w:val="16"/>
                <w:lang w:val="ru-RU"/>
              </w:rPr>
              <w:t xml:space="preserve"> </w:t>
            </w:r>
            <w:r w:rsidRPr="0084782E">
              <w:rPr>
                <w:rFonts w:ascii="Arial" w:hAnsi="Arial" w:cs="Arial"/>
                <w:sz w:val="16"/>
                <w:szCs w:val="16"/>
              </w:rPr>
              <w:t>bulk</w:t>
            </w:r>
            <w:r w:rsidRPr="0084782E">
              <w:rPr>
                <w:rFonts w:ascii="Arial" w:hAnsi="Arial" w:cs="Arial"/>
                <w:sz w:val="16"/>
                <w:szCs w:val="16"/>
                <w:lang w:val="ru-RU"/>
              </w:rPr>
              <w:t>, а саме - введення міжнародних позначень одиниць вимірювання у тексті маркування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Вівімед Лабс Лтд, Індія</w:t>
            </w:r>
          </w:p>
          <w:p w:rsidR="00D4498E" w:rsidRPr="0084782E" w:rsidRDefault="00D4498E" w:rsidP="00562807">
            <w:pPr>
              <w:tabs>
                <w:tab w:val="left" w:pos="12600"/>
              </w:tabs>
              <w:jc w:val="center"/>
              <w:rPr>
                <w:rFonts w:ascii="Arial" w:hAnsi="Arial" w:cs="Arial"/>
                <w:sz w:val="16"/>
                <w:szCs w:val="16"/>
                <w:lang w:val="ru-RU"/>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UA/11531/01/01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НАГЛАЗИМ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концентрат для розчину для інфузій, 1 мг/мл; по 5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БіоМарин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АндерсонБрекон (ЮК) Лімітед, Велика Британiя (маркування та вторинне пакування готового лікарського засобу); БіоМарин Інтернешнл Лімітед , Ірландiя (контроль якості готового лікарського засобу, маркування, вторинне пакування, відповідальний за випуск серії); Веттер Фарма-Фертігунг ГмбХ і Ко. КГ , Німеччина (контроль якості готового лікарського засобу); Веттер Фарма-Фертігунг ГмбХ і Ко. КГ, Німеччина (виробництво балку, наповнення в первинну упаковку та контроль балку); Веттер Фарма-Фертігунг ГмбХ і Ко. КГ, Німеччина (контроль якості готового лікарського засобу); Веттер Фарма-Фертігунг ГмбХ і Ко. КГ, Німеччина (контроль якості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Велика Британiя/ Ірландiя/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UA/13183/01/01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НАЗО-СПРЕЙ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спрей назальний, 0,5 мг/мл по 15 мл у контейнері з розпилювачем; по 1 контейнеру з розпилювачем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"Дослідний завод "ГНЦЛС", Україна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2008-064-Rev 02 для АФІ оксиметазоліну гідрохлориду від вже затвердженого виробника SIEGFRIED PHARMACHEMIKALIEN MINDEN GMBH, Німеччина. Як наслідок приведення періоду переконтролю – 5 років (було: 3 роки) у відповідність до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UA/9393/01/01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НАЗОФАН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спрей назальний, суспензія, 50 мкг/дозу по 120 або по 150 доз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для закритого флакону з 36 місяців до 24 місяців. Зміни внесені в розділ "Термін придатності" в інструкцію для медичного застосування лікарського засобу у зв"язку зі зменшенням терміну придатності.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вилучення з протоколу післяреєстраційного вивчення стабільності інформацію щодо подальшого дослідження стабільності.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випробування зі специфікації на нерозфасовану продукцію (in bulk) за показником «Ідентифікація», «Вміст» діючої речовини (флутиказону пропіонату) (наявний тест на випуск, на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викладення меж специфікації для параметра «Мікробіологічні вимоги» у відповідність до викладення меж, зазначеного в діючій Європейській фармакопеї, ст. 5.1.4.; редакцйні правки.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опису вимог специфікації: для параметру «Однорідність» «Ідентифікація», «Вміст флутиказону пропіонату» та «Маса нетто».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84782E">
              <w:rPr>
                <w:rFonts w:ascii="Arial" w:hAnsi="Arial" w:cs="Arial"/>
                <w:sz w:val="16"/>
                <w:szCs w:val="16"/>
              </w:rPr>
              <w:br/>
              <w:t xml:space="preserve">для визначення вмісту та ідентифікації бензалконію хлориду була розроблена нова методика випробування з використанням нової колонки, (з QDP0034334 V2.0 на QDP0139348 V1.0).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аналітичного методу випробування за показниками «Ідентифікація флутиказону пропіонату», «Вміст флутиказону пропіонату», «Домішки» та «Однорідність дози, що доставляється» із внесенням інформацїї відповідно до звіту дослідження контролю домішки K.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84782E">
              <w:rPr>
                <w:rFonts w:ascii="Arial" w:hAnsi="Arial" w:cs="Arial"/>
                <w:sz w:val="16"/>
                <w:szCs w:val="16"/>
              </w:rPr>
              <w:br/>
              <w:t>оновлення аналітичної методики випробування за показниками «Вміст фенілетилового спирту» та «Ідентифікація фенілетилового спирту», (з QD P 0016350 V1.0 на QDP0139343 V1.0), а саме змінено тип газового хроматогрфу, виправлено друкарську помилку в співвідношенні розподілу потоку. Введення змін протягом 6-ти місяців після затвердження.</w:t>
            </w:r>
            <w:r w:rsidRPr="0084782E">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аналітичної методики випробування за показниками «Опис», «Ідентифікації флутиказону пропіонату» за допомогою УФ, «Маса нетто», «Продуктивність насоса». Всі процеси методики залишаються незмінними. До методики визначення продуктивності насоса було внесено розрахунок маси окремої дози з метою інформативності та відповідності параметру специфікації.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оновлення специфікації на допоміжну речовину «Целюлоза дисперсна (Avicel RC 591)» із заміною вимог специфікації монографії BP на вимоги монографії діючої EP та зміною назви допоміжної речовини на «Целюлоза мікрокристалічна і натрію кармелоза (Avicel RC 591)».Зміни внесені у розділ "Склад" в інструкцію для медичного застосування лікарського засобу у зв"язку зі зміною назви допоміжної речовини та як наслідок - у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UA/6758/01/01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НАТРІЮ ХЛОРИД-ДАРНИЦЯ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розчин для ін'єкцій, 9 мг/мл, по 5 мл в ампулі; по 5 ампул у контурній чарунковій упаковці; по 2 контурні чарункові упаковки в пачці; по 10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збільшення терміну зберігання проміжного продукту з 24 годин до 32 годин після операції 1.2. Приготування розчину та перед операцією 1.3. Фільтрація розчину; зміни І типу - внесення змін до Специфікації проміжного продукту під час виробничого процесу, зокрема: змінено критерії прийнятності за показником "Кількісне визначення" з "не менее 8,85 мг и не более 9,15 мг натрия хлорида в 1 мл препарата" на "не менше 8,73 мг і не більше 9,27 мг натрію хлориду в 1 мл препарату"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UA/7493/01/01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 xml:space="preserve">НІКОРЕТТЕ® КРИЖАНА М'ЯТА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льодяники пресовані по 2 мг; по 20 льодяників у фліп-упаковці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зміна у методі випробування ГЛЗ за показником «Розчинення», а саме метод ВЕРХ змінено на УВЕРХ/УФ; зміни І типу - зміна у методі випробування ГЛЗ за показником «Ідентифікація», а саме, метод ТШХ замінено на УВЕРХ/УФ. Згідно нової методики випробування проводиться одночасно контроль за п. «Кількісне визначення», «Супровідні домішки» та «Однорідність дозованих одиниць»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UA/14535/01/01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 xml:space="preserve">НІКОРЕТТЕ® КРИЖАНА М'ЯТА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льодяники пресовані по 4 мг; по 20 льодяників у фліп-упаковці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зміна у методі випробування ГЛЗ за показником «Розчинення», а саме метод ВЕРХ змінено на УВЕРХ/УФ; зміни І типу - зміна у методі випробування ГЛЗ за показником «Ідентифікація», а саме, метод ТШХ замінено на УВЕРХ/УФ. Згідно нової методики випробування проводиться одночасно контроль за п. «Кількісне визначення», «Супровідні домішки» та «Однорідність дозованих одиниць»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UA/14535/01/02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НОРАДРЕНАЛІНУ ТАРТРАТ АГЕТАН 2 МГ/МЛ (БЕЗ СУЛЬФІТІВ)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концентрат для розчину для інфузій, 2 мг/мл по 4 мл або 8 мл у ампулі; по 5 ампул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Лабораторія Агетан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Лабораторія Агетан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Гуня Ольга Олександрівна. Зміна контактних даних контактної особи,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UA/4671/01/01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 xml:space="preserve">НУРОФЄН®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таблетки, вкриті оболонкою, по 200 мг; по 6 таблеток у блістері; по 1 блістеру в картонній коробці; по 8 таблеток у блістері; по 1 блістеру в картонній коробці; по 12 таблеток у блістері; по 1 або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вилучення виробника АФІ ібупрофену Albemarle Corporation, USA; зміни І типу - подання оновленого сертифікату відповідності Європейській фармакопеї R1-CEP 2000-087-Rev 02 для діючої речовини Ibuprofen від вже затвердженого виробника BASF Corporation, USA; зміни І типу - подання оновленого сертифікату відповідності Європейській фармакопеї R1-CEP 2000-087-Rev 03 для діючої речовини Ibuprofen від вже затвердженого виробника BASF Corporation, USA; зміни І типу - подання оновленого сертифіката відповідності Європейській фармакопеї № R1-CEP 1996-061-Rev 06 для діючої речовини Ibuprofen від вже затвердженого виробника, який змінив назву (запропоновано: SHASUN PHARMACEUTICALS LIMITED); зміни І типу - подання оновленого сертифіката відповідності Європейській фармакопеї № R1-CEP 1996-061-Rev 07 для діючої речовини Ibuprofen від вже затвердженого виробника SHASUN PHARMACEUTICALS LIMITED; зміни І типу - подання оновленого сертифіката відповідності Європейській фармакопеї № R1-CEP 1996-061-Rev 08 для діючої речовини Ibuprofen від вже затвердженого виробника SHASUN PHARMACEUTICALS LIMITED; зміни І типу - подання оновленого сертифіката відповідності Європейській фармакопеї № R1-CEP 1996-061-Rev 09 для діючої речовини Ibuprofen від вже затвердженого виробника SHASUN PHARMACEUTICALS LIMITED; зміни І типу - подання оновленого сертифіката відповідності Європейській фармакопеї № R1-CEP 1996-061-Rev 10 для діючої речовини Ibuprofen від вже затвердженого виробника SHASUN PHARMACEUTICALS LIMITED;</w:t>
            </w:r>
            <w:r w:rsidRPr="0084782E">
              <w:rPr>
                <w:rFonts w:ascii="Arial" w:hAnsi="Arial" w:cs="Arial"/>
                <w:sz w:val="16"/>
                <w:szCs w:val="16"/>
              </w:rPr>
              <w:br/>
              <w:t>зміни І типу - подання оновленого сертифіката відповідності Європейській фармакопеї № R1-CEP 1996-061-Rev 11 для діючої речовини Ibuprofen від вже затвердженого виробника зі зміною назви виробника (запропоновано: STRIDES SHASUN LIMITED, India); зміни І типу - подання оновленого сертифіката відповідності Європейській фармакопеї № R1-CEP 1996-061-Rev 12 для діючої речовини Ibuprofen від вже затвердженого виробника STRIDES SHASUN LIMITED, India; зміни І типу - подання оновленого сертифіката відповідності Європейській фармакопеї № R1-CEP 1996-061-Rev 13 для діючої речовини Ibuprofen від вже затвердженого виробника зі зміною назви виробника (запропоновано: SOLARA ACTIVE PHARMA SCIENCES LIMITED, India);</w:t>
            </w:r>
            <w:r w:rsidRPr="0084782E">
              <w:rPr>
                <w:rFonts w:ascii="Arial" w:hAnsi="Arial" w:cs="Arial"/>
                <w:sz w:val="16"/>
                <w:szCs w:val="16"/>
              </w:rPr>
              <w:br/>
              <w:t>зміни І типу - подання оновленого сертифіката відповідності Європейській фармакопеї № R1-CEP 1996-061-Rev 14 для діючої речовини Ibuprofen від вже затвердженого виробника SOLARA ACTIVE PHARMA SCIENCES LIMITED, India; зміни І типу - подання нового сертифіката відповідності Європейській фармакопеї № R1-CEP 2008-316-Rev 01 для діючої речовини Ibuprofen від нового виробника Iol Chemicals And Pharmaceuticals Ltd., Індія; зміни І типу - подання оновленого сертифіката відповідності Європейській фармакопеї № R1-CEP 2008-316-Rev 02 для діючої речовини Ibuprofen від виробника Iol Chemicals And Pharmaceuticals Ltd., Індія; зміни І типу - подання оновленого сертифіката відповідності Європейській фармакопеї № R1-CEP 2008-316-Rev 03 для діючої речовини Ibuprofen від вже затвердженого виробника IOL CHEMICALS AND PHARMACEUTICALS LTD.,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UA/6313/02/02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НУРОФЄН® ІНТЕНСИВ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6 або 12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 типу - подання оновленого сертифіката відповідності Європейській фармакопеї № R1-CEP 1996-061-Rev 07 для діючої речовини Ibuprofen від вже затвердженого виробника SHASUN PHARMACEUTICALS LIMITED; зміни I типу - подання оновленого сертифіката відповідності Європейській фармакопеї № R1-CEP 1996-061-Rev 08 для діючої речовини Ibuprofen від вже затвердженого виробника SHASUN PHARMACEUTICALS LIMITED; зміни I типу - подання оновленого сертифіката відповідності Європейській фармакопеї № R1-CEP 1996-061-Rev 09 для діючої речовини Ibuprofen від вже затвердженого виробника SHASUN PHARMACEUTICALS LIMITED; зміни I типу - подання оновленого сертифіката відповідності Європейській фармакопеї № R1-CEP 1996-061-Rev 10 для діючої речовини Ibuprofen від вже затвердженого виробника SHASUN PHARMACEUTICALS LIMITED; зміни I типу - подання оновленого сертифіката відповідності Європейській фармакопеї № R1-CEP 1996-061-Rev 11 для діючої речовини Ibuprofen від вже затвердженого виробника зі зміною назви виробника (запропоновано: STRIDES SHASUN LIMITED, India); зміни I типу - подання оновленого сертифіката відповідності Європейській фармакопеї № R1-CEP 1996-061-Rev 12 для діючої речовини Ibuprofen від вже затвердженого виробника STRIDES SHASUN LIMITED, India; зміни I типу - подання оновленого сертифіката відповідності Європейській фармакопеї № R1-CEP 1996-061-Rev 13 для діючої речовини Ibuprofen від вже затвердженого виробника зі зміною назви виробника (запропоновано: SOLARA ACTIVE PHARMA SCIENCES LIMITED, India);</w:t>
            </w:r>
            <w:r w:rsidRPr="0084782E">
              <w:rPr>
                <w:rFonts w:ascii="Arial" w:hAnsi="Arial" w:cs="Arial"/>
                <w:sz w:val="16"/>
                <w:szCs w:val="16"/>
              </w:rPr>
              <w:br/>
              <w:t>зміни I типу - подання оновленого сертифіката відповідності Європейській фармакопеї № R1-CEP 1996-061-Rev 14 для діючої речовини Ibuprofen від вже затвердженого виробника SOLARA ACTIVE PHARMA SCIENCES LIMITED, India; зміни I типу - подання оновленого сертифікату відповідності Європейській фармакопеї R1-CEP 2000-087-Rev 03 для діючої речовини Ibuprofen від вже затвердженого виробника BASF Corporation, USA; зміни I типу - подання оновленого сертифіката відповідності Європейській фармакопеї № R1-CEP 1996-039-Rev 04 для діючої речовини Paracetamol від вже затвердженого виробника, який змінив назву з Mallinckrodt Inc. на SPECGX LLC; зміни I типу - подання оновленого сертифіката відповідності Європейській фармакопеї № R1 CEP-2000-124 Rev 07 для діючої речовини Paracetamol від вже затвердженого виробника Anqiu Lu'an Pharmaceutical Co., Ltd; зміни I типу - подання оновленого сертифіката відповідності Європейській фармакопеї № R1-CEP 2000-124-Rev 08 для діючої речовини Paracetamol від вже затвердженого виробника Anqiu Lu'an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UA/14588/01/01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ОЛФЕН® ГІДРОГЕЛЬ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 xml:space="preserve">гель 1 %, по 20 г або 50 г гелю або 100 г в тубі; по 1 тубі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Меркле ГмбХ</w:t>
            </w:r>
            <w:r w:rsidRPr="0084782E">
              <w:rPr>
                <w:rFonts w:ascii="Arial" w:hAnsi="Arial" w:cs="Arial"/>
                <w:sz w:val="16"/>
                <w:szCs w:val="16"/>
              </w:rPr>
              <w:br/>
              <w:t>(виробник, який відповідає за виробництво продукту in bulk, первинне пакування, вторинне пакування, контроль серії; виробник, який відповідає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додавання додаткового розміру упаковки, а саме 100 г гелю у тубі; по 1 тубі в коробці для ЛЗ Олфен® ГІДРОГЕЛЬ, гель 1 %, без зміни первинного пакувального матеріалу, з відповідними змінами в розділі «Упаковка».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UA/0646/02/01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ОМЕПРАЗОЛ-ДАРНИЦЯ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капсули по 20 мг; по 10 капсул у контурній чарунковій упаковці; по 1 або 3 контурні чарункові упаковки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84782E">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зміна методики випробування за показником «Супровідні домішки» (ДФУ, 2.2.29), домішку С запропоновано контролювати в тесті «Супутні домішки», як наслідок, зміна вимог специфікації, за даним параметром.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незначні зміни та редакційні уточнення відповідно до рекомендацій та стилістики ДФУ, ЄФ до розділів: «Ідентифікація» (уточнено назву розділу та внесено редакційні правки); «Однорідність дозованих одиниць», «Розчинення», «Кількісне визначення» (внесено редакційні правки та за результатами валідації внесено терміни придатності розчинів), «Мікробіологічна чистота» (приведено у відповідність до вимог ЄФ), усі розділи викладено українською мовою, у тому числі розділ «Опис».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внесення змін до розділу «Ідентифікація», «Розчинення в фосфатному буфері» - внесено редакційні правки; «Кислотостійкість», «Кількісне визначення» - доповнено термінами придатності розчинів відповідно до звіту з валідації; «Мікробіологічна чистота» приведено у відповідність до вимог ЄФ; для оптимізації вхідного контролю субстанції показник «Домішка С» запропоновано контролювати у розділі «Супровідні домішки» - зміна методики випробування. Введення змін протягом 6-ти місяців після затвердження; зміни І типу - розділ «Термін придатності» АФІ приведено у відповідність до актуальних матеріалів виробника (фірми Lee Pharma Limited, India): запропоновано: 3 роки.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UA/6542/01/01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ОНЕКЛАПЗ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75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Ауробіндо Фарма Лімітед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R0-CEP 2014-176-Rev 02 для діючої речовини Clopidogrel hydrogen sulfate від нового виробника PRAVEEN LABORATORIES PRIVATE LIMITED, в доповнення до вже затвердженого виробника АФІ AUROBINDO PHARMA LIMITED (СЕР R1-CEP 2011-260-Rev 00); зміни І типу - подання оновленого сертифіката відповідності Європейській фармакопеї № R1-CEP 2014-176-Rev 00 для діючої речовини Clopidogrel hydrogen sulfate від виробника PRAVEEN LABORATORIES PRIVATE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UA/14263/01/01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pStyle w:val="111"/>
              <w:tabs>
                <w:tab w:val="left" w:pos="12600"/>
              </w:tabs>
              <w:rPr>
                <w:rFonts w:ascii="Arial" w:hAnsi="Arial" w:cs="Arial"/>
                <w:b/>
                <w:i/>
                <w:sz w:val="16"/>
                <w:szCs w:val="16"/>
              </w:rPr>
            </w:pPr>
            <w:r w:rsidRPr="0084782E">
              <w:rPr>
                <w:rFonts w:ascii="Arial" w:hAnsi="Arial" w:cs="Arial"/>
                <w:b/>
                <w:sz w:val="16"/>
                <w:szCs w:val="16"/>
              </w:rPr>
              <w:t>ОРАСЕПТ®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rPr>
                <w:rFonts w:ascii="Arial" w:hAnsi="Arial" w:cs="Arial"/>
                <w:sz w:val="16"/>
                <w:szCs w:val="16"/>
              </w:rPr>
            </w:pPr>
            <w:r w:rsidRPr="0084782E">
              <w:rPr>
                <w:rFonts w:ascii="Arial" w:hAnsi="Arial" w:cs="Arial"/>
                <w:sz w:val="16"/>
                <w:szCs w:val="16"/>
              </w:rPr>
              <w:t>спрей оральний 1,4 %; по 177 мл спрею у пластикових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sz w:val="16"/>
                <w:szCs w:val="16"/>
              </w:rPr>
            </w:pPr>
            <w:r w:rsidRPr="0084782E">
              <w:rPr>
                <w:rFonts w:ascii="Arial" w:hAnsi="Arial" w:cs="Arial"/>
                <w:sz w:val="16"/>
                <w:szCs w:val="16"/>
              </w:rPr>
              <w:t>ДП "СТАДА-УКРАЇНА"</w:t>
            </w:r>
            <w:r w:rsidRPr="0084782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sz w:val="16"/>
                <w:szCs w:val="16"/>
              </w:rPr>
            </w:pPr>
            <w:r w:rsidRPr="0084782E">
              <w:rPr>
                <w:rFonts w:ascii="Arial" w:hAnsi="Arial" w:cs="Arial"/>
                <w:sz w:val="16"/>
                <w:szCs w:val="16"/>
              </w:rPr>
              <w:t>Фамар А.В.Е. Авлон Плант</w:t>
            </w:r>
            <w:r w:rsidRPr="0084782E">
              <w:rPr>
                <w:rFonts w:ascii="Arial" w:hAnsi="Arial" w:cs="Arial"/>
                <w:sz w:val="16"/>
                <w:szCs w:val="16"/>
              </w:rPr>
              <w:br/>
            </w:r>
            <w:r w:rsidRPr="0084782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sz w:val="16"/>
                <w:szCs w:val="16"/>
              </w:rPr>
            </w:pPr>
            <w:r w:rsidRPr="0084782E">
              <w:rPr>
                <w:rFonts w:ascii="Arial" w:hAnsi="Arial" w:cs="Arial"/>
                <w:sz w:val="16"/>
                <w:szCs w:val="16"/>
              </w:rPr>
              <w:t>Греція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Веремйова Рената Євгенівна. Пропонована редакція: Пруський Станіслав.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sz w:val="16"/>
                <w:szCs w:val="16"/>
              </w:rPr>
            </w:pPr>
            <w:r w:rsidRPr="0084782E">
              <w:rPr>
                <w:rFonts w:ascii="Arial" w:hAnsi="Arial" w:cs="Arial"/>
                <w:sz w:val="16"/>
                <w:szCs w:val="16"/>
              </w:rPr>
              <w:t>UA/7397/01/01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ПАРАЛЕН® ТИМ'ЯН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сироп № 1: по 100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 xml:space="preserve">Ей. Наттерманн енд Сайі.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ЛЗ щодо додавання інформації стосовно найменування та місцезнаходження заявника.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UA/10763/01/01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ПАРАПЛЕКСІН®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розчин для ін`єкцій 5 мг/мл, по 1 мл розчину в ампулі; по 5 ампул в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"Фармацевтична компанія "САЛЮТАРІС"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виправлено технічну помилку у розділі "Кількість діючої речовини" тексту маркування вторинної упаковки для дозування 15 мг/мл, а саме було не коректно зазначено одиниці вимірювання в системі SI (попередня редакція - 15 мг (ml), нова редакція - 15 мг (mg)), а також в розділі "Перелік допоміжних речовин" (попередня редакція - допоміжні речовина, нова редакція - допоміжна речовина) для дозування 15 мг/мл та 5 мг/мл. Зазначене виправлення відповідає матеріалам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UA/15763/01/01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ПАРАПЛЕКСІН®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розчин для ін`єкцій 15 мг/мл, по 1 мл розчину в ампулі, по 5 ампул в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"Фармацевтична компанія "САЛЮТАРІС"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виправлено технічну помилку у розділі "Кількість діючої речовини" тексту маркування вторинної упаковки для дозування 15 мг/мл, а саме було не коректно зазначено одиниці вимірювання в системі SI (попередня редакція - 15 мг (ml), нова редакція - 15 мг (mg)), а також в розділі "Перелік допоміжних речовин" (попередня редакція - допоміжні речовина, нова редакція - допоміжна речовина) для дозування 15 мг/мл та 5 мг/мл. Зазначене виправлення відповідає матеріалам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UA/15763/01/02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ПЕНТАЛГІН ФС ЕКСТРА КАПСУЛИ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капсули, по 10 капсул у блістері; по 1 або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подання оновленого Сертифікату відповідності Європейській фармакопеї R0-CEP 2016- 295 - Rev 03 для АФІ (Кодеїну фосфату гемігідрат) від затвердженого виробника Macfarlan Smith Limited. Як наслідок збільшення терміну повторного випробування АФІ з 24 місяців до 36 місяців. Запропоновано: R0-CEP 2016- 295 - Rev 03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UA/10881/01/01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ПЕНТАЛГІН-ФС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10 таблеток у блістері; по 1 блістеру в пачці з картону;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подання оновленого Сертифікату відповідності Європейській фармакопеї R0-CEP 2016- 295 - Rev 03 для АФІ (Кодеїну фосфату гемігідрат) від затвердженого виробника Macfarlan Smith Limited. Як наслідок збільшення терміну повторного випробування АФІ з 24 місяців до 36 місяців. Запропоновано: R0-CEP 2016- 295 - Rev 03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UA/2617/01/01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ПОЛЬКОРТОЛОН ТС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аерозоль для застосування на шкіру, суспензія (23,12 мг + 0,58 мг)/г, по 17,3 г суспензії в аерозольному балоні, по 1 балону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Тархомінський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Тархомінський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оновлення відкритої частини ASMF та ведення закритої частини ASMF для мікронізованої діючої речовини Тетрацикліну гідрохлорид від уже затвердженого виробника АФІ Tarchomin Pharmaceutical Works ''Polfa'' S.A., Poland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UA/4559/01/01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ПРОТОПИК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мазь 0,03 %, 0,1 %; по 10 г або по 30 г, або по 60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ЛЕО Лабораторіс Лімітед, Ірландiя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UA/7779/01/01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ПРОТОПИК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мазь 0,1 %; по 10 г або по 30 г, або по 60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ЛЕО Лабораторіс Лімітед, Ірландiя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UA/7779/01/02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РЕЗОНАТИВ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розчин для ін’єкцій, 625 МО/мл; по 1 мл в ампулі або по 2 мл в ампулі, по 1 ампулі в пластиковій блістерній упаковці, по 1 пластиковій блістерній упаковці в картоній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(виробник,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Швеція/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заміна обладнання та методу випробування за показником якості «Антитіла до HbsAg». Запропоновано: Ph. Eur. 2.7.1, система Access2, Beckman Coulter.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UA/14323/01/01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67418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67418A">
            <w:pPr>
              <w:pStyle w:val="111"/>
              <w:tabs>
                <w:tab w:val="left" w:pos="12600"/>
              </w:tabs>
              <w:rPr>
                <w:rFonts w:ascii="Arial" w:hAnsi="Arial" w:cs="Arial"/>
                <w:b/>
                <w:i/>
                <w:sz w:val="16"/>
                <w:szCs w:val="16"/>
              </w:rPr>
            </w:pPr>
            <w:r w:rsidRPr="0084782E">
              <w:rPr>
                <w:rFonts w:ascii="Arial" w:hAnsi="Arial" w:cs="Arial"/>
                <w:b/>
                <w:sz w:val="16"/>
                <w:szCs w:val="16"/>
              </w:rPr>
              <w:t>РЕКОВЕЛЬ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rPr>
                <w:rFonts w:ascii="Arial" w:hAnsi="Arial" w:cs="Arial"/>
                <w:sz w:val="16"/>
                <w:szCs w:val="16"/>
              </w:rPr>
            </w:pPr>
            <w:r w:rsidRPr="0084782E">
              <w:rPr>
                <w:rFonts w:ascii="Arial" w:hAnsi="Arial" w:cs="Arial"/>
                <w:sz w:val="16"/>
                <w:szCs w:val="16"/>
              </w:rPr>
              <w:t>розчин для ін'єкцій по 12 мкг/0,36 мл у скляному багатодозовому картриджі об'ємом 3 мл з поршнем та обжимною кришкою, який поміщений у шприц-ручку; по 1 шприц-ручці у комплекті з 3 стерильними голками для ін'єкцій (з нержавіючої сталі)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84782E">
              <w:rPr>
                <w:rFonts w:ascii="Arial" w:hAnsi="Arial" w:cs="Arial"/>
                <w:sz w:val="16"/>
                <w:szCs w:val="16"/>
              </w:rPr>
              <w:br/>
              <w:t>Веттер Фарма-Фертігунг ГмбХ і Ко. КГ, Німеччина;</w:t>
            </w:r>
            <w:r w:rsidRPr="0084782E">
              <w:rPr>
                <w:rFonts w:ascii="Arial" w:hAnsi="Arial" w:cs="Arial"/>
                <w:sz w:val="16"/>
                <w:szCs w:val="16"/>
              </w:rPr>
              <w:br/>
              <w:t>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84782E">
              <w:rPr>
                <w:rFonts w:ascii="Arial" w:hAnsi="Arial" w:cs="Arial"/>
                <w:sz w:val="16"/>
                <w:szCs w:val="16"/>
              </w:rPr>
              <w:br/>
              <w:t xml:space="preserve">Веттер Фарма-Фертігунг ГмбХ і Ко. КГ, Німеччина; </w:t>
            </w:r>
            <w:r w:rsidRPr="0084782E">
              <w:rPr>
                <w:rFonts w:ascii="Arial" w:hAnsi="Arial" w:cs="Arial"/>
                <w:sz w:val="16"/>
                <w:szCs w:val="16"/>
              </w:rPr>
              <w:br/>
              <w:t>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84782E">
              <w:rPr>
                <w:rFonts w:ascii="Arial" w:hAnsi="Arial" w:cs="Arial"/>
                <w:sz w:val="16"/>
                <w:szCs w:val="16"/>
              </w:rPr>
              <w:br/>
              <w:t>Веттер Фарма-Фертігунг ГмбХ і Ко. КГ, Німеччина;</w:t>
            </w:r>
            <w:r w:rsidRPr="0084782E">
              <w:rPr>
                <w:rFonts w:ascii="Arial" w:hAnsi="Arial" w:cs="Arial"/>
                <w:sz w:val="16"/>
                <w:szCs w:val="16"/>
              </w:rPr>
              <w:br/>
              <w:t>візуальний контроль:</w:t>
            </w:r>
            <w:r w:rsidRPr="0084782E">
              <w:rPr>
                <w:rFonts w:ascii="Arial" w:hAnsi="Arial" w:cs="Arial"/>
                <w:sz w:val="16"/>
                <w:szCs w:val="16"/>
              </w:rPr>
              <w:br/>
              <w:t>Веттер Фарма-Фертігунг ГмбХ і Ко. КГ, Німеччина;</w:t>
            </w:r>
            <w:r w:rsidRPr="0084782E">
              <w:rPr>
                <w:rFonts w:ascii="Arial" w:hAnsi="Arial" w:cs="Arial"/>
                <w:sz w:val="16"/>
                <w:szCs w:val="16"/>
              </w:rPr>
              <w:br/>
              <w:t>виробництво (збірка шприц-ручки для ін'єкцій), маркування, вторинне пакування та випуск серії, контроль якості (точність дозування):</w:t>
            </w:r>
            <w:r w:rsidRPr="0084782E">
              <w:rPr>
                <w:rFonts w:ascii="Arial" w:hAnsi="Arial" w:cs="Arial"/>
                <w:sz w:val="16"/>
                <w:szCs w:val="16"/>
              </w:rPr>
              <w:br/>
              <w:t>Феррінг Контроллед Терапевтікс Лімітед, Bеликобританія;</w:t>
            </w:r>
            <w:r w:rsidRPr="0084782E">
              <w:rPr>
                <w:rFonts w:ascii="Arial" w:hAnsi="Arial" w:cs="Arial"/>
                <w:sz w:val="16"/>
                <w:szCs w:val="16"/>
              </w:rPr>
              <w:br/>
              <w:t>контроль якості (біологічний):</w:t>
            </w:r>
            <w:r w:rsidRPr="0084782E">
              <w:rPr>
                <w:rFonts w:ascii="Arial" w:hAnsi="Arial" w:cs="Arial"/>
                <w:sz w:val="16"/>
                <w:szCs w:val="16"/>
              </w:rPr>
              <w:br/>
              <w:t>Кованс Лабораторіз Лімітед, Великобританія;</w:t>
            </w:r>
            <w:r w:rsidRPr="0084782E">
              <w:rPr>
                <w:rFonts w:ascii="Arial" w:hAnsi="Arial" w:cs="Arial"/>
                <w:sz w:val="16"/>
                <w:szCs w:val="16"/>
              </w:rPr>
              <w:br/>
              <w:t>відповідальний за випуск серії, контроль якості (хімічний та точність дозування):</w:t>
            </w:r>
            <w:r w:rsidRPr="0084782E">
              <w:rPr>
                <w:rFonts w:ascii="Arial" w:hAnsi="Arial" w:cs="Arial"/>
                <w:sz w:val="16"/>
                <w:szCs w:val="16"/>
              </w:rPr>
              <w:br/>
              <w:t>Феррінг ГмбХ, Німеччина; контроль якості (біологічний):</w:t>
            </w:r>
          </w:p>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Біо-Технолоджі Дженерал (Ізраїль)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Німеччина/</w:t>
            </w:r>
          </w:p>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Великобританія/</w:t>
            </w:r>
          </w:p>
          <w:p w:rsidR="00D4498E" w:rsidRPr="0084782E" w:rsidRDefault="00D4498E" w:rsidP="0067418A">
            <w:pPr>
              <w:pStyle w:val="111"/>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Біо-Технолоджі Дженерал (Ізраїль) ЛТД., Беер Товія Індастріал Парк, П.О. Бокс 571, Кір’ят Малахі 8310402,Ізраїль/Bio-Technology General (Israel) Ltd., Be’er Tuvia Industrial Zone, POB 571, Kiryat Mal’achi 8310402, Israel, на якій здійснюється контроль якості (біологічний) для готового лікарського засобу. Відповідні оновлення внесені: - до розділу 3.2.P.5.1.Специфікація(ї)13279 (оновлення версії специфікація(ї) з 2 на 3), параметри “Ідентифікація. FE 999046” та “Активність. Відносна активність” доповнено номером СОП [Q-3.2.P.5.2-9923],</w:t>
            </w:r>
            <w:r w:rsidRPr="0084782E">
              <w:rPr>
                <w:rFonts w:ascii="Arial" w:hAnsi="Arial" w:cs="Arial"/>
                <w:sz w:val="16"/>
                <w:szCs w:val="16"/>
              </w:rPr>
              <w:br/>
              <w:t>- до розділу 3.2.P.5.2. Аналітичні методики додано номер посилання на метод клітинного аналізу in vitro що використовується на дільниці Біо-Технолоджі Дженерал (Ізраїль) ЛТД., Ізраїль, для відображення двох методів.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UA/17969/01/01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67418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67418A">
            <w:pPr>
              <w:pStyle w:val="111"/>
              <w:tabs>
                <w:tab w:val="left" w:pos="12600"/>
              </w:tabs>
              <w:rPr>
                <w:rFonts w:ascii="Arial" w:hAnsi="Arial" w:cs="Arial"/>
                <w:b/>
                <w:i/>
                <w:sz w:val="16"/>
                <w:szCs w:val="16"/>
              </w:rPr>
            </w:pPr>
            <w:r w:rsidRPr="0084782E">
              <w:rPr>
                <w:rFonts w:ascii="Arial" w:hAnsi="Arial" w:cs="Arial"/>
                <w:b/>
                <w:sz w:val="16"/>
                <w:szCs w:val="16"/>
              </w:rPr>
              <w:t>РЕКОВЕЛЬ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rPr>
                <w:rFonts w:ascii="Arial" w:hAnsi="Arial" w:cs="Arial"/>
                <w:sz w:val="16"/>
                <w:szCs w:val="16"/>
              </w:rPr>
            </w:pPr>
            <w:r w:rsidRPr="0084782E">
              <w:rPr>
                <w:rFonts w:ascii="Arial" w:hAnsi="Arial" w:cs="Arial"/>
                <w:sz w:val="16"/>
                <w:szCs w:val="16"/>
              </w:rPr>
              <w:t>розчин для ін'єкцій по 36 мкг/1,08 мл у скляному багатодозовому картриджі об'ємом 3 мл з поршнем та обжимною кришкою, який поміщений у шприц-ручку; по 1 шприц-ручці у комплекті з 6 стерильними голками для ін'єкцій (з нержавіючої сталі)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84782E">
              <w:rPr>
                <w:rFonts w:ascii="Arial" w:hAnsi="Arial" w:cs="Arial"/>
                <w:sz w:val="16"/>
                <w:szCs w:val="16"/>
              </w:rPr>
              <w:br/>
              <w:t>Веттер Фарма-Фертігунг ГмбХ і Ко. КГ, Німеччина;</w:t>
            </w:r>
            <w:r w:rsidRPr="0084782E">
              <w:rPr>
                <w:rFonts w:ascii="Arial" w:hAnsi="Arial" w:cs="Arial"/>
                <w:sz w:val="16"/>
                <w:szCs w:val="16"/>
              </w:rPr>
              <w:br/>
              <w:t>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84782E">
              <w:rPr>
                <w:rFonts w:ascii="Arial" w:hAnsi="Arial" w:cs="Arial"/>
                <w:sz w:val="16"/>
                <w:szCs w:val="16"/>
              </w:rPr>
              <w:br/>
              <w:t xml:space="preserve">Веттер Фарма-Фертігунг ГмбХ і Ко. КГ, Німеччина; </w:t>
            </w:r>
            <w:r w:rsidRPr="0084782E">
              <w:rPr>
                <w:rFonts w:ascii="Arial" w:hAnsi="Arial" w:cs="Arial"/>
                <w:sz w:val="16"/>
                <w:szCs w:val="16"/>
              </w:rPr>
              <w:br/>
              <w:t>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84782E">
              <w:rPr>
                <w:rFonts w:ascii="Arial" w:hAnsi="Arial" w:cs="Arial"/>
                <w:sz w:val="16"/>
                <w:szCs w:val="16"/>
              </w:rPr>
              <w:br/>
              <w:t>Веттер Фарма-Фертігунг ГмбХ і Ко. КГ, Німеччина;</w:t>
            </w:r>
            <w:r w:rsidRPr="0084782E">
              <w:rPr>
                <w:rFonts w:ascii="Arial" w:hAnsi="Arial" w:cs="Arial"/>
                <w:sz w:val="16"/>
                <w:szCs w:val="16"/>
              </w:rPr>
              <w:br/>
              <w:t>візуальний контроль:</w:t>
            </w:r>
            <w:r w:rsidRPr="0084782E">
              <w:rPr>
                <w:rFonts w:ascii="Arial" w:hAnsi="Arial" w:cs="Arial"/>
                <w:sz w:val="16"/>
                <w:szCs w:val="16"/>
              </w:rPr>
              <w:br/>
              <w:t>Веттер Фарма-Фертігунг ГмбХ і Ко. КГ, Німеччина;</w:t>
            </w:r>
            <w:r w:rsidRPr="0084782E">
              <w:rPr>
                <w:rFonts w:ascii="Arial" w:hAnsi="Arial" w:cs="Arial"/>
                <w:sz w:val="16"/>
                <w:szCs w:val="16"/>
              </w:rPr>
              <w:br/>
              <w:t>виробництво (збірка шприц-ручки для ін'єкцій), маркування, вторинне пакування та випуск серії, контроль якості (точність дозування):</w:t>
            </w:r>
            <w:r w:rsidRPr="0084782E">
              <w:rPr>
                <w:rFonts w:ascii="Arial" w:hAnsi="Arial" w:cs="Arial"/>
                <w:sz w:val="16"/>
                <w:szCs w:val="16"/>
              </w:rPr>
              <w:br/>
              <w:t>Феррінг Контроллед Терапевтікс Лімітед, Bеликобританія;</w:t>
            </w:r>
            <w:r w:rsidRPr="0084782E">
              <w:rPr>
                <w:rFonts w:ascii="Arial" w:hAnsi="Arial" w:cs="Arial"/>
                <w:sz w:val="16"/>
                <w:szCs w:val="16"/>
              </w:rPr>
              <w:br/>
              <w:t>контроль якості (біологічний):</w:t>
            </w:r>
            <w:r w:rsidRPr="0084782E">
              <w:rPr>
                <w:rFonts w:ascii="Arial" w:hAnsi="Arial" w:cs="Arial"/>
                <w:sz w:val="16"/>
                <w:szCs w:val="16"/>
              </w:rPr>
              <w:br/>
              <w:t>Кованс Лабораторіз Лімітед, Великобританія;</w:t>
            </w:r>
            <w:r w:rsidRPr="0084782E">
              <w:rPr>
                <w:rFonts w:ascii="Arial" w:hAnsi="Arial" w:cs="Arial"/>
                <w:sz w:val="16"/>
                <w:szCs w:val="16"/>
              </w:rPr>
              <w:br/>
              <w:t>відповідальний за випуск серії, контроль якості (хімічний та точність дозування):</w:t>
            </w:r>
            <w:r w:rsidRPr="0084782E">
              <w:rPr>
                <w:rFonts w:ascii="Arial" w:hAnsi="Arial" w:cs="Arial"/>
                <w:sz w:val="16"/>
                <w:szCs w:val="16"/>
              </w:rPr>
              <w:br/>
              <w:t>Феррінг ГмбХ, Німеччина; контроль якості (біологічний):</w:t>
            </w:r>
          </w:p>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Біо-Технолоджі Дженерал (Ізраїль)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Німеччина/</w:t>
            </w:r>
          </w:p>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Великобританія/</w:t>
            </w:r>
          </w:p>
          <w:p w:rsidR="00D4498E" w:rsidRPr="0084782E" w:rsidRDefault="00D4498E" w:rsidP="0067418A">
            <w:pPr>
              <w:pStyle w:val="111"/>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Біо-Технолоджі Дженерал (Ізраїль) ЛТД., Беер Товія Індастріал Парк, П.О. Бокс 571, Кір’ят Малахі 8310402,Ізраїль/Bio-Technology General (Israel) Ltd., Be’er Tuvia Industrial Zone, POB 571, Kiryat Mal’achi 8310402, Israel, на якій здійснюється контроль якості (біологічний) для готового лікарського засобу. Відповідні оновлення внесені: - до розділу 3.2.P.5.1.Специфікація(ї)13279 (оновлення версії специфікація(ї) з 2 на 3), параметри “Ідентифікація. FE 999046” та “Активність. Відносна активність” доповнено номером СОП [Q-3.2.P.5.2-9923],</w:t>
            </w:r>
            <w:r w:rsidRPr="0084782E">
              <w:rPr>
                <w:rFonts w:ascii="Arial" w:hAnsi="Arial" w:cs="Arial"/>
                <w:sz w:val="16"/>
                <w:szCs w:val="16"/>
              </w:rPr>
              <w:br/>
              <w:t>- до розділу 3.2.P.5.2. Аналітичні методики додано номер посилання на метод клітинного аналізу in vitro що використовується на дільниці Біо-Технолоджі Дженерал (Ізраїль) ЛТД., Ізраїль, для відображення двох методів.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UA/17969/01/02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67418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67418A">
            <w:pPr>
              <w:pStyle w:val="111"/>
              <w:tabs>
                <w:tab w:val="left" w:pos="12600"/>
              </w:tabs>
              <w:rPr>
                <w:rFonts w:ascii="Arial" w:hAnsi="Arial" w:cs="Arial"/>
                <w:b/>
                <w:i/>
                <w:sz w:val="16"/>
                <w:szCs w:val="16"/>
              </w:rPr>
            </w:pPr>
            <w:r w:rsidRPr="0084782E">
              <w:rPr>
                <w:rFonts w:ascii="Arial" w:hAnsi="Arial" w:cs="Arial"/>
                <w:b/>
                <w:sz w:val="16"/>
                <w:szCs w:val="16"/>
              </w:rPr>
              <w:t>РЕКОВЕЛЬ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rPr>
                <w:rFonts w:ascii="Arial" w:hAnsi="Arial" w:cs="Arial"/>
                <w:sz w:val="16"/>
                <w:szCs w:val="16"/>
              </w:rPr>
            </w:pPr>
            <w:r w:rsidRPr="0084782E">
              <w:rPr>
                <w:rFonts w:ascii="Arial" w:hAnsi="Arial" w:cs="Arial"/>
                <w:sz w:val="16"/>
                <w:szCs w:val="16"/>
              </w:rPr>
              <w:t>розчин для ін'єкцій по 72 мкг/2,16 мл у скляному багатодозовому картриджі об'ємом 3 мл з поршнем та обжимною кришкою, який поміщений у шприц-ручку; по 1 шприц-ручці у комплекті з 9 стерильними голками для ін'єкцій (з нержавіючої сталі)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84782E">
              <w:rPr>
                <w:rFonts w:ascii="Arial" w:hAnsi="Arial" w:cs="Arial"/>
                <w:sz w:val="16"/>
                <w:szCs w:val="16"/>
              </w:rPr>
              <w:br/>
              <w:t>Веттер Фарма-Фертігунг ГмбХ і Ко. КГ, Німеччина;</w:t>
            </w:r>
            <w:r w:rsidRPr="0084782E">
              <w:rPr>
                <w:rFonts w:ascii="Arial" w:hAnsi="Arial" w:cs="Arial"/>
                <w:sz w:val="16"/>
                <w:szCs w:val="16"/>
              </w:rPr>
              <w:br/>
              <w:t>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84782E">
              <w:rPr>
                <w:rFonts w:ascii="Arial" w:hAnsi="Arial" w:cs="Arial"/>
                <w:sz w:val="16"/>
                <w:szCs w:val="16"/>
              </w:rPr>
              <w:br/>
              <w:t xml:space="preserve">Веттер Фарма-Фертігунг ГмбХ і Ко. КГ, Німеччина; </w:t>
            </w:r>
            <w:r w:rsidRPr="0084782E">
              <w:rPr>
                <w:rFonts w:ascii="Arial" w:hAnsi="Arial" w:cs="Arial"/>
                <w:sz w:val="16"/>
                <w:szCs w:val="16"/>
              </w:rPr>
              <w:br/>
              <w:t>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84782E">
              <w:rPr>
                <w:rFonts w:ascii="Arial" w:hAnsi="Arial" w:cs="Arial"/>
                <w:sz w:val="16"/>
                <w:szCs w:val="16"/>
              </w:rPr>
              <w:br/>
              <w:t>Веттер Фарма-Фертігунг ГмбХ і Ко. КГ, Німеччина;</w:t>
            </w:r>
            <w:r w:rsidRPr="0084782E">
              <w:rPr>
                <w:rFonts w:ascii="Arial" w:hAnsi="Arial" w:cs="Arial"/>
                <w:sz w:val="16"/>
                <w:szCs w:val="16"/>
              </w:rPr>
              <w:br/>
              <w:t>візуальний контроль:</w:t>
            </w:r>
            <w:r w:rsidRPr="0084782E">
              <w:rPr>
                <w:rFonts w:ascii="Arial" w:hAnsi="Arial" w:cs="Arial"/>
                <w:sz w:val="16"/>
                <w:szCs w:val="16"/>
              </w:rPr>
              <w:br/>
              <w:t>Веттер Фарма-Фертігунг ГмбХ і Ко. КГ, Німеччина;</w:t>
            </w:r>
            <w:r w:rsidRPr="0084782E">
              <w:rPr>
                <w:rFonts w:ascii="Arial" w:hAnsi="Arial" w:cs="Arial"/>
                <w:sz w:val="16"/>
                <w:szCs w:val="16"/>
              </w:rPr>
              <w:br/>
              <w:t>виробництво (збірка шприц-ручки для ін'єкцій), маркування, вторинне пакування та випуск серії, контроль якості (точність дозування):</w:t>
            </w:r>
            <w:r w:rsidRPr="0084782E">
              <w:rPr>
                <w:rFonts w:ascii="Arial" w:hAnsi="Arial" w:cs="Arial"/>
                <w:sz w:val="16"/>
                <w:szCs w:val="16"/>
              </w:rPr>
              <w:br/>
              <w:t>Феррінг Контроллед Терапевтікс Лімітед, Bеликобританія;</w:t>
            </w:r>
            <w:r w:rsidRPr="0084782E">
              <w:rPr>
                <w:rFonts w:ascii="Arial" w:hAnsi="Arial" w:cs="Arial"/>
                <w:sz w:val="16"/>
                <w:szCs w:val="16"/>
              </w:rPr>
              <w:br/>
              <w:t>контроль якості (біологічний):</w:t>
            </w:r>
            <w:r w:rsidRPr="0084782E">
              <w:rPr>
                <w:rFonts w:ascii="Arial" w:hAnsi="Arial" w:cs="Arial"/>
                <w:sz w:val="16"/>
                <w:szCs w:val="16"/>
              </w:rPr>
              <w:br/>
              <w:t>Кованс Лабораторіз Лімітед, Великобританія;</w:t>
            </w:r>
            <w:r w:rsidRPr="0084782E">
              <w:rPr>
                <w:rFonts w:ascii="Arial" w:hAnsi="Arial" w:cs="Arial"/>
                <w:sz w:val="16"/>
                <w:szCs w:val="16"/>
              </w:rPr>
              <w:br/>
              <w:t>відповідальний за випуск серії, контроль якості (хімічний та точність дозування):</w:t>
            </w:r>
            <w:r w:rsidRPr="0084782E">
              <w:rPr>
                <w:rFonts w:ascii="Arial" w:hAnsi="Arial" w:cs="Arial"/>
                <w:sz w:val="16"/>
                <w:szCs w:val="16"/>
              </w:rPr>
              <w:br/>
              <w:t>Феррінг ГмбХ, Німеччина; контроль якості (біологічний):</w:t>
            </w:r>
          </w:p>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Біо-Технолоджі Дженерал (Ізраїль)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Німеччина/</w:t>
            </w:r>
          </w:p>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Великобританія/</w:t>
            </w:r>
          </w:p>
          <w:p w:rsidR="00D4498E" w:rsidRPr="0084782E" w:rsidRDefault="00D4498E" w:rsidP="0067418A">
            <w:pPr>
              <w:pStyle w:val="111"/>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Біо-Технолоджі Дженерал (Ізраїль) ЛТД., Беер Товія Індастріал Парк, П.О. Бокс 571, Кір’ят Малахі 8310402,Ізраїль/Bio-Technology General (Israel) Ltd., Be’er Tuvia Industrial Zone, POB 571, Kiryat Mal’achi 8310402, Israel, на якій здійснюється контроль якості (біологічний) для готового лікарського засобу. Відповідні оновлення внесені: - до розділу 3.2.P.5.1.Специфікація(ї)13279 (оновлення версії специфікація(ї) з 2 на 3), параметри “Ідентифікація. FE 999046” та “Активність. Відносна активність” доповнено номером СОП [Q-3.2.P.5.2-9923],</w:t>
            </w:r>
            <w:r w:rsidRPr="0084782E">
              <w:rPr>
                <w:rFonts w:ascii="Arial" w:hAnsi="Arial" w:cs="Arial"/>
                <w:sz w:val="16"/>
                <w:szCs w:val="16"/>
              </w:rPr>
              <w:br/>
              <w:t>- до розділу 3.2.P.5.2. Аналітичні методики додано номер посилання на метод клітинного аналізу in vitro що використовується на дільниці Біо-Технолоджі Дженерал (Ізраїль) ЛТД., Ізраїль, для відображення двох методів.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UA/17969/01/03</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РЕННІ®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жувальні з м'ятним смаком; по 6 таблеток у блістері; по 2 або 4 блістери в картонній коробці; по 12 таблеток у блістері з перфорацією;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Дельфарм Гайард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2008-071-Rev 02 для АФІ магнію карбонату важкого від вже затвердженого виробника Dr. Paul Lohmann GmbH KG, Germany, який змінив назву на Dr. Paul Lohmann GmbH &amp; Co. KGaA,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UA/6025/01/01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РЕННІ® З АПЕЛЬСИНОВИМ СМАКОМ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таблетки жувальні; по 12 таблеток у блістері з перфорацією; по 1 або по 2 блістери в картонній коробці; по 6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Дельфарм Гайард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2008-071-Rev 02 для АФІ магнію карбонату важкого від вже затвердженого виробника Dr. Paul Lohmann GmbH KG, Germany, який змінив назву на Dr. Paul Lohmann GmbH &amp; Co. KGaA,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UA/7799/01/01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РЕЦІТА-10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10 мг, по 14 таблеток у блістері, по 2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Ms Geeta Shanbhag / пані Гіта Шанбхаг. Зміна контактних даних уповноваженої особи, відповідальної за фармаконагляд. Введення контактної особи заявника, відповідальної за здійснення фармаконагляду в Україні. Пропонована редакція: Dr Satish Chandra / д-р Сатіш Чандра. Введення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84782E">
              <w:rPr>
                <w:rFonts w:ascii="Arial" w:hAnsi="Arial" w:cs="Arial"/>
                <w:sz w:val="16"/>
                <w:szCs w:val="16"/>
              </w:rPr>
              <w:br/>
              <w:t>Введення адреси мастер-файла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UA/15158/01/02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 xml:space="preserve">РЕЦІТА-20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20 мг; по 14 таблеток у блістері, по 2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Ms Geeta Shanbhag / пані Гіта Шанбхаг. Зміна контактних даних уповноваженої особи, відповідальної за фармаконагляд. Введення контактної особи заявника, відповідальної за здійснення фармаконагляду в Україні. Пропонована редакція: Dr Satish Chandra / д-р Сатіш Чандра. Введення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84782E">
              <w:rPr>
                <w:rFonts w:ascii="Arial" w:hAnsi="Arial" w:cs="Arial"/>
                <w:sz w:val="16"/>
                <w:szCs w:val="16"/>
              </w:rPr>
              <w:br/>
              <w:t>Введення адреси мастер-файла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UA/15158/01/03</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РЕЦІТА-5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5 мг, по 14 таблеток у блістері, по 2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Ms Geeta Shanbhag / пані Гіта Шанбхаг. Зміна контактних даних уповноваженої особи, відповідальної за фармаконагляд. Введення контактної особи заявника, відповідальної за здійснення фармаконагляду в Україні. Пропонована редакція: Dr Satish Chandra / д-р Сатіш Чандра. Введення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84782E">
              <w:rPr>
                <w:rFonts w:ascii="Arial" w:hAnsi="Arial" w:cs="Arial"/>
                <w:sz w:val="16"/>
                <w:szCs w:val="16"/>
              </w:rPr>
              <w:br/>
              <w:t>Введення адреси мастер-файла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UA/15158/01/01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67418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67418A">
            <w:pPr>
              <w:pStyle w:val="111"/>
              <w:tabs>
                <w:tab w:val="left" w:pos="12600"/>
              </w:tabs>
              <w:rPr>
                <w:rFonts w:ascii="Arial" w:hAnsi="Arial" w:cs="Arial"/>
                <w:b/>
                <w:i/>
                <w:sz w:val="16"/>
                <w:szCs w:val="16"/>
              </w:rPr>
            </w:pPr>
            <w:r w:rsidRPr="0084782E">
              <w:rPr>
                <w:rFonts w:ascii="Arial" w:hAnsi="Arial" w:cs="Arial"/>
                <w:b/>
                <w:sz w:val="16"/>
                <w:szCs w:val="16"/>
              </w:rPr>
              <w:t>РОДИНІР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rPr>
                <w:rFonts w:ascii="Arial" w:hAnsi="Arial" w:cs="Arial"/>
                <w:sz w:val="16"/>
                <w:szCs w:val="16"/>
              </w:rPr>
            </w:pPr>
            <w:r w:rsidRPr="0084782E">
              <w:rPr>
                <w:rFonts w:ascii="Arial" w:hAnsi="Arial" w:cs="Arial"/>
                <w:sz w:val="16"/>
                <w:szCs w:val="16"/>
              </w:rPr>
              <w:t>порошок для оральної суспензії по 250 мг/5 мл по 60 мл, 100 мл у флаконі; по 1 флакону з мірною ложкою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РОТАФАРМ ІЛАЧЛАРІ ЛТД. ШТІ.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 xml:space="preserve">ФармаВіжн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в текст маркування упаковок лікарського засобу щодо вилучення на первинній упаковці у п. 6 ІНШЕ інформації щодо складу лікарського засобу, на вторинній упаковці у п. 16 ІНФОРМАЦІЯ, ЯКА НАНОСИТЬСЯ ШРИФТОМ БРАЙЛЯ: уточнення назви лікарського засобу та лікарської форми, на вторинній упаковці у п.17 ІНШЕ додання логотипу.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UA/18546/01/01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СЕРТОФЕН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гель 12,5 мг/г по 60 г у тубі; 1 туба 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оновлення тексту маркування упаковки лікарського засобу з внесенням інформації щодо зазначення одиниць вимірювання у системі SI та внесення інформіції щодо особливих застережень перед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UA/17608/02/01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СЕРТОФЕН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по 25 мг; по 10 таблеток у блістері; по 1 або 2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оновлення тексту маркування упаковки лікарського засобу з внесенням інформації щодо зазначення одиниць вимірювання у системі SI та внесення інформації щодо особливих застережень перед застосуванням лікарського засобу. </w:t>
            </w:r>
            <w:r w:rsidRPr="0084782E">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UA/17608/01/01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СИГНІФОР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вторинне пакування, випуск серії:</w:t>
            </w:r>
            <w:r w:rsidRPr="0084782E">
              <w:rPr>
                <w:rFonts w:ascii="Arial" w:hAnsi="Arial" w:cs="Arial"/>
                <w:sz w:val="16"/>
                <w:szCs w:val="16"/>
              </w:rPr>
              <w:br/>
              <w:t>Новартіс Фарма Штейн АГ, Швейцарія;</w:t>
            </w:r>
            <w:r w:rsidRPr="0084782E">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84782E">
              <w:rPr>
                <w:rFonts w:ascii="Arial" w:hAnsi="Arial" w:cs="Arial"/>
                <w:sz w:val="16"/>
                <w:szCs w:val="16"/>
              </w:rPr>
              <w:br/>
              <w:t>Абботт Біолоджикалс Б.В., Нідерланди;</w:t>
            </w:r>
            <w:r w:rsidRPr="0084782E">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84782E">
              <w:rPr>
                <w:rFonts w:ascii="Arial" w:hAnsi="Arial" w:cs="Arial"/>
                <w:sz w:val="16"/>
                <w:szCs w:val="16"/>
              </w:rPr>
              <w:br/>
              <w:t>Сандоз ГмбХ, Австрія;</w:t>
            </w:r>
            <w:r w:rsidRPr="0084782E">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84782E">
              <w:rPr>
                <w:rFonts w:ascii="Arial" w:hAnsi="Arial" w:cs="Arial"/>
                <w:sz w:val="16"/>
                <w:szCs w:val="16"/>
              </w:rPr>
              <w:br/>
              <w:t>Сандоз ГмбХ, Австрія;</w:t>
            </w:r>
            <w:r w:rsidRPr="0084782E">
              <w:rPr>
                <w:rFonts w:ascii="Arial" w:hAnsi="Arial" w:cs="Arial"/>
                <w:sz w:val="16"/>
                <w:szCs w:val="16"/>
              </w:rPr>
              <w:br/>
              <w:t>виробництво порошку in bulk для суспензії для ін'єкцій:</w:t>
            </w:r>
            <w:r w:rsidRPr="0084782E">
              <w:rPr>
                <w:rFonts w:ascii="Arial" w:hAnsi="Arial" w:cs="Arial"/>
                <w:sz w:val="16"/>
                <w:szCs w:val="16"/>
              </w:rPr>
              <w:br/>
              <w:t>Новартіс Фарма АГ, Швейцарія;</w:t>
            </w:r>
            <w:r w:rsidRPr="0084782E">
              <w:rPr>
                <w:rFonts w:ascii="Arial" w:hAnsi="Arial" w:cs="Arial"/>
                <w:sz w:val="16"/>
                <w:szCs w:val="16"/>
              </w:rPr>
              <w:br/>
              <w:t>контроль якості за показником "Бактеріальні ендотоксини":</w:t>
            </w:r>
            <w:r w:rsidRPr="0084782E">
              <w:rPr>
                <w:rFonts w:ascii="Arial" w:hAnsi="Arial" w:cs="Arial"/>
                <w:sz w:val="16"/>
                <w:szCs w:val="16"/>
              </w:rPr>
              <w:br/>
              <w:t>Еурофінс Біофарма Продакт Тестінг Мюніх ГмбХ, Німеччина;  </w:t>
            </w:r>
            <w:r w:rsidRPr="0084782E">
              <w:rPr>
                <w:rFonts w:ascii="Arial" w:hAnsi="Arial" w:cs="Arial"/>
                <w:sz w:val="16"/>
                <w:szCs w:val="16"/>
              </w:rPr>
              <w:br/>
              <w:t>термінальна стерилізація флаконів:</w:t>
            </w:r>
            <w:r w:rsidRPr="0084782E">
              <w:rPr>
                <w:rFonts w:ascii="Arial" w:hAnsi="Arial" w:cs="Arial"/>
                <w:sz w:val="16"/>
                <w:szCs w:val="16"/>
              </w:rPr>
              <w:br/>
              <w:t>Сінерджи Хелс Денікен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Швейцарія/</w:t>
            </w:r>
          </w:p>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Нідерланди/</w:t>
            </w:r>
          </w:p>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Австрія/</w:t>
            </w:r>
          </w:p>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Заміна юридичної адреси виробника ГЛЗ Еурофінс Біофарма Продакт Тестінг Мюніх ГмбХ, Німеччина (контроль якості за показником "Бактеріальні ендотоксини") на фактичну,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UA/15926/01/01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СИГНІФОР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порошок для суспензії для ін`єкцій по 40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вторинне пакування, випуск серії:</w:t>
            </w:r>
            <w:r w:rsidRPr="0084782E">
              <w:rPr>
                <w:rFonts w:ascii="Arial" w:hAnsi="Arial" w:cs="Arial"/>
                <w:sz w:val="16"/>
                <w:szCs w:val="16"/>
              </w:rPr>
              <w:br/>
              <w:t>Новартіс Фарма Штейн АГ, Швейцарія;</w:t>
            </w:r>
            <w:r w:rsidRPr="0084782E">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84782E">
              <w:rPr>
                <w:rFonts w:ascii="Arial" w:hAnsi="Arial" w:cs="Arial"/>
                <w:sz w:val="16"/>
                <w:szCs w:val="16"/>
              </w:rPr>
              <w:br/>
              <w:t>Абботт Біолоджикалс Б.В., Нідерланди;</w:t>
            </w:r>
            <w:r w:rsidRPr="0084782E">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84782E">
              <w:rPr>
                <w:rFonts w:ascii="Arial" w:hAnsi="Arial" w:cs="Arial"/>
                <w:sz w:val="16"/>
                <w:szCs w:val="16"/>
              </w:rPr>
              <w:br/>
              <w:t>Сандоз ГмбХ, Австрія;</w:t>
            </w:r>
            <w:r w:rsidRPr="0084782E">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84782E">
              <w:rPr>
                <w:rFonts w:ascii="Arial" w:hAnsi="Arial" w:cs="Arial"/>
                <w:sz w:val="16"/>
                <w:szCs w:val="16"/>
              </w:rPr>
              <w:br/>
              <w:t>Сандоз ГмбХ, Австрія;</w:t>
            </w:r>
            <w:r w:rsidRPr="0084782E">
              <w:rPr>
                <w:rFonts w:ascii="Arial" w:hAnsi="Arial" w:cs="Arial"/>
                <w:sz w:val="16"/>
                <w:szCs w:val="16"/>
              </w:rPr>
              <w:br/>
              <w:t>виробництво порошку in bulk для суспензії для ін'єкцій:</w:t>
            </w:r>
            <w:r w:rsidRPr="0084782E">
              <w:rPr>
                <w:rFonts w:ascii="Arial" w:hAnsi="Arial" w:cs="Arial"/>
                <w:sz w:val="16"/>
                <w:szCs w:val="16"/>
              </w:rPr>
              <w:br/>
              <w:t>Новартіс Фарма АГ, Швейцарія;</w:t>
            </w:r>
            <w:r w:rsidRPr="0084782E">
              <w:rPr>
                <w:rFonts w:ascii="Arial" w:hAnsi="Arial" w:cs="Arial"/>
                <w:sz w:val="16"/>
                <w:szCs w:val="16"/>
              </w:rPr>
              <w:br/>
              <w:t>контроль якості за показником "Бактеріальні ендотоксини":</w:t>
            </w:r>
            <w:r w:rsidRPr="0084782E">
              <w:rPr>
                <w:rFonts w:ascii="Arial" w:hAnsi="Arial" w:cs="Arial"/>
                <w:sz w:val="16"/>
                <w:szCs w:val="16"/>
              </w:rPr>
              <w:br/>
              <w:t>Еурофінс Біофарма Продакт Тестінг Мюніх ГмбХ, Німеччина;  </w:t>
            </w:r>
            <w:r w:rsidRPr="0084782E">
              <w:rPr>
                <w:rFonts w:ascii="Arial" w:hAnsi="Arial" w:cs="Arial"/>
                <w:sz w:val="16"/>
                <w:szCs w:val="16"/>
              </w:rPr>
              <w:br/>
              <w:t>термінальна стерилізація флаконів:</w:t>
            </w:r>
            <w:r w:rsidRPr="0084782E">
              <w:rPr>
                <w:rFonts w:ascii="Arial" w:hAnsi="Arial" w:cs="Arial"/>
                <w:sz w:val="16"/>
                <w:szCs w:val="16"/>
              </w:rPr>
              <w:br/>
              <w:t>Сінерджи Хелс Денікен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Швейцарія/</w:t>
            </w:r>
          </w:p>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Нідерланди/</w:t>
            </w:r>
          </w:p>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Австрія/</w:t>
            </w:r>
          </w:p>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Заміна юридичної адреси виробника ГЛЗ Еурофінс Біофарма Продакт Тестінг Мюніх ГмбХ, Німеччина (контроль якості за показником "Бактеріальні ендотоксини") на фактичну,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UA/15926/01/02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СИГНІФОР 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порошок для суспензії для ін`єкцій по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вторинне пакування, випуск серії:</w:t>
            </w:r>
            <w:r w:rsidRPr="0084782E">
              <w:rPr>
                <w:rFonts w:ascii="Arial" w:hAnsi="Arial" w:cs="Arial"/>
                <w:sz w:val="16"/>
                <w:szCs w:val="16"/>
              </w:rPr>
              <w:br/>
              <w:t>Новартіс Фарма Штейн АГ, Швейцарія;</w:t>
            </w:r>
            <w:r w:rsidRPr="0084782E">
              <w:rPr>
                <w:rFonts w:ascii="Arial" w:hAnsi="Arial" w:cs="Arial"/>
                <w:sz w:val="16"/>
                <w:szCs w:val="16"/>
              </w:rPr>
              <w:br/>
              <w:t>виробництво, контроль якості, первинне пакування розчинника та вторинне пакування готового продукту:</w:t>
            </w:r>
            <w:r w:rsidRPr="0084782E">
              <w:rPr>
                <w:rFonts w:ascii="Arial" w:hAnsi="Arial" w:cs="Arial"/>
                <w:sz w:val="16"/>
                <w:szCs w:val="16"/>
              </w:rPr>
              <w:br/>
              <w:t>Абботт Біолоджикалс Б.В., Нідерланди;</w:t>
            </w:r>
            <w:r w:rsidRPr="0084782E">
              <w:rPr>
                <w:rFonts w:ascii="Arial" w:hAnsi="Arial" w:cs="Arial"/>
                <w:sz w:val="16"/>
                <w:szCs w:val="16"/>
              </w:rPr>
              <w:br/>
              <w:t>контроль якості за всіма параметрами за виключенням тесту "Бактеріальні ендотоксини", первинне пакування порошку:</w:t>
            </w:r>
            <w:r w:rsidRPr="0084782E">
              <w:rPr>
                <w:rFonts w:ascii="Arial" w:hAnsi="Arial" w:cs="Arial"/>
                <w:sz w:val="16"/>
                <w:szCs w:val="16"/>
              </w:rPr>
              <w:br/>
              <w:t>Сандоз ГмбХ, Австрія;</w:t>
            </w:r>
            <w:r w:rsidRPr="0084782E">
              <w:rPr>
                <w:rFonts w:ascii="Arial" w:hAnsi="Arial" w:cs="Arial"/>
                <w:sz w:val="16"/>
                <w:szCs w:val="16"/>
              </w:rPr>
              <w:br/>
              <w:t>контроль якості за всіма параметрами за виключенням молекулярної маси полімеру та тесту "Бактеріальні ендотоксини":</w:t>
            </w:r>
            <w:r w:rsidRPr="0084782E">
              <w:rPr>
                <w:rFonts w:ascii="Arial" w:hAnsi="Arial" w:cs="Arial"/>
                <w:sz w:val="16"/>
                <w:szCs w:val="16"/>
              </w:rPr>
              <w:br/>
              <w:t>Сандоз ГмбХ, Австрія;</w:t>
            </w:r>
            <w:r w:rsidRPr="0084782E">
              <w:rPr>
                <w:rFonts w:ascii="Arial" w:hAnsi="Arial" w:cs="Arial"/>
                <w:sz w:val="16"/>
                <w:szCs w:val="16"/>
              </w:rPr>
              <w:br/>
              <w:t>виробництво порошку in bulk для суспензії для ін'єкцій:</w:t>
            </w:r>
            <w:r w:rsidRPr="0084782E">
              <w:rPr>
                <w:rFonts w:ascii="Arial" w:hAnsi="Arial" w:cs="Arial"/>
                <w:sz w:val="16"/>
                <w:szCs w:val="16"/>
              </w:rPr>
              <w:br/>
              <w:t>Новартіс Фарма АГ, Швейцарія;</w:t>
            </w:r>
            <w:r w:rsidRPr="0084782E">
              <w:rPr>
                <w:rFonts w:ascii="Arial" w:hAnsi="Arial" w:cs="Arial"/>
                <w:sz w:val="16"/>
                <w:szCs w:val="16"/>
              </w:rPr>
              <w:br/>
              <w:t>контроль якості за показником "Бактеріальні ендотоксини":</w:t>
            </w:r>
            <w:r w:rsidRPr="0084782E">
              <w:rPr>
                <w:rFonts w:ascii="Arial" w:hAnsi="Arial" w:cs="Arial"/>
                <w:sz w:val="16"/>
                <w:szCs w:val="16"/>
              </w:rPr>
              <w:br/>
              <w:t>Еурофінс Біофарма Продакт Тестінг Мюніх ГмбХ, Німеччина;  </w:t>
            </w:r>
            <w:r w:rsidRPr="0084782E">
              <w:rPr>
                <w:rFonts w:ascii="Arial" w:hAnsi="Arial" w:cs="Arial"/>
                <w:sz w:val="16"/>
                <w:szCs w:val="16"/>
              </w:rPr>
              <w:br/>
              <w:t>термінальна стерилізація флаконів:</w:t>
            </w:r>
            <w:r w:rsidRPr="0084782E">
              <w:rPr>
                <w:rFonts w:ascii="Arial" w:hAnsi="Arial" w:cs="Arial"/>
                <w:sz w:val="16"/>
                <w:szCs w:val="16"/>
              </w:rPr>
              <w:br/>
              <w:t>Сінерджи Хелс Денікен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Швейцарія/</w:t>
            </w:r>
          </w:p>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Нідерланди/</w:t>
            </w:r>
          </w:p>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Австрія/</w:t>
            </w:r>
          </w:p>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Заміна юридичної адреси виробника ГЛЗ Еурофінс Біофарма Продакт Тестінг Мюніх ГмбХ, Німеччина (контроль якості за показником "Бактеріальні ендотоксини") на фактичну,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UA/15926/01/03</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незначні зміни до стратегічного плану стабільності посівного матеріалу Clostridium tetani та зареєстрованого кваліфікаційного протоколу, що застосовуються в процесі виробництва активної речовини. Редакційні правки до розділу 3.2.S.2.3. реєстраційного досьє; зміни І типу - зміни до затвердженого протоколу стабільності робочого посівного матеріалу C. tetani, що використовується у процесі виробництва активної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UA/15363/01/01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СМОФЛІПІД 20 %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емульсія для інфузій; по 100 мл, або по 250 мл, або по 500 мл у флаконі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приведення у відповідність до монографії ЄФ внутрішньої специфікації виробника допоміжної речовини фосфоліпідів яєчних очищених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UA/13846/01/01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СУТЕНТ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капсули по 12,5 мг; по 7 капсул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r w:rsidRPr="0084782E">
              <w:rPr>
                <w:rFonts w:ascii="Arial" w:hAnsi="Arial" w:cs="Arial"/>
                <w:sz w:val="16"/>
                <w:szCs w:val="16"/>
              </w:rPr>
              <w:br/>
              <w:t>зміни II типу - зміни внесено в інструкцію для медичного застосування лікарського засобу до розділів "Особливості застосування" та"Спосіб застосування та дози"(уточнення інформації).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UA/7785/01/01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СУТЕНТ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капсули по 25 мг; по 7 капсул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r w:rsidRPr="0084782E">
              <w:rPr>
                <w:rFonts w:ascii="Arial" w:hAnsi="Arial" w:cs="Arial"/>
                <w:sz w:val="16"/>
                <w:szCs w:val="16"/>
              </w:rPr>
              <w:br/>
              <w:t>зміни II типу - зміни внесено в інструкцію для медичного застосування лікарського засобу до розділів "Особливості застосування" та"Спосіб застосування та дози"(уточнення інформації).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UA/7785/01/02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СУТЕНТ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капсули по 50 мг; по 7 капсул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r w:rsidRPr="0084782E">
              <w:rPr>
                <w:rFonts w:ascii="Arial" w:hAnsi="Arial" w:cs="Arial"/>
                <w:sz w:val="16"/>
                <w:szCs w:val="16"/>
              </w:rPr>
              <w:br/>
              <w:t>зміни II типу - зміни внесено в інструкцію для медичного застосування лікарського засобу до розділів "Особливості застосування" та"Спосіб застосування та дози"(уточнення інформації).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UA/7785/01/03</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СУТЕНТ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капсули по 37,5 мг; по 7 капсул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r w:rsidRPr="0084782E">
              <w:rPr>
                <w:rFonts w:ascii="Arial" w:hAnsi="Arial" w:cs="Arial"/>
                <w:sz w:val="16"/>
                <w:szCs w:val="16"/>
              </w:rPr>
              <w:br/>
              <w:t>зміни II типу - зміни внесено в інструкцію для медичного застосування лікарського засобу до розділів "Особливості застосування" та"Спосіб застосування та дози"(уточнення інформації).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UA/7785/01/04</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ТАФІНЛАР®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капсули тверді по 50 мг; по 120 капсул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 Лек Фармасьютикалс д.д., Словенія (альтернативна дільниця відповідальна за первинне та вторинне пакування); Новартіс Фармасьютика С.А., Іспанiя (альтернативна дільниця відповідальна за виробництво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Іспанiя/ Велика Британiя/ Словенія/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UA/14420/01/01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ТАФІНЛАР®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капсули тверді по 75 мг; по 120 капсул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 Лек Фармасьютикалс д.д., Словенія (альтернативна дільниця відповідальна за первинне та вторинне пакування); Новартіс Фармасьютика С.А., Іспанiя (альтернативна дільниця відповідальна за виробництво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Іспанiя/ Велика Британiя/ Словенія/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UA/14420/01/02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ТВІНРИКС™ ВАКЦИНА ДЛЯ ПРОФІЛАКТИКИ ГЕПАТИТІВ А (ІНАКТИВОВАНА) І В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заміна серії робочого посівного матеріалу (WS) для виробництва активної субстанції вірусу гепатиту А (HAV) з HAV Working Seed lot AHAVBWA002 на HAV Working Seed lot AHAVBWA003 та оновлення кваліфікаційного протоколу для робочого посівного банку клітин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UA/13056/01/01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переформатування інформації розділів 3.2.P, 3.2.A та 3.2.R Модуля 3 та відповідних розділів Модуля 2 загального технічного документу (CTD); зміни II типу - введення трьох критичних параметрів процесу (тривалість контакту фільтра / продукту; співвідношення витрати / поверхні фільтрації; співвідношення об'єм / поверхня фільтрації), які підлягають контролю під час стерилізуючої фільтрації компонентів вакцини DTacP-IPV (Final Bulk Product) на виробничій дільниці Марсі л’Етуаль, Франція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UA/13069/01/01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ТІОПЕНТАЛ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ліофілізат для розчину для ін'єкцій по 0,5 г; флакони з ліофілізатом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внесення змін до матеріалів реєстраційного досьє, р. 3.2.S.6 Система контейнер/закупорювальний засіб, а саме приведення до оновлених матеріалів DMF виробника АФІ тіопенталу натрію (деталізація опису первинної упаковки АФІ (матеріал первинного пакування не змінився), зміни в описі вторинного, транспортного пакування та вилучення розміру упаковки по 4 кг); запропоновано: Субстанцію тіопентал натрію пакують: Первинна упаковка: 1. Перший внутрішній пакет - поліетиленовий пакет з термосклеюванням. 2. Другий внутрішній пакет - поліетиленовий пакет з термосклеюванням під вакуумом. Вторинна упаковка: 1. Пакет із алюмінієвої фольги з термосклеюванням, з етикеткою на пакеті. 2. Поліетиленовий пакет з термосклеюванням, з етикеткою на пакеті. Стандартна вага – 2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UA/3916/01/01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ТІОПЕНТАЛ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ліофілізат для розчину для ін'єкцій по 1,0 г; флакони з ліофілізатом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внесення змін до матеріалів реєстраційного досьє, р. 3.2.S.6 Система контейнер/закупорювальний засіб, а саме приведення до оновлених матеріалів DMF виробника АФІ тіопенталу натрію (деталізація опису первинної упаковки АФІ (матеріал первинного пакування не змінився), зміни в описі вторинного, транспортного пакування та вилучення розміру упаковки по 4 кг); запропоновано: Субстанцію тіопентал натрію пакують: Первинна упаковка: 1. Перший внутрішній пакет - поліетиленовий пакет з термосклеюванням. 2. Другий внутрішній пакет - поліетиленовий пакет з термосклеюванням під вакуумом. Вторинна упаковка: 1. Пакет із алюмінієвої фольги з термосклеюванням, з етикеткою на пакеті. 2. Поліетиленовий пакет з термосклеюванням, з етикеткою на пакеті. Стандартна вага – 2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UA/3916/01/02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ТОРАСЕМІД-ФАРМЕКС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розчин для ін'єкцій, 5 мг/мл по 4 мл у флаконі, по 5 флаконів у контурній чарунковій упаковці, по 1 контурній чарунковій упаковці в картонній пачці; по 4 мл в ампулі, по 5 ампул у блістері, по 1 блістеру в картонній пачці; по 4 мл в ампулі, по 5 ампул у картонній пачці з перегородками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"ФАРМЕКС ГРУП", Україна (повний цикл виробництва та випуск серії); Товариство з обмеженою відповідальністю "Фармацевтична компанія "Здоров'я", Україна (всі стадії циклу виробництва крім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внесення змін в технологічний процес виробництва лікарського засобу, зокрема: виключення стадії "Стабілізація розчину у флаконах/ампулах" обумовлено оптимізацією виробничого процесу. Дана стадія була включена в технологічний процес в якості додаткової стерилізації ЛЗ (помилково стадію було зазначено "Стабілізація"). Основним способом забезпечення стерильності даного ЛЗ є стерилізуюча фільтрація. На даний час встановлено, що додаткова термічна обробка в заявленому режимі (102±2)° С протягом 10 хв не виконує функції стерилізації, оскільки відрізняється від рекомендацій ДФУ щодо парової стерилізації (не менше 121° С протягом 15 хв), та не є необхідною в технологічному процесі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UA/17884/01/01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ТРИАКУТАН®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мазь по 15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зміна назви виробника АФІ (Гентаміцину сульфат), без зміни місця виробництва: запропоновано: Fuan Pharmaceutical Group Yantai Justaware Pharmaceutical Co., Ltd., Китай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UA/4454/02/01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ТРИДУКТАН МВ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внесено в текст маркування упаковки № 20 (20</w:t>
            </w:r>
            <w:r w:rsidRPr="0084782E">
              <w:rPr>
                <w:rStyle w:val="csf229d0ff102"/>
                <w:color w:val="auto"/>
                <w:sz w:val="16"/>
                <w:szCs w:val="16"/>
              </w:rPr>
              <w:t>×</w:t>
            </w:r>
            <w:r w:rsidRPr="0084782E">
              <w:rPr>
                <w:rFonts w:ascii="Arial" w:hAnsi="Arial" w:cs="Arial"/>
                <w:sz w:val="16"/>
                <w:szCs w:val="16"/>
              </w:rPr>
              <w:t xml:space="preserve">1) щодо нанесення логотипу «соціальна програма». </w:t>
            </w:r>
            <w:r w:rsidRPr="0084782E">
              <w:rPr>
                <w:rFonts w:ascii="Arial" w:hAnsi="Arial" w:cs="Arial"/>
                <w:sz w:val="16"/>
                <w:szCs w:val="16"/>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UA/5030/01/01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ТРИТАЦЕ®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5 мг; № 28 (14х2):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сертифікату відповідності ЄФ R1-CEP 2001-297-Rev 05, на підставі додавання нового альтернативного процесу (Іb), що запроваджує нову проміжну речовину для виробництва діючої речовини Раміприлу. Обидва виробники проміжних речовин зазначаються в СЕР. Відповідно до ICH Q3D додаються елементні домішки Pd для всіх альтернативних процесів та Li у випадку альтернативного процесу Іb до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UA/9141/01/02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ТРИФАС® 10 АМПУЛИ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розчин для ін'єкцій, 10 мг/2 мл по 2 мл в ампулі, по 5 ампул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 Менаріні Мануфактурінг Логістікс енд Сервісес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зміна умов стерилізації та депірогенізації ампул за температури 230</w:t>
            </w:r>
            <w:r w:rsidRPr="0084782E">
              <w:rPr>
                <w:rStyle w:val="csf229d0ff104"/>
                <w:color w:val="auto"/>
                <w:sz w:val="16"/>
                <w:szCs w:val="16"/>
              </w:rPr>
              <w:t xml:space="preserve">◦ </w:t>
            </w:r>
            <w:r w:rsidRPr="0084782E">
              <w:rPr>
                <w:rFonts w:ascii="Arial" w:hAnsi="Arial" w:cs="Arial"/>
                <w:sz w:val="16"/>
                <w:szCs w:val="16"/>
              </w:rPr>
              <w:t xml:space="preserve"> С впродовж 60 хв. до отримання значення FН = 30 value; зміни І типу - зміни у процесі контролю під час виробництва готового лікарського засобу, а саме введення альтернативний тест на цілістність фільтраційної системи "bubble point test" до вже затвердженого foreward-flow test ( тест прямого потоку)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UA/2540/03/01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67418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67418A">
            <w:pPr>
              <w:pStyle w:val="111"/>
              <w:tabs>
                <w:tab w:val="left" w:pos="12600"/>
              </w:tabs>
              <w:rPr>
                <w:rFonts w:ascii="Arial" w:hAnsi="Arial" w:cs="Arial"/>
                <w:b/>
                <w:i/>
                <w:sz w:val="16"/>
                <w:szCs w:val="16"/>
              </w:rPr>
            </w:pPr>
            <w:r w:rsidRPr="0084782E">
              <w:rPr>
                <w:rFonts w:ascii="Arial" w:hAnsi="Arial" w:cs="Arial"/>
                <w:b/>
                <w:sz w:val="16"/>
                <w:szCs w:val="16"/>
              </w:rPr>
              <w:t>ТРИЦИТРОН ЕКСТРА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rPr>
                <w:rFonts w:ascii="Arial" w:hAnsi="Arial" w:cs="Arial"/>
                <w:sz w:val="16"/>
                <w:szCs w:val="16"/>
                <w:lang w:val="ru-RU"/>
              </w:rPr>
            </w:pPr>
            <w:r w:rsidRPr="0084782E">
              <w:rPr>
                <w:rFonts w:ascii="Arial" w:hAnsi="Arial" w:cs="Arial"/>
                <w:sz w:val="16"/>
                <w:szCs w:val="16"/>
                <w:lang w:val="ru-RU"/>
              </w:rPr>
              <w:t xml:space="preserve">порошок для орального розчину, по 10 або 30 саше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 xml:space="preserve">ТОВ "Фармацевтична компанія "ФарКоС"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lang w:val="ru-RU"/>
              </w:rPr>
            </w:pPr>
            <w:r w:rsidRPr="0084782E">
              <w:rPr>
                <w:rFonts w:ascii="Arial" w:hAnsi="Arial" w:cs="Arial"/>
                <w:sz w:val="16"/>
                <w:szCs w:val="16"/>
              </w:rPr>
              <w:t xml:space="preserve">внесення змін до реєстраційних матеріалів: </w:t>
            </w:r>
            <w:r w:rsidRPr="0084782E">
              <w:rPr>
                <w:rFonts w:ascii="Arial" w:hAnsi="Arial" w:cs="Arial"/>
                <w:sz w:val="16"/>
                <w:szCs w:val="16"/>
                <w:lang w:val="ru-RU"/>
              </w:rPr>
              <w:t>Зміни І типу - Зміни щодо безпеки/ефективності та фармаконагляду (інші зміни) - Введення додаткового тексту маркування упаковки лікарського засобу із зазначенням торгового знаку аптечної мережі.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UA/18162/01/01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УБІСТЕЗИН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розчин для ін'єкцій; по 1,7 мл у картриджі; по 50 картриджів у металевій банці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3М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3М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видалення виробника АФІ Articaine hydrochloride BASF PHARMA (EVIONNAZ) SA, Switzerland; зміни І типу - подання нового сертифіката відповідності Європейській фармакопеї № R1-CEP 2002-198-Rev 03 для діючої речовини Articaine hydrochloride від нового виробника ( власник СЕР- Siegfried Evionnaz SА, Швейцарія; виробнича дільниця- Siegfried St.Vulbas SAS, Франція); зміни І типу - подання оновленого сертифіката відповідності Європейській фармакопеї № R1-CEP 2002-198-Rev 04 для діючої речовини Articaine hydrochloride від виробника SIEGFRIED EVIONNAZ SA; зміни І типу - подання оновленого сертифіката відповідності Європейській фармакопеї № R1-CEP 2013-266-Rev 00 для діючої речовини Adrenaline від вже затвердженого виробника Cambrex Profarmaco Milano S.r.l; зміни І типу - подання оновленого сертифіката відповідності Європейській фармакопеї № R1-CEP 2010-262-Rev 00 для діючої речовини Articaine hydrochloride від вже затвердженого виробника Moehs Iberica S.L., Іспанія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UA/10196/01/02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УЛЬТІБРО БРИЗХАЙЛЕР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порошок для інгаляцій, тверді капсули по 110 мкг/50 мкг; по 6 капсул у блістері; по 1, по 2 або по 5 блістерів у пачці разом із одним інгалятором у коробці; по 6 капсул у блістері, по 5 блістерів у пачці разом із одним інгалятором, по 3 пачки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внесення змін до матеріалів реєстраційного досьє до розділу "3.2.Р.7 Система контейнер/ закупорювальний засіб": вилучення постачальників медичного виробу (інгалятора), а саме: SAS Nypro France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UA/14569/01/01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ФАЛВАКС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розчин для ін'єкцій, 250 мг/5 мл; по 5 мл у попередньо наповненому шприці; по 2 попередньо наповнених шприца разом з двома безпечними голками в контурній чарунковій упаковці; по 1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Д-р Редді'с Лабораторіс Лімітед, Виробнича дільниця - 9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збільшення розміру серії ГЛЗ з 13 л до 20 л Введення змін протягом 6-ти місяців після затвердження; зміни І типу - затвердження МКЯ ЛЗ українською мовою. Введення змін протягом 6-ти місяців після затвердження; зміни І типу - зміни до специфікації АФІ за показником «Опис»; запропоновано: White powder; зміни І типу - доповнення специфікації та методів контролю АФІ новим показником «Зовнішній вигляд розчину активної субстанції» з нормуванням «не більше опалесцентний, ніж еталонний розчин І» відповідно до вимог ЕР 2.2.1; зміни І типу - вилучення зі специфікації та методів контролю АФІ показника «Важкі метали»; зміни І типу - приведення специфікації АФІ за показником «Супровідні домішки» до вимог монографії USP; зміни І типу - коригування написання назви розчинника у специфікації АФІ з Heptanes на n-Heptane, без зміни критеріїв прийнятності; зміни І типу - незначні зміни у затвердженій методиці випробування для АФІ за показником Diastereo isomer ratio by HPLC; зміни І типу - незначні зміни у затвердженій методиці для АФІ за показником «Залишкові розчинники методом ГХ»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UA/16437/01/01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ФЕЗАМ®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капсули тверді по 10 капсул у блістері, по 2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2003-150-Rev 02 для діючої речовини Cinnarizine від вже затвердженого виробника FDC Limited, Індія; зміни І типу - приведення специфікації АФІ виробництва FDC Limited, Індія у відповідність до вимог монографії Cinnarizine ЕР за показником «Важкі метали» (вилучено показник)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UA/3371/01/01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ФЕНІБУТ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таблетки по 250 мг по 10 таблеток у блістері; по 1, або 2, або 3, або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ТОВ "РІК-ФАРМ"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виробництво нерозфасованого продукту, первинне та вторинне пакування:</w:t>
            </w:r>
            <w:r w:rsidRPr="0084782E">
              <w:rPr>
                <w:rFonts w:ascii="Arial" w:hAnsi="Arial" w:cs="Arial"/>
                <w:sz w:val="16"/>
                <w:szCs w:val="16"/>
              </w:rPr>
              <w:br/>
              <w:t>АВС Фармачеутічі С.п.А., Італiя;  вторинне пакування, контроль якості готової продукції та випуск серії:</w:t>
            </w:r>
            <w:r w:rsidRPr="0084782E">
              <w:rPr>
                <w:rFonts w:ascii="Arial" w:hAnsi="Arial" w:cs="Arial"/>
                <w:sz w:val="16"/>
                <w:szCs w:val="16"/>
              </w:rPr>
              <w:br/>
              <w:t>ТОВ "ПІК-ФАРМ", Україна</w:t>
            </w:r>
          </w:p>
          <w:p w:rsidR="00D4498E" w:rsidRPr="0084782E" w:rsidRDefault="00D4498E" w:rsidP="0056280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Італія/</w:t>
            </w:r>
          </w:p>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Пивнюк Марія Степанівна. Пропонована редакція: Гуня Ольга Олександрівна. Зміна контактних даних уповноваженої особи, відповідальної за фармаконагляд. Зміна місця здійснення основної діяльності з фармаконагляду. Зміна адреси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UA/14615/01/01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ФЕРИНЖЕКТ®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розчин для ін’єкцій та інфузій, 50 мг/мл, по 2 мл або по 10 мл у флаконі; по 1 або 5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Віфор (Інтернешнл)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БІПСО ГмбХ, Німеччина (виробництво нерозфасованої продукції, первинна та вторинна упаковка); ВАЛІДА, Швейцарія (вторинна упаковка); Віфор (Інтернешнл) Інк., Швейцарія (вторинна упаковка, дозвіл на випуск серії ); ІДТ Біологіка ГмбХ , Німеччина (виробництво нерозфасованої продукції, первинна та вторинна упаковка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84782E">
              <w:rPr>
                <w:rFonts w:ascii="Arial" w:hAnsi="Arial" w:cs="Arial"/>
                <w:sz w:val="16"/>
                <w:szCs w:val="16"/>
              </w:rPr>
              <w:br/>
              <w:t xml:space="preserve">Пропонована редакція: Gabriele Fox. Зміна контактних даних уповноваженої особи заявника, відповідальної за фармаконагляд. </w:t>
            </w:r>
            <w:r w:rsidRPr="0084782E">
              <w:rPr>
                <w:rFonts w:ascii="Arial" w:hAnsi="Arial" w:cs="Arial"/>
                <w:sz w:val="16"/>
                <w:szCs w:val="16"/>
              </w:rPr>
              <w:br/>
              <w:t>Зміна контактної особи заявника, відповідальної за фармаконагляд в Україні. Пропонована редакція: Михайлюк Марина Станіславівна.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UA/13356/01/01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ФІЛАП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оболонкою, по 50 мг, по 1 таблетці у блістері, по 1 блістеру в картонній коробці, по 4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UA/14350/01/01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ФІЛАП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вкриті оболонкою, по 100 мг, по 1 таблетці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UA/14350/01/02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ФЛОРАЗІД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порошок для розчину для ін`єкцій по 1 г, 1 флакон з порошком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Свісс Перентералс Лтд., Індія;</w:t>
            </w:r>
          </w:p>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w:t>
            </w:r>
            <w:r w:rsidRPr="0084782E">
              <w:rPr>
                <w:rFonts w:ascii="Arial" w:hAnsi="Arial" w:cs="Arial"/>
                <w:sz w:val="16"/>
                <w:szCs w:val="16"/>
              </w:rPr>
              <w:br/>
              <w:t>Супутня зміна</w:t>
            </w:r>
            <w:r w:rsidRPr="0084782E">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для всього виробничого процесу готового лікарського засобу - Ананта Медікеар Лімітед, Індія.</w:t>
            </w:r>
            <w:r w:rsidRPr="0084782E">
              <w:rPr>
                <w:rFonts w:ascii="Arial" w:hAnsi="Arial" w:cs="Arial"/>
                <w:sz w:val="16"/>
                <w:szCs w:val="16"/>
              </w:rPr>
              <w:br/>
              <w:t>Введення змін протягом 3-х місяців після затвердження; зміни І типу - Зміни щодо безпеки/ефективності та фармаконагляду (інші зміни) - зміни внесено щодо додаткового виробника та його місцезнаходження, як наслідок поява додаткового пакування. Зміни внесені щодо редагування інструкції для медичного застосування лікарського засобу у розділах "Виробник" та "Місцезнаходження виробника та його адреса місця провадження діяльності" для можливості друкувати інструкції для кожного виробника окремо.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UA/17125/01/01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tabs>
                <w:tab w:val="left" w:pos="12600"/>
              </w:tabs>
              <w:rPr>
                <w:rFonts w:ascii="Arial" w:hAnsi="Arial" w:cs="Arial"/>
                <w:b/>
                <w:i/>
                <w:sz w:val="16"/>
                <w:szCs w:val="16"/>
              </w:rPr>
            </w:pPr>
            <w:r w:rsidRPr="0084782E">
              <w:rPr>
                <w:rFonts w:ascii="Arial" w:hAnsi="Arial" w:cs="Arial"/>
                <w:b/>
                <w:sz w:val="16"/>
                <w:szCs w:val="16"/>
              </w:rPr>
              <w:t>ФЛОРАЗІД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rPr>
                <w:rFonts w:ascii="Arial" w:hAnsi="Arial" w:cs="Arial"/>
                <w:sz w:val="16"/>
                <w:szCs w:val="16"/>
              </w:rPr>
            </w:pPr>
            <w:r w:rsidRPr="0084782E">
              <w:rPr>
                <w:rFonts w:ascii="Arial" w:hAnsi="Arial" w:cs="Arial"/>
                <w:sz w:val="16"/>
                <w:szCs w:val="16"/>
              </w:rPr>
              <w:t>порошок для розчину для ін`єкцій по 2 г, 1 флакон з порошком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Свісс Перентералс Лтд., Індія;</w:t>
            </w:r>
            <w:r w:rsidRPr="0084782E">
              <w:rPr>
                <w:rFonts w:ascii="Arial" w:hAnsi="Arial" w:cs="Arial"/>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w:t>
            </w:r>
            <w:r w:rsidRPr="0084782E">
              <w:rPr>
                <w:rFonts w:ascii="Arial" w:hAnsi="Arial" w:cs="Arial"/>
                <w:sz w:val="16"/>
                <w:szCs w:val="16"/>
              </w:rPr>
              <w:br/>
              <w:t>Супутня зміна</w:t>
            </w:r>
            <w:r w:rsidRPr="0084782E">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для всього виробничого процесу готового лікарського засобу - Ананта Медікеар Лімітед, Індія.</w:t>
            </w:r>
            <w:r w:rsidRPr="0084782E">
              <w:rPr>
                <w:rFonts w:ascii="Arial" w:hAnsi="Arial" w:cs="Arial"/>
                <w:sz w:val="16"/>
                <w:szCs w:val="16"/>
              </w:rPr>
              <w:br/>
              <w:t>Введення змін протягом 3-х місяців після затвердження; зміни І типу - Зміни щодо безпеки/ефективності та фармаконагляду (інші зміни) - зміни внесено щодо додаткового виробника та його місцезнаходження, як наслідок поява додаткового пакування. Зміни внесені щодо редагування інструкції для медичного застосування лікарського засобу у розділах "Виробник" та "Місцезнаходження виробника та його адреса місця провадження діяльності" для можливості друкувати інструкції для кожного виробника окремо.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tabs>
                <w:tab w:val="left" w:pos="12600"/>
              </w:tabs>
              <w:jc w:val="center"/>
              <w:rPr>
                <w:rFonts w:ascii="Arial" w:hAnsi="Arial" w:cs="Arial"/>
                <w:sz w:val="16"/>
                <w:szCs w:val="16"/>
              </w:rPr>
            </w:pPr>
            <w:r w:rsidRPr="0084782E">
              <w:rPr>
                <w:rFonts w:ascii="Arial" w:hAnsi="Arial" w:cs="Arial"/>
                <w:sz w:val="16"/>
                <w:szCs w:val="16"/>
              </w:rPr>
              <w:t>UA/17125/01/02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ФЛУІМУЦИЛ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lang w:val="ru-RU"/>
              </w:rPr>
            </w:pPr>
            <w:r w:rsidRPr="0084782E">
              <w:rPr>
                <w:rFonts w:ascii="Arial" w:hAnsi="Arial" w:cs="Arial"/>
                <w:sz w:val="16"/>
                <w:szCs w:val="16"/>
                <w:lang w:val="ru-RU"/>
              </w:rPr>
              <w:t xml:space="preserve">розчин для ін'єкцій, 100 мг/мл, по 3 мл в ампулі; по 5 ампул у пластиковому піддоні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lang w:val="ru-RU"/>
              </w:rPr>
            </w:pPr>
            <w:r w:rsidRPr="0084782E">
              <w:rPr>
                <w:rFonts w:ascii="Arial" w:hAnsi="Arial" w:cs="Arial"/>
                <w:sz w:val="16"/>
                <w:szCs w:val="16"/>
                <w:lang w:val="ru-RU"/>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визначення показника «Ідентифікація» доповнено новим нерутинним методом випробування – методом тонкошарової хроматографії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UA/8504/01/01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ФЛЮЗАК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50 мг, по 4 таблетки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UA/5495/01/01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ФЛЮЗАК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150 мг по 1 таблетці у блістері; по 1 або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UA/5495/01/02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ФЛЮЗАК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200 мг по 2 таблетки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UA/5495/01/03</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ФЛЮКОЛД®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84782E">
              <w:rPr>
                <w:rFonts w:ascii="Arial" w:hAnsi="Arial" w:cs="Arial"/>
                <w:sz w:val="16"/>
                <w:szCs w:val="16"/>
              </w:rPr>
              <w:br/>
              <w:t>Пропонована редакція: Mr. Manthan Shah / Мантхан Шах.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UA/7204/01/01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ФЛЮКОЛД®-N</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84782E">
              <w:rPr>
                <w:rFonts w:ascii="Arial" w:hAnsi="Arial" w:cs="Arial"/>
                <w:sz w:val="16"/>
                <w:szCs w:val="16"/>
              </w:rPr>
              <w:br/>
              <w:t>Пропонована редакція: Mr. Manthan Shah / Мантхан Шах.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 4; № 12 – без рецепта, № 200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UA/6266/01/01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ФЛЮКОРИК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капсули по 150 мг, по 1 капсулі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UA/6786/01/03</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ФУЛВЕСТРАНТ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порошок (субстанція) у подвійних поліетиленових пакетах для виробництва стерильних та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Індустріале Кіміка,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зміни з якості. АФІ. Виробництво - оновлення версії DMF лютий 2019р., на лютий 2021 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UA/14133/01/01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ФУРАГІН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50 мг; по 10 таблеток у блістері; по 3 блістери в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UA/4300/01/01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ФУРАДОНІН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100 мг, по 10 таблеток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UA/3787/01/01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ХАВРИКС™ 1440 ВАКЦИНА ДЛЯ ПРОФІЛАКТИКИ ГЕПАТИТУ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заміна серії робочого посівного матеріалу (WS) для виробництва активної субстанції вірусу гепатиту А (HAV) з HAV Working Seed lot AHAVBWA002 на HAV Working Seed lot AHAVBWA003 та оновлення кваліфікаційного протоколу для робочого посівного банку клітин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UA/16497/01/02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 xml:space="preserve">ХАВРИКС™ 720 ВАКЦИНА ДЛЯ ПРОФІЛАКТИКИ ГЕПАТИТУ 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суспензія для ін’єкцій 720 ОД ELISA, по 0,5 мл (1 доза для дітей) у флаконах №1 або попередньо наповнених шприцах №1 у комплекті з голкою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II типу - заміна серії робочого посівного матеріалу (WS) для виробництва активної субстанції вірусу гепатиту А (HAV) з HAV Working Seed lot AHAVBWA002 на HAV Working Seed lot AHAVBWA003 та оновлення кваліфікаційного протоколу для робочого посівного банку клітин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UA/16497/01/01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ХЕПІДЕРМ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крем по 20 г, по 40 г або по 100 г у тубі; по 1 тубі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 R1-CEP 2006-233-Rev 03 для АФІ Декспантенол від вже затвердженого виробника BASF SE, Germany. Як наслідок приведення вхідного контролю якості за показниками “Розчинність”, “Ідентифікація”, “3-амінопропанол”, “Домішка А та інші аміносполуки” та “Кількісне визначення” до вимог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UA/13321/01/01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ЦЕРЕБРОЛІЗИН®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розчин для ін'єкцій, 215,2 мг/мл, по 1 мл (215,2 мг) в ампулі; по 10 ампул в картонній коробці; по 2 мл (430,4 мг) в ампулі; по 10 ампул в картонній коробці; по 5 мл (1076 мг) або 10 мл (2152 мг), або по 20 мл (4304 мг) в ампулі; по 5 ампул в картонній коробці;</w:t>
            </w:r>
            <w:r w:rsidRPr="0084782E">
              <w:rPr>
                <w:rFonts w:ascii="Arial" w:hAnsi="Arial" w:cs="Arial"/>
                <w:sz w:val="16"/>
                <w:szCs w:val="16"/>
              </w:rPr>
              <w:br/>
              <w:t>по 30 мл (6456 мг) або 50 мл (10760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ЕВЕР Нейро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ЕВЕР Нейро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II типу - заміна пробки первинної упаковки АФІ – концентрату Церебролізин® з хлорбутилового каучуку серії 6321 на аналогічну пробку з хлорбутилового каучуку з поліпшеними характеристиками серії 6422, у зв'язку з припиненням виробництва пробок з хлорбутилового каучуку серії 6321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UA/9989/01/01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ЦЕРІНТА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21 таблетці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4782E">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UA/17746/01/01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ЦЕТРАКСАЛ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краплі вушні, розчин по 10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Лабораторія Сальват,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Лабораторія Сальват,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внесення змін до розділу «Маркування» МКЯ ЛЗ :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UA/9804/01/01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 xml:space="preserve">ЦЕТРИМАК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 xml:space="preserve">таблетки, вкриті плівковою оболонкою, по 5 мг, по 30 таблеток у флаконі, по 1 флакону у картонній упаковці; по 10 таблеток у блістері: по 1 або 3 блістери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Ashish Mungantiwar. Зміна контактних даних уповноваженої особи,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Куциба Тетяна Вавсилівна. Зміна контактних даних контактної особи уповноваженої особи заявника, відповідальної за здійснення фармаконагляду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UA/16082/01/01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562807">
            <w:pPr>
              <w:pStyle w:val="111"/>
              <w:tabs>
                <w:tab w:val="left" w:pos="12600"/>
              </w:tabs>
              <w:rPr>
                <w:rFonts w:ascii="Arial" w:hAnsi="Arial" w:cs="Arial"/>
                <w:b/>
                <w:i/>
                <w:sz w:val="16"/>
                <w:szCs w:val="16"/>
              </w:rPr>
            </w:pPr>
            <w:r w:rsidRPr="0084782E">
              <w:rPr>
                <w:rFonts w:ascii="Arial" w:hAnsi="Arial" w:cs="Arial"/>
                <w:b/>
                <w:sz w:val="16"/>
                <w:szCs w:val="16"/>
              </w:rPr>
              <w:t>ЦЕФТАЗИДИМ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rPr>
                <w:rFonts w:ascii="Arial" w:hAnsi="Arial" w:cs="Arial"/>
                <w:sz w:val="16"/>
                <w:szCs w:val="16"/>
                <w:lang w:val="ru-RU"/>
              </w:rPr>
            </w:pPr>
            <w:r w:rsidRPr="0084782E">
              <w:rPr>
                <w:rFonts w:ascii="Arial" w:hAnsi="Arial" w:cs="Arial"/>
                <w:sz w:val="16"/>
                <w:szCs w:val="16"/>
                <w:lang w:val="ru-RU"/>
              </w:rPr>
              <w:t>порошок для розчину для ін'єкцій або інфузій по 1 г; по 1 або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sz w:val="16"/>
                <w:szCs w:val="16"/>
                <w:lang w:val="ru-RU"/>
              </w:rPr>
            </w:pPr>
            <w:r w:rsidRPr="0084782E">
              <w:rPr>
                <w:rFonts w:ascii="Arial" w:hAnsi="Arial" w:cs="Arial"/>
                <w:sz w:val="16"/>
                <w:szCs w:val="16"/>
                <w:lang w:val="ru-RU"/>
              </w:rPr>
              <w:t>АНТИБІОТИКИ СА</w:t>
            </w:r>
            <w:r w:rsidRPr="0084782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sz w:val="16"/>
                <w:szCs w:val="16"/>
              </w:rPr>
            </w:pPr>
            <w:r w:rsidRPr="0084782E">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b/>
                <w:sz w:val="16"/>
                <w:szCs w:val="16"/>
              </w:rPr>
            </w:pPr>
            <w:r w:rsidRPr="0084782E">
              <w:rPr>
                <w:rFonts w:ascii="Arial" w:hAnsi="Arial" w:cs="Arial"/>
                <w:sz w:val="16"/>
                <w:szCs w:val="16"/>
              </w:rPr>
              <w:t>вторинне пакування, тестування та випуск серії: АНТИБІОТИКИ СА, Румунія; виробництво, первинне та вторинне пакування: Сінофарм Жиюн (Шеньчжен) Фармасьютикал Ко., Лтд., Китай</w:t>
            </w:r>
          </w:p>
          <w:p w:rsidR="00D4498E" w:rsidRPr="0084782E" w:rsidRDefault="00D4498E" w:rsidP="0056280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sz w:val="16"/>
                <w:szCs w:val="16"/>
              </w:rPr>
            </w:pPr>
            <w:r w:rsidRPr="0084782E">
              <w:rPr>
                <w:rFonts w:ascii="Arial" w:hAnsi="Arial" w:cs="Arial"/>
                <w:sz w:val="16"/>
                <w:szCs w:val="16"/>
              </w:rPr>
              <w:t>Румунія/ 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для раніше затвердженого виробника ГЛЗ Сінофарм Жиюн (Шеньчжен) Фармасьютикал Ко., Лтд., Китай (виробництво, первинне пакування), за адресою: № 16, Ланьцзін Ілу зона “Хай-Тек“, Гуанлан, Новий район Лонгуа, Шеньчжен, Гуандун, 518110,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562807">
            <w:pPr>
              <w:pStyle w:val="111"/>
              <w:tabs>
                <w:tab w:val="left" w:pos="12600"/>
              </w:tabs>
              <w:jc w:val="center"/>
              <w:rPr>
                <w:rFonts w:ascii="Arial" w:hAnsi="Arial" w:cs="Arial"/>
                <w:sz w:val="16"/>
                <w:szCs w:val="16"/>
              </w:rPr>
            </w:pPr>
            <w:r w:rsidRPr="0084782E">
              <w:rPr>
                <w:rFonts w:ascii="Arial" w:hAnsi="Arial" w:cs="Arial"/>
                <w:sz w:val="16"/>
                <w:szCs w:val="16"/>
              </w:rPr>
              <w:t>UA/18721/01/01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ЦЕФТАЗИДИМ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порошок для розчину для ін'єкцій або інфузій по 1 г; по 1 або по 10 флаконів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АНТИБІОТИКИ СА, Румунiя (вторинне пакування, тестування та випуск серії); Сінофарм Жиюн (Шеньчжен) Фармасьютикал Ко., Лтд., Китай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Румунiя/ 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 Специфікації та методах контролю ГЛЗ за показником «Вміст натрію карбонату», а саме вилучення критерію прийнятності в одиницях вимірювання «мг/г»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UA/18721/01/01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ЦИТОЗАР®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ліофілізат для розчину для ін'єкцій по 100 мг; 1 флакон з ліофілізатом та 1 ампула з розчинником (спирт бензиловий, вода для ін’єкцій) по 5 мл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виробництво, первинне пакування, вторинне пакування, контроль якості, випуск серії, випробування на стабільність:</w:t>
            </w:r>
            <w:r w:rsidRPr="0084782E">
              <w:rPr>
                <w:rFonts w:ascii="Arial" w:hAnsi="Arial" w:cs="Arial"/>
                <w:sz w:val="16"/>
                <w:szCs w:val="16"/>
              </w:rPr>
              <w:br/>
              <w:t xml:space="preserve">Корден Фарма Латіна С.п.А., Італія; виробництво, первинне пакування та контрольне випробування розчинника: Альфасігма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зміни внесено в текст маркування первинної (ампули)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UA/4840/01/02</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B27B0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B27B04">
            <w:pPr>
              <w:pStyle w:val="11"/>
              <w:tabs>
                <w:tab w:val="left" w:pos="12600"/>
              </w:tabs>
              <w:rPr>
                <w:rFonts w:ascii="Arial" w:hAnsi="Arial" w:cs="Arial"/>
                <w:b/>
                <w:i/>
                <w:sz w:val="16"/>
                <w:szCs w:val="16"/>
              </w:rPr>
            </w:pPr>
            <w:r w:rsidRPr="0084782E">
              <w:rPr>
                <w:rFonts w:ascii="Arial" w:hAnsi="Arial" w:cs="Arial"/>
                <w:b/>
                <w:sz w:val="16"/>
                <w:szCs w:val="16"/>
              </w:rPr>
              <w:t>ЦИТРАМОН МАКСІ®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rPr>
                <w:rFonts w:ascii="Arial" w:hAnsi="Arial" w:cs="Arial"/>
                <w:sz w:val="16"/>
                <w:szCs w:val="16"/>
              </w:rPr>
            </w:pPr>
            <w:r w:rsidRPr="0084782E">
              <w:rPr>
                <w:rFonts w:ascii="Arial" w:hAnsi="Arial" w:cs="Arial"/>
                <w:sz w:val="16"/>
                <w:szCs w:val="16"/>
              </w:rPr>
              <w:t>таблетки, по 10 таблеток у контурній чарунковій упаковці; по 1, по 2 або по 5 контурних чарункових упаковок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spacing w:after="240"/>
              <w:jc w:val="center"/>
              <w:rPr>
                <w:rFonts w:ascii="Arial" w:hAnsi="Arial" w:cs="Arial"/>
                <w:sz w:val="16"/>
                <w:szCs w:val="16"/>
              </w:rPr>
            </w:pPr>
            <w:r w:rsidRPr="0084782E">
              <w:rPr>
                <w:rFonts w:ascii="Arial" w:hAnsi="Arial" w:cs="Arial"/>
                <w:sz w:val="16"/>
                <w:szCs w:val="16"/>
              </w:rPr>
              <w:t>внесення змін до реєстраційних матеріалів: зміни І типу - вилучення показника якості зі специфікації АФІ Ацетилсаліцилова кислота, а саме т. «Важкі метали» згідно актуальних матеріалів виробника Shandong Xinhua Pharmaceutical Co., Ltd., China та оцінка ризиків від виробника, відповідно до вимог ICH Guideline «Q3D Еlemental impurities»; зміни І типу - приведення розділу «Термін придатності» для АФІ Ацетилсаліцилова кислота у відповідність до актуальних матеріалів виробника Shandong Xinhua Pharmaceutical Co., Ltd., China. Діюча редакція Срок переконтроля 3 года. Срок годности 4 года. Пропонована редакція Термін переконтролю 3 роки;</w:t>
            </w:r>
            <w:r w:rsidRPr="0084782E">
              <w:rPr>
                <w:rFonts w:ascii="Arial" w:hAnsi="Arial" w:cs="Arial"/>
                <w:sz w:val="16"/>
                <w:szCs w:val="16"/>
              </w:rPr>
              <w:br/>
              <w:t xml:space="preserve">зміни І типу - вилучення незначного показника якості зі специфікації АФІ кофеїн виробника Shandong Xinhua Pharmaceutical Co., Ltd., China , а саме т. «Аномальна токсичність»; зміни І типу - зміна розділу Термін придатності - 4 роки на Термін переконтролю – 4 роки для вхідного контролю на діючу речовину Кофеїн виробника Shandong Xinhua Pharmaceutical Co., Ltd., China відповідно до матеріалів виробника; зміни І типу - внесення зміни для вхідного контролю на діючу речовину Парацетамол виробника Anqiu Lu'an Pharmaceutical Co., Ltd., China до розділу «Умови зберігання». Пропонована редакція. У щільно закупореній тарі в захищеному від світла місці при температурі не вище 30 </w:t>
            </w:r>
            <w:r w:rsidRPr="0084782E">
              <w:rPr>
                <w:rStyle w:val="csab6e076961"/>
                <w:rFonts w:ascii="Times New Roman" w:hAnsi="Times New Roman" w:cs="Times New Roman"/>
                <w:color w:val="auto"/>
                <w:sz w:val="16"/>
                <w:szCs w:val="16"/>
              </w:rPr>
              <w:t>℃</w:t>
            </w:r>
            <w:r w:rsidRPr="0084782E">
              <w:rPr>
                <w:rFonts w:ascii="Arial" w:hAnsi="Arial" w:cs="Arial"/>
                <w:sz w:val="16"/>
                <w:szCs w:val="16"/>
              </w:rPr>
              <w:t>; зміни II типу - надання DMF (EDMF019-1.0A, August 2016) на діючу речовину Ацетилсаліцилова кислота виробника Shandong Xinhua Pharmaceutical Co., Ltd., China на заміну СЕР (R1-CEP 2001-210-Rev 05). Як наслідок вносяться зміни, редакційні правки та уточнення для вхідного контролю на субстанцію до розділів: «Ідентифікація», «Супровідні домішки», «Мікробіологічна чистота»; зміни II типу - надання DMF (EDMF010-3.0A, May 2020) на діючу речовину Кофеїн виробника Shandong Xinhua Pharmaceutical Co., Ltd., China на заміну СЕР (R1-CEP 2003-027-Rev 03). Як наслідок вносяться зміни, редакційні правки та уточнення для вхідного контролю на субстанцію до розділів: «Розчинність», «Ідентифікація», «Кислотність», «Супровідні домішки», «Втрата в масі при висушуванні», «Залишкові кількості органічних розчинників», «Мікробіологічна чистота» та «Кількісне визначення»; зміни II типу - надання DMF (APAP BP/EP-AP-03, August 2019) на діючу речовину Парацетамол виробника Anqiu Lu'an Pharmaceutical Co., Ltd., China на заміну СЕР (R1-CEP 2000-124-Rev 07). Як наслідок вносяться зміни, редакційні правки та уточнення для вхідного контролю на субстанцію до розділів: «Розчинність», «Ідентифікація», «Супровідні домішки», «Мікробіологічна чистота»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B27B04">
            <w:pPr>
              <w:pStyle w:val="11"/>
              <w:tabs>
                <w:tab w:val="left" w:pos="12600"/>
              </w:tabs>
              <w:jc w:val="center"/>
              <w:rPr>
                <w:rFonts w:ascii="Arial" w:hAnsi="Arial" w:cs="Arial"/>
                <w:sz w:val="16"/>
                <w:szCs w:val="16"/>
              </w:rPr>
            </w:pPr>
            <w:r w:rsidRPr="0084782E">
              <w:rPr>
                <w:rFonts w:ascii="Arial" w:hAnsi="Arial" w:cs="Arial"/>
                <w:sz w:val="16"/>
                <w:szCs w:val="16"/>
              </w:rPr>
              <w:t>UA/17370/01/01</w:t>
            </w:r>
          </w:p>
        </w:tc>
      </w:tr>
      <w:tr w:rsidR="00D4498E" w:rsidRPr="0084782E" w:rsidTr="00B27B04">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4498E" w:rsidRPr="0084782E" w:rsidRDefault="00D4498E" w:rsidP="0067418A">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4498E" w:rsidRPr="0084782E" w:rsidRDefault="00D4498E" w:rsidP="0067418A">
            <w:pPr>
              <w:pStyle w:val="111"/>
              <w:tabs>
                <w:tab w:val="left" w:pos="12600"/>
              </w:tabs>
              <w:rPr>
                <w:rFonts w:ascii="Arial" w:hAnsi="Arial" w:cs="Arial"/>
                <w:b/>
                <w:i/>
                <w:sz w:val="16"/>
                <w:szCs w:val="16"/>
              </w:rPr>
            </w:pPr>
            <w:r w:rsidRPr="0084782E">
              <w:rPr>
                <w:rFonts w:ascii="Arial" w:hAnsi="Arial" w:cs="Arial"/>
                <w:b/>
                <w:sz w:val="16"/>
                <w:szCs w:val="16"/>
              </w:rPr>
              <w:t>ЮНІЕНЗИМ® З МПС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rPr>
                <w:rFonts w:ascii="Arial" w:hAnsi="Arial" w:cs="Arial"/>
                <w:sz w:val="16"/>
                <w:szCs w:val="16"/>
              </w:rPr>
            </w:pPr>
            <w:r w:rsidRPr="0084782E">
              <w:rPr>
                <w:rFonts w:ascii="Arial" w:hAnsi="Arial" w:cs="Arial"/>
                <w:sz w:val="16"/>
                <w:szCs w:val="16"/>
              </w:rPr>
              <w:t>таблетки, вкриті оболонкою, №2: по 2 таблетки  у стрипі; по 1 стрипу у картонній коробці; №20: по 10 таблеток у стрипі; по 2 стрипи у картонній коробці; №100: по 10 таблеток у стрипі; по 2 стрипи у картонній коробці; по 5 коробок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Юнікем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 xml:space="preserve">Юнікем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виробничої дільниці ГЛЗ Юнікем Лабораторіз Лімітед, Індія, без зміни місця виробництва. Введення змін протягом 6-ти місяців після затвердження. Зміни І типу - Зміни щодо безпеки/ефективності та фармаконагляду (інші зміни) - заміна розділу «Графічне зображення упаковки» на розділ «Маркування» МКЯ ЛЗ: Затверджено: Графічне зображення упаковки. Згідно графічного зображення, що додається. На блістер додатково наноситься: номер серії, дата виробництва та кінцевий термін придатності. </w:t>
            </w:r>
            <w:r w:rsidRPr="0084782E">
              <w:rPr>
                <w:rFonts w:ascii="Arial" w:hAnsi="Arial" w:cs="Arial"/>
                <w:sz w:val="16"/>
                <w:szCs w:val="16"/>
              </w:rPr>
              <w:br/>
              <w:t xml:space="preserve">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b/>
                <w:i/>
                <w:sz w:val="16"/>
                <w:szCs w:val="16"/>
              </w:rPr>
            </w:pPr>
            <w:r w:rsidRPr="0084782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4498E" w:rsidRPr="0084782E" w:rsidRDefault="00D4498E" w:rsidP="0067418A">
            <w:pPr>
              <w:pStyle w:val="111"/>
              <w:tabs>
                <w:tab w:val="left" w:pos="12600"/>
              </w:tabs>
              <w:jc w:val="center"/>
              <w:rPr>
                <w:rFonts w:ascii="Arial" w:hAnsi="Arial" w:cs="Arial"/>
                <w:sz w:val="16"/>
                <w:szCs w:val="16"/>
              </w:rPr>
            </w:pPr>
            <w:r w:rsidRPr="0084782E">
              <w:rPr>
                <w:rFonts w:ascii="Arial" w:hAnsi="Arial" w:cs="Arial"/>
                <w:sz w:val="16"/>
                <w:szCs w:val="16"/>
              </w:rPr>
              <w:t>UA/5663/01/01</w:t>
            </w:r>
          </w:p>
        </w:tc>
      </w:tr>
    </w:tbl>
    <w:p w:rsidR="00B80E71" w:rsidRPr="0084782E" w:rsidRDefault="00B80E71" w:rsidP="00910AD1">
      <w:pPr>
        <w:tabs>
          <w:tab w:val="left" w:pos="12600"/>
        </w:tabs>
        <w:jc w:val="center"/>
        <w:rPr>
          <w:rFonts w:ascii="Arial" w:hAnsi="Arial" w:cs="Arial"/>
          <w:b/>
          <w:sz w:val="18"/>
          <w:szCs w:val="18"/>
          <w:lang w:val="en-US"/>
        </w:rPr>
      </w:pPr>
    </w:p>
    <w:p w:rsidR="00B12EF9" w:rsidRPr="0084782E" w:rsidRDefault="00B12EF9" w:rsidP="00910AD1">
      <w:pPr>
        <w:tabs>
          <w:tab w:val="left" w:pos="12600"/>
        </w:tabs>
        <w:jc w:val="center"/>
        <w:rPr>
          <w:rFonts w:ascii="Arial" w:hAnsi="Arial" w:cs="Arial"/>
          <w:b/>
          <w:sz w:val="18"/>
          <w:szCs w:val="18"/>
          <w:lang w:val="en-US"/>
        </w:rPr>
      </w:pPr>
    </w:p>
    <w:p w:rsidR="00B80E71" w:rsidRPr="0084782E" w:rsidRDefault="00B80E71" w:rsidP="00910AD1">
      <w:pPr>
        <w:tabs>
          <w:tab w:val="left" w:pos="12600"/>
        </w:tabs>
        <w:jc w:val="center"/>
        <w:rPr>
          <w:rFonts w:ascii="Arial" w:hAnsi="Arial" w:cs="Arial"/>
          <w:b/>
          <w:sz w:val="18"/>
          <w:szCs w:val="18"/>
          <w:lang w:val="en-US"/>
        </w:rPr>
      </w:pPr>
    </w:p>
    <w:p w:rsidR="00603B12" w:rsidRPr="0084782E" w:rsidRDefault="00603B12"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90570A" w:rsidRPr="0084782E" w:rsidTr="002A037E">
        <w:tc>
          <w:tcPr>
            <w:tcW w:w="7421" w:type="dxa"/>
            <w:shd w:val="clear" w:color="auto" w:fill="auto"/>
          </w:tcPr>
          <w:p w:rsidR="00603B12" w:rsidRPr="0084782E" w:rsidRDefault="00603B12" w:rsidP="002A037E">
            <w:pPr>
              <w:ind w:right="20"/>
              <w:rPr>
                <w:rStyle w:val="cs95e872d01"/>
                <w:rFonts w:ascii="Arial" w:hAnsi="Arial" w:cs="Arial"/>
                <w:sz w:val="28"/>
                <w:szCs w:val="28"/>
                <w:lang w:val="ru-RU"/>
              </w:rPr>
            </w:pPr>
            <w:r w:rsidRPr="0084782E">
              <w:rPr>
                <w:rStyle w:val="cs7864ebcf1"/>
                <w:rFonts w:ascii="Arial" w:hAnsi="Arial" w:cs="Arial"/>
                <w:color w:val="auto"/>
                <w:sz w:val="28"/>
                <w:szCs w:val="28"/>
              </w:rPr>
              <w:t xml:space="preserve">В.о. Генерального директора Директорату </w:t>
            </w:r>
          </w:p>
          <w:p w:rsidR="00603B12" w:rsidRPr="0084782E" w:rsidRDefault="00603B12" w:rsidP="002A037E">
            <w:pPr>
              <w:ind w:right="20"/>
              <w:rPr>
                <w:rStyle w:val="cs7864ebcf1"/>
                <w:rFonts w:ascii="Arial" w:hAnsi="Arial" w:cs="Arial"/>
                <w:color w:val="auto"/>
                <w:sz w:val="28"/>
                <w:szCs w:val="28"/>
              </w:rPr>
            </w:pPr>
            <w:r w:rsidRPr="0084782E">
              <w:rPr>
                <w:rStyle w:val="cs7864ebcf1"/>
                <w:rFonts w:ascii="Arial" w:hAnsi="Arial" w:cs="Arial"/>
                <w:color w:val="auto"/>
                <w:sz w:val="28"/>
                <w:szCs w:val="28"/>
              </w:rPr>
              <w:t>фармацевтичного забезпечення</w:t>
            </w:r>
            <w:r w:rsidRPr="0084782E">
              <w:rPr>
                <w:rStyle w:val="cs188c92b51"/>
                <w:rFonts w:ascii="Arial" w:hAnsi="Arial" w:cs="Arial"/>
                <w:color w:val="auto"/>
                <w:sz w:val="28"/>
                <w:szCs w:val="28"/>
              </w:rPr>
              <w:t>                                    </w:t>
            </w:r>
          </w:p>
        </w:tc>
        <w:tc>
          <w:tcPr>
            <w:tcW w:w="7422" w:type="dxa"/>
            <w:shd w:val="clear" w:color="auto" w:fill="auto"/>
          </w:tcPr>
          <w:p w:rsidR="00603B12" w:rsidRPr="0084782E" w:rsidRDefault="00603B12" w:rsidP="00603B12">
            <w:pPr>
              <w:pStyle w:val="cs95e872d0"/>
              <w:rPr>
                <w:rStyle w:val="cs7864ebcf1"/>
                <w:rFonts w:ascii="Arial" w:hAnsi="Arial" w:cs="Arial"/>
                <w:color w:val="auto"/>
                <w:sz w:val="28"/>
                <w:szCs w:val="28"/>
              </w:rPr>
            </w:pPr>
          </w:p>
          <w:p w:rsidR="00603B12" w:rsidRPr="0084782E" w:rsidRDefault="00603B12" w:rsidP="002A037E">
            <w:pPr>
              <w:pStyle w:val="cs95e872d0"/>
              <w:jc w:val="right"/>
              <w:rPr>
                <w:rStyle w:val="cs7864ebcf1"/>
                <w:rFonts w:ascii="Arial" w:hAnsi="Arial" w:cs="Arial"/>
                <w:color w:val="auto"/>
                <w:sz w:val="28"/>
                <w:szCs w:val="28"/>
              </w:rPr>
            </w:pPr>
            <w:r w:rsidRPr="0084782E">
              <w:rPr>
                <w:rStyle w:val="cs7864ebcf1"/>
                <w:rFonts w:ascii="Arial" w:hAnsi="Arial" w:cs="Arial"/>
                <w:color w:val="auto"/>
                <w:sz w:val="28"/>
                <w:szCs w:val="28"/>
              </w:rPr>
              <w:t>Іван ЗАДВОРНИХ</w:t>
            </w:r>
          </w:p>
        </w:tc>
      </w:tr>
    </w:tbl>
    <w:p w:rsidR="004D7D28" w:rsidRPr="0084782E" w:rsidRDefault="004D7D28" w:rsidP="004D7D28">
      <w:pPr>
        <w:jc w:val="center"/>
      </w:pPr>
    </w:p>
    <w:sectPr w:rsidR="004D7D28" w:rsidRPr="0084782E"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580" w:rsidRDefault="00FC0580" w:rsidP="00C87489">
      <w:r>
        <w:separator/>
      </w:r>
    </w:p>
  </w:endnote>
  <w:endnote w:type="continuationSeparator" w:id="0">
    <w:p w:rsidR="00FC0580" w:rsidRDefault="00FC0580"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2D4" w:rsidRDefault="001802D4">
    <w:pPr>
      <w:pStyle w:val="a6"/>
      <w:jc w:val="center"/>
    </w:pPr>
    <w:r>
      <w:fldChar w:fldCharType="begin"/>
    </w:r>
    <w:r>
      <w:instrText>PAGE   \* MERGEFORMAT</w:instrText>
    </w:r>
    <w:r>
      <w:fldChar w:fldCharType="separate"/>
    </w:r>
    <w:r w:rsidR="00C7078A" w:rsidRPr="00C7078A">
      <w:rPr>
        <w:noProof/>
        <w:lang w:val="ru-RU"/>
      </w:rPr>
      <w:t>6</w:t>
    </w:r>
    <w:r>
      <w:fldChar w:fldCharType="end"/>
    </w:r>
  </w:p>
  <w:p w:rsidR="001802D4" w:rsidRDefault="001802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580" w:rsidRDefault="00FC0580" w:rsidP="00C87489">
      <w:r>
        <w:separator/>
      </w:r>
    </w:p>
  </w:footnote>
  <w:footnote w:type="continuationSeparator" w:id="0">
    <w:p w:rsidR="00FC0580" w:rsidRDefault="00FC0580"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0"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74D0B1F"/>
    <w:multiLevelType w:val="multilevel"/>
    <w:tmpl w:val="BACEE2B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6"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6E157A9"/>
    <w:multiLevelType w:val="multilevel"/>
    <w:tmpl w:val="557021E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7"/>
  </w:num>
  <w:num w:numId="3">
    <w:abstractNumId w:val="3"/>
  </w:num>
  <w:num w:numId="4">
    <w:abstractNumId w:val="38"/>
  </w:num>
  <w:num w:numId="5">
    <w:abstractNumId w:val="16"/>
  </w:num>
  <w:num w:numId="6">
    <w:abstractNumId w:val="9"/>
  </w:num>
  <w:num w:numId="7">
    <w:abstractNumId w:val="24"/>
  </w:num>
  <w:num w:numId="8">
    <w:abstractNumId w:val="33"/>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1"/>
  </w:num>
  <w:num w:numId="16">
    <w:abstractNumId w:val="34"/>
  </w:num>
  <w:num w:numId="17">
    <w:abstractNumId w:val="4"/>
  </w:num>
  <w:num w:numId="18">
    <w:abstractNumId w:val="2"/>
  </w:num>
  <w:num w:numId="19">
    <w:abstractNumId w:val="5"/>
  </w:num>
  <w:num w:numId="20">
    <w:abstractNumId w:val="20"/>
  </w:num>
  <w:num w:numId="21">
    <w:abstractNumId w:val="32"/>
  </w:num>
  <w:num w:numId="22">
    <w:abstractNumId w:val="30"/>
  </w:num>
  <w:num w:numId="23">
    <w:abstractNumId w:val="28"/>
  </w:num>
  <w:num w:numId="24">
    <w:abstractNumId w:val="39"/>
  </w:num>
  <w:num w:numId="25">
    <w:abstractNumId w:val="27"/>
  </w:num>
  <w:num w:numId="26">
    <w:abstractNumId w:val="1"/>
  </w:num>
  <w:num w:numId="27">
    <w:abstractNumId w:val="29"/>
  </w:num>
  <w:num w:numId="28">
    <w:abstractNumId w:val="21"/>
  </w:num>
  <w:num w:numId="29">
    <w:abstractNumId w:val="19"/>
  </w:num>
  <w:num w:numId="30">
    <w:abstractNumId w:val="25"/>
  </w:num>
  <w:num w:numId="31">
    <w:abstractNumId w:val="8"/>
  </w:num>
  <w:num w:numId="32">
    <w:abstractNumId w:val="36"/>
  </w:num>
  <w:num w:numId="33">
    <w:abstractNumId w:val="18"/>
  </w:num>
  <w:num w:numId="34">
    <w:abstractNumId w:val="14"/>
  </w:num>
  <w:num w:numId="35">
    <w:abstractNumId w:val="12"/>
  </w:num>
  <w:num w:numId="36">
    <w:abstractNumId w:val="26"/>
  </w:num>
  <w:num w:numId="37">
    <w:abstractNumId w:val="0"/>
  </w:num>
  <w:num w:numId="38">
    <w:abstractNumId w:val="7"/>
  </w:num>
  <w:num w:numId="39">
    <w:abstractNumId w:val="6"/>
  </w:num>
  <w:num w:numId="40">
    <w:abstractNumId w:val="22"/>
  </w:num>
  <w:num w:numId="41">
    <w:abstractNumId w:val="37"/>
  </w:num>
  <w:num w:numId="42">
    <w:abstractNumId w:val="23"/>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A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5C"/>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ED2"/>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5D"/>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7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A1"/>
    <w:rsid w:val="00167EDF"/>
    <w:rsid w:val="00170091"/>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2D4"/>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4C"/>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F8"/>
    <w:rsid w:val="00212C58"/>
    <w:rsid w:val="00212FB6"/>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9A"/>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D6A"/>
    <w:rsid w:val="00225E43"/>
    <w:rsid w:val="00225E5E"/>
    <w:rsid w:val="00225E5F"/>
    <w:rsid w:val="00225E62"/>
    <w:rsid w:val="00225FF4"/>
    <w:rsid w:val="00225FFF"/>
    <w:rsid w:val="0022601F"/>
    <w:rsid w:val="0022608C"/>
    <w:rsid w:val="00226153"/>
    <w:rsid w:val="002261B1"/>
    <w:rsid w:val="0022640D"/>
    <w:rsid w:val="002264B5"/>
    <w:rsid w:val="002264DB"/>
    <w:rsid w:val="00226518"/>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5E"/>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71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4E5"/>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6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3D5"/>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31"/>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00"/>
    <w:rsid w:val="00373DC3"/>
    <w:rsid w:val="00373DCD"/>
    <w:rsid w:val="00373FBA"/>
    <w:rsid w:val="003742D1"/>
    <w:rsid w:val="003742DE"/>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C5"/>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25"/>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62"/>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58"/>
    <w:rsid w:val="004020E4"/>
    <w:rsid w:val="004020F7"/>
    <w:rsid w:val="00402109"/>
    <w:rsid w:val="00402184"/>
    <w:rsid w:val="004021A4"/>
    <w:rsid w:val="004021B9"/>
    <w:rsid w:val="004021C1"/>
    <w:rsid w:val="004023FD"/>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A9B"/>
    <w:rsid w:val="00415B0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A8D"/>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A0"/>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05"/>
    <w:rsid w:val="0044285C"/>
    <w:rsid w:val="0044290F"/>
    <w:rsid w:val="00442930"/>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1AF"/>
    <w:rsid w:val="00485206"/>
    <w:rsid w:val="00485226"/>
    <w:rsid w:val="00485243"/>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98C"/>
    <w:rsid w:val="004A6AF8"/>
    <w:rsid w:val="004A6B94"/>
    <w:rsid w:val="004A6CE1"/>
    <w:rsid w:val="004A6D13"/>
    <w:rsid w:val="004A6D47"/>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9B"/>
    <w:rsid w:val="004B72AC"/>
    <w:rsid w:val="004B72D9"/>
    <w:rsid w:val="004B733B"/>
    <w:rsid w:val="004B73AA"/>
    <w:rsid w:val="004B73CB"/>
    <w:rsid w:val="004B744D"/>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28"/>
    <w:rsid w:val="004D7DE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ACC"/>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A76"/>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7D"/>
    <w:rsid w:val="005B2A95"/>
    <w:rsid w:val="005B2AB1"/>
    <w:rsid w:val="005B2ADF"/>
    <w:rsid w:val="005B2AEE"/>
    <w:rsid w:val="005B2B2A"/>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1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41D"/>
    <w:rsid w:val="00605458"/>
    <w:rsid w:val="00605463"/>
    <w:rsid w:val="006054E4"/>
    <w:rsid w:val="0060552D"/>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A"/>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815"/>
    <w:rsid w:val="00677889"/>
    <w:rsid w:val="0067791A"/>
    <w:rsid w:val="00677965"/>
    <w:rsid w:val="00677995"/>
    <w:rsid w:val="00677A48"/>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7DB"/>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9FF"/>
    <w:rsid w:val="006D7B0C"/>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F8"/>
    <w:rsid w:val="006E5F3B"/>
    <w:rsid w:val="006E5F81"/>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38"/>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067"/>
    <w:rsid w:val="007C3264"/>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5EE"/>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51"/>
    <w:rsid w:val="007F6B76"/>
    <w:rsid w:val="007F6B98"/>
    <w:rsid w:val="007F6BC2"/>
    <w:rsid w:val="007F6C42"/>
    <w:rsid w:val="007F6CE2"/>
    <w:rsid w:val="007F6D99"/>
    <w:rsid w:val="007F6D9E"/>
    <w:rsid w:val="007F6F66"/>
    <w:rsid w:val="007F70F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48"/>
    <w:rsid w:val="0080509F"/>
    <w:rsid w:val="008050D4"/>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82E"/>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7A9"/>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585"/>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62"/>
    <w:rsid w:val="008A189E"/>
    <w:rsid w:val="008A1958"/>
    <w:rsid w:val="008A1979"/>
    <w:rsid w:val="008A1AD4"/>
    <w:rsid w:val="008A1B4E"/>
    <w:rsid w:val="008A1B74"/>
    <w:rsid w:val="008A1C57"/>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D0"/>
    <w:rsid w:val="008A63F9"/>
    <w:rsid w:val="008A6427"/>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B74"/>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0A"/>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4A"/>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25E"/>
    <w:rsid w:val="0093427B"/>
    <w:rsid w:val="00934314"/>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8A"/>
    <w:rsid w:val="00935BE6"/>
    <w:rsid w:val="00935C24"/>
    <w:rsid w:val="00935C7B"/>
    <w:rsid w:val="00935D03"/>
    <w:rsid w:val="00935D14"/>
    <w:rsid w:val="00935D9B"/>
    <w:rsid w:val="00935DCF"/>
    <w:rsid w:val="00935E74"/>
    <w:rsid w:val="00935E82"/>
    <w:rsid w:val="00936111"/>
    <w:rsid w:val="0093614A"/>
    <w:rsid w:val="009362D6"/>
    <w:rsid w:val="00936350"/>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BA4"/>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20"/>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EEA"/>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F1"/>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9AC"/>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0B"/>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C6"/>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12"/>
    <w:rsid w:val="009F6333"/>
    <w:rsid w:val="009F63C4"/>
    <w:rsid w:val="009F6462"/>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1D9"/>
    <w:rsid w:val="00A1031F"/>
    <w:rsid w:val="00A10330"/>
    <w:rsid w:val="00A10334"/>
    <w:rsid w:val="00A103FD"/>
    <w:rsid w:val="00A104EB"/>
    <w:rsid w:val="00A1058D"/>
    <w:rsid w:val="00A105FF"/>
    <w:rsid w:val="00A10878"/>
    <w:rsid w:val="00A10925"/>
    <w:rsid w:val="00A1098C"/>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37"/>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7B"/>
    <w:rsid w:val="00A45EA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1D"/>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5A0"/>
    <w:rsid w:val="00A6678C"/>
    <w:rsid w:val="00A6683C"/>
    <w:rsid w:val="00A668B5"/>
    <w:rsid w:val="00A66922"/>
    <w:rsid w:val="00A66957"/>
    <w:rsid w:val="00A66966"/>
    <w:rsid w:val="00A66994"/>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6D2"/>
    <w:rsid w:val="00A73808"/>
    <w:rsid w:val="00A738BB"/>
    <w:rsid w:val="00A73908"/>
    <w:rsid w:val="00A739FB"/>
    <w:rsid w:val="00A73AE0"/>
    <w:rsid w:val="00A73B59"/>
    <w:rsid w:val="00A73BC3"/>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6ECE"/>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94"/>
    <w:rsid w:val="00B11B95"/>
    <w:rsid w:val="00B11D63"/>
    <w:rsid w:val="00B11D6F"/>
    <w:rsid w:val="00B11E2D"/>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B04"/>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26"/>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41"/>
    <w:rsid w:val="00B646C8"/>
    <w:rsid w:val="00B6473A"/>
    <w:rsid w:val="00B647EC"/>
    <w:rsid w:val="00B6489E"/>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8AC"/>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B3"/>
    <w:rsid w:val="00B806E7"/>
    <w:rsid w:val="00B807BE"/>
    <w:rsid w:val="00B8082E"/>
    <w:rsid w:val="00B80CB8"/>
    <w:rsid w:val="00B80D7F"/>
    <w:rsid w:val="00B80DAA"/>
    <w:rsid w:val="00B80E0A"/>
    <w:rsid w:val="00B80E71"/>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53"/>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71"/>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6C"/>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78A"/>
    <w:rsid w:val="00C70821"/>
    <w:rsid w:val="00C708EE"/>
    <w:rsid w:val="00C708FE"/>
    <w:rsid w:val="00C70990"/>
    <w:rsid w:val="00C70A18"/>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289"/>
    <w:rsid w:val="00C9148B"/>
    <w:rsid w:val="00C9175F"/>
    <w:rsid w:val="00C91899"/>
    <w:rsid w:val="00C918A7"/>
    <w:rsid w:val="00C918BA"/>
    <w:rsid w:val="00C91929"/>
    <w:rsid w:val="00C919B6"/>
    <w:rsid w:val="00C91A67"/>
    <w:rsid w:val="00C91D08"/>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37"/>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9B7"/>
    <w:rsid w:val="00D24A0D"/>
    <w:rsid w:val="00D24A19"/>
    <w:rsid w:val="00D24A82"/>
    <w:rsid w:val="00D24B56"/>
    <w:rsid w:val="00D24BE3"/>
    <w:rsid w:val="00D24D2A"/>
    <w:rsid w:val="00D24E97"/>
    <w:rsid w:val="00D24EBB"/>
    <w:rsid w:val="00D24EEA"/>
    <w:rsid w:val="00D24F04"/>
    <w:rsid w:val="00D24F51"/>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D03"/>
    <w:rsid w:val="00D33E2B"/>
    <w:rsid w:val="00D33FD5"/>
    <w:rsid w:val="00D3405B"/>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98E"/>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35"/>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06E"/>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4AC"/>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8C3"/>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524"/>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8C"/>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995"/>
    <w:rsid w:val="00EA0A49"/>
    <w:rsid w:val="00EA0BBD"/>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6001"/>
    <w:rsid w:val="00EA601F"/>
    <w:rsid w:val="00EA6098"/>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05"/>
    <w:rsid w:val="00EB091F"/>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4AE"/>
    <w:rsid w:val="00EB253D"/>
    <w:rsid w:val="00EB2655"/>
    <w:rsid w:val="00EB26D9"/>
    <w:rsid w:val="00EB26F4"/>
    <w:rsid w:val="00EB281D"/>
    <w:rsid w:val="00EB2960"/>
    <w:rsid w:val="00EB2A1E"/>
    <w:rsid w:val="00EB2B05"/>
    <w:rsid w:val="00EB2EAD"/>
    <w:rsid w:val="00EB2FC6"/>
    <w:rsid w:val="00EB2FCB"/>
    <w:rsid w:val="00EB30E3"/>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C13"/>
    <w:rsid w:val="00EB4CDF"/>
    <w:rsid w:val="00EB4CF3"/>
    <w:rsid w:val="00EB4D18"/>
    <w:rsid w:val="00EB4D4D"/>
    <w:rsid w:val="00EB50AF"/>
    <w:rsid w:val="00EB51F5"/>
    <w:rsid w:val="00EB521F"/>
    <w:rsid w:val="00EB5240"/>
    <w:rsid w:val="00EB524D"/>
    <w:rsid w:val="00EB527F"/>
    <w:rsid w:val="00EB52F8"/>
    <w:rsid w:val="00EB53AD"/>
    <w:rsid w:val="00EB5401"/>
    <w:rsid w:val="00EB5430"/>
    <w:rsid w:val="00EB5478"/>
    <w:rsid w:val="00EB54D0"/>
    <w:rsid w:val="00EB5500"/>
    <w:rsid w:val="00EB567C"/>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1A"/>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6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073"/>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0"/>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AF"/>
    <w:rsid w:val="00FF5A32"/>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B25"/>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3EDDAF4-5E5E-4DD4-8168-D979DAD5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10393698">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DB98B-8AC6-47E7-A1AB-091CFED0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39948</Words>
  <Characters>227704</Characters>
  <Application>Microsoft Office Word</Application>
  <DocSecurity>0</DocSecurity>
  <Lines>1897</Lines>
  <Paragraphs>534</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267118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2021-10-04T10:59:00Z</cp:lastPrinted>
  <dcterms:created xsi:type="dcterms:W3CDTF">2021-10-12T14:07:00Z</dcterms:created>
  <dcterms:modified xsi:type="dcterms:W3CDTF">2021-10-12T14:07:00Z</dcterms:modified>
</cp:coreProperties>
</file>