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D5C" w:rsidRDefault="00046D5C">
      <w:bookmarkStart w:id="0" w:name="_GoBack"/>
      <w:bookmarkEnd w:id="0"/>
    </w:p>
    <w:tbl>
      <w:tblPr>
        <w:tblW w:w="3825" w:type="dxa"/>
        <w:tblInd w:w="11448" w:type="dxa"/>
        <w:tblLayout w:type="fixed"/>
        <w:tblLook w:val="04A0" w:firstRow="1" w:lastRow="0" w:firstColumn="1" w:lastColumn="0" w:noHBand="0" w:noVBand="1"/>
      </w:tblPr>
      <w:tblGrid>
        <w:gridCol w:w="3825"/>
      </w:tblGrid>
      <w:tr w:rsidR="009965B6" w:rsidRPr="00DC66D0" w:rsidTr="000F3DEA">
        <w:tc>
          <w:tcPr>
            <w:tcW w:w="3825" w:type="dxa"/>
            <w:hideMark/>
          </w:tcPr>
          <w:p w:rsidR="009965B6" w:rsidRPr="00DC66D0" w:rsidRDefault="009965B6" w:rsidP="000F3DEA">
            <w:pPr>
              <w:pStyle w:val="4"/>
              <w:tabs>
                <w:tab w:val="left" w:pos="12600"/>
              </w:tabs>
              <w:jc w:val="left"/>
              <w:rPr>
                <w:rFonts w:cs="Arial"/>
                <w:sz w:val="18"/>
                <w:szCs w:val="18"/>
              </w:rPr>
            </w:pPr>
            <w:r w:rsidRPr="00DC66D0">
              <w:rPr>
                <w:rFonts w:cs="Arial"/>
                <w:sz w:val="18"/>
                <w:szCs w:val="18"/>
              </w:rPr>
              <w:t>Додаток 1</w:t>
            </w:r>
          </w:p>
          <w:p w:rsidR="009965B6" w:rsidRPr="00DC66D0" w:rsidRDefault="009965B6" w:rsidP="000F3DEA">
            <w:pPr>
              <w:pStyle w:val="4"/>
              <w:tabs>
                <w:tab w:val="left" w:pos="12600"/>
              </w:tabs>
              <w:jc w:val="left"/>
              <w:rPr>
                <w:rFonts w:cs="Arial"/>
                <w:sz w:val="18"/>
                <w:szCs w:val="18"/>
              </w:rPr>
            </w:pPr>
            <w:r w:rsidRPr="00DC66D0">
              <w:rPr>
                <w:rFonts w:cs="Arial"/>
                <w:sz w:val="18"/>
                <w:szCs w:val="18"/>
              </w:rPr>
              <w:t>до Наказу Міністерства охорони</w:t>
            </w:r>
          </w:p>
          <w:p w:rsidR="009965B6" w:rsidRPr="00DC66D0" w:rsidRDefault="009965B6" w:rsidP="000F3DEA">
            <w:pPr>
              <w:pStyle w:val="4"/>
              <w:tabs>
                <w:tab w:val="left" w:pos="12600"/>
              </w:tabs>
              <w:jc w:val="left"/>
              <w:rPr>
                <w:rFonts w:cs="Arial"/>
                <w:sz w:val="18"/>
                <w:szCs w:val="18"/>
              </w:rPr>
            </w:pPr>
            <w:r w:rsidRPr="00DC66D0">
              <w:rPr>
                <w:rFonts w:cs="Arial"/>
                <w:sz w:val="18"/>
                <w:szCs w:val="18"/>
              </w:rPr>
              <w:t>здоров’я України</w:t>
            </w:r>
          </w:p>
          <w:p w:rsidR="009965B6" w:rsidRPr="00DC66D0" w:rsidRDefault="009965B6" w:rsidP="000F3DEA">
            <w:pPr>
              <w:pStyle w:val="4"/>
              <w:tabs>
                <w:tab w:val="left" w:pos="12600"/>
              </w:tabs>
              <w:jc w:val="left"/>
              <w:rPr>
                <w:rFonts w:cs="Arial"/>
                <w:sz w:val="18"/>
                <w:szCs w:val="18"/>
              </w:rPr>
            </w:pPr>
            <w:r w:rsidRPr="00DC66D0">
              <w:rPr>
                <w:rFonts w:cs="Arial"/>
                <w:sz w:val="18"/>
                <w:szCs w:val="18"/>
              </w:rPr>
              <w:t>____________________ № _______</w:t>
            </w:r>
          </w:p>
        </w:tc>
      </w:tr>
    </w:tbl>
    <w:p w:rsidR="00E158AB" w:rsidRPr="00DC66D0" w:rsidRDefault="00E158AB" w:rsidP="000D56AD">
      <w:pPr>
        <w:tabs>
          <w:tab w:val="left" w:pos="12600"/>
        </w:tabs>
        <w:jc w:val="center"/>
        <w:rPr>
          <w:rFonts w:ascii="Arial" w:hAnsi="Arial" w:cs="Arial"/>
          <w:b/>
          <w:sz w:val="18"/>
          <w:szCs w:val="18"/>
          <w:lang w:val="en-US"/>
        </w:rPr>
      </w:pPr>
    </w:p>
    <w:p w:rsidR="00ED6627" w:rsidRPr="00DC66D0" w:rsidRDefault="00ED6627" w:rsidP="000D56AD">
      <w:pPr>
        <w:pStyle w:val="2"/>
        <w:tabs>
          <w:tab w:val="left" w:pos="12600"/>
        </w:tabs>
        <w:jc w:val="center"/>
        <w:rPr>
          <w:sz w:val="24"/>
          <w:szCs w:val="24"/>
        </w:rPr>
      </w:pPr>
    </w:p>
    <w:p w:rsidR="00821BB1" w:rsidRPr="0093403A" w:rsidRDefault="00821BB1" w:rsidP="00821BB1">
      <w:pPr>
        <w:pStyle w:val="2"/>
        <w:tabs>
          <w:tab w:val="left" w:pos="12600"/>
        </w:tabs>
        <w:jc w:val="center"/>
        <w:rPr>
          <w:rFonts w:cs="Arial"/>
          <w:caps w:val="0"/>
          <w:sz w:val="26"/>
          <w:szCs w:val="26"/>
        </w:rPr>
      </w:pPr>
      <w:r w:rsidRPr="0093403A">
        <w:rPr>
          <w:rFonts w:cs="Arial"/>
          <w:sz w:val="26"/>
          <w:szCs w:val="26"/>
        </w:rPr>
        <w:t>ПЕРЕЛІК</w:t>
      </w:r>
    </w:p>
    <w:p w:rsidR="00821BB1" w:rsidRPr="0093403A" w:rsidRDefault="00821BB1" w:rsidP="00821BB1">
      <w:pPr>
        <w:pStyle w:val="4"/>
        <w:rPr>
          <w:rFonts w:cs="Arial"/>
          <w:caps/>
          <w:sz w:val="26"/>
          <w:szCs w:val="26"/>
        </w:rPr>
      </w:pPr>
      <w:r w:rsidRPr="0093403A">
        <w:rPr>
          <w:rFonts w:cs="Arial"/>
          <w:caps/>
          <w:sz w:val="26"/>
          <w:szCs w:val="26"/>
        </w:rPr>
        <w:t xml:space="preserve">ЛІКАРСЬКИХ ЗАСОБІВ, що пропонуються до державної реєстрації </w:t>
      </w:r>
    </w:p>
    <w:p w:rsidR="00821BB1" w:rsidRPr="0093403A" w:rsidRDefault="00821BB1" w:rsidP="00821BB1">
      <w:pPr>
        <w:tabs>
          <w:tab w:val="left" w:pos="12600"/>
        </w:tabs>
        <w:jc w:val="center"/>
        <w:rPr>
          <w:rFonts w:ascii="Arial" w:hAnsi="Arial" w:cs="Arial"/>
          <w:b/>
          <w:sz w:val="28"/>
          <w:szCs w:val="28"/>
        </w:rPr>
      </w:pPr>
    </w:p>
    <w:tbl>
      <w:tblPr>
        <w:tblW w:w="15877"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41"/>
        <w:gridCol w:w="1560"/>
      </w:tblGrid>
      <w:tr w:rsidR="006438E8" w:rsidRPr="0093403A" w:rsidTr="00043294">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6438E8" w:rsidRPr="0093403A" w:rsidRDefault="006438E8" w:rsidP="00043294">
            <w:pPr>
              <w:tabs>
                <w:tab w:val="left" w:pos="12600"/>
              </w:tabs>
              <w:jc w:val="center"/>
              <w:rPr>
                <w:rFonts w:ascii="Arial" w:hAnsi="Arial" w:cs="Arial"/>
                <w:b/>
                <w:i/>
                <w:sz w:val="16"/>
                <w:szCs w:val="16"/>
              </w:rPr>
            </w:pPr>
            <w:r w:rsidRPr="0093403A">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6438E8" w:rsidRPr="0093403A" w:rsidRDefault="006438E8" w:rsidP="00043294">
            <w:pPr>
              <w:tabs>
                <w:tab w:val="left" w:pos="12600"/>
              </w:tabs>
              <w:jc w:val="center"/>
              <w:rPr>
                <w:rFonts w:ascii="Arial" w:hAnsi="Arial" w:cs="Arial"/>
                <w:b/>
                <w:i/>
                <w:sz w:val="16"/>
                <w:szCs w:val="16"/>
              </w:rPr>
            </w:pPr>
            <w:r w:rsidRPr="0093403A">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6438E8" w:rsidRPr="0093403A" w:rsidRDefault="006438E8" w:rsidP="00043294">
            <w:pPr>
              <w:tabs>
                <w:tab w:val="left" w:pos="12600"/>
              </w:tabs>
              <w:jc w:val="center"/>
              <w:rPr>
                <w:rFonts w:ascii="Arial" w:hAnsi="Arial" w:cs="Arial"/>
                <w:b/>
                <w:i/>
                <w:sz w:val="16"/>
                <w:szCs w:val="16"/>
              </w:rPr>
            </w:pPr>
            <w:r w:rsidRPr="0093403A">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6438E8" w:rsidRPr="0093403A" w:rsidRDefault="006438E8" w:rsidP="00043294">
            <w:pPr>
              <w:tabs>
                <w:tab w:val="left" w:pos="12600"/>
              </w:tabs>
              <w:jc w:val="center"/>
              <w:rPr>
                <w:rFonts w:ascii="Arial" w:hAnsi="Arial" w:cs="Arial"/>
                <w:b/>
                <w:i/>
                <w:sz w:val="16"/>
                <w:szCs w:val="16"/>
              </w:rPr>
            </w:pPr>
            <w:r w:rsidRPr="0093403A">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6438E8" w:rsidRPr="0093403A" w:rsidRDefault="006438E8" w:rsidP="00043294">
            <w:pPr>
              <w:tabs>
                <w:tab w:val="left" w:pos="12600"/>
              </w:tabs>
              <w:jc w:val="center"/>
              <w:rPr>
                <w:rFonts w:ascii="Arial" w:hAnsi="Arial" w:cs="Arial"/>
                <w:b/>
                <w:i/>
                <w:sz w:val="16"/>
                <w:szCs w:val="16"/>
              </w:rPr>
            </w:pPr>
            <w:r w:rsidRPr="0093403A">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6438E8" w:rsidRPr="0093403A" w:rsidRDefault="006438E8" w:rsidP="00043294">
            <w:pPr>
              <w:tabs>
                <w:tab w:val="left" w:pos="12600"/>
              </w:tabs>
              <w:jc w:val="center"/>
              <w:rPr>
                <w:rFonts w:ascii="Arial" w:hAnsi="Arial" w:cs="Arial"/>
                <w:b/>
                <w:i/>
                <w:sz w:val="16"/>
                <w:szCs w:val="16"/>
              </w:rPr>
            </w:pPr>
            <w:r w:rsidRPr="0093403A">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6438E8" w:rsidRPr="0093403A" w:rsidRDefault="006438E8" w:rsidP="00043294">
            <w:pPr>
              <w:tabs>
                <w:tab w:val="left" w:pos="12600"/>
              </w:tabs>
              <w:jc w:val="center"/>
              <w:rPr>
                <w:rFonts w:ascii="Arial" w:hAnsi="Arial" w:cs="Arial"/>
                <w:b/>
                <w:i/>
                <w:sz w:val="16"/>
                <w:szCs w:val="16"/>
              </w:rPr>
            </w:pPr>
            <w:r w:rsidRPr="0093403A">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6438E8" w:rsidRPr="0093403A" w:rsidRDefault="006438E8" w:rsidP="00043294">
            <w:pPr>
              <w:tabs>
                <w:tab w:val="left" w:pos="12600"/>
              </w:tabs>
              <w:jc w:val="center"/>
              <w:rPr>
                <w:rFonts w:ascii="Arial" w:hAnsi="Arial" w:cs="Arial"/>
                <w:b/>
                <w:i/>
                <w:sz w:val="16"/>
                <w:szCs w:val="16"/>
              </w:rPr>
            </w:pPr>
            <w:r w:rsidRPr="0093403A">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6438E8" w:rsidRPr="0093403A" w:rsidRDefault="006438E8" w:rsidP="00043294">
            <w:pPr>
              <w:tabs>
                <w:tab w:val="left" w:pos="12600"/>
              </w:tabs>
              <w:jc w:val="center"/>
              <w:rPr>
                <w:rFonts w:ascii="Arial" w:hAnsi="Arial" w:cs="Arial"/>
                <w:b/>
                <w:i/>
                <w:sz w:val="16"/>
                <w:szCs w:val="16"/>
                <w:lang w:val="en-US"/>
              </w:rPr>
            </w:pPr>
            <w:r w:rsidRPr="0093403A">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6438E8" w:rsidRPr="0093403A" w:rsidRDefault="006438E8" w:rsidP="00043294">
            <w:pPr>
              <w:tabs>
                <w:tab w:val="left" w:pos="12600"/>
              </w:tabs>
              <w:jc w:val="center"/>
              <w:rPr>
                <w:rFonts w:ascii="Arial" w:hAnsi="Arial" w:cs="Arial"/>
                <w:b/>
                <w:i/>
                <w:sz w:val="16"/>
                <w:szCs w:val="16"/>
                <w:lang w:val="en-US"/>
              </w:rPr>
            </w:pPr>
            <w:r w:rsidRPr="0093403A">
              <w:rPr>
                <w:rFonts w:ascii="Arial" w:hAnsi="Arial" w:cs="Arial"/>
                <w:b/>
                <w:i/>
                <w:sz w:val="16"/>
                <w:szCs w:val="16"/>
              </w:rPr>
              <w:t>Рекламування</w:t>
            </w:r>
          </w:p>
        </w:tc>
        <w:tc>
          <w:tcPr>
            <w:tcW w:w="1701" w:type="dxa"/>
            <w:gridSpan w:val="2"/>
            <w:tcBorders>
              <w:top w:val="single" w:sz="4" w:space="0" w:color="000000"/>
              <w:left w:val="single" w:sz="4" w:space="0" w:color="000000"/>
              <w:bottom w:val="single" w:sz="4" w:space="0" w:color="auto"/>
              <w:right w:val="single" w:sz="4" w:space="0" w:color="000000"/>
            </w:tcBorders>
            <w:shd w:val="clear" w:color="auto" w:fill="D9D9D9"/>
          </w:tcPr>
          <w:p w:rsidR="006438E8" w:rsidRPr="0093403A" w:rsidRDefault="006438E8" w:rsidP="00043294">
            <w:pPr>
              <w:tabs>
                <w:tab w:val="left" w:pos="12600"/>
              </w:tabs>
              <w:jc w:val="center"/>
              <w:rPr>
                <w:rFonts w:ascii="Arial" w:hAnsi="Arial" w:cs="Arial"/>
                <w:b/>
                <w:i/>
                <w:sz w:val="16"/>
                <w:szCs w:val="16"/>
                <w:lang w:val="en-US"/>
              </w:rPr>
            </w:pPr>
            <w:r w:rsidRPr="0093403A">
              <w:rPr>
                <w:rFonts w:ascii="Arial" w:hAnsi="Arial" w:cs="Arial"/>
                <w:b/>
                <w:i/>
                <w:sz w:val="16"/>
                <w:szCs w:val="16"/>
              </w:rPr>
              <w:t>Номер реєстраційного посвідчення</w:t>
            </w:r>
          </w:p>
        </w:tc>
      </w:tr>
      <w:tr w:rsidR="006438E8" w:rsidRPr="00DC66D0" w:rsidTr="00043294">
        <w:tc>
          <w:tcPr>
            <w:tcW w:w="568" w:type="dxa"/>
            <w:tcBorders>
              <w:top w:val="single" w:sz="4" w:space="0" w:color="auto"/>
              <w:left w:val="single" w:sz="4" w:space="0" w:color="000000"/>
              <w:bottom w:val="single" w:sz="4" w:space="0" w:color="auto"/>
              <w:right w:val="single" w:sz="4" w:space="0" w:color="000000"/>
            </w:tcBorders>
            <w:shd w:val="clear" w:color="auto" w:fill="auto"/>
          </w:tcPr>
          <w:p w:rsidR="006438E8" w:rsidRPr="00DC66D0" w:rsidRDefault="006438E8" w:rsidP="0004329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438E8" w:rsidRPr="00DC66D0" w:rsidRDefault="006438E8" w:rsidP="00043294">
            <w:pPr>
              <w:pStyle w:val="111"/>
              <w:tabs>
                <w:tab w:val="left" w:pos="12600"/>
              </w:tabs>
              <w:rPr>
                <w:rFonts w:ascii="Arial" w:hAnsi="Arial" w:cs="Arial"/>
                <w:b/>
                <w:i/>
                <w:color w:val="000000"/>
                <w:sz w:val="16"/>
                <w:szCs w:val="16"/>
              </w:rPr>
            </w:pPr>
            <w:r w:rsidRPr="00DC66D0">
              <w:rPr>
                <w:rFonts w:ascii="Arial" w:hAnsi="Arial" w:cs="Arial"/>
                <w:b/>
                <w:sz w:val="16"/>
                <w:szCs w:val="16"/>
              </w:rPr>
              <w:t>ВЕРАПАМІЛУ ГІДРОХЛОРИД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rPr>
                <w:rFonts w:ascii="Arial" w:hAnsi="Arial" w:cs="Arial"/>
                <w:color w:val="000000"/>
                <w:sz w:val="16"/>
                <w:szCs w:val="16"/>
                <w:lang w:val="ru-RU"/>
              </w:rPr>
            </w:pPr>
            <w:r w:rsidRPr="00DC66D0">
              <w:rPr>
                <w:rFonts w:ascii="Arial" w:hAnsi="Arial" w:cs="Arial"/>
                <w:color w:val="000000"/>
                <w:sz w:val="16"/>
                <w:szCs w:val="16"/>
                <w:lang w:val="ru-RU"/>
              </w:rPr>
              <w:t>порошок кристалічний (субстанція) у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lang w:val="ru-RU"/>
              </w:rPr>
              <w:t>ПрАТ "Фармацевтична фірма "Дарниця"</w:t>
            </w:r>
            <w:r w:rsidRPr="00DC66D0">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Пірамал Фарма Лімітед</w:t>
            </w:r>
            <w:r w:rsidRPr="00DC66D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b/>
                <w:i/>
                <w:color w:val="000000"/>
                <w:sz w:val="16"/>
                <w:szCs w:val="16"/>
              </w:rPr>
            </w:pPr>
            <w:r w:rsidRPr="00DC66D0">
              <w:rPr>
                <w:rFonts w:ascii="Arial" w:hAnsi="Arial" w:cs="Arial"/>
                <w:i/>
                <w:sz w:val="16"/>
                <w:szCs w:val="16"/>
              </w:rPr>
              <w:t>-</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i/>
                <w:sz w:val="16"/>
                <w:szCs w:val="16"/>
              </w:rPr>
            </w:pPr>
            <w:r w:rsidRPr="00DC66D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sz w:val="16"/>
                <w:szCs w:val="16"/>
              </w:rPr>
            </w:pPr>
            <w:r w:rsidRPr="00DC66D0">
              <w:rPr>
                <w:rFonts w:ascii="Arial" w:hAnsi="Arial" w:cs="Arial"/>
                <w:sz w:val="16"/>
                <w:szCs w:val="16"/>
              </w:rPr>
              <w:t>UA/19137/01/01</w:t>
            </w:r>
          </w:p>
        </w:tc>
      </w:tr>
      <w:tr w:rsidR="006438E8" w:rsidRPr="00DC66D0" w:rsidTr="00043294">
        <w:tc>
          <w:tcPr>
            <w:tcW w:w="568" w:type="dxa"/>
            <w:tcBorders>
              <w:top w:val="single" w:sz="4" w:space="0" w:color="auto"/>
              <w:left w:val="single" w:sz="4" w:space="0" w:color="000000"/>
              <w:bottom w:val="single" w:sz="4" w:space="0" w:color="auto"/>
              <w:right w:val="single" w:sz="4" w:space="0" w:color="000000"/>
            </w:tcBorders>
            <w:shd w:val="clear" w:color="auto" w:fill="auto"/>
          </w:tcPr>
          <w:p w:rsidR="006438E8" w:rsidRPr="00DC66D0" w:rsidRDefault="006438E8" w:rsidP="0004329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438E8" w:rsidRPr="00DC66D0" w:rsidRDefault="006438E8" w:rsidP="00043294">
            <w:pPr>
              <w:pStyle w:val="111"/>
              <w:tabs>
                <w:tab w:val="left" w:pos="12600"/>
              </w:tabs>
              <w:rPr>
                <w:rFonts w:ascii="Arial" w:hAnsi="Arial" w:cs="Arial"/>
                <w:b/>
                <w:i/>
                <w:color w:val="000000"/>
                <w:sz w:val="16"/>
                <w:szCs w:val="16"/>
              </w:rPr>
            </w:pPr>
            <w:r w:rsidRPr="00DC66D0">
              <w:rPr>
                <w:rFonts w:ascii="Arial" w:hAnsi="Arial" w:cs="Arial"/>
                <w:b/>
                <w:sz w:val="16"/>
                <w:szCs w:val="16"/>
              </w:rPr>
              <w:t>КАЛКВЕНС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rPr>
                <w:rFonts w:ascii="Arial" w:hAnsi="Arial" w:cs="Arial"/>
                <w:color w:val="000000"/>
                <w:sz w:val="16"/>
                <w:szCs w:val="16"/>
                <w:lang w:val="ru-RU"/>
              </w:rPr>
            </w:pPr>
            <w:r w:rsidRPr="00DC66D0">
              <w:rPr>
                <w:rFonts w:ascii="Arial" w:hAnsi="Arial" w:cs="Arial"/>
                <w:color w:val="000000"/>
                <w:sz w:val="16"/>
                <w:szCs w:val="16"/>
                <w:lang w:val="ru-RU"/>
              </w:rPr>
              <w:t>капсули тверді, по 100 мг; по 6 твердих капсул у блістері; по 10 блістерів у картонній коробці; по 8 твердих капсул у блістері; по 7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color w:val="000000"/>
                <w:sz w:val="16"/>
                <w:szCs w:val="16"/>
                <w:lang w:val="ru-RU"/>
              </w:rPr>
            </w:pPr>
            <w:r w:rsidRPr="00DC66D0">
              <w:rPr>
                <w:rFonts w:ascii="Arial" w:hAnsi="Arial" w:cs="Arial"/>
                <w:color w:val="000000"/>
                <w:sz w:val="16"/>
                <w:szCs w:val="16"/>
                <w:lang w:val="ru-RU"/>
              </w:rPr>
              <w:t>АСТРАЗЕНЕКА АБ</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виробництво, контроль якості, первинне та вторинне пакування, випуск серії:</w:t>
            </w:r>
            <w:r w:rsidRPr="00DC66D0">
              <w:rPr>
                <w:rFonts w:ascii="Arial" w:hAnsi="Arial" w:cs="Arial"/>
                <w:color w:val="000000"/>
                <w:sz w:val="16"/>
                <w:szCs w:val="16"/>
              </w:rPr>
              <w:br/>
              <w:t>АстраЗенека АБ</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реєстрація на 5 років</w:t>
            </w:r>
            <w:r w:rsidRPr="00DC66D0">
              <w:rPr>
                <w:rFonts w:ascii="Arial" w:hAnsi="Arial" w:cs="Arial"/>
                <w:color w:val="000000"/>
                <w:sz w:val="16"/>
                <w:szCs w:val="16"/>
              </w:rPr>
              <w:br/>
            </w:r>
            <w:r w:rsidRPr="00DC66D0">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b/>
                <w:i/>
                <w:color w:val="000000"/>
                <w:sz w:val="16"/>
                <w:szCs w:val="16"/>
              </w:rPr>
            </w:pPr>
            <w:r w:rsidRPr="00DC66D0">
              <w:rPr>
                <w:rFonts w:ascii="Arial" w:hAnsi="Arial" w:cs="Arial"/>
                <w:i/>
                <w:sz w:val="16"/>
                <w:szCs w:val="16"/>
              </w:rPr>
              <w:t>за рецептом</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i/>
                <w:sz w:val="16"/>
                <w:szCs w:val="16"/>
              </w:rPr>
            </w:pPr>
            <w:r w:rsidRPr="00DC66D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sz w:val="16"/>
                <w:szCs w:val="16"/>
              </w:rPr>
            </w:pPr>
            <w:r w:rsidRPr="00DC66D0">
              <w:rPr>
                <w:rFonts w:ascii="Arial" w:hAnsi="Arial" w:cs="Arial"/>
                <w:sz w:val="16"/>
                <w:szCs w:val="16"/>
              </w:rPr>
              <w:t>UA/19138/01/01</w:t>
            </w:r>
          </w:p>
        </w:tc>
      </w:tr>
      <w:tr w:rsidR="006438E8" w:rsidRPr="00DC66D0" w:rsidTr="00043294">
        <w:tc>
          <w:tcPr>
            <w:tcW w:w="568" w:type="dxa"/>
            <w:tcBorders>
              <w:top w:val="single" w:sz="4" w:space="0" w:color="auto"/>
              <w:left w:val="single" w:sz="4" w:space="0" w:color="000000"/>
              <w:bottom w:val="single" w:sz="4" w:space="0" w:color="auto"/>
              <w:right w:val="single" w:sz="4" w:space="0" w:color="000000"/>
            </w:tcBorders>
            <w:shd w:val="clear" w:color="auto" w:fill="auto"/>
          </w:tcPr>
          <w:p w:rsidR="006438E8" w:rsidRPr="00DC66D0" w:rsidRDefault="006438E8" w:rsidP="0004329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438E8" w:rsidRPr="00DC66D0" w:rsidRDefault="006438E8" w:rsidP="00043294">
            <w:pPr>
              <w:pStyle w:val="111"/>
              <w:tabs>
                <w:tab w:val="left" w:pos="12600"/>
              </w:tabs>
              <w:rPr>
                <w:rFonts w:ascii="Arial" w:hAnsi="Arial" w:cs="Arial"/>
                <w:b/>
                <w:i/>
                <w:color w:val="000000"/>
                <w:sz w:val="16"/>
                <w:szCs w:val="16"/>
              </w:rPr>
            </w:pPr>
            <w:r w:rsidRPr="00DC66D0">
              <w:rPr>
                <w:rFonts w:ascii="Arial" w:hAnsi="Arial" w:cs="Arial"/>
                <w:b/>
                <w:sz w:val="16"/>
                <w:szCs w:val="16"/>
              </w:rPr>
              <w:t>МЕТАСПРЕЙ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rPr>
                <w:rFonts w:ascii="Arial" w:hAnsi="Arial" w:cs="Arial"/>
                <w:color w:val="000000"/>
                <w:sz w:val="16"/>
                <w:szCs w:val="16"/>
                <w:lang w:val="ru-RU"/>
              </w:rPr>
            </w:pPr>
            <w:r w:rsidRPr="00DC66D0">
              <w:rPr>
                <w:rFonts w:ascii="Arial" w:hAnsi="Arial" w:cs="Arial"/>
                <w:color w:val="000000"/>
                <w:sz w:val="16"/>
                <w:szCs w:val="16"/>
                <w:lang w:val="ru-RU"/>
              </w:rPr>
              <w:t xml:space="preserve">спрей назальний, </w:t>
            </w:r>
            <w:r w:rsidRPr="00DC66D0">
              <w:rPr>
                <w:rFonts w:ascii="Arial" w:hAnsi="Arial" w:cs="Arial"/>
                <w:color w:val="000000"/>
                <w:sz w:val="16"/>
                <w:szCs w:val="16"/>
                <w:lang w:val="ru-RU"/>
              </w:rPr>
              <w:lastRenderedPageBreak/>
              <w:t>дозований, 50 мкг/дозу по 10 г (60 доз) або 18 г (140 доз) у поліетиленовому флаконі з насосом-дозатором та насадкою-розпилювачем із захисним ковпачком, по 1 флакону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lang w:val="ru-RU"/>
              </w:rPr>
              <w:lastRenderedPageBreak/>
              <w:t xml:space="preserve">ТОВ "ВАЛАРТІН </w:t>
            </w:r>
            <w:r w:rsidRPr="00DC66D0">
              <w:rPr>
                <w:rFonts w:ascii="Arial" w:hAnsi="Arial" w:cs="Arial"/>
                <w:color w:val="000000"/>
                <w:sz w:val="16"/>
                <w:szCs w:val="16"/>
                <w:lang w:val="ru-RU"/>
              </w:rPr>
              <w:lastRenderedPageBreak/>
              <w:t>ФАРМА"</w:t>
            </w:r>
            <w:r w:rsidRPr="00DC66D0">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lastRenderedPageBreak/>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color w:val="000000"/>
                <w:sz w:val="16"/>
                <w:szCs w:val="16"/>
                <w:lang w:val="ru-RU"/>
              </w:rPr>
            </w:pPr>
            <w:r w:rsidRPr="00DC66D0">
              <w:rPr>
                <w:rFonts w:ascii="Arial" w:hAnsi="Arial" w:cs="Arial"/>
                <w:color w:val="000000"/>
                <w:sz w:val="16"/>
                <w:szCs w:val="16"/>
                <w:lang w:val="ru-RU"/>
              </w:rPr>
              <w:t>ТОВ "Мікрофарм"</w:t>
            </w:r>
            <w:r w:rsidRPr="00DC66D0">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color w:val="000000"/>
                <w:sz w:val="16"/>
                <w:szCs w:val="16"/>
                <w:lang w:val="ru-RU"/>
              </w:rPr>
            </w:pPr>
            <w:r w:rsidRPr="00DC66D0">
              <w:rPr>
                <w:rFonts w:ascii="Arial" w:hAnsi="Arial" w:cs="Arial"/>
                <w:color w:val="000000"/>
                <w:sz w:val="16"/>
                <w:szCs w:val="16"/>
                <w:lang w:val="ru-RU"/>
              </w:rPr>
              <w:lastRenderedPageBreak/>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color w:val="000000"/>
                <w:sz w:val="16"/>
                <w:szCs w:val="16"/>
                <w:lang w:val="ru-RU"/>
              </w:rPr>
            </w:pPr>
            <w:r w:rsidRPr="00DC66D0">
              <w:rPr>
                <w:rFonts w:ascii="Arial" w:hAnsi="Arial" w:cs="Arial"/>
                <w:color w:val="000000"/>
                <w:sz w:val="16"/>
                <w:szCs w:val="16"/>
                <w:lang w:val="ru-RU"/>
              </w:rPr>
              <w:t>реєстрація на 5 років</w:t>
            </w:r>
            <w:r w:rsidRPr="00DC66D0">
              <w:rPr>
                <w:rFonts w:ascii="Arial" w:hAnsi="Arial" w:cs="Arial"/>
                <w:color w:val="000000"/>
                <w:sz w:val="16"/>
                <w:szCs w:val="16"/>
                <w:lang w:val="ru-RU"/>
              </w:rPr>
              <w:br/>
            </w:r>
            <w:r w:rsidRPr="00DC66D0">
              <w:rPr>
                <w:rFonts w:ascii="Arial" w:hAnsi="Arial" w:cs="Arial"/>
                <w:color w:val="000000"/>
                <w:sz w:val="16"/>
                <w:szCs w:val="16"/>
                <w:lang w:val="ru-RU"/>
              </w:rPr>
              <w:lastRenderedPageBreak/>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b/>
                <w:i/>
                <w:color w:val="000000"/>
                <w:sz w:val="16"/>
                <w:szCs w:val="16"/>
              </w:rPr>
            </w:pPr>
            <w:r w:rsidRPr="00DC66D0">
              <w:rPr>
                <w:rFonts w:ascii="Arial" w:hAnsi="Arial" w:cs="Arial"/>
                <w:i/>
                <w:sz w:val="16"/>
                <w:szCs w:val="16"/>
              </w:rPr>
              <w:lastRenderedPageBreak/>
              <w:t xml:space="preserve">за </w:t>
            </w:r>
            <w:r w:rsidRPr="00DC66D0">
              <w:rPr>
                <w:rFonts w:ascii="Arial" w:hAnsi="Arial" w:cs="Arial"/>
                <w:i/>
                <w:sz w:val="16"/>
                <w:szCs w:val="16"/>
              </w:rPr>
              <w:lastRenderedPageBreak/>
              <w:t>рецептом</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i/>
                <w:sz w:val="16"/>
                <w:szCs w:val="16"/>
              </w:rPr>
            </w:pPr>
            <w:r w:rsidRPr="00DC66D0">
              <w:rPr>
                <w:rFonts w:ascii="Arial" w:hAnsi="Arial" w:cs="Arial"/>
                <w:i/>
                <w:sz w:val="16"/>
                <w:szCs w:val="16"/>
              </w:rPr>
              <w:lastRenderedPageBreak/>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sz w:val="16"/>
                <w:szCs w:val="16"/>
              </w:rPr>
            </w:pPr>
            <w:r w:rsidRPr="00DC66D0">
              <w:rPr>
                <w:rFonts w:ascii="Arial" w:hAnsi="Arial" w:cs="Arial"/>
                <w:sz w:val="16"/>
                <w:szCs w:val="16"/>
              </w:rPr>
              <w:t>UA/19139/01/01</w:t>
            </w:r>
          </w:p>
        </w:tc>
      </w:tr>
      <w:tr w:rsidR="006438E8" w:rsidRPr="00DC66D0" w:rsidTr="00043294">
        <w:tc>
          <w:tcPr>
            <w:tcW w:w="568" w:type="dxa"/>
            <w:tcBorders>
              <w:top w:val="single" w:sz="4" w:space="0" w:color="auto"/>
              <w:left w:val="single" w:sz="4" w:space="0" w:color="000000"/>
              <w:bottom w:val="single" w:sz="4" w:space="0" w:color="auto"/>
              <w:right w:val="single" w:sz="4" w:space="0" w:color="000000"/>
            </w:tcBorders>
            <w:shd w:val="clear" w:color="auto" w:fill="auto"/>
          </w:tcPr>
          <w:p w:rsidR="006438E8" w:rsidRPr="00DC66D0" w:rsidRDefault="006438E8" w:rsidP="0004329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438E8" w:rsidRPr="00DC66D0" w:rsidRDefault="006438E8" w:rsidP="00043294">
            <w:pPr>
              <w:pStyle w:val="111"/>
              <w:tabs>
                <w:tab w:val="left" w:pos="12600"/>
              </w:tabs>
              <w:rPr>
                <w:rFonts w:ascii="Arial" w:hAnsi="Arial" w:cs="Arial"/>
                <w:b/>
                <w:i/>
                <w:color w:val="000000"/>
                <w:sz w:val="16"/>
                <w:szCs w:val="16"/>
              </w:rPr>
            </w:pPr>
            <w:r w:rsidRPr="00DC66D0">
              <w:rPr>
                <w:rFonts w:ascii="Arial" w:hAnsi="Arial" w:cs="Arial"/>
                <w:b/>
                <w:sz w:val="16"/>
                <w:szCs w:val="16"/>
              </w:rPr>
              <w:t>МІКАФУНГІН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rPr>
                <w:rFonts w:ascii="Arial" w:hAnsi="Arial" w:cs="Arial"/>
                <w:color w:val="000000"/>
                <w:sz w:val="16"/>
                <w:szCs w:val="16"/>
                <w:lang w:val="ru-RU"/>
              </w:rPr>
            </w:pPr>
            <w:r w:rsidRPr="00DC66D0">
              <w:rPr>
                <w:rFonts w:ascii="Arial" w:hAnsi="Arial" w:cs="Arial"/>
                <w:color w:val="000000"/>
                <w:sz w:val="16"/>
                <w:szCs w:val="16"/>
                <w:lang w:val="ru-RU"/>
              </w:rPr>
              <w:t>порошок для концентрату для розчину для інфузій по 50 мг; по 1 флакону з порошком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lang w:val="ru-RU"/>
              </w:rPr>
              <w:t>Товариство з обмеженою відповідальністю "РОКЕТ-ФАРМ"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ТОВ "Фармідея"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Латвія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реєстрація на 5 років</w:t>
            </w:r>
            <w:r w:rsidRPr="00DC66D0">
              <w:rPr>
                <w:rFonts w:ascii="Arial" w:hAnsi="Arial" w:cs="Arial"/>
                <w:color w:val="000000"/>
                <w:sz w:val="16"/>
                <w:szCs w:val="16"/>
              </w:rPr>
              <w:br/>
            </w:r>
            <w:r w:rsidRPr="00DC66D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b/>
                <w:i/>
                <w:color w:val="000000"/>
                <w:sz w:val="16"/>
                <w:szCs w:val="16"/>
              </w:rPr>
            </w:pPr>
            <w:r w:rsidRPr="00DC66D0">
              <w:rPr>
                <w:rFonts w:ascii="Arial" w:hAnsi="Arial" w:cs="Arial"/>
                <w:i/>
                <w:sz w:val="16"/>
                <w:szCs w:val="16"/>
              </w:rPr>
              <w:t>за рецептом</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i/>
                <w:sz w:val="16"/>
                <w:szCs w:val="16"/>
              </w:rPr>
            </w:pPr>
            <w:r w:rsidRPr="00DC66D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sz w:val="16"/>
                <w:szCs w:val="16"/>
              </w:rPr>
            </w:pPr>
            <w:r w:rsidRPr="00DC66D0">
              <w:rPr>
                <w:rFonts w:ascii="Arial" w:hAnsi="Arial" w:cs="Arial"/>
                <w:sz w:val="16"/>
                <w:szCs w:val="16"/>
              </w:rPr>
              <w:t>UA/19140/01/01</w:t>
            </w:r>
          </w:p>
        </w:tc>
      </w:tr>
      <w:tr w:rsidR="006438E8" w:rsidRPr="00DC66D0" w:rsidTr="00043294">
        <w:tc>
          <w:tcPr>
            <w:tcW w:w="568" w:type="dxa"/>
            <w:tcBorders>
              <w:top w:val="single" w:sz="4" w:space="0" w:color="auto"/>
              <w:left w:val="single" w:sz="4" w:space="0" w:color="000000"/>
              <w:bottom w:val="single" w:sz="4" w:space="0" w:color="auto"/>
              <w:right w:val="single" w:sz="4" w:space="0" w:color="000000"/>
            </w:tcBorders>
            <w:shd w:val="clear" w:color="auto" w:fill="auto"/>
          </w:tcPr>
          <w:p w:rsidR="006438E8" w:rsidRPr="00DC66D0" w:rsidRDefault="006438E8" w:rsidP="0004329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438E8" w:rsidRPr="00DC66D0" w:rsidRDefault="006438E8" w:rsidP="00043294">
            <w:pPr>
              <w:pStyle w:val="111"/>
              <w:tabs>
                <w:tab w:val="left" w:pos="12600"/>
              </w:tabs>
              <w:rPr>
                <w:rFonts w:ascii="Arial" w:hAnsi="Arial" w:cs="Arial"/>
                <w:b/>
                <w:i/>
                <w:color w:val="000000"/>
                <w:sz w:val="16"/>
                <w:szCs w:val="16"/>
              </w:rPr>
            </w:pPr>
            <w:r w:rsidRPr="00DC66D0">
              <w:rPr>
                <w:rFonts w:ascii="Arial" w:hAnsi="Arial" w:cs="Arial"/>
                <w:b/>
                <w:sz w:val="16"/>
                <w:szCs w:val="16"/>
              </w:rPr>
              <w:t>МІКАФУНГІН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rPr>
                <w:rFonts w:ascii="Arial" w:hAnsi="Arial" w:cs="Arial"/>
                <w:color w:val="000000"/>
                <w:sz w:val="16"/>
                <w:szCs w:val="16"/>
                <w:lang w:val="ru-RU"/>
              </w:rPr>
            </w:pPr>
            <w:r w:rsidRPr="00DC66D0">
              <w:rPr>
                <w:rFonts w:ascii="Arial" w:hAnsi="Arial" w:cs="Arial"/>
                <w:color w:val="000000"/>
                <w:sz w:val="16"/>
                <w:szCs w:val="16"/>
                <w:lang w:val="ru-RU"/>
              </w:rPr>
              <w:t>порошок для концентрату для розчину для інфузій по 100 мг; по 1 флакону з порошком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lang w:val="ru-RU"/>
              </w:rPr>
              <w:t>Товариство з обмеженою відповідальністю "РОКЕТ-ФАРМ"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ТОВ "Фармідея"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Латвія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реєстрація на 5 років</w:t>
            </w:r>
            <w:r w:rsidRPr="00DC66D0">
              <w:rPr>
                <w:rFonts w:ascii="Arial" w:hAnsi="Arial" w:cs="Arial"/>
                <w:color w:val="000000"/>
                <w:sz w:val="16"/>
                <w:szCs w:val="16"/>
              </w:rPr>
              <w:br/>
            </w:r>
            <w:r w:rsidRPr="00DC66D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b/>
                <w:i/>
                <w:color w:val="000000"/>
                <w:sz w:val="16"/>
                <w:szCs w:val="16"/>
              </w:rPr>
            </w:pPr>
            <w:r w:rsidRPr="00DC66D0">
              <w:rPr>
                <w:rFonts w:ascii="Arial" w:hAnsi="Arial" w:cs="Arial"/>
                <w:i/>
                <w:sz w:val="16"/>
                <w:szCs w:val="16"/>
              </w:rPr>
              <w:t>за рецептом</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i/>
                <w:sz w:val="16"/>
                <w:szCs w:val="16"/>
              </w:rPr>
            </w:pPr>
            <w:r w:rsidRPr="00DC66D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sz w:val="16"/>
                <w:szCs w:val="16"/>
              </w:rPr>
            </w:pPr>
            <w:r w:rsidRPr="00DC66D0">
              <w:rPr>
                <w:rFonts w:ascii="Arial" w:hAnsi="Arial" w:cs="Arial"/>
                <w:sz w:val="16"/>
                <w:szCs w:val="16"/>
              </w:rPr>
              <w:t>UA/19140/01/02</w:t>
            </w:r>
          </w:p>
        </w:tc>
      </w:tr>
      <w:tr w:rsidR="006438E8" w:rsidRPr="00DC66D0" w:rsidTr="00043294">
        <w:tc>
          <w:tcPr>
            <w:tcW w:w="568" w:type="dxa"/>
            <w:tcBorders>
              <w:top w:val="single" w:sz="4" w:space="0" w:color="auto"/>
              <w:left w:val="single" w:sz="4" w:space="0" w:color="000000"/>
              <w:bottom w:val="single" w:sz="4" w:space="0" w:color="auto"/>
              <w:right w:val="single" w:sz="4" w:space="0" w:color="000000"/>
            </w:tcBorders>
            <w:shd w:val="clear" w:color="auto" w:fill="auto"/>
          </w:tcPr>
          <w:p w:rsidR="006438E8" w:rsidRPr="00DC66D0" w:rsidRDefault="006438E8" w:rsidP="0004329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438E8" w:rsidRPr="00DC66D0" w:rsidRDefault="006438E8" w:rsidP="00043294">
            <w:pPr>
              <w:pStyle w:val="111"/>
              <w:tabs>
                <w:tab w:val="left" w:pos="12600"/>
              </w:tabs>
              <w:rPr>
                <w:rFonts w:ascii="Arial" w:hAnsi="Arial" w:cs="Arial"/>
                <w:b/>
                <w:i/>
                <w:color w:val="000000"/>
                <w:sz w:val="16"/>
                <w:szCs w:val="16"/>
              </w:rPr>
            </w:pPr>
            <w:r w:rsidRPr="00DC66D0">
              <w:rPr>
                <w:rFonts w:ascii="Arial" w:hAnsi="Arial" w:cs="Arial"/>
                <w:b/>
                <w:sz w:val="16"/>
                <w:szCs w:val="16"/>
              </w:rPr>
              <w:t>НАЛБЕН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rPr>
                <w:rFonts w:ascii="Arial" w:hAnsi="Arial" w:cs="Arial"/>
                <w:color w:val="000000"/>
                <w:sz w:val="16"/>
                <w:szCs w:val="16"/>
              </w:rPr>
            </w:pPr>
            <w:r w:rsidRPr="00DC66D0">
              <w:rPr>
                <w:rFonts w:ascii="Arial" w:hAnsi="Arial" w:cs="Arial"/>
                <w:color w:val="000000"/>
                <w:sz w:val="16"/>
                <w:szCs w:val="16"/>
              </w:rPr>
              <w:t>розчин для ін'єкцій, 10 мг/мл, по 1 мл в ампулі, по 5 ампул у контурній упаковці, по 1 контурній упаковці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Стерил-Джен Лайф Сайєнсиз (П)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 xml:space="preserve">Стерил-Джен Лайф Сайєнсиз (П)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реєстрація на 5 років</w:t>
            </w:r>
            <w:r w:rsidRPr="00DC66D0">
              <w:rPr>
                <w:rFonts w:ascii="Arial" w:hAnsi="Arial" w:cs="Arial"/>
                <w:color w:val="000000"/>
                <w:sz w:val="16"/>
                <w:szCs w:val="16"/>
              </w:rPr>
              <w:br/>
            </w:r>
            <w:r w:rsidRPr="00DC66D0">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b/>
                <w:i/>
                <w:color w:val="000000"/>
                <w:sz w:val="16"/>
                <w:szCs w:val="16"/>
              </w:rPr>
            </w:pPr>
            <w:r w:rsidRPr="00DC66D0">
              <w:rPr>
                <w:rFonts w:ascii="Arial" w:hAnsi="Arial" w:cs="Arial"/>
                <w:i/>
                <w:sz w:val="16"/>
                <w:szCs w:val="16"/>
              </w:rPr>
              <w:t>за рецептом</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i/>
                <w:sz w:val="16"/>
                <w:szCs w:val="16"/>
              </w:rPr>
            </w:pPr>
            <w:r w:rsidRPr="00DC66D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sz w:val="16"/>
                <w:szCs w:val="16"/>
              </w:rPr>
            </w:pPr>
            <w:r w:rsidRPr="00DC66D0">
              <w:rPr>
                <w:rFonts w:ascii="Arial" w:hAnsi="Arial" w:cs="Arial"/>
                <w:sz w:val="16"/>
                <w:szCs w:val="16"/>
              </w:rPr>
              <w:t>UA/19141/01/01</w:t>
            </w:r>
          </w:p>
        </w:tc>
      </w:tr>
      <w:tr w:rsidR="006438E8" w:rsidRPr="00DC66D0" w:rsidTr="00043294">
        <w:tc>
          <w:tcPr>
            <w:tcW w:w="568" w:type="dxa"/>
            <w:tcBorders>
              <w:top w:val="single" w:sz="4" w:space="0" w:color="auto"/>
              <w:left w:val="single" w:sz="4" w:space="0" w:color="000000"/>
              <w:bottom w:val="single" w:sz="4" w:space="0" w:color="auto"/>
              <w:right w:val="single" w:sz="4" w:space="0" w:color="000000"/>
            </w:tcBorders>
            <w:shd w:val="clear" w:color="auto" w:fill="auto"/>
          </w:tcPr>
          <w:p w:rsidR="006438E8" w:rsidRPr="00DC66D0" w:rsidRDefault="006438E8" w:rsidP="0004329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438E8" w:rsidRPr="00DC66D0" w:rsidRDefault="006438E8" w:rsidP="00043294">
            <w:pPr>
              <w:pStyle w:val="111"/>
              <w:tabs>
                <w:tab w:val="left" w:pos="12600"/>
              </w:tabs>
              <w:rPr>
                <w:rFonts w:ascii="Arial" w:hAnsi="Arial" w:cs="Arial"/>
                <w:b/>
                <w:i/>
                <w:color w:val="000000"/>
                <w:sz w:val="16"/>
                <w:szCs w:val="16"/>
              </w:rPr>
            </w:pPr>
            <w:r w:rsidRPr="00DC66D0">
              <w:rPr>
                <w:rFonts w:ascii="Arial" w:hAnsi="Arial" w:cs="Arial"/>
                <w:b/>
                <w:sz w:val="16"/>
                <w:szCs w:val="16"/>
              </w:rPr>
              <w:t>ТРІВОНОР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rPr>
                <w:rFonts w:ascii="Arial" w:hAnsi="Arial" w:cs="Arial"/>
                <w:color w:val="000000"/>
                <w:sz w:val="16"/>
                <w:szCs w:val="16"/>
                <w:lang w:val="ru-RU"/>
              </w:rPr>
            </w:pPr>
            <w:r w:rsidRPr="00DC66D0">
              <w:rPr>
                <w:rFonts w:ascii="Arial" w:hAnsi="Arial" w:cs="Arial"/>
                <w:color w:val="000000"/>
                <w:sz w:val="16"/>
                <w:szCs w:val="16"/>
                <w:lang w:val="ru-RU"/>
              </w:rPr>
              <w:t>таблетки, вкриті плівковою оболонкою по 20 мг; по 14 таблеток у блістері; по 2 блістери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color w:val="000000"/>
                <w:sz w:val="16"/>
                <w:szCs w:val="16"/>
                <w:lang w:val="ru-RU"/>
              </w:rPr>
            </w:pPr>
            <w:r w:rsidRPr="00DC66D0">
              <w:rPr>
                <w:rFonts w:ascii="Arial" w:hAnsi="Arial" w:cs="Arial"/>
                <w:color w:val="000000"/>
                <w:sz w:val="16"/>
                <w:szCs w:val="16"/>
              </w:rPr>
              <w:t>Містрал Кепітал Менеджмент Лімітед</w:t>
            </w:r>
            <w:r w:rsidRPr="00DC66D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Сінтон Хіспанія, С. Л.</w:t>
            </w:r>
            <w:r w:rsidRPr="00DC66D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реєстрація на 5 років</w:t>
            </w:r>
            <w:r w:rsidRPr="00DC66D0">
              <w:rPr>
                <w:rFonts w:ascii="Arial" w:hAnsi="Arial" w:cs="Arial"/>
                <w:color w:val="000000"/>
                <w:sz w:val="16"/>
                <w:szCs w:val="16"/>
              </w:rPr>
              <w:br/>
            </w:r>
            <w:r w:rsidRPr="00DC66D0">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b/>
                <w:i/>
                <w:color w:val="000000"/>
                <w:sz w:val="16"/>
                <w:szCs w:val="16"/>
              </w:rPr>
            </w:pPr>
            <w:r w:rsidRPr="00DC66D0">
              <w:rPr>
                <w:rFonts w:ascii="Arial" w:hAnsi="Arial" w:cs="Arial"/>
                <w:i/>
                <w:sz w:val="16"/>
                <w:szCs w:val="16"/>
              </w:rPr>
              <w:t>за рецептом</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i/>
                <w:sz w:val="16"/>
                <w:szCs w:val="16"/>
              </w:rPr>
            </w:pPr>
            <w:r w:rsidRPr="00DC66D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sz w:val="16"/>
                <w:szCs w:val="16"/>
              </w:rPr>
            </w:pPr>
            <w:r w:rsidRPr="00DC66D0">
              <w:rPr>
                <w:rFonts w:ascii="Arial" w:hAnsi="Arial" w:cs="Arial"/>
                <w:sz w:val="16"/>
                <w:szCs w:val="16"/>
              </w:rPr>
              <w:t>UA/19142/01/01</w:t>
            </w:r>
          </w:p>
        </w:tc>
      </w:tr>
      <w:tr w:rsidR="006438E8" w:rsidRPr="00DC66D0" w:rsidTr="00043294">
        <w:tc>
          <w:tcPr>
            <w:tcW w:w="568" w:type="dxa"/>
            <w:tcBorders>
              <w:top w:val="single" w:sz="4" w:space="0" w:color="auto"/>
              <w:left w:val="single" w:sz="4" w:space="0" w:color="000000"/>
              <w:bottom w:val="single" w:sz="4" w:space="0" w:color="auto"/>
              <w:right w:val="single" w:sz="4" w:space="0" w:color="000000"/>
            </w:tcBorders>
            <w:shd w:val="clear" w:color="auto" w:fill="auto"/>
          </w:tcPr>
          <w:p w:rsidR="006438E8" w:rsidRPr="00DC66D0" w:rsidRDefault="006438E8" w:rsidP="0004329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438E8" w:rsidRPr="00DC66D0" w:rsidRDefault="006438E8" w:rsidP="00043294">
            <w:pPr>
              <w:pStyle w:val="111"/>
              <w:tabs>
                <w:tab w:val="left" w:pos="12600"/>
              </w:tabs>
              <w:rPr>
                <w:rFonts w:ascii="Arial" w:hAnsi="Arial" w:cs="Arial"/>
                <w:b/>
                <w:i/>
                <w:color w:val="000000"/>
                <w:sz w:val="16"/>
                <w:szCs w:val="16"/>
              </w:rPr>
            </w:pPr>
            <w:r w:rsidRPr="00DC66D0">
              <w:rPr>
                <w:rFonts w:ascii="Arial" w:hAnsi="Arial" w:cs="Arial"/>
                <w:b/>
                <w:sz w:val="16"/>
                <w:szCs w:val="16"/>
              </w:rPr>
              <w:t>ФЛУТИКАЗОНУ ФУРОАТ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rPr>
                <w:rFonts w:ascii="Arial" w:hAnsi="Arial" w:cs="Arial"/>
                <w:color w:val="000000"/>
                <w:sz w:val="16"/>
                <w:szCs w:val="16"/>
              </w:rPr>
            </w:pPr>
            <w:r w:rsidRPr="00DC66D0">
              <w:rPr>
                <w:rFonts w:ascii="Arial" w:hAnsi="Arial" w:cs="Arial"/>
                <w:color w:val="000000"/>
                <w:sz w:val="16"/>
                <w:szCs w:val="16"/>
              </w:rPr>
              <w:t>порошок (субстанція) у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виробництво, випуск серії:</w:t>
            </w:r>
            <w:r w:rsidRPr="00DC66D0">
              <w:rPr>
                <w:rFonts w:ascii="Arial" w:hAnsi="Arial" w:cs="Arial"/>
                <w:color w:val="000000"/>
                <w:sz w:val="16"/>
                <w:szCs w:val="16"/>
              </w:rPr>
              <w:br/>
              <w:t>СТЕРЛІНГ С.П.А., Італія;</w:t>
            </w:r>
            <w:r w:rsidRPr="00DC66D0">
              <w:rPr>
                <w:rFonts w:ascii="Arial" w:hAnsi="Arial" w:cs="Arial"/>
                <w:color w:val="000000"/>
                <w:sz w:val="16"/>
                <w:szCs w:val="16"/>
              </w:rPr>
              <w:br/>
              <w:t>мікронізація:</w:t>
            </w:r>
            <w:r w:rsidRPr="00DC66D0">
              <w:rPr>
                <w:rFonts w:ascii="Arial" w:hAnsi="Arial" w:cs="Arial"/>
                <w:color w:val="000000"/>
                <w:sz w:val="16"/>
                <w:szCs w:val="16"/>
              </w:rPr>
              <w:br/>
              <w:t>І.М.С. С.Р.Л., Італiя;</w:t>
            </w:r>
            <w:r w:rsidRPr="00DC66D0">
              <w:rPr>
                <w:rFonts w:ascii="Arial" w:hAnsi="Arial" w:cs="Arial"/>
                <w:color w:val="000000"/>
                <w:sz w:val="16"/>
                <w:szCs w:val="16"/>
              </w:rPr>
              <w:br/>
              <w:t>мікронізація:</w:t>
            </w:r>
            <w:r w:rsidRPr="00DC66D0">
              <w:rPr>
                <w:rFonts w:ascii="Arial" w:hAnsi="Arial" w:cs="Arial"/>
                <w:color w:val="000000"/>
                <w:sz w:val="16"/>
                <w:szCs w:val="16"/>
              </w:rPr>
              <w:br/>
              <w:t>МІКРОКЕМ С.Р.Л., 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b/>
                <w:i/>
                <w:color w:val="000000"/>
                <w:sz w:val="16"/>
                <w:szCs w:val="16"/>
              </w:rPr>
            </w:pPr>
            <w:r w:rsidRPr="00DC66D0">
              <w:rPr>
                <w:rFonts w:ascii="Arial" w:hAnsi="Arial" w:cs="Arial"/>
                <w:i/>
                <w:sz w:val="16"/>
                <w:szCs w:val="16"/>
              </w:rPr>
              <w:t>-</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i/>
                <w:sz w:val="16"/>
                <w:szCs w:val="16"/>
              </w:rPr>
            </w:pPr>
            <w:r w:rsidRPr="00DC66D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38E8" w:rsidRPr="00DC66D0" w:rsidRDefault="006438E8" w:rsidP="00043294">
            <w:pPr>
              <w:pStyle w:val="111"/>
              <w:tabs>
                <w:tab w:val="left" w:pos="12600"/>
              </w:tabs>
              <w:jc w:val="center"/>
              <w:rPr>
                <w:rFonts w:ascii="Arial" w:hAnsi="Arial" w:cs="Arial"/>
                <w:b/>
                <w:color w:val="FF0000"/>
                <w:sz w:val="16"/>
                <w:szCs w:val="16"/>
              </w:rPr>
            </w:pPr>
            <w:r w:rsidRPr="00DC66D0">
              <w:rPr>
                <w:rFonts w:ascii="Arial" w:hAnsi="Arial" w:cs="Arial"/>
                <w:b/>
                <w:color w:val="FF0000"/>
                <w:sz w:val="16"/>
                <w:szCs w:val="16"/>
              </w:rPr>
              <w:t>UA/19143/01/01</w:t>
            </w:r>
          </w:p>
        </w:tc>
      </w:tr>
    </w:tbl>
    <w:p w:rsidR="00576CD5" w:rsidRPr="0093403A" w:rsidRDefault="00576CD5" w:rsidP="00576CD5">
      <w:pPr>
        <w:pStyle w:val="2"/>
        <w:tabs>
          <w:tab w:val="left" w:pos="12600"/>
        </w:tabs>
        <w:jc w:val="center"/>
        <w:rPr>
          <w:sz w:val="24"/>
          <w:szCs w:val="24"/>
        </w:rPr>
      </w:pPr>
    </w:p>
    <w:p w:rsidR="00576CD5" w:rsidRPr="0093403A" w:rsidRDefault="00576CD5" w:rsidP="00576CD5">
      <w:pPr>
        <w:ind w:right="20"/>
        <w:rPr>
          <w:rStyle w:val="cs7864ebcf1"/>
          <w:color w:val="auto"/>
        </w:rPr>
      </w:pPr>
    </w:p>
    <w:p w:rsidR="00576CD5" w:rsidRPr="0093403A" w:rsidRDefault="00576CD5" w:rsidP="00576CD5">
      <w:pPr>
        <w:ind w:right="20"/>
        <w:rPr>
          <w:rStyle w:val="cs7864ebcf1"/>
          <w:color w:val="auto"/>
        </w:rPr>
      </w:pPr>
    </w:p>
    <w:tbl>
      <w:tblPr>
        <w:tblW w:w="0" w:type="auto"/>
        <w:tblLook w:val="04A0" w:firstRow="1" w:lastRow="0" w:firstColumn="1" w:lastColumn="0" w:noHBand="0" w:noVBand="1"/>
      </w:tblPr>
      <w:tblGrid>
        <w:gridCol w:w="7421"/>
        <w:gridCol w:w="7422"/>
      </w:tblGrid>
      <w:tr w:rsidR="00576CD5" w:rsidRPr="0093403A" w:rsidTr="00043294">
        <w:tc>
          <w:tcPr>
            <w:tcW w:w="7421" w:type="dxa"/>
            <w:shd w:val="clear" w:color="auto" w:fill="auto"/>
          </w:tcPr>
          <w:p w:rsidR="00576CD5" w:rsidRPr="0093403A" w:rsidRDefault="00576CD5" w:rsidP="00043294">
            <w:pPr>
              <w:ind w:right="20"/>
              <w:rPr>
                <w:rStyle w:val="cs95e872d01"/>
                <w:rFonts w:ascii="Arial" w:hAnsi="Arial" w:cs="Arial"/>
                <w:sz w:val="28"/>
                <w:szCs w:val="28"/>
                <w:lang w:val="ru-RU"/>
              </w:rPr>
            </w:pPr>
            <w:r w:rsidRPr="0093403A">
              <w:rPr>
                <w:rStyle w:val="cs7864ebcf1"/>
                <w:rFonts w:ascii="Arial" w:hAnsi="Arial" w:cs="Arial"/>
                <w:color w:val="auto"/>
                <w:sz w:val="28"/>
                <w:szCs w:val="28"/>
              </w:rPr>
              <w:t xml:space="preserve">В.о. Генерального директора Директорату </w:t>
            </w:r>
          </w:p>
          <w:p w:rsidR="00576CD5" w:rsidRPr="0093403A" w:rsidRDefault="00576CD5" w:rsidP="00043294">
            <w:pPr>
              <w:ind w:right="20"/>
              <w:rPr>
                <w:rStyle w:val="cs7864ebcf1"/>
                <w:rFonts w:ascii="Arial" w:hAnsi="Arial" w:cs="Arial"/>
                <w:color w:val="auto"/>
                <w:sz w:val="28"/>
                <w:szCs w:val="28"/>
              </w:rPr>
            </w:pPr>
            <w:r w:rsidRPr="0093403A">
              <w:rPr>
                <w:rStyle w:val="cs7864ebcf1"/>
                <w:rFonts w:ascii="Arial" w:hAnsi="Arial" w:cs="Arial"/>
                <w:color w:val="auto"/>
                <w:sz w:val="28"/>
                <w:szCs w:val="28"/>
              </w:rPr>
              <w:t>фармацевтичного забезпечення</w:t>
            </w:r>
            <w:r w:rsidRPr="0093403A">
              <w:rPr>
                <w:rStyle w:val="cs188c92b51"/>
                <w:rFonts w:ascii="Arial" w:hAnsi="Arial" w:cs="Arial"/>
                <w:color w:val="auto"/>
                <w:sz w:val="28"/>
                <w:szCs w:val="28"/>
              </w:rPr>
              <w:t>                                    </w:t>
            </w:r>
          </w:p>
        </w:tc>
        <w:tc>
          <w:tcPr>
            <w:tcW w:w="7422" w:type="dxa"/>
            <w:shd w:val="clear" w:color="auto" w:fill="auto"/>
          </w:tcPr>
          <w:p w:rsidR="00576CD5" w:rsidRPr="0093403A" w:rsidRDefault="00576CD5" w:rsidP="00043294">
            <w:pPr>
              <w:pStyle w:val="cs95e872d0"/>
              <w:rPr>
                <w:rStyle w:val="cs7864ebcf1"/>
                <w:rFonts w:ascii="Arial" w:hAnsi="Arial" w:cs="Arial"/>
                <w:color w:val="auto"/>
                <w:sz w:val="28"/>
                <w:szCs w:val="28"/>
              </w:rPr>
            </w:pPr>
          </w:p>
          <w:p w:rsidR="00576CD5" w:rsidRPr="0093403A" w:rsidRDefault="00576CD5" w:rsidP="00043294">
            <w:pPr>
              <w:pStyle w:val="cs95e872d0"/>
              <w:jc w:val="right"/>
              <w:rPr>
                <w:rStyle w:val="cs7864ebcf1"/>
                <w:rFonts w:ascii="Arial" w:hAnsi="Arial" w:cs="Arial"/>
                <w:color w:val="auto"/>
                <w:sz w:val="28"/>
                <w:szCs w:val="28"/>
              </w:rPr>
            </w:pPr>
            <w:r w:rsidRPr="0093403A">
              <w:rPr>
                <w:rStyle w:val="cs7864ebcf1"/>
                <w:rFonts w:ascii="Arial" w:hAnsi="Arial" w:cs="Arial"/>
                <w:color w:val="auto"/>
                <w:sz w:val="28"/>
                <w:szCs w:val="28"/>
              </w:rPr>
              <w:t>Іван ЗАДВОРНИХ</w:t>
            </w:r>
          </w:p>
        </w:tc>
      </w:tr>
    </w:tbl>
    <w:p w:rsidR="00576CD5" w:rsidRPr="0093403A" w:rsidRDefault="00576CD5" w:rsidP="00576CD5">
      <w:pPr>
        <w:tabs>
          <w:tab w:val="left" w:pos="12600"/>
        </w:tabs>
        <w:jc w:val="center"/>
        <w:rPr>
          <w:rFonts w:ascii="Arial" w:hAnsi="Arial" w:cs="Arial"/>
          <w:b/>
        </w:rPr>
        <w:sectPr w:rsidR="00576CD5" w:rsidRPr="0093403A">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576CD5" w:rsidRPr="0093403A" w:rsidTr="00043294">
        <w:tc>
          <w:tcPr>
            <w:tcW w:w="3828" w:type="dxa"/>
          </w:tcPr>
          <w:p w:rsidR="00576CD5" w:rsidRPr="0093403A" w:rsidRDefault="00576CD5" w:rsidP="00043294">
            <w:pPr>
              <w:pStyle w:val="4"/>
              <w:tabs>
                <w:tab w:val="left" w:pos="12600"/>
              </w:tabs>
              <w:jc w:val="left"/>
              <w:rPr>
                <w:rFonts w:cs="Arial"/>
                <w:sz w:val="18"/>
                <w:szCs w:val="18"/>
              </w:rPr>
            </w:pPr>
            <w:r w:rsidRPr="0093403A">
              <w:rPr>
                <w:rFonts w:cs="Arial"/>
                <w:sz w:val="18"/>
                <w:szCs w:val="18"/>
              </w:rPr>
              <w:t>Додаток 2</w:t>
            </w:r>
          </w:p>
          <w:p w:rsidR="00576CD5" w:rsidRPr="0093403A" w:rsidRDefault="00576CD5" w:rsidP="00043294">
            <w:pPr>
              <w:pStyle w:val="4"/>
              <w:tabs>
                <w:tab w:val="left" w:pos="12600"/>
              </w:tabs>
              <w:jc w:val="left"/>
              <w:rPr>
                <w:rFonts w:cs="Arial"/>
                <w:sz w:val="18"/>
                <w:szCs w:val="18"/>
              </w:rPr>
            </w:pPr>
            <w:r w:rsidRPr="0093403A">
              <w:rPr>
                <w:rFonts w:cs="Arial"/>
                <w:sz w:val="18"/>
                <w:szCs w:val="18"/>
              </w:rPr>
              <w:t>до Наказу Міністерства охорони</w:t>
            </w:r>
          </w:p>
          <w:p w:rsidR="00576CD5" w:rsidRPr="0093403A" w:rsidRDefault="00576CD5" w:rsidP="00043294">
            <w:pPr>
              <w:tabs>
                <w:tab w:val="left" w:pos="12600"/>
              </w:tabs>
              <w:rPr>
                <w:rFonts w:ascii="Arial" w:hAnsi="Arial" w:cs="Arial"/>
                <w:b/>
                <w:sz w:val="18"/>
                <w:szCs w:val="18"/>
              </w:rPr>
            </w:pPr>
            <w:r w:rsidRPr="0093403A">
              <w:rPr>
                <w:rFonts w:ascii="Arial" w:hAnsi="Arial" w:cs="Arial"/>
                <w:b/>
                <w:sz w:val="18"/>
                <w:szCs w:val="18"/>
              </w:rPr>
              <w:t>здоров’я України</w:t>
            </w:r>
          </w:p>
          <w:p w:rsidR="00576CD5" w:rsidRPr="0093403A" w:rsidRDefault="00576CD5" w:rsidP="00043294">
            <w:pPr>
              <w:tabs>
                <w:tab w:val="left" w:pos="12600"/>
              </w:tabs>
              <w:rPr>
                <w:rFonts w:ascii="Arial" w:hAnsi="Arial" w:cs="Arial"/>
                <w:b/>
                <w:sz w:val="18"/>
                <w:szCs w:val="18"/>
              </w:rPr>
            </w:pPr>
            <w:r w:rsidRPr="0093403A">
              <w:rPr>
                <w:rFonts w:ascii="Arial" w:hAnsi="Arial" w:cs="Arial"/>
                <w:b/>
                <w:sz w:val="18"/>
                <w:szCs w:val="18"/>
                <w:lang w:val="en-US"/>
              </w:rPr>
              <w:t xml:space="preserve">____________________ </w:t>
            </w:r>
            <w:r w:rsidRPr="0093403A">
              <w:rPr>
                <w:rFonts w:ascii="Arial" w:hAnsi="Arial" w:cs="Arial"/>
                <w:b/>
                <w:sz w:val="18"/>
                <w:szCs w:val="18"/>
              </w:rPr>
              <w:t>№ _______</w:t>
            </w:r>
          </w:p>
        </w:tc>
      </w:tr>
    </w:tbl>
    <w:p w:rsidR="00576CD5" w:rsidRPr="0093403A" w:rsidRDefault="00576CD5" w:rsidP="00576CD5">
      <w:pPr>
        <w:tabs>
          <w:tab w:val="left" w:pos="12600"/>
        </w:tabs>
        <w:jc w:val="center"/>
        <w:rPr>
          <w:rFonts w:ascii="Arial" w:hAnsi="Arial" w:cs="Arial"/>
          <w:sz w:val="18"/>
          <w:szCs w:val="18"/>
          <w:u w:val="single"/>
          <w:lang w:val="en-US"/>
        </w:rPr>
      </w:pPr>
    </w:p>
    <w:p w:rsidR="00576CD5" w:rsidRPr="0093403A" w:rsidRDefault="00576CD5" w:rsidP="00576CD5">
      <w:pPr>
        <w:tabs>
          <w:tab w:val="left" w:pos="12600"/>
        </w:tabs>
        <w:jc w:val="center"/>
        <w:rPr>
          <w:rFonts w:ascii="Arial" w:hAnsi="Arial" w:cs="Arial"/>
          <w:sz w:val="18"/>
          <w:szCs w:val="18"/>
          <w:lang w:val="en-US"/>
        </w:rPr>
      </w:pPr>
    </w:p>
    <w:p w:rsidR="00576CD5" w:rsidRPr="0093403A" w:rsidRDefault="00576CD5" w:rsidP="00576CD5">
      <w:pPr>
        <w:pStyle w:val="2"/>
        <w:tabs>
          <w:tab w:val="left" w:pos="12600"/>
        </w:tabs>
        <w:jc w:val="center"/>
        <w:rPr>
          <w:rFonts w:cs="Arial"/>
          <w:caps w:val="0"/>
          <w:sz w:val="28"/>
          <w:szCs w:val="28"/>
        </w:rPr>
      </w:pPr>
      <w:r w:rsidRPr="0093403A">
        <w:rPr>
          <w:rFonts w:cs="Arial"/>
          <w:sz w:val="28"/>
          <w:szCs w:val="28"/>
        </w:rPr>
        <w:t>ПЕРЕЛІК</w:t>
      </w:r>
    </w:p>
    <w:p w:rsidR="00576CD5" w:rsidRPr="0093403A" w:rsidRDefault="00576CD5" w:rsidP="00576CD5">
      <w:pPr>
        <w:pStyle w:val="4"/>
        <w:tabs>
          <w:tab w:val="left" w:pos="12600"/>
        </w:tabs>
        <w:rPr>
          <w:rFonts w:cs="Arial"/>
          <w:caps/>
          <w:sz w:val="28"/>
          <w:szCs w:val="28"/>
        </w:rPr>
      </w:pPr>
      <w:r w:rsidRPr="0093403A">
        <w:rPr>
          <w:rFonts w:cs="Arial"/>
          <w:caps/>
          <w:sz w:val="28"/>
          <w:szCs w:val="28"/>
        </w:rPr>
        <w:t>ЛІКАРСЬКИХ ЗАСОБІВ, що пропонуються до державної ПЕРЕреєстрації</w:t>
      </w:r>
    </w:p>
    <w:p w:rsidR="00576CD5" w:rsidRPr="0093403A" w:rsidRDefault="00576CD5" w:rsidP="00576CD5">
      <w:pPr>
        <w:tabs>
          <w:tab w:val="left" w:pos="12600"/>
        </w:tabs>
        <w:jc w:val="center"/>
        <w:rPr>
          <w:rFonts w:ascii="Arial" w:hAnsi="Arial" w:cs="Arial"/>
          <w:b/>
          <w:sz w:val="28"/>
          <w:szCs w:val="28"/>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701"/>
      </w:tblGrid>
      <w:tr w:rsidR="00CF1406" w:rsidRPr="0093403A" w:rsidTr="00043294">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CF1406" w:rsidRPr="0093403A" w:rsidRDefault="00CF1406" w:rsidP="00043294">
            <w:pPr>
              <w:tabs>
                <w:tab w:val="left" w:pos="12600"/>
              </w:tabs>
              <w:jc w:val="center"/>
              <w:rPr>
                <w:rFonts w:ascii="Arial" w:hAnsi="Arial" w:cs="Arial"/>
                <w:b/>
                <w:i/>
                <w:sz w:val="16"/>
                <w:szCs w:val="16"/>
              </w:rPr>
            </w:pPr>
            <w:r w:rsidRPr="0093403A">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CF1406" w:rsidRPr="0093403A" w:rsidRDefault="00CF1406" w:rsidP="00043294">
            <w:pPr>
              <w:tabs>
                <w:tab w:val="left" w:pos="12600"/>
              </w:tabs>
              <w:jc w:val="center"/>
              <w:rPr>
                <w:rFonts w:ascii="Arial" w:hAnsi="Arial" w:cs="Arial"/>
                <w:b/>
                <w:i/>
                <w:sz w:val="16"/>
                <w:szCs w:val="16"/>
              </w:rPr>
            </w:pPr>
            <w:r w:rsidRPr="0093403A">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CF1406" w:rsidRPr="0093403A" w:rsidRDefault="00CF1406" w:rsidP="00043294">
            <w:pPr>
              <w:tabs>
                <w:tab w:val="left" w:pos="12600"/>
              </w:tabs>
              <w:jc w:val="center"/>
              <w:rPr>
                <w:rFonts w:ascii="Arial" w:hAnsi="Arial" w:cs="Arial"/>
                <w:b/>
                <w:i/>
                <w:sz w:val="16"/>
                <w:szCs w:val="16"/>
              </w:rPr>
            </w:pPr>
            <w:r w:rsidRPr="0093403A">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CF1406" w:rsidRPr="0093403A" w:rsidRDefault="00CF1406" w:rsidP="00043294">
            <w:pPr>
              <w:tabs>
                <w:tab w:val="left" w:pos="12600"/>
              </w:tabs>
              <w:jc w:val="center"/>
              <w:rPr>
                <w:rFonts w:ascii="Arial" w:hAnsi="Arial" w:cs="Arial"/>
                <w:b/>
                <w:i/>
                <w:sz w:val="16"/>
                <w:szCs w:val="16"/>
              </w:rPr>
            </w:pPr>
            <w:r w:rsidRPr="0093403A">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CF1406" w:rsidRPr="0093403A" w:rsidRDefault="00CF1406" w:rsidP="00043294">
            <w:pPr>
              <w:tabs>
                <w:tab w:val="left" w:pos="12600"/>
              </w:tabs>
              <w:jc w:val="center"/>
              <w:rPr>
                <w:rFonts w:ascii="Arial" w:hAnsi="Arial" w:cs="Arial"/>
                <w:b/>
                <w:i/>
                <w:sz w:val="16"/>
                <w:szCs w:val="16"/>
              </w:rPr>
            </w:pPr>
            <w:r w:rsidRPr="0093403A">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CF1406" w:rsidRPr="0093403A" w:rsidRDefault="00CF1406" w:rsidP="00043294">
            <w:pPr>
              <w:tabs>
                <w:tab w:val="left" w:pos="12600"/>
              </w:tabs>
              <w:jc w:val="center"/>
              <w:rPr>
                <w:rFonts w:ascii="Arial" w:hAnsi="Arial" w:cs="Arial"/>
                <w:b/>
                <w:i/>
                <w:sz w:val="16"/>
                <w:szCs w:val="16"/>
              </w:rPr>
            </w:pPr>
            <w:r w:rsidRPr="0093403A">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CF1406" w:rsidRPr="0093403A" w:rsidRDefault="00CF1406" w:rsidP="00043294">
            <w:pPr>
              <w:tabs>
                <w:tab w:val="left" w:pos="12600"/>
              </w:tabs>
              <w:jc w:val="center"/>
              <w:rPr>
                <w:rFonts w:ascii="Arial" w:hAnsi="Arial" w:cs="Arial"/>
                <w:b/>
                <w:i/>
                <w:sz w:val="16"/>
                <w:szCs w:val="16"/>
              </w:rPr>
            </w:pPr>
            <w:r w:rsidRPr="0093403A">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CF1406" w:rsidRPr="0093403A" w:rsidRDefault="00CF1406" w:rsidP="00043294">
            <w:pPr>
              <w:tabs>
                <w:tab w:val="left" w:pos="12600"/>
              </w:tabs>
              <w:jc w:val="center"/>
              <w:rPr>
                <w:rFonts w:ascii="Arial" w:hAnsi="Arial" w:cs="Arial"/>
                <w:b/>
                <w:i/>
                <w:sz w:val="16"/>
                <w:szCs w:val="16"/>
              </w:rPr>
            </w:pPr>
            <w:r w:rsidRPr="0093403A">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CF1406" w:rsidRPr="0093403A" w:rsidRDefault="00CF1406" w:rsidP="00043294">
            <w:pPr>
              <w:tabs>
                <w:tab w:val="left" w:pos="12600"/>
              </w:tabs>
              <w:jc w:val="center"/>
              <w:rPr>
                <w:rFonts w:ascii="Arial" w:hAnsi="Arial" w:cs="Arial"/>
                <w:b/>
                <w:i/>
                <w:sz w:val="16"/>
                <w:szCs w:val="16"/>
                <w:lang w:val="en-US"/>
              </w:rPr>
            </w:pPr>
            <w:r w:rsidRPr="0093403A">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CF1406" w:rsidRPr="0093403A" w:rsidRDefault="00CF1406" w:rsidP="00043294">
            <w:pPr>
              <w:tabs>
                <w:tab w:val="left" w:pos="12600"/>
              </w:tabs>
              <w:jc w:val="center"/>
              <w:rPr>
                <w:rFonts w:ascii="Arial" w:hAnsi="Arial" w:cs="Arial"/>
                <w:b/>
                <w:i/>
                <w:sz w:val="16"/>
                <w:szCs w:val="16"/>
                <w:lang w:val="en-US"/>
              </w:rPr>
            </w:pPr>
            <w:r w:rsidRPr="0093403A">
              <w:rPr>
                <w:rFonts w:ascii="Arial" w:hAnsi="Arial" w:cs="Arial"/>
                <w:b/>
                <w:i/>
                <w:sz w:val="16"/>
                <w:szCs w:val="16"/>
              </w:rPr>
              <w:t>Рекламування</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CF1406" w:rsidRPr="0093403A" w:rsidRDefault="00CF1406" w:rsidP="00043294">
            <w:pPr>
              <w:tabs>
                <w:tab w:val="left" w:pos="12600"/>
              </w:tabs>
              <w:jc w:val="center"/>
              <w:rPr>
                <w:rFonts w:ascii="Arial" w:hAnsi="Arial" w:cs="Arial"/>
                <w:b/>
                <w:i/>
                <w:sz w:val="16"/>
                <w:szCs w:val="16"/>
                <w:lang w:val="en-US"/>
              </w:rPr>
            </w:pPr>
            <w:r w:rsidRPr="0093403A">
              <w:rPr>
                <w:rFonts w:ascii="Arial" w:hAnsi="Arial" w:cs="Arial"/>
                <w:b/>
                <w:i/>
                <w:sz w:val="16"/>
                <w:szCs w:val="16"/>
              </w:rPr>
              <w:t>Номер реєстраційного посвідчення</w:t>
            </w:r>
          </w:p>
        </w:tc>
      </w:tr>
      <w:tr w:rsidR="00CF1406" w:rsidRPr="00DC66D0" w:rsidTr="00DA6A61">
        <w:tc>
          <w:tcPr>
            <w:tcW w:w="568" w:type="dxa"/>
            <w:tcBorders>
              <w:top w:val="single" w:sz="4" w:space="0" w:color="auto"/>
              <w:left w:val="single" w:sz="4" w:space="0" w:color="000000"/>
              <w:bottom w:val="single" w:sz="4" w:space="0" w:color="auto"/>
              <w:right w:val="single" w:sz="4" w:space="0" w:color="000000"/>
            </w:tcBorders>
            <w:shd w:val="clear" w:color="auto" w:fill="auto"/>
          </w:tcPr>
          <w:p w:rsidR="00CF1406" w:rsidRPr="00DC66D0" w:rsidRDefault="00CF1406" w:rsidP="00DA6A61">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F1406" w:rsidRPr="00DC66D0" w:rsidRDefault="00CF1406" w:rsidP="00043294">
            <w:pPr>
              <w:pStyle w:val="111"/>
              <w:tabs>
                <w:tab w:val="left" w:pos="12600"/>
              </w:tabs>
              <w:rPr>
                <w:rFonts w:ascii="Arial" w:hAnsi="Arial" w:cs="Arial"/>
                <w:b/>
                <w:i/>
                <w:color w:val="000000"/>
                <w:sz w:val="16"/>
                <w:szCs w:val="16"/>
              </w:rPr>
            </w:pPr>
            <w:r w:rsidRPr="00DC66D0">
              <w:rPr>
                <w:rFonts w:ascii="Arial" w:hAnsi="Arial" w:cs="Arial"/>
                <w:b/>
                <w:sz w:val="16"/>
                <w:szCs w:val="16"/>
              </w:rPr>
              <w:t>АЗИТРОМІЦИН 1000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rPr>
                <w:rFonts w:ascii="Arial" w:hAnsi="Arial" w:cs="Arial"/>
                <w:color w:val="000000"/>
                <w:sz w:val="16"/>
                <w:szCs w:val="16"/>
              </w:rPr>
            </w:pPr>
            <w:r w:rsidRPr="00DC66D0">
              <w:rPr>
                <w:rFonts w:ascii="Arial" w:hAnsi="Arial" w:cs="Arial"/>
                <w:color w:val="000000"/>
                <w:sz w:val="16"/>
                <w:szCs w:val="16"/>
              </w:rPr>
              <w:t>таблетки, вкриті плівковою оболонкою, по 1000 мг; по 4 таблетки у блістері; по 1 блістеру в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Ананта Медікеар Лтд.</w:t>
            </w:r>
            <w:r w:rsidRPr="00DC66D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Фламінго Фармасьютикалс Лтд., Індія; Артура Фармасьютікалз Пвт. Лтд., Індія</w:t>
            </w:r>
            <w:r w:rsidRPr="00DC66D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перереєстрація на необмежений термін</w:t>
            </w:r>
            <w:r w:rsidRPr="00DC66D0">
              <w:rPr>
                <w:rFonts w:ascii="Arial" w:hAnsi="Arial" w:cs="Arial"/>
                <w:color w:val="000000"/>
                <w:sz w:val="16"/>
                <w:szCs w:val="16"/>
              </w:rPr>
              <w:br/>
            </w:r>
            <w:r w:rsidRPr="00DC66D0">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"Протипоказання", "Взамодія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оновленої інформації щодо безпеки діючої речовини.</w:t>
            </w:r>
            <w:r w:rsidRPr="00DC66D0">
              <w:rPr>
                <w:rFonts w:ascii="Arial" w:hAnsi="Arial" w:cs="Arial"/>
                <w:color w:val="000000"/>
                <w:sz w:val="16"/>
                <w:szCs w:val="16"/>
              </w:rPr>
              <w:br/>
            </w:r>
            <w:r w:rsidRPr="00DC66D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b/>
                <w:i/>
                <w:color w:val="000000"/>
                <w:sz w:val="16"/>
                <w:szCs w:val="16"/>
              </w:rPr>
            </w:pPr>
            <w:r w:rsidRPr="00DC66D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i/>
                <w:sz w:val="16"/>
                <w:szCs w:val="16"/>
              </w:rPr>
            </w:pPr>
            <w:r w:rsidRPr="00DC66D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sz w:val="16"/>
                <w:szCs w:val="16"/>
              </w:rPr>
            </w:pPr>
            <w:r w:rsidRPr="00DC66D0">
              <w:rPr>
                <w:rFonts w:ascii="Arial" w:hAnsi="Arial" w:cs="Arial"/>
                <w:sz w:val="16"/>
                <w:szCs w:val="16"/>
              </w:rPr>
              <w:t>UA/12158/01/01</w:t>
            </w:r>
          </w:p>
        </w:tc>
      </w:tr>
      <w:tr w:rsidR="00CF1406" w:rsidRPr="00DC66D0" w:rsidTr="00DA6A61">
        <w:tc>
          <w:tcPr>
            <w:tcW w:w="568" w:type="dxa"/>
            <w:tcBorders>
              <w:top w:val="single" w:sz="4" w:space="0" w:color="auto"/>
              <w:left w:val="single" w:sz="4" w:space="0" w:color="000000"/>
              <w:bottom w:val="single" w:sz="4" w:space="0" w:color="auto"/>
              <w:right w:val="single" w:sz="4" w:space="0" w:color="000000"/>
            </w:tcBorders>
            <w:shd w:val="clear" w:color="auto" w:fill="auto"/>
          </w:tcPr>
          <w:p w:rsidR="00CF1406" w:rsidRPr="00DC66D0" w:rsidRDefault="00CF1406" w:rsidP="00DA6A61">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F1406" w:rsidRPr="00DC66D0" w:rsidRDefault="00CF1406" w:rsidP="00043294">
            <w:pPr>
              <w:pStyle w:val="111"/>
              <w:tabs>
                <w:tab w:val="left" w:pos="12600"/>
              </w:tabs>
              <w:rPr>
                <w:rFonts w:ascii="Arial" w:hAnsi="Arial" w:cs="Arial"/>
                <w:b/>
                <w:i/>
                <w:color w:val="000000"/>
                <w:sz w:val="16"/>
                <w:szCs w:val="16"/>
              </w:rPr>
            </w:pPr>
            <w:r w:rsidRPr="00DC66D0">
              <w:rPr>
                <w:rFonts w:ascii="Arial" w:hAnsi="Arial" w:cs="Arial"/>
                <w:b/>
                <w:sz w:val="16"/>
                <w:szCs w:val="16"/>
              </w:rPr>
              <w:t>АЗИТРОМІЦИН 250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rPr>
                <w:rFonts w:ascii="Arial" w:hAnsi="Arial" w:cs="Arial"/>
                <w:color w:val="000000"/>
                <w:sz w:val="16"/>
                <w:szCs w:val="16"/>
              </w:rPr>
            </w:pPr>
            <w:r w:rsidRPr="00DC66D0">
              <w:rPr>
                <w:rFonts w:ascii="Arial" w:hAnsi="Arial" w:cs="Arial"/>
                <w:color w:val="000000"/>
                <w:sz w:val="16"/>
                <w:szCs w:val="16"/>
              </w:rPr>
              <w:t>таблетки, вкриті плівковою оболонкою, по 250 мг; по 6 таблеток у блістері; по 1 блістеру в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Ананта Медікеар Лтд.</w:t>
            </w:r>
            <w:r w:rsidRPr="00DC66D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Фламінго Фармасьютикалс Лтд., Індія; Артура Фармасьютікалз Пвт. Лтд., Індія</w:t>
            </w:r>
            <w:r w:rsidRPr="00DC66D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перереєстрація на необмежений термін</w:t>
            </w:r>
            <w:r w:rsidRPr="00DC66D0">
              <w:rPr>
                <w:rFonts w:ascii="Arial" w:hAnsi="Arial" w:cs="Arial"/>
                <w:color w:val="000000"/>
                <w:sz w:val="16"/>
                <w:szCs w:val="16"/>
              </w:rPr>
              <w:br/>
            </w:r>
            <w:r w:rsidRPr="00DC66D0">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"Протипоказання", "Взамодія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оновленої інформації щодо безпеки діючої речовини.</w:t>
            </w:r>
            <w:r w:rsidRPr="00DC66D0">
              <w:rPr>
                <w:rFonts w:ascii="Arial" w:hAnsi="Arial" w:cs="Arial"/>
                <w:color w:val="000000"/>
                <w:sz w:val="16"/>
                <w:szCs w:val="16"/>
              </w:rPr>
              <w:br/>
            </w:r>
            <w:r w:rsidRPr="00DC66D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b/>
                <w:i/>
                <w:color w:val="000000"/>
                <w:sz w:val="16"/>
                <w:szCs w:val="16"/>
              </w:rPr>
            </w:pPr>
            <w:r w:rsidRPr="00DC66D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i/>
                <w:sz w:val="16"/>
                <w:szCs w:val="16"/>
              </w:rPr>
            </w:pPr>
            <w:r w:rsidRPr="00DC66D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sz w:val="16"/>
                <w:szCs w:val="16"/>
              </w:rPr>
            </w:pPr>
            <w:r w:rsidRPr="00DC66D0">
              <w:rPr>
                <w:rFonts w:ascii="Arial" w:hAnsi="Arial" w:cs="Arial"/>
                <w:sz w:val="16"/>
                <w:szCs w:val="16"/>
              </w:rPr>
              <w:t>UA/12158/01/02</w:t>
            </w:r>
          </w:p>
        </w:tc>
      </w:tr>
      <w:tr w:rsidR="00CF1406" w:rsidRPr="00DC66D0" w:rsidTr="00DA6A61">
        <w:tc>
          <w:tcPr>
            <w:tcW w:w="568" w:type="dxa"/>
            <w:tcBorders>
              <w:top w:val="single" w:sz="4" w:space="0" w:color="auto"/>
              <w:left w:val="single" w:sz="4" w:space="0" w:color="000000"/>
              <w:bottom w:val="single" w:sz="4" w:space="0" w:color="auto"/>
              <w:right w:val="single" w:sz="4" w:space="0" w:color="000000"/>
            </w:tcBorders>
            <w:shd w:val="clear" w:color="auto" w:fill="auto"/>
          </w:tcPr>
          <w:p w:rsidR="00CF1406" w:rsidRPr="00DC66D0" w:rsidRDefault="00CF1406" w:rsidP="00DA6A61">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F1406" w:rsidRPr="00DC66D0" w:rsidRDefault="00CF1406" w:rsidP="00043294">
            <w:pPr>
              <w:pStyle w:val="111"/>
              <w:tabs>
                <w:tab w:val="left" w:pos="12600"/>
              </w:tabs>
              <w:rPr>
                <w:rFonts w:ascii="Arial" w:hAnsi="Arial" w:cs="Arial"/>
                <w:b/>
                <w:i/>
                <w:color w:val="000000"/>
                <w:sz w:val="16"/>
                <w:szCs w:val="16"/>
              </w:rPr>
            </w:pPr>
            <w:r w:rsidRPr="00DC66D0">
              <w:rPr>
                <w:rFonts w:ascii="Arial" w:hAnsi="Arial" w:cs="Arial"/>
                <w:b/>
                <w:sz w:val="16"/>
                <w:szCs w:val="16"/>
              </w:rPr>
              <w:t>АЗИТРОМІЦИН 500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rPr>
                <w:rFonts w:ascii="Arial" w:hAnsi="Arial" w:cs="Arial"/>
                <w:color w:val="000000"/>
                <w:sz w:val="16"/>
                <w:szCs w:val="16"/>
              </w:rPr>
            </w:pPr>
            <w:r w:rsidRPr="00DC66D0">
              <w:rPr>
                <w:rFonts w:ascii="Arial" w:hAnsi="Arial" w:cs="Arial"/>
                <w:color w:val="000000"/>
                <w:sz w:val="16"/>
                <w:szCs w:val="16"/>
              </w:rPr>
              <w:t>таблетки, вкриті плівковою оболонкою, по 500 мг; по 3 таблетки у блістері; по 1 блістеру в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Ананта Медікеар Лтд.</w:t>
            </w:r>
            <w:r w:rsidRPr="00DC66D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Фламінго Фармасьютикалс Лтд., Індія; Артура Фармасьютікалз Пвт. Лтд., Індія</w:t>
            </w:r>
            <w:r w:rsidRPr="00DC66D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перереєстрація на необмежений термін</w:t>
            </w:r>
            <w:r w:rsidRPr="00DC66D0">
              <w:rPr>
                <w:rFonts w:ascii="Arial" w:hAnsi="Arial" w:cs="Arial"/>
                <w:color w:val="000000"/>
                <w:sz w:val="16"/>
                <w:szCs w:val="16"/>
              </w:rPr>
              <w:br/>
            </w:r>
            <w:r w:rsidRPr="00DC66D0">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"Протипоказання", "Взамодія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оновленої інформації щодо безпеки діючої речовини.</w:t>
            </w:r>
            <w:r w:rsidRPr="00DC66D0">
              <w:rPr>
                <w:rFonts w:ascii="Arial" w:hAnsi="Arial" w:cs="Arial"/>
                <w:color w:val="000000"/>
                <w:sz w:val="16"/>
                <w:szCs w:val="16"/>
              </w:rPr>
              <w:br/>
            </w:r>
            <w:r w:rsidRPr="00DC66D0">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b/>
                <w:i/>
                <w:color w:val="000000"/>
                <w:sz w:val="16"/>
                <w:szCs w:val="16"/>
              </w:rPr>
            </w:pPr>
            <w:r w:rsidRPr="00DC66D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i/>
                <w:sz w:val="16"/>
                <w:szCs w:val="16"/>
              </w:rPr>
            </w:pPr>
            <w:r w:rsidRPr="00DC66D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sz w:val="16"/>
                <w:szCs w:val="16"/>
              </w:rPr>
            </w:pPr>
            <w:r w:rsidRPr="00DC66D0">
              <w:rPr>
                <w:rFonts w:ascii="Arial" w:hAnsi="Arial" w:cs="Arial"/>
                <w:sz w:val="16"/>
                <w:szCs w:val="16"/>
              </w:rPr>
              <w:t>UA/12158/01/03</w:t>
            </w:r>
          </w:p>
        </w:tc>
      </w:tr>
      <w:tr w:rsidR="00CF1406" w:rsidRPr="00DC66D0" w:rsidTr="00DA6A61">
        <w:tc>
          <w:tcPr>
            <w:tcW w:w="568" w:type="dxa"/>
            <w:tcBorders>
              <w:top w:val="single" w:sz="4" w:space="0" w:color="auto"/>
              <w:left w:val="single" w:sz="4" w:space="0" w:color="000000"/>
              <w:bottom w:val="single" w:sz="4" w:space="0" w:color="auto"/>
              <w:right w:val="single" w:sz="4" w:space="0" w:color="000000"/>
            </w:tcBorders>
            <w:shd w:val="clear" w:color="auto" w:fill="auto"/>
          </w:tcPr>
          <w:p w:rsidR="00CF1406" w:rsidRPr="00DC66D0" w:rsidRDefault="00CF1406" w:rsidP="00DA6A61">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F1406" w:rsidRPr="00DC66D0" w:rsidRDefault="00CF1406" w:rsidP="00043294">
            <w:pPr>
              <w:pStyle w:val="111"/>
              <w:tabs>
                <w:tab w:val="left" w:pos="12600"/>
              </w:tabs>
              <w:rPr>
                <w:rFonts w:ascii="Arial" w:hAnsi="Arial" w:cs="Arial"/>
                <w:b/>
                <w:i/>
                <w:color w:val="000000"/>
                <w:sz w:val="16"/>
                <w:szCs w:val="16"/>
              </w:rPr>
            </w:pPr>
            <w:r w:rsidRPr="00DC66D0">
              <w:rPr>
                <w:rFonts w:ascii="Arial" w:hAnsi="Arial" w:cs="Arial"/>
                <w:b/>
                <w:sz w:val="16"/>
                <w:szCs w:val="16"/>
              </w:rPr>
              <w:t>ВІТАМІН А-ЗДОРОВ`Я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rPr>
                <w:rFonts w:ascii="Arial" w:hAnsi="Arial" w:cs="Arial"/>
                <w:color w:val="000000"/>
                <w:sz w:val="16"/>
                <w:szCs w:val="16"/>
              </w:rPr>
            </w:pPr>
            <w:r w:rsidRPr="00DC66D0">
              <w:rPr>
                <w:rFonts w:ascii="Arial" w:hAnsi="Arial" w:cs="Arial"/>
                <w:color w:val="000000"/>
                <w:sz w:val="16"/>
                <w:szCs w:val="16"/>
              </w:rPr>
              <w:t>капсули м`які по 33000 МО; по 10 капсул у блістері; по 5 блістерів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 xml:space="preserve">Товариство з обмеженою відповідальністю "Фармацевтична компанія "Здоров'я" </w:t>
            </w:r>
            <w:r w:rsidRPr="00DC66D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Товариство з обмеженою відповідальністю "Фармацевтична компанія "Здоров'я"</w:t>
            </w:r>
            <w:r w:rsidRPr="00DC66D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перереєстрація на необмежений термін</w:t>
            </w:r>
            <w:r w:rsidRPr="00DC66D0">
              <w:rPr>
                <w:rFonts w:ascii="Arial" w:hAnsi="Arial" w:cs="Arial"/>
                <w:color w:val="000000"/>
                <w:sz w:val="16"/>
                <w:szCs w:val="16"/>
              </w:rPr>
              <w:br/>
            </w:r>
            <w:r w:rsidRPr="00DC66D0">
              <w:rPr>
                <w:rFonts w:ascii="Arial" w:hAnsi="Arial" w:cs="Arial"/>
                <w:color w:val="000000"/>
                <w:sz w:val="16"/>
                <w:szCs w:val="16"/>
              </w:rPr>
              <w:br/>
              <w:t xml:space="preserve">Зміни внесено до інструкції для медичного застосування лікарського засобу до розділів: "Склад" (редагування), "Особливості застосування" щодо безпеки застосування лікарського засобу. </w:t>
            </w:r>
            <w:r w:rsidRPr="00DC66D0">
              <w:rPr>
                <w:rFonts w:ascii="Arial" w:hAnsi="Arial" w:cs="Arial"/>
                <w:color w:val="000000"/>
                <w:sz w:val="16"/>
                <w:szCs w:val="16"/>
              </w:rPr>
              <w:br/>
            </w:r>
            <w:r w:rsidRPr="00DC66D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b/>
                <w:i/>
                <w:color w:val="000000"/>
                <w:sz w:val="16"/>
                <w:szCs w:val="16"/>
              </w:rPr>
            </w:pPr>
            <w:r w:rsidRPr="00DC66D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i/>
                <w:sz w:val="16"/>
                <w:szCs w:val="16"/>
              </w:rPr>
            </w:pPr>
            <w:r w:rsidRPr="00DC66D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sz w:val="16"/>
                <w:szCs w:val="16"/>
              </w:rPr>
            </w:pPr>
            <w:r w:rsidRPr="00DC66D0">
              <w:rPr>
                <w:rFonts w:ascii="Arial" w:hAnsi="Arial" w:cs="Arial"/>
                <w:sz w:val="16"/>
                <w:szCs w:val="16"/>
              </w:rPr>
              <w:t>UA/16142/01/01</w:t>
            </w:r>
          </w:p>
        </w:tc>
      </w:tr>
      <w:tr w:rsidR="00CF1406" w:rsidRPr="00DC66D0" w:rsidTr="00DA6A61">
        <w:tc>
          <w:tcPr>
            <w:tcW w:w="568" w:type="dxa"/>
            <w:tcBorders>
              <w:top w:val="single" w:sz="4" w:space="0" w:color="auto"/>
              <w:left w:val="single" w:sz="4" w:space="0" w:color="000000"/>
              <w:bottom w:val="single" w:sz="4" w:space="0" w:color="auto"/>
              <w:right w:val="single" w:sz="4" w:space="0" w:color="000000"/>
            </w:tcBorders>
            <w:shd w:val="clear" w:color="auto" w:fill="auto"/>
          </w:tcPr>
          <w:p w:rsidR="00CF1406" w:rsidRPr="00DC66D0" w:rsidRDefault="00CF1406" w:rsidP="00DA6A61">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F1406" w:rsidRPr="00DC66D0" w:rsidRDefault="00CF1406" w:rsidP="00043294">
            <w:pPr>
              <w:pStyle w:val="111"/>
              <w:tabs>
                <w:tab w:val="left" w:pos="12600"/>
              </w:tabs>
              <w:rPr>
                <w:rFonts w:ascii="Arial" w:hAnsi="Arial" w:cs="Arial"/>
                <w:b/>
                <w:i/>
                <w:color w:val="000000"/>
                <w:sz w:val="16"/>
                <w:szCs w:val="16"/>
              </w:rPr>
            </w:pPr>
            <w:r w:rsidRPr="00DC66D0">
              <w:rPr>
                <w:rFonts w:ascii="Arial" w:hAnsi="Arial" w:cs="Arial"/>
                <w:b/>
                <w:sz w:val="16"/>
                <w:szCs w:val="16"/>
              </w:rPr>
              <w:t>ВІТАМІН А-ЗДОРОВ`Я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rPr>
                <w:rFonts w:ascii="Arial" w:hAnsi="Arial" w:cs="Arial"/>
                <w:color w:val="000000"/>
                <w:sz w:val="16"/>
                <w:szCs w:val="16"/>
              </w:rPr>
            </w:pPr>
            <w:r w:rsidRPr="00DC66D0">
              <w:rPr>
                <w:rFonts w:ascii="Arial" w:hAnsi="Arial" w:cs="Arial"/>
                <w:color w:val="000000"/>
                <w:sz w:val="16"/>
                <w:szCs w:val="16"/>
              </w:rPr>
              <w:t>капсули м`які по 100000 МО, по 10 капсул у блістері; по 5 блістерів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 xml:space="preserve">Товариство з обмеженою відповідальністю "Фармацевтична компанія "Здоров'я" </w:t>
            </w:r>
            <w:r w:rsidRPr="00DC66D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Товариство з обмеженою відповідальністю "Фармацевтична компанія "Здоров'я"</w:t>
            </w:r>
            <w:r w:rsidRPr="00DC66D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перереєстрація на необмежений термін</w:t>
            </w:r>
            <w:r w:rsidRPr="00DC66D0">
              <w:rPr>
                <w:rFonts w:ascii="Arial" w:hAnsi="Arial" w:cs="Arial"/>
                <w:color w:val="000000"/>
                <w:sz w:val="16"/>
                <w:szCs w:val="16"/>
              </w:rPr>
              <w:br/>
            </w:r>
            <w:r w:rsidRPr="00DC66D0">
              <w:rPr>
                <w:rFonts w:ascii="Arial" w:hAnsi="Arial" w:cs="Arial"/>
                <w:color w:val="000000"/>
                <w:sz w:val="16"/>
                <w:szCs w:val="16"/>
              </w:rPr>
              <w:br/>
              <w:t xml:space="preserve">Зміни внесено до інструкції для медичного застосування лікарського засобу до розділів: "Склад" (редагування), "Особливості застосування" щодо безпеки застосування лікарського засобу. </w:t>
            </w:r>
            <w:r w:rsidRPr="00DC66D0">
              <w:rPr>
                <w:rFonts w:ascii="Arial" w:hAnsi="Arial" w:cs="Arial"/>
                <w:color w:val="000000"/>
                <w:sz w:val="16"/>
                <w:szCs w:val="16"/>
              </w:rPr>
              <w:br/>
            </w:r>
            <w:r w:rsidRPr="00DC66D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b/>
                <w:i/>
                <w:color w:val="000000"/>
                <w:sz w:val="16"/>
                <w:szCs w:val="16"/>
              </w:rPr>
            </w:pPr>
            <w:r w:rsidRPr="00DC66D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i/>
                <w:sz w:val="16"/>
                <w:szCs w:val="16"/>
              </w:rPr>
            </w:pPr>
            <w:r w:rsidRPr="00DC66D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sz w:val="16"/>
                <w:szCs w:val="16"/>
              </w:rPr>
            </w:pPr>
            <w:r w:rsidRPr="00DC66D0">
              <w:rPr>
                <w:rFonts w:ascii="Arial" w:hAnsi="Arial" w:cs="Arial"/>
                <w:sz w:val="16"/>
                <w:szCs w:val="16"/>
              </w:rPr>
              <w:t>UA/16142/01/02</w:t>
            </w:r>
          </w:p>
        </w:tc>
      </w:tr>
      <w:tr w:rsidR="00CF1406" w:rsidRPr="00DC66D0" w:rsidTr="00DA6A61">
        <w:tc>
          <w:tcPr>
            <w:tcW w:w="568" w:type="dxa"/>
            <w:tcBorders>
              <w:top w:val="single" w:sz="4" w:space="0" w:color="auto"/>
              <w:left w:val="single" w:sz="4" w:space="0" w:color="000000"/>
              <w:bottom w:val="single" w:sz="4" w:space="0" w:color="auto"/>
              <w:right w:val="single" w:sz="4" w:space="0" w:color="000000"/>
            </w:tcBorders>
            <w:shd w:val="clear" w:color="auto" w:fill="auto"/>
          </w:tcPr>
          <w:p w:rsidR="00CF1406" w:rsidRPr="00DC66D0" w:rsidRDefault="00CF1406" w:rsidP="00DA6A61">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F1406" w:rsidRPr="00DC66D0" w:rsidRDefault="00CF1406" w:rsidP="00043294">
            <w:pPr>
              <w:pStyle w:val="111"/>
              <w:tabs>
                <w:tab w:val="left" w:pos="12600"/>
              </w:tabs>
              <w:rPr>
                <w:rFonts w:ascii="Arial" w:hAnsi="Arial" w:cs="Arial"/>
                <w:b/>
                <w:i/>
                <w:color w:val="000000"/>
                <w:sz w:val="16"/>
                <w:szCs w:val="16"/>
              </w:rPr>
            </w:pPr>
            <w:r w:rsidRPr="00DC66D0">
              <w:rPr>
                <w:rFonts w:ascii="Arial" w:hAnsi="Arial" w:cs="Arial"/>
                <w:b/>
                <w:sz w:val="16"/>
                <w:szCs w:val="16"/>
              </w:rPr>
              <w:t>ЕМАПЛАГ®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rPr>
                <w:rFonts w:ascii="Arial" w:hAnsi="Arial" w:cs="Arial"/>
                <w:color w:val="000000"/>
                <w:sz w:val="16"/>
                <w:szCs w:val="16"/>
                <w:lang w:val="ru-RU"/>
              </w:rPr>
            </w:pPr>
            <w:r w:rsidRPr="00DC66D0">
              <w:rPr>
                <w:rFonts w:ascii="Arial" w:hAnsi="Arial" w:cs="Arial"/>
                <w:color w:val="000000"/>
                <w:sz w:val="16"/>
                <w:szCs w:val="16"/>
                <w:lang w:val="ru-RU"/>
              </w:rPr>
              <w:t>розчин для ін'єкцій, по 15 000 ОД/мл; по 1 мл у флаконі; по 1 флакону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lang w:val="ru-RU"/>
              </w:rPr>
              <w:t>ТОВ "Юрія-Фарм"</w:t>
            </w:r>
            <w:r w:rsidRPr="00DC66D0">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lang w:val="ru-RU"/>
              </w:rPr>
            </w:pPr>
            <w:r w:rsidRPr="00DC66D0">
              <w:rPr>
                <w:rFonts w:ascii="Arial" w:hAnsi="Arial" w:cs="Arial"/>
                <w:color w:val="000000"/>
                <w:sz w:val="16"/>
                <w:szCs w:val="16"/>
                <w:lang w:val="ru-RU"/>
              </w:rPr>
              <w:t xml:space="preserve">Шеньян Саншайн Фармасьютікал Ко., Лтд. </w:t>
            </w:r>
            <w:r w:rsidRPr="00DC66D0">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lang w:val="ru-RU"/>
              </w:rPr>
            </w:pPr>
            <w:r w:rsidRPr="00DC66D0">
              <w:rPr>
                <w:rFonts w:ascii="Arial" w:hAnsi="Arial" w:cs="Arial"/>
                <w:color w:val="000000"/>
                <w:sz w:val="16"/>
                <w:szCs w:val="16"/>
                <w:lang w:val="ru-RU"/>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lang w:val="ru-RU"/>
              </w:rPr>
            </w:pPr>
            <w:r w:rsidRPr="00DC66D0">
              <w:rPr>
                <w:rFonts w:ascii="Arial" w:hAnsi="Arial" w:cs="Arial"/>
                <w:color w:val="000000"/>
                <w:sz w:val="16"/>
                <w:szCs w:val="16"/>
                <w:lang w:val="ru-RU"/>
              </w:rPr>
              <w:t xml:space="preserve">перереєстрація на 5 років </w:t>
            </w:r>
            <w:r w:rsidRPr="00DC66D0">
              <w:rPr>
                <w:rFonts w:ascii="Arial" w:hAnsi="Arial" w:cs="Arial"/>
                <w:color w:val="000000"/>
                <w:sz w:val="16"/>
                <w:szCs w:val="16"/>
                <w:lang w:val="ru-RU"/>
              </w:rPr>
              <w:br/>
            </w:r>
            <w:r w:rsidRPr="00DC66D0">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b/>
                <w:i/>
                <w:color w:val="000000"/>
                <w:sz w:val="16"/>
                <w:szCs w:val="16"/>
              </w:rPr>
            </w:pPr>
            <w:r w:rsidRPr="00DC66D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i/>
                <w:sz w:val="16"/>
                <w:szCs w:val="16"/>
              </w:rPr>
            </w:pPr>
            <w:r w:rsidRPr="00DC66D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sz w:val="16"/>
                <w:szCs w:val="16"/>
              </w:rPr>
            </w:pPr>
            <w:r w:rsidRPr="00DC66D0">
              <w:rPr>
                <w:rFonts w:ascii="Arial" w:hAnsi="Arial" w:cs="Arial"/>
                <w:sz w:val="16"/>
                <w:szCs w:val="16"/>
              </w:rPr>
              <w:t>UA/15181/01/01</w:t>
            </w:r>
          </w:p>
        </w:tc>
      </w:tr>
      <w:tr w:rsidR="00CF1406" w:rsidRPr="00DC66D0" w:rsidTr="00DA6A61">
        <w:tc>
          <w:tcPr>
            <w:tcW w:w="568" w:type="dxa"/>
            <w:tcBorders>
              <w:top w:val="single" w:sz="4" w:space="0" w:color="auto"/>
              <w:left w:val="single" w:sz="4" w:space="0" w:color="000000"/>
              <w:bottom w:val="single" w:sz="4" w:space="0" w:color="auto"/>
              <w:right w:val="single" w:sz="4" w:space="0" w:color="000000"/>
            </w:tcBorders>
            <w:shd w:val="clear" w:color="auto" w:fill="auto"/>
          </w:tcPr>
          <w:p w:rsidR="00CF1406" w:rsidRPr="00DC66D0" w:rsidRDefault="00CF1406" w:rsidP="00DA6A61">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F1406" w:rsidRPr="00DC66D0" w:rsidRDefault="00CF1406" w:rsidP="00043294">
            <w:pPr>
              <w:pStyle w:val="111"/>
              <w:tabs>
                <w:tab w:val="left" w:pos="12600"/>
              </w:tabs>
              <w:rPr>
                <w:rFonts w:ascii="Arial" w:hAnsi="Arial" w:cs="Arial"/>
                <w:b/>
                <w:i/>
                <w:color w:val="000000"/>
                <w:sz w:val="16"/>
                <w:szCs w:val="16"/>
              </w:rPr>
            </w:pPr>
            <w:r w:rsidRPr="00DC66D0">
              <w:rPr>
                <w:rFonts w:ascii="Arial" w:hAnsi="Arial" w:cs="Arial"/>
                <w:b/>
                <w:sz w:val="16"/>
                <w:szCs w:val="16"/>
              </w:rPr>
              <w:t>ПІОФАГ® БАКТЕРІОФАГ ПОЛІВАЛЕНТНИЙ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rPr>
                <w:rFonts w:ascii="Arial" w:hAnsi="Arial" w:cs="Arial"/>
                <w:color w:val="000000"/>
                <w:sz w:val="16"/>
                <w:szCs w:val="16"/>
              </w:rPr>
            </w:pPr>
            <w:r w:rsidRPr="00DC66D0">
              <w:rPr>
                <w:rFonts w:ascii="Arial" w:hAnsi="Arial" w:cs="Arial"/>
                <w:color w:val="000000"/>
                <w:sz w:val="16"/>
                <w:szCs w:val="16"/>
              </w:rPr>
              <w:t>розчин, по 10 мл у скляному флаконі; по 4 флакони в контурній чарунковій упаковці; по 1 контурній чарунковій упаковці у комплекті з кришками-крапельницями, в індивідуальному пакування в пачці з картону; по 20 мл у скляному флаконі; по 1 флакону у комплекті з насадкою-розпилювачем в індивідуальному пакуванні в пачці з картону; по 20 мл у скляному флаконі; по 4 флакони в контурній чарунковій упаковці; по 1 контурній чарунковій упаковці в пачці з картону; по 20 мл у скляному флаконі; по 4 флакони в контурній чарунковій упаковці; по 1 контурній чарунковій упаковці у комплекті з насадкою-розпилювачем в індивідуальному пакуванні в пачці з картону; по 50 мл у скляному флаконі; по 1 флакону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НЕО ПРОБІО КЕАР ІНК.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Канада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всі стадії виробництва:</w:t>
            </w:r>
            <w:r w:rsidRPr="00DC66D0">
              <w:rPr>
                <w:rFonts w:ascii="Arial" w:hAnsi="Arial" w:cs="Arial"/>
                <w:color w:val="000000"/>
                <w:sz w:val="16"/>
                <w:szCs w:val="16"/>
              </w:rPr>
              <w:br/>
              <w:t>ТОВ «ФАРМЕКС ГРУП», Україна, для НЕО ПРОБІО КЕАР ІНК., Канада;</w:t>
            </w:r>
            <w:r w:rsidRPr="00DC66D0">
              <w:rPr>
                <w:rFonts w:ascii="Arial" w:hAnsi="Arial" w:cs="Arial"/>
                <w:color w:val="000000"/>
                <w:sz w:val="16"/>
                <w:szCs w:val="16"/>
              </w:rPr>
              <w:br/>
              <w:t>випуск серії:</w:t>
            </w:r>
            <w:r w:rsidRPr="00DC66D0">
              <w:rPr>
                <w:rFonts w:ascii="Arial" w:hAnsi="Arial" w:cs="Arial"/>
                <w:color w:val="000000"/>
                <w:sz w:val="16"/>
                <w:szCs w:val="16"/>
              </w:rPr>
              <w:br/>
              <w:t>ТОВ «ФАРМЕКС ГРУП», Україна, для НЕО ПРОБІО КЕАР ІНК., Канада</w:t>
            </w:r>
            <w:r w:rsidRPr="00DC66D0">
              <w:rPr>
                <w:rFonts w:ascii="Arial" w:hAnsi="Arial" w:cs="Arial"/>
                <w:color w:val="000000"/>
                <w:sz w:val="16"/>
                <w:szCs w:val="16"/>
              </w:rPr>
              <w:br/>
              <w:t>або</w:t>
            </w:r>
            <w:r w:rsidRPr="00DC66D0">
              <w:rPr>
                <w:rFonts w:ascii="Arial" w:hAnsi="Arial" w:cs="Arial"/>
                <w:color w:val="000000"/>
                <w:sz w:val="16"/>
                <w:szCs w:val="16"/>
              </w:rPr>
              <w:br/>
              <w:t>ТОВАРИСТВО З ОБМЕЖЕНОЮ ВІДПОВІДАЛЬНІСТЮ «НЕОПРОБІОКЕАР-УКРАЇНА»,</w:t>
            </w:r>
            <w:r w:rsidRPr="00DC66D0">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Канада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перереєстрація на необмежений термін</w:t>
            </w:r>
            <w:r w:rsidRPr="00DC66D0">
              <w:rPr>
                <w:rFonts w:ascii="Arial" w:hAnsi="Arial" w:cs="Arial"/>
                <w:color w:val="000000"/>
                <w:sz w:val="16"/>
                <w:szCs w:val="16"/>
              </w:rPr>
              <w:br/>
            </w:r>
            <w:r w:rsidRPr="00DC66D0">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"Склад" (незначне редагування), "Особливості застосування" відповідно до інформації стосовно безпеки, яка зазначена в матеріалах реєстраційного досьє. </w:t>
            </w:r>
            <w:r w:rsidRPr="00DC66D0">
              <w:rPr>
                <w:rFonts w:ascii="Arial" w:hAnsi="Arial" w:cs="Arial"/>
                <w:color w:val="000000"/>
                <w:sz w:val="16"/>
                <w:szCs w:val="16"/>
              </w:rPr>
              <w:br/>
            </w:r>
            <w:r w:rsidRPr="00DC66D0">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b/>
                <w:i/>
                <w:color w:val="000000"/>
                <w:sz w:val="16"/>
                <w:szCs w:val="16"/>
              </w:rPr>
            </w:pPr>
            <w:r w:rsidRPr="00DC66D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i/>
                <w:sz w:val="16"/>
                <w:szCs w:val="16"/>
              </w:rPr>
            </w:pPr>
            <w:r w:rsidRPr="00DC66D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sz w:val="16"/>
                <w:szCs w:val="16"/>
              </w:rPr>
            </w:pPr>
            <w:r w:rsidRPr="00DC66D0">
              <w:rPr>
                <w:rFonts w:ascii="Arial" w:hAnsi="Arial" w:cs="Arial"/>
                <w:sz w:val="16"/>
                <w:szCs w:val="16"/>
              </w:rPr>
              <w:t>UA/15974/01/01</w:t>
            </w:r>
          </w:p>
        </w:tc>
      </w:tr>
      <w:tr w:rsidR="00CF1406" w:rsidRPr="00DC66D0" w:rsidTr="00DA6A61">
        <w:tc>
          <w:tcPr>
            <w:tcW w:w="568" w:type="dxa"/>
            <w:tcBorders>
              <w:top w:val="single" w:sz="4" w:space="0" w:color="auto"/>
              <w:left w:val="single" w:sz="4" w:space="0" w:color="000000"/>
              <w:bottom w:val="single" w:sz="4" w:space="0" w:color="auto"/>
              <w:right w:val="single" w:sz="4" w:space="0" w:color="000000"/>
            </w:tcBorders>
            <w:shd w:val="clear" w:color="auto" w:fill="auto"/>
          </w:tcPr>
          <w:p w:rsidR="00CF1406" w:rsidRPr="00DC66D0" w:rsidRDefault="00CF1406" w:rsidP="00DA6A61">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F1406" w:rsidRPr="00DC66D0" w:rsidRDefault="00CF1406" w:rsidP="00043294">
            <w:pPr>
              <w:pStyle w:val="111"/>
              <w:tabs>
                <w:tab w:val="left" w:pos="12600"/>
              </w:tabs>
              <w:rPr>
                <w:rFonts w:ascii="Arial" w:hAnsi="Arial" w:cs="Arial"/>
                <w:b/>
                <w:i/>
                <w:color w:val="000000"/>
                <w:sz w:val="16"/>
                <w:szCs w:val="16"/>
              </w:rPr>
            </w:pPr>
            <w:r w:rsidRPr="00DC66D0">
              <w:rPr>
                <w:rFonts w:ascii="Arial" w:hAnsi="Arial" w:cs="Arial"/>
                <w:b/>
                <w:sz w:val="16"/>
                <w:szCs w:val="16"/>
              </w:rPr>
              <w:t>РЕБІНОЛІН ІМУНОГЛОБУЛІН АНТИРАБІЧНИЙ ЛЮДИНИ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rPr>
                <w:rFonts w:ascii="Arial" w:hAnsi="Arial" w:cs="Arial"/>
                <w:color w:val="000000"/>
                <w:sz w:val="16"/>
                <w:szCs w:val="16"/>
                <w:lang w:val="ru-RU"/>
              </w:rPr>
            </w:pPr>
            <w:r w:rsidRPr="00DC66D0">
              <w:rPr>
                <w:rFonts w:ascii="Arial" w:hAnsi="Arial" w:cs="Arial"/>
                <w:color w:val="000000"/>
                <w:sz w:val="16"/>
                <w:szCs w:val="16"/>
                <w:lang w:val="ru-RU"/>
              </w:rPr>
              <w:t>розчин для ін’єкцій 150 МО/мл по 2 або 10 мл у флаконі; по 1 флакону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lang w:val="ru-RU"/>
              </w:rPr>
            </w:pPr>
            <w:r w:rsidRPr="00DC66D0">
              <w:rPr>
                <w:rFonts w:ascii="Arial" w:hAnsi="Arial" w:cs="Arial"/>
                <w:color w:val="000000"/>
                <w:sz w:val="16"/>
                <w:szCs w:val="16"/>
                <w:lang w:val="ru-RU"/>
              </w:rPr>
              <w:t>НЕО ПРОБІО КЕАР ІНК.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Канада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КАМАДА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Ізраїль</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lang w:val="ru-RU"/>
              </w:rPr>
            </w:pPr>
            <w:r w:rsidRPr="00DC66D0">
              <w:rPr>
                <w:rFonts w:ascii="Arial" w:hAnsi="Arial" w:cs="Arial"/>
                <w:color w:val="000000"/>
                <w:sz w:val="16"/>
                <w:szCs w:val="16"/>
                <w:lang w:val="ru-RU"/>
              </w:rPr>
              <w:t>перереєстрація на необмежений термін</w:t>
            </w:r>
            <w:r w:rsidRPr="00DC66D0">
              <w:rPr>
                <w:rFonts w:ascii="Arial" w:hAnsi="Arial" w:cs="Arial"/>
                <w:color w:val="000000"/>
                <w:sz w:val="16"/>
                <w:szCs w:val="16"/>
                <w:lang w:val="ru-RU"/>
              </w:rPr>
              <w:br/>
            </w:r>
            <w:r w:rsidRPr="00DC66D0">
              <w:rPr>
                <w:rFonts w:ascii="Arial" w:hAnsi="Arial" w:cs="Arial"/>
                <w:color w:val="000000"/>
                <w:sz w:val="16"/>
                <w:szCs w:val="16"/>
                <w:lang w:val="ru-RU"/>
              </w:rPr>
              <w:br/>
              <w:t>Оновлено інформацію у розділах "Фармакотерапевтична група. Код АТХ." (без фактичної зміни коду АТХ), "Фармакологічні властивості", "Показання" (додавання застереження про необхідність курсу вакцинації), "Протипоказання", "Особливі заходи безпеки", "Взаємодія з іншими лікарськими засобами та інші види взаємодій", "Особливості застосування", "Спосіб застосування та дози" (уточнення інформації), "Побічні реакції" інструкції для медичного застосування лікарського засобу відповідно до матеріалів реєстраційного досьє, а також внесені редакційні уточнення у текст розділів "Склад", "Застосування у період вагітності або годування груддю", "Спосіб застосування та дози", "Умови зберігання" (редаговано).</w:t>
            </w:r>
            <w:r w:rsidRPr="00DC66D0">
              <w:rPr>
                <w:rFonts w:ascii="Arial" w:hAnsi="Arial" w:cs="Arial"/>
                <w:color w:val="000000"/>
                <w:sz w:val="16"/>
                <w:szCs w:val="16"/>
                <w:lang w:val="ru-RU"/>
              </w:rPr>
              <w:br/>
            </w:r>
            <w:r w:rsidRPr="00DC66D0">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b/>
                <w:i/>
                <w:color w:val="000000"/>
                <w:sz w:val="16"/>
                <w:szCs w:val="16"/>
              </w:rPr>
            </w:pPr>
            <w:r w:rsidRPr="00DC66D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i/>
                <w:sz w:val="16"/>
                <w:szCs w:val="16"/>
              </w:rPr>
            </w:pPr>
            <w:r w:rsidRPr="00DC66D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sz w:val="16"/>
                <w:szCs w:val="16"/>
              </w:rPr>
            </w:pPr>
            <w:r w:rsidRPr="00DC66D0">
              <w:rPr>
                <w:rFonts w:ascii="Arial" w:hAnsi="Arial" w:cs="Arial"/>
                <w:sz w:val="16"/>
                <w:szCs w:val="16"/>
              </w:rPr>
              <w:t>UA/15778/01/01</w:t>
            </w:r>
          </w:p>
        </w:tc>
      </w:tr>
      <w:tr w:rsidR="00CF1406" w:rsidRPr="00DC66D0" w:rsidTr="00DA6A61">
        <w:tc>
          <w:tcPr>
            <w:tcW w:w="568" w:type="dxa"/>
            <w:tcBorders>
              <w:top w:val="single" w:sz="4" w:space="0" w:color="auto"/>
              <w:left w:val="single" w:sz="4" w:space="0" w:color="000000"/>
              <w:bottom w:val="single" w:sz="4" w:space="0" w:color="auto"/>
              <w:right w:val="single" w:sz="4" w:space="0" w:color="000000"/>
            </w:tcBorders>
            <w:shd w:val="clear" w:color="auto" w:fill="auto"/>
          </w:tcPr>
          <w:p w:rsidR="00CF1406" w:rsidRPr="00DC66D0" w:rsidRDefault="00CF1406" w:rsidP="00DA6A61">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F1406" w:rsidRPr="00DC66D0" w:rsidRDefault="00CF1406" w:rsidP="00043294">
            <w:pPr>
              <w:pStyle w:val="111"/>
              <w:tabs>
                <w:tab w:val="left" w:pos="12600"/>
              </w:tabs>
              <w:rPr>
                <w:rFonts w:ascii="Arial" w:hAnsi="Arial" w:cs="Arial"/>
                <w:b/>
                <w:i/>
                <w:color w:val="000000"/>
                <w:sz w:val="16"/>
                <w:szCs w:val="16"/>
              </w:rPr>
            </w:pPr>
            <w:r w:rsidRPr="00DC66D0">
              <w:rPr>
                <w:rFonts w:ascii="Arial" w:hAnsi="Arial" w:cs="Arial"/>
                <w:b/>
                <w:sz w:val="16"/>
                <w:szCs w:val="16"/>
              </w:rPr>
              <w:t>СІГАН-ДБС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rPr>
                <w:rFonts w:ascii="Arial" w:hAnsi="Arial" w:cs="Arial"/>
                <w:color w:val="000000"/>
                <w:sz w:val="16"/>
                <w:szCs w:val="16"/>
              </w:rPr>
            </w:pPr>
            <w:r w:rsidRPr="00DC66D0">
              <w:rPr>
                <w:rFonts w:ascii="Arial" w:hAnsi="Arial" w:cs="Arial"/>
                <w:color w:val="000000"/>
                <w:sz w:val="16"/>
                <w:szCs w:val="16"/>
              </w:rPr>
              <w:t>таблетки, вкриті плівковою оболонкою, № 200: по 4 таблетки у стрипі; по 1 стрипу в картонному конверті; по 50 конвертів у картонній коробці; № 4: по 4 таблетки у стрипі; по 1 стрипу в картонному конверті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Дженом Біотек Пвт. Лтд.</w:t>
            </w:r>
            <w:r w:rsidRPr="00DC66D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Дженом Біотек Пвт. Лтд.</w:t>
            </w:r>
            <w:r w:rsidRPr="00DC66D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перереєстрація на 5 років</w:t>
            </w:r>
            <w:r w:rsidRPr="00DC66D0">
              <w:rPr>
                <w:rFonts w:ascii="Arial" w:hAnsi="Arial" w:cs="Arial"/>
                <w:color w:val="000000"/>
                <w:sz w:val="16"/>
                <w:szCs w:val="16"/>
              </w:rPr>
              <w:br/>
            </w:r>
            <w:r w:rsidRPr="00DC66D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b/>
                <w:i/>
                <w:color w:val="000000"/>
                <w:sz w:val="16"/>
                <w:szCs w:val="16"/>
              </w:rPr>
            </w:pPr>
            <w:r w:rsidRPr="00DC66D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i/>
                <w:sz w:val="16"/>
                <w:szCs w:val="16"/>
              </w:rPr>
            </w:pPr>
            <w:r w:rsidRPr="00DC66D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sz w:val="16"/>
                <w:szCs w:val="16"/>
              </w:rPr>
            </w:pPr>
            <w:r w:rsidRPr="00DC66D0">
              <w:rPr>
                <w:rFonts w:ascii="Arial" w:hAnsi="Arial" w:cs="Arial"/>
                <w:sz w:val="16"/>
                <w:szCs w:val="16"/>
              </w:rPr>
              <w:t>UA/2445/01/01</w:t>
            </w:r>
          </w:p>
        </w:tc>
      </w:tr>
      <w:tr w:rsidR="00CF1406" w:rsidRPr="00DC66D0" w:rsidTr="00DA6A61">
        <w:tc>
          <w:tcPr>
            <w:tcW w:w="568" w:type="dxa"/>
            <w:tcBorders>
              <w:top w:val="single" w:sz="4" w:space="0" w:color="auto"/>
              <w:left w:val="single" w:sz="4" w:space="0" w:color="000000"/>
              <w:bottom w:val="single" w:sz="4" w:space="0" w:color="auto"/>
              <w:right w:val="single" w:sz="4" w:space="0" w:color="000000"/>
            </w:tcBorders>
            <w:shd w:val="clear" w:color="auto" w:fill="auto"/>
          </w:tcPr>
          <w:p w:rsidR="00CF1406" w:rsidRPr="00DC66D0" w:rsidRDefault="00CF1406" w:rsidP="00DA6A61">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F1406" w:rsidRPr="00DC66D0" w:rsidRDefault="00CF1406" w:rsidP="00043294">
            <w:pPr>
              <w:pStyle w:val="111"/>
              <w:tabs>
                <w:tab w:val="left" w:pos="12600"/>
              </w:tabs>
              <w:rPr>
                <w:rFonts w:ascii="Arial" w:hAnsi="Arial" w:cs="Arial"/>
                <w:b/>
                <w:i/>
                <w:color w:val="000000"/>
                <w:sz w:val="16"/>
                <w:szCs w:val="16"/>
              </w:rPr>
            </w:pPr>
            <w:r w:rsidRPr="00DC66D0">
              <w:rPr>
                <w:rFonts w:ascii="Arial" w:hAnsi="Arial" w:cs="Arial"/>
                <w:b/>
                <w:sz w:val="16"/>
                <w:szCs w:val="16"/>
              </w:rPr>
              <w:t>УЛЬКАВІС®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rPr>
                <w:rFonts w:ascii="Arial" w:hAnsi="Arial" w:cs="Arial"/>
                <w:color w:val="000000"/>
                <w:sz w:val="16"/>
                <w:szCs w:val="16"/>
              </w:rPr>
            </w:pPr>
            <w:r w:rsidRPr="00DC66D0">
              <w:rPr>
                <w:rFonts w:ascii="Arial" w:hAnsi="Arial" w:cs="Arial"/>
                <w:color w:val="000000"/>
                <w:sz w:val="16"/>
                <w:szCs w:val="16"/>
              </w:rPr>
              <w:t>таблетки, вкриті плівковою оболонкою, по 120 мг; по 14 таблеток у блістері; по 2 або 6, або 8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КРКА, д.д., Ново место</w:t>
            </w:r>
            <w:r w:rsidRPr="00DC66D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контроль серії: КРКА, д.д., Ново место, Словенія</w:t>
            </w:r>
          </w:p>
          <w:p w:rsidR="00CF1406" w:rsidRPr="00DC66D0" w:rsidRDefault="00CF1406" w:rsidP="00043294">
            <w:pPr>
              <w:jc w:val="center"/>
              <w:rPr>
                <w:sz w:val="16"/>
                <w:szCs w:val="16"/>
              </w:rPr>
            </w:pPr>
          </w:p>
          <w:p w:rsidR="00CF1406" w:rsidRPr="00DC66D0" w:rsidRDefault="00CF1406" w:rsidP="00043294">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Словенія</w:t>
            </w:r>
          </w:p>
          <w:p w:rsidR="00CF1406" w:rsidRPr="00DC66D0" w:rsidRDefault="00CF1406" w:rsidP="00043294">
            <w:pPr>
              <w:pStyle w:val="111"/>
              <w:tabs>
                <w:tab w:val="left" w:pos="12600"/>
              </w:tabs>
              <w:jc w:val="center"/>
              <w:rPr>
                <w:rFonts w:ascii="Arial" w:hAnsi="Arial" w:cs="Arial"/>
                <w:color w:val="000000"/>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перереєстрація на необмежений термін</w:t>
            </w:r>
            <w:r w:rsidRPr="00DC66D0">
              <w:rPr>
                <w:rFonts w:ascii="Arial" w:hAnsi="Arial" w:cs="Arial"/>
                <w:color w:val="000000"/>
                <w:sz w:val="16"/>
                <w:szCs w:val="16"/>
              </w:rPr>
              <w:br/>
            </w:r>
            <w:r w:rsidRPr="00DC66D0">
              <w:rPr>
                <w:rFonts w:ascii="Arial" w:hAnsi="Arial" w:cs="Arial"/>
                <w:color w:val="000000"/>
                <w:sz w:val="16"/>
                <w:szCs w:val="16"/>
              </w:rPr>
              <w:br/>
              <w:t xml:space="preserve">Зміни внесено до інструкції для медичного застосування лікарського засобу до розділів: "Особливості застосування", "Передозування", "Побічні реакції" відповідно до оновленої інформації з безпеки діючої та допоміжних речовин лікарського засобу. </w:t>
            </w:r>
            <w:r w:rsidRPr="00DC66D0">
              <w:rPr>
                <w:rFonts w:ascii="Arial" w:hAnsi="Arial" w:cs="Arial"/>
                <w:color w:val="000000"/>
                <w:sz w:val="16"/>
                <w:szCs w:val="16"/>
              </w:rPr>
              <w:br/>
            </w:r>
            <w:r w:rsidRPr="00DC66D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b/>
                <w:i/>
                <w:color w:val="000000"/>
                <w:sz w:val="16"/>
                <w:szCs w:val="16"/>
              </w:rPr>
            </w:pPr>
            <w:r w:rsidRPr="00DC66D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i/>
                <w:sz w:val="16"/>
                <w:szCs w:val="16"/>
              </w:rPr>
            </w:pPr>
            <w:r w:rsidRPr="00DC66D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406" w:rsidRPr="00DC66D0" w:rsidRDefault="00CF1406" w:rsidP="00043294">
            <w:pPr>
              <w:pStyle w:val="111"/>
              <w:tabs>
                <w:tab w:val="left" w:pos="12600"/>
              </w:tabs>
              <w:jc w:val="center"/>
              <w:rPr>
                <w:rFonts w:ascii="Arial" w:hAnsi="Arial" w:cs="Arial"/>
                <w:sz w:val="16"/>
                <w:szCs w:val="16"/>
              </w:rPr>
            </w:pPr>
            <w:r w:rsidRPr="00DC66D0">
              <w:rPr>
                <w:rFonts w:ascii="Arial" w:hAnsi="Arial" w:cs="Arial"/>
                <w:sz w:val="16"/>
                <w:szCs w:val="16"/>
              </w:rPr>
              <w:t>UA/16078/01/01</w:t>
            </w:r>
          </w:p>
        </w:tc>
      </w:tr>
    </w:tbl>
    <w:p w:rsidR="00DA6A61" w:rsidRPr="0093403A" w:rsidRDefault="00DA6A61" w:rsidP="00DA6A61">
      <w:pPr>
        <w:pStyle w:val="2"/>
        <w:tabs>
          <w:tab w:val="left" w:pos="12600"/>
        </w:tabs>
        <w:jc w:val="center"/>
        <w:rPr>
          <w:sz w:val="24"/>
          <w:szCs w:val="24"/>
        </w:rPr>
      </w:pPr>
    </w:p>
    <w:p w:rsidR="00DA6A61" w:rsidRPr="0093403A" w:rsidRDefault="00DA6A61" w:rsidP="00DA6A61">
      <w:pPr>
        <w:ind w:right="20"/>
        <w:rPr>
          <w:rStyle w:val="cs7864ebcf1"/>
          <w:color w:val="auto"/>
        </w:rPr>
      </w:pPr>
    </w:p>
    <w:p w:rsidR="00DA6A61" w:rsidRPr="0093403A" w:rsidRDefault="00DA6A61" w:rsidP="00DA6A61">
      <w:pPr>
        <w:ind w:right="20"/>
        <w:rPr>
          <w:rStyle w:val="cs7864ebcf1"/>
          <w:color w:val="auto"/>
        </w:rPr>
      </w:pPr>
    </w:p>
    <w:tbl>
      <w:tblPr>
        <w:tblW w:w="0" w:type="auto"/>
        <w:tblLook w:val="04A0" w:firstRow="1" w:lastRow="0" w:firstColumn="1" w:lastColumn="0" w:noHBand="0" w:noVBand="1"/>
      </w:tblPr>
      <w:tblGrid>
        <w:gridCol w:w="7421"/>
        <w:gridCol w:w="7422"/>
      </w:tblGrid>
      <w:tr w:rsidR="00DA6A61" w:rsidRPr="0093403A" w:rsidTr="00043294">
        <w:tc>
          <w:tcPr>
            <w:tcW w:w="7421" w:type="dxa"/>
            <w:shd w:val="clear" w:color="auto" w:fill="auto"/>
          </w:tcPr>
          <w:p w:rsidR="00DA6A61" w:rsidRPr="0093403A" w:rsidRDefault="00DA6A61" w:rsidP="00043294">
            <w:pPr>
              <w:ind w:right="20"/>
              <w:rPr>
                <w:rStyle w:val="cs95e872d01"/>
                <w:rFonts w:ascii="Arial" w:hAnsi="Arial" w:cs="Arial"/>
                <w:sz w:val="28"/>
                <w:szCs w:val="28"/>
                <w:lang w:val="ru-RU"/>
              </w:rPr>
            </w:pPr>
            <w:r w:rsidRPr="0093403A">
              <w:rPr>
                <w:rStyle w:val="cs7864ebcf1"/>
                <w:rFonts w:ascii="Arial" w:hAnsi="Arial" w:cs="Arial"/>
                <w:color w:val="auto"/>
                <w:sz w:val="28"/>
                <w:szCs w:val="28"/>
              </w:rPr>
              <w:t xml:space="preserve">В.о. Генерального директора Директорату </w:t>
            </w:r>
          </w:p>
          <w:p w:rsidR="00DA6A61" w:rsidRPr="0093403A" w:rsidRDefault="00DA6A61" w:rsidP="00043294">
            <w:pPr>
              <w:ind w:right="20"/>
              <w:rPr>
                <w:rStyle w:val="cs7864ebcf1"/>
                <w:rFonts w:ascii="Arial" w:hAnsi="Arial" w:cs="Arial"/>
                <w:color w:val="auto"/>
                <w:sz w:val="28"/>
                <w:szCs w:val="28"/>
              </w:rPr>
            </w:pPr>
            <w:r w:rsidRPr="0093403A">
              <w:rPr>
                <w:rStyle w:val="cs7864ebcf1"/>
                <w:rFonts w:ascii="Arial" w:hAnsi="Arial" w:cs="Arial"/>
                <w:color w:val="auto"/>
                <w:sz w:val="28"/>
                <w:szCs w:val="28"/>
              </w:rPr>
              <w:t>фармацевтичного забезпечення</w:t>
            </w:r>
            <w:r w:rsidRPr="0093403A">
              <w:rPr>
                <w:rStyle w:val="cs188c92b51"/>
                <w:rFonts w:ascii="Arial" w:hAnsi="Arial" w:cs="Arial"/>
                <w:color w:val="auto"/>
                <w:sz w:val="28"/>
                <w:szCs w:val="28"/>
              </w:rPr>
              <w:t>                                    </w:t>
            </w:r>
          </w:p>
        </w:tc>
        <w:tc>
          <w:tcPr>
            <w:tcW w:w="7422" w:type="dxa"/>
            <w:shd w:val="clear" w:color="auto" w:fill="auto"/>
          </w:tcPr>
          <w:p w:rsidR="00DA6A61" w:rsidRPr="0093403A" w:rsidRDefault="00DA6A61" w:rsidP="00043294">
            <w:pPr>
              <w:pStyle w:val="cs95e872d0"/>
              <w:rPr>
                <w:rStyle w:val="cs7864ebcf1"/>
                <w:rFonts w:ascii="Arial" w:hAnsi="Arial" w:cs="Arial"/>
                <w:color w:val="auto"/>
                <w:sz w:val="28"/>
                <w:szCs w:val="28"/>
              </w:rPr>
            </w:pPr>
          </w:p>
          <w:p w:rsidR="00DA6A61" w:rsidRPr="0093403A" w:rsidRDefault="00DA6A61" w:rsidP="00043294">
            <w:pPr>
              <w:pStyle w:val="cs95e872d0"/>
              <w:jc w:val="right"/>
              <w:rPr>
                <w:rStyle w:val="cs7864ebcf1"/>
                <w:rFonts w:ascii="Arial" w:hAnsi="Arial" w:cs="Arial"/>
                <w:color w:val="auto"/>
                <w:sz w:val="28"/>
                <w:szCs w:val="28"/>
              </w:rPr>
            </w:pPr>
            <w:r w:rsidRPr="0093403A">
              <w:rPr>
                <w:rStyle w:val="cs7864ebcf1"/>
                <w:rFonts w:ascii="Arial" w:hAnsi="Arial" w:cs="Arial"/>
                <w:color w:val="auto"/>
                <w:sz w:val="28"/>
                <w:szCs w:val="28"/>
              </w:rPr>
              <w:t>Іван ЗАДВОРНИХ</w:t>
            </w:r>
          </w:p>
        </w:tc>
      </w:tr>
    </w:tbl>
    <w:p w:rsidR="00DA6A61" w:rsidRPr="0093403A" w:rsidRDefault="00DA6A61" w:rsidP="00DA6A61">
      <w:pPr>
        <w:tabs>
          <w:tab w:val="left" w:pos="12600"/>
        </w:tabs>
        <w:jc w:val="center"/>
        <w:rPr>
          <w:rFonts w:ascii="Arial" w:hAnsi="Arial" w:cs="Arial"/>
          <w:b/>
        </w:rPr>
      </w:pPr>
    </w:p>
    <w:p w:rsidR="00DA6A61" w:rsidRPr="0093403A" w:rsidRDefault="00DA6A61" w:rsidP="00DA6A61">
      <w:pPr>
        <w:rPr>
          <w:rFonts w:ascii="Arial" w:hAnsi="Arial" w:cs="Arial"/>
          <w:b/>
          <w:sz w:val="18"/>
          <w:szCs w:val="18"/>
          <w:lang w:eastAsia="en-US"/>
        </w:rPr>
      </w:pPr>
    </w:p>
    <w:p w:rsidR="00DA6A61" w:rsidRPr="0093403A" w:rsidRDefault="00DA6A61" w:rsidP="00DA6A61">
      <w:pPr>
        <w:tabs>
          <w:tab w:val="left" w:pos="12600"/>
        </w:tabs>
        <w:jc w:val="center"/>
        <w:rPr>
          <w:rFonts w:ascii="Arial" w:hAnsi="Arial" w:cs="Arial"/>
          <w:b/>
        </w:rPr>
      </w:pPr>
    </w:p>
    <w:p w:rsidR="00DA6A61" w:rsidRPr="0093403A" w:rsidRDefault="00DA6A61" w:rsidP="00DA6A61">
      <w:pPr>
        <w:tabs>
          <w:tab w:val="left" w:pos="12600"/>
        </w:tabs>
        <w:jc w:val="center"/>
        <w:rPr>
          <w:rFonts w:ascii="Arial" w:hAnsi="Arial" w:cs="Arial"/>
          <w:b/>
        </w:rPr>
        <w:sectPr w:rsidR="00DA6A61" w:rsidRPr="0093403A">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DA6A61" w:rsidRPr="0093403A" w:rsidTr="00043294">
        <w:tc>
          <w:tcPr>
            <w:tcW w:w="3828" w:type="dxa"/>
          </w:tcPr>
          <w:p w:rsidR="00DA6A61" w:rsidRPr="0093403A" w:rsidRDefault="00DA6A61" w:rsidP="00043294">
            <w:pPr>
              <w:pStyle w:val="4"/>
              <w:tabs>
                <w:tab w:val="left" w:pos="12600"/>
              </w:tabs>
              <w:jc w:val="left"/>
              <w:rPr>
                <w:rFonts w:cs="Arial"/>
                <w:sz w:val="18"/>
                <w:szCs w:val="18"/>
              </w:rPr>
            </w:pPr>
            <w:r w:rsidRPr="0093403A">
              <w:rPr>
                <w:rFonts w:cs="Arial"/>
                <w:sz w:val="18"/>
                <w:szCs w:val="18"/>
              </w:rPr>
              <w:t>Додаток 3</w:t>
            </w:r>
          </w:p>
          <w:p w:rsidR="00DA6A61" w:rsidRPr="0093403A" w:rsidRDefault="00DA6A61" w:rsidP="00043294">
            <w:pPr>
              <w:pStyle w:val="4"/>
              <w:tabs>
                <w:tab w:val="left" w:pos="12600"/>
              </w:tabs>
              <w:jc w:val="left"/>
              <w:rPr>
                <w:rFonts w:cs="Arial"/>
                <w:sz w:val="18"/>
                <w:szCs w:val="18"/>
              </w:rPr>
            </w:pPr>
            <w:r w:rsidRPr="0093403A">
              <w:rPr>
                <w:rFonts w:cs="Arial"/>
                <w:sz w:val="18"/>
                <w:szCs w:val="18"/>
              </w:rPr>
              <w:t>до Наказу Міністерства охорони</w:t>
            </w:r>
          </w:p>
          <w:p w:rsidR="00DA6A61" w:rsidRPr="0093403A" w:rsidRDefault="00DA6A61" w:rsidP="00043294">
            <w:pPr>
              <w:tabs>
                <w:tab w:val="left" w:pos="12600"/>
              </w:tabs>
              <w:rPr>
                <w:rFonts w:ascii="Arial" w:hAnsi="Arial" w:cs="Arial"/>
                <w:b/>
                <w:sz w:val="18"/>
                <w:szCs w:val="18"/>
              </w:rPr>
            </w:pPr>
            <w:r w:rsidRPr="0093403A">
              <w:rPr>
                <w:rFonts w:ascii="Arial" w:hAnsi="Arial" w:cs="Arial"/>
                <w:b/>
                <w:sz w:val="18"/>
                <w:szCs w:val="18"/>
              </w:rPr>
              <w:t>здоров’я України</w:t>
            </w:r>
          </w:p>
          <w:p w:rsidR="00DA6A61" w:rsidRPr="0093403A" w:rsidRDefault="00DA6A61" w:rsidP="00043294">
            <w:pPr>
              <w:tabs>
                <w:tab w:val="left" w:pos="12600"/>
              </w:tabs>
              <w:rPr>
                <w:rFonts w:ascii="Arial" w:hAnsi="Arial" w:cs="Arial"/>
                <w:b/>
                <w:sz w:val="18"/>
                <w:szCs w:val="18"/>
              </w:rPr>
            </w:pPr>
            <w:r w:rsidRPr="0093403A">
              <w:rPr>
                <w:rFonts w:ascii="Arial" w:hAnsi="Arial" w:cs="Arial"/>
                <w:b/>
                <w:sz w:val="18"/>
                <w:szCs w:val="18"/>
                <w:lang w:val="en-US"/>
              </w:rPr>
              <w:t xml:space="preserve">____________________ </w:t>
            </w:r>
            <w:r w:rsidRPr="0093403A">
              <w:rPr>
                <w:rFonts w:ascii="Arial" w:hAnsi="Arial" w:cs="Arial"/>
                <w:b/>
                <w:sz w:val="18"/>
                <w:szCs w:val="18"/>
              </w:rPr>
              <w:t>№ _______</w:t>
            </w:r>
          </w:p>
        </w:tc>
      </w:tr>
    </w:tbl>
    <w:p w:rsidR="00DA6A61" w:rsidRPr="0093403A" w:rsidRDefault="00DA6A61" w:rsidP="00DA6A61">
      <w:pPr>
        <w:tabs>
          <w:tab w:val="left" w:pos="12600"/>
        </w:tabs>
        <w:jc w:val="center"/>
        <w:rPr>
          <w:rFonts w:ascii="Arial" w:hAnsi="Arial" w:cs="Arial"/>
          <w:sz w:val="18"/>
          <w:szCs w:val="18"/>
          <w:u w:val="single"/>
          <w:lang w:val="en-US"/>
        </w:rPr>
      </w:pPr>
    </w:p>
    <w:p w:rsidR="00DA6A61" w:rsidRPr="0093403A" w:rsidRDefault="00DA6A61" w:rsidP="00DA6A61">
      <w:pPr>
        <w:tabs>
          <w:tab w:val="left" w:pos="12600"/>
        </w:tabs>
        <w:jc w:val="center"/>
        <w:rPr>
          <w:rFonts w:ascii="Arial" w:hAnsi="Arial" w:cs="Arial"/>
          <w:sz w:val="18"/>
          <w:szCs w:val="18"/>
          <w:lang w:val="en-US"/>
        </w:rPr>
      </w:pPr>
    </w:p>
    <w:p w:rsidR="00DA6A61" w:rsidRPr="0093403A" w:rsidRDefault="00DA6A61" w:rsidP="00DA6A61">
      <w:pPr>
        <w:pStyle w:val="2"/>
        <w:jc w:val="center"/>
        <w:rPr>
          <w:rFonts w:cs="Arial"/>
          <w:caps w:val="0"/>
          <w:sz w:val="26"/>
          <w:szCs w:val="26"/>
        </w:rPr>
      </w:pPr>
      <w:r w:rsidRPr="0093403A">
        <w:rPr>
          <w:rFonts w:cs="Arial"/>
          <w:sz w:val="26"/>
          <w:szCs w:val="26"/>
        </w:rPr>
        <w:t>ПЕРЕЛІК</w:t>
      </w:r>
    </w:p>
    <w:p w:rsidR="00DA6A61" w:rsidRPr="0093403A" w:rsidRDefault="00DA6A61" w:rsidP="00DA6A61">
      <w:pPr>
        <w:pStyle w:val="4"/>
        <w:rPr>
          <w:rFonts w:cs="Arial"/>
          <w:caps/>
          <w:sz w:val="26"/>
          <w:szCs w:val="26"/>
        </w:rPr>
      </w:pPr>
      <w:r w:rsidRPr="0093403A">
        <w:rPr>
          <w:rFonts w:cs="Arial"/>
          <w:caps/>
          <w:sz w:val="26"/>
          <w:szCs w:val="26"/>
        </w:rPr>
        <w:t>ЛІКАРСЬКИХ засобів, щодо яких пропонується внесеНня змін до реєстраційних матеріалів</w:t>
      </w:r>
    </w:p>
    <w:p w:rsidR="00DA6A61" w:rsidRPr="0093403A" w:rsidRDefault="00DA6A61" w:rsidP="00DA6A61">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276"/>
        <w:gridCol w:w="2552"/>
        <w:gridCol w:w="1275"/>
        <w:gridCol w:w="1843"/>
      </w:tblGrid>
      <w:tr w:rsidR="003C7A52" w:rsidRPr="0093403A" w:rsidTr="00043294">
        <w:trPr>
          <w:tblHeader/>
        </w:trPr>
        <w:tc>
          <w:tcPr>
            <w:tcW w:w="567" w:type="dxa"/>
            <w:shd w:val="clear" w:color="auto" w:fill="D9D9D9"/>
          </w:tcPr>
          <w:p w:rsidR="003C7A52" w:rsidRPr="0093403A" w:rsidRDefault="003C7A52" w:rsidP="00043294">
            <w:pPr>
              <w:tabs>
                <w:tab w:val="left" w:pos="12600"/>
              </w:tabs>
              <w:jc w:val="center"/>
              <w:rPr>
                <w:rFonts w:ascii="Arial" w:hAnsi="Arial" w:cs="Arial"/>
                <w:b/>
                <w:i/>
                <w:sz w:val="16"/>
                <w:szCs w:val="16"/>
              </w:rPr>
            </w:pPr>
            <w:r w:rsidRPr="0093403A">
              <w:rPr>
                <w:rFonts w:ascii="Arial" w:hAnsi="Arial" w:cs="Arial"/>
                <w:b/>
                <w:i/>
                <w:sz w:val="16"/>
                <w:szCs w:val="16"/>
              </w:rPr>
              <w:t>№ п/п</w:t>
            </w:r>
          </w:p>
        </w:tc>
        <w:tc>
          <w:tcPr>
            <w:tcW w:w="1702" w:type="dxa"/>
            <w:shd w:val="clear" w:color="auto" w:fill="D9D9D9"/>
          </w:tcPr>
          <w:p w:rsidR="003C7A52" w:rsidRPr="0093403A" w:rsidRDefault="003C7A52" w:rsidP="00043294">
            <w:pPr>
              <w:tabs>
                <w:tab w:val="left" w:pos="12600"/>
              </w:tabs>
              <w:jc w:val="center"/>
              <w:rPr>
                <w:rFonts w:ascii="Arial" w:hAnsi="Arial" w:cs="Arial"/>
                <w:b/>
                <w:i/>
                <w:sz w:val="16"/>
                <w:szCs w:val="16"/>
              </w:rPr>
            </w:pPr>
            <w:r w:rsidRPr="0093403A">
              <w:rPr>
                <w:rFonts w:ascii="Arial" w:hAnsi="Arial" w:cs="Arial"/>
                <w:b/>
                <w:i/>
                <w:sz w:val="16"/>
                <w:szCs w:val="16"/>
              </w:rPr>
              <w:t>Назва лікарського засобу</w:t>
            </w:r>
          </w:p>
        </w:tc>
        <w:tc>
          <w:tcPr>
            <w:tcW w:w="1984" w:type="dxa"/>
            <w:shd w:val="clear" w:color="auto" w:fill="D9D9D9"/>
          </w:tcPr>
          <w:p w:rsidR="003C7A52" w:rsidRPr="0093403A" w:rsidRDefault="003C7A52" w:rsidP="00043294">
            <w:pPr>
              <w:tabs>
                <w:tab w:val="left" w:pos="12600"/>
              </w:tabs>
              <w:jc w:val="center"/>
              <w:rPr>
                <w:rFonts w:ascii="Arial" w:hAnsi="Arial" w:cs="Arial"/>
                <w:b/>
                <w:i/>
                <w:sz w:val="16"/>
                <w:szCs w:val="16"/>
              </w:rPr>
            </w:pPr>
            <w:r w:rsidRPr="0093403A">
              <w:rPr>
                <w:rFonts w:ascii="Arial" w:hAnsi="Arial" w:cs="Arial"/>
                <w:b/>
                <w:i/>
                <w:sz w:val="16"/>
                <w:szCs w:val="16"/>
              </w:rPr>
              <w:t>Форма випуску (лікарська форма, упаковка)</w:t>
            </w:r>
          </w:p>
        </w:tc>
        <w:tc>
          <w:tcPr>
            <w:tcW w:w="1701" w:type="dxa"/>
            <w:shd w:val="clear" w:color="auto" w:fill="D9D9D9"/>
          </w:tcPr>
          <w:p w:rsidR="003C7A52" w:rsidRPr="0093403A" w:rsidRDefault="003C7A52" w:rsidP="00043294">
            <w:pPr>
              <w:tabs>
                <w:tab w:val="left" w:pos="12600"/>
              </w:tabs>
              <w:jc w:val="center"/>
              <w:rPr>
                <w:rFonts w:ascii="Arial" w:hAnsi="Arial" w:cs="Arial"/>
                <w:b/>
                <w:i/>
                <w:sz w:val="16"/>
                <w:szCs w:val="16"/>
              </w:rPr>
            </w:pPr>
            <w:r w:rsidRPr="0093403A">
              <w:rPr>
                <w:rFonts w:ascii="Arial" w:hAnsi="Arial" w:cs="Arial"/>
                <w:b/>
                <w:i/>
                <w:sz w:val="16"/>
                <w:szCs w:val="16"/>
              </w:rPr>
              <w:t>Заявник</w:t>
            </w:r>
          </w:p>
        </w:tc>
        <w:tc>
          <w:tcPr>
            <w:tcW w:w="1134" w:type="dxa"/>
            <w:shd w:val="clear" w:color="auto" w:fill="D9D9D9"/>
          </w:tcPr>
          <w:p w:rsidR="003C7A52" w:rsidRPr="0093403A" w:rsidRDefault="003C7A52" w:rsidP="00043294">
            <w:pPr>
              <w:tabs>
                <w:tab w:val="left" w:pos="12600"/>
              </w:tabs>
              <w:jc w:val="center"/>
              <w:rPr>
                <w:rFonts w:ascii="Arial" w:hAnsi="Arial" w:cs="Arial"/>
                <w:b/>
                <w:i/>
                <w:sz w:val="16"/>
                <w:szCs w:val="16"/>
              </w:rPr>
            </w:pPr>
            <w:r w:rsidRPr="0093403A">
              <w:rPr>
                <w:rFonts w:ascii="Arial" w:hAnsi="Arial" w:cs="Arial"/>
                <w:b/>
                <w:i/>
                <w:sz w:val="16"/>
                <w:szCs w:val="16"/>
              </w:rPr>
              <w:t>Країна заявника</w:t>
            </w:r>
          </w:p>
        </w:tc>
        <w:tc>
          <w:tcPr>
            <w:tcW w:w="1701" w:type="dxa"/>
            <w:shd w:val="clear" w:color="auto" w:fill="D9D9D9"/>
          </w:tcPr>
          <w:p w:rsidR="003C7A52" w:rsidRPr="0093403A" w:rsidRDefault="003C7A52" w:rsidP="00043294">
            <w:pPr>
              <w:tabs>
                <w:tab w:val="left" w:pos="12600"/>
              </w:tabs>
              <w:jc w:val="center"/>
              <w:rPr>
                <w:rFonts w:ascii="Arial" w:hAnsi="Arial" w:cs="Arial"/>
                <w:b/>
                <w:i/>
                <w:sz w:val="16"/>
                <w:szCs w:val="16"/>
              </w:rPr>
            </w:pPr>
            <w:r w:rsidRPr="0093403A">
              <w:rPr>
                <w:rFonts w:ascii="Arial" w:hAnsi="Arial" w:cs="Arial"/>
                <w:b/>
                <w:i/>
                <w:sz w:val="16"/>
                <w:szCs w:val="16"/>
              </w:rPr>
              <w:t>Виробник</w:t>
            </w:r>
          </w:p>
        </w:tc>
        <w:tc>
          <w:tcPr>
            <w:tcW w:w="1276" w:type="dxa"/>
            <w:shd w:val="clear" w:color="auto" w:fill="D9D9D9"/>
          </w:tcPr>
          <w:p w:rsidR="003C7A52" w:rsidRPr="0093403A" w:rsidRDefault="003C7A52" w:rsidP="00043294">
            <w:pPr>
              <w:tabs>
                <w:tab w:val="left" w:pos="12600"/>
              </w:tabs>
              <w:jc w:val="center"/>
              <w:rPr>
                <w:rFonts w:ascii="Arial" w:hAnsi="Arial" w:cs="Arial"/>
                <w:b/>
                <w:i/>
                <w:sz w:val="16"/>
                <w:szCs w:val="16"/>
              </w:rPr>
            </w:pPr>
            <w:r w:rsidRPr="0093403A">
              <w:rPr>
                <w:rFonts w:ascii="Arial" w:hAnsi="Arial" w:cs="Arial"/>
                <w:b/>
                <w:i/>
                <w:sz w:val="16"/>
                <w:szCs w:val="16"/>
              </w:rPr>
              <w:t>Країна виробника</w:t>
            </w:r>
          </w:p>
        </w:tc>
        <w:tc>
          <w:tcPr>
            <w:tcW w:w="2552" w:type="dxa"/>
            <w:shd w:val="clear" w:color="auto" w:fill="D9D9D9"/>
          </w:tcPr>
          <w:p w:rsidR="003C7A52" w:rsidRPr="0093403A" w:rsidRDefault="003C7A52" w:rsidP="00043294">
            <w:pPr>
              <w:tabs>
                <w:tab w:val="left" w:pos="12600"/>
              </w:tabs>
              <w:jc w:val="center"/>
              <w:rPr>
                <w:rFonts w:ascii="Arial" w:hAnsi="Arial" w:cs="Arial"/>
                <w:b/>
                <w:i/>
                <w:sz w:val="16"/>
                <w:szCs w:val="16"/>
              </w:rPr>
            </w:pPr>
            <w:r w:rsidRPr="0093403A">
              <w:rPr>
                <w:rFonts w:ascii="Arial" w:hAnsi="Arial" w:cs="Arial"/>
                <w:b/>
                <w:i/>
                <w:sz w:val="16"/>
                <w:szCs w:val="16"/>
              </w:rPr>
              <w:t>Реєстраційна процедура</w:t>
            </w:r>
          </w:p>
        </w:tc>
        <w:tc>
          <w:tcPr>
            <w:tcW w:w="1275" w:type="dxa"/>
            <w:shd w:val="clear" w:color="auto" w:fill="D9D9D9"/>
          </w:tcPr>
          <w:p w:rsidR="003C7A52" w:rsidRPr="0093403A" w:rsidRDefault="003C7A52" w:rsidP="00043294">
            <w:pPr>
              <w:tabs>
                <w:tab w:val="left" w:pos="12600"/>
              </w:tabs>
              <w:jc w:val="center"/>
              <w:rPr>
                <w:rFonts w:ascii="Arial" w:hAnsi="Arial" w:cs="Arial"/>
                <w:b/>
                <w:i/>
                <w:sz w:val="16"/>
                <w:szCs w:val="16"/>
                <w:lang w:val="en-US"/>
              </w:rPr>
            </w:pPr>
            <w:r w:rsidRPr="0093403A">
              <w:rPr>
                <w:rFonts w:ascii="Arial" w:hAnsi="Arial" w:cs="Arial"/>
                <w:b/>
                <w:i/>
                <w:sz w:val="16"/>
                <w:szCs w:val="16"/>
              </w:rPr>
              <w:t>Умови відпуску</w:t>
            </w:r>
          </w:p>
        </w:tc>
        <w:tc>
          <w:tcPr>
            <w:tcW w:w="1843" w:type="dxa"/>
            <w:shd w:val="clear" w:color="auto" w:fill="D9D9D9"/>
          </w:tcPr>
          <w:p w:rsidR="003C7A52" w:rsidRPr="0093403A" w:rsidRDefault="003C7A52" w:rsidP="00043294">
            <w:pPr>
              <w:tabs>
                <w:tab w:val="left" w:pos="12600"/>
              </w:tabs>
              <w:jc w:val="center"/>
              <w:rPr>
                <w:rFonts w:ascii="Arial" w:hAnsi="Arial" w:cs="Arial"/>
                <w:b/>
                <w:i/>
                <w:sz w:val="16"/>
                <w:szCs w:val="16"/>
                <w:lang w:val="en-US"/>
              </w:rPr>
            </w:pPr>
            <w:r w:rsidRPr="0093403A">
              <w:rPr>
                <w:rFonts w:ascii="Arial" w:hAnsi="Arial" w:cs="Arial"/>
                <w:b/>
                <w:i/>
                <w:sz w:val="16"/>
                <w:szCs w:val="16"/>
              </w:rPr>
              <w:t>Номер реєстраційного посвідчення</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АЕРОФІЛІН®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по 400 мг по 10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Ей. Бі. Сі. ФАРМАСЬЮТІЦИ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Ей. Бі. Сі. ФАРМАСЬЮТІЦИ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 xml:space="preserve">зміни 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у досьє для приведення у відповідність до загальної статті 2.9.40 «Однорідність дозованих одиниць» ДФУ/Європейської фармакопеї замість затверджених загальних статей 2.9.5 «Однорідність маси» та/або 2.9.6 «Однорідність дози»), зміна параметрів специфікації, а саме: розділи «Середня маса» та «Однорідність маси» замінено на розділ «Однорідність дозованих одиниць/розрахунково-ваговий метод». Пропонована редакція: № Найменування показників Вимоги Метод контролю 3. Однорідність дозованих одиниць/розрахунково-ваговий метод * Відповідає (L1 </w:t>
            </w:r>
            <w:r w:rsidRPr="005F224E">
              <w:rPr>
                <w:rStyle w:val="csf562b9291"/>
                <w:b w:val="0"/>
                <w:i w:val="0"/>
                <w:sz w:val="16"/>
                <w:szCs w:val="16"/>
              </w:rPr>
              <w:t xml:space="preserve">≤ </w:t>
            </w:r>
            <w:r w:rsidRPr="005F224E">
              <w:rPr>
                <w:rFonts w:ascii="Arial" w:hAnsi="Arial" w:cs="Arial"/>
                <w:color w:val="000000"/>
                <w:sz w:val="16"/>
                <w:szCs w:val="16"/>
              </w:rPr>
              <w:t xml:space="preserve">15; L1 </w:t>
            </w:r>
            <w:r w:rsidRPr="005F224E">
              <w:rPr>
                <w:rStyle w:val="csf562b9291"/>
                <w:b w:val="0"/>
                <w:i w:val="0"/>
                <w:sz w:val="16"/>
                <w:szCs w:val="16"/>
              </w:rPr>
              <w:t xml:space="preserve">≤ </w:t>
            </w:r>
            <w:r w:rsidRPr="005F224E">
              <w:rPr>
                <w:rFonts w:ascii="Arial" w:hAnsi="Arial" w:cs="Arial"/>
                <w:color w:val="000000"/>
                <w:sz w:val="16"/>
                <w:szCs w:val="16"/>
              </w:rPr>
              <w:t>25) П.3 МКЯ ЛЗ, ЄФ 2.9.40 *виконуються тільки при випуску готового лікарського засобу;</w:t>
            </w:r>
            <w:r w:rsidRPr="005F224E">
              <w:rPr>
                <w:rFonts w:ascii="Arial" w:hAnsi="Arial" w:cs="Arial"/>
                <w:color w:val="000000"/>
                <w:sz w:val="16"/>
                <w:szCs w:val="16"/>
              </w:rPr>
              <w:br/>
              <w:t xml:space="preserve">зміни I типу - зміна параметрів специфікації ГЛЗ, а саме: - вилучення домішки 4 з показника «Домішки (ТШХ)», оскільки домішка походить від процесу виробництва доксофіліну, який здійснюється виробником діючої речовини Kores India, який більше не використовується як постачальник діючої речовини; -вилучення показника «Ідентифікація (Доксофілін)» методом ТШХ, що виконується тільки при випуску, у зв’язку з доданням методу ідентифікації методом ВЕРХ; -вилучення показника «Ідентифікація (Доксофілін)» УФ/Вид, що виконується тільки протягом терміну придатності, у зв’язку з тим, що цей показник відсутній в специфікації протягом терміну придатності; зміни I типу - додання до специфікації при випуску показника «Ідентифікація доксофіліну ВЕРХ» з відповідним методом випробування. Пропонована редакція: № Найменування показників Вимоги Метод контролю 5. Ідентифікація доксофіліну* -ВЕРХ - УФ/Вид Позитивний П.5.1 МКЯ ЛЗ, внутрішня методика виробника Позитивний П.5.2 МКЯ ЛЗ, внутрішня методика виробника 7. Супутні домішки (ВЕРХ)** : -домішка 1 </w:t>
            </w:r>
            <w:r w:rsidRPr="005F224E">
              <w:rPr>
                <w:rStyle w:val="csf562b9291"/>
                <w:b w:val="0"/>
                <w:i w:val="0"/>
                <w:sz w:val="16"/>
                <w:szCs w:val="16"/>
              </w:rPr>
              <w:t xml:space="preserve">≤ </w:t>
            </w:r>
            <w:r w:rsidRPr="005F224E">
              <w:rPr>
                <w:rFonts w:ascii="Arial" w:hAnsi="Arial" w:cs="Arial"/>
                <w:color w:val="000000"/>
                <w:sz w:val="16"/>
                <w:szCs w:val="16"/>
              </w:rPr>
              <w:t xml:space="preserve">0,2%; -домішка 2 </w:t>
            </w:r>
            <w:r w:rsidRPr="005F224E">
              <w:rPr>
                <w:rStyle w:val="csf562b9291"/>
                <w:b w:val="0"/>
                <w:i w:val="0"/>
                <w:sz w:val="16"/>
                <w:szCs w:val="16"/>
              </w:rPr>
              <w:t xml:space="preserve">≤ </w:t>
            </w:r>
            <w:r w:rsidRPr="005F224E">
              <w:rPr>
                <w:rFonts w:ascii="Arial" w:hAnsi="Arial" w:cs="Arial"/>
                <w:color w:val="000000"/>
                <w:sz w:val="16"/>
                <w:szCs w:val="16"/>
              </w:rPr>
              <w:t xml:space="preserve">0,2%; -домішка 3 </w:t>
            </w:r>
            <w:r w:rsidRPr="005F224E">
              <w:rPr>
                <w:rStyle w:val="csf562b9291"/>
                <w:b w:val="0"/>
                <w:i w:val="0"/>
                <w:sz w:val="16"/>
                <w:szCs w:val="16"/>
              </w:rPr>
              <w:t xml:space="preserve">≤ </w:t>
            </w:r>
            <w:r w:rsidRPr="005F224E">
              <w:rPr>
                <w:rFonts w:ascii="Arial" w:hAnsi="Arial" w:cs="Arial"/>
                <w:color w:val="000000"/>
                <w:sz w:val="16"/>
                <w:szCs w:val="16"/>
              </w:rPr>
              <w:t xml:space="preserve">0,2%; -будь-яка неспецифікована домішка </w:t>
            </w:r>
            <w:r w:rsidRPr="005F224E">
              <w:rPr>
                <w:rStyle w:val="csf562b9291"/>
                <w:b w:val="0"/>
                <w:i w:val="0"/>
                <w:sz w:val="16"/>
                <w:szCs w:val="16"/>
              </w:rPr>
              <w:t xml:space="preserve">≤ </w:t>
            </w:r>
            <w:r w:rsidRPr="005F224E">
              <w:rPr>
                <w:rFonts w:ascii="Arial" w:hAnsi="Arial" w:cs="Arial"/>
                <w:color w:val="000000"/>
                <w:sz w:val="16"/>
                <w:szCs w:val="16"/>
              </w:rPr>
              <w:t xml:space="preserve">0,17%; - загальний вміст домішок </w:t>
            </w:r>
            <w:r w:rsidRPr="005F224E">
              <w:rPr>
                <w:rStyle w:val="csf562b9291"/>
                <w:b w:val="0"/>
                <w:i w:val="0"/>
                <w:sz w:val="16"/>
                <w:szCs w:val="16"/>
              </w:rPr>
              <w:t xml:space="preserve">≤ </w:t>
            </w:r>
            <w:r w:rsidRPr="005F224E">
              <w:rPr>
                <w:rFonts w:ascii="Arial" w:hAnsi="Arial" w:cs="Arial"/>
                <w:color w:val="000000"/>
                <w:sz w:val="16"/>
                <w:szCs w:val="16"/>
              </w:rPr>
              <w:t>1,0%; П.7 МКЯ ЛЗ, внутрішня методика виробника; 9. Вміст доксофіліну (ВЕРХ)95,0-105,0% від заявленої кількості (380 мг/таб-420 мг/таб) П.10 МКЯ ЛЗ, внутрішня методика виробника *виконуються тільки при випуску готового лікарського засобу ** домішка 1: 1-(2-метил-1,3-діоксоланіл)-4-N-метиламіно 5- N- метил карбоксамідо імідазол -домішка 2: теофілін-7-ацетальдегід -домішка 3: теофілін; зміни I типу - додання визначення будь-якої неспецифікованої домішки до показника «Супутні домішки (ВЕРХ)»;</w:t>
            </w:r>
            <w:r w:rsidRPr="005F224E">
              <w:rPr>
                <w:rFonts w:ascii="Arial" w:hAnsi="Arial" w:cs="Arial"/>
                <w:color w:val="000000"/>
                <w:sz w:val="16"/>
                <w:szCs w:val="16"/>
              </w:rPr>
              <w:br/>
              <w:t>зміни I типу - звуження допустимих меж Домішки 1, Домішки 2 та Домішки 3 показника «Супутні домішки (ВЕРХ)»; зміни I типу - зміна методу випробування показника «Домішки» з ТШХ на ВЕРХ; зміни I типу - зміна методу кількісного визначення доксофіліну з СФ на ВЕРХ та зазначення повного опису методу випробування ідентифікації доксофіліну УФ/Вид. Уточнення методу випробування тесту на розчинення для приведення у відповідність до методу випробування, що затверджений у країні заявника/виробника, а саме уточнено назву води, що використовується («вода очищена» замість «вода деіонізована»), додано примітку про необхідність застосування ультразвуку для приготування і про теоретичну концентрацію стандартного розчину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UA/4391/01/01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АЕРТАЛ®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порошок для оральної суспензії по 100 мг, по 20 пакетів з порошком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ВАТ "Гедеон Ріхтер", Угорщина (випуск серії); Індустріас Фармасеутікас Алмірал, С.А., Іспанiя (виробництво нерозфасованої продукції, первинна упаковка, вторинна упаковка)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Угорщина/ 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UA/13910/02/01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АЗИТРОМІЦИН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250 мг, по 6 таблеток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Джубілант Дженерікс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щодо безпеки/ефективності та фармаконагляду - оновлення вже затвердженого тексту маркування; тощо); внесення змін до розділу «Маркування» МКЯ ЛЗ: запропоновано: Маркування. У відповідності до затвердженого тексту маркування. Оновлення тексту маркування упаковки готового лікарського засобу з внесенням інформації щодо зазначення одиниць вимірювання у системі SI та іншої технічної інформації.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UA/12966/01/01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АЗИТРОМІЦИН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500 мг, по 3 таблетки в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Джубілант Дженерікс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щодо безпеки/ефективності та фармаконагляду - оновлення вже затвердженого тексту маркування; тощо); внесення змін до розділу «Маркування» МКЯ ЛЗ: запропоновано: Маркування. У відповідності до затвердженого тексту маркування. Оновлення тексту маркування упаковки готового лікарського засобу з внесенням інформації щодо зазначення одиниць вимірювання у системі SI та іншої технічної інформації.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UA/12966/01/02</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АЗИТРОМІЦИН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250 мг, in bulk: по 5000 таблеток у поліетиленовому пакеті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Джубілант Дженерікс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 xml:space="preserve">зміни І типу - зміни щодо безпеки/ефективності та фармаконагляду - оновлення вже затвердженого тексту маркування in bulk: по 5000 таблеток у поліетиленовому пакеті (внесення позначень одиниць вимірювання із застосуванням літер латинського алфавіту; тощо); внесення змін до розділу «Маркування» МКЯ ЛЗ: запропоновано: Маркування. У відповідності до затвердженого тексту маркування. Маркування. У відповідності до затвердженого тексту маркування, що додається. </w:t>
            </w:r>
            <w:r w:rsidRPr="005F224E">
              <w:rPr>
                <w:rFonts w:ascii="Arial" w:hAnsi="Arial" w:cs="Arial"/>
                <w:color w:val="000000"/>
                <w:sz w:val="16"/>
                <w:szCs w:val="16"/>
              </w:rPr>
              <w:br/>
              <w:t>Оновлення тексту маркування упаковки готового лікарського засобу з внесенням інформації щодо зазначення одиниць вимірювання у системі SI та іншої технічної інформації.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UA/12967/01/01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АЗИТРОМІЦИН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500 мг, in bulk: по 5000 таблеток у поліетиленовому пакеті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Джубілант Дженерікс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 xml:space="preserve">зміни І типу - зміни щодо безпеки/ефективності та фармаконагляду - оновлення вже затвердженого тексту маркування in bulk: по 5000 таблеток у поліетиленовому пакеті (внесення позначень одиниць вимірювання із застосуванням літер латинського алфавіту; тощо); внесення змін до розділу «Маркування» МКЯ ЛЗ: запропоновано: Маркування. У відповідності до затвердженого тексту маркування. Маркування. У відповідності до затвердженого тексту маркування, що додається. </w:t>
            </w:r>
            <w:r w:rsidRPr="005F224E">
              <w:rPr>
                <w:rFonts w:ascii="Arial" w:hAnsi="Arial" w:cs="Arial"/>
                <w:color w:val="000000"/>
                <w:sz w:val="16"/>
                <w:szCs w:val="16"/>
              </w:rPr>
              <w:br/>
              <w:t>Оновлення тексту маркування упаковки готового лікарського засобу з внесенням інформації щодо зазначення одиниць вимірювання у системі SI та іншої технічної інформації.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UA/12967/01/02</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867A6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DC66D0" w:rsidRDefault="003C7A52" w:rsidP="00187A21">
            <w:pPr>
              <w:pStyle w:val="111"/>
              <w:tabs>
                <w:tab w:val="left" w:pos="12600"/>
              </w:tabs>
              <w:rPr>
                <w:rFonts w:ascii="Arial" w:hAnsi="Arial" w:cs="Arial"/>
                <w:b/>
                <w:i/>
                <w:color w:val="000000"/>
                <w:sz w:val="16"/>
                <w:szCs w:val="16"/>
              </w:rPr>
            </w:pPr>
            <w:r w:rsidRPr="00DC66D0">
              <w:rPr>
                <w:rFonts w:ascii="Arial" w:hAnsi="Arial" w:cs="Arial"/>
                <w:b/>
                <w:sz w:val="16"/>
                <w:szCs w:val="16"/>
              </w:rPr>
              <w:t>АЙГЛІП®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187A21">
            <w:pPr>
              <w:pStyle w:val="111"/>
              <w:tabs>
                <w:tab w:val="left" w:pos="12600"/>
              </w:tabs>
              <w:rPr>
                <w:rFonts w:ascii="Arial" w:hAnsi="Arial" w:cs="Arial"/>
                <w:color w:val="000000"/>
                <w:sz w:val="16"/>
                <w:szCs w:val="16"/>
                <w:lang w:val="ru-RU"/>
              </w:rPr>
            </w:pPr>
            <w:r w:rsidRPr="00DC66D0">
              <w:rPr>
                <w:rFonts w:ascii="Arial" w:hAnsi="Arial" w:cs="Arial"/>
                <w:color w:val="000000"/>
                <w:sz w:val="16"/>
                <w:szCs w:val="16"/>
                <w:lang w:val="ru-RU"/>
              </w:rPr>
              <w:t xml:space="preserve">таблетки по 50 мг; </w:t>
            </w:r>
            <w:r w:rsidRPr="00DC66D0">
              <w:rPr>
                <w:rFonts w:ascii="Arial" w:hAnsi="Arial" w:cs="Arial"/>
                <w:color w:val="000000"/>
                <w:sz w:val="16"/>
                <w:szCs w:val="16"/>
              </w:rPr>
              <w:t>in</w:t>
            </w:r>
            <w:r w:rsidRPr="00DC66D0">
              <w:rPr>
                <w:rFonts w:ascii="Arial" w:hAnsi="Arial" w:cs="Arial"/>
                <w:color w:val="000000"/>
                <w:sz w:val="16"/>
                <w:szCs w:val="16"/>
                <w:lang w:val="ru-RU"/>
              </w:rPr>
              <w:t xml:space="preserve"> </w:t>
            </w:r>
            <w:r w:rsidRPr="00DC66D0">
              <w:rPr>
                <w:rFonts w:ascii="Arial" w:hAnsi="Arial" w:cs="Arial"/>
                <w:color w:val="000000"/>
                <w:sz w:val="16"/>
                <w:szCs w:val="16"/>
              </w:rPr>
              <w:t>bulk</w:t>
            </w:r>
            <w:r w:rsidRPr="00DC66D0">
              <w:rPr>
                <w:rFonts w:ascii="Arial" w:hAnsi="Arial" w:cs="Arial"/>
                <w:color w:val="000000"/>
                <w:sz w:val="16"/>
                <w:szCs w:val="16"/>
                <w:lang w:val="ru-RU"/>
              </w:rPr>
              <w:t>: по 11,0 кг у барабанах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187A21">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187A21">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7F28D4">
            <w:pPr>
              <w:pStyle w:val="111"/>
              <w:tabs>
                <w:tab w:val="left" w:pos="12600"/>
              </w:tabs>
              <w:jc w:val="center"/>
              <w:rPr>
                <w:rFonts w:ascii="Arial" w:hAnsi="Arial" w:cs="Arial"/>
                <w:color w:val="000000"/>
                <w:sz w:val="16"/>
                <w:szCs w:val="16"/>
                <w:lang w:val="ru-RU"/>
              </w:rPr>
            </w:pPr>
            <w:r w:rsidRPr="00DC66D0">
              <w:rPr>
                <w:rFonts w:ascii="Arial" w:hAnsi="Arial" w:cs="Arial"/>
                <w:color w:val="000000"/>
                <w:sz w:val="16"/>
                <w:szCs w:val="16"/>
                <w:lang w:val="ru-RU"/>
              </w:rPr>
              <w:t>АЕТ Лабораторіз Прайвет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187A21">
            <w:pPr>
              <w:pStyle w:val="111"/>
              <w:tabs>
                <w:tab w:val="left" w:pos="12600"/>
              </w:tabs>
              <w:jc w:val="center"/>
              <w:rPr>
                <w:rFonts w:ascii="Arial" w:hAnsi="Arial" w:cs="Arial"/>
                <w:color w:val="000000"/>
                <w:sz w:val="16"/>
                <w:szCs w:val="16"/>
                <w:lang w:val="ru-RU"/>
              </w:rPr>
            </w:pPr>
            <w:r w:rsidRPr="00DC66D0">
              <w:rPr>
                <w:rFonts w:ascii="Arial" w:hAnsi="Arial" w:cs="Arial"/>
                <w:color w:val="000000"/>
                <w:sz w:val="16"/>
                <w:szCs w:val="16"/>
                <w:lang w:val="ru-RU"/>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187A21">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187A21">
            <w:pPr>
              <w:pStyle w:val="111"/>
              <w:tabs>
                <w:tab w:val="left" w:pos="12600"/>
              </w:tabs>
              <w:jc w:val="center"/>
              <w:rPr>
                <w:rFonts w:ascii="Arial" w:hAnsi="Arial" w:cs="Arial"/>
                <w:b/>
                <w:i/>
                <w:color w:val="000000"/>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187A21">
            <w:pPr>
              <w:pStyle w:val="111"/>
              <w:tabs>
                <w:tab w:val="left" w:pos="12600"/>
              </w:tabs>
              <w:jc w:val="center"/>
              <w:rPr>
                <w:rFonts w:ascii="Arial" w:hAnsi="Arial" w:cs="Arial"/>
                <w:sz w:val="16"/>
                <w:szCs w:val="16"/>
              </w:rPr>
            </w:pPr>
            <w:r w:rsidRPr="00DC66D0">
              <w:rPr>
                <w:rFonts w:ascii="Arial" w:hAnsi="Arial" w:cs="Arial"/>
                <w:sz w:val="16"/>
                <w:szCs w:val="16"/>
              </w:rPr>
              <w:t>UA/17555/01/01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867A6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DC66D0" w:rsidRDefault="003C7A52" w:rsidP="00187A21">
            <w:pPr>
              <w:pStyle w:val="111"/>
              <w:tabs>
                <w:tab w:val="left" w:pos="12600"/>
              </w:tabs>
              <w:rPr>
                <w:rFonts w:ascii="Arial" w:hAnsi="Arial" w:cs="Arial"/>
                <w:b/>
                <w:i/>
                <w:color w:val="000000"/>
                <w:sz w:val="16"/>
                <w:szCs w:val="16"/>
              </w:rPr>
            </w:pPr>
            <w:r w:rsidRPr="00DC66D0">
              <w:rPr>
                <w:rFonts w:ascii="Arial" w:hAnsi="Arial" w:cs="Arial"/>
                <w:b/>
                <w:sz w:val="16"/>
                <w:szCs w:val="16"/>
              </w:rPr>
              <w:t>АЙГЛІП®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187A21">
            <w:pPr>
              <w:pStyle w:val="111"/>
              <w:tabs>
                <w:tab w:val="left" w:pos="12600"/>
              </w:tabs>
              <w:rPr>
                <w:rFonts w:ascii="Arial" w:hAnsi="Arial" w:cs="Arial"/>
                <w:color w:val="000000"/>
                <w:sz w:val="16"/>
                <w:szCs w:val="16"/>
                <w:lang w:val="ru-RU"/>
              </w:rPr>
            </w:pPr>
            <w:r w:rsidRPr="00DC66D0">
              <w:rPr>
                <w:rFonts w:ascii="Arial" w:hAnsi="Arial" w:cs="Arial"/>
                <w:color w:val="000000"/>
                <w:sz w:val="16"/>
                <w:szCs w:val="16"/>
                <w:lang w:val="ru-RU"/>
              </w:rPr>
              <w:t>таблетки по 50 мг по 10 таблеток у блістері; по 3 або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187A21">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187A21">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844651">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АТ "Фармак"</w:t>
            </w:r>
          </w:p>
          <w:p w:rsidR="003C7A52" w:rsidRPr="00DC66D0" w:rsidRDefault="003C7A52" w:rsidP="00844651">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 xml:space="preserve"> (виробництво з продукції in bulk фірми-виробника АЕТ Лабораторіз Прайвет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187A21">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187A21">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 xml:space="preserve">внесення змін до реєстраційних матеріалів: зміни І типу - Адміністративні зміни. </w:t>
            </w:r>
            <w:r w:rsidRPr="00DC66D0">
              <w:rPr>
                <w:rFonts w:ascii="Arial" w:hAnsi="Arial" w:cs="Arial"/>
                <w:color w:val="000000"/>
                <w:sz w:val="16"/>
                <w:szCs w:val="16"/>
                <w:lang w:val="ru-RU"/>
              </w:rPr>
              <w:t xml:space="preserve">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внесення зміни до матеріалів реєстраційного досьє щодо зміни назви та адреси виробника </w:t>
            </w:r>
            <w:r w:rsidRPr="00DC66D0">
              <w:rPr>
                <w:rFonts w:ascii="Arial" w:hAnsi="Arial" w:cs="Arial"/>
                <w:color w:val="000000"/>
                <w:sz w:val="16"/>
                <w:szCs w:val="16"/>
              </w:rPr>
              <w:t>in</w:t>
            </w:r>
            <w:r w:rsidRPr="00DC66D0">
              <w:rPr>
                <w:rFonts w:ascii="Arial" w:hAnsi="Arial" w:cs="Arial"/>
                <w:color w:val="000000"/>
                <w:sz w:val="16"/>
                <w:szCs w:val="16"/>
                <w:lang w:val="ru-RU"/>
              </w:rPr>
              <w:t xml:space="preserve"> </w:t>
            </w:r>
            <w:r w:rsidRPr="00DC66D0">
              <w:rPr>
                <w:rFonts w:ascii="Arial" w:hAnsi="Arial" w:cs="Arial"/>
                <w:color w:val="000000"/>
                <w:sz w:val="16"/>
                <w:szCs w:val="16"/>
              </w:rPr>
              <w:t>bulk</w:t>
            </w:r>
            <w:r w:rsidRPr="00DC66D0">
              <w:rPr>
                <w:rFonts w:ascii="Arial" w:hAnsi="Arial" w:cs="Arial"/>
                <w:color w:val="000000"/>
                <w:sz w:val="16"/>
                <w:szCs w:val="16"/>
                <w:lang w:val="ru-RU"/>
              </w:rPr>
              <w:t xml:space="preserve">, без зміни місця виробництва. Зміни внесені в інструкцію для медичного застосування лікарського засобу у розділ "Виробник" з відповідними змінами в тексті маркування упаковок. </w:t>
            </w:r>
            <w:r w:rsidRPr="00DC66D0">
              <w:rPr>
                <w:rFonts w:ascii="Arial" w:hAnsi="Arial" w:cs="Arial"/>
                <w:color w:val="000000"/>
                <w:sz w:val="16"/>
                <w:szCs w:val="16"/>
              </w:rPr>
              <w:t xml:space="preserve">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187A21">
            <w:pPr>
              <w:pStyle w:val="111"/>
              <w:tabs>
                <w:tab w:val="left" w:pos="12600"/>
              </w:tabs>
              <w:jc w:val="center"/>
              <w:rPr>
                <w:rFonts w:ascii="Arial" w:hAnsi="Arial" w:cs="Arial"/>
                <w:b/>
                <w:i/>
                <w:color w:val="000000"/>
                <w:sz w:val="16"/>
                <w:szCs w:val="16"/>
              </w:rPr>
            </w:pPr>
            <w:r w:rsidRPr="00DC66D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187A21">
            <w:pPr>
              <w:pStyle w:val="111"/>
              <w:tabs>
                <w:tab w:val="left" w:pos="12600"/>
              </w:tabs>
              <w:jc w:val="center"/>
              <w:rPr>
                <w:rFonts w:ascii="Arial" w:hAnsi="Arial" w:cs="Arial"/>
                <w:sz w:val="16"/>
                <w:szCs w:val="16"/>
              </w:rPr>
            </w:pPr>
            <w:r w:rsidRPr="00DC66D0">
              <w:rPr>
                <w:rFonts w:ascii="Arial" w:hAnsi="Arial" w:cs="Arial"/>
                <w:sz w:val="16"/>
                <w:szCs w:val="16"/>
              </w:rPr>
              <w:t>UA/17556/01/01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867A6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DC66D0" w:rsidRDefault="003C7A52" w:rsidP="00187A21">
            <w:pPr>
              <w:pStyle w:val="111"/>
              <w:tabs>
                <w:tab w:val="left" w:pos="12600"/>
              </w:tabs>
              <w:rPr>
                <w:rFonts w:ascii="Arial" w:hAnsi="Arial" w:cs="Arial"/>
                <w:b/>
                <w:i/>
                <w:color w:val="000000"/>
                <w:sz w:val="16"/>
                <w:szCs w:val="16"/>
              </w:rPr>
            </w:pPr>
            <w:r w:rsidRPr="00DC66D0">
              <w:rPr>
                <w:rFonts w:ascii="Arial" w:hAnsi="Arial" w:cs="Arial"/>
                <w:b/>
                <w:sz w:val="16"/>
                <w:szCs w:val="16"/>
              </w:rPr>
              <w:t>АЙГЛІП®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187A21">
            <w:pPr>
              <w:pStyle w:val="111"/>
              <w:tabs>
                <w:tab w:val="left" w:pos="12600"/>
              </w:tabs>
              <w:rPr>
                <w:rFonts w:ascii="Arial" w:hAnsi="Arial" w:cs="Arial"/>
                <w:color w:val="000000"/>
                <w:sz w:val="16"/>
                <w:szCs w:val="16"/>
                <w:lang w:val="ru-RU"/>
              </w:rPr>
            </w:pPr>
            <w:r w:rsidRPr="00DC66D0">
              <w:rPr>
                <w:rFonts w:ascii="Arial" w:hAnsi="Arial" w:cs="Arial"/>
                <w:color w:val="000000"/>
                <w:sz w:val="16"/>
                <w:szCs w:val="16"/>
                <w:lang w:val="ru-RU"/>
              </w:rPr>
              <w:t>таблетки по 50 мг, по 10 таблеток у блістері, по 3 або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187A21">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187A21">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187A21">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 xml:space="preserve">АТ "Фармак" (виробництво з продукції in bulk фірми-виробника АЕТ Лабораторіз Прайвет Лтд., Індія)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187A21">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187A21">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внесення змін до реєстраційних матеріалів: зміни І типу - оновлення специфікації на допоміжну речовину (гідроксипропілцелюзу низькозаміщену) для приведення у відповідність до вимог монографії Європейської фармакопеї. Крім того, у зв’язку з оновленням розділу 3.2.Р.4.1 оновлюються розділи 3.2.Р.1, 3.2.Р.3.2, 3.2.Р.4.2, 3.2.Р.4.3, 3.2.Р.4.4 для допоміжної речовини гідроксипропілцелюлоза низькозаміщена;</w:t>
            </w:r>
            <w:r w:rsidRPr="00DC66D0">
              <w:rPr>
                <w:rFonts w:ascii="Arial" w:hAnsi="Arial" w:cs="Arial"/>
                <w:color w:val="000000"/>
                <w:sz w:val="16"/>
                <w:szCs w:val="16"/>
              </w:rPr>
              <w:b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Пропонована редакція: Particle size by Malvern (Microns) a) 50% = D (0,5)45-75, b) 90% =D (0,9)150-250; зміни І типу - вилучення зі специфікації незначного показника на допоміжну речовину (гідроксипропілцелюзу низькозаміщену), а саме у нормуванні показника «Розмір часток» вилучено параметр “average particle size”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187A21">
            <w:pPr>
              <w:pStyle w:val="111"/>
              <w:tabs>
                <w:tab w:val="left" w:pos="12600"/>
              </w:tabs>
              <w:jc w:val="center"/>
              <w:rPr>
                <w:rFonts w:ascii="Arial" w:hAnsi="Arial" w:cs="Arial"/>
                <w:b/>
                <w:i/>
                <w:color w:val="000000"/>
                <w:sz w:val="16"/>
                <w:szCs w:val="16"/>
              </w:rPr>
            </w:pPr>
            <w:r w:rsidRPr="00DC66D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187A21">
            <w:pPr>
              <w:pStyle w:val="111"/>
              <w:tabs>
                <w:tab w:val="left" w:pos="12600"/>
              </w:tabs>
              <w:jc w:val="center"/>
              <w:rPr>
                <w:rFonts w:ascii="Arial" w:hAnsi="Arial" w:cs="Arial"/>
                <w:sz w:val="16"/>
                <w:szCs w:val="16"/>
              </w:rPr>
            </w:pPr>
            <w:r w:rsidRPr="00DC66D0">
              <w:rPr>
                <w:rFonts w:ascii="Arial" w:hAnsi="Arial" w:cs="Arial"/>
                <w:sz w:val="16"/>
                <w:szCs w:val="16"/>
              </w:rPr>
              <w:t>UA/17556/01/01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867A6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DC66D0" w:rsidRDefault="003C7A52" w:rsidP="00187A21">
            <w:pPr>
              <w:pStyle w:val="111"/>
              <w:tabs>
                <w:tab w:val="left" w:pos="12600"/>
              </w:tabs>
              <w:rPr>
                <w:rFonts w:ascii="Arial" w:hAnsi="Arial" w:cs="Arial"/>
                <w:b/>
                <w:i/>
                <w:color w:val="000000"/>
                <w:sz w:val="16"/>
                <w:szCs w:val="16"/>
              </w:rPr>
            </w:pPr>
            <w:r w:rsidRPr="00DC66D0">
              <w:rPr>
                <w:rFonts w:ascii="Arial" w:hAnsi="Arial" w:cs="Arial"/>
                <w:b/>
                <w:sz w:val="16"/>
                <w:szCs w:val="16"/>
              </w:rPr>
              <w:t>АЙГЛІП®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432987">
            <w:pPr>
              <w:pStyle w:val="111"/>
              <w:tabs>
                <w:tab w:val="left" w:pos="12600"/>
              </w:tabs>
              <w:rPr>
                <w:rFonts w:ascii="Arial" w:hAnsi="Arial" w:cs="Arial"/>
                <w:color w:val="000000"/>
                <w:sz w:val="16"/>
                <w:szCs w:val="16"/>
                <w:lang w:val="ru-RU"/>
              </w:rPr>
            </w:pPr>
            <w:r w:rsidRPr="00DC66D0">
              <w:rPr>
                <w:rFonts w:ascii="Arial" w:hAnsi="Arial" w:cs="Arial"/>
                <w:color w:val="000000"/>
                <w:sz w:val="16"/>
                <w:szCs w:val="16"/>
                <w:lang w:val="ru-RU"/>
              </w:rPr>
              <w:t xml:space="preserve">таблетки по 50 мг; </w:t>
            </w:r>
            <w:r w:rsidRPr="00DC66D0">
              <w:rPr>
                <w:rFonts w:ascii="Arial" w:hAnsi="Arial" w:cs="Arial"/>
                <w:color w:val="000000"/>
                <w:sz w:val="16"/>
                <w:szCs w:val="16"/>
              </w:rPr>
              <w:t>in</w:t>
            </w:r>
            <w:r w:rsidRPr="00DC66D0">
              <w:rPr>
                <w:rFonts w:ascii="Arial" w:hAnsi="Arial" w:cs="Arial"/>
                <w:color w:val="000000"/>
                <w:sz w:val="16"/>
                <w:szCs w:val="16"/>
                <w:lang w:val="ru-RU"/>
              </w:rPr>
              <w:t xml:space="preserve"> </w:t>
            </w:r>
            <w:r w:rsidRPr="00DC66D0">
              <w:rPr>
                <w:rFonts w:ascii="Arial" w:hAnsi="Arial" w:cs="Arial"/>
                <w:color w:val="000000"/>
                <w:sz w:val="16"/>
                <w:szCs w:val="16"/>
              </w:rPr>
              <w:t>bulk</w:t>
            </w:r>
            <w:r w:rsidRPr="00DC66D0">
              <w:rPr>
                <w:rFonts w:ascii="Arial" w:hAnsi="Arial" w:cs="Arial"/>
                <w:color w:val="000000"/>
                <w:sz w:val="16"/>
                <w:szCs w:val="16"/>
                <w:lang w:val="ru-RU"/>
              </w:rPr>
              <w:t>: по 11,0 кг у барабанах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187A21">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187A21">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187A21">
            <w:pPr>
              <w:pStyle w:val="111"/>
              <w:tabs>
                <w:tab w:val="left" w:pos="12600"/>
              </w:tabs>
              <w:jc w:val="center"/>
              <w:rPr>
                <w:rFonts w:ascii="Arial" w:hAnsi="Arial" w:cs="Arial"/>
                <w:color w:val="000000"/>
                <w:sz w:val="16"/>
                <w:szCs w:val="16"/>
                <w:lang w:val="ru-RU"/>
              </w:rPr>
            </w:pPr>
            <w:r w:rsidRPr="00DC66D0">
              <w:rPr>
                <w:rFonts w:ascii="Arial" w:hAnsi="Arial" w:cs="Arial"/>
                <w:color w:val="000000"/>
                <w:sz w:val="16"/>
                <w:szCs w:val="16"/>
                <w:lang w:val="ru-RU"/>
              </w:rPr>
              <w:t xml:space="preserve">АЕТ Лабораторіз Прайвет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187A21">
            <w:pPr>
              <w:pStyle w:val="111"/>
              <w:tabs>
                <w:tab w:val="left" w:pos="12600"/>
              </w:tabs>
              <w:jc w:val="center"/>
              <w:rPr>
                <w:rFonts w:ascii="Arial" w:hAnsi="Arial" w:cs="Arial"/>
                <w:color w:val="000000"/>
                <w:sz w:val="16"/>
                <w:szCs w:val="16"/>
                <w:lang w:val="ru-RU"/>
              </w:rPr>
            </w:pPr>
            <w:r w:rsidRPr="00DC66D0">
              <w:rPr>
                <w:rFonts w:ascii="Arial" w:hAnsi="Arial" w:cs="Arial"/>
                <w:color w:val="000000"/>
                <w:sz w:val="16"/>
                <w:szCs w:val="16"/>
                <w:lang w:val="ru-RU"/>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187A21">
            <w:pPr>
              <w:pStyle w:val="111"/>
              <w:tabs>
                <w:tab w:val="left" w:pos="12600"/>
              </w:tabs>
              <w:jc w:val="center"/>
              <w:rPr>
                <w:rFonts w:ascii="Arial" w:hAnsi="Arial" w:cs="Arial"/>
                <w:color w:val="000000"/>
                <w:sz w:val="16"/>
                <w:szCs w:val="16"/>
                <w:lang w:val="ru-RU"/>
              </w:rPr>
            </w:pPr>
            <w:r w:rsidRPr="00DC66D0">
              <w:rPr>
                <w:rFonts w:ascii="Arial" w:hAnsi="Arial" w:cs="Arial"/>
                <w:color w:val="000000"/>
                <w:sz w:val="16"/>
                <w:szCs w:val="16"/>
              </w:rPr>
              <w:t xml:space="preserve">внесення змін до реєстраційних матеріалів: </w:t>
            </w:r>
            <w:r w:rsidRPr="00DC66D0">
              <w:rPr>
                <w:rFonts w:ascii="Arial" w:hAnsi="Arial" w:cs="Arial"/>
                <w:color w:val="000000"/>
                <w:sz w:val="16"/>
                <w:szCs w:val="16"/>
                <w:lang w:val="ru-RU"/>
              </w:rPr>
              <w:t>зміни І типу - оновлення специфікації на допоміжну речовину (гідроксипропілцелюзу низькозаміщену) для приведення у відповідність до вимог монографії Європейської фармакопеї. Крім того, у зв’язку з оновленням розділу 3.2.Р.4.1 оновлюються розділи 3.2.Р.1, 3.2.Р.3.2, 3.2.Р.4.2, 3.2.Р.4.3, 3.2.Р.4.4 для допоміжної речовини гідроксипропілцелюлоза низькозаміщена;</w:t>
            </w:r>
            <w:r w:rsidRPr="00DC66D0">
              <w:rPr>
                <w:rFonts w:ascii="Arial" w:hAnsi="Arial" w:cs="Arial"/>
                <w:color w:val="000000"/>
                <w:sz w:val="16"/>
                <w:szCs w:val="16"/>
                <w:lang w:val="ru-RU"/>
              </w:rPr>
              <w:br/>
              <w:t xml:space="preserve">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Пропонована редакція: </w:t>
            </w:r>
            <w:r w:rsidRPr="00DC66D0">
              <w:rPr>
                <w:rFonts w:ascii="Arial" w:hAnsi="Arial" w:cs="Arial"/>
                <w:color w:val="000000"/>
                <w:sz w:val="16"/>
                <w:szCs w:val="16"/>
              </w:rPr>
              <w:t>Particle</w:t>
            </w:r>
            <w:r w:rsidRPr="00DC66D0">
              <w:rPr>
                <w:rFonts w:ascii="Arial" w:hAnsi="Arial" w:cs="Arial"/>
                <w:color w:val="000000"/>
                <w:sz w:val="16"/>
                <w:szCs w:val="16"/>
                <w:lang w:val="ru-RU"/>
              </w:rPr>
              <w:t xml:space="preserve"> </w:t>
            </w:r>
            <w:r w:rsidRPr="00DC66D0">
              <w:rPr>
                <w:rFonts w:ascii="Arial" w:hAnsi="Arial" w:cs="Arial"/>
                <w:color w:val="000000"/>
                <w:sz w:val="16"/>
                <w:szCs w:val="16"/>
              </w:rPr>
              <w:t>size</w:t>
            </w:r>
            <w:r w:rsidRPr="00DC66D0">
              <w:rPr>
                <w:rFonts w:ascii="Arial" w:hAnsi="Arial" w:cs="Arial"/>
                <w:color w:val="000000"/>
                <w:sz w:val="16"/>
                <w:szCs w:val="16"/>
                <w:lang w:val="ru-RU"/>
              </w:rPr>
              <w:t xml:space="preserve"> </w:t>
            </w:r>
            <w:r w:rsidRPr="00DC66D0">
              <w:rPr>
                <w:rFonts w:ascii="Arial" w:hAnsi="Arial" w:cs="Arial"/>
                <w:color w:val="000000"/>
                <w:sz w:val="16"/>
                <w:szCs w:val="16"/>
              </w:rPr>
              <w:t>by</w:t>
            </w:r>
            <w:r w:rsidRPr="00DC66D0">
              <w:rPr>
                <w:rFonts w:ascii="Arial" w:hAnsi="Arial" w:cs="Arial"/>
                <w:color w:val="000000"/>
                <w:sz w:val="16"/>
                <w:szCs w:val="16"/>
                <w:lang w:val="ru-RU"/>
              </w:rPr>
              <w:t xml:space="preserve"> </w:t>
            </w:r>
            <w:r w:rsidRPr="00DC66D0">
              <w:rPr>
                <w:rFonts w:ascii="Arial" w:hAnsi="Arial" w:cs="Arial"/>
                <w:color w:val="000000"/>
                <w:sz w:val="16"/>
                <w:szCs w:val="16"/>
              </w:rPr>
              <w:t>Malvern</w:t>
            </w:r>
            <w:r w:rsidRPr="00DC66D0">
              <w:rPr>
                <w:rFonts w:ascii="Arial" w:hAnsi="Arial" w:cs="Arial"/>
                <w:color w:val="000000"/>
                <w:sz w:val="16"/>
                <w:szCs w:val="16"/>
                <w:lang w:val="ru-RU"/>
              </w:rPr>
              <w:t xml:space="preserve"> (</w:t>
            </w:r>
            <w:r w:rsidRPr="00DC66D0">
              <w:rPr>
                <w:rFonts w:ascii="Arial" w:hAnsi="Arial" w:cs="Arial"/>
                <w:color w:val="000000"/>
                <w:sz w:val="16"/>
                <w:szCs w:val="16"/>
              </w:rPr>
              <w:t>Microns</w:t>
            </w:r>
            <w:r w:rsidRPr="00DC66D0">
              <w:rPr>
                <w:rFonts w:ascii="Arial" w:hAnsi="Arial" w:cs="Arial"/>
                <w:color w:val="000000"/>
                <w:sz w:val="16"/>
                <w:szCs w:val="16"/>
                <w:lang w:val="ru-RU"/>
              </w:rPr>
              <w:t xml:space="preserve">) </w:t>
            </w:r>
            <w:r w:rsidRPr="00DC66D0">
              <w:rPr>
                <w:rFonts w:ascii="Arial" w:hAnsi="Arial" w:cs="Arial"/>
                <w:color w:val="000000"/>
                <w:sz w:val="16"/>
                <w:szCs w:val="16"/>
              </w:rPr>
              <w:t>a</w:t>
            </w:r>
            <w:r w:rsidRPr="00DC66D0">
              <w:rPr>
                <w:rFonts w:ascii="Arial" w:hAnsi="Arial" w:cs="Arial"/>
                <w:color w:val="000000"/>
                <w:sz w:val="16"/>
                <w:szCs w:val="16"/>
                <w:lang w:val="ru-RU"/>
              </w:rPr>
              <w:t xml:space="preserve">) 50% = </w:t>
            </w:r>
            <w:r w:rsidRPr="00DC66D0">
              <w:rPr>
                <w:rFonts w:ascii="Arial" w:hAnsi="Arial" w:cs="Arial"/>
                <w:color w:val="000000"/>
                <w:sz w:val="16"/>
                <w:szCs w:val="16"/>
              </w:rPr>
              <w:t>D</w:t>
            </w:r>
            <w:r w:rsidRPr="00DC66D0">
              <w:rPr>
                <w:rFonts w:ascii="Arial" w:hAnsi="Arial" w:cs="Arial"/>
                <w:color w:val="000000"/>
                <w:sz w:val="16"/>
                <w:szCs w:val="16"/>
                <w:lang w:val="ru-RU"/>
              </w:rPr>
              <w:t xml:space="preserve"> (0,5)45-75, </w:t>
            </w:r>
            <w:r w:rsidRPr="00DC66D0">
              <w:rPr>
                <w:rFonts w:ascii="Arial" w:hAnsi="Arial" w:cs="Arial"/>
                <w:color w:val="000000"/>
                <w:sz w:val="16"/>
                <w:szCs w:val="16"/>
              </w:rPr>
              <w:t>b</w:t>
            </w:r>
            <w:r w:rsidRPr="00DC66D0">
              <w:rPr>
                <w:rFonts w:ascii="Arial" w:hAnsi="Arial" w:cs="Arial"/>
                <w:color w:val="000000"/>
                <w:sz w:val="16"/>
                <w:szCs w:val="16"/>
                <w:lang w:val="ru-RU"/>
              </w:rPr>
              <w:t>) 90% =</w:t>
            </w:r>
            <w:r w:rsidRPr="00DC66D0">
              <w:rPr>
                <w:rFonts w:ascii="Arial" w:hAnsi="Arial" w:cs="Arial"/>
                <w:color w:val="000000"/>
                <w:sz w:val="16"/>
                <w:szCs w:val="16"/>
              </w:rPr>
              <w:t>D</w:t>
            </w:r>
            <w:r w:rsidRPr="00DC66D0">
              <w:rPr>
                <w:rFonts w:ascii="Arial" w:hAnsi="Arial" w:cs="Arial"/>
                <w:color w:val="000000"/>
                <w:sz w:val="16"/>
                <w:szCs w:val="16"/>
                <w:lang w:val="ru-RU"/>
              </w:rPr>
              <w:t xml:space="preserve"> (0,9)150-250; зміни І типу - вилучення зі специфікації незначного показника на допоміжну речовину (гідроксипропілцелюзу низькозаміщену), а саме у нормуванні показника «Розмір часток» вилучено параметр “</w:t>
            </w:r>
            <w:r w:rsidRPr="00DC66D0">
              <w:rPr>
                <w:rFonts w:ascii="Arial" w:hAnsi="Arial" w:cs="Arial"/>
                <w:color w:val="000000"/>
                <w:sz w:val="16"/>
                <w:szCs w:val="16"/>
              </w:rPr>
              <w:t>average</w:t>
            </w:r>
            <w:r w:rsidRPr="00DC66D0">
              <w:rPr>
                <w:rFonts w:ascii="Arial" w:hAnsi="Arial" w:cs="Arial"/>
                <w:color w:val="000000"/>
                <w:sz w:val="16"/>
                <w:szCs w:val="16"/>
                <w:lang w:val="ru-RU"/>
              </w:rPr>
              <w:t xml:space="preserve"> </w:t>
            </w:r>
            <w:r w:rsidRPr="00DC66D0">
              <w:rPr>
                <w:rFonts w:ascii="Arial" w:hAnsi="Arial" w:cs="Arial"/>
                <w:color w:val="000000"/>
                <w:sz w:val="16"/>
                <w:szCs w:val="16"/>
              </w:rPr>
              <w:t>particle</w:t>
            </w:r>
            <w:r w:rsidRPr="00DC66D0">
              <w:rPr>
                <w:rFonts w:ascii="Arial" w:hAnsi="Arial" w:cs="Arial"/>
                <w:color w:val="000000"/>
                <w:sz w:val="16"/>
                <w:szCs w:val="16"/>
                <w:lang w:val="ru-RU"/>
              </w:rPr>
              <w:t xml:space="preserve"> </w:t>
            </w:r>
            <w:r w:rsidRPr="00DC66D0">
              <w:rPr>
                <w:rFonts w:ascii="Arial" w:hAnsi="Arial" w:cs="Arial"/>
                <w:color w:val="000000"/>
                <w:sz w:val="16"/>
                <w:szCs w:val="16"/>
              </w:rPr>
              <w:t>size</w:t>
            </w:r>
            <w:r w:rsidRPr="00DC66D0">
              <w:rPr>
                <w:rFonts w:ascii="Arial" w:hAnsi="Arial" w:cs="Arial"/>
                <w:color w:val="000000"/>
                <w:sz w:val="16"/>
                <w:szCs w:val="16"/>
                <w:lang w:val="ru-RU"/>
              </w:rPr>
              <w: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187A21">
            <w:pPr>
              <w:pStyle w:val="111"/>
              <w:tabs>
                <w:tab w:val="left" w:pos="12600"/>
              </w:tabs>
              <w:jc w:val="center"/>
              <w:rPr>
                <w:rFonts w:ascii="Arial" w:hAnsi="Arial" w:cs="Arial"/>
                <w:b/>
                <w:i/>
                <w:color w:val="000000"/>
                <w:sz w:val="16"/>
                <w:szCs w:val="16"/>
              </w:rPr>
            </w:pPr>
            <w:r w:rsidRPr="00DC66D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187A21">
            <w:pPr>
              <w:pStyle w:val="111"/>
              <w:tabs>
                <w:tab w:val="left" w:pos="12600"/>
              </w:tabs>
              <w:jc w:val="center"/>
              <w:rPr>
                <w:rFonts w:ascii="Arial" w:hAnsi="Arial" w:cs="Arial"/>
                <w:sz w:val="16"/>
                <w:szCs w:val="16"/>
              </w:rPr>
            </w:pPr>
            <w:r w:rsidRPr="00DC66D0">
              <w:rPr>
                <w:rFonts w:ascii="Arial" w:hAnsi="Arial" w:cs="Arial"/>
                <w:sz w:val="16"/>
                <w:szCs w:val="16"/>
              </w:rPr>
              <w:t>UA/17555/01/01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АЛМАГЕЛЬ®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суспензія оральна по 170 мл у флаконі скляному або з поліетилентерефталату; по 1 флакону з мірною ложкою в картонній коробці;</w:t>
            </w:r>
            <w:r w:rsidRPr="005F224E">
              <w:rPr>
                <w:rFonts w:ascii="Arial" w:hAnsi="Arial" w:cs="Arial"/>
                <w:color w:val="000000"/>
                <w:sz w:val="16"/>
                <w:szCs w:val="16"/>
              </w:rPr>
              <w:br/>
              <w:t xml:space="preserve">по 10 мл у пакетику; по 10 або 20 пакетиків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Балканфарма-Троян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подання оновленої версії мастер-файла на АФІ Магнію гідроксид паста АР/Version 2020-01-07 від затверджених виробників АФІ SPI Pharma, SAS (Франція) та SPI Pharma, Inc. (США). Також, внесення уточнення до назви виробника SPI Pharma, Франція в МКЯ ЛЗ з метою приведення у відповідність до р.3.2.S.2.1 Виробники мастер-файла на АФІ, а саме вказати назву як SPI Pharma, SAS (France). Приведення р. «Склад» МКЯ ЛЗ до прийнятого в компанії формату викладення інформації. Введення змін протягом 6-ти місяців після затвердження; зміни І типу - подання оновленої версії мастер-файла на АФІ Алюмінію гідроксид гель АР/Version 2019-07-31 від затверджених виробників АФІ SPI Pharma, SAS (Франція) та SPI Pharma, Inc. (США). Також, внесення уточнення до назви виробника SPI Pharma, Франція в МКЯ ЛЗ з метою приведення у відповідність до р.3.2.S.2.1 Виробники мастер-файла на АФІ, а саме вказати назву як SPI Pharma, SAS (France). Приведення р. «Склад» МКЯ ЛЗ до прийнятого в компанії формату викладення інформації.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UA/3264/01/01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АМОКСИЛ® ДТ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 xml:space="preserve">таблетки, що диспергуються, по 500 мг, по 10 таблеток у блістері; по 2 блістери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введення додаткового розміру серії ГЛЗ; запропоновано: - від мінімального розміру 69 444 таблеток (50 кг) до максимального розміру 222 222 таблеток (160 кг); - 300 кг, що становить 416 666 таблеток (з допустимим відхиленням від 375 000 таблеток до 458 333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UA/12288/01/01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АНАФЕРОН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по 20 таблеток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"Матеріа Медика-Україна"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ЗАТ Сантоніка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Литва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оновлення у підрозділі 3.2.S.4 Контроль діючої речовини: зазначення контролю АФІ «Антитіла до гамма інтерферону людини афінно очищені: суміш гомеопатичних розведень С12, С30 та С200»; оновлення у п. 3.2.S.2.2. Опис виробничого процесу та його контролю: введено додаткову кількість матеріалів для аналізу, процес виробництва не змінюється; зміни І типу - введення додаткового методу випробування для допоміжної речовини лактози моногідрат (Identification test Raman spectrometry Ph. Eur. 2.2.48); зміни II типу - зміна допустимих меж для показника «Чистота», визначеного у специфікації на вихідний продукт «Антитіла до гамма інтерферону людини афінно очищені», що використовується у процесі виробництва АФІ, обумовлена внесенням уточнення щодо можливості появи смуги з відомою контрольованою домішкою - кролячим альбуміном; зміни II типу – запропоновано уточнення допустимих меж за показником «Молекулярно-масовий розподіл», визначеного у специфікації на вихідний продукт «Антитіла до гамма інтерферону людини афінно очищені», що використовується у процесі виробництва АФІ; редакційну правку в назві параметру «Молекулярно-масовий розподіл»; вносяться незначні редакційні правки щодо певних показників специфікації вихідного продукту «Антитіла до гамма інтерферону людини афінно очищені», які не тягнуть за собою змін, заявлені з метою приведення у відповідність редакції матеріалів реєстраційного досьє з документацією виробника вихідного продукту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UA/2614/01/01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 xml:space="preserve">АРТИФРИН-ЗДОРОВ'Я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розчин для ін'єкцій по 1,7 мл в ампулі; по 10 ампул у картонній коробці з перегородками; по 1,7 мл в ампулі, по 5 ампул у блістері; по 2 блістери в картонній коробці; по 1,7 мл в ампулі, по 10 ампул у блістері; по 1 блістеру в картонній коробці; по 1,7 мл у карпулі, по 10 карпул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котроль якості, випуск серії); Товариство з обмеженою відповідальністю "ФАРМЕКС ГРУП", Україна (всі стадії виробництва,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подання оновленого сертифіката відповідності Європейській фармакопеї для АФІ Артикаїну гідрохлорид CEP No. R1-CEP 2003-215-Rev 07 (попередня версія CEP No. R1-CEP 2003-215-Rev 06) від затвердженого виробника SCI PHARMTECH, INC., Taiwan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UA/1349/01/02</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АРТИФРИН-ЗДОРОВ'Я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розчин для ін'єкцій (1:100 000) по 1,7 мл у карпулі; по 10 карпул у блістері; по 1 або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котроль якості, випуск серії); Товариство з обмеженою відповідальністю "ФАРМЕКС ГРУП", Україна (всі стадії виробництва,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подання оновленого сертифіката відповідності Європейській фармакопеї для АФІ Артикаїну гідрохлорид CEP No. R1-CEP 2003-215-Rev 07 (попередня версія CEP No. R1-CEP 2003-215-Rev 06) від затвердженого виробника SCI PHARMTECH, INC., Taiwan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UA/1349/01/01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АСКОРБІНОВА КИСЛОТА-ДАРНИЦЯ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розчин для ін'єкцій, 100 мг/мл, по 2 мл в ампулі, по 5 ампул в контурній чарунковій упаковці; по 2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заміна допоміжної речовини натрію сульфіту безводного (Е 221) на натрію метабісульфіт (Е 223). Введення змін протягом 6-ти місяців після затвердження; зміни І типу – зміна критерії в прийнятності у специфікації на проміжну продукцію за показниками «рН»: з «від 6,1 до 6,3» на «від 5,7 до 6,3», та «Кількісне визначення»: з «не менше 103 мг і не більше 106 мг аскорбінової кислоти в 1 мл препарату» на «не менше 95 мг і не більше 105 мг аскорбінової кислоти в 1 мл препарату» (± 5 % від номінального вмісту). Введення змін протягом 6-ти місяців після затвердження; зміни І типу – внесення змін до методів контролю ГЛЗ за показниками: «Механічні включення» та «Кількісне визначення». Введення змін протягом 6-ти місяців після затвердження; зміни II типу – зміни у виробничому процесі ГЛЗ, що полягають в удосконалені виробничого процесу на Стадії 1 Приготування та фільтрація розчину та на Стадії 2 Наповнення та запайка ампул, а саме запропоновано використовувати азот замість вуглекислого газу, для забезпечення захисту лікарського засобу від окислення та деградації в процесі виробництва. Додатково деталізовано опис та схему технологічного процесу та контролю процесу на всіх стадіях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UA/2991/01/02</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АЦЦ® ЛОНГ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шипучі по 600 мг; по 10 таблеток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Салютас Фарма ГмбХ, Німеччина; Хермес Фарма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II типу - зміни внесені до інструкції для медичного застосування лікарського засобу у розділ "Фармакологічні властивості" на підставі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UA/6568/01/01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БЕТФЕР®-1А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розчин для ін’єкцій по 12 000 000 МО; 5 шприців (об'ємом 1 мл)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F224E">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UA/13963/01/02</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БУТОЛАР®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розчин для ін`єкцій, 2 мг/мл; по 1 мл розчину в ампулі; по 5 ампул у касеті; по 1 касеті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 xml:space="preserve">Публічне акціонерне товариство "Науково-виробничий центр "Борщагівський хіміко-фармацевтичний завод"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редакційні правки та доповнення в Специфікації для контролю первинного пакувального матеріалу «Ампули з трубного скла ємністю 2 мл» в розділі «Опис». Зміни в Специфікації для контролю первинного пакувального матеріалу «Ампули з трубного скла ємністю 2 мл», а саме зміни в періодичності показників «Максимальне пропускання світла (%)» та «Гідролітична стійкість» - контролюють кожну першу та п’яту серію поточного року кожного виробника кожного розміру. (Тест "Максимальне пропускання світла (%)" виконується для ампул брунатного кольору);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Зміни в Специфікації для контролю ампул, а саме зміна критерію прийнятності показника «Гідролітична стійкість» та послідовна незначна зміна у затверджених методах випробувань показника. «Гідролітична стійкість». Зазначення інформаці щодо гідролітичного класу стійкості ампул в р. 3.2.P.7. Система контейнер/закупорювальний засіб; зміни І типу - зміни в Специфікації для контролю ампул – введення тесту «Арсен» (контролюють згідно сертифіката виробника); зміни І типу - вилучення найменування постачальників пакувальних матеріалів з реєстраційного досьє;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Незначні зміни до розділу «Стерильність» для ГЛЗ та ПП обумовлені приведенням у відповідність до вимог ЕР/ДФУ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UA/15461/01/01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ВІЗИПАК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розчин для ін'єкцій, 270 мг йоду/мл; по 50 мл або по 100 мл у флаконі;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ДжиІ Хелскеа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Норвегiя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ДжиІ Хелскеа Ірландія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Ірландiя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Гулій Людмила Вікторівна.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UA/4254/01/01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ВІЗИПАК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розчин для ін'єкцій, 320 мг йоду/мл; по 20 мл, або по 50 мл, або по 100 мл, або по 200 мл, або по 500 мл у флаконі;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ДжиІ Хелскеа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Норвегiя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ДжиІ Хелскеа Ірландія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Ірландiя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Гулій Людмила Вікторівна.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UA/4254/01/02</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ВІТАПРОСТ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 xml:space="preserve">ліофілізат для розчину для ін'єкцій; 5 флаконів з ліофілізатом у блістері; по 2 блістери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F224E">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UA/2988/01/01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ВОРИКАЗ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50 мг № 10 (10х1)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Гленмарк Фармасьютикалз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Дніанешвар Аріун Санап (Dr. Dnyaneshwar Ariun Sanap). Зміна контактних даних уповноваженої особи заявника, відповідальної за здійснення фармаконагляду. Введення контактної особи заявника, відповідальної за здійснення фармаконагляду в Україні. Введення контактних даних контактної особи заявника, відповідальної за здійснення фармаконагляду в Україні. Пропонована редакція: Маметова Діна Ніязівна.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UA/15815/01/01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ВОРИКАЗ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200 мг № 10 (10х1)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Гленмарк Фармасьютикалз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Дніанешвар Аріун Санап (Dr. Dnyaneshwar Ariun Sanap). Зміна контактних даних уповноваженої особи заявника, відповідальної за здійснення фармаконагляду. Введення контактної особи заявника, відповідальної за здійснення фармаконагляду в Україні. Введення контактних даних контактної особи заявника, відповідальної за здійснення фармаконагляду в Україні. Пропонована редакція: Маметова Діна Ніязівна.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UA/15815/01/02</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Санофі Пастер, Францiя (повний цикл виробництва, випуск серії); Санофі-Авентіс Прайвіт Ко. Лтд., Платформа логістики та дистрибуції у м. Будапешт, Угорщина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Францiя/ 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перенесення тесту на стерильність з етапу Single Harvest на етап Crude Harvest у процесі виробництва діючої речовини інактивованої тривалентної вакцини проти поліомієліту; зміни І типу - зміни до тесту Specific extraneous agents (viruses) методом q-PCR на етапі Single Harvest Release після аналізу ризику відповідно до Ph. Eur. 2.6.16 у процесі виробництва діючої речовини інактивованої тривалентної вакцини проти поліомієліту; зміни І типу - видалення кролів з випробування Test for extraneous agents using animals на етапі Single Harvest у процесі виробництва діючої речовини інактивованої тривалентної вакцини проти поліомієліту; зміни І типу - зміна контрактної лабораторії відповідальної за тестування Working Seed Lot у процесі виробництва діючої речовини інактивованої тривалентної вакцини проти поліомієліту методом Fluorescent Product Enhanced Reverse Transcriptase (FPERT). Запропоновано: Vitrology Limited/SGS, 5, South Avenue, Clydebank Business Park, Glasgow G81 2LG, United Kingdom; зміни II типу - виключення стрептоміцину сульфату та поліміксину В зі складу поживного середовища для культивування клітин Vero у процесі виробництва робочих посівних серій поліовірусу типу 1 та типу 3, впровадження нової системи послідовної фільтрації Crude Harvest замість фільтрації з використанням кремнезему на етапі отримання Single Harvest, а також додавання тесту на стерильність для Crude Harvest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UA/13080/01/01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867A6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DC66D0" w:rsidRDefault="003C7A52" w:rsidP="00011983">
            <w:pPr>
              <w:pStyle w:val="111"/>
              <w:tabs>
                <w:tab w:val="left" w:pos="12600"/>
              </w:tabs>
              <w:rPr>
                <w:rFonts w:ascii="Arial" w:hAnsi="Arial" w:cs="Arial"/>
                <w:b/>
                <w:i/>
                <w:color w:val="000000"/>
                <w:sz w:val="16"/>
                <w:szCs w:val="16"/>
              </w:rPr>
            </w:pPr>
            <w:r w:rsidRPr="00DC66D0">
              <w:rPr>
                <w:rFonts w:ascii="Arial" w:hAnsi="Arial" w:cs="Arial"/>
                <w:b/>
                <w:sz w:val="16"/>
                <w:szCs w:val="16"/>
              </w:rPr>
              <w:t>ГІДРОКСИЗИН-ЗН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rPr>
                <w:rFonts w:ascii="Arial" w:hAnsi="Arial" w:cs="Arial"/>
                <w:color w:val="000000"/>
                <w:sz w:val="16"/>
                <w:szCs w:val="16"/>
              </w:rPr>
            </w:pPr>
            <w:r w:rsidRPr="00DC66D0">
              <w:rPr>
                <w:rFonts w:ascii="Arial" w:hAnsi="Arial" w:cs="Arial"/>
                <w:color w:val="000000"/>
                <w:sz w:val="16"/>
                <w:szCs w:val="16"/>
              </w:rPr>
              <w:t>таблетки, вкриті плівковою оболонкою, по 25 мг; по 10 таблеток у блістері; по 3 блістери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Товариство з обмеженою відповідальністю "Харківське фармацевтичне підприємство "Здоров'я народу"</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всі стадії виробництва, окрім випуску серії, контроль якості: Товариство з обмеженою відповідальністю "ФАРМЕКС ГРУП", Україна; випуск серії: Товариство з обмеженою відповідальністю "Харківське фармацевтичне підприємство "Здоров'я народу", Україна</w:t>
            </w:r>
          </w:p>
          <w:p w:rsidR="003C7A52" w:rsidRPr="00DC66D0" w:rsidRDefault="003C7A52" w:rsidP="00011983">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DC66D0">
              <w:rPr>
                <w:rFonts w:ascii="Arial" w:hAnsi="Arial" w:cs="Arial"/>
                <w:color w:val="000000"/>
                <w:sz w:val="16"/>
                <w:szCs w:val="16"/>
              </w:rPr>
              <w:br/>
              <w:t xml:space="preserve">вилучення упаковки № 10 (10x1), № 20 (20х1) у блістері у коробці, з відповідними змінами у розділі «Упаковка»: </w:t>
            </w:r>
            <w:r w:rsidRPr="00DC66D0">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b/>
                <w:i/>
                <w:color w:val="000000"/>
                <w:sz w:val="16"/>
                <w:szCs w:val="16"/>
              </w:rPr>
            </w:pPr>
            <w:r w:rsidRPr="00DC66D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sz w:val="16"/>
                <w:szCs w:val="16"/>
              </w:rPr>
            </w:pPr>
            <w:r w:rsidRPr="00DC66D0">
              <w:rPr>
                <w:rFonts w:ascii="Arial" w:hAnsi="Arial" w:cs="Arial"/>
                <w:sz w:val="16"/>
                <w:szCs w:val="16"/>
              </w:rPr>
              <w:t>UA/16404/01/01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867A6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DC66D0" w:rsidRDefault="003C7A52" w:rsidP="00011983">
            <w:pPr>
              <w:pStyle w:val="111"/>
              <w:tabs>
                <w:tab w:val="left" w:pos="12600"/>
              </w:tabs>
              <w:rPr>
                <w:rFonts w:ascii="Arial" w:hAnsi="Arial" w:cs="Arial"/>
                <w:b/>
                <w:i/>
                <w:color w:val="000000"/>
                <w:sz w:val="16"/>
                <w:szCs w:val="16"/>
              </w:rPr>
            </w:pPr>
            <w:r w:rsidRPr="00DC66D0">
              <w:rPr>
                <w:rFonts w:ascii="Arial" w:hAnsi="Arial" w:cs="Arial"/>
                <w:b/>
                <w:sz w:val="16"/>
                <w:szCs w:val="16"/>
              </w:rPr>
              <w:t>ГІДРОКСИЗИН-ЗН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rPr>
                <w:rFonts w:ascii="Arial" w:hAnsi="Arial" w:cs="Arial"/>
                <w:color w:val="000000"/>
                <w:sz w:val="16"/>
                <w:szCs w:val="16"/>
              </w:rPr>
            </w:pPr>
            <w:r w:rsidRPr="00DC66D0">
              <w:rPr>
                <w:rFonts w:ascii="Arial" w:hAnsi="Arial" w:cs="Arial"/>
                <w:color w:val="000000"/>
                <w:sz w:val="16"/>
                <w:szCs w:val="16"/>
              </w:rPr>
              <w:t>таблетки, вкриті плівковою оболонкою, по 25 мг; по 10 таблеток у блістері; по 3 блістери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Товариство з обмеженою відповідальністю "ФАРМЕКС ГРУП", Україна (всі стадії виробництва, окрім випуску серії, контроль якості)); Товариство з обмеженою відповідальністю "Харківське фармацевтичне підприємство "Здоров'я народу", Україна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spacing w:after="240"/>
              <w:jc w:val="center"/>
              <w:rPr>
                <w:rFonts w:ascii="Arial" w:hAnsi="Arial" w:cs="Arial"/>
                <w:color w:val="000000"/>
                <w:sz w:val="16"/>
                <w:szCs w:val="16"/>
              </w:rPr>
            </w:pPr>
            <w:r w:rsidRPr="00DC66D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до розділу "Побічні реакції" щодо безпеки застосування лікарського засобу відповідно до рекомендацій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b/>
                <w:i/>
                <w:color w:val="000000"/>
                <w:sz w:val="16"/>
                <w:szCs w:val="16"/>
              </w:rPr>
            </w:pPr>
            <w:r w:rsidRPr="00DC66D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sz w:val="16"/>
                <w:szCs w:val="16"/>
              </w:rPr>
            </w:pPr>
            <w:r w:rsidRPr="00DC66D0">
              <w:rPr>
                <w:rFonts w:ascii="Arial" w:hAnsi="Arial" w:cs="Arial"/>
                <w:sz w:val="16"/>
                <w:szCs w:val="16"/>
              </w:rPr>
              <w:t>UA/16404/01/01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ГЛЕНРАЗ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5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Дніанешвар Аріун Санап (Dr. Dnyaneshwar Ariun Sanap). Зміна контактних даних уповноваженої особи заявника, відповідальної за здійснення фармаконагляду. Введення контактної особи заявника, відповідальної за здійснення фармаконагляду в Україні. Введення контактних даних контактної особи заявника, відповідальної за здійснення фармаконагляду в Україні. Пропонована редакція: Маметова Діна Ніязівна.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UA/15731/01/01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ГЛЕНРАЗ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10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Дніанешвар Аріун Санап (Dr. Dnyaneshwar Ariun Sanap). Зміна контактних даних уповноваженої особи заявника, відповідальної за здійснення фармаконагляду. Введення контактної особи заявника, відповідальної за здійснення фармаконагляду в Україні. Введення контактних даних контактної особи заявника, відповідальної за здійснення фармаконагляду в Україні. Пропонована редакція: Маметова Діна Ніязівна.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UA/15731/01/02</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ГЛЕНРАЗ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20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Дніанешвар Аріун Санап (Dr. Dnyaneshwar Ariun Sanap). Зміна контактних даних уповноваженої особи заявника, відповідальної за здійснення фармаконагляду. Введення контактної особи заявника, відповідальної за здійснення фармаконагляду в Україні. Введення контактних даних контактної особи заявника, відповідальної за здійснення фармаконагляду в Україні. Пропонована редакція: Маметова Діна Ніязівна.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UA/15731/01/03</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ГЛЕНРАЗ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40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Дніанешвар Аріун Санап (Dr. Dnyaneshwar Ariun Sanap). Зміна контактних даних уповноваженої особи заявника, відповідальної за здійснення фармаконагляду. Введення контактної особи заявника, відповідальної за здійснення фармаконагляду в Україні. Введення контактних даних контактної особи заявника, відповідальної за здійснення фармаконагляду в Україні. Пропонована редакція: Маметова Діна Ніязівна.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UA/15731/01/04</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ГЛЮКОЗА-ДАРНИЦЯ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розчин для ін’єкцій, 400 мг/мл, по 10 мл або 20 мл в ампулі; по 5 або 10 ампул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внесення змін до 3.2.Р.3.2. Склад на серію, зокрема: доповнення затверджених розмірів серій ГЛЗ інформацією щодо кількості ампул; зміни І типу - збільшення терміну зберігання проміжного продукту з 24 годин до 32 годин після операції 1.2. Приготування розчину та перед операцією 1.3. Фільтрація розчину;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 внесення змін до розділу 3.2.Р.3. Процес виробництва лікарського засобу, зокрема: на стадії 3 Стерилізація розчину в ампулах проведення операції щодо контролю ампул на герметичність; на Стадії 4 Контроль розчину в ампулах проведення контролю ампул лише на відсутність механіних включень. В розділі 3.2.Р.3.3. Опис виробничого процесу та контролю процесу деталізовано технологічні стадії в описі та схемі виробництва та внесені редакційні правки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UA/2349/01/01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ГЛЮКОСАТ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lang w:val="ru-RU"/>
              </w:rPr>
            </w:pPr>
            <w:r w:rsidRPr="005F224E">
              <w:rPr>
                <w:rFonts w:ascii="Arial" w:hAnsi="Arial" w:cs="Arial"/>
                <w:color w:val="000000"/>
                <w:sz w:val="16"/>
                <w:szCs w:val="16"/>
                <w:lang w:val="ru-RU"/>
              </w:rPr>
              <w:t>розчин для ін'єкцій по 2 мл в ампулі А у комплекті з розчинником (діетаноламін, вода для ін'єкцій) по 1 мл в ампулі В; по 5 ампул А у блістері; по 5 ампул В у блістері; по 1 блістеру з ампулами А та по 1 блістеру з ампулами В у пачці з картону; по 2 мл в ампулі А у комплекті з рочинником (діетаноламін, вода для ін'єкцій) по 1 мл в ампулі В; по 1 ампулі А та 1 ампулі В у блістері; по 1 блістеру у пачці з картону; по 2 мл в ампулі А у комплекті з рочинником (діетаноламін, вода для ін'єкцій) по 1 мл в ампулі В; по 6 ампул А у блістері; по 6 ампул В у блістері; по 1 блістеру з ампулами А та по 1 блістеру з ампулами 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lang w:val="ru-RU"/>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F224E">
              <w:rPr>
                <w:rFonts w:ascii="Arial" w:hAnsi="Arial" w:cs="Arial"/>
                <w:color w:val="000000"/>
                <w:sz w:val="16"/>
                <w:szCs w:val="16"/>
              </w:rPr>
              <w:br/>
            </w:r>
            <w:r w:rsidRPr="005F224E">
              <w:rPr>
                <w:rFonts w:ascii="Arial" w:hAnsi="Arial" w:cs="Arial"/>
                <w:color w:val="000000"/>
                <w:sz w:val="16"/>
                <w:szCs w:val="16"/>
                <w:lang w:val="ru-RU"/>
              </w:rP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UA/15851/01/01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ГЛЮКОФАЖ®</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850 мг; по 15 таблеток у блістері; по 2 або по 4 блістери у картонній коробці; по 20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Мерк Санте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Мерк Санте, Францiя (виробництво за повним циклом); Мерк, СЛ, Іспанiя (виробництво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Францiя/ 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виправлення технічної помилки в дозуванні лікарського засобу зазначеного в специфікації на кінець терміну придатності в проектах змін до МКЯ: Пропонована редакція. СПЕЦИФІКАЦІЯ на лікарський засіб ГЛЮКОФАЖ®, таблетки, вкриті плівковою оболонкою, по 850 мг. У зв’язку з некоректним перенесенням інформації з затверджених МКЯ (наказ МОЗ України № 537 від 20.08.2015 р), під час внесення змін до МКЯ, які не стосуються дозування лікарського засобу (наказ МОЗ України № 2034 від 23.09.2021 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UA/3994/01/02</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ГРИПЕКС ХОТАКТИВ 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порошок для орального розчину, по 5 г порошку у саше; по 5 саше або по 8 саше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ЮС Фармація, Польща (виробник, відповідальний за виробництво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Польща/ Фармація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подання нового сертифіката відповідності Європейській фармакопеї № R1-CEP 2004-019 - Rev 05 для АФІ аскорбінової кислоти від нового виробника CSPC WEISHENG PHARMACEUTICAL (SHIJIAZHUANG) CO., LTD., China (доповнення)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UA/6285/01/01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ДАЛАЦИН ПІХВОВИЙ КРЕМ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крем вагінальний 2 %; по 20 г у тубі; по 1 тубі разом з 3 аплікаторами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Фармація і Апджон Компані ЛЛС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США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"Особливості застосування" щодо оновлення інформації з безпеки допоміжних речовин. Введення змін протягом 3-х місяців після затвердження; зміни II типу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Введення змін протягом 3-х місяців після затвердження; зміни II типу - зміни внесено до інструкції для медичного застосування лікарського засобу до розділу "Застосування у період вагітності або годування груддю" (інформація щодо застосування лікарського засобу в період годування груддю).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UA/1903/03/01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ДАЦЕПТОН®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розчин для ін'єкцій, 10 мг/мл, по 3 мл у картриджі, по 5 картриджів у пластиковій контурній упаковці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ЕВЕР Нейро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ЕВЕР Фарма Єна ГмбХ, Німеччина (контроль якості готового лікарського засобу, вторинне пакування, випуск серії; вторинне пакування); Ресіфарм Монтс, Францiя (виробництво готового лікарського засобу, первинне пакування,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 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поданння оновленого СЕР R1-CEP 2008-332-Rev02 (попередня версія R1-CEP 2008-332-Rev01) для діючої речовини апоморфіну гідрохлориду гемігідрату від вже затвердженого виробника Sanofi Chimie, Франція; зміни І типу - доповнення специфікації АФІ новим показником якості та відповідним методом випробування, обумовлене оновленням сертифіката відповідності ЕР для АФІ від уже затвердженого виробника Sanofi Chimie, Франція, оскільки цей сертифікат СЕР R1-CEP 2008-332-Rev 02 містить додатковий показник – вміст супутньої домішки апоморфіну орто-хінону – та відповідний ВЕРХ метод випробування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UA/17992/01/01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ДЕКАСАН®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розчин 0,2 мг/мл; по 50 мл або 100 мл, або 200 мл, або 400 мл у пляшках скляних; по 50 мл або 100 мл, або 250 мл, або 500 мл, або 1000 мл, або 2000 мл, або 3000 мл, або 5000 мл у контейнерах полімерних; по 2 мл або 5 мл у контейнері однодозовому, по 4, або 8, або 10, або 12 контейнерів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"Юрія-Фарм"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II типу - зміни внесено в Інструкцію для медичного застосування лікарського засобу до розділу "Фармакологічні властивості" (внесено інформацію на підставі даних доклінічних досліджень). Зміни внесено в Коротку характеристику лікарського засобу до розділу "Фармакодинамічні властивості" (внесено інформацію на підставі даних доклінічних досліджень).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UA/5364/01/01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ДЕНОВЕЛЬ® 30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0,03 мг/2 мг; по 21 таблетці, по 1 або по 3, або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 xml:space="preserve">ТОВ «МІБЕ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подання оновленого сертифікату відповідності ЄФ № R0-CEP 2016-155-Rev 01 для АФІ Дієногесту, від вже затвердженого виробника NEWCHEM S.p.A., Italy, та як наслідок додавання немікронізованого ступеня очистки діючої речовини з відповідним описом методу, що не впливає на якість лікарського засобу, оскільки в процесі виробництва ГЛЗ використовується лише мікронізована ступінь очистки АФІ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UA/15836/01/01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ДЕПАКІН® ЕНТЕРІК 300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оболонкою, кишковорозчинні по 300 мг № 100 (10х10): по 10 таблеток у блістері;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Санофі Вінтроп Індастріа, Францiя; САНОФІ-АВЕНТІС С.А., 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Францiя/ 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вилучення зі специфікації допоміжної речовини Кальцію силікат незначних показників “Мікробіологічна чистота” та “Розмір часток”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UA/2598/02/01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ДЕРМАБІН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мазь по 15 г у тубі; по 1 тубі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F224E">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UA/14273/01/01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 xml:space="preserve">ДЖАРДІНС®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25 мг по 10 таблеток у перфорованому блістері; по 1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Берінгер Інгельхайм Фарма ГмбХ і Ко. КГ, Німеччина (виробництво, пакування, маркування, контроль якості, випуск серії ); ФармЛог Фарма Лоджістік ГмбХ, Німеччина (альтернативна дільниця для вторинного пакування); Штегеманн Льонферпакунген унд Логістішер Сервіс е. К., Німеччина (альтернативна дільниця для вторинного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"Фармакологічні властивості", "Особливості застосування", "Спосіб застосування та дози" відповідно до інформації оновленої короткої характеристики лікарського засобу, "Діти" (внесено незначні редакторські правки).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UA/14980/01/01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 xml:space="preserve">ДЖАРДІНС®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10 мг по 10 таблеток у перфорованому блістері; по 1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Берінгер Інгельхайм Фарма ГмбХ і Ко. КГ, Німеччина (виробництво, пакування, маркування, контроль якості, випуск серії ); ФармЛог Фарма Лоджістік ГмбХ, Німеччина (альтернативна дільниця для вторинного пакування); Штегеманн Льонферпакунген унд Логістішер Сервіс е. К., Німеччина (альтернативна дільниця для вторинного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"Фармакологічні властивості", "Особливості застосування", "Спосіб застосування та дози" відповідно до інформації оновленої короткої характеристики лікарського засобу, "Діти" (внесено незначні редакторські правки).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UA/14980/01/02</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ДІАГНОЛ®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порошок для орального розчину, 64 г/пакет; по 73,69 г порошку у пакеті; по 4 пакети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зміна у методиці випробування для АФІ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доповнено посиланням на ДФУ* (*- діюче видання); критерії прийнятності залишені без змін; зміни І типу - заміна діючої методики випробування для АФІ поліетиленгліколю 4000 за показником «Етиленоксид та діоксан» на нову методику, що відповідає вимогам ЕР; зміни І типу - введення альтернативної методики випробування для АФІ поліетиленгліколю 4000 за показником «Етиленоксид та діоксан»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UA/11708/01/01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867A6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DC66D0" w:rsidRDefault="003C7A52" w:rsidP="00011983">
            <w:pPr>
              <w:pStyle w:val="111"/>
              <w:tabs>
                <w:tab w:val="left" w:pos="12600"/>
              </w:tabs>
              <w:rPr>
                <w:rFonts w:ascii="Arial" w:hAnsi="Arial" w:cs="Arial"/>
                <w:b/>
                <w:i/>
                <w:color w:val="000000"/>
                <w:sz w:val="16"/>
                <w:szCs w:val="16"/>
              </w:rPr>
            </w:pPr>
            <w:r w:rsidRPr="00DC66D0">
              <w:rPr>
                <w:rFonts w:ascii="Arial" w:hAnsi="Arial" w:cs="Arial"/>
                <w:b/>
                <w:sz w:val="16"/>
                <w:szCs w:val="16"/>
              </w:rPr>
              <w:t>ДУАК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rPr>
                <w:rFonts w:ascii="Arial" w:hAnsi="Arial" w:cs="Arial"/>
                <w:color w:val="000000"/>
                <w:sz w:val="16"/>
                <w:szCs w:val="16"/>
              </w:rPr>
            </w:pPr>
            <w:r w:rsidRPr="00DC66D0">
              <w:rPr>
                <w:rFonts w:ascii="Arial" w:hAnsi="Arial" w:cs="Arial"/>
                <w:color w:val="000000"/>
                <w:sz w:val="16"/>
                <w:szCs w:val="16"/>
              </w:rPr>
              <w:t>гель; по 15 г або по 25 г, або по 30 г гелю в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ГлаксоСмітКляйн Експорт Лімітед</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Глаксо Оперейшнс ЮК Лімітед</w:t>
            </w:r>
            <w:r w:rsidRPr="00DC66D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Велика Британія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B97C7D">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w:t>
            </w:r>
          </w:p>
          <w:p w:rsidR="003C7A52" w:rsidRPr="00DC66D0" w:rsidRDefault="003C7A52" w:rsidP="00B97C7D">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Введення додаткового розміру упаковки ГЛЗ по 30 г гелю у тубі з відповідними змінами в р. «Упаковка».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одного із затверджених виробників ГЛЗ Стіфел Лабораторіз (Ірландія) Лтд., Ірландія (виробництво за повним циклом). Зміни внесено в інструкцію для медичного застосування щодо вилучення виробника (найменування та місцезнаходження) з відповідними змінами у тексті маркування упаковки лікарського засобу.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2013-178 - Rev 01 (затверджено: R1-CEP 2013-178 - Rev 00) для АФІ кліндаміцину фосфат від вже затвердженого виробника ZHEJIANG HISOAR PHARMACEUTICAL CO., LTD., Китай для його виробничої дільниці ZHEJIANG HISOAR CHUANNAN PHARMACEUTICAL CO., LTD., Китай. Як наслідок, оновлення переліку виробників проміжних продуктів для виробництва АФІ кліндаміцину фосфат.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затвердженої упаковки ГЛЗ по 50 г гелю в тубі, з відповідними змінами в р. «Упаковка». Зміни внесено в інструкцію для медичного застосування у розділ «Упаковка» з відповідними змінами у тексті маркування упаковки лікарського засобу (вилучення затвердженої упаковки – 50 г).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b/>
                <w:i/>
                <w:color w:val="000000"/>
                <w:sz w:val="16"/>
                <w:szCs w:val="16"/>
              </w:rPr>
            </w:pPr>
            <w:r w:rsidRPr="00DC66D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sz w:val="16"/>
                <w:szCs w:val="16"/>
              </w:rPr>
            </w:pPr>
            <w:r w:rsidRPr="00DC66D0">
              <w:rPr>
                <w:rFonts w:ascii="Arial" w:hAnsi="Arial" w:cs="Arial"/>
                <w:sz w:val="16"/>
                <w:szCs w:val="16"/>
              </w:rPr>
              <w:t>UA/8202/01/01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ДУОКОПТ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краплі очні, розчин по 5 мл у багатодозовому флаконі з насосом і захисним ковпачком; по 1 флакону у допоміжному пристрої для доставки; №1 або №3 у коробці або по 10 мл у багатодозовому флаконі з насосом і захисним ковпачком; по 1 флакону у допоміжному пристрої для доставки; №1 або №2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Лаборатуар Теа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ДЕЛФАРМ ТУР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внесення змін до реєстраційних матеріалів: в</w:t>
            </w:r>
            <w:r w:rsidRPr="005F224E">
              <w:rPr>
                <w:rFonts w:ascii="Arial" w:hAnsi="Arial" w:cs="Arial"/>
                <w:color w:val="000000"/>
                <w:sz w:val="16"/>
                <w:szCs w:val="16"/>
              </w:rPr>
              <w:t>иправлено технічну помилку у тексті маркування етикетки для упаковки 10 мл, а саме: у п.6 ІНШЕ тексту маркування етикетки замість помилково вказаного об"єму «5 мл» зазначено правильний об"єм – «10 мл».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UA/18728/01/01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ДУОПРОСТ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краплі очні, розчин по 2,5 мл у флаконі-крапельниці; по 1 флакону-крапельниці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К.Т.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К.Т. Ромфарм Компані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подання оновленого сертифіката відповідності Європейській фармакопеї № R1-CEP 2010-084-Rev 02 для діючої речовини Тимолол малеат від вже затвердженого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UA/15824/01/01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ЕВКАБАЛ®600 САШЕ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порошок для орального розчину по 600 мг; по 3 г в саше; по 10, або по 20, або по 50 саше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Ліндофарм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виправлено технічну помилку в розділі "Особливості застосування" інструкції для медичного застосування лікарського засобу, допущену при процедурі внесення змін (Наказ № 1498 від 20.07.2021): запропоновано: ... Пацієнти із рідкісною спадковою інтолерантністю до галактози, дефіцитом лактази або мальабсорбцією глюкози-галактози не повинні приймати «ЕВКАБАЛ®600 саше».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UA/16272/01/02</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ЕНДЖЕРИКС™-В / ENGERIX™-B ВАКЦИНА ДЛЯ ПРОФІЛАКТИКИ ВІРУСНОГО ГЕПАТИТУ В, РЕКОМБІНАНТНА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 xml:space="preserve">суспензія для ін’єкцій, 20 мкг/1 мл, по 1 мл (20 мкг) (1 доза для дорослих) та по 0,5 мл (10 мкг) (1 доза для дітей) у флаконі; по 1, або 10 або 25 скляних монодозних флаконів у картонній коробці; по 1 мл (20 мкг) (1 доза для дорослих) та по 0,5 мл (10 мкг) (1 доза для дітей) у попередньо наповненому шприці; по 1 попередньо наповненому шприцу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Бельгія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 xml:space="preserve">зміни II типу - зміни внесено до інструкції для медичного застосування лікарського засобу до розділу "Умови зберігання" та редакційні правки тексту розділів "Склад", "Імунологічні та біологічні властивості", "Спосіб застосування та дози", "Упаковка". </w:t>
            </w:r>
            <w:r w:rsidRPr="005F224E">
              <w:rPr>
                <w:rFonts w:ascii="Arial" w:hAnsi="Arial" w:cs="Arial"/>
                <w:color w:val="000000"/>
                <w:sz w:val="16"/>
                <w:szCs w:val="16"/>
              </w:rPr>
              <w:br/>
              <w:t>Оновлення інформації в розділі «Умови зберігання. Додаткова інформація щодо стабільності» в інструкції для медичного застосування лікарського засобу. Запропоновано: Дані про стабільність свідчать про те, що вакцина Енджерикс™-В є стабільною при температурі до 37 °С протягом 3 днів або до 25 °С протягом 7 днів. Ці дані призначені для медичних працівників лише у випадку тимчасового відхилення температур.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UA/15740/01/01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ЕТОПОЗИД "ЕБЕВЕ"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концентрат для розчину для інфузій, 20 мг/мл, по 2,5 мл (50 мг), або по 5 мл (100 мг), або по 10 мл (200 мг), або по 20 мл (400 мг)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ЕБЕВЕ Фарма Гес.м.б.Х. Нфг.КГ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ЕБЕВЕ Фарма Гес.м.б.Х. Нфг. КГ, Австрія (повний цикл виробництва); Зейберсдорф Лабор ГмбХ , Австрія (тестування); МПЛ Мікробіологішес Прюфлабор ГмбХ , Австрія (тестування)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подання оновленого сертифіката відповідності Європейській фармакопеї № R1-CEP 1999-144 - Rev 06 для АФІ етопозиду від вже затвердженого виробника Sicor S.r.l, Італiя, у наслідок вилучення показника «важкі метали» та введення звіту з оцінки ризиків щодо вмісту елементних домішок відповідно до вимог настанови ICH Q3D; зміни І типу - подання оновленого сертифіката відповідності Європейській фармакопеї № R1-CEP 2007-061 - Rev 05 для АФІ етопозиду від вже затвердженого виробника CIPLA LIMITED, Індія, у наслідок вилучення методу аналізу «Hyflo Supercel»; уточнення адреси виробничої дільниці, а саме – назва міста змінена з Бангалору на Бенгалуру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UA/2569/01/01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867A6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DC66D0" w:rsidRDefault="003C7A52" w:rsidP="00011983">
            <w:pPr>
              <w:pStyle w:val="111"/>
              <w:tabs>
                <w:tab w:val="left" w:pos="12600"/>
              </w:tabs>
              <w:rPr>
                <w:rFonts w:ascii="Arial" w:hAnsi="Arial" w:cs="Arial"/>
                <w:b/>
                <w:i/>
                <w:color w:val="000000"/>
                <w:sz w:val="16"/>
                <w:szCs w:val="16"/>
              </w:rPr>
            </w:pPr>
            <w:r w:rsidRPr="00DC66D0">
              <w:rPr>
                <w:rFonts w:ascii="Arial" w:hAnsi="Arial" w:cs="Arial"/>
                <w:b/>
                <w:sz w:val="16"/>
                <w:szCs w:val="16"/>
              </w:rPr>
              <w:t>ЗОВІЛАМ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rPr>
                <w:rFonts w:ascii="Arial" w:hAnsi="Arial" w:cs="Arial"/>
                <w:color w:val="000000"/>
                <w:sz w:val="16"/>
                <w:szCs w:val="16"/>
              </w:rPr>
            </w:pPr>
            <w:r w:rsidRPr="00DC66D0">
              <w:rPr>
                <w:rFonts w:ascii="Arial" w:hAnsi="Arial" w:cs="Arial"/>
                <w:color w:val="000000"/>
                <w:sz w:val="16"/>
                <w:szCs w:val="16"/>
              </w:rPr>
              <w:t>таблетки, вкриті плівковою оболонкою, по 150 мг/300 мг, по 60 таблеток у пластиковому контейнері; по 1 пластиковому контейнері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 xml:space="preserve">МАЙЛАН ЛАБОРАТОРІЗ ЛІМІТЕД </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 xml:space="preserve">МАЙЛАН ЛАБОРАТОРІЗ ЛІМІТЕД </w:t>
            </w:r>
            <w:r w:rsidRPr="00DC66D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(власника реєстраційного посвідчення)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без зміни місця виробництва.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DC66D0">
              <w:rPr>
                <w:rFonts w:ascii="Arial" w:hAnsi="Arial" w:cs="Arial"/>
                <w:color w:val="000000"/>
                <w:sz w:val="16"/>
                <w:szCs w:val="16"/>
              </w:rPr>
              <w:br/>
              <w:t xml:space="preserve">Діюча редакція: Соучек Світлана Василівна. Пропонована редакція: Балвант Хіар / Balwant Heer. Зміна контактних даних уповноваженої особи заявника, відповідальної за здійснення фармаконагляду. Введення контактної особи уповноваженої особи заявника, відповідальної за здійснення фармаконагляду в Україні. Пропонована редакція: Базилевська Юлія Валеріївна. </w:t>
            </w:r>
            <w:r w:rsidRPr="00DC66D0">
              <w:rPr>
                <w:rFonts w:ascii="Arial" w:hAnsi="Arial" w:cs="Arial"/>
                <w:color w:val="000000"/>
                <w:sz w:val="16"/>
                <w:szCs w:val="16"/>
              </w:rPr>
              <w:br/>
              <w:t xml:space="preserve">Введення контактних даних контактної особи уповноваженої особи заявника, відповідальної за здійснення фармаконагляду в Україні. Зміни І типу - Зміни щодо безпеки/ефективності та фармаконагляду (інші зміни) Внесення змін до розділу «Маркування» МКЯ ЛЗ Затверджено: Маркування. Текст маркування, що наноситься на первинну та вторинну упаковку. Запропоновано: Маркування. Згідно затвердженого тексту маркування. Зміни І типу - Зміни щодо безпеки/ефективності та фармаконагляду. Вилучення (сила дії) видалення сили дії 30 мг/60 мг. Зміни щодо видалення дозування по 30 мг/60 мг внесені до інструкції для медичного застосування лікарського засобу у розділи "Склад", "Лікарська форма. Основні фізико-хімічні властивості", "Спосіб застосування та дози" у зв'язку з відкликанням реєстраційного посвідчення для дозування по 30 мг/60 мг.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b/>
                <w:i/>
                <w:color w:val="000000"/>
                <w:sz w:val="16"/>
                <w:szCs w:val="16"/>
              </w:rPr>
            </w:pPr>
            <w:r w:rsidRPr="00DC66D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sz w:val="16"/>
                <w:szCs w:val="16"/>
              </w:rPr>
            </w:pPr>
            <w:r w:rsidRPr="00DC66D0">
              <w:rPr>
                <w:rFonts w:ascii="Arial" w:hAnsi="Arial" w:cs="Arial"/>
                <w:sz w:val="16"/>
                <w:szCs w:val="16"/>
              </w:rPr>
              <w:t>UA/11204/01/02</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867A6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DC66D0" w:rsidRDefault="003C7A52" w:rsidP="00011983">
            <w:pPr>
              <w:pStyle w:val="111"/>
              <w:tabs>
                <w:tab w:val="left" w:pos="12600"/>
              </w:tabs>
              <w:rPr>
                <w:rFonts w:ascii="Arial" w:hAnsi="Arial" w:cs="Arial"/>
                <w:b/>
                <w:i/>
                <w:color w:val="000000"/>
                <w:sz w:val="16"/>
                <w:szCs w:val="16"/>
              </w:rPr>
            </w:pPr>
            <w:r w:rsidRPr="00DC66D0">
              <w:rPr>
                <w:rFonts w:ascii="Arial" w:hAnsi="Arial" w:cs="Arial"/>
                <w:b/>
                <w:sz w:val="16"/>
                <w:szCs w:val="16"/>
              </w:rPr>
              <w:t>ЗОВІЛАМ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543439">
            <w:pPr>
              <w:pStyle w:val="111"/>
              <w:tabs>
                <w:tab w:val="left" w:pos="12600"/>
              </w:tabs>
              <w:rPr>
                <w:rFonts w:ascii="Arial" w:hAnsi="Arial" w:cs="Arial"/>
                <w:color w:val="000000"/>
                <w:sz w:val="16"/>
                <w:szCs w:val="16"/>
              </w:rPr>
            </w:pPr>
            <w:r w:rsidRPr="00DC66D0">
              <w:rPr>
                <w:rFonts w:ascii="Arial" w:hAnsi="Arial" w:cs="Arial"/>
                <w:color w:val="000000"/>
                <w:sz w:val="16"/>
                <w:szCs w:val="16"/>
              </w:rPr>
              <w:t>таблетки, вкриті плівковою оболонкою, по 150 мг/300 мг, по 60 таблеток у пластиковому контейнері; по 1 пластиковому контейнері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МАЙЛАН ЛАБОРАТОРІЗ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spacing w:after="240"/>
              <w:jc w:val="center"/>
              <w:rPr>
                <w:rFonts w:ascii="Arial" w:hAnsi="Arial" w:cs="Arial"/>
                <w:color w:val="000000"/>
                <w:sz w:val="16"/>
                <w:szCs w:val="16"/>
              </w:rPr>
            </w:pPr>
            <w:r w:rsidRPr="00DC66D0">
              <w:rPr>
                <w:rFonts w:ascii="Arial" w:hAnsi="Arial" w:cs="Arial"/>
                <w:color w:val="000000"/>
                <w:sz w:val="16"/>
                <w:szCs w:val="16"/>
              </w:rPr>
              <w:t>внесення змін до реєстраційних матеріалів: зміни І типу - зміни внесені в текст маркування упаковки лікарського засобу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b/>
                <w:i/>
                <w:color w:val="000000"/>
                <w:sz w:val="16"/>
                <w:szCs w:val="16"/>
              </w:rPr>
            </w:pPr>
            <w:r w:rsidRPr="00DC66D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sz w:val="16"/>
                <w:szCs w:val="16"/>
              </w:rPr>
            </w:pPr>
            <w:r w:rsidRPr="00DC66D0">
              <w:rPr>
                <w:rFonts w:ascii="Arial" w:hAnsi="Arial" w:cs="Arial"/>
                <w:sz w:val="16"/>
                <w:szCs w:val="16"/>
              </w:rPr>
              <w:t>UA/11204/01/02</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867A6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DC66D0" w:rsidRDefault="003C7A52" w:rsidP="00011983">
            <w:pPr>
              <w:pStyle w:val="111"/>
              <w:tabs>
                <w:tab w:val="left" w:pos="12600"/>
              </w:tabs>
              <w:rPr>
                <w:rFonts w:ascii="Arial" w:hAnsi="Arial" w:cs="Arial"/>
                <w:b/>
                <w:i/>
                <w:color w:val="000000"/>
                <w:sz w:val="16"/>
                <w:szCs w:val="16"/>
              </w:rPr>
            </w:pPr>
            <w:r w:rsidRPr="00DC66D0">
              <w:rPr>
                <w:rFonts w:ascii="Arial" w:hAnsi="Arial" w:cs="Arial"/>
                <w:b/>
                <w:sz w:val="16"/>
                <w:szCs w:val="16"/>
              </w:rPr>
              <w:t>ЗОВІЛАМ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543439">
            <w:pPr>
              <w:pStyle w:val="111"/>
              <w:tabs>
                <w:tab w:val="left" w:pos="12600"/>
              </w:tabs>
              <w:rPr>
                <w:rFonts w:ascii="Arial" w:hAnsi="Arial" w:cs="Arial"/>
                <w:color w:val="000000"/>
                <w:sz w:val="16"/>
                <w:szCs w:val="16"/>
              </w:rPr>
            </w:pPr>
            <w:r w:rsidRPr="00DC66D0">
              <w:rPr>
                <w:rFonts w:ascii="Arial" w:hAnsi="Arial" w:cs="Arial"/>
                <w:color w:val="000000"/>
                <w:sz w:val="16"/>
                <w:szCs w:val="16"/>
              </w:rPr>
              <w:t>таблетки, вкриті плівковою оболонкою, по 150 мг/300 мг, по 60 таблеток у пластиковому контейнері; по 1 пластиковому контейнері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МАЙЛАН ЛАБОРАТОРІЗ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spacing w:after="240"/>
              <w:jc w:val="center"/>
              <w:rPr>
                <w:rFonts w:ascii="Arial" w:hAnsi="Arial" w:cs="Arial"/>
                <w:color w:val="000000"/>
                <w:sz w:val="16"/>
                <w:szCs w:val="16"/>
              </w:rPr>
            </w:pPr>
            <w:r w:rsidRPr="00DC66D0">
              <w:rPr>
                <w:rFonts w:ascii="Arial" w:hAnsi="Arial" w:cs="Arial"/>
                <w:color w:val="000000"/>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"Фармакотерапевтична група", "Взаємодія з іншими лікарськими засобами та інші види взаємодій", "Особливості застосування", "Застосування у період вагітності або годування груддю", "Спосiб застосування та дози", "Діти" (уточнення інформації), "Побічні реакції" згідно з інформацією щодо медичного застосування референтного лікарського засобу (COMBIVIR, таблетки, вкриті оболонкою, 150 мг/300 мг, не зареєстрований в Україні); зміни І типу - зміни внесені до інструкції для медичного застосування лікарського засобу щодо контактних даних для повідомлення про виникнення побічних реакцій."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b/>
                <w:i/>
                <w:color w:val="000000"/>
                <w:sz w:val="16"/>
                <w:szCs w:val="16"/>
              </w:rPr>
            </w:pPr>
            <w:r w:rsidRPr="00DC66D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sz w:val="16"/>
                <w:szCs w:val="16"/>
              </w:rPr>
            </w:pPr>
            <w:r w:rsidRPr="00DC66D0">
              <w:rPr>
                <w:rFonts w:ascii="Arial" w:hAnsi="Arial" w:cs="Arial"/>
                <w:sz w:val="16"/>
                <w:szCs w:val="16"/>
              </w:rPr>
              <w:t>UA/11204/01/02</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ІНДАПЕН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 xml:space="preserve">таблетки, вкриті оболонкою, по 2,5 мг; по 10 таблеток у блістері; по 2 або 3 або 6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застосування діючої речовини, відповідно до рекомендацій PRAC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UA/0877/01/01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 xml:space="preserve">ІНДАПЕН SR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 xml:space="preserve">таблетки, вкриті оболонкою з модифікованим вивільненням по 1,5 мг; по 14 або по 15 таблеток у блістері; по 2 або по 4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застосування діючої речовини, відповідно до рекомендацій PRAC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UA/0877/02/01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867A6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DC66D0" w:rsidRDefault="003C7A52" w:rsidP="00011983">
            <w:pPr>
              <w:pStyle w:val="111"/>
              <w:tabs>
                <w:tab w:val="left" w:pos="12600"/>
              </w:tabs>
              <w:rPr>
                <w:rFonts w:ascii="Arial" w:hAnsi="Arial" w:cs="Arial"/>
                <w:b/>
                <w:i/>
                <w:color w:val="000000"/>
                <w:sz w:val="16"/>
                <w:szCs w:val="16"/>
              </w:rPr>
            </w:pPr>
            <w:r w:rsidRPr="00DC66D0">
              <w:rPr>
                <w:rFonts w:ascii="Arial" w:hAnsi="Arial" w:cs="Arial"/>
                <w:b/>
                <w:sz w:val="16"/>
                <w:szCs w:val="16"/>
              </w:rPr>
              <w:t>КАЛЕНДУЛИ КВІТКИ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rPr>
                <w:rFonts w:ascii="Arial" w:hAnsi="Arial" w:cs="Arial"/>
                <w:color w:val="000000"/>
                <w:sz w:val="16"/>
                <w:szCs w:val="16"/>
              </w:rPr>
            </w:pPr>
            <w:r w:rsidRPr="00DC66D0">
              <w:rPr>
                <w:rFonts w:ascii="Arial" w:hAnsi="Arial" w:cs="Arial"/>
                <w:color w:val="000000"/>
                <w:sz w:val="16"/>
                <w:szCs w:val="16"/>
              </w:rPr>
              <w:t>квітки по 25 г, 40 г або 50 г або 55 г у пачках з внутрішнім пакетом з цільною сировиною; по 25 г, 40 г або 50 г або 55 г у пачках з внутрішнім пакетом з подрібненою сировиною; по 1,5 г у фільтр-пакеті, по 20 фільтр-пакетів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АТ "Лубнифарм"</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АТ "Лубнифарм"</w:t>
            </w:r>
            <w:r w:rsidRPr="00DC66D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w:t>
            </w:r>
            <w:r w:rsidRPr="00DC66D0">
              <w:rPr>
                <w:rFonts w:ascii="Arial" w:hAnsi="Arial" w:cs="Arial"/>
                <w:color w:val="000000"/>
                <w:sz w:val="16"/>
                <w:szCs w:val="16"/>
              </w:rPr>
              <w:br/>
              <w:t>додавання додаткового виду первинної упаковки – по 55 г в пачках з внутрішнім пакетом з відповідними змінами до розділів: "Упаковка", "Склад", "Специфікація" МКЯ. Текст інструкції для медичного застосування лікарського засобу нанесено на пачках.</w:t>
            </w:r>
            <w:r w:rsidRPr="00DC66D0">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b/>
                <w:i/>
                <w:color w:val="000000"/>
                <w:sz w:val="16"/>
                <w:szCs w:val="16"/>
              </w:rPr>
            </w:pPr>
            <w:r w:rsidRPr="00DC66D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sz w:val="16"/>
                <w:szCs w:val="16"/>
              </w:rPr>
            </w:pPr>
            <w:r w:rsidRPr="00DC66D0">
              <w:rPr>
                <w:rFonts w:ascii="Arial" w:hAnsi="Arial" w:cs="Arial"/>
                <w:sz w:val="16"/>
                <w:szCs w:val="16"/>
              </w:rPr>
              <w:t>UA/8282/01/01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867A6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DC66D0" w:rsidRDefault="003C7A52" w:rsidP="003A19D0">
            <w:pPr>
              <w:pStyle w:val="111"/>
              <w:tabs>
                <w:tab w:val="left" w:pos="12600"/>
              </w:tabs>
              <w:rPr>
                <w:rFonts w:ascii="Arial" w:hAnsi="Arial" w:cs="Arial"/>
                <w:b/>
                <w:i/>
                <w:color w:val="000000"/>
                <w:sz w:val="16"/>
                <w:szCs w:val="16"/>
              </w:rPr>
            </w:pPr>
            <w:r w:rsidRPr="00DC66D0">
              <w:rPr>
                <w:rFonts w:ascii="Arial" w:hAnsi="Arial" w:cs="Arial"/>
                <w:b/>
                <w:sz w:val="16"/>
                <w:szCs w:val="16"/>
              </w:rPr>
              <w:t>КАЛЬЦІЮ 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3A19D0">
            <w:pPr>
              <w:pStyle w:val="111"/>
              <w:tabs>
                <w:tab w:val="left" w:pos="12600"/>
              </w:tabs>
              <w:rPr>
                <w:rFonts w:ascii="Arial" w:hAnsi="Arial" w:cs="Arial"/>
                <w:color w:val="000000"/>
                <w:sz w:val="16"/>
                <w:szCs w:val="16"/>
                <w:lang w:val="ru-RU"/>
              </w:rPr>
            </w:pPr>
            <w:r w:rsidRPr="00DC66D0">
              <w:rPr>
                <w:rFonts w:ascii="Arial" w:hAnsi="Arial" w:cs="Arial"/>
                <w:color w:val="000000"/>
                <w:sz w:val="16"/>
                <w:szCs w:val="16"/>
                <w:lang w:val="ru-RU"/>
              </w:rPr>
              <w:t>розчин для ін'єкцій, 100 мг/мл; по 5 мл або по 10 мл в ампулі; по 5 ампул у контурній чарунковій упаковці; по 2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3A19D0">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lang w:val="ru-RU"/>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3A19D0">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3A19D0">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lang w:val="ru-RU"/>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3A19D0">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lang w:val="ru-RU"/>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3A19D0">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 xml:space="preserve">внесення змін до реєстраційних матеріалів: </w:t>
            </w:r>
            <w:r w:rsidRPr="00DC66D0">
              <w:rPr>
                <w:rFonts w:ascii="Arial" w:hAnsi="Arial" w:cs="Arial"/>
                <w:b/>
                <w:color w:val="000000"/>
                <w:sz w:val="16"/>
                <w:szCs w:val="16"/>
              </w:rPr>
              <w:t>уточнення реєстраційного номера в наказі МОЗ України № 2740 від 09.12.2021 в процесі внесення змін</w:t>
            </w:r>
            <w:r w:rsidRPr="00DC66D0">
              <w:rPr>
                <w:rFonts w:ascii="Arial" w:hAnsi="Arial" w:cs="Arial"/>
                <w:color w:val="000000"/>
                <w:sz w:val="16"/>
                <w:szCs w:val="16"/>
              </w:rPr>
              <w:t xml:space="preserve">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 збільшення терміну придатності з 2 років на більш тривалий термін - 3 роки, на основі позитивних результатів довгострокових досліджень стабільності у реальному часі. </w:t>
            </w:r>
            <w:r w:rsidRPr="00DC66D0">
              <w:rPr>
                <w:rFonts w:ascii="Arial" w:hAnsi="Arial" w:cs="Arial"/>
                <w:color w:val="000000"/>
                <w:sz w:val="16"/>
                <w:szCs w:val="16"/>
                <w:lang w:val="ru-RU"/>
              </w:rPr>
              <w:t xml:space="preserve">Введення змін протягом 6-ти місяців після затвердження). Редакція в наказі: </w:t>
            </w:r>
            <w:r w:rsidRPr="00DC66D0">
              <w:rPr>
                <w:rFonts w:ascii="Arial" w:hAnsi="Arial" w:cs="Arial"/>
                <w:color w:val="000000"/>
                <w:sz w:val="16"/>
                <w:szCs w:val="16"/>
              </w:rPr>
              <w:t>UA</w:t>
            </w:r>
            <w:r w:rsidRPr="00DC66D0">
              <w:rPr>
                <w:rFonts w:ascii="Arial" w:hAnsi="Arial" w:cs="Arial"/>
                <w:color w:val="000000"/>
                <w:sz w:val="16"/>
                <w:szCs w:val="16"/>
                <w:lang w:val="ru-RU"/>
              </w:rPr>
              <w:t xml:space="preserve">/17873/001/01. </w:t>
            </w:r>
            <w:r w:rsidRPr="00DC66D0">
              <w:rPr>
                <w:rFonts w:ascii="Arial" w:hAnsi="Arial" w:cs="Arial"/>
                <w:b/>
                <w:color w:val="000000"/>
                <w:sz w:val="16"/>
                <w:szCs w:val="16"/>
              </w:rPr>
              <w:t>Запропонована редакція: UA/17873/01/01.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3A19D0">
            <w:pPr>
              <w:pStyle w:val="111"/>
              <w:tabs>
                <w:tab w:val="left" w:pos="12600"/>
              </w:tabs>
              <w:jc w:val="center"/>
              <w:rPr>
                <w:rFonts w:ascii="Arial" w:hAnsi="Arial" w:cs="Arial"/>
                <w:b/>
                <w:i/>
                <w:color w:val="000000"/>
                <w:sz w:val="16"/>
                <w:szCs w:val="16"/>
              </w:rPr>
            </w:pPr>
            <w:r w:rsidRPr="00DC66D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3A19D0">
            <w:pPr>
              <w:pStyle w:val="111"/>
              <w:tabs>
                <w:tab w:val="left" w:pos="12600"/>
              </w:tabs>
              <w:jc w:val="center"/>
              <w:rPr>
                <w:rFonts w:ascii="Arial" w:hAnsi="Arial" w:cs="Arial"/>
                <w:b/>
                <w:sz w:val="16"/>
                <w:szCs w:val="16"/>
              </w:rPr>
            </w:pPr>
            <w:r w:rsidRPr="00DC66D0">
              <w:rPr>
                <w:rFonts w:ascii="Arial" w:hAnsi="Arial" w:cs="Arial"/>
                <w:b/>
                <w:sz w:val="16"/>
                <w:szCs w:val="16"/>
              </w:rPr>
              <w:t>UA/17873/01/01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КАРДОСАЛ® ПЛЮС 20/12,5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20 мг/12,5 мг, по 14 таблеток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БЕРЛІН-ХЕМІ АГ, Німеччина (Первинне та вторинне пакування, контроль та випуск серій); Даічі Санкіо Юроуп ГмбХ, Німеччина (Виробництво "in bulk"); Менаріні-Фон Хейден ГмбХ, Німеччина (виробництво "in bulk", первинне та вторинне пакування, контроль та випуск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відповідно до рекомендацій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UA/7139/01/01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КАРДОСАЛ®ПЛЮС 20/25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20 мг/25 мг, по 14 таблеток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БЕРЛІН-ХЕМІ АГ, Німеччина (Первинне та вторинне пакування, контроль та випуск серій); Даічі Санкіо Юроуп ГмбХ, Німеччина (виробництво "in bulk"); Менаріні-Фон Хейден ГмбХ, Німеччина (Первинне та вторинне пакування, контроль та випуск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відповідно до рекомендацій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UA/7140/01/01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КАРІЗОН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крем, 0,5 мг/1 г, по 15 г, або по 30 г, або по 50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color w:val="000000"/>
                <w:sz w:val="16"/>
                <w:szCs w:val="16"/>
              </w:rPr>
              <w:t>з</w:t>
            </w:r>
            <w:r w:rsidRPr="005F224E">
              <w:rPr>
                <w:rFonts w:ascii="Arial" w:hAnsi="Arial" w:cs="Arial"/>
                <w:sz w:val="16"/>
                <w:szCs w:val="16"/>
              </w:rPr>
              <w:t xml:space="preserve"> внесення змін до реєстраційних матеріалів: з</w:t>
            </w:r>
            <w:r w:rsidRPr="005F224E">
              <w:rPr>
                <w:rFonts w:ascii="Arial" w:hAnsi="Arial" w:cs="Arial"/>
                <w:color w:val="000000"/>
                <w:sz w:val="16"/>
                <w:szCs w:val="16"/>
              </w:rPr>
              <w:t>міни І типу - подання оновленого СЕР від вже затвердженого виробника діючої речовини Клобетазолу пропіонату, R1-CEP 2007-066-Rev 03, як наслідок зазначення домішки «D» і «E» - NMT 0,10 %, та приведення специфікації та методів контролю АФІ у відповідність до монографії ЄФ</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UA/10950/02/01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КАРІЗОН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мазь, 0,5 мг/г, по 15 г або 30 г, або 50 г у тубі; по 1 тубі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подання оновленого СЕР від вже затвердженого виробника діючої речовини Клобетазолу пропіонату, R1-CEP 2007-066-Rev 03, як наслідок зазначення домішки «D» і «E» - NMT 0,10 %, та приведення специфікації та методів контролю АФІ у відповідність до монографії ЄФ</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UA/10950/03/01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84294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84294B" w:rsidRDefault="003C7A52" w:rsidP="0084294B">
            <w:pPr>
              <w:pStyle w:val="111"/>
              <w:tabs>
                <w:tab w:val="left" w:pos="12600"/>
              </w:tabs>
              <w:rPr>
                <w:rFonts w:ascii="Arial" w:hAnsi="Arial" w:cs="Arial"/>
                <w:b/>
                <w:i/>
                <w:color w:val="000000"/>
                <w:sz w:val="16"/>
                <w:szCs w:val="16"/>
              </w:rPr>
            </w:pPr>
            <w:r w:rsidRPr="0084294B">
              <w:rPr>
                <w:rFonts w:ascii="Arial" w:hAnsi="Arial" w:cs="Arial"/>
                <w:b/>
                <w:sz w:val="16"/>
                <w:szCs w:val="16"/>
              </w:rPr>
              <w:t>КІТРУДА®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84294B" w:rsidRDefault="003C7A52" w:rsidP="0084294B">
            <w:pPr>
              <w:pStyle w:val="111"/>
              <w:tabs>
                <w:tab w:val="left" w:pos="12600"/>
              </w:tabs>
              <w:rPr>
                <w:rFonts w:ascii="Arial" w:hAnsi="Arial" w:cs="Arial"/>
                <w:color w:val="000000"/>
                <w:sz w:val="16"/>
                <w:szCs w:val="16"/>
                <w:lang w:val="ru-RU"/>
              </w:rPr>
            </w:pPr>
            <w:r w:rsidRPr="0084294B">
              <w:rPr>
                <w:rFonts w:ascii="Arial" w:hAnsi="Arial" w:cs="Arial"/>
                <w:color w:val="000000"/>
                <w:sz w:val="16"/>
                <w:szCs w:val="16"/>
                <w:lang w:val="ru-RU"/>
              </w:rPr>
              <w:t>концентрат для розчину для інфузій, 25 мг/мл; по 4 мл концентрату у флаконі; по 1 флакону з препаратом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84294B" w:rsidRDefault="003C7A52" w:rsidP="0084294B">
            <w:pPr>
              <w:pStyle w:val="111"/>
              <w:tabs>
                <w:tab w:val="left" w:pos="12600"/>
              </w:tabs>
              <w:jc w:val="center"/>
              <w:rPr>
                <w:rFonts w:ascii="Arial" w:hAnsi="Arial" w:cs="Arial"/>
                <w:color w:val="000000"/>
                <w:sz w:val="16"/>
                <w:szCs w:val="16"/>
                <w:lang w:val="ru-RU"/>
              </w:rPr>
            </w:pPr>
            <w:r w:rsidRPr="0084294B">
              <w:rPr>
                <w:rFonts w:ascii="Arial" w:hAnsi="Arial" w:cs="Arial"/>
                <w:color w:val="000000"/>
                <w:sz w:val="16"/>
                <w:szCs w:val="16"/>
                <w:lang w:val="ru-RU"/>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84294B" w:rsidRDefault="003C7A52" w:rsidP="0084294B">
            <w:pPr>
              <w:pStyle w:val="111"/>
              <w:tabs>
                <w:tab w:val="left" w:pos="12600"/>
              </w:tabs>
              <w:jc w:val="center"/>
              <w:rPr>
                <w:rFonts w:ascii="Arial" w:hAnsi="Arial" w:cs="Arial"/>
                <w:color w:val="000000"/>
                <w:sz w:val="16"/>
                <w:szCs w:val="16"/>
                <w:lang w:val="ru-RU"/>
              </w:rPr>
            </w:pPr>
            <w:r w:rsidRPr="0084294B">
              <w:rPr>
                <w:rFonts w:ascii="Arial" w:hAnsi="Arial" w:cs="Arial"/>
                <w:color w:val="000000"/>
                <w:sz w:val="16"/>
                <w:szCs w:val="16"/>
                <w:lang w:val="ru-RU"/>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84294B" w:rsidRDefault="003C7A52" w:rsidP="0084294B">
            <w:pPr>
              <w:pStyle w:val="111"/>
              <w:tabs>
                <w:tab w:val="left" w:pos="12600"/>
              </w:tabs>
              <w:jc w:val="center"/>
              <w:rPr>
                <w:rFonts w:ascii="Arial" w:hAnsi="Arial" w:cs="Arial"/>
                <w:color w:val="000000"/>
                <w:sz w:val="16"/>
                <w:szCs w:val="16"/>
                <w:lang w:val="ru-RU"/>
              </w:rPr>
            </w:pPr>
            <w:r w:rsidRPr="0084294B">
              <w:rPr>
                <w:rFonts w:ascii="Arial" w:hAnsi="Arial" w:cs="Arial"/>
                <w:color w:val="000000"/>
                <w:sz w:val="16"/>
                <w:szCs w:val="16"/>
                <w:lang w:val="ru-RU"/>
              </w:rPr>
              <w:t>виробник нерозфасованої продукції, контроль якості та тестування стабільності, первинне пакування:</w:t>
            </w:r>
            <w:r w:rsidRPr="0084294B">
              <w:rPr>
                <w:rFonts w:ascii="Arial" w:hAnsi="Arial" w:cs="Arial"/>
                <w:color w:val="000000"/>
                <w:sz w:val="16"/>
                <w:szCs w:val="16"/>
                <w:lang w:val="ru-RU"/>
              </w:rPr>
              <w:br/>
              <w:t>МСД Інтернешнл ГмбХ/МСД Ірландія (Карлоу), Ірландія;</w:t>
            </w:r>
            <w:r w:rsidRPr="0084294B">
              <w:rPr>
                <w:rFonts w:ascii="Arial" w:hAnsi="Arial" w:cs="Arial"/>
                <w:color w:val="000000"/>
                <w:sz w:val="16"/>
                <w:szCs w:val="16"/>
                <w:lang w:val="ru-RU"/>
              </w:rPr>
              <w:br/>
              <w:t>контроль якості та тестування стабільності:</w:t>
            </w:r>
            <w:r w:rsidRPr="0084294B">
              <w:rPr>
                <w:rFonts w:ascii="Arial" w:hAnsi="Arial" w:cs="Arial"/>
                <w:color w:val="000000"/>
                <w:sz w:val="16"/>
                <w:szCs w:val="16"/>
                <w:lang w:val="ru-RU"/>
              </w:rPr>
              <w:br/>
              <w:t>МСД Інтернешнл ГмбХ/МСД Ірландія (Брінні), Ірландія;</w:t>
            </w:r>
            <w:r w:rsidRPr="0084294B">
              <w:rPr>
                <w:rFonts w:ascii="Arial" w:hAnsi="Arial" w:cs="Arial"/>
                <w:color w:val="000000"/>
                <w:sz w:val="16"/>
                <w:szCs w:val="16"/>
                <w:lang w:val="ru-RU"/>
              </w:rPr>
              <w:br/>
              <w:t>Н.В. Органон, Нідерланди;</w:t>
            </w:r>
            <w:r w:rsidRPr="0084294B">
              <w:rPr>
                <w:rFonts w:ascii="Arial" w:hAnsi="Arial" w:cs="Arial"/>
                <w:color w:val="000000"/>
                <w:sz w:val="16"/>
                <w:szCs w:val="16"/>
                <w:lang w:val="ru-RU"/>
              </w:rPr>
              <w:br/>
              <w:t xml:space="preserve">контроль якості та тестування стабільності: активність </w:t>
            </w:r>
            <w:r w:rsidRPr="0084294B">
              <w:rPr>
                <w:rFonts w:ascii="Arial" w:hAnsi="Arial" w:cs="Arial"/>
                <w:color w:val="000000"/>
                <w:sz w:val="16"/>
                <w:szCs w:val="16"/>
              </w:rPr>
              <w:t>ELISA</w:t>
            </w:r>
            <w:r w:rsidRPr="0084294B">
              <w:rPr>
                <w:rFonts w:ascii="Arial" w:hAnsi="Arial" w:cs="Arial"/>
                <w:color w:val="000000"/>
                <w:sz w:val="16"/>
                <w:szCs w:val="16"/>
                <w:lang w:val="ru-RU"/>
              </w:rPr>
              <w:t xml:space="preserve">, ідентифікація за активністю </w:t>
            </w:r>
            <w:r w:rsidRPr="0084294B">
              <w:rPr>
                <w:rFonts w:ascii="Arial" w:hAnsi="Arial" w:cs="Arial"/>
                <w:color w:val="000000"/>
                <w:sz w:val="16"/>
                <w:szCs w:val="16"/>
              </w:rPr>
              <w:t>ELISA</w:t>
            </w:r>
            <w:r w:rsidRPr="0084294B">
              <w:rPr>
                <w:rFonts w:ascii="Arial" w:hAnsi="Arial" w:cs="Arial"/>
                <w:color w:val="000000"/>
                <w:sz w:val="16"/>
                <w:szCs w:val="16"/>
                <w:lang w:val="ru-RU"/>
              </w:rPr>
              <w:t>:</w:t>
            </w:r>
            <w:r w:rsidRPr="0084294B">
              <w:rPr>
                <w:rFonts w:ascii="Arial" w:hAnsi="Arial" w:cs="Arial"/>
                <w:color w:val="000000"/>
                <w:sz w:val="16"/>
                <w:szCs w:val="16"/>
                <w:lang w:val="ru-RU"/>
              </w:rPr>
              <w:br/>
              <w:t>Кованс Лабораторіз Лімітед (Кованс), Велика Британ</w:t>
            </w:r>
            <w:r w:rsidRPr="0084294B">
              <w:rPr>
                <w:rFonts w:ascii="Arial" w:hAnsi="Arial" w:cs="Arial"/>
                <w:color w:val="000000"/>
                <w:sz w:val="16"/>
                <w:szCs w:val="16"/>
              </w:rPr>
              <w:t>i</w:t>
            </w:r>
            <w:r w:rsidRPr="0084294B">
              <w:rPr>
                <w:rFonts w:ascii="Arial" w:hAnsi="Arial" w:cs="Arial"/>
                <w:color w:val="000000"/>
                <w:sz w:val="16"/>
                <w:szCs w:val="16"/>
                <w:lang w:val="ru-RU"/>
              </w:rPr>
              <w:t>я;</w:t>
            </w:r>
            <w:r w:rsidRPr="0084294B">
              <w:rPr>
                <w:rFonts w:ascii="Arial" w:hAnsi="Arial" w:cs="Arial"/>
                <w:color w:val="000000"/>
                <w:sz w:val="16"/>
                <w:szCs w:val="16"/>
                <w:lang w:val="ru-RU"/>
              </w:rPr>
              <w:br/>
              <w:t xml:space="preserve">тестування стабільності: тестування цілісності закриття контейнеру: </w:t>
            </w:r>
            <w:r w:rsidRPr="0084294B">
              <w:rPr>
                <w:rFonts w:ascii="Arial" w:hAnsi="Arial" w:cs="Arial"/>
                <w:color w:val="000000"/>
                <w:sz w:val="16"/>
                <w:szCs w:val="16"/>
                <w:lang w:val="ru-RU"/>
              </w:rPr>
              <w:br/>
              <w:t>Нувісан ГмбХ, Німеччина;</w:t>
            </w:r>
            <w:r w:rsidRPr="0084294B">
              <w:rPr>
                <w:rFonts w:ascii="Arial" w:hAnsi="Arial" w:cs="Arial"/>
                <w:color w:val="000000"/>
                <w:sz w:val="16"/>
                <w:szCs w:val="16"/>
                <w:lang w:val="ru-RU"/>
              </w:rPr>
              <w:br/>
              <w:t>вторинне пакування та маркування, дозвіл на випуск серії:</w:t>
            </w:r>
            <w:r w:rsidRPr="0084294B">
              <w:rPr>
                <w:rFonts w:ascii="Arial" w:hAnsi="Arial" w:cs="Arial"/>
                <w:color w:val="000000"/>
                <w:sz w:val="16"/>
                <w:szCs w:val="16"/>
                <w:lang w:val="ru-RU"/>
              </w:rPr>
              <w:br/>
              <w:t>Шерінг-Плау Лабо Н.В.,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84294B" w:rsidRDefault="003C7A52" w:rsidP="0084294B">
            <w:pPr>
              <w:pStyle w:val="111"/>
              <w:tabs>
                <w:tab w:val="left" w:pos="12600"/>
              </w:tabs>
              <w:jc w:val="center"/>
              <w:rPr>
                <w:rFonts w:ascii="Arial" w:hAnsi="Arial" w:cs="Arial"/>
                <w:color w:val="000000"/>
                <w:sz w:val="16"/>
                <w:szCs w:val="16"/>
                <w:lang w:val="ru-RU"/>
              </w:rPr>
            </w:pPr>
            <w:r w:rsidRPr="0084294B">
              <w:rPr>
                <w:rFonts w:ascii="Arial" w:hAnsi="Arial" w:cs="Arial"/>
                <w:color w:val="000000"/>
                <w:sz w:val="16"/>
                <w:szCs w:val="16"/>
                <w:lang w:val="ru-RU"/>
              </w:rPr>
              <w:t>Ірландія/</w:t>
            </w:r>
          </w:p>
          <w:p w:rsidR="003C7A52" w:rsidRPr="0084294B" w:rsidRDefault="003C7A52" w:rsidP="0084294B">
            <w:pPr>
              <w:pStyle w:val="111"/>
              <w:tabs>
                <w:tab w:val="left" w:pos="12600"/>
              </w:tabs>
              <w:jc w:val="center"/>
              <w:rPr>
                <w:rFonts w:ascii="Arial" w:hAnsi="Arial" w:cs="Arial"/>
                <w:color w:val="000000"/>
                <w:sz w:val="16"/>
                <w:szCs w:val="16"/>
                <w:lang w:val="ru-RU"/>
              </w:rPr>
            </w:pPr>
            <w:r w:rsidRPr="0084294B">
              <w:rPr>
                <w:rFonts w:ascii="Arial" w:hAnsi="Arial" w:cs="Arial"/>
                <w:color w:val="000000"/>
                <w:sz w:val="16"/>
                <w:szCs w:val="16"/>
                <w:lang w:val="ru-RU"/>
              </w:rPr>
              <w:t>Нідерланди/</w:t>
            </w:r>
          </w:p>
          <w:p w:rsidR="003C7A52" w:rsidRPr="0084294B" w:rsidRDefault="003C7A52" w:rsidP="0084294B">
            <w:pPr>
              <w:pStyle w:val="111"/>
              <w:tabs>
                <w:tab w:val="left" w:pos="12600"/>
              </w:tabs>
              <w:jc w:val="center"/>
              <w:rPr>
                <w:rFonts w:ascii="Arial" w:hAnsi="Arial" w:cs="Arial"/>
                <w:color w:val="000000"/>
                <w:sz w:val="16"/>
                <w:szCs w:val="16"/>
                <w:lang w:val="ru-RU"/>
              </w:rPr>
            </w:pPr>
            <w:r w:rsidRPr="0084294B">
              <w:rPr>
                <w:rFonts w:ascii="Arial" w:hAnsi="Arial" w:cs="Arial"/>
                <w:color w:val="000000"/>
                <w:sz w:val="16"/>
                <w:szCs w:val="16"/>
                <w:lang w:val="ru-RU"/>
              </w:rPr>
              <w:t>Велика Британія/</w:t>
            </w:r>
          </w:p>
          <w:p w:rsidR="003C7A52" w:rsidRPr="0084294B" w:rsidRDefault="003C7A52" w:rsidP="0084294B">
            <w:pPr>
              <w:pStyle w:val="111"/>
              <w:tabs>
                <w:tab w:val="left" w:pos="12600"/>
              </w:tabs>
              <w:jc w:val="center"/>
              <w:rPr>
                <w:rFonts w:ascii="Arial" w:hAnsi="Arial" w:cs="Arial"/>
                <w:color w:val="000000"/>
                <w:sz w:val="16"/>
                <w:szCs w:val="16"/>
                <w:lang w:val="ru-RU"/>
              </w:rPr>
            </w:pPr>
            <w:r w:rsidRPr="0084294B">
              <w:rPr>
                <w:rFonts w:ascii="Arial" w:hAnsi="Arial" w:cs="Arial"/>
                <w:color w:val="000000"/>
                <w:sz w:val="16"/>
                <w:szCs w:val="16"/>
                <w:lang w:val="ru-RU"/>
              </w:rPr>
              <w:t>Німеччина/</w:t>
            </w:r>
          </w:p>
          <w:p w:rsidR="003C7A52" w:rsidRPr="0084294B" w:rsidRDefault="003C7A52" w:rsidP="0084294B">
            <w:pPr>
              <w:pStyle w:val="111"/>
              <w:tabs>
                <w:tab w:val="left" w:pos="12600"/>
              </w:tabs>
              <w:jc w:val="center"/>
              <w:rPr>
                <w:rFonts w:ascii="Arial" w:hAnsi="Arial" w:cs="Arial"/>
                <w:color w:val="000000"/>
                <w:sz w:val="16"/>
                <w:szCs w:val="16"/>
                <w:lang w:val="ru-RU"/>
              </w:rPr>
            </w:pPr>
            <w:r w:rsidRPr="0084294B">
              <w:rPr>
                <w:rFonts w:ascii="Arial" w:hAnsi="Arial" w:cs="Arial"/>
                <w:color w:val="000000"/>
                <w:sz w:val="16"/>
                <w:szCs w:val="16"/>
                <w:lang w:val="ru-RU"/>
              </w:rPr>
              <w:t>Бельгія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84294B" w:rsidRDefault="003C7A52" w:rsidP="0084294B">
            <w:pPr>
              <w:pStyle w:val="111"/>
              <w:tabs>
                <w:tab w:val="left" w:pos="12600"/>
              </w:tabs>
              <w:jc w:val="center"/>
              <w:rPr>
                <w:rFonts w:ascii="Arial" w:hAnsi="Arial" w:cs="Arial"/>
                <w:color w:val="000000"/>
                <w:sz w:val="16"/>
                <w:szCs w:val="16"/>
              </w:rPr>
            </w:pPr>
            <w:r w:rsidRPr="0084294B">
              <w:rPr>
                <w:rFonts w:ascii="Arial" w:hAnsi="Arial" w:cs="Arial"/>
                <w:color w:val="000000"/>
                <w:sz w:val="16"/>
                <w:szCs w:val="16"/>
                <w:lang w:val="ru-RU"/>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рекомендацій </w:t>
            </w:r>
            <w:r w:rsidRPr="0084294B">
              <w:rPr>
                <w:rFonts w:ascii="Arial" w:hAnsi="Arial" w:cs="Arial"/>
                <w:color w:val="000000"/>
                <w:sz w:val="16"/>
                <w:szCs w:val="16"/>
              </w:rPr>
              <w:t>PRAC</w:t>
            </w:r>
            <w:r w:rsidRPr="0084294B">
              <w:rPr>
                <w:rFonts w:ascii="Arial" w:hAnsi="Arial" w:cs="Arial"/>
                <w:color w:val="000000"/>
                <w:sz w:val="16"/>
                <w:szCs w:val="16"/>
                <w:lang w:val="ru-RU"/>
              </w:rPr>
              <w:t xml:space="preserve"> </w:t>
            </w:r>
            <w:r w:rsidRPr="0084294B">
              <w:rPr>
                <w:rFonts w:ascii="Arial" w:hAnsi="Arial" w:cs="Arial"/>
                <w:color w:val="000000"/>
                <w:sz w:val="16"/>
                <w:szCs w:val="16"/>
              </w:rPr>
              <w:t>EMA</w:t>
            </w:r>
            <w:r w:rsidRPr="0084294B">
              <w:rPr>
                <w:rFonts w:ascii="Arial" w:hAnsi="Arial" w:cs="Arial"/>
                <w:color w:val="000000"/>
                <w:sz w:val="16"/>
                <w:szCs w:val="16"/>
                <w:lang w:val="ru-RU"/>
              </w:rPr>
              <w:t xml:space="preserve">. Введення змін протягом 6 місяців після затвердження. Зміни </w:t>
            </w:r>
            <w:r w:rsidRPr="0084294B">
              <w:rPr>
                <w:rFonts w:ascii="Arial" w:hAnsi="Arial" w:cs="Arial"/>
                <w:color w:val="000000"/>
                <w:sz w:val="16"/>
                <w:szCs w:val="16"/>
              </w:rPr>
              <w:t>II</w:t>
            </w:r>
            <w:r w:rsidRPr="0084294B">
              <w:rPr>
                <w:rFonts w:ascii="Arial" w:hAnsi="Arial" w:cs="Arial"/>
                <w:color w:val="000000"/>
                <w:sz w:val="16"/>
                <w:szCs w:val="16"/>
                <w:lang w:val="ru-RU"/>
              </w:rPr>
              <w:t xml:space="preserve">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"Показання" (додане нове показання: Тричі негативний рак грудної залози Препарат Кітруда® у поєднанні з хіміотерапією показаний для лікування пацієнтів з місцево рецидивуючим нерезектабельним або метастатичним тричі негативним раком грудної залози (</w:t>
            </w:r>
            <w:r w:rsidRPr="0084294B">
              <w:rPr>
                <w:rFonts w:ascii="Arial" w:hAnsi="Arial" w:cs="Arial"/>
                <w:color w:val="000000"/>
                <w:sz w:val="16"/>
                <w:szCs w:val="16"/>
              </w:rPr>
              <w:t>triple</w:t>
            </w:r>
            <w:r w:rsidRPr="0084294B">
              <w:rPr>
                <w:rFonts w:ascii="Arial" w:hAnsi="Arial" w:cs="Arial"/>
                <w:color w:val="000000"/>
                <w:sz w:val="16"/>
                <w:szCs w:val="16"/>
                <w:lang w:val="ru-RU"/>
              </w:rPr>
              <w:t>-</w:t>
            </w:r>
            <w:r w:rsidRPr="0084294B">
              <w:rPr>
                <w:rFonts w:ascii="Arial" w:hAnsi="Arial" w:cs="Arial"/>
                <w:color w:val="000000"/>
                <w:sz w:val="16"/>
                <w:szCs w:val="16"/>
              </w:rPr>
              <w:t>negative</w:t>
            </w:r>
            <w:r w:rsidRPr="0084294B">
              <w:rPr>
                <w:rFonts w:ascii="Arial" w:hAnsi="Arial" w:cs="Arial"/>
                <w:color w:val="000000"/>
                <w:sz w:val="16"/>
                <w:szCs w:val="16"/>
                <w:lang w:val="ru-RU"/>
              </w:rPr>
              <w:t xml:space="preserve"> </w:t>
            </w:r>
            <w:r w:rsidRPr="0084294B">
              <w:rPr>
                <w:rFonts w:ascii="Arial" w:hAnsi="Arial" w:cs="Arial"/>
                <w:color w:val="000000"/>
                <w:sz w:val="16"/>
                <w:szCs w:val="16"/>
              </w:rPr>
              <w:t>breast</w:t>
            </w:r>
            <w:r w:rsidRPr="0084294B">
              <w:rPr>
                <w:rFonts w:ascii="Arial" w:hAnsi="Arial" w:cs="Arial"/>
                <w:color w:val="000000"/>
                <w:sz w:val="16"/>
                <w:szCs w:val="16"/>
                <w:lang w:val="ru-RU"/>
              </w:rPr>
              <w:t xml:space="preserve"> </w:t>
            </w:r>
            <w:r w:rsidRPr="0084294B">
              <w:rPr>
                <w:rFonts w:ascii="Arial" w:hAnsi="Arial" w:cs="Arial"/>
                <w:color w:val="000000"/>
                <w:sz w:val="16"/>
                <w:szCs w:val="16"/>
              </w:rPr>
              <w:t>cancer</w:t>
            </w:r>
            <w:r w:rsidRPr="0084294B">
              <w:rPr>
                <w:rFonts w:ascii="Arial" w:hAnsi="Arial" w:cs="Arial"/>
                <w:color w:val="000000"/>
                <w:sz w:val="16"/>
                <w:szCs w:val="16"/>
                <w:lang w:val="ru-RU"/>
              </w:rPr>
              <w:t xml:space="preserve">, </w:t>
            </w:r>
            <w:r w:rsidRPr="0084294B">
              <w:rPr>
                <w:rFonts w:ascii="Arial" w:hAnsi="Arial" w:cs="Arial"/>
                <w:color w:val="000000"/>
                <w:sz w:val="16"/>
                <w:szCs w:val="16"/>
              </w:rPr>
              <w:t>TNBC</w:t>
            </w:r>
            <w:r w:rsidRPr="0084294B">
              <w:rPr>
                <w:rFonts w:ascii="Arial" w:hAnsi="Arial" w:cs="Arial"/>
                <w:color w:val="000000"/>
                <w:sz w:val="16"/>
                <w:szCs w:val="16"/>
                <w:lang w:val="ru-RU"/>
              </w:rPr>
              <w:t xml:space="preserve">), коли пухлини експресують </w:t>
            </w:r>
            <w:r w:rsidRPr="0084294B">
              <w:rPr>
                <w:rFonts w:ascii="Arial" w:hAnsi="Arial" w:cs="Arial"/>
                <w:color w:val="000000"/>
                <w:sz w:val="16"/>
                <w:szCs w:val="16"/>
              </w:rPr>
              <w:t>PD</w:t>
            </w:r>
            <w:r w:rsidRPr="0084294B">
              <w:rPr>
                <w:rFonts w:ascii="Arial" w:hAnsi="Arial" w:cs="Arial"/>
                <w:color w:val="000000"/>
                <w:sz w:val="16"/>
                <w:szCs w:val="16"/>
                <w:lang w:val="ru-RU"/>
              </w:rPr>
              <w:t>-</w:t>
            </w:r>
            <w:r w:rsidRPr="0084294B">
              <w:rPr>
                <w:rFonts w:ascii="Arial" w:hAnsi="Arial" w:cs="Arial"/>
                <w:color w:val="000000"/>
                <w:sz w:val="16"/>
                <w:szCs w:val="16"/>
              </w:rPr>
              <w:t>L</w:t>
            </w:r>
            <w:r w:rsidRPr="0084294B">
              <w:rPr>
                <w:rFonts w:ascii="Arial" w:hAnsi="Arial" w:cs="Arial"/>
                <w:color w:val="000000"/>
                <w:sz w:val="16"/>
                <w:szCs w:val="16"/>
                <w:lang w:val="ru-RU"/>
              </w:rPr>
              <w:t>1 (</w:t>
            </w:r>
            <w:r w:rsidRPr="0084294B">
              <w:rPr>
                <w:rFonts w:ascii="Arial" w:hAnsi="Arial" w:cs="Arial"/>
                <w:color w:val="000000"/>
                <w:sz w:val="16"/>
                <w:szCs w:val="16"/>
              </w:rPr>
              <w:t>CPS</w:t>
            </w:r>
            <w:r w:rsidRPr="0084294B">
              <w:rPr>
                <w:rFonts w:ascii="Arial" w:hAnsi="Arial" w:cs="Arial"/>
                <w:color w:val="000000"/>
                <w:sz w:val="16"/>
                <w:szCs w:val="16"/>
                <w:lang w:val="ru-RU"/>
              </w:rPr>
              <w:t xml:space="preserve"> ? 10), що підтверджено валідованим тестом (див. розділ «Спосіб застосування та дози»).), та, як наслідок до розділів "Спосіб застосування та дози", "Побічні реакції". Введення змін протягом 6 місяців після затвердження. Зміни </w:t>
            </w:r>
            <w:r w:rsidRPr="0084294B">
              <w:rPr>
                <w:rFonts w:ascii="Arial" w:hAnsi="Arial" w:cs="Arial"/>
                <w:color w:val="000000"/>
                <w:sz w:val="16"/>
                <w:szCs w:val="16"/>
              </w:rPr>
              <w:t>II</w:t>
            </w:r>
            <w:r w:rsidRPr="0084294B">
              <w:rPr>
                <w:rFonts w:ascii="Arial" w:hAnsi="Arial" w:cs="Arial"/>
                <w:color w:val="000000"/>
                <w:sz w:val="16"/>
                <w:szCs w:val="16"/>
                <w:lang w:val="ru-RU"/>
              </w:rPr>
              <w:t xml:space="preserve">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"Показання" (внесено уточнення до затвердженого показання, запропоновано: Класична лімфома Ходжкіна Препарат Кітруда® показаний для лікування дорослих з рецидивуючою або рефрактерною класичною лімфомою Ходжкіна (</w:t>
            </w:r>
            <w:r w:rsidRPr="0084294B">
              <w:rPr>
                <w:rFonts w:ascii="Arial" w:hAnsi="Arial" w:cs="Arial"/>
                <w:color w:val="000000"/>
                <w:sz w:val="16"/>
                <w:szCs w:val="16"/>
              </w:rPr>
              <w:t>classical</w:t>
            </w:r>
            <w:r w:rsidRPr="0084294B">
              <w:rPr>
                <w:rFonts w:ascii="Arial" w:hAnsi="Arial" w:cs="Arial"/>
                <w:color w:val="000000"/>
                <w:sz w:val="16"/>
                <w:szCs w:val="16"/>
                <w:lang w:val="ru-RU"/>
              </w:rPr>
              <w:t xml:space="preserve"> </w:t>
            </w:r>
            <w:r w:rsidRPr="0084294B">
              <w:rPr>
                <w:rFonts w:ascii="Arial" w:hAnsi="Arial" w:cs="Arial"/>
                <w:color w:val="000000"/>
                <w:sz w:val="16"/>
                <w:szCs w:val="16"/>
              </w:rPr>
              <w:t>Hodgkin</w:t>
            </w:r>
            <w:r w:rsidRPr="0084294B">
              <w:rPr>
                <w:rFonts w:ascii="Arial" w:hAnsi="Arial" w:cs="Arial"/>
                <w:color w:val="000000"/>
                <w:sz w:val="16"/>
                <w:szCs w:val="16"/>
                <w:lang w:val="ru-RU"/>
              </w:rPr>
              <w:t xml:space="preserve"> </w:t>
            </w:r>
            <w:r w:rsidRPr="0084294B">
              <w:rPr>
                <w:rFonts w:ascii="Arial" w:hAnsi="Arial" w:cs="Arial"/>
                <w:color w:val="000000"/>
                <w:sz w:val="16"/>
                <w:szCs w:val="16"/>
              </w:rPr>
              <w:t>lymphoma</w:t>
            </w:r>
            <w:r w:rsidRPr="0084294B">
              <w:rPr>
                <w:rFonts w:ascii="Arial" w:hAnsi="Arial" w:cs="Arial"/>
                <w:color w:val="000000"/>
                <w:sz w:val="16"/>
                <w:szCs w:val="16"/>
                <w:lang w:val="ru-RU"/>
              </w:rPr>
              <w:t xml:space="preserve">, </w:t>
            </w:r>
            <w:r w:rsidRPr="0084294B">
              <w:rPr>
                <w:rFonts w:ascii="Arial" w:hAnsi="Arial" w:cs="Arial"/>
                <w:color w:val="000000"/>
                <w:sz w:val="16"/>
                <w:szCs w:val="16"/>
              </w:rPr>
              <w:t>cHL</w:t>
            </w:r>
            <w:r w:rsidRPr="0084294B">
              <w:rPr>
                <w:rFonts w:ascii="Arial" w:hAnsi="Arial" w:cs="Arial"/>
                <w:color w:val="000000"/>
                <w:sz w:val="16"/>
                <w:szCs w:val="16"/>
                <w:lang w:val="ru-RU"/>
              </w:rPr>
              <w:t xml:space="preserve">). Препарат Кітруда® призначений для лікування дітей з рефрактерною </w:t>
            </w:r>
            <w:r w:rsidRPr="0084294B">
              <w:rPr>
                <w:rFonts w:ascii="Arial" w:hAnsi="Arial" w:cs="Arial"/>
                <w:color w:val="000000"/>
                <w:sz w:val="16"/>
                <w:szCs w:val="16"/>
              </w:rPr>
              <w:t>cHL</w:t>
            </w:r>
            <w:r w:rsidRPr="0084294B">
              <w:rPr>
                <w:rFonts w:ascii="Arial" w:hAnsi="Arial" w:cs="Arial"/>
                <w:color w:val="000000"/>
                <w:sz w:val="16"/>
                <w:szCs w:val="16"/>
                <w:lang w:val="ru-RU"/>
              </w:rPr>
              <w:t xml:space="preserve"> або з рецидивом </w:t>
            </w:r>
            <w:r w:rsidRPr="0084294B">
              <w:rPr>
                <w:rFonts w:ascii="Arial" w:hAnsi="Arial" w:cs="Arial"/>
                <w:color w:val="000000"/>
                <w:sz w:val="16"/>
                <w:szCs w:val="16"/>
              </w:rPr>
              <w:t>cHL</w:t>
            </w:r>
            <w:r w:rsidRPr="0084294B">
              <w:rPr>
                <w:rFonts w:ascii="Arial" w:hAnsi="Arial" w:cs="Arial"/>
                <w:color w:val="000000"/>
                <w:sz w:val="16"/>
                <w:szCs w:val="16"/>
                <w:lang w:val="ru-RU"/>
              </w:rPr>
              <w:t xml:space="preserve"> після 2 або більше ліній терапії.), та, як наслідок до розділів "Особливості застосування", "Спосіб застосування та дози", "Діти", "Побічні реакції". Введення змін протягом 6 місяців після затвердження. Зміни </w:t>
            </w:r>
            <w:r w:rsidRPr="0084294B">
              <w:rPr>
                <w:rFonts w:ascii="Arial" w:hAnsi="Arial" w:cs="Arial"/>
                <w:color w:val="000000"/>
                <w:sz w:val="16"/>
                <w:szCs w:val="16"/>
              </w:rPr>
              <w:t>II</w:t>
            </w:r>
            <w:r w:rsidRPr="0084294B">
              <w:rPr>
                <w:rFonts w:ascii="Arial" w:hAnsi="Arial" w:cs="Arial"/>
                <w:color w:val="000000"/>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"Особливості застосування" стосовно можливості виникнення склерозуючого холангіту за даними постмаркетингових спостережень. </w:t>
            </w:r>
            <w:r w:rsidRPr="0084294B">
              <w:rPr>
                <w:rFonts w:ascii="Arial" w:hAnsi="Arial" w:cs="Arial"/>
                <w:color w:val="000000"/>
                <w:sz w:val="16"/>
                <w:szCs w:val="16"/>
                <w:lang w:val="ru-RU"/>
              </w:rPr>
              <w:br/>
            </w:r>
            <w:r w:rsidRPr="0084294B">
              <w:rPr>
                <w:rFonts w:ascii="Arial" w:hAnsi="Arial" w:cs="Arial"/>
                <w:color w:val="000000"/>
                <w:sz w:val="16"/>
                <w:szCs w:val="16"/>
              </w:rPr>
              <w:t>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84294B" w:rsidRDefault="003C7A52" w:rsidP="0084294B">
            <w:pPr>
              <w:pStyle w:val="111"/>
              <w:tabs>
                <w:tab w:val="left" w:pos="12600"/>
              </w:tabs>
              <w:jc w:val="center"/>
              <w:rPr>
                <w:rFonts w:ascii="Arial" w:hAnsi="Arial" w:cs="Arial"/>
                <w:b/>
                <w:i/>
                <w:color w:val="000000"/>
                <w:sz w:val="16"/>
                <w:szCs w:val="16"/>
              </w:rPr>
            </w:pPr>
            <w:r w:rsidRPr="0084294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84294B" w:rsidRDefault="003C7A52" w:rsidP="0084294B">
            <w:pPr>
              <w:pStyle w:val="111"/>
              <w:tabs>
                <w:tab w:val="left" w:pos="12600"/>
              </w:tabs>
              <w:jc w:val="center"/>
              <w:rPr>
                <w:rFonts w:ascii="Arial" w:hAnsi="Arial" w:cs="Arial"/>
                <w:sz w:val="16"/>
                <w:szCs w:val="16"/>
              </w:rPr>
            </w:pPr>
            <w:r w:rsidRPr="0084294B">
              <w:rPr>
                <w:rFonts w:ascii="Arial" w:hAnsi="Arial" w:cs="Arial"/>
                <w:sz w:val="16"/>
                <w:szCs w:val="16"/>
              </w:rPr>
              <w:t>UA/16209/01/01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867A6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DC66D0" w:rsidRDefault="003C7A52" w:rsidP="00011983">
            <w:pPr>
              <w:pStyle w:val="111"/>
              <w:tabs>
                <w:tab w:val="left" w:pos="12600"/>
              </w:tabs>
              <w:rPr>
                <w:rFonts w:ascii="Arial" w:hAnsi="Arial" w:cs="Arial"/>
                <w:b/>
                <w:i/>
                <w:color w:val="000000"/>
                <w:sz w:val="16"/>
                <w:szCs w:val="16"/>
              </w:rPr>
            </w:pPr>
            <w:r w:rsidRPr="00DC66D0">
              <w:rPr>
                <w:rFonts w:ascii="Arial" w:hAnsi="Arial" w:cs="Arial"/>
                <w:b/>
                <w:sz w:val="16"/>
                <w:szCs w:val="16"/>
              </w:rPr>
              <w:t>КЛОТРИМАЗОЛ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rPr>
                <w:rFonts w:ascii="Arial" w:hAnsi="Arial" w:cs="Arial"/>
                <w:color w:val="000000"/>
                <w:sz w:val="16"/>
                <w:szCs w:val="16"/>
              </w:rPr>
            </w:pPr>
            <w:r w:rsidRPr="00DC66D0">
              <w:rPr>
                <w:rFonts w:ascii="Arial" w:hAnsi="Arial" w:cs="Arial"/>
                <w:color w:val="000000"/>
                <w:sz w:val="16"/>
                <w:szCs w:val="16"/>
              </w:rPr>
              <w:t>крем 1 %; по 20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ГлаксоСмітКляйн Експорт Лімітед</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ГлаксоСмітКляйн Фармасьютикалз С.А.</w:t>
            </w:r>
            <w:r w:rsidRPr="00DC66D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lang w:val="ru-RU"/>
              </w:rPr>
            </w:pPr>
            <w:r w:rsidRPr="00DC66D0">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до розділів: "Фармакологічні властивості", "Показання", "Взаємодія з іншими лікарськими засобами та інші види взаємодій",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референтного лікарського засобу (Canesten Cream, 1%).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b/>
                <w:i/>
                <w:color w:val="000000"/>
                <w:sz w:val="16"/>
                <w:szCs w:val="16"/>
              </w:rPr>
            </w:pPr>
            <w:r w:rsidRPr="00DC66D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sz w:val="16"/>
                <w:szCs w:val="16"/>
              </w:rPr>
            </w:pPr>
            <w:r w:rsidRPr="00DC66D0">
              <w:rPr>
                <w:rFonts w:ascii="Arial" w:hAnsi="Arial" w:cs="Arial"/>
                <w:sz w:val="16"/>
                <w:szCs w:val="16"/>
              </w:rPr>
              <w:t>UA/2564/02/01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КОКАРБОКСИЛАЗИ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розчин для ін`єкцій, 50 мг/2 мл, по 2 мл в ампулі; по 5 ампул у блістері; по 1 або 2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F224E">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UA/15971/01/01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КОКАРБОКСИЛАЗИ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ліофілізат для розчину для ін'єкцій по 50 мг; 5 флаконів з ліофілізатом у блістері; по 2 блістери у пачці з картону; 5 флаконів з ліофілізатом у комплекті з 5 ампулами розчинника (вода для ін`єкцій по 2 мл) у блістері; по 1 або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F224E">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UA/3242/01/01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867A6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DC66D0" w:rsidRDefault="003C7A52" w:rsidP="00011983">
            <w:pPr>
              <w:pStyle w:val="111"/>
              <w:tabs>
                <w:tab w:val="left" w:pos="12600"/>
              </w:tabs>
              <w:rPr>
                <w:rFonts w:ascii="Arial" w:hAnsi="Arial" w:cs="Arial"/>
                <w:b/>
                <w:i/>
                <w:color w:val="000000"/>
                <w:sz w:val="16"/>
                <w:szCs w:val="16"/>
              </w:rPr>
            </w:pPr>
            <w:r w:rsidRPr="00DC66D0">
              <w:rPr>
                <w:rFonts w:ascii="Arial" w:hAnsi="Arial" w:cs="Arial"/>
                <w:b/>
                <w:sz w:val="16"/>
                <w:szCs w:val="16"/>
              </w:rPr>
              <w:t>КОЛОМІЦИН ІН'ЄКЦІЯ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rPr>
                <w:rFonts w:ascii="Arial" w:hAnsi="Arial" w:cs="Arial"/>
                <w:color w:val="000000"/>
                <w:sz w:val="16"/>
                <w:szCs w:val="16"/>
              </w:rPr>
            </w:pPr>
            <w:r w:rsidRPr="00DC66D0">
              <w:rPr>
                <w:rFonts w:ascii="Arial" w:hAnsi="Arial" w:cs="Arial"/>
                <w:color w:val="000000"/>
                <w:sz w:val="16"/>
                <w:szCs w:val="16"/>
              </w:rPr>
              <w:t>порошок для розчину для ін’єкцій, інфузій або інгаляцій по 1 000 000 МО; 10 флаконів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ТОВ «Тева Україна»</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Виробництво нерозфасованого продукту, первинна упаковка, контроль серії: Кселія Фармасьютікелз АпС, Данія; Вторинна упаковка, дозвіл на випуск серії: Пен Фармасьютікал Сервісез Лімітед, Велика Британія; Контроль серії: Кселія Фармасьютікелз Лтд., Угорщина; Дозвіл на випуск серії: Мілмаунт Хелскеар Лімітед, Ірландiя; Вторинна упаковка: Престиж Промоушн Веркавсфердерунг унд Вербесервіс ГмбХ, Німеччина</w:t>
            </w:r>
            <w:r w:rsidRPr="00DC66D0">
              <w:rPr>
                <w:rFonts w:ascii="Arial" w:hAnsi="Arial" w:cs="Arial"/>
                <w:color w:val="000000"/>
                <w:sz w:val="16"/>
                <w:szCs w:val="16"/>
              </w:rPr>
              <w:br/>
            </w:r>
          </w:p>
          <w:p w:rsidR="003C7A52" w:rsidRPr="00DC66D0" w:rsidRDefault="003C7A52" w:rsidP="00011983">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Данія/</w:t>
            </w:r>
          </w:p>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Велика Британія/</w:t>
            </w:r>
          </w:p>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Угорщина/</w:t>
            </w:r>
          </w:p>
          <w:p w:rsidR="003C7A52" w:rsidRPr="00DC66D0" w:rsidRDefault="003C7A52" w:rsidP="00011983">
            <w:pPr>
              <w:pStyle w:val="111"/>
              <w:tabs>
                <w:tab w:val="left" w:pos="12600"/>
              </w:tabs>
              <w:jc w:val="center"/>
              <w:rPr>
                <w:rFonts w:ascii="Arial" w:hAnsi="Arial" w:cs="Arial"/>
                <w:color w:val="000000"/>
                <w:sz w:val="16"/>
                <w:szCs w:val="16"/>
                <w:lang w:val="ru-RU"/>
              </w:rPr>
            </w:pPr>
            <w:r w:rsidRPr="00DC66D0">
              <w:rPr>
                <w:rFonts w:ascii="Arial" w:hAnsi="Arial" w:cs="Arial"/>
                <w:color w:val="000000"/>
                <w:sz w:val="16"/>
                <w:szCs w:val="16"/>
              </w:rPr>
              <w:t>Ірландiя</w:t>
            </w:r>
            <w:r w:rsidRPr="00DC66D0">
              <w:rPr>
                <w:rFonts w:ascii="Arial" w:hAnsi="Arial" w:cs="Arial"/>
                <w:color w:val="000000"/>
                <w:sz w:val="16"/>
                <w:szCs w:val="16"/>
                <w:lang w:val="ru-RU"/>
              </w:rPr>
              <w:t>/</w:t>
            </w:r>
          </w:p>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Німеччина</w:t>
            </w:r>
            <w:r w:rsidRPr="00DC66D0">
              <w:rPr>
                <w:rFonts w:ascii="Arial" w:hAnsi="Arial" w:cs="Arial"/>
                <w:color w:val="000000"/>
                <w:sz w:val="16"/>
                <w:szCs w:val="16"/>
              </w:rPr>
              <w:br/>
            </w:r>
          </w:p>
          <w:p w:rsidR="003C7A52" w:rsidRPr="00DC66D0" w:rsidRDefault="003C7A52" w:rsidP="00011983">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альтернативної дільниці Millmount Healthcare Limited (Ireland), відповідальної за випуск серії ЛЗ. Зміни внесено в інструкцію для медичного застосування щодо найменування та місцезнаходження виробника (додавання виробничої дільниці) з відповідними змінами у тексті маркування упаковки лікарського засобу. Введення змін протягом 6 місяців після затвердження</w:t>
            </w:r>
            <w:r w:rsidRPr="00DC66D0">
              <w:rPr>
                <w:rFonts w:ascii="Arial" w:hAnsi="Arial" w:cs="Arial"/>
                <w:color w:val="000000"/>
                <w:sz w:val="16"/>
                <w:szCs w:val="16"/>
              </w:rPr>
              <w:b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DC66D0">
              <w:rPr>
                <w:rFonts w:ascii="Arial" w:hAnsi="Arial" w:cs="Arial"/>
                <w:color w:val="000000"/>
                <w:sz w:val="16"/>
                <w:szCs w:val="16"/>
              </w:rPr>
              <w:br/>
              <w:t>введення альтернативної дільниці для вторинного пакування ЛЗ - Prestige Promotion Verkaufsfoerderung &amp; Werbeservice GmbH (Germany).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b/>
                <w:i/>
                <w:color w:val="000000"/>
                <w:sz w:val="16"/>
                <w:szCs w:val="16"/>
              </w:rPr>
            </w:pPr>
            <w:r w:rsidRPr="00DC66D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sz w:val="16"/>
                <w:szCs w:val="16"/>
              </w:rPr>
            </w:pPr>
            <w:r w:rsidRPr="00DC66D0">
              <w:rPr>
                <w:rFonts w:ascii="Arial" w:hAnsi="Arial" w:cs="Arial"/>
                <w:sz w:val="16"/>
                <w:szCs w:val="16"/>
              </w:rPr>
              <w:t>UA/7533/01/01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867A6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DC66D0" w:rsidRDefault="003C7A52" w:rsidP="00011983">
            <w:pPr>
              <w:pStyle w:val="111"/>
              <w:tabs>
                <w:tab w:val="left" w:pos="12600"/>
              </w:tabs>
              <w:rPr>
                <w:rFonts w:ascii="Arial" w:hAnsi="Arial" w:cs="Arial"/>
                <w:b/>
                <w:i/>
                <w:color w:val="000000"/>
                <w:sz w:val="16"/>
                <w:szCs w:val="16"/>
              </w:rPr>
            </w:pPr>
            <w:r w:rsidRPr="00DC66D0">
              <w:rPr>
                <w:rFonts w:ascii="Arial" w:hAnsi="Arial" w:cs="Arial"/>
                <w:b/>
                <w:sz w:val="16"/>
                <w:szCs w:val="16"/>
              </w:rPr>
              <w:t>КОЛОМІЦИН ІН'ЄКЦІЯ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rPr>
                <w:rFonts w:ascii="Arial" w:hAnsi="Arial" w:cs="Arial"/>
                <w:color w:val="000000"/>
                <w:sz w:val="16"/>
                <w:szCs w:val="16"/>
              </w:rPr>
            </w:pPr>
            <w:r w:rsidRPr="00DC66D0">
              <w:rPr>
                <w:rFonts w:ascii="Arial" w:hAnsi="Arial" w:cs="Arial"/>
                <w:color w:val="000000"/>
                <w:sz w:val="16"/>
                <w:szCs w:val="16"/>
              </w:rPr>
              <w:t>порошок для розчину для ін’єкцій, інфузій або інгаляцій по 2 000 000 МО 10 флаконів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ТОВ «Тева Україна»</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Виробництво нерозфасованого продукту, первинна упаковка, контроль серії: Кселія Фармасьютікелз АпС, Данія; Вторинна упаковка, дозвіл на випуск серії: Пен Фармасьютікал Сервісез Лімітед, Велика Британія; Контроль серії: Кселія Фармасьютікелз Лтд., Угорщина; Дозвіл на випуск серії: Мілмаунт Хелскеар Лімітед, Ірландiя; Вторинна упаковка: Престиж Промоушн Веркавсфердерунг унд Вербесервіс ГмбХ, Німеччина</w:t>
            </w:r>
          </w:p>
          <w:p w:rsidR="003C7A52" w:rsidRPr="00DC66D0" w:rsidRDefault="003C7A52" w:rsidP="00011983">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Данія/</w:t>
            </w:r>
          </w:p>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Велика Британія/</w:t>
            </w:r>
          </w:p>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Угорщина/</w:t>
            </w:r>
          </w:p>
          <w:p w:rsidR="003C7A52" w:rsidRPr="00DC66D0" w:rsidRDefault="003C7A52" w:rsidP="00011983">
            <w:pPr>
              <w:pStyle w:val="111"/>
              <w:tabs>
                <w:tab w:val="left" w:pos="12600"/>
              </w:tabs>
              <w:jc w:val="center"/>
              <w:rPr>
                <w:rFonts w:ascii="Arial" w:hAnsi="Arial" w:cs="Arial"/>
                <w:color w:val="000000"/>
                <w:sz w:val="16"/>
                <w:szCs w:val="16"/>
                <w:lang w:val="ru-RU"/>
              </w:rPr>
            </w:pPr>
            <w:r w:rsidRPr="00DC66D0">
              <w:rPr>
                <w:rFonts w:ascii="Arial" w:hAnsi="Arial" w:cs="Arial"/>
                <w:color w:val="000000"/>
                <w:sz w:val="16"/>
                <w:szCs w:val="16"/>
              </w:rPr>
              <w:t>Ірландiя</w:t>
            </w:r>
            <w:r w:rsidRPr="00DC66D0">
              <w:rPr>
                <w:rFonts w:ascii="Arial" w:hAnsi="Arial" w:cs="Arial"/>
                <w:color w:val="000000"/>
                <w:sz w:val="16"/>
                <w:szCs w:val="16"/>
                <w:lang w:val="ru-RU"/>
              </w:rPr>
              <w:t>/</w:t>
            </w:r>
          </w:p>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Німеччина</w:t>
            </w:r>
            <w:r w:rsidRPr="00DC66D0">
              <w:rPr>
                <w:rFonts w:ascii="Arial" w:hAnsi="Arial" w:cs="Arial"/>
                <w:color w:val="000000"/>
                <w:sz w:val="16"/>
                <w:szCs w:val="16"/>
              </w:rPr>
              <w:br/>
            </w:r>
          </w:p>
          <w:p w:rsidR="003C7A52" w:rsidRPr="00DC66D0" w:rsidRDefault="003C7A52" w:rsidP="00011983">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альтернативної дільниці Millmount Healthcare Limited (Ireland), відповідальної за випуск серії ЛЗ. Зміни внесено в інструкцію для медичного застосування щодо найменування та місцезнаходження виробника (додавання виробничої дільниці) з відповідними змінами у тексті маркування упаковки лікарського засобу. Введення змін протягом 6 місяців після затвердження</w:t>
            </w:r>
            <w:r w:rsidRPr="00DC66D0">
              <w:rPr>
                <w:rFonts w:ascii="Arial" w:hAnsi="Arial" w:cs="Arial"/>
                <w:color w:val="000000"/>
                <w:sz w:val="16"/>
                <w:szCs w:val="16"/>
              </w:rPr>
              <w:b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DC66D0">
              <w:rPr>
                <w:rFonts w:ascii="Arial" w:hAnsi="Arial" w:cs="Arial"/>
                <w:color w:val="000000"/>
                <w:sz w:val="16"/>
                <w:szCs w:val="16"/>
              </w:rPr>
              <w:br/>
              <w:t>введення альтернативної дільниці для вторинного пакування ЛЗ - Prestige Promotion Verkaufsfoerderung &amp; Werbeservice GmbH (Germany).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b/>
                <w:i/>
                <w:color w:val="000000"/>
                <w:sz w:val="16"/>
                <w:szCs w:val="16"/>
              </w:rPr>
            </w:pPr>
            <w:r w:rsidRPr="00DC66D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sz w:val="16"/>
                <w:szCs w:val="16"/>
              </w:rPr>
            </w:pPr>
            <w:r w:rsidRPr="00DC66D0">
              <w:rPr>
                <w:rFonts w:ascii="Arial" w:hAnsi="Arial" w:cs="Arial"/>
                <w:sz w:val="16"/>
                <w:szCs w:val="16"/>
              </w:rPr>
              <w:t>UA/7533/01/02</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КОРИНФАР® УНО 40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пролонгованої дії по 40 мг, по 10 таблеток у блістері; по 2 або по 5, або по 10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Зігфрід Лтд, Швейцарія (контроль серії); Зігфрід Мальта Лтд., Мальта (виробництво нерозфасованої продукції, первинна та вторинна упаковка, контроль серії); Зігфрід Фарма АГ, Швейцарія (виробництво нерозфасованої продукції, первинна та вторинна упаковка, контроль серії); Конфарма Франс, Францiя (контроль серії (тільки мікробіологічне тестування)); Меркле ГмбХ, Німеччина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Швейцарія/ Мальта/ Францiя/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подання нового сертифікату відповідності Європейській фармакопеї № R1-CEP 1996-105-Rev 04 АФІ ніфедипіну від нового виробника MOEHS Catalana S.L. (доповнення); зміни І типу - вилучення незначного показника якості (випробування на питому площу поверхні (БЕТ) зі специфікації АФІ ніфедипіну від виробника Siegfried Ltd; зміни І типу - приведення вимог специфікації АФІ ніфедипіну у відповідність до діючої монографії ЄФ – Кількісне визначення діючої речовини проводиться лише методом титрування і не проводиться методом ВЕРХ; зміни І типу - приведення вимог специфікації АФІ ніфедипіну у відповідність до діючої монографії ЄФ – Ідентифікація діючої речовини методом ВЕРХ не проводиться; зміни І типу - приведення вимог специфікації АФІ ніфедипіну у відповідність до діючої монографії ЄФ – Випробування на температуру плавлення не проводиться відповідно до монографії ЄФ; зміни І типу - приведення вимог специфікації АФІ ніфедипіну відповідність до діючої монографії ЄФ – Додано випробування на вміст Домішки D та інших основних домішок відповідно до монографії ЄФ. Також пропонується внести ряд редакційних змін, а саме вилучити випробування які проводять згідно з монографією USP, а саме: UV spectrum, Sulphate, Chloride, Titration, Heavy metals (Pb)</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UA/9902/01/01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867A6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DC66D0" w:rsidRDefault="003C7A52" w:rsidP="003A19D0">
            <w:pPr>
              <w:pStyle w:val="111"/>
              <w:tabs>
                <w:tab w:val="left" w:pos="12600"/>
              </w:tabs>
              <w:rPr>
                <w:rFonts w:ascii="Arial" w:hAnsi="Arial" w:cs="Arial"/>
                <w:b/>
                <w:i/>
                <w:color w:val="000000"/>
                <w:sz w:val="16"/>
                <w:szCs w:val="16"/>
              </w:rPr>
            </w:pPr>
            <w:r w:rsidRPr="00DC66D0">
              <w:rPr>
                <w:rFonts w:ascii="Arial" w:hAnsi="Arial" w:cs="Arial"/>
                <w:b/>
                <w:sz w:val="16"/>
                <w:szCs w:val="16"/>
              </w:rPr>
              <w:t>ЛАКТІОЛ-ІСТОК®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3A19D0">
            <w:pPr>
              <w:pStyle w:val="111"/>
              <w:tabs>
                <w:tab w:val="left" w:pos="12600"/>
              </w:tabs>
              <w:rPr>
                <w:rFonts w:ascii="Arial" w:hAnsi="Arial" w:cs="Arial"/>
                <w:color w:val="000000"/>
                <w:sz w:val="16"/>
                <w:szCs w:val="16"/>
              </w:rPr>
            </w:pPr>
            <w:r w:rsidRPr="00DC66D0">
              <w:rPr>
                <w:rFonts w:ascii="Arial" w:hAnsi="Arial" w:cs="Arial"/>
                <w:color w:val="000000"/>
                <w:sz w:val="16"/>
                <w:szCs w:val="16"/>
              </w:rPr>
              <w:t>порошок для орального застосування; по 5 г у саше, по 20 саше у картонній коробці; по 10 г у саше, по 15 саше у картонній коробці; по 200 г у контейнері пластмасовому; по 500 г у контейнері пластмасовому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3A19D0">
            <w:pPr>
              <w:pStyle w:val="111"/>
              <w:tabs>
                <w:tab w:val="left" w:pos="12600"/>
              </w:tabs>
              <w:jc w:val="center"/>
              <w:rPr>
                <w:rFonts w:ascii="Arial" w:hAnsi="Arial" w:cs="Arial"/>
                <w:color w:val="000000"/>
                <w:sz w:val="16"/>
                <w:szCs w:val="16"/>
              </w:rPr>
            </w:pPr>
            <w:r w:rsidRPr="00DC66D0">
              <w:rPr>
                <w:rFonts w:ascii="Arial" w:hAnsi="Arial" w:cs="Arial"/>
                <w:b/>
                <w:color w:val="000000"/>
                <w:sz w:val="16"/>
                <w:szCs w:val="16"/>
              </w:rPr>
              <w:t>Товариство з обмеженою відповідальністю</w:t>
            </w:r>
            <w:r w:rsidRPr="00DC66D0">
              <w:rPr>
                <w:rFonts w:ascii="Arial" w:hAnsi="Arial" w:cs="Arial"/>
                <w:color w:val="000000"/>
                <w:sz w:val="16"/>
                <w:szCs w:val="16"/>
              </w:rPr>
              <w:t xml:space="preserve"> "Исток-Плюс"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3A19D0">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3A19D0">
            <w:pPr>
              <w:pStyle w:val="111"/>
              <w:tabs>
                <w:tab w:val="left" w:pos="12600"/>
              </w:tabs>
              <w:jc w:val="center"/>
              <w:rPr>
                <w:rFonts w:ascii="Arial" w:hAnsi="Arial" w:cs="Arial"/>
                <w:color w:val="000000"/>
                <w:sz w:val="16"/>
                <w:szCs w:val="16"/>
              </w:rPr>
            </w:pPr>
            <w:r w:rsidRPr="00DC66D0">
              <w:rPr>
                <w:rFonts w:ascii="Arial" w:hAnsi="Arial" w:cs="Arial"/>
                <w:b/>
                <w:color w:val="000000"/>
                <w:sz w:val="16"/>
                <w:szCs w:val="16"/>
              </w:rPr>
              <w:t>Товариство з обмеженою відповідальністю</w:t>
            </w:r>
            <w:r w:rsidRPr="00DC66D0">
              <w:rPr>
                <w:rFonts w:ascii="Arial" w:hAnsi="Arial" w:cs="Arial"/>
                <w:color w:val="000000"/>
                <w:sz w:val="16"/>
                <w:szCs w:val="16"/>
              </w:rPr>
              <w:t xml:space="preserve"> "Исток-Плюс"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3A19D0">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3A19D0">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 xml:space="preserve">внесення змін до реєстраційних матеріалів: </w:t>
            </w:r>
            <w:r w:rsidRPr="00DC66D0">
              <w:rPr>
                <w:rFonts w:ascii="Arial" w:hAnsi="Arial" w:cs="Arial"/>
                <w:b/>
                <w:color w:val="000000"/>
                <w:sz w:val="16"/>
                <w:szCs w:val="16"/>
              </w:rPr>
              <w:t>уточнення написання назв заявника та виробника в наказі МОЗ України № 2690 від 02.12.2021</w:t>
            </w:r>
            <w:r w:rsidRPr="00DC66D0">
              <w:rPr>
                <w:rFonts w:ascii="Arial" w:hAnsi="Arial" w:cs="Arial"/>
                <w:color w:val="000000"/>
                <w:sz w:val="16"/>
                <w:szCs w:val="16"/>
              </w:rPr>
              <w:t xml:space="preserve"> в процесі реєстрації. Редакція в наказі: ТОВ "Исток-Плюс". </w:t>
            </w:r>
            <w:r w:rsidRPr="00DC66D0">
              <w:rPr>
                <w:rFonts w:ascii="Arial" w:hAnsi="Arial" w:cs="Arial"/>
                <w:b/>
                <w:color w:val="000000"/>
                <w:sz w:val="16"/>
                <w:szCs w:val="16"/>
              </w:rPr>
              <w:t>Запропонована редакція: Товариство з обмеженою відповідальністю "Исток-Плюс".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3A19D0">
            <w:pPr>
              <w:pStyle w:val="111"/>
              <w:tabs>
                <w:tab w:val="left" w:pos="12600"/>
              </w:tabs>
              <w:jc w:val="center"/>
              <w:rPr>
                <w:rFonts w:ascii="Arial" w:hAnsi="Arial" w:cs="Arial"/>
                <w:b/>
                <w:i/>
                <w:color w:val="000000"/>
                <w:sz w:val="16"/>
                <w:szCs w:val="16"/>
              </w:rPr>
            </w:pPr>
            <w:r w:rsidRPr="00DC66D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3A19D0">
            <w:pPr>
              <w:pStyle w:val="111"/>
              <w:tabs>
                <w:tab w:val="left" w:pos="12600"/>
              </w:tabs>
              <w:jc w:val="center"/>
              <w:rPr>
                <w:rFonts w:ascii="Arial" w:hAnsi="Arial" w:cs="Arial"/>
                <w:sz w:val="16"/>
                <w:szCs w:val="16"/>
              </w:rPr>
            </w:pPr>
            <w:r w:rsidRPr="00DC66D0">
              <w:rPr>
                <w:rFonts w:ascii="Arial" w:hAnsi="Arial" w:cs="Arial"/>
                <w:sz w:val="16"/>
                <w:szCs w:val="16"/>
              </w:rPr>
              <w:t>UA/19081/01/01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ЛАФЕРОБІОН®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супозиторії по 150 000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упаковки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F224E">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UA/13779/01/01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ЛАФЕРОБІОН®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супозиторії по 500 000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упаковки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F224E">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UA/13779/01/02</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ЛАФЕРОБІОН®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супозиторії по 150 000 МО, in bulk № 1230: по 3 супозиторії по 1 г у блістері; по 410 блістерів в груповій і транспортній тарі; in bulk № 1250: по 5 супозиторіїв по 1 г у блістері; по 250 блістерів в груповій і транспортній тарі; in bulk № 1250: по 10 супозиторіїв по 1 г у блістері; по 125 блістерів в груповій і транспортній тарі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F224E">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UA/14695/01/01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ЛАФЕРОБІОН®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супозиторії по 500 000 МО, in bulk № 1230: по 3 супозиторії по 1 г у блістері; по 410 блістерів в груповій і транспортній тарі; in bulk № 1250: по 5 супозиторіїв по 1 г у блістері; по 250 блістерів в груповій і транспортній тарі; in bulk № 1250: по 10 супозиторіїв по 1 г у блістері; по 125 блістерів в груповій і транспортній тарі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F224E">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UA/14695/01/02</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ЛАФЕРОБІОН®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супозиторії по 1 000 000 МО, in bulk № 1230: по 3 супозиторії по 1 г у блістері; по 410 блістерів в груповій і транспортній тарі; in bulk № 1250: по 5 супозиторіїв по 1 г у блістері; по 250 блістерів в груповій і транспортній тарі; in bulk № 1250: по 10 супозиторіїв по 1 г у блістері; по 125 блістерів в груповій і транспортній тарі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F224E">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UA/14695/01/02</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ЛАФЕРОБІОН®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супозиторії по 3 000 000 МО; in bulk № 1230: по 3 супозиторії по 1 г у блістері; по 410 блістерів в груповій і транспортній тарі; in bulk № 1250: по 5 супозиторіїв по 1 г у блістері; по 250 блістерів в груповій і транспортній тарі; in bulk № 1250: по 10 супозиторіїв по 1 г у блістері; по 125 блістерів в груповій і транспортній тарі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F224E">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UA/14695/01/04</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ЛЕФЛОКАД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250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Джубілант Дженерікс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готового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 тощо); внесення зміни до розділу «Маркування» МКЯ ЛЗ: запропоновано: Маркування У відповідності до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UA/13423/01/01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ЛЕФЛОКАД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500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Джубілант Дженерікс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готового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 тощо); внесення зміни до розділу «Маркування» МКЯ ЛЗ: запропоновано: Маркування У відповідності до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UA/13423/01/02</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ЛЕФЛОКАД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250 мг, in bulk: по 5000 таблеток у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Джубілант Дженерікс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готового лікарського засобу з внесенням інформації щодо зазначення одиниць вимірювання у системі SI та іншої технічної інформації. </w:t>
            </w:r>
            <w:r w:rsidRPr="005F224E">
              <w:rPr>
                <w:rFonts w:ascii="Arial" w:hAnsi="Arial" w:cs="Arial"/>
                <w:color w:val="000000"/>
                <w:sz w:val="16"/>
                <w:szCs w:val="16"/>
              </w:rPr>
              <w:br/>
              <w:t>Оновлення вже затвердженого тексту маркування in bulk: по 5000 таблеток у пакетах (внесення позначень одиниць вимірювання із застосуванням літер латинського алфавіту; тощо); внесення зміни до розділу «Маркування» МКЯ ЛЗ: запропоновано: Маркування. У відповідності до затвердженого тексту маркування. Маркування. У відповідності до затвердженого тексту маркування, що додається.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UA/13424/01/01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ЛЕФЛОКАД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500 мг, in bulk: по 5000 таблеток у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Джубілант Дженерікс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готового лікарського засобу з внесенням інформації щодо зазначення одиниць вимірювання у системі SI та іншої технічної інформації. </w:t>
            </w:r>
            <w:r w:rsidRPr="005F224E">
              <w:rPr>
                <w:rFonts w:ascii="Arial" w:hAnsi="Arial" w:cs="Arial"/>
                <w:color w:val="000000"/>
                <w:sz w:val="16"/>
                <w:szCs w:val="16"/>
              </w:rPr>
              <w:br/>
              <w:t>Оновлення вже затвердженого тексту маркування in bulk: по 5000 таблеток у пакетах (внесення позначень одиниць вимірювання із застосуванням літер латинського алфавіту; тощо); внесення зміни до розділу «Маркування» МКЯ ЛЗ: запропоновано: Маркування. У відповідності до затвердженого тексту маркування. Маркування. У відповідності до затвердженого тексту маркування, що додається.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UA/13424/01/02</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ЛІДОКСАН ЛИМОН СПРЕЙ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спрей для ротової порожнини, 2 мг/0,5 мг на 1 мл; по 30 мл у флаконі, по 1 флакону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Лабораторіа Кваліфар НВ (Кваліфар НВ), Бельгiя (виробництво за повним циклом); Лек Фармацевтична компанія д.д., Словенія (випуск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Бельгiя/ 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помилки пов'язані з перекладом або перенесенням інформації, які були допущені під час проведення процедури внесення змін (наказ №2931 від 16.12.2020р.). У розділі Склад не було враховано зміну затверджену наказом МОЗ №1729 від 30.07.2020р, щодо додавання нового виробника АФІ Хлоргексидину диглюконату MEDICHEM, S.A., Spain. Зазначене виправлення відповідає матеріалам реєстраційного досьє які представлені в архіві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UA/16227/01/01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ЛОРІСТА®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50 мг/12,5 мг по 10 таблеток у блістері; по 3 або по 6 або по 9 блістерів у картонній коробці; по 14 таблеток у блістері, по 1, або по 2, або по 4, або по 6, або по 7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контроль серії:</w:t>
            </w:r>
            <w:r w:rsidRPr="005F224E">
              <w:rPr>
                <w:rFonts w:ascii="Arial" w:hAnsi="Arial" w:cs="Arial"/>
                <w:color w:val="000000"/>
                <w:sz w:val="16"/>
                <w:szCs w:val="16"/>
              </w:rPr>
              <w:br/>
              <w:t>КРКА, д.д., Ново место, Словенія; контроль серії: Лабена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викладення МКЯ ЛЗ українською мовою (затверджено російською мовою), без зміни аналітичних методів, з виправленням технічних помилок та незначні корекції опису методів контролю якості. Введення змін протягом 6-ти місяців після затвердження; зміни І типу - доповнення специфікації АФІ лозартан калію (від виробника ЛЗ) додатковим показником якості: «Impurity NDMA – not more than 0,03 ppm; Impurity NDEA – not more than 0,03 ppm». Вилучення зі специфікації АФІ лозартан калію показника якості "Heavy metals" для гармонізації із діючою монографією ЕР на АФІ; зміни І типу - вилучення показника «Розпадання» (Євр. Фарм., 2.9.1) зі специфікації ЛЗ, за наявності затвердженого параметру «Розчинення». Введення змін протягом 6-ти місяців після затвердження; зміни І типу - незначні зміни в затвердженому методі випробування «Ідентифікація і кількісне визначення лозартану калію і гідрохлортіазиду в таблетках». Введення змін протягом 6-ти місяців після затвердження; зміни І типу - незначні зміни у затвердженому методі "Однорідність вмісту лозартану калію і гідрохлортіазиду" - оновлення методу у зв’язку з тим, що наразі метод буде використовуватися для визначення кількісного вмісту та ідентифікації. Запропоновано: «Однорідність дозованих одиниць – однорідність вмісту, кількісне визначення та ідентифікація лозартану калію і гідрохлортіазиду». Введення змін протягом 6-ти місяців після затвердження; зміни І типу -незначна зміна у затвердженому методі "Супутні домішки лозартану калія і гідрохлортіазиду в таблетках". Введення змін протягом 6-ти місяців після затвердження; зміни І типу - заміну методу "Ідентифікація та кількісне визначення лозартана калія і гідрохлортіазида в таблетках" на "Однорідність дозованих одиниць - однорідність вмісту, кількісне визначення та ідентифікація лозартану калію і гідрохлортіазиду для контролю ЛЗ в специфікації при випуску. Введення змін протягом 6-ти місяців після затвердження; зміни І типу - незначні зміни в процесі виробництва та більш детальний опис процесу виробництва ЛЗ; зміни І типу - зміна адреси виробника АФІ лозартан калію Zhejiang Menovo Pharmaceutical Co., Ltd: зміни у адміністративній адресі та виробничій дільниці. Виробнича дільниця та усі виробничі операції залишаються незмінними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UA/6454/01/01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МАГНЕ-В6 ® АНТИСТРЕС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 60 (15х4): по 15 таблеток у блістері; по 4 блістери в картонній коробці; № 60 (20х3): по 20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Санофі Вінтроп Індастріа, Францiя; ХІНОЇН Завод Фармацевтичних та Хімічних Продуктів Прайвіт Ко. Лтд. Підприємство 2 (підприємство Верешедьхаз),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Францiя/ 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подання нового сертифіката відповідності Європейській фармакопеї № R0-CEP 2013-165-Rev 01 для діючої речовини Pyridoxine hydrochloride від нового виробника JIANGXI TIANXIN PHARMACEUTICAL CO., LTD., додатково до затвердженого виробника DSM Nutritional Products GmbH, Germany; зміни І типу - подання нового сертифіката відповідності Європейській фармакопеї № R0-CEP 2017-027-Rev 00 для діючої речовини Pyridoxine hydrochloride від нового виробника DSM Vitamin (Shanghai) Ltd.,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UA/4130/01/01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МАГНЕ-В6 ® АНТИСТРЕС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 60 (15х4): по 15 таблеток у блістері; по 4 блістери в картонній коробці; № 60 (20х3): по 20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Санофі Вінтроп Індастріа, Францiя; ХІНОЇН Завод Фармацевтичних та Хімічних Продуктів Прайвіт Ко. Лтд. Підприємство 2 (підприємство Верешедьхаз),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Францiя/ 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подання нового сертифіката відповідності Європейській фармакопеї № R0-CEP 2015-129-Rev 01 для діючої речовини Magnesium citrate від нового виробника JUNGBUNZLAUER LADENBURG GMBH</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UA/4130/01/01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МЕЛОКСИКАМ-БЕРКАНА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розчин для ін'єкцій, 15 мг/1,5 мл по 5 ампул у блістері; по 1 блістеру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Товариство з обмеженою відповідальністю "БЕРКАНА+"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Приватне акціонерне товариство "Лекхім-Харків"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 в розділі 3.2.Р.3.2. Склад на серію зазначення розміру серії в ампулах з урахуванням технологічних втрат та надлишкового об'єму наповнення. Основний об'єм розчину серії залишається без змін. Запропоновано: </w:t>
            </w:r>
            <w:r w:rsidRPr="005F224E">
              <w:rPr>
                <w:rFonts w:ascii="Arial" w:hAnsi="Arial" w:cs="Arial"/>
                <w:color w:val="000000"/>
                <w:sz w:val="16"/>
                <w:szCs w:val="16"/>
              </w:rPr>
              <w:br/>
              <w:t xml:space="preserve">89,1 л (91,7 кг) або 50000 ампул; 178,2 л (183,4 кг) або 10000 ампул </w:t>
            </w:r>
            <w:r w:rsidRPr="005F224E">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UA/14486/01/01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МЕТОНАТ®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капсули по 250 мг по 10 капсул у блістері; по 5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"Фармацевтична компанія "САЛЮТАРІС"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ПАТ "Монфарм"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F224E">
              <w:rPr>
                <w:rFonts w:ascii="Arial" w:hAnsi="Arial" w:cs="Arial"/>
                <w:color w:val="000000"/>
                <w:sz w:val="16"/>
                <w:szCs w:val="16"/>
              </w:rPr>
              <w:br/>
              <w:t>Пропонована редакція: Сафонова Ірина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UA/11399/01/01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МЕТОНАТ®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розчин для ін`єкцій 100 мг/мл по 5 мл в ампулах; по 5 ампул в блістері односторонньому, по 2 блістера у пачці картонній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"Фармацевтична компанія "Салютаріс"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ПрАТ "Лекхім - 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F224E">
              <w:rPr>
                <w:rFonts w:ascii="Arial" w:hAnsi="Arial" w:cs="Arial"/>
                <w:color w:val="000000"/>
                <w:sz w:val="16"/>
                <w:szCs w:val="16"/>
              </w:rPr>
              <w:br/>
              <w:t>Пропонована редакція: Сафонова Ірина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UA/11449/01/01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867A6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DC66D0" w:rsidRDefault="003C7A52" w:rsidP="00011983">
            <w:pPr>
              <w:pStyle w:val="111"/>
              <w:tabs>
                <w:tab w:val="left" w:pos="12600"/>
              </w:tabs>
              <w:rPr>
                <w:rFonts w:ascii="Arial" w:hAnsi="Arial" w:cs="Arial"/>
                <w:b/>
                <w:i/>
                <w:color w:val="000000"/>
                <w:sz w:val="16"/>
                <w:szCs w:val="16"/>
              </w:rPr>
            </w:pPr>
            <w:r w:rsidRPr="00DC66D0">
              <w:rPr>
                <w:rFonts w:ascii="Arial" w:hAnsi="Arial" w:cs="Arial"/>
                <w:b/>
                <w:sz w:val="16"/>
                <w:szCs w:val="16"/>
              </w:rPr>
              <w:t>МЕТРОНІДАЗОЛ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rPr>
                <w:rFonts w:ascii="Arial" w:hAnsi="Arial" w:cs="Arial"/>
                <w:color w:val="000000"/>
                <w:sz w:val="16"/>
                <w:szCs w:val="16"/>
              </w:rPr>
            </w:pPr>
            <w:r w:rsidRPr="00DC66D0">
              <w:rPr>
                <w:rFonts w:ascii="Arial" w:hAnsi="Arial" w:cs="Arial"/>
                <w:color w:val="000000"/>
                <w:sz w:val="16"/>
                <w:szCs w:val="16"/>
              </w:rPr>
              <w:t xml:space="preserve">розчин для інфузій 5 мг/мл; по 100 мл у пляшках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ТОВ "Юрія-Фарм"</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ТОВ "Юрія-Фарм"</w:t>
            </w:r>
            <w:r w:rsidRPr="00DC66D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упаковок по 100 мл у контейнерах, з відповідними змінами в розділі «Упаковка». Зміни внесені в розділ "Упаковка" інструкції для медичного застосування лікарського засобу та в розділ 6.5. "Тип та вміст первинної упаковки" короткої характеристики лікарського засобу у зв"язку з вилученням певного розміру упаковки, як наслідок - вилучення тексту маркування відповідної упаковки.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b/>
                <w:i/>
                <w:color w:val="000000"/>
                <w:sz w:val="16"/>
                <w:szCs w:val="16"/>
              </w:rPr>
            </w:pPr>
            <w:r w:rsidRPr="00DC66D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sz w:val="16"/>
                <w:szCs w:val="16"/>
              </w:rPr>
            </w:pPr>
            <w:r w:rsidRPr="00DC66D0">
              <w:rPr>
                <w:rFonts w:ascii="Arial" w:hAnsi="Arial" w:cs="Arial"/>
                <w:sz w:val="16"/>
                <w:szCs w:val="16"/>
              </w:rPr>
              <w:t>UA/4860/01/01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МОНУРАЛ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гранули для орального розчину по 3 г; по 8 г препарату (3 г діючої речовини) в пакеті; по 1 або 2 пакети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Замбон Світцерланд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щодо безпеки/ефективності та фармаконагляду - зміни внесено в текст маркування первинної (пункти 8, 13) та вторинної (пункти 8, 12, 13) упаковок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UA/9833/01/01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867A6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DC66D0" w:rsidRDefault="003C7A52" w:rsidP="00011983">
            <w:pPr>
              <w:pStyle w:val="111"/>
              <w:tabs>
                <w:tab w:val="left" w:pos="12600"/>
              </w:tabs>
              <w:rPr>
                <w:rFonts w:ascii="Arial" w:hAnsi="Arial" w:cs="Arial"/>
                <w:b/>
                <w:i/>
                <w:color w:val="000000"/>
                <w:sz w:val="16"/>
                <w:szCs w:val="16"/>
              </w:rPr>
            </w:pPr>
            <w:r w:rsidRPr="00DC66D0">
              <w:rPr>
                <w:rFonts w:ascii="Arial" w:hAnsi="Arial" w:cs="Arial"/>
                <w:b/>
                <w:sz w:val="16"/>
                <w:szCs w:val="16"/>
              </w:rPr>
              <w:t>МУКАЛТИН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rPr>
                <w:rFonts w:ascii="Arial" w:hAnsi="Arial" w:cs="Arial"/>
                <w:color w:val="000000"/>
                <w:sz w:val="16"/>
                <w:szCs w:val="16"/>
              </w:rPr>
            </w:pPr>
            <w:r w:rsidRPr="00DC66D0">
              <w:rPr>
                <w:rFonts w:ascii="Arial" w:hAnsi="Arial" w:cs="Arial"/>
                <w:color w:val="000000"/>
                <w:sz w:val="16"/>
                <w:szCs w:val="16"/>
              </w:rPr>
              <w:t>таблетки по 50 мг, по 30 таблеток у банці або контейнері; по 1 банці або контейнеру у пачці з картону; по 10 таблеток у контурних безчарункових упаковках; по 30 таблеток у банках або контейнерах; по 10 таблеток у блістерах; по 10 таблеток у блістері; по 1, або по 3, або по 10 блістерів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Товариство з обмеженою відповідальністю "Фармацевтична компанія "Здоров'я"</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всі стадії виробництва, контроль якості, випуск серії: Товариство з обмеженою відповідальністю "Дослідний завод " ГНЦЛС", Україна; всі стадії виробництва, контроль якості, випуск серії: Товариство з обмеженою відповідальністю "Фармацевтична компанія "Здоров'я"</w:t>
            </w:r>
            <w:r w:rsidRPr="00DC66D0">
              <w:rPr>
                <w:rFonts w:ascii="Arial" w:hAnsi="Arial" w:cs="Arial"/>
                <w:color w:val="000000"/>
                <w:sz w:val="16"/>
                <w:szCs w:val="16"/>
                <w:lang w:val="ru-RU"/>
              </w:rPr>
              <w:t xml:space="preserve">, </w:t>
            </w:r>
            <w:r w:rsidRPr="00DC66D0">
              <w:rPr>
                <w:rFonts w:ascii="Arial" w:hAnsi="Arial" w:cs="Arial"/>
                <w:color w:val="000000"/>
                <w:sz w:val="16"/>
                <w:szCs w:val="16"/>
              </w:rPr>
              <w:t>Україна</w:t>
            </w:r>
          </w:p>
          <w:p w:rsidR="003C7A52" w:rsidRPr="00DC66D0" w:rsidRDefault="003C7A52" w:rsidP="00011983">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b/>
                <w:i/>
                <w:color w:val="000000"/>
                <w:sz w:val="16"/>
                <w:szCs w:val="16"/>
              </w:rPr>
            </w:pPr>
            <w:r w:rsidRPr="00DC66D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sz w:val="16"/>
                <w:szCs w:val="16"/>
              </w:rPr>
            </w:pPr>
            <w:r w:rsidRPr="00DC66D0">
              <w:rPr>
                <w:rFonts w:ascii="Arial" w:hAnsi="Arial" w:cs="Arial"/>
                <w:sz w:val="16"/>
                <w:szCs w:val="16"/>
              </w:rPr>
              <w:t>UA/5779/01/01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867A6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DC66D0" w:rsidRDefault="003C7A52" w:rsidP="00011983">
            <w:pPr>
              <w:pStyle w:val="111"/>
              <w:tabs>
                <w:tab w:val="left" w:pos="12600"/>
              </w:tabs>
              <w:rPr>
                <w:rFonts w:ascii="Arial" w:hAnsi="Arial" w:cs="Arial"/>
                <w:b/>
                <w:i/>
                <w:color w:val="000000"/>
                <w:sz w:val="16"/>
                <w:szCs w:val="16"/>
              </w:rPr>
            </w:pPr>
            <w:r w:rsidRPr="00DC66D0">
              <w:rPr>
                <w:rFonts w:ascii="Arial" w:hAnsi="Arial" w:cs="Arial"/>
                <w:b/>
                <w:sz w:val="16"/>
                <w:szCs w:val="16"/>
              </w:rPr>
              <w:t>МУКАЛТИН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rPr>
                <w:rFonts w:ascii="Arial" w:hAnsi="Arial" w:cs="Arial"/>
                <w:color w:val="000000"/>
                <w:sz w:val="16"/>
                <w:szCs w:val="16"/>
              </w:rPr>
            </w:pPr>
            <w:r w:rsidRPr="00DC66D0">
              <w:rPr>
                <w:rFonts w:ascii="Arial" w:hAnsi="Arial" w:cs="Arial"/>
                <w:color w:val="000000"/>
                <w:sz w:val="16"/>
                <w:szCs w:val="16"/>
              </w:rPr>
              <w:t>таблетки по 50 мг, in bulk: по 1000 таблеток у пакетах поліетиленових; in bulk: по 9000 або по 15000 таблеток у контейнерах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Товариство з обмеженою відповідальністю "Фармацевтична компанія "Здоров'я"</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всі стадії виробництва, контроль якості, випуск серії: Товариство з обмеженою відповідальністю "Дослідний завод " ГНЦЛС", Україна; всі стадії виробництва, контроль якості, випуск серії:</w:t>
            </w:r>
            <w:r w:rsidRPr="00DC66D0">
              <w:rPr>
                <w:rFonts w:ascii="Arial" w:hAnsi="Arial" w:cs="Arial"/>
                <w:color w:val="000000"/>
                <w:sz w:val="16"/>
                <w:szCs w:val="16"/>
              </w:rPr>
              <w:br/>
              <w:t>Товариство з обмеженою відповідальністю "Фармацевтична компанія "Здоров'я"</w:t>
            </w:r>
            <w:r w:rsidRPr="00DC66D0">
              <w:rPr>
                <w:rFonts w:ascii="Arial" w:hAnsi="Arial" w:cs="Arial"/>
                <w:color w:val="000000"/>
                <w:sz w:val="16"/>
                <w:szCs w:val="16"/>
                <w:lang w:val="ru-RU"/>
              </w:rPr>
              <w:t xml:space="preserve">, </w:t>
            </w:r>
            <w:r w:rsidRPr="00DC66D0">
              <w:rPr>
                <w:rFonts w:ascii="Arial" w:hAnsi="Arial" w:cs="Arial"/>
                <w:color w:val="000000"/>
                <w:sz w:val="16"/>
                <w:szCs w:val="16"/>
              </w:rPr>
              <w:t>Україна</w:t>
            </w:r>
          </w:p>
          <w:p w:rsidR="003C7A52" w:rsidRPr="00DC66D0" w:rsidRDefault="003C7A52" w:rsidP="00011983">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b/>
                <w:i/>
                <w:color w:val="000000"/>
                <w:sz w:val="16"/>
                <w:szCs w:val="16"/>
              </w:rPr>
            </w:pPr>
            <w:r w:rsidRPr="00DC66D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sz w:val="16"/>
                <w:szCs w:val="16"/>
              </w:rPr>
            </w:pPr>
            <w:r w:rsidRPr="00DC66D0">
              <w:rPr>
                <w:rFonts w:ascii="Arial" w:hAnsi="Arial" w:cs="Arial"/>
                <w:sz w:val="16"/>
                <w:szCs w:val="16"/>
              </w:rPr>
              <w:t>UA/11488/01/01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НАЗІК® ДЛЯ ДІТЕЙ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 xml:space="preserve">спрей назальний, розчин по 10 мл у флаконі; по 1 флакону разом з насадкою для розпилення у картонній коробці; по 10 мл у флаконі, по 1 флакону з фіксованою насадкою для розпилення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Касселла-мед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Клостерфрау Берлін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 xml:space="preserve">виправлено технічну помилку в тексті маркування вторинної упаковки. ЗАПРОПОНОВАНО: 6. ОСОБЛИВІ ЗАСТЕРЕЖЕННЯ ЩОДО ЗБЕРІГАННЯ ЛІКАРСЬКОГО ЗАСОБУ У НЕДОСТУПНОМУ ДЛЯ ДІТЕЙ МІСЦІ Зберігати в недоступному для дітей місці. 15. ДЛЯ ЛІКАРСЬКИХ ЗАСОБІВ, ЯКІ ПРИЗНАЧЕНІ ДЛЯ САМОСТІЙНОГО ЛІКУВАННЯ – ІНФОРМАЦІЯ ЩОДО ЗАСТОСУВАННЯ. Для флакона з фіксованою насадкою для розпилення. Спосіб застосування. Перед застосуванням зняти захисний ковпачок з насадки для розпилення. Перед першим застосуванням спрею назального натиснути декілька разів на насадку до появи дрібного, рівномірного розпилення. Ввести насадку у ніздрю та натиснути один раз, потім повторити для другої ніздрі. Після використання закрити насадку захисним ковпачком. Для флакона зі з’ємною насадкою для розпилення. Спосіб застосування </w:t>
            </w:r>
            <w:r w:rsidRPr="005F224E">
              <w:rPr>
                <w:rFonts w:ascii="Arial" w:hAnsi="Arial" w:cs="Arial"/>
                <w:color w:val="000000"/>
                <w:sz w:val="16"/>
                <w:szCs w:val="16"/>
              </w:rPr>
              <w:br/>
              <w:t>Перед застосуванням зняти довгий захисний ковпачок. Відкрутити кришку з флакона та накрутити насадку для розпилення на флакон. Перед першим застосуванням спрею назального натиснути декілька разів на насадку до появи дрібного, рівномірного розпилення. Ввести насадку у ніздрю та натисніть один раз, потім повторити для другої ніздрі. Після використання закрити насадку захисним ковпачком.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UA/9133/01/01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НАТРІЮ АМІНОСАЛІЦИЛАТ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 xml:space="preserve">гранули кишковорозчинні 0,8 г/1 г по 100 г у пакеті; по 1 пакету разом із дозуючим пристроєм у контейнері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зміна періодичності контролю за показником "Мікробіологічна чистота" в Специфікації ГЛЗ з посерійного на вибірковий (першу та кожну п'яту наступну серії, але не рідше одного разу в рік)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UA/10531/01/01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867A6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DC66D0" w:rsidRDefault="003C7A52" w:rsidP="00011983">
            <w:pPr>
              <w:pStyle w:val="111"/>
              <w:tabs>
                <w:tab w:val="left" w:pos="12600"/>
              </w:tabs>
              <w:rPr>
                <w:rFonts w:ascii="Arial" w:hAnsi="Arial" w:cs="Arial"/>
                <w:b/>
                <w:i/>
                <w:color w:val="000000"/>
                <w:sz w:val="16"/>
                <w:szCs w:val="16"/>
              </w:rPr>
            </w:pPr>
            <w:r w:rsidRPr="00DC66D0">
              <w:rPr>
                <w:rFonts w:ascii="Arial" w:hAnsi="Arial" w:cs="Arial"/>
                <w:b/>
                <w:sz w:val="16"/>
                <w:szCs w:val="16"/>
              </w:rPr>
              <w:t>НАТРІЮ ТІОСУЛЬФАТ-БІОЛІК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rPr>
                <w:rFonts w:ascii="Arial" w:hAnsi="Arial" w:cs="Arial"/>
                <w:color w:val="000000"/>
                <w:sz w:val="16"/>
                <w:szCs w:val="16"/>
              </w:rPr>
            </w:pPr>
            <w:r w:rsidRPr="00DC66D0">
              <w:rPr>
                <w:rFonts w:ascii="Arial" w:hAnsi="Arial" w:cs="Arial"/>
                <w:color w:val="000000"/>
                <w:sz w:val="16"/>
                <w:szCs w:val="16"/>
              </w:rPr>
              <w:t>розчин для ін'єкцій 300 мг/мл по 5 мл в ампулі, по 10 ампул в пачці; по 5 ампул у блістері, по 2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АТ "БІОЛІК"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р. 3.2.Р.7. Система контейнер/закупорювальний засіб, а саме введення додаткової упаковки препарату в блістери (по 5 ампул у блістері, по 2 блістери разом з інструкцією для медичного застосування і скарифікатором у пачці) з відповідними змінами у р. «Упаковка». Зміни внесені в розділ "Упаковка" в інструкцію для медичного застосування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b/>
                <w:i/>
                <w:color w:val="000000"/>
                <w:sz w:val="16"/>
                <w:szCs w:val="16"/>
              </w:rPr>
            </w:pPr>
            <w:r w:rsidRPr="00DC66D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sz w:val="16"/>
                <w:szCs w:val="16"/>
              </w:rPr>
            </w:pPr>
            <w:r w:rsidRPr="00DC66D0">
              <w:rPr>
                <w:rFonts w:ascii="Arial" w:hAnsi="Arial" w:cs="Arial"/>
                <w:sz w:val="16"/>
                <w:szCs w:val="16"/>
              </w:rPr>
              <w:t>UA/11142/01/01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НАТФЛУ</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капсули тверді по 30 мг; по 10 капсул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Натко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Натко Фарма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 xml:space="preserve">виправлення технічної помилки у змінах до МКЯ ЛЗ (внесення змін до терміну придатності), а саме невірно вказано дату (місяць) затвердження Наказу Міністерства охорони здоров’я України на титульній сторінці. Попередня редакція: </w:t>
            </w:r>
            <w:r w:rsidRPr="005F224E">
              <w:rPr>
                <w:rFonts w:ascii="Arial" w:hAnsi="Arial" w:cs="Arial"/>
                <w:color w:val="000000"/>
                <w:sz w:val="16"/>
                <w:szCs w:val="16"/>
              </w:rPr>
              <w:br/>
              <w:t xml:space="preserve">Затверджено Наказ Міністерства охорони здоров’я України 14.03.2021 № 938. Запропонована редакція: Затверджено Наказ Міністерства охорони здоров’я України 14.05.2021 № 938. Технічну помилку виправлено у тексті на титульній сторінці змін до інструкції для медичного застосування лікарського засобу щодо дати (місяць) затвердження наказу МОЗ. Запропонована редакція номеру Реєстраційного посвідчення, дати та номеру наказу відповідає матеріалам реєстраційного досьє.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UA/18753/01/01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НАТФЛУ</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капсули тверді по 45 мг; по 10 капсул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Натко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Натко Фарма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 xml:space="preserve">виправлення технічної помилки у змінах до МКЯ ЛЗ (внесення змін до терміну придатності), а саме невірно вказано дату (місяць) затвердження Наказу Міністерства охорони здоров’я України на титульній сторінці. Попередня редакція: </w:t>
            </w:r>
            <w:r w:rsidRPr="005F224E">
              <w:rPr>
                <w:rFonts w:ascii="Arial" w:hAnsi="Arial" w:cs="Arial"/>
                <w:color w:val="000000"/>
                <w:sz w:val="16"/>
                <w:szCs w:val="16"/>
              </w:rPr>
              <w:br/>
              <w:t xml:space="preserve">Затверджено Наказ Міністерства охорони здоров’я України 14.03.2021 № 938. Запропонована редакція: Затверджено Наказ Міністерства охорони здоров’я України 14.05.2021 № 938. Технічну помилку виправлено у тексті на титульній сторінці змін до інструкції для медичного застосування лікарського засобу щодо дати (місяць) затвердження наказу МОЗ. Запропонована редакція номеру Реєстраційного посвідчення, дати та номеру наказу відповідає матеріалам реєстраційного досьє.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UA/18753/01/02</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НАТФЛУ</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капсули тверді по 75 мг; по 10 капсул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Натко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Натко Фарма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 xml:space="preserve">виправлення технічної помилки у змінах до МКЯ ЛЗ (внесення змін до терміну придатності), а саме невірно вказано дату (місяць) затвердження Наказу Міністерства охорони здоров’я України на титульній сторінці. Попередня редакція: </w:t>
            </w:r>
            <w:r w:rsidRPr="005F224E">
              <w:rPr>
                <w:rFonts w:ascii="Arial" w:hAnsi="Arial" w:cs="Arial"/>
                <w:color w:val="000000"/>
                <w:sz w:val="16"/>
                <w:szCs w:val="16"/>
              </w:rPr>
              <w:br/>
              <w:t xml:space="preserve">Затверджено Наказ Міністерства охорони здоров’я України 14.03.2021 № 938. Запропонована редакція: Затверджено Наказ Міністерства охорони здоров’я України 14.05.2021 № 938. Технічну помилку виправлено у тексті на титульній сторінці змін до інструкції для медичного застосування лікарського засобу щодо дати (місяць) затвердження наказу МОЗ. Запропонована редакція номеру Реєстраційного посвідчення, дати та номеру наказу відповідає матеріалам реєстраційного досьє.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UA/18753/01/03</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867A6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DC66D0" w:rsidRDefault="003C7A52" w:rsidP="00011983">
            <w:pPr>
              <w:pStyle w:val="111"/>
              <w:tabs>
                <w:tab w:val="left" w:pos="12600"/>
              </w:tabs>
              <w:rPr>
                <w:rFonts w:ascii="Arial" w:hAnsi="Arial" w:cs="Arial"/>
                <w:b/>
                <w:i/>
                <w:color w:val="000000"/>
                <w:sz w:val="16"/>
                <w:szCs w:val="16"/>
              </w:rPr>
            </w:pPr>
            <w:r w:rsidRPr="00DC66D0">
              <w:rPr>
                <w:rFonts w:ascii="Arial" w:hAnsi="Arial" w:cs="Arial"/>
                <w:b/>
                <w:sz w:val="16"/>
                <w:szCs w:val="16"/>
              </w:rPr>
              <w:t>НЕЙРОТОП ФЛ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rPr>
                <w:rFonts w:ascii="Arial" w:hAnsi="Arial" w:cs="Arial"/>
                <w:color w:val="000000"/>
                <w:sz w:val="16"/>
                <w:szCs w:val="16"/>
              </w:rPr>
            </w:pPr>
            <w:r w:rsidRPr="00DC66D0">
              <w:rPr>
                <w:rFonts w:ascii="Arial" w:hAnsi="Arial" w:cs="Arial"/>
                <w:color w:val="000000"/>
                <w:sz w:val="16"/>
                <w:szCs w:val="16"/>
              </w:rPr>
              <w:t>розчин для ін'єкцій, 50 мг/мл; по 2 мл в флаконі; по 5 флаконів у контурній чарунковій упаковці; по 1 контурній чарунковій упаковці в пачці з картону; по 4 мл в флаконі; по 5 флаконів у контурній чарунковій упаковці; по 1 контурній чарунковій упаковці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 xml:space="preserve">ЗАТ «Фармліга» </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ЗАТ «Ліквор»</w:t>
            </w:r>
            <w:r w:rsidRPr="00DC66D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Республіка Вірменія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внесено в інструкцію для медичного застосування у розділи "Заявник" та "Місцезнаходження заявника" з відповідними змінами у тексті маркування упаковки лікарського засобу.Термін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b/>
                <w:i/>
                <w:color w:val="000000"/>
                <w:sz w:val="16"/>
                <w:szCs w:val="16"/>
              </w:rPr>
            </w:pPr>
            <w:r w:rsidRPr="00DC66D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sz w:val="16"/>
                <w:szCs w:val="16"/>
              </w:rPr>
            </w:pPr>
            <w:r w:rsidRPr="00DC66D0">
              <w:rPr>
                <w:rFonts w:ascii="Arial" w:hAnsi="Arial" w:cs="Arial"/>
                <w:sz w:val="16"/>
                <w:szCs w:val="16"/>
              </w:rPr>
              <w:t>UA/16933/01/01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867A6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DC66D0" w:rsidRDefault="003C7A52" w:rsidP="00187A21">
            <w:pPr>
              <w:pStyle w:val="111"/>
              <w:tabs>
                <w:tab w:val="left" w:pos="12600"/>
              </w:tabs>
              <w:rPr>
                <w:rFonts w:ascii="Arial" w:hAnsi="Arial" w:cs="Arial"/>
                <w:b/>
                <w:i/>
                <w:color w:val="000000"/>
                <w:sz w:val="16"/>
                <w:szCs w:val="16"/>
              </w:rPr>
            </w:pPr>
            <w:r w:rsidRPr="00DC66D0">
              <w:rPr>
                <w:rFonts w:ascii="Arial" w:hAnsi="Arial" w:cs="Arial"/>
                <w:b/>
                <w:sz w:val="16"/>
                <w:szCs w:val="16"/>
              </w:rPr>
              <w:t>НЕОТРИЗОЛ®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187A21">
            <w:pPr>
              <w:pStyle w:val="111"/>
              <w:tabs>
                <w:tab w:val="left" w:pos="12600"/>
              </w:tabs>
              <w:rPr>
                <w:rFonts w:ascii="Arial" w:hAnsi="Arial" w:cs="Arial"/>
                <w:color w:val="000000"/>
                <w:sz w:val="16"/>
                <w:szCs w:val="16"/>
                <w:lang w:val="ru-RU"/>
              </w:rPr>
            </w:pPr>
            <w:r w:rsidRPr="00DC66D0">
              <w:rPr>
                <w:rFonts w:ascii="Arial" w:hAnsi="Arial" w:cs="Arial"/>
                <w:color w:val="000000"/>
                <w:sz w:val="16"/>
                <w:szCs w:val="16"/>
                <w:lang w:val="ru-RU"/>
              </w:rPr>
              <w:t xml:space="preserve">таблетки вагінальні; по 4 таблетки у стрипі; по 2 стрипи разом з аплікатором у картонній коробці; по 8 таблеток у блістері; по 1 блістеру разом з аплікатором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187A21">
            <w:pPr>
              <w:pStyle w:val="111"/>
              <w:tabs>
                <w:tab w:val="left" w:pos="12600"/>
              </w:tabs>
              <w:jc w:val="center"/>
              <w:rPr>
                <w:rFonts w:ascii="Arial" w:hAnsi="Arial" w:cs="Arial"/>
                <w:color w:val="000000"/>
                <w:sz w:val="16"/>
                <w:szCs w:val="16"/>
                <w:lang w:val="ru-RU"/>
              </w:rPr>
            </w:pPr>
            <w:r w:rsidRPr="00DC66D0">
              <w:rPr>
                <w:rFonts w:ascii="Arial" w:hAnsi="Arial" w:cs="Arial"/>
                <w:color w:val="000000"/>
                <w:sz w:val="16"/>
                <w:szCs w:val="16"/>
                <w:lang w:val="ru-RU"/>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187A21">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187A21">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187A21">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187A21">
            <w:pPr>
              <w:pStyle w:val="111"/>
              <w:tabs>
                <w:tab w:val="left" w:pos="12600"/>
              </w:tabs>
              <w:jc w:val="center"/>
              <w:rPr>
                <w:rFonts w:ascii="Arial" w:hAnsi="Arial" w:cs="Arial"/>
                <w:color w:val="000000"/>
                <w:sz w:val="16"/>
                <w:szCs w:val="16"/>
                <w:lang w:val="ru-RU"/>
              </w:rPr>
            </w:pPr>
            <w:r w:rsidRPr="00DC66D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для готового лікарського засобу з 24 місяців до 18 місяців. </w:t>
            </w:r>
            <w:r w:rsidRPr="00DC66D0">
              <w:rPr>
                <w:rFonts w:ascii="Arial" w:hAnsi="Arial" w:cs="Arial"/>
                <w:color w:val="000000"/>
                <w:sz w:val="16"/>
                <w:szCs w:val="16"/>
              </w:rPr>
              <w:br/>
            </w:r>
            <w:r w:rsidRPr="00DC66D0">
              <w:rPr>
                <w:rFonts w:ascii="Arial" w:hAnsi="Arial" w:cs="Arial"/>
                <w:color w:val="000000"/>
                <w:sz w:val="16"/>
                <w:szCs w:val="16"/>
                <w:lang w:val="ru-RU"/>
              </w:rPr>
              <w:t>Зміни внесені в інструкцію для медичного застосування лікарського засобу у розділ «Термін придатності».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187A21">
            <w:pPr>
              <w:pStyle w:val="111"/>
              <w:tabs>
                <w:tab w:val="left" w:pos="12600"/>
              </w:tabs>
              <w:jc w:val="center"/>
              <w:rPr>
                <w:rFonts w:ascii="Arial" w:hAnsi="Arial" w:cs="Arial"/>
                <w:b/>
                <w:i/>
                <w:color w:val="000000"/>
                <w:sz w:val="16"/>
                <w:szCs w:val="16"/>
              </w:rPr>
            </w:pPr>
            <w:r w:rsidRPr="00DC66D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187A21">
            <w:pPr>
              <w:pStyle w:val="111"/>
              <w:tabs>
                <w:tab w:val="left" w:pos="12600"/>
              </w:tabs>
              <w:jc w:val="center"/>
              <w:rPr>
                <w:rFonts w:ascii="Arial" w:hAnsi="Arial" w:cs="Arial"/>
                <w:sz w:val="16"/>
                <w:szCs w:val="16"/>
              </w:rPr>
            </w:pPr>
            <w:r w:rsidRPr="00DC66D0">
              <w:rPr>
                <w:rFonts w:ascii="Arial" w:hAnsi="Arial" w:cs="Arial"/>
                <w:sz w:val="16"/>
                <w:szCs w:val="16"/>
              </w:rPr>
              <w:t>UA/10674/01/01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НІСТАТИН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500000 ОД, по 20 таблеток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 xml:space="preserve">зміни І типу - незначна зміна у процесі виробництва полягає у використанні для калібрування грануляту турбогранулятора BTS 100 на операції «Калібрування грануляту» замість аналогічної за принципом роботи машини для просіювання HG-2; зміни І типу - вилучення упаковки лікарського засобу in bulk з відповідними змінами до р.3.2.Р.2 Фармацевтична розробка, р.3.2.Р.3 Процес виробництва ЛЗ, р.3.2.Р.7 Система контейнер/закупорювальний засіб, р.3.2.Р.8 Стабільність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UA/3625/01/01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НОВОКАЇН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розчин для ін'єкцій, 5 мг/мл по 5 мл в ампулі, по 5 ампул у контурній чарунковій упаковці, по 2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на основі результатів досліджень у реальному часі для АФІ Новокаїну (прокаїну гідрохлорид) виробництва Chongqing Southwest №2 Pharmaceutical Factory Co., Ltd., Китай. Запропоновано: 4 роки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UA/5126/01/01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ОКТРА®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розчин для ін'єкцій, 0,1 мг/мл, по 1 мл в ампулі, по 5 ампул у пачці; по 1 мл в ампулі, по 5 ампул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внесено до інструкції для медичного застосування лікарського засобу у розділи: "Фармакологічні властивості", "Особливості застосування", "Спосіб застосування та дози", "Передозування" згідно з інформацією щодо медичного застосування референтного лікарського засобу (САНДОСТАТИН®, розчин для ін’єкцій).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UA/11626/01/01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867A6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DC66D0" w:rsidRDefault="003C7A52" w:rsidP="00011983">
            <w:pPr>
              <w:pStyle w:val="111"/>
              <w:tabs>
                <w:tab w:val="left" w:pos="12600"/>
              </w:tabs>
              <w:rPr>
                <w:rFonts w:ascii="Arial" w:hAnsi="Arial" w:cs="Arial"/>
                <w:b/>
                <w:i/>
                <w:color w:val="000000"/>
                <w:sz w:val="16"/>
                <w:szCs w:val="16"/>
              </w:rPr>
            </w:pPr>
            <w:r w:rsidRPr="00DC66D0">
              <w:rPr>
                <w:rFonts w:ascii="Arial" w:hAnsi="Arial" w:cs="Arial"/>
                <w:b/>
                <w:sz w:val="16"/>
                <w:szCs w:val="16"/>
              </w:rPr>
              <w:t>ОМЕПРАЗОЛ АНАНТА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rPr>
                <w:rFonts w:ascii="Arial" w:hAnsi="Arial" w:cs="Arial"/>
                <w:color w:val="000000"/>
                <w:sz w:val="16"/>
                <w:szCs w:val="16"/>
              </w:rPr>
            </w:pPr>
            <w:r w:rsidRPr="00DC66D0">
              <w:rPr>
                <w:rFonts w:ascii="Arial" w:hAnsi="Arial" w:cs="Arial"/>
                <w:color w:val="000000"/>
                <w:sz w:val="16"/>
                <w:szCs w:val="16"/>
              </w:rPr>
              <w:t>капсули з модифікованим вивільненням по 20 мг по 10 капсул у блістері, по 3 або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Ананта Медікеар Лтд.</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Артура Фармасьютікалз Пвт. Лтд.</w:t>
            </w:r>
            <w:r w:rsidRPr="00DC66D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виду пакування: №30 (10х3) по 10 капсул у блістері по 3 блістери у картонній коробці, з відповідними змінами до розділу “Упаковка” МКЯ ЛЗ, без зміни первинного пакувального матеріалу. Зміни внесені в інструкцію для медичного застосування лікарського засобу у розділ "Упаковка" як наслідок поява додаткового пакування.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b/>
                <w:i/>
                <w:color w:val="000000"/>
                <w:sz w:val="16"/>
                <w:szCs w:val="16"/>
              </w:rPr>
            </w:pPr>
            <w:r w:rsidRPr="00DC66D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sz w:val="16"/>
                <w:szCs w:val="16"/>
              </w:rPr>
            </w:pPr>
            <w:r w:rsidRPr="00DC66D0">
              <w:rPr>
                <w:rFonts w:ascii="Arial" w:hAnsi="Arial" w:cs="Arial"/>
                <w:sz w:val="16"/>
                <w:szCs w:val="16"/>
              </w:rPr>
              <w:t>UA/12374/01/01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ОНДАНСЕТРОН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оболонкою, по 4 мг, по 10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 xml:space="preserve">зміни І типу - зміна періодичності контролю за показником "Мікробіологічна чистота" в Специфікації ГЛЗ з посерійного на вибірковий (першу та кожну п'яту наступну серії, але не рідше одного разу в рік)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UA/10081/01/01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ОНДАНСЕТРОН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оболонкою, по 8 мг, по 10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 xml:space="preserve">зміни І типу - зміна періодичності контролю за показником "Мікробіологічна чистота" в Специфікації ГЛЗ з посерійного на вибірковий (першу та кожну п'яту наступну серії, але не рідше одного разу в рік)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UA/10081/01/02</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ПАНКРЕАЗИМ 10000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гастрорезистентні; по 10 таблеток у блістері, по 2 або по 5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зміна періодичності контролю за показником "Мікробіологічна чистота" в Специфікації ГЛЗ з посерійного на вибірковий (першу та кожну п'яту наступну серії, але не рідше одного разу в рік)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UA/16722/01/01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ПЕГ-ФІЛСТИМ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розчин для ін'єкцій, 6 мг/0,6 мл; по 0,6 мл (6 мг) у попередньо наповненому шприці; по 1 попередньо наповненому шприцу у блістері; по 1 блістеру в картонній коробці; по 0,6 мл (6 мг) у флаконі; по 1 флакону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F224E">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UA/15552/01/01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ПРЕДНІЗОЛОН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 xml:space="preserve">розчин для ін'єкцій, 30 мг/мл по 1 мл в ампулі; по 5 ампул у блістері; по 1 блістеру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F224E">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UA/1889/01/01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867A6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DC66D0" w:rsidRDefault="003C7A52" w:rsidP="00011983">
            <w:pPr>
              <w:pStyle w:val="111"/>
              <w:tabs>
                <w:tab w:val="left" w:pos="12600"/>
              </w:tabs>
              <w:rPr>
                <w:rFonts w:ascii="Arial" w:hAnsi="Arial" w:cs="Arial"/>
                <w:b/>
                <w:i/>
                <w:color w:val="000000"/>
                <w:sz w:val="16"/>
                <w:szCs w:val="16"/>
              </w:rPr>
            </w:pPr>
            <w:r w:rsidRPr="00DC66D0">
              <w:rPr>
                <w:rFonts w:ascii="Arial" w:hAnsi="Arial" w:cs="Arial"/>
                <w:b/>
                <w:sz w:val="16"/>
                <w:szCs w:val="16"/>
              </w:rPr>
              <w:t>ПРЕНЕЛІЯ®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rPr>
                <w:rFonts w:ascii="Arial" w:hAnsi="Arial" w:cs="Arial"/>
                <w:color w:val="000000"/>
                <w:sz w:val="16"/>
                <w:szCs w:val="16"/>
              </w:rPr>
            </w:pPr>
            <w:r w:rsidRPr="00DC66D0">
              <w:rPr>
                <w:rFonts w:ascii="Arial" w:hAnsi="Arial" w:cs="Arial"/>
                <w:color w:val="000000"/>
                <w:sz w:val="16"/>
                <w:szCs w:val="16"/>
              </w:rPr>
              <w:t>таблетки, по 4 мг, по 10 таблеток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ТОВ "АРТЕРІУМ ЛТД"</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ПАТ "Київмедпрепарат"</w:t>
            </w:r>
            <w:r w:rsidRPr="00DC66D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1,5 роки Запропоновано: Термін придатності: 2 роки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b/>
                <w:i/>
                <w:color w:val="000000"/>
                <w:sz w:val="16"/>
                <w:szCs w:val="16"/>
              </w:rPr>
            </w:pPr>
            <w:r w:rsidRPr="00DC66D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sz w:val="16"/>
                <w:szCs w:val="16"/>
              </w:rPr>
            </w:pPr>
            <w:r w:rsidRPr="00DC66D0">
              <w:rPr>
                <w:rFonts w:ascii="Arial" w:hAnsi="Arial" w:cs="Arial"/>
                <w:sz w:val="16"/>
                <w:szCs w:val="16"/>
              </w:rPr>
              <w:t xml:space="preserve">UA/18088/01/01 </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867A6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DC66D0" w:rsidRDefault="003C7A52" w:rsidP="00011983">
            <w:pPr>
              <w:pStyle w:val="111"/>
              <w:tabs>
                <w:tab w:val="left" w:pos="12600"/>
              </w:tabs>
              <w:rPr>
                <w:rFonts w:ascii="Arial" w:hAnsi="Arial" w:cs="Arial"/>
                <w:b/>
                <w:i/>
                <w:color w:val="000000"/>
                <w:sz w:val="16"/>
                <w:szCs w:val="16"/>
              </w:rPr>
            </w:pPr>
            <w:r w:rsidRPr="00DC66D0">
              <w:rPr>
                <w:rFonts w:ascii="Arial" w:hAnsi="Arial" w:cs="Arial"/>
                <w:b/>
                <w:sz w:val="16"/>
                <w:szCs w:val="16"/>
              </w:rPr>
              <w:t>ПРЕНЕЛІЯ®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rPr>
                <w:rFonts w:ascii="Arial" w:hAnsi="Arial" w:cs="Arial"/>
                <w:color w:val="000000"/>
                <w:sz w:val="16"/>
                <w:szCs w:val="16"/>
              </w:rPr>
            </w:pPr>
            <w:r w:rsidRPr="00DC66D0">
              <w:rPr>
                <w:rFonts w:ascii="Arial" w:hAnsi="Arial" w:cs="Arial"/>
                <w:color w:val="000000"/>
                <w:sz w:val="16"/>
                <w:szCs w:val="16"/>
              </w:rPr>
              <w:t>таблетки, по 8 мг, по 10 таблеток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ТОВ "АРТЕРІУМ ЛТД"</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ПАТ "Київмедпрепарат"</w:t>
            </w:r>
            <w:r w:rsidRPr="00DC66D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1,5 роки Запропоновано: Термін придатності: 2 роки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b/>
                <w:i/>
                <w:color w:val="000000"/>
                <w:sz w:val="16"/>
                <w:szCs w:val="16"/>
              </w:rPr>
            </w:pPr>
            <w:r w:rsidRPr="00DC66D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sz w:val="16"/>
                <w:szCs w:val="16"/>
              </w:rPr>
            </w:pPr>
            <w:r w:rsidRPr="00DC66D0">
              <w:rPr>
                <w:rFonts w:ascii="Arial" w:hAnsi="Arial" w:cs="Arial"/>
                <w:sz w:val="16"/>
                <w:szCs w:val="16"/>
              </w:rPr>
              <w:t>UA/18088/01/02</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867A6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DC66D0" w:rsidRDefault="003C7A52" w:rsidP="00011983">
            <w:pPr>
              <w:pStyle w:val="111"/>
              <w:tabs>
                <w:tab w:val="left" w:pos="12600"/>
              </w:tabs>
              <w:rPr>
                <w:rFonts w:ascii="Arial" w:hAnsi="Arial" w:cs="Arial"/>
                <w:b/>
                <w:i/>
                <w:color w:val="000000"/>
                <w:sz w:val="16"/>
                <w:szCs w:val="16"/>
              </w:rPr>
            </w:pPr>
            <w:r w:rsidRPr="00DC66D0">
              <w:rPr>
                <w:rFonts w:ascii="Arial" w:hAnsi="Arial" w:cs="Arial"/>
                <w:b/>
                <w:sz w:val="16"/>
                <w:szCs w:val="16"/>
              </w:rPr>
              <w:t>ПРОГИНОРМ ГЕСТА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rPr>
                <w:rFonts w:ascii="Arial" w:hAnsi="Arial" w:cs="Arial"/>
                <w:color w:val="000000"/>
                <w:sz w:val="16"/>
                <w:szCs w:val="16"/>
              </w:rPr>
            </w:pPr>
            <w:r w:rsidRPr="00DC66D0">
              <w:rPr>
                <w:rFonts w:ascii="Arial" w:hAnsi="Arial" w:cs="Arial"/>
                <w:color w:val="000000"/>
                <w:sz w:val="16"/>
                <w:szCs w:val="16"/>
              </w:rPr>
              <w:t xml:space="preserve">капсули м’які по 200 мг; по 15 капсул м’яких у блістері; по 2 блістери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 xml:space="preserve">ЗАТ «Фармліга» </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ЛАБОРАТОРІОС ЛЕОН ФАРМА С.А.</w:t>
            </w:r>
            <w:r w:rsidRPr="00DC66D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внесено в інструкцію для медичного застосування у розділи "Заявник" та "Місцезнаходження заявника" з відповідними змінами у тексті маркування упаковки лікарського засобу.Термін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b/>
                <w:i/>
                <w:color w:val="000000"/>
                <w:sz w:val="16"/>
                <w:szCs w:val="16"/>
              </w:rPr>
            </w:pPr>
            <w:r w:rsidRPr="00DC66D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sz w:val="16"/>
                <w:szCs w:val="16"/>
              </w:rPr>
            </w:pPr>
            <w:r w:rsidRPr="00DC66D0">
              <w:rPr>
                <w:rFonts w:ascii="Arial" w:hAnsi="Arial" w:cs="Arial"/>
                <w:sz w:val="16"/>
                <w:szCs w:val="16"/>
              </w:rPr>
              <w:t>UA/15254/01/01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867A6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DC66D0" w:rsidRDefault="003C7A52" w:rsidP="00011983">
            <w:pPr>
              <w:pStyle w:val="111"/>
              <w:tabs>
                <w:tab w:val="left" w:pos="12600"/>
              </w:tabs>
              <w:rPr>
                <w:rFonts w:ascii="Arial" w:hAnsi="Arial" w:cs="Arial"/>
                <w:b/>
                <w:i/>
                <w:color w:val="000000"/>
                <w:sz w:val="16"/>
                <w:szCs w:val="16"/>
              </w:rPr>
            </w:pPr>
            <w:r w:rsidRPr="00DC66D0">
              <w:rPr>
                <w:rFonts w:ascii="Arial" w:hAnsi="Arial" w:cs="Arial"/>
                <w:b/>
                <w:sz w:val="16"/>
                <w:szCs w:val="16"/>
              </w:rPr>
              <w:t>ПРОГИНОРМ ГЕСТА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rPr>
                <w:rFonts w:ascii="Arial" w:hAnsi="Arial" w:cs="Arial"/>
                <w:color w:val="000000"/>
                <w:sz w:val="16"/>
                <w:szCs w:val="16"/>
              </w:rPr>
            </w:pPr>
            <w:r w:rsidRPr="00DC66D0">
              <w:rPr>
                <w:rFonts w:ascii="Arial" w:hAnsi="Arial" w:cs="Arial"/>
                <w:color w:val="000000"/>
                <w:sz w:val="16"/>
                <w:szCs w:val="16"/>
              </w:rPr>
              <w:t xml:space="preserve">капсули м’які по 100 мг; по 15 капсул м’яких у блістері; по 2 блістери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 xml:space="preserve">ЗАТ «Фармліга» </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ЛАБОРАТОРІОС ЛЕОН ФАРМА С.А.</w:t>
            </w:r>
            <w:r w:rsidRPr="00DC66D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внесено в інструкцію для медичного застосування у розділи "Заявник" та "Місцезнаходження заявника" з відповідними змінами у тексті маркування упаковки лікарського засобу.Термін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b/>
                <w:i/>
                <w:color w:val="000000"/>
                <w:sz w:val="16"/>
                <w:szCs w:val="16"/>
              </w:rPr>
            </w:pPr>
            <w:r w:rsidRPr="00DC66D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sz w:val="16"/>
                <w:szCs w:val="16"/>
              </w:rPr>
            </w:pPr>
            <w:r w:rsidRPr="00DC66D0">
              <w:rPr>
                <w:rFonts w:ascii="Arial" w:hAnsi="Arial" w:cs="Arial"/>
                <w:sz w:val="16"/>
                <w:szCs w:val="16"/>
              </w:rPr>
              <w:t>UA/15254/01/02</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867A6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DC66D0" w:rsidRDefault="003C7A52" w:rsidP="00011983">
            <w:pPr>
              <w:pStyle w:val="111"/>
              <w:tabs>
                <w:tab w:val="left" w:pos="12600"/>
              </w:tabs>
              <w:rPr>
                <w:rFonts w:ascii="Arial" w:hAnsi="Arial" w:cs="Arial"/>
                <w:b/>
                <w:i/>
                <w:color w:val="000000"/>
                <w:sz w:val="16"/>
                <w:szCs w:val="16"/>
              </w:rPr>
            </w:pPr>
            <w:r w:rsidRPr="00DC66D0">
              <w:rPr>
                <w:rFonts w:ascii="Arial" w:hAnsi="Arial" w:cs="Arial"/>
                <w:b/>
                <w:sz w:val="16"/>
                <w:szCs w:val="16"/>
              </w:rPr>
              <w:t>ПРОГИНОРМ ОВО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rPr>
                <w:rFonts w:ascii="Arial" w:hAnsi="Arial" w:cs="Arial"/>
                <w:color w:val="000000"/>
                <w:sz w:val="16"/>
                <w:szCs w:val="16"/>
              </w:rPr>
            </w:pPr>
            <w:r w:rsidRPr="00DC66D0">
              <w:rPr>
                <w:rFonts w:ascii="Arial" w:hAnsi="Arial" w:cs="Arial"/>
                <w:color w:val="000000"/>
                <w:sz w:val="16"/>
                <w:szCs w:val="16"/>
              </w:rPr>
              <w:t>капсули м’які по 100 мг; по 15 капсул м’яких у блістері; по 2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 xml:space="preserve">ЗАТ «Фармліга» </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ЛАБОРАТОРІОС ЛЕОН ФАРМА С.А.</w:t>
            </w:r>
            <w:r w:rsidRPr="00DC66D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внесено в інструкцію для медичного застосування у розділи "Заявник" та "Місцезнаходження заявника" з відповідними змінами у тексті маркування упаковки лікарського засобу.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b/>
                <w:i/>
                <w:color w:val="000000"/>
                <w:sz w:val="16"/>
                <w:szCs w:val="16"/>
              </w:rPr>
            </w:pPr>
            <w:r w:rsidRPr="00DC66D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sz w:val="16"/>
                <w:szCs w:val="16"/>
              </w:rPr>
            </w:pPr>
            <w:r w:rsidRPr="00DC66D0">
              <w:rPr>
                <w:rFonts w:ascii="Arial" w:hAnsi="Arial" w:cs="Arial"/>
                <w:sz w:val="16"/>
                <w:szCs w:val="16"/>
              </w:rPr>
              <w:t>UA/15255/01/01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867A6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DC66D0" w:rsidRDefault="003C7A52" w:rsidP="00011983">
            <w:pPr>
              <w:pStyle w:val="111"/>
              <w:tabs>
                <w:tab w:val="left" w:pos="12600"/>
              </w:tabs>
              <w:rPr>
                <w:rFonts w:ascii="Arial" w:hAnsi="Arial" w:cs="Arial"/>
                <w:b/>
                <w:i/>
                <w:color w:val="000000"/>
                <w:sz w:val="16"/>
                <w:szCs w:val="16"/>
              </w:rPr>
            </w:pPr>
            <w:r w:rsidRPr="00DC66D0">
              <w:rPr>
                <w:rFonts w:ascii="Arial" w:hAnsi="Arial" w:cs="Arial"/>
                <w:b/>
                <w:sz w:val="16"/>
                <w:szCs w:val="16"/>
              </w:rPr>
              <w:t>ПРОГИНОРМ ОВО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rPr>
                <w:rFonts w:ascii="Arial" w:hAnsi="Arial" w:cs="Arial"/>
                <w:color w:val="000000"/>
                <w:sz w:val="16"/>
                <w:szCs w:val="16"/>
              </w:rPr>
            </w:pPr>
            <w:r w:rsidRPr="00DC66D0">
              <w:rPr>
                <w:rFonts w:ascii="Arial" w:hAnsi="Arial" w:cs="Arial"/>
                <w:color w:val="000000"/>
                <w:sz w:val="16"/>
                <w:szCs w:val="16"/>
              </w:rPr>
              <w:t>капсули м’які по 200 мг; по 15 капсул м’яких у блістері; по 2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 xml:space="preserve">ЗАТ «Фармліга» </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ЛАБОРАТОРІОС ЛЕОН ФАРМА С.А.</w:t>
            </w:r>
            <w:r w:rsidRPr="00DC66D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внесено в інструкцію для медичного застосування у розділи "Заявник" та "Місцезнаходження заявника" з відповідними змінами у тексті маркування упаковки лікарського засобу.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b/>
                <w:i/>
                <w:color w:val="000000"/>
                <w:sz w:val="16"/>
                <w:szCs w:val="16"/>
              </w:rPr>
            </w:pPr>
            <w:r w:rsidRPr="00DC66D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sz w:val="16"/>
                <w:szCs w:val="16"/>
              </w:rPr>
            </w:pPr>
            <w:r w:rsidRPr="00DC66D0">
              <w:rPr>
                <w:rFonts w:ascii="Arial" w:hAnsi="Arial" w:cs="Arial"/>
                <w:sz w:val="16"/>
                <w:szCs w:val="16"/>
              </w:rPr>
              <w:t>UA/15255/01/02</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ПРОЛЮТЕКС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розчин для ін`єкцій 25мг/мл по 1 мл у флаконі; по 7 флаконів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ІБСА Інститут Біохімік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ІБСА Інститут Біохімік СА, Швейцарія (випуск серії); ІБСА Інститут Біохімік СА, Швейцарія (виробництво готового лікарського засобу, первинне та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щодо безпеки/ефективності та фармаконагляду - зміни внесено в текст маркування упаковки лікарського засобу щодо позначення одиниць вимірювання відповідно до системи SI та внесення технічної інформації.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UA/14719/01/01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ПРОМОЦЕФ®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порошок для розчину для ін`єкцій по 1,0 г у флаконі, по 1 або 5 флаконів з порошком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Приватне акціонерне товариство "Лекхім - Харків", Україна (виробництво із форми in bulk фірми-виробника Квілу Фармацеутікал Ко., Лтд.,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щодо безпеки застосування діючої речовини, відповідно до рекомендацій PRAC.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оновлено План управління ризиками, версія 3.1. Зміни внесено до частин: V «Заходи з мінімізації ризиків» (модуль V.1, V.3) та VI «Резюме плану управління ризиками» (модуль VI.1., розділи VI.1.1., VI.1. 4., модуль VI.2., розділ VI.2.7)</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UA/15379/01/01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РАМІЗЕС® КОМ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10 мг/25 мг по 10 таблеток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подання оновленого сертифіката відповідності Європейській фармакопеї № R1-CEP 2006-011 - Rev 01 для АФІ гідрохлортіазиду від вже затвердженого виробника Changzhou Pharmaceutical Factory, Китай, у наслідок введення періоду ретестування – 4 роки; введення звіту з оцінки ризиків щодо вмісту елементних домішок відповідно до вимог настанови ICH Q3D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UA/15545/01/01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РАМІЗЕС® КОМ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5 мг/12,5 мг по 10 таблеток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подання оновленого сертифіката відповідності Європейській фармакопеї № R1-CEP 2006-011 - Rev 01 для АФІ гідрохлортіазиду від вже затвердженого виробника Changzhou Pharmaceutical Factory, Китай, у наслідок введення періоду ретестування – 4 роки; введення звіту з оцінки ризиків щодо вмісту елементних домішок відповідно до вимог настанови ICH Q3D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UA/15545/01/02</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РЕТАБОЛІЛ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розчин для ін'єкцій, 50 мг/мл, по 1 мл в ампулі; по 1 ампулі у пластиковій формі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UA/7501/01/01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РОАККУТАН®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капсули по 10 мг; по 10 капсул у блістері; по 3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Кетелент Джермані Ебербах ГмбХ, Німеччина (виробництво нерозфасованої продукції); Ф. Хоффманн-Ля Рош Лтд, Швейцарія (випробування контролю якості); Ф.Хоффманн-Ля Рош Лтд, Швейцарія (первинне та вторинне пакування, випробування контролю якості,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 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План управління ризиками(ПУР) версія 1.0 у зв'язку з приведенням матеріалів реєстраційного досьє у відповідність до документації Заявника. Цей ПУР імплементується на заміну core RMP версія 3.0.</w:t>
            </w:r>
            <w:r w:rsidRPr="005F224E">
              <w:rPr>
                <w:rFonts w:ascii="Arial" w:hAnsi="Arial" w:cs="Arial"/>
                <w:color w:val="000000"/>
                <w:sz w:val="16"/>
                <w:szCs w:val="16"/>
              </w:rPr>
              <w:br/>
              <w:t>ПУР був підготовлений відповідно до рекомендацій Guideline on good pharmacovigilance practices (GVP) Module V – Risk management systems (Rev 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UA/2865/01/02</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РОАККУТАН®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капсули по 20 мг; по 10 капсул у блістері; по 3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Кетелент Джермані Ебербах ГмбХ, Німеччина (виробництво нерозфасованої продукції); Ф. Хоффманн-Ля Рош Лтд, Швейцарія (випробування контролю якості); Ф.Хоффманн-Ля Рош Лтд, Швейцарія (первинне та вторинне пакування, випробування контролю якості,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 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План управління ризиками(ПУР) версія 1.0 у зв'язку з приведенням матеріалів реєстраційного досьє у відповідність до документації Заявника. Цей ПУР імплементується на заміну core RMP версія 3.0.</w:t>
            </w:r>
            <w:r w:rsidRPr="005F224E">
              <w:rPr>
                <w:rFonts w:ascii="Arial" w:hAnsi="Arial" w:cs="Arial"/>
                <w:color w:val="000000"/>
                <w:sz w:val="16"/>
                <w:szCs w:val="16"/>
              </w:rPr>
              <w:br/>
              <w:t>ПУР був підготовлений відповідно до рекомендацій Guideline on good pharmacovigilance practices (GVP) Module V – Risk management systems (Rev 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UA/2865/01/01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РОЗУЛІП®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5 мг; по 7 таблеток у блістері; по 2, або по 4, або по 8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найменування та адреси виробника проміжного продукту Метилового ефіру розувастатину Zhejiang Neo-Dankong Pharmaceutical Co., Ltd., Китай, (запропоновано: Zhejiang Lepu Pharmaceutical Co., Ltd., Address: No.29 Binhai Road, Yantou Jiaojiang Taizhou City, Zhejiang Province, China, Post code: 318000); зміни І типу - вилучення зі специфікації АФІ т. Важкі метали, у зв'язку з вилученням показника зі специфікації Синтезу В на АФІ; зміни І типу - вилучення показника "Опис розчину" зі синтезу В на діючу речовину розувастатин цинку; зміни І типу - зміни розміру серії проміжного продукту трет-бутилового ефіру розувастатину (проміжний продукт 8, RS-11 Nantong Chanyoo Pharmatech Co, Ltd) для синтезу С (запропоновано: 306-324 кг); зміни І типу - доповненням випробування «Супровідні домішки» в специфікації на діючу речовину розувастатин цинку новим показником для синтезу В: супутня домішка M-875-impurity NMT 0,15%як проміжний продукт при синтезі діючої речовини Resuvastatin; зміни II типу - зміни в процесі виробництва розувастатину цинку Синтез С , а саме: запроваджено альтернативний процес сушіння; нові контрольні випробування в процесі виробництва та нова операція вводяться після подрібнення, тонкого родрібнення та гомогенізації; оновлено специфікацію у модулі "Контроль матеріалів" для гідроксиду натрію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UA/11831/01/01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РОЗУЛІП®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10 мг; по 7 таблеток у блістері; по 2, або по 4, або по 8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найменування та адреси виробника проміжного продукту Метилового ефіру розувастатину Zhejiang Neo-Dankong Pharmaceutical Co., Ltd., Китай, (запропоновано: Zhejiang Lepu Pharmaceutical Co., Ltd., Address: No.29 Binhai Road, Yantou Jiaojiang Taizhou City, Zhejiang Province, China, Post code: 318000); зміни І типу - вилучення зі специфікації АФІ т. Важкі метали, у зв'язку з вилученням показника зі специфікації Синтезу В на АФІ; зміни І типу - вилучення показника "Опис розчину" зі синтезу В на діючу речовину розувастатин цинку; зміни І типу - зміни розміру серії проміжного продукту трет-бутилового ефіру розувастатину (проміжний продукт 8, RS-11 Nantong Chanyoo Pharmatech Co, Ltd) для синтезу С (запропоновано: 306-324 кг); зміни І типу - доповненням випробування «Супровідні домішки» в специфікації на діючу речовину розувастатин цинку новим показником для синтезу В: супутня домішка M-875-impurity NMT 0,15%як проміжний продукт при синтезі діючої речовини Resuvastatin; зміни II типу - зміни в процесі виробництва розувастатину цинку Синтез С , а саме: запроваджено альтернативний процес сушіння; нові контрольні випробування в процесі виробництва та нова операція вводяться після подрібнення, тонкого родрібнення та гомогенізації; оновлено специфікацію у модулі "Контроль матеріалів" для гідроксиду натрію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UA/11831/01/02</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РОЗУЛІП®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20 мг; по 7 таблеток у блістері; по 2, або по 4, або по 8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найменування та адреси виробника проміжного продукту Метилового ефіру розувастатину Zhejiang Neo-Dankong Pharmaceutical Co., Ltd., Китай, (запропоновано: Zhejiang Lepu Pharmaceutical Co., Ltd., Address: No.29 Binhai Road, Yantou Jiaojiang Taizhou City, Zhejiang Province, China, Post code: 318000); зміни І типу - вилучення зі специфікації АФІ т. Важкі метали, у зв'язку з вилученням показника зі специфікації Синтезу В на АФІ; зміни І типу - вилучення показника "Опис розчину" зі синтезу В на діючу речовину розувастатин цинку; зміни І типу - зміни розміру серії проміжного продукту трет-бутилового ефіру розувастатину (проміжний продукт 8, RS-11 Nantong Chanyoo Pharmatech Co, Ltd) для синтезу С (запропоновано: 306-324 кг); зміни І типу - доповненням випробування «Супровідні домішки» в специфікації на діючу речовину розувастатин цинку новим показником для синтезу В: супутня домішка M-875-impurity NMT 0,15%як проміжний продукт при синтезі діючої речовини Resuvastatin; зміни II типу - зміни в процесі виробництва розувастатину цинку Синтез С , а саме: запроваджено альтернативний процес сушіння; нові контрольні випробування в процесі виробництва та нова операція вводяться після подрібнення, тонкого родрібнення та гомогенізації; оновлено специфікацію у модулі "Контроль матеріалів" для гідроксиду натрію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UA/11831/01/03</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РОЗУЛІП®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40 мг; по 7 таблеток у блістері; по 2, або по 4, або по 8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найменування та адреси виробника проміжного продукту Метилового ефіру розувастатину Zhejiang Neo-Dankong Pharmaceutical Co., Ltd., Китай, (запропоновано: Zhejiang Lepu Pharmaceutical Co., Ltd., Address: No.29 Binhai Road, Yantou Jiaojiang Taizhou City, Zhejiang Province, China, Post code: 318000); зміни І типу - вилучення зі специфікації АФІ т. Важкі метали, у зв'язку з вилученням показника зі специфікації Синтезу В на АФІ; зміни І типу - вилучення показника "Опис розчину" зі синтезу В на діючу речовину розувастатин цинку; зміни І типу - зміни розміру серії проміжного продукту трет-бутилового ефіру розувастатину (проміжний продукт 8, RS-11 Nantong Chanyoo Pharmatech Co, Ltd) для синтезу С (запропоновано: 306-324 кг); зміни І типу - доповненням випробування «Супровідні домішки» в специфікації на діючу речовину розувастатин цинку новим показником для синтезу В: супутня домішка M-875-impurity NMT 0,15%як проміжний продукт при синтезі діючої речовини Resuvastatin; зміни II типу - зміни в процесі виробництва розувастатину цинку Синтез С , а саме: запроваджено альтернативний процес сушіння; нові контрольні випробування в процесі виробництва та нова операція вводяться після подрібнення, тонкого родрібнення та гомогенізації; оновлено специфікацію у модулі "Контроль матеріалів" для гідроксиду натрію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UA/11831/01/04</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867A6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DC66D0" w:rsidRDefault="003C7A52" w:rsidP="00011983">
            <w:pPr>
              <w:pStyle w:val="111"/>
              <w:tabs>
                <w:tab w:val="left" w:pos="12600"/>
              </w:tabs>
              <w:rPr>
                <w:rFonts w:ascii="Arial" w:hAnsi="Arial" w:cs="Arial"/>
                <w:b/>
                <w:i/>
                <w:color w:val="000000"/>
                <w:sz w:val="16"/>
                <w:szCs w:val="16"/>
              </w:rPr>
            </w:pPr>
            <w:r w:rsidRPr="00DC66D0">
              <w:rPr>
                <w:rFonts w:ascii="Arial" w:hAnsi="Arial" w:cs="Arial"/>
                <w:b/>
                <w:sz w:val="16"/>
                <w:szCs w:val="16"/>
              </w:rPr>
              <w:t>САЛОФАЛЬК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rPr>
                <w:rFonts w:ascii="Arial" w:hAnsi="Arial" w:cs="Arial"/>
                <w:color w:val="000000"/>
                <w:sz w:val="16"/>
                <w:szCs w:val="16"/>
              </w:rPr>
            </w:pPr>
            <w:r w:rsidRPr="00DC66D0">
              <w:rPr>
                <w:rFonts w:ascii="Arial" w:hAnsi="Arial" w:cs="Arial"/>
                <w:color w:val="000000"/>
                <w:sz w:val="16"/>
                <w:szCs w:val="16"/>
              </w:rPr>
              <w:t>супозиторії ректальні по 1000 мг; по 5 супозиторіїв у стрипі; по 2 або 6 стрипів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Др. Фальк Фарма ГмбХ</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Відповідальний за випуск серій кінцевого продукту:</w:t>
            </w:r>
            <w:r w:rsidRPr="00DC66D0">
              <w:rPr>
                <w:rFonts w:ascii="Arial" w:hAnsi="Arial" w:cs="Arial"/>
                <w:color w:val="000000"/>
                <w:sz w:val="16"/>
                <w:szCs w:val="16"/>
                <w:lang w:val="ru-RU"/>
              </w:rPr>
              <w:t xml:space="preserve"> </w:t>
            </w:r>
            <w:r w:rsidRPr="00DC66D0">
              <w:rPr>
                <w:rFonts w:ascii="Arial" w:hAnsi="Arial" w:cs="Arial"/>
                <w:color w:val="000000"/>
                <w:sz w:val="16"/>
                <w:szCs w:val="16"/>
              </w:rPr>
              <w:t>Др. Фальк Фарма ГмбХ, Німеччина; Виробник дозованої форми, первинне та вторинне пакування, контроль якості: Віфор СА Цвайнідерлассунг Медіхемі Еттінген, Швейцарія; Лозан Фарма ГмбХ, Німеччина; Виробники, відповідальні за контроль якості: Лозан Фарма ГмбХ, Німеччина; Віфор СА, Швейцарія; Біоекзам АГ, Швейцарія; Науково-дослідний інститут Хеппелер ГмбХ, Німеччина</w:t>
            </w:r>
            <w:r w:rsidRPr="00DC66D0">
              <w:rPr>
                <w:rFonts w:ascii="Arial" w:hAnsi="Arial" w:cs="Arial"/>
                <w:color w:val="000000"/>
                <w:sz w:val="16"/>
                <w:szCs w:val="16"/>
              </w:rPr>
              <w:br/>
            </w:r>
          </w:p>
          <w:p w:rsidR="003C7A52" w:rsidRPr="00DC66D0" w:rsidRDefault="003C7A52" w:rsidP="00011983">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2A28DE">
            <w:pPr>
              <w:pStyle w:val="111"/>
              <w:tabs>
                <w:tab w:val="left" w:pos="12600"/>
              </w:tabs>
              <w:jc w:val="center"/>
              <w:rPr>
                <w:rFonts w:ascii="Arial" w:hAnsi="Arial" w:cs="Arial"/>
                <w:color w:val="000000"/>
                <w:sz w:val="16"/>
                <w:szCs w:val="16"/>
                <w:lang w:val="ru-RU"/>
              </w:rPr>
            </w:pPr>
            <w:r w:rsidRPr="00DC66D0">
              <w:rPr>
                <w:rFonts w:ascii="Arial" w:hAnsi="Arial" w:cs="Arial"/>
                <w:color w:val="000000"/>
                <w:sz w:val="16"/>
                <w:szCs w:val="16"/>
              </w:rPr>
              <w:t>Німеччина</w:t>
            </w:r>
            <w:r w:rsidRPr="00DC66D0">
              <w:rPr>
                <w:rFonts w:ascii="Arial" w:hAnsi="Arial" w:cs="Arial"/>
                <w:color w:val="000000"/>
                <w:sz w:val="16"/>
                <w:szCs w:val="16"/>
                <w:lang w:val="ru-RU"/>
              </w:rPr>
              <w:t>/</w:t>
            </w:r>
          </w:p>
          <w:p w:rsidR="003C7A52" w:rsidRPr="00DC66D0" w:rsidRDefault="003C7A52" w:rsidP="002A28DE">
            <w:pPr>
              <w:pStyle w:val="111"/>
              <w:tabs>
                <w:tab w:val="left" w:pos="12600"/>
              </w:tabs>
              <w:jc w:val="center"/>
              <w:rPr>
                <w:sz w:val="16"/>
                <w:szCs w:val="16"/>
              </w:rPr>
            </w:pPr>
            <w:r w:rsidRPr="00DC66D0">
              <w:rPr>
                <w:rFonts w:ascii="Arial" w:hAnsi="Arial" w:cs="Arial"/>
                <w:color w:val="000000"/>
                <w:sz w:val="16"/>
                <w:szCs w:val="16"/>
              </w:rPr>
              <w:t>Швейцарія</w:t>
            </w:r>
          </w:p>
          <w:p w:rsidR="003C7A52" w:rsidRPr="00DC66D0" w:rsidRDefault="003C7A52" w:rsidP="002A28DE">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виробника, що відповідальний за виробництво ГЛЗ, Лозан Фарма ГмбХ, Отто-Хан Штрассе 13, 79395 Ноенбург, Німеччина/Losan Pharma GmbH, Otto-Hahn-Strasse 13, 79395 Neuenburg, Germany;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виробника, що відповідальний за первинне пакування ГЛЗ, Лозан Фарма ГмбХ, Отто-Хан Штрассе 13, 79395 Ноенбург, Німеччина/Losan Pharma GmbH, Otto-Hahn-Strasse 13, 79395 Neuenburg, Germany;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виробника, що відповідальний за вторинне пакування ГЛЗ, Лозан Фарма ГмбХ, Отто-Хан Штрассе 13, 79395 Ноенбург, Німеччина/ Losan Pharma GmbH, Otto-Hahn-Strasse 13, 79395 Neuenburg,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виробничої дільниці, що відповідальна за контроль якості ГЛЗ, Лозан Фарма ГмбХ, Отто-Хан Штрассе 13, 79395 Ноенбург, Німеччина/Losan Pharma GmbH, Otto-Hahn-Strasse 13, 79395 Neuenburg,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виробника, що відповідальний за контроль якості ГЛЗ, Лозан Фарма ГмбХ, Ешбахер Штрассе 2, 79427 Ешбах, Німеччина/Losan Pharma GmbH, Eschbacher Strasse 2, 79427 Eschbach,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виробника, що відповідальний за контроль якості ГЛЗ, Науково-дослідний інститут Хеппелер ГмбХ, Марі-Кюрі-Штрассе 7, 79539 Леррах, Німеччина/Investigation Institute Heppeler GmbH, Marie-Curie-Strasse 7, 79539 Loerrach,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виробника Віфор СА, Рут де Монкор 10, 1752 Віллар-сюр-Глан, Швейцарія (Vifor SA, Route de Moncor 10, 1752 Villars-sur-Glane, Switzerland), що відповільний за контролю серій ГЛЗ;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виробника Біоекзам АГ, майгофштрассе 95а, 6006, Люцерн, Швейцарія (Bioexam AG, Maihofstrasse 95a, 6006, Luzern, Switzerland);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ГЛЗ для запропонованого виробника Лозан Фарма ГмбХ на стадії Плавлення – Температура нагрівання контейнера партії змінюється приблизно з 50 °C до 75 °C;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ГЛЗ для запропонованого виробника Лозан Фарма ГмбХ на стадії Змішування та гомогенізація – час гомогенізації змінюється на 8 хвилин і застосовується вакуум від 0,8 до 0,9 Бар;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ГЛЗ для запропонованого виробника Лозан Фарма ГмбХ на стадії Розлив, охолодження, герметизація, маркування – Для перенесення в блок для наповнення готова суспензійна маса ділиться на три порції. Крім того, швидкість заповнення супозиторіїв у форми змінюється з «приблизно 8500 супозиторіїв/год» на «приблизно 30 000 супозиторіїв/год». Для маркування використовується струменений принтер;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(Проходження через фільтр) у зв’язку з виробничою необхідністю, що стосується обох виробників ГЛЗ. Розмір фільтра через який готова суспензія передається в розливний блок змінено з 500 мкм на 1,0 мм. Для двох виробників;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 лінійна формація фольги для виробника для обох виробників ГЛЗ, що визвано використанням різного обладнання для пакування;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Додавання розміру серії готового лікарського засобу для пропонованого виробника - Лозан Фарма ГмбХ, Німеччина, у зв’язку зі збільшенням розміру партії у 10 разів, в порівнянні з затвердженим розміром партії. Додатковий розмір партії становить 1,890 кг, що відповідає 700 000 супозиторіїв;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Додавання альтернативної процедури випробовування в процесі контролю (Пакування та маркування). Завдяки додаванню новим виробником, сучасної та оновленої пакувальної машини, Зовнішній вигляд та/або кількість заповнених матеріалів можна перевірити технічними засобами. Кількість заливки, також, можна перевірити візуально. Самі технічні характеристики залишаються незмінними;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незначного випробування “Yield” в процесі виробництва;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 Зміна у первинній упаковці ГЛЗ, а саме з попередньо сформованих пластикових смужок до несформованої фольги, що формуються у процесі виробництва ГЛЗ;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інформації щодо постачальників пакувального матеріалу з модулю 3.2.Р.7;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Доповнення специфікації первинної упаковки (фольги) показником «Ідентифікація» Identity (PVC) by IR spectroscopy. Corresponds to reference spectrum;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Доповнення специфікації первинної упаковки (фольги) показником «Товщина» Thickness/physical inspection/126-157 µm;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несуттєвого параметра специфікації «Print» пов’язано з тим, що даний параметр, як зазначено в Модулі 3.2.P.7., не являється параметром, що визначає якість використовуваної фольги та враховуючи те, що друк відбувається лінійно, зовнішній вигляд смужок, включаючи "Друк смужок" являється частиною випробування "IPC". Таким чином, параметр специфікації «Print» був визначений незначним та був видалений з Модуля 3.2.P.7.;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в затвердженому методі випробовування за показниками «Ідентифікація» та «Кількісне визначення та чистота» методом ВЕРХ, а саме введення альтернативної колонки для проведення аналізу, додатково уточнено номер статті Євр.Фарм. для показника "Розмір частинок", у зв’язку з приведенням у відповідність до документів фірми-виробника;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несуттєвого параметра специфікації «Розчинення», у зв’язку з приведенням у відповідність до вимог монографії Європейської Фармакопеї;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Др. Фальк Фарма ГмбХ, Німеччина, що відповідальна за альтернативне вторинне пакування, оскільки більше не використовується в якості даної функції;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АФІ месалазину контроль домішок 3-Карбокси-5-АСА та 5-гідроксиантранілової кислоти, що більше не стосуються СЕР R1-CEP 2003-188. Діючий СЕР не містить опису;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Зміни у зв’язку з необхідністю приведення специфікації виробника у відповідність до монографії Євр. Фарм. стосовно діючої речовини «Месалазину»;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R1-CEP 2008-046-Rev 03 для АФІ від затвердженого виробника Chemi S.P.A., Italy, з оновленням назви для проміжного виробника діючої речовини для Chemi S.P.A. з Zhejiang Sanmen Hengkang Pharmaceutical Co., Ltd. на Zhejiang Hengkang Pharmaceutical Co., Ltd.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b/>
                <w:i/>
                <w:color w:val="000000"/>
                <w:sz w:val="16"/>
                <w:szCs w:val="16"/>
              </w:rPr>
            </w:pPr>
            <w:r w:rsidRPr="00DC66D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sz w:val="16"/>
                <w:szCs w:val="16"/>
              </w:rPr>
            </w:pPr>
            <w:r w:rsidRPr="00DC66D0">
              <w:rPr>
                <w:rFonts w:ascii="Arial" w:hAnsi="Arial" w:cs="Arial"/>
                <w:sz w:val="16"/>
                <w:szCs w:val="16"/>
              </w:rPr>
              <w:t>UA/3745/03/03</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САЛОФАЛЬК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супозиторії ректальні по 500 мг; по 5 супозиторіїв у стрипі; по 2 стрипи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Др. Фальк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Віфор СА Цвайнідерлассунг Медіхемі Еттінген, Швейцарія (виробник дозованої форми, первинне та вторинне пакування); Др. Фальк Фарма ГмбХ, Німеччина (відповідальний за випуск серій кінцевого продукту та альтернативне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Швейцарія/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відповідно до рекомендацій PRAC EMA.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UA/3745/03/02</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САЛОФАЛЬК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супозиторії ректальні по 250 мг; по 5 супозиторіїв у стрипі; по 2 стрипи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Др. Фальк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Віфор СА Цвайнідерлассунг Медіхемі Еттінген, Швейцарія (виробник дозованої форми, первинне та вторинне пакування); Др. Фальк Фарма ГмбХ, Німеччина (відповідальний за випуск серій кінцевого продукту та альтернативне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Швейцарія/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відповідно до рекомендацій PRAC EMA.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UA/3745/03/01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САНОМЕН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спрей назальний, дозований, суспензія 50 мкг/дозу, по 60 або 120, або 140 доз у контейнері, по 1 контейнеру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Лек Фармацевтична компанія д. 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внесені незначні зміни до методики визначення показників «Кількісний вміст та Ідентифікація бензалконію хлориду»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UA/15870/01/01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СЕНТОР®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50 мг по 10 таблеток у блістері; по 1 або по 3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ВАТ "Гедеон Ріхтер", Угорщина; ТОВ "Гедеон Ріхтер Польща",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Угорщина/ 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UA/7042/01/01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СЕНТОР®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100 мг по 10 таблеток у блістері; по 1 або по 3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ВАТ "Гедеон Ріхтер", Угорщина; ТОВ "Гедеон Ріхтер Польща",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Угорщина/ 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UA/7042/01/02</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867A6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DC66D0" w:rsidRDefault="003C7A52" w:rsidP="003A19D0">
            <w:pPr>
              <w:pStyle w:val="111"/>
              <w:tabs>
                <w:tab w:val="left" w:pos="12600"/>
              </w:tabs>
              <w:rPr>
                <w:rFonts w:ascii="Arial" w:hAnsi="Arial" w:cs="Arial"/>
                <w:b/>
                <w:i/>
                <w:color w:val="000000"/>
                <w:sz w:val="16"/>
                <w:szCs w:val="16"/>
              </w:rPr>
            </w:pPr>
            <w:r w:rsidRPr="00DC66D0">
              <w:rPr>
                <w:rFonts w:ascii="Arial" w:hAnsi="Arial" w:cs="Arial"/>
                <w:b/>
                <w:sz w:val="16"/>
                <w:szCs w:val="16"/>
              </w:rPr>
              <w:t>СИЛІБОР 35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3A19D0">
            <w:pPr>
              <w:pStyle w:val="111"/>
              <w:tabs>
                <w:tab w:val="left" w:pos="12600"/>
              </w:tabs>
              <w:rPr>
                <w:rFonts w:ascii="Arial" w:hAnsi="Arial" w:cs="Arial"/>
                <w:color w:val="000000"/>
                <w:sz w:val="16"/>
                <w:szCs w:val="16"/>
                <w:lang w:val="ru-RU"/>
              </w:rPr>
            </w:pPr>
            <w:r w:rsidRPr="00DC66D0">
              <w:rPr>
                <w:rFonts w:ascii="Arial" w:hAnsi="Arial" w:cs="Arial"/>
                <w:color w:val="000000"/>
                <w:sz w:val="16"/>
                <w:szCs w:val="16"/>
                <w:lang w:val="ru-RU"/>
              </w:rPr>
              <w:t xml:space="preserve">таблетки, вкриті плівковою оболонкою, по 35 мг, </w:t>
            </w:r>
            <w:r w:rsidRPr="00DC66D0">
              <w:rPr>
                <w:rFonts w:ascii="Arial" w:hAnsi="Arial" w:cs="Arial"/>
                <w:color w:val="000000"/>
                <w:sz w:val="16"/>
                <w:szCs w:val="16"/>
              </w:rPr>
              <w:t>in</w:t>
            </w:r>
            <w:r w:rsidRPr="00DC66D0">
              <w:rPr>
                <w:rFonts w:ascii="Arial" w:hAnsi="Arial" w:cs="Arial"/>
                <w:color w:val="000000"/>
                <w:sz w:val="16"/>
                <w:szCs w:val="16"/>
                <w:lang w:val="ru-RU"/>
              </w:rPr>
              <w:t xml:space="preserve"> </w:t>
            </w:r>
            <w:r w:rsidRPr="00DC66D0">
              <w:rPr>
                <w:rFonts w:ascii="Arial" w:hAnsi="Arial" w:cs="Arial"/>
                <w:color w:val="000000"/>
                <w:sz w:val="16"/>
                <w:szCs w:val="16"/>
              </w:rPr>
              <w:t>bulk</w:t>
            </w:r>
            <w:r w:rsidRPr="00DC66D0">
              <w:rPr>
                <w:rFonts w:ascii="Arial" w:hAnsi="Arial" w:cs="Arial"/>
                <w:color w:val="000000"/>
                <w:sz w:val="16"/>
                <w:szCs w:val="16"/>
                <w:lang w:val="ru-RU"/>
              </w:rPr>
              <w:t>: по 1000 або 10000 таблеток у пакеті поліетиленовому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D86503">
            <w:pPr>
              <w:pStyle w:val="111"/>
              <w:tabs>
                <w:tab w:val="left" w:pos="12600"/>
              </w:tabs>
              <w:jc w:val="center"/>
              <w:rPr>
                <w:rFonts w:ascii="Arial" w:hAnsi="Arial" w:cs="Arial"/>
                <w:color w:val="000000"/>
                <w:sz w:val="16"/>
                <w:szCs w:val="16"/>
                <w:lang w:val="ru-RU"/>
              </w:rPr>
            </w:pPr>
            <w:r w:rsidRPr="00DC66D0">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D8650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D8650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3A19D0">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3A19D0">
            <w:pPr>
              <w:pStyle w:val="111"/>
              <w:tabs>
                <w:tab w:val="left" w:pos="12600"/>
              </w:tabs>
              <w:jc w:val="center"/>
              <w:rPr>
                <w:rFonts w:ascii="Arial" w:hAnsi="Arial" w:cs="Arial"/>
                <w:color w:val="000000"/>
                <w:sz w:val="16"/>
                <w:szCs w:val="16"/>
                <w:lang w:val="ru-RU"/>
              </w:rPr>
            </w:pPr>
            <w:r w:rsidRPr="00DC66D0">
              <w:rPr>
                <w:rFonts w:ascii="Arial" w:hAnsi="Arial" w:cs="Arial"/>
                <w:color w:val="000000"/>
                <w:sz w:val="16"/>
                <w:szCs w:val="16"/>
              </w:rPr>
              <w:t xml:space="preserve">внесення змін до реєстраційних матеріалів: </w:t>
            </w:r>
            <w:r w:rsidRPr="00DC66D0">
              <w:rPr>
                <w:rFonts w:ascii="Arial" w:hAnsi="Arial" w:cs="Arial"/>
                <w:b/>
                <w:color w:val="000000"/>
                <w:sz w:val="16"/>
                <w:szCs w:val="16"/>
              </w:rPr>
              <w:t>уточнення реєстраційної процедури в наказі МОЗ України № 2690 від 02.12.2021.</w:t>
            </w:r>
            <w:r w:rsidRPr="00DC66D0">
              <w:rPr>
                <w:rFonts w:ascii="Arial" w:hAnsi="Arial" w:cs="Arial"/>
                <w:color w:val="000000"/>
                <w:sz w:val="16"/>
                <w:szCs w:val="16"/>
              </w:rPr>
              <w:t xml:space="preserve"> </w:t>
            </w:r>
            <w:r w:rsidRPr="00DC66D0">
              <w:rPr>
                <w:rFonts w:ascii="Arial" w:hAnsi="Arial" w:cs="Arial"/>
                <w:color w:val="000000"/>
                <w:sz w:val="16"/>
                <w:szCs w:val="16"/>
                <w:lang w:val="ru-RU"/>
              </w:rPr>
              <w:t xml:space="preserve">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внесення змін до матеріалів реєстраційного досьє р. 3.2.Р.7. Система контейнер/ закупорювальний засіб, а саме додатково до затверджених постачальників первинного пакування (фольги алюмінієвої) вводиться новий постачальник ТОВ “Алтрейд”, Україна. Специфікації та методи контролю якості ідентичні. Якісні або кількісні зміни складу пакувального матеріалу відсутні.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DC66D0">
              <w:rPr>
                <w:rFonts w:ascii="Arial" w:hAnsi="Arial" w:cs="Arial"/>
                <w:color w:val="000000"/>
                <w:sz w:val="16"/>
                <w:szCs w:val="16"/>
              </w:rPr>
              <w:t>R</w:t>
            </w:r>
            <w:r w:rsidRPr="00DC66D0">
              <w:rPr>
                <w:rFonts w:ascii="Arial" w:hAnsi="Arial" w:cs="Arial"/>
                <w:color w:val="000000"/>
                <w:sz w:val="16"/>
                <w:szCs w:val="16"/>
                <w:lang w:val="ru-RU"/>
              </w:rPr>
              <w:t>1-</w:t>
            </w:r>
            <w:r w:rsidRPr="00DC66D0">
              <w:rPr>
                <w:rFonts w:ascii="Arial" w:hAnsi="Arial" w:cs="Arial"/>
                <w:color w:val="000000"/>
                <w:sz w:val="16"/>
                <w:szCs w:val="16"/>
              </w:rPr>
              <w:t>CEP</w:t>
            </w:r>
            <w:r w:rsidRPr="00DC66D0">
              <w:rPr>
                <w:rFonts w:ascii="Arial" w:hAnsi="Arial" w:cs="Arial"/>
                <w:color w:val="000000"/>
                <w:sz w:val="16"/>
                <w:szCs w:val="16"/>
                <w:lang w:val="ru-RU"/>
              </w:rPr>
              <w:t xml:space="preserve"> 2008-237-</w:t>
            </w:r>
            <w:r w:rsidRPr="00DC66D0">
              <w:rPr>
                <w:rFonts w:ascii="Arial" w:hAnsi="Arial" w:cs="Arial"/>
                <w:color w:val="000000"/>
                <w:sz w:val="16"/>
                <w:szCs w:val="16"/>
              </w:rPr>
              <w:t>Rev</w:t>
            </w:r>
            <w:r w:rsidRPr="00DC66D0">
              <w:rPr>
                <w:rFonts w:ascii="Arial" w:hAnsi="Arial" w:cs="Arial"/>
                <w:color w:val="000000"/>
                <w:sz w:val="16"/>
                <w:szCs w:val="16"/>
                <w:lang w:val="ru-RU"/>
              </w:rPr>
              <w:t xml:space="preserve"> 04 для АФІ розторопші плямистої екстракту сухого від вже затвердженого виробника </w:t>
            </w:r>
            <w:r w:rsidRPr="00DC66D0">
              <w:rPr>
                <w:rFonts w:ascii="Arial" w:hAnsi="Arial" w:cs="Arial"/>
                <w:color w:val="000000"/>
                <w:sz w:val="16"/>
                <w:szCs w:val="16"/>
              </w:rPr>
              <w:t>TEVA</w:t>
            </w:r>
            <w:r w:rsidRPr="00DC66D0">
              <w:rPr>
                <w:rFonts w:ascii="Arial" w:hAnsi="Arial" w:cs="Arial"/>
                <w:color w:val="000000"/>
                <w:sz w:val="16"/>
                <w:szCs w:val="16"/>
                <w:lang w:val="ru-RU"/>
              </w:rPr>
              <w:t xml:space="preserve"> </w:t>
            </w:r>
            <w:r w:rsidRPr="00DC66D0">
              <w:rPr>
                <w:rFonts w:ascii="Arial" w:hAnsi="Arial" w:cs="Arial"/>
                <w:color w:val="000000"/>
                <w:sz w:val="16"/>
                <w:szCs w:val="16"/>
              </w:rPr>
              <w:t>CZECH</w:t>
            </w:r>
            <w:r w:rsidRPr="00DC66D0">
              <w:rPr>
                <w:rFonts w:ascii="Arial" w:hAnsi="Arial" w:cs="Arial"/>
                <w:color w:val="000000"/>
                <w:sz w:val="16"/>
                <w:szCs w:val="16"/>
                <w:lang w:val="ru-RU"/>
              </w:rPr>
              <w:t xml:space="preserve"> </w:t>
            </w:r>
            <w:r w:rsidRPr="00DC66D0">
              <w:rPr>
                <w:rFonts w:ascii="Arial" w:hAnsi="Arial" w:cs="Arial"/>
                <w:color w:val="000000"/>
                <w:sz w:val="16"/>
                <w:szCs w:val="16"/>
              </w:rPr>
              <w:t>INDUSTRIES</w:t>
            </w:r>
            <w:r w:rsidRPr="00DC66D0">
              <w:rPr>
                <w:rFonts w:ascii="Arial" w:hAnsi="Arial" w:cs="Arial"/>
                <w:color w:val="000000"/>
                <w:sz w:val="16"/>
                <w:szCs w:val="16"/>
                <w:lang w:val="ru-RU"/>
              </w:rPr>
              <w:t xml:space="preserve"> </w:t>
            </w:r>
            <w:r w:rsidRPr="00DC66D0">
              <w:rPr>
                <w:rFonts w:ascii="Arial" w:hAnsi="Arial" w:cs="Arial"/>
                <w:color w:val="000000"/>
                <w:sz w:val="16"/>
                <w:szCs w:val="16"/>
              </w:rPr>
              <w:t>S</w:t>
            </w:r>
            <w:r w:rsidRPr="00DC66D0">
              <w:rPr>
                <w:rFonts w:ascii="Arial" w:hAnsi="Arial" w:cs="Arial"/>
                <w:color w:val="000000"/>
                <w:sz w:val="16"/>
                <w:szCs w:val="16"/>
                <w:lang w:val="ru-RU"/>
              </w:rPr>
              <w:t>.</w:t>
            </w:r>
            <w:r w:rsidRPr="00DC66D0">
              <w:rPr>
                <w:rFonts w:ascii="Arial" w:hAnsi="Arial" w:cs="Arial"/>
                <w:color w:val="000000"/>
                <w:sz w:val="16"/>
                <w:szCs w:val="16"/>
              </w:rPr>
              <w:t>R</w:t>
            </w:r>
            <w:r w:rsidRPr="00DC66D0">
              <w:rPr>
                <w:rFonts w:ascii="Arial" w:hAnsi="Arial" w:cs="Arial"/>
                <w:color w:val="000000"/>
                <w:sz w:val="16"/>
                <w:szCs w:val="16"/>
                <w:lang w:val="ru-RU"/>
              </w:rPr>
              <w:t>.</w:t>
            </w:r>
            <w:r w:rsidRPr="00DC66D0">
              <w:rPr>
                <w:rFonts w:ascii="Arial" w:hAnsi="Arial" w:cs="Arial"/>
                <w:color w:val="000000"/>
                <w:sz w:val="16"/>
                <w:szCs w:val="16"/>
              </w:rPr>
              <w:t>O</w:t>
            </w:r>
            <w:r w:rsidRPr="00DC66D0">
              <w:rPr>
                <w:rFonts w:ascii="Arial" w:hAnsi="Arial" w:cs="Arial"/>
                <w:color w:val="000000"/>
                <w:sz w:val="16"/>
                <w:szCs w:val="16"/>
                <w:lang w:val="ru-RU"/>
              </w:rPr>
              <w:t xml:space="preserve">., </w:t>
            </w:r>
            <w:r w:rsidRPr="00DC66D0">
              <w:rPr>
                <w:rFonts w:ascii="Arial" w:hAnsi="Arial" w:cs="Arial"/>
                <w:color w:val="000000"/>
                <w:sz w:val="16"/>
                <w:szCs w:val="16"/>
              </w:rPr>
              <w:t>Czech</w:t>
            </w:r>
            <w:r w:rsidRPr="00DC66D0">
              <w:rPr>
                <w:rFonts w:ascii="Arial" w:hAnsi="Arial" w:cs="Arial"/>
                <w:color w:val="000000"/>
                <w:sz w:val="16"/>
                <w:szCs w:val="16"/>
                <w:lang w:val="ru-RU"/>
              </w:rPr>
              <w:t xml:space="preserve"> </w:t>
            </w:r>
            <w:r w:rsidRPr="00DC66D0">
              <w:rPr>
                <w:rFonts w:ascii="Arial" w:hAnsi="Arial" w:cs="Arial"/>
                <w:color w:val="000000"/>
                <w:sz w:val="16"/>
                <w:szCs w:val="16"/>
              </w:rPr>
              <w:t>Republic</w:t>
            </w:r>
            <w:r w:rsidRPr="00DC66D0">
              <w:rPr>
                <w:rFonts w:ascii="Arial" w:hAnsi="Arial" w:cs="Arial"/>
                <w:color w:val="000000"/>
                <w:sz w:val="16"/>
                <w:szCs w:val="16"/>
                <w:lang w:val="ru-RU"/>
              </w:rPr>
              <w:t xml:space="preserve"> з уточненням адреси місцезнаходження виробника; в рамах процедури внесені зміни у специфікацію/методи контролю на АФІ а саме вилучено п. «Втрата маси при висушуванні», введено показник «Вода» (у зв’язку з приведенням у відповідність до вимог ЕР). У р. «Склад» МКЯ ЛЗ - уточнення співвідношення вихідного матеріалу і одержаного екстракту (затверджено </w:t>
            </w:r>
            <w:r w:rsidRPr="00DC66D0">
              <w:rPr>
                <w:rFonts w:ascii="Arial" w:hAnsi="Arial" w:cs="Arial"/>
                <w:color w:val="000000"/>
                <w:sz w:val="16"/>
                <w:szCs w:val="16"/>
              </w:rPr>
              <w:t>DER</w:t>
            </w:r>
            <w:r w:rsidRPr="00DC66D0">
              <w:rPr>
                <w:rFonts w:ascii="Arial" w:hAnsi="Arial" w:cs="Arial"/>
                <w:color w:val="000000"/>
                <w:sz w:val="16"/>
                <w:szCs w:val="16"/>
                <w:lang w:val="ru-RU"/>
              </w:rPr>
              <w:t xml:space="preserve"> 24-27:1, запропоновано: </w:t>
            </w:r>
            <w:r w:rsidRPr="00DC66D0">
              <w:rPr>
                <w:rFonts w:ascii="Arial" w:hAnsi="Arial" w:cs="Arial"/>
                <w:color w:val="000000"/>
                <w:sz w:val="16"/>
                <w:szCs w:val="16"/>
              </w:rPr>
              <w:t>DER</w:t>
            </w:r>
            <w:r w:rsidRPr="00DC66D0">
              <w:rPr>
                <w:rFonts w:ascii="Arial" w:hAnsi="Arial" w:cs="Arial"/>
                <w:color w:val="000000"/>
                <w:sz w:val="16"/>
                <w:szCs w:val="16"/>
                <w:lang w:val="ru-RU"/>
              </w:rPr>
              <w:t xml:space="preserve"> 22-27:1), відповідно до представленого оновленого СЕР. </w:t>
            </w:r>
            <w:r w:rsidRPr="00DC66D0">
              <w:rPr>
                <w:rFonts w:ascii="Arial" w:hAnsi="Arial" w:cs="Arial"/>
                <w:b/>
                <w:color w:val="000000"/>
                <w:sz w:val="16"/>
                <w:szCs w:val="16"/>
                <w:lang w:val="ru-RU"/>
              </w:rPr>
              <w:t>Зміни у тексті маркування вторинної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3A19D0">
            <w:pPr>
              <w:pStyle w:val="111"/>
              <w:tabs>
                <w:tab w:val="left" w:pos="12600"/>
              </w:tabs>
              <w:jc w:val="center"/>
              <w:rPr>
                <w:rFonts w:ascii="Arial" w:hAnsi="Arial" w:cs="Arial"/>
                <w:b/>
                <w:i/>
                <w:color w:val="000000"/>
                <w:sz w:val="16"/>
                <w:szCs w:val="16"/>
              </w:rPr>
            </w:pPr>
            <w:r w:rsidRPr="00DC66D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3A19D0">
            <w:pPr>
              <w:pStyle w:val="111"/>
              <w:tabs>
                <w:tab w:val="left" w:pos="12600"/>
              </w:tabs>
              <w:jc w:val="center"/>
              <w:rPr>
                <w:rFonts w:ascii="Arial" w:hAnsi="Arial" w:cs="Arial"/>
                <w:sz w:val="16"/>
                <w:szCs w:val="16"/>
              </w:rPr>
            </w:pPr>
            <w:r w:rsidRPr="00DC66D0">
              <w:rPr>
                <w:rFonts w:ascii="Arial" w:hAnsi="Arial" w:cs="Arial"/>
                <w:sz w:val="16"/>
                <w:szCs w:val="16"/>
              </w:rPr>
              <w:t>UA/14692/01/01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867A6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DC66D0" w:rsidRDefault="003C7A52" w:rsidP="00011983">
            <w:pPr>
              <w:pStyle w:val="111"/>
              <w:tabs>
                <w:tab w:val="left" w:pos="12600"/>
              </w:tabs>
              <w:rPr>
                <w:rFonts w:ascii="Arial" w:hAnsi="Arial" w:cs="Arial"/>
                <w:b/>
                <w:i/>
                <w:color w:val="000000"/>
                <w:sz w:val="16"/>
                <w:szCs w:val="16"/>
              </w:rPr>
            </w:pPr>
            <w:r w:rsidRPr="00DC66D0">
              <w:rPr>
                <w:rFonts w:ascii="Arial" w:hAnsi="Arial" w:cs="Arial"/>
                <w:b/>
                <w:sz w:val="16"/>
                <w:szCs w:val="16"/>
              </w:rPr>
              <w:t>СИМВАСТАТИН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rPr>
                <w:rFonts w:ascii="Arial" w:hAnsi="Arial" w:cs="Arial"/>
                <w:color w:val="000000"/>
                <w:sz w:val="16"/>
                <w:szCs w:val="16"/>
              </w:rPr>
            </w:pPr>
            <w:r w:rsidRPr="00DC66D0">
              <w:rPr>
                <w:rFonts w:ascii="Arial" w:hAnsi="Arial" w:cs="Arial"/>
                <w:color w:val="000000"/>
                <w:sz w:val="16"/>
                <w:szCs w:val="16"/>
              </w:rPr>
              <w:t>кристалічний порошок (субстанція) у пакетах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Товариство з обмеженою відповідальністю "Фармацевтична компанія "Здоров'я"</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ШАНЮЙ ЦЗІНСІНЬ ФАРМАСЬЮТІКАЛ КО., ЛТД.</w:t>
            </w:r>
            <w:r w:rsidRPr="00DC66D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2005-300 - Rev 05 (затверджено: R1-CEP 2005-300 - Rev 04) для АФІ, як наслідок приведення терміну переконтролю у відповідність до вимог оновленого СЕР (було: 18 місяців; стало: 36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b/>
                <w:i/>
                <w:color w:val="000000"/>
                <w:sz w:val="16"/>
                <w:szCs w:val="16"/>
              </w:rPr>
            </w:pPr>
            <w:r w:rsidRPr="00DC66D0">
              <w:rPr>
                <w:rFonts w:ascii="Arial" w:hAnsi="Arial" w:cs="Arial"/>
                <w:i/>
                <w:sz w:val="16"/>
                <w:szCs w:val="16"/>
              </w:rPr>
              <w:t xml:space="preserve">-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sz w:val="16"/>
                <w:szCs w:val="16"/>
              </w:rPr>
            </w:pPr>
            <w:r w:rsidRPr="00DC66D0">
              <w:rPr>
                <w:rFonts w:ascii="Arial" w:hAnsi="Arial" w:cs="Arial"/>
                <w:sz w:val="16"/>
                <w:szCs w:val="16"/>
              </w:rPr>
              <w:t>UA/18073/01/01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СОДЕРМ®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розчин нашкірний 0,1 %, по 15 мл, 30 мл, 50 мл, 100 мл у флаконах з крапельницею; по 1 флакону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зміна форми крапельниці, що використовується для введення лікарського засобу для флакона (насадка-крапельниця стала довгаста), без зміни пакувального матеріалу. Оновлення р. 3.2.Р.7. Система контейнер/ закупорювальний засіб (внесені зміни, які тепер відображають поточний стан щодо матеріалів, а також декларації відповідності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UA/10254/01/01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СОЛЕРОН 100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по 100 мг, по 10 таблеток у блістері; по 1, 3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 xml:space="preserve">зміни І типу - подання оновленого СЕР № R1-CEP 2003-099-Rev 03 для АФІ амісульприду від затвердженого виробника Laboratorios Espinos Y Bofill S.A. (LEBSA), Іспанія (Затверджено: R1-CEP 2003-099-Rev 02); зміни І типу - подання оновленого СЕР № R1-CEP 2009-215-Rev 01 для АФІ амісульприду від затвердженого виробника ICROM S.R.L., Італія (Затверджено: R1-CEP 2009-215-Rev 00); зміни І типу - затвердження методів контролю для ГЛЗ Солерон 100, Солерон 200, таблетки по 100 мг, по 200 мг українською мовою; зміни І типу - подання оновленого СЕР № R1-CEP 2009-215-Rev 02 для АФІ амісульприду від вже затвердженого виробника ICROM S.R.L., Італія (Затверджено: R1-CEP 2009-215-Rev 01)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UA/10209/01/01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СОЛЕРОН 200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по 200 мг по 10 таблеток у блістері; по 1, 3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 xml:space="preserve">зміни І типу - подання оновленого СЕР № R1-CEP 2003-099-Rev 03 для АФІ амісульприду від затвердженого виробника Laboratorios Espinos Y Bofill S.A. (LEBSA), Іспанія (Затверджено: R1-CEP 2003-099-Rev 02); зміни І типу - подання оновленого СЕР № R1-CEP 2009-215-Rev 01 для АФІ амісульприду від затвердженого виробника ICROM S.R.L., Італія (Затверджено: R1-CEP 2009-215-Rev 00); зміни І типу - затвердження методів контролю для ГЛЗ Солерон 100, Солерон 200, таблетки по 100 мг, по 200 мг українською мовою; зміни І типу - подання оновленого СЕР № R1-CEP 2009-215-Rev 02 для АФІ амісульприду від вже затвердженого виробника ICROM S.R.L., Італія (Затверджено: R1-CEP 2009-215-Rev 01)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UA/10209/01/02</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СОЛІЗИМ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оболонкою, кишковорозчинні по 3000 F.I.P. ОД, по 10 таблеток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зміна періодичності контролю за показником "Мікробіологічна чистота" в Специфікації ГЛЗ з посерійного на вибірковий (першу та кожну п'яту наступну серії, але не рідше одного разу в рік)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UA/5694/01/01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СТРЕПСІЛС® ДЛЯ ДІТЕЙ 6+</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льодяники; по 12 льодяників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Реккітт Бенкізер Хелскер Інтернешнл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Велика Британiя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F224E">
              <w:rPr>
                <w:rFonts w:ascii="Arial" w:hAnsi="Arial" w:cs="Arial"/>
                <w:color w:val="000000"/>
                <w:sz w:val="16"/>
                <w:szCs w:val="16"/>
              </w:rPr>
              <w:br/>
              <w:t>Пропонована редакція: Др. Хельмут Меік Бехренс / Dr. Helmut Meik Behrens.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UA/13607/01/01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СТРЕПСІЛС® ІНТЕНСИВ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спрей оромукозний, розчин 8,75 мг/доза, по 15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Реккітт Бенкізер Хелскер Інтернешнл Лімітед, Велика Британiя (випуск серії); Реккітт Бенкізер Хелскер Мануфекчурінг (Таїланд) Лімітед, Таїланд (виробництво, пакування та первинний випуск готового лікарського засобу)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Велика Британiя/ Таїланд</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F224E">
              <w:rPr>
                <w:rFonts w:ascii="Arial" w:hAnsi="Arial" w:cs="Arial"/>
                <w:color w:val="000000"/>
                <w:sz w:val="16"/>
                <w:szCs w:val="16"/>
              </w:rPr>
              <w:br/>
              <w:t>Пропонована редакція: Др. Хельмут Меік Бехренс / Dr. Helmut Meik Behrens.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UA/15692/01/01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СТРЕПСІЛС® ОРИГІНАЛЬНИЙ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льодяники; по 12 льодяників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Реккітт Бенкізер Хелскер Інтернешнл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Велика Британiя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F224E">
              <w:rPr>
                <w:rFonts w:ascii="Arial" w:hAnsi="Arial" w:cs="Arial"/>
                <w:color w:val="000000"/>
                <w:sz w:val="16"/>
                <w:szCs w:val="16"/>
              </w:rPr>
              <w:br/>
              <w:t>Пропонована редакція: Др. Хельмут Меік Бехренс / Dr. Helmut Meik Behrens.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UA/6479/01/01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867A6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DC66D0" w:rsidRDefault="003C7A52" w:rsidP="00011983">
            <w:pPr>
              <w:pStyle w:val="111"/>
              <w:tabs>
                <w:tab w:val="left" w:pos="12600"/>
              </w:tabs>
              <w:rPr>
                <w:rFonts w:ascii="Arial" w:hAnsi="Arial" w:cs="Arial"/>
                <w:b/>
                <w:i/>
                <w:color w:val="000000"/>
                <w:sz w:val="16"/>
                <w:szCs w:val="16"/>
              </w:rPr>
            </w:pPr>
            <w:r w:rsidRPr="00DC66D0">
              <w:rPr>
                <w:rFonts w:ascii="Arial" w:hAnsi="Arial" w:cs="Arial"/>
                <w:b/>
                <w:sz w:val="16"/>
                <w:szCs w:val="16"/>
              </w:rPr>
              <w:t>СУЛЬПІРИД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rPr>
                <w:rFonts w:ascii="Arial" w:hAnsi="Arial" w:cs="Arial"/>
                <w:color w:val="000000"/>
                <w:sz w:val="16"/>
                <w:szCs w:val="16"/>
              </w:rPr>
            </w:pPr>
            <w:r w:rsidRPr="00DC66D0">
              <w:rPr>
                <w:rFonts w:ascii="Arial" w:hAnsi="Arial" w:cs="Arial"/>
                <w:color w:val="000000"/>
                <w:sz w:val="16"/>
                <w:szCs w:val="16"/>
              </w:rPr>
              <w:t>порошок кристалічний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ТОВ "Харківське фармацевтичне підприємство "Здоров'я народу"</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 xml:space="preserve">ІКРОМ С.Р.Л. </w:t>
            </w:r>
            <w:r w:rsidRPr="00DC66D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2011-074 - Rev 02 (затверджено: R0-CEP 2011-074 - Rev 02) для АФІ, як наслідок вилучення показника «Важкі метали», введення звіту з оцінки ризиків щодо вмісту елементних домішок відповідно до вимог настанови ICH Q3D та викладення назви та адреси виробника відповідно СЕР.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b/>
                <w:i/>
                <w:color w:val="000000"/>
                <w:sz w:val="16"/>
                <w:szCs w:val="16"/>
              </w:rPr>
            </w:pPr>
            <w:r w:rsidRPr="00DC66D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sz w:val="16"/>
                <w:szCs w:val="16"/>
              </w:rPr>
            </w:pPr>
            <w:r w:rsidRPr="00DC66D0">
              <w:rPr>
                <w:rFonts w:ascii="Arial" w:hAnsi="Arial" w:cs="Arial"/>
                <w:sz w:val="16"/>
                <w:szCs w:val="16"/>
              </w:rPr>
              <w:t>UA/11475/01/01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СУЛЬФАЦИЛ НАТРІЮ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краплі очні 30 %, по 10 мл у пластиковому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F224E">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UA/5006/01/01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867A6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DC66D0" w:rsidRDefault="003C7A52" w:rsidP="00011983">
            <w:pPr>
              <w:pStyle w:val="111"/>
              <w:tabs>
                <w:tab w:val="left" w:pos="12600"/>
              </w:tabs>
              <w:rPr>
                <w:rFonts w:ascii="Arial" w:hAnsi="Arial" w:cs="Arial"/>
                <w:b/>
                <w:i/>
                <w:color w:val="000000"/>
                <w:sz w:val="16"/>
                <w:szCs w:val="16"/>
              </w:rPr>
            </w:pPr>
            <w:r w:rsidRPr="00DC66D0">
              <w:rPr>
                <w:rFonts w:ascii="Arial" w:hAnsi="Arial" w:cs="Arial"/>
                <w:b/>
                <w:sz w:val="16"/>
                <w:szCs w:val="16"/>
              </w:rPr>
              <w:t>СУНІТІНІБ-ВІСТА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rPr>
                <w:rFonts w:ascii="Arial" w:hAnsi="Arial" w:cs="Arial"/>
                <w:color w:val="000000"/>
                <w:sz w:val="16"/>
                <w:szCs w:val="16"/>
              </w:rPr>
            </w:pPr>
            <w:r w:rsidRPr="00DC66D0">
              <w:rPr>
                <w:rFonts w:ascii="Arial" w:hAnsi="Arial" w:cs="Arial"/>
                <w:color w:val="000000"/>
                <w:sz w:val="16"/>
                <w:szCs w:val="16"/>
              </w:rPr>
              <w:t>капсули тверді по 12,5 мг, по 7 капсул у блістері;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 xml:space="preserve">Містрал Кепітал Менеджмент Лімітед </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Ремедіка Лтд</w:t>
            </w:r>
            <w:r w:rsidRPr="00DC66D0">
              <w:rPr>
                <w:rFonts w:ascii="Arial" w:hAnsi="Arial" w:cs="Arial"/>
                <w:color w:val="000000"/>
                <w:sz w:val="16"/>
                <w:szCs w:val="16"/>
                <w:lang w:val="ru-RU"/>
              </w:rPr>
              <w:t xml:space="preserve">, </w:t>
            </w:r>
            <w:r w:rsidRPr="00DC66D0">
              <w:rPr>
                <w:rFonts w:ascii="Arial" w:hAnsi="Arial" w:cs="Arial"/>
                <w:color w:val="000000"/>
                <w:sz w:val="16"/>
                <w:szCs w:val="16"/>
              </w:rPr>
              <w:t>Кіпр</w:t>
            </w:r>
            <w:r w:rsidRPr="00DC66D0">
              <w:rPr>
                <w:rFonts w:ascii="Arial" w:hAnsi="Arial" w:cs="Arial"/>
                <w:color w:val="000000"/>
                <w:sz w:val="16"/>
                <w:szCs w:val="16"/>
                <w:lang w:val="ru-RU"/>
              </w:rPr>
              <w:t>;</w:t>
            </w:r>
            <w:r w:rsidRPr="00DC66D0">
              <w:rPr>
                <w:rFonts w:ascii="Arial" w:hAnsi="Arial" w:cs="Arial"/>
                <w:color w:val="000000"/>
                <w:sz w:val="16"/>
                <w:szCs w:val="16"/>
              </w:rPr>
              <w:t xml:space="preserve"> Фармакеа Преміум Лтд., Мальта</w:t>
            </w:r>
            <w:r w:rsidRPr="00DC66D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Кіпр</w:t>
            </w:r>
            <w:r w:rsidRPr="00DC66D0">
              <w:rPr>
                <w:rFonts w:ascii="Arial" w:hAnsi="Arial" w:cs="Arial"/>
                <w:color w:val="000000"/>
                <w:sz w:val="16"/>
                <w:szCs w:val="16"/>
                <w:lang w:val="ru-RU"/>
              </w:rPr>
              <w:t>/</w:t>
            </w:r>
            <w:r w:rsidRPr="00DC66D0">
              <w:rPr>
                <w:rFonts w:ascii="Arial" w:hAnsi="Arial" w:cs="Arial"/>
                <w:color w:val="000000"/>
                <w:sz w:val="16"/>
                <w:szCs w:val="16"/>
              </w:rPr>
              <w:t>Мальта</w:t>
            </w:r>
            <w:r w:rsidRPr="00DC66D0">
              <w:rPr>
                <w:rFonts w:ascii="Arial" w:hAnsi="Arial" w:cs="Arial"/>
                <w:color w:val="000000"/>
                <w:sz w:val="16"/>
                <w:szCs w:val="16"/>
              </w:rPr>
              <w:br/>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b/>
                <w:i/>
                <w:color w:val="000000"/>
                <w:sz w:val="16"/>
                <w:szCs w:val="16"/>
              </w:rPr>
            </w:pPr>
            <w:r w:rsidRPr="00DC66D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sz w:val="16"/>
                <w:szCs w:val="16"/>
              </w:rPr>
            </w:pPr>
            <w:r w:rsidRPr="00DC66D0">
              <w:rPr>
                <w:rFonts w:ascii="Arial" w:hAnsi="Arial" w:cs="Arial"/>
                <w:sz w:val="16"/>
                <w:szCs w:val="16"/>
              </w:rPr>
              <w:t>UA/18837/01/01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867A6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DC66D0" w:rsidRDefault="003C7A52" w:rsidP="00011983">
            <w:pPr>
              <w:pStyle w:val="111"/>
              <w:tabs>
                <w:tab w:val="left" w:pos="12600"/>
              </w:tabs>
              <w:rPr>
                <w:rFonts w:ascii="Arial" w:hAnsi="Arial" w:cs="Arial"/>
                <w:b/>
                <w:i/>
                <w:color w:val="000000"/>
                <w:sz w:val="16"/>
                <w:szCs w:val="16"/>
              </w:rPr>
            </w:pPr>
            <w:r w:rsidRPr="00DC66D0">
              <w:rPr>
                <w:rFonts w:ascii="Arial" w:hAnsi="Arial" w:cs="Arial"/>
                <w:b/>
                <w:sz w:val="16"/>
                <w:szCs w:val="16"/>
              </w:rPr>
              <w:t>СУНІТІНІБ-ВІСТА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rPr>
                <w:rFonts w:ascii="Arial" w:hAnsi="Arial" w:cs="Arial"/>
                <w:color w:val="000000"/>
                <w:sz w:val="16"/>
                <w:szCs w:val="16"/>
              </w:rPr>
            </w:pPr>
            <w:r w:rsidRPr="00DC66D0">
              <w:rPr>
                <w:rFonts w:ascii="Arial" w:hAnsi="Arial" w:cs="Arial"/>
                <w:color w:val="000000"/>
                <w:sz w:val="16"/>
                <w:szCs w:val="16"/>
              </w:rPr>
              <w:t>капсули тверді по 25 мг, по 7 капсул у блістері;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 xml:space="preserve">Містрал Кепітал Менеджмент Лімітед </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Ремедіка Лтд</w:t>
            </w:r>
            <w:r w:rsidRPr="00DC66D0">
              <w:rPr>
                <w:rFonts w:ascii="Arial" w:hAnsi="Arial" w:cs="Arial"/>
                <w:color w:val="000000"/>
                <w:sz w:val="16"/>
                <w:szCs w:val="16"/>
                <w:lang w:val="ru-RU"/>
              </w:rPr>
              <w:t xml:space="preserve">, </w:t>
            </w:r>
            <w:r w:rsidRPr="00DC66D0">
              <w:rPr>
                <w:rFonts w:ascii="Arial" w:hAnsi="Arial" w:cs="Arial"/>
                <w:color w:val="000000"/>
                <w:sz w:val="16"/>
                <w:szCs w:val="16"/>
              </w:rPr>
              <w:t>Кіпр</w:t>
            </w:r>
            <w:r w:rsidRPr="00DC66D0">
              <w:rPr>
                <w:rFonts w:ascii="Arial" w:hAnsi="Arial" w:cs="Arial"/>
                <w:color w:val="000000"/>
                <w:sz w:val="16"/>
                <w:szCs w:val="16"/>
                <w:lang w:val="ru-RU"/>
              </w:rPr>
              <w:t>;</w:t>
            </w:r>
            <w:r w:rsidRPr="00DC66D0">
              <w:rPr>
                <w:rFonts w:ascii="Arial" w:hAnsi="Arial" w:cs="Arial"/>
                <w:color w:val="000000"/>
                <w:sz w:val="16"/>
                <w:szCs w:val="16"/>
              </w:rPr>
              <w:t xml:space="preserve"> Фармакеа Преміум Лтд., Мальта</w:t>
            </w:r>
            <w:r w:rsidRPr="00DC66D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Кіпр</w:t>
            </w:r>
            <w:r w:rsidRPr="00DC66D0">
              <w:rPr>
                <w:rFonts w:ascii="Arial" w:hAnsi="Arial" w:cs="Arial"/>
                <w:color w:val="000000"/>
                <w:sz w:val="16"/>
                <w:szCs w:val="16"/>
                <w:lang w:val="ru-RU"/>
              </w:rPr>
              <w:t>/</w:t>
            </w:r>
            <w:r w:rsidRPr="00DC66D0">
              <w:rPr>
                <w:rFonts w:ascii="Arial" w:hAnsi="Arial" w:cs="Arial"/>
                <w:color w:val="000000"/>
                <w:sz w:val="16"/>
                <w:szCs w:val="16"/>
              </w:rPr>
              <w:t>Мальта</w:t>
            </w:r>
            <w:r w:rsidRPr="00DC66D0">
              <w:rPr>
                <w:rFonts w:ascii="Arial" w:hAnsi="Arial" w:cs="Arial"/>
                <w:color w:val="000000"/>
                <w:sz w:val="16"/>
                <w:szCs w:val="16"/>
              </w:rPr>
              <w:br/>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b/>
                <w:i/>
                <w:color w:val="000000"/>
                <w:sz w:val="16"/>
                <w:szCs w:val="16"/>
              </w:rPr>
            </w:pPr>
            <w:r w:rsidRPr="00DC66D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sz w:val="16"/>
                <w:szCs w:val="16"/>
              </w:rPr>
            </w:pPr>
            <w:r w:rsidRPr="00DC66D0">
              <w:rPr>
                <w:rFonts w:ascii="Arial" w:hAnsi="Arial" w:cs="Arial"/>
                <w:sz w:val="16"/>
                <w:szCs w:val="16"/>
              </w:rPr>
              <w:t>UA/18837/01/02</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867A6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DC66D0" w:rsidRDefault="003C7A52" w:rsidP="00011983">
            <w:pPr>
              <w:pStyle w:val="111"/>
              <w:tabs>
                <w:tab w:val="left" w:pos="12600"/>
              </w:tabs>
              <w:rPr>
                <w:rFonts w:ascii="Arial" w:hAnsi="Arial" w:cs="Arial"/>
                <w:b/>
                <w:i/>
                <w:color w:val="000000"/>
                <w:sz w:val="16"/>
                <w:szCs w:val="16"/>
              </w:rPr>
            </w:pPr>
            <w:r w:rsidRPr="00DC66D0">
              <w:rPr>
                <w:rFonts w:ascii="Arial" w:hAnsi="Arial" w:cs="Arial"/>
                <w:b/>
                <w:sz w:val="16"/>
                <w:szCs w:val="16"/>
              </w:rPr>
              <w:t>СУНІТІНІБ-ВІСТА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rPr>
                <w:rFonts w:ascii="Arial" w:hAnsi="Arial" w:cs="Arial"/>
                <w:color w:val="000000"/>
                <w:sz w:val="16"/>
                <w:szCs w:val="16"/>
              </w:rPr>
            </w:pPr>
            <w:r w:rsidRPr="00DC66D0">
              <w:rPr>
                <w:rFonts w:ascii="Arial" w:hAnsi="Arial" w:cs="Arial"/>
                <w:color w:val="000000"/>
                <w:sz w:val="16"/>
                <w:szCs w:val="16"/>
              </w:rPr>
              <w:t>капсули тверді по 37,5 мг, по 7 капсул у блістері; по 4 блістери в картонній коробці або по 4 капсули у блістері; по 7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 xml:space="preserve">Містрал Кепітал Менеджмент Лімітед </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Ремедіка Лтд</w:t>
            </w:r>
            <w:r w:rsidRPr="00DC66D0">
              <w:rPr>
                <w:rFonts w:ascii="Arial" w:hAnsi="Arial" w:cs="Arial"/>
                <w:color w:val="000000"/>
                <w:sz w:val="16"/>
                <w:szCs w:val="16"/>
                <w:lang w:val="ru-RU"/>
              </w:rPr>
              <w:t xml:space="preserve">, </w:t>
            </w:r>
            <w:r w:rsidRPr="00DC66D0">
              <w:rPr>
                <w:rFonts w:ascii="Arial" w:hAnsi="Arial" w:cs="Arial"/>
                <w:color w:val="000000"/>
                <w:sz w:val="16"/>
                <w:szCs w:val="16"/>
              </w:rPr>
              <w:t>Кіпр</w:t>
            </w:r>
            <w:r w:rsidRPr="00DC66D0">
              <w:rPr>
                <w:rFonts w:ascii="Arial" w:hAnsi="Arial" w:cs="Arial"/>
                <w:color w:val="000000"/>
                <w:sz w:val="16"/>
                <w:szCs w:val="16"/>
                <w:lang w:val="ru-RU"/>
              </w:rPr>
              <w:t>;</w:t>
            </w:r>
            <w:r w:rsidRPr="00DC66D0">
              <w:rPr>
                <w:rFonts w:ascii="Arial" w:hAnsi="Arial" w:cs="Arial"/>
                <w:color w:val="000000"/>
                <w:sz w:val="16"/>
                <w:szCs w:val="16"/>
              </w:rPr>
              <w:t xml:space="preserve"> Фармакеа Преміум Лтд., Мальта</w:t>
            </w:r>
            <w:r w:rsidRPr="00DC66D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Кіпр</w:t>
            </w:r>
            <w:r w:rsidRPr="00DC66D0">
              <w:rPr>
                <w:rFonts w:ascii="Arial" w:hAnsi="Arial" w:cs="Arial"/>
                <w:color w:val="000000"/>
                <w:sz w:val="16"/>
                <w:szCs w:val="16"/>
                <w:lang w:val="ru-RU"/>
              </w:rPr>
              <w:t>/</w:t>
            </w:r>
            <w:r w:rsidRPr="00DC66D0">
              <w:rPr>
                <w:rFonts w:ascii="Arial" w:hAnsi="Arial" w:cs="Arial"/>
                <w:color w:val="000000"/>
                <w:sz w:val="16"/>
                <w:szCs w:val="16"/>
              </w:rPr>
              <w:t>Мальта</w:t>
            </w:r>
            <w:r w:rsidRPr="00DC66D0">
              <w:rPr>
                <w:rFonts w:ascii="Arial" w:hAnsi="Arial" w:cs="Arial"/>
                <w:color w:val="000000"/>
                <w:sz w:val="16"/>
                <w:szCs w:val="16"/>
              </w:rPr>
              <w:br/>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b/>
                <w:i/>
                <w:color w:val="000000"/>
                <w:sz w:val="16"/>
                <w:szCs w:val="16"/>
              </w:rPr>
            </w:pPr>
            <w:r w:rsidRPr="00DC66D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sz w:val="16"/>
                <w:szCs w:val="16"/>
              </w:rPr>
            </w:pPr>
            <w:r w:rsidRPr="00DC66D0">
              <w:rPr>
                <w:rFonts w:ascii="Arial" w:hAnsi="Arial" w:cs="Arial"/>
                <w:sz w:val="16"/>
                <w:szCs w:val="16"/>
              </w:rPr>
              <w:t>UA/18837/01/03</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867A6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DC66D0" w:rsidRDefault="003C7A52" w:rsidP="00011983">
            <w:pPr>
              <w:pStyle w:val="111"/>
              <w:tabs>
                <w:tab w:val="left" w:pos="12600"/>
              </w:tabs>
              <w:rPr>
                <w:rFonts w:ascii="Arial" w:hAnsi="Arial" w:cs="Arial"/>
                <w:b/>
                <w:i/>
                <w:color w:val="000000"/>
                <w:sz w:val="16"/>
                <w:szCs w:val="16"/>
              </w:rPr>
            </w:pPr>
            <w:r w:rsidRPr="00DC66D0">
              <w:rPr>
                <w:rFonts w:ascii="Arial" w:hAnsi="Arial" w:cs="Arial"/>
                <w:b/>
                <w:sz w:val="16"/>
                <w:szCs w:val="16"/>
              </w:rPr>
              <w:t>СУНІТІНІБ-ВІСТА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rPr>
                <w:rFonts w:ascii="Arial" w:hAnsi="Arial" w:cs="Arial"/>
                <w:color w:val="000000"/>
                <w:sz w:val="16"/>
                <w:szCs w:val="16"/>
              </w:rPr>
            </w:pPr>
            <w:r w:rsidRPr="00DC66D0">
              <w:rPr>
                <w:rFonts w:ascii="Arial" w:hAnsi="Arial" w:cs="Arial"/>
                <w:color w:val="000000"/>
                <w:sz w:val="16"/>
                <w:szCs w:val="16"/>
              </w:rPr>
              <w:t>капсули тверді по 50 мг; по 7 капсул у блістері; по 4 блістери в картонній коробці або по 4 капсули у блістері; по 7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 xml:space="preserve">Містрал Кепітал Менеджмент Лімітед </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Ремедіка Лтд</w:t>
            </w:r>
            <w:r w:rsidRPr="00DC66D0">
              <w:rPr>
                <w:rFonts w:ascii="Arial" w:hAnsi="Arial" w:cs="Arial"/>
                <w:color w:val="000000"/>
                <w:sz w:val="16"/>
                <w:szCs w:val="16"/>
                <w:lang w:val="ru-RU"/>
              </w:rPr>
              <w:t xml:space="preserve">, </w:t>
            </w:r>
            <w:r w:rsidRPr="00DC66D0">
              <w:rPr>
                <w:rFonts w:ascii="Arial" w:hAnsi="Arial" w:cs="Arial"/>
                <w:color w:val="000000"/>
                <w:sz w:val="16"/>
                <w:szCs w:val="16"/>
              </w:rPr>
              <w:t>Кіпр</w:t>
            </w:r>
            <w:r w:rsidRPr="00DC66D0">
              <w:rPr>
                <w:rFonts w:ascii="Arial" w:hAnsi="Arial" w:cs="Arial"/>
                <w:color w:val="000000"/>
                <w:sz w:val="16"/>
                <w:szCs w:val="16"/>
                <w:lang w:val="ru-RU"/>
              </w:rPr>
              <w:t>;</w:t>
            </w:r>
            <w:r w:rsidRPr="00DC66D0">
              <w:rPr>
                <w:rFonts w:ascii="Arial" w:hAnsi="Arial" w:cs="Arial"/>
                <w:color w:val="000000"/>
                <w:sz w:val="16"/>
                <w:szCs w:val="16"/>
              </w:rPr>
              <w:t xml:space="preserve"> Фармакеа Преміум Лтд., Мальта</w:t>
            </w:r>
            <w:r w:rsidRPr="00DC66D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Кіпр</w:t>
            </w:r>
            <w:r w:rsidRPr="00DC66D0">
              <w:rPr>
                <w:rFonts w:ascii="Arial" w:hAnsi="Arial" w:cs="Arial"/>
                <w:color w:val="000000"/>
                <w:sz w:val="16"/>
                <w:szCs w:val="16"/>
                <w:lang w:val="ru-RU"/>
              </w:rPr>
              <w:t>/</w:t>
            </w:r>
            <w:r w:rsidRPr="00DC66D0">
              <w:rPr>
                <w:rFonts w:ascii="Arial" w:hAnsi="Arial" w:cs="Arial"/>
                <w:color w:val="000000"/>
                <w:sz w:val="16"/>
                <w:szCs w:val="16"/>
              </w:rPr>
              <w:t>Мальта</w:t>
            </w:r>
            <w:r w:rsidRPr="00DC66D0">
              <w:rPr>
                <w:rFonts w:ascii="Arial" w:hAnsi="Arial" w:cs="Arial"/>
                <w:color w:val="000000"/>
                <w:sz w:val="16"/>
                <w:szCs w:val="16"/>
              </w:rPr>
              <w:br/>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b/>
                <w:i/>
                <w:color w:val="000000"/>
                <w:sz w:val="16"/>
                <w:szCs w:val="16"/>
              </w:rPr>
            </w:pPr>
            <w:r w:rsidRPr="00DC66D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sz w:val="16"/>
                <w:szCs w:val="16"/>
              </w:rPr>
            </w:pPr>
            <w:r w:rsidRPr="00DC66D0">
              <w:rPr>
                <w:rFonts w:ascii="Arial" w:hAnsi="Arial" w:cs="Arial"/>
                <w:sz w:val="16"/>
                <w:szCs w:val="16"/>
              </w:rPr>
              <w:t>UA/18837/01/04</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ТАМОКСИФЕН-ЗДОРОВ'Я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 xml:space="preserve">таблетки по 10 мг; по 10 таблеток у блістері; по 6 блістерів у картонній коробці; по 60 таблеток у контейнері пластмасовому; по 1 контейнеру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оновлено План управління ризиками, версія 2.1 на Тамоксифен-Здоров'я, таблетки по 10 мг по 10 таблеток у блістері; по 6 блістерів у картонній коробці; по 60 таблеток у контейнері пластмасовому; по 1 контейнеру в картонній коробці або по 20 мг по 10 таблеток у блістері; по 3 або 6 блістерів у картонній коробці. Зміни внесено до cпецифікації з безпеки та заходів з мінімізації ризиків у зв'язку з урахуванням оновленої інформації з безпеки згідно рекомендації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UA/5528/01/01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ТАМОКСИФЕН-ЗДОРОВ'Я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по 20 мг; по 10 таблеток у блістері; по 3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оновлено План управління ризиками, версія 2.1 на Тамоксифен-Здоров'я, таблетки по 10 мг по 10 таблеток у блістері; по 6 блістерів у картонній коробці; по 60 таблеток у контейнері пластмасовому; по 1 контейнеру в картонній коробці або по 20 мг по 10 таблеток у блістері; по 3 або 6 блістерів у картонній коробці. Зміни внесено до cпецифікації з безпеки та заходів з мінімізації ризиків у зв'язку з урахуванням оновленої інформації з безпеки згідно рекомендації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UA/5528/01/02</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ТЕМОДАЛ®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порошок для розчину для інфузій по 100 мг, 1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Бакстер Онколоджі ГмбХ, Німеччина (виробництво нерозфасованої продукції, первинне пакування та контроль якості); Шерінг-Плау Лабо Н.В., Бельгiя (вторинне пакування та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 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а саме, уточнена інформація щодо термінів використання засобів контрацепції під час лікування препаратом.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UA/4893/02/01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ТЕМОДАЛ®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 xml:space="preserve">капсули по 20 мг; по 1 капсулі у саше; по 5 або по 20 саше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Оріон Фарма, Фiнляндiя (альтернативний контроль якості); Оріон Фарма, Фiнляндiя (виробництво нерозфасованої продукції, первинна упаковка та контроль якості); Шерінг-Плау Лабо Н.В., Бельгiя (первинна та вторинна упаковка,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Фiнляндiя/ 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а саме, уточнена інформація щодо термінів використання засобів контрацепції під час лікування препаратом.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UA/4893/01/02</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ТЕМОДАЛ®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 xml:space="preserve">капсули по 100 мг; по 1 капсулі у саше; по 5 або по 20 саше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Оріон Фарма, Фiнляндiя (альтернативний контроль якості); Оріон Фарма, Фiнляндiя (виробництво нерозфасованої продукції, первинна упаковка та контроль якості); Шерінг-Плау Лабо Н.В., Бельгiя (первинна та вторинна упаковка,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Фiнляндiя/ 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а саме, уточнена інформація щодо термінів використання засобів контрацепції під час лікування препаратом.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UA/4893/01/03</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ТЕМОМЕДАК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капсули по 5 мг, по 5 або 20 капсул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 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у процесі виробництва ГЛЗ - зміни порядку змішування допоміжних речовин; внесено зазначення номер сита для просівання та оновлення розділу стабільність у зв`язку з вивченням стабільності для серій виготовлених відповідно до оновленого виробничого процесу; зміни І типу - зміна у методах випробування АФІ - вилучення визначення залишкового розчинника п-гептан, що використовується на початкових стадіях процесу зі стабільно низькими результатами АФІ (оновлення ASMF версію 6.0 (2016-12-13)); зміни І типу - зміна розміру серії Temozolomide Cryst Dry на основі статистичних данных (оновлення ASMF версію 6.0 (2016-12-13)); зміни І типу - зміна у методах випробування первинної упаковки готового лікарського засобу вилучення методу випробування хімічна стійкість флакону (затверджено: гідролітична стійкість); виправлення помилки т. Діаметр флакону, затверджено: 36,20 мм ± 0,5 мм, запропоновано: 35,7 мм± 0,5 мм; зміни II типу - оновлення ASMF, з версії 3.0 до версії 4.1 (як наслідок оновлено назву виробника АФІ (затверджено: Chemagis LTD, запропоновано: Perrigo API LTD); зміна адреси виробника проміжного продукту; зміна назви виробничої дільниці для виробничої стадії 4 - з Hunan Haili Changde (China) на Hunan Gofar Fine Chemical Industry TECH.Co.Ltd (China); оновлення специфікації АФІ у зв`язку з приведенням до вимог монографії ЕР (т.мікробіологічна чистота приведено до вимог ЕР); додавання альтернативного методу ТЕМО -21 для визначення залишкових розчинників (ацетонітрил та ацетон); переглянуто метод ТЕМО-09 (споріднена речовина ВЕРХ)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UA/13562/01/01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ТЕМОМЕДАК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капсули по 20 мг, по 5 або 20 капсул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 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у процесі виробництва ГЛЗ - зміни порядку змішування допоміжних речовин; внесено зазначення номер сита для просівання та оновлення розділу стабільність у зв`язку з вивченням стабільності для серій виготовлених відповідно до оновленого виробничого процесу; зміни І типу - зміна у методах випробування АФІ - вилучення визначення залишкового розчинника п-гептан, що використовується на початкових стадіях процесу зі стабільно низькими результатами АФІ (оновлення ASMF версію 6.0 (2016-12-13)); зміни І типу - зміна розміру серії Temozolomide Cryst Dry на основі статистичних данных (оновлення ASMF версію 6.0 (2016-12-13)); зміни І типу - зміна у методах випробування первинної упаковки готового лікарського засобу вилучення методу випробування хімічна стійкість флакону (затверджено: гідролітична стійкість); виправлення помилки т. Діаметр флакону, затверджено: 36,20 мм ± 0,5 мм, запропоновано: 35,7 мм± 0,5 мм; зміни II типу - оновлення ASMF, з версії 3.0 до версії 4.1 (як наслідок оновлено назву виробника АФІ (затверджено: Chemagis LTD, запропоновано: Perrigo API LTD); зміна адреси виробника проміжного продукту; зміна назви виробничої дільниці для виробничої стадії 4 - з Hunan Haili Changde (China) на Hunan Gofar Fine Chemical Industry TECH.Co.Ltd (China); оновлення специфікації АФІ у зв`язку з приведенням до вимог монографії ЕР (т.мікробіологічна чистота приведено до вимог ЕР); додавання альтернативного методу ТЕМО -21 для визначення залишкових розчинників (ацетонітрил та ацетон); переглянуто метод ТЕМО-09 (споріднена речовина ВЕРХ)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UA/13562/01/02</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ТЕМОМЕДАК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капсули по 100 мг, по 5 або 20 капсул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 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у процесі виробництва ГЛЗ - зміни порядку змішування допоміжних речовин; внесено зазначення номер сита для просівання та оновлення розділу стабільність у зв`язку з вивченням стабільності для серій виготовлених відповідно до оновленого виробничого процесу; зміни І типу - зміна у методах випробування АФІ - вилучення визначення залишкового розчинника п-гептан, що використовується на початкових стадіях процесу зі стабільно низькими результатами АФІ (оновлення ASMF версію 6.0 (2016-12-13)); зміни І типу - зміна розміру серії Temozolomide Cryst Dry на основі статистичних данных (оновлення ASMF версію 6.0 (2016-12-13)); зміни І типу - зміна у методах випробування первинної упаковки готового лікарського засобу вилучення методу випробування хімічна стійкість флакону (затверджено: гідролітична стійкість); виправлення помилки т. Діаметр флакону, затверджено: 36,20 мм ± 0,5 мм, запропоновано: 35,7 мм± 0,5 мм; зміни II типу - оновлення ASMF, з версії 3.0 до версії 4.1 (як наслідок оновлено назву виробника АФІ (затверджено: Chemagis LTD, запропоновано: Perrigo API LTD); зміна адреси виробника проміжного продукту; зміна назви виробничої дільниці для виробничої стадії 4 - з Hunan Haili Changde (China) на Hunan Gofar Fine Chemical Industry TECH.Co.Ltd (China); оновлення специфікації АФІ у зв`язку з приведенням до вимог монографії ЕР (т.мікробіологічна чистота приведено до вимог ЕР); додавання альтернативного методу ТЕМО -21 для визначення залишкових розчинників (ацетонітрил та ацетон); переглянуто метод ТЕМО-09 (споріднена речовина ВЕРХ)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UA/13562/01/03</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ТЕМОМЕДАК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капсули по 140 мг, по 5 капсул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 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у процесі виробництва ГЛЗ - зміни порядку змішування допоміжних речовин; внесено зазначення номер сита для просівання та оновлення розділу стабільність у зв`язку з вивченням стабільності для серій виготовлених відповідно до оновленого виробничого процесу; зміни І типу - зміна у методах випробування АФІ - вилучення визначення залишкового розчинника п-гептан, що використовується на початкових стадіях процесу зі стабільно низькими результатами АФІ (оновлення ASMF версію 6.0 (2016-12-13)); зміни І типу - зміна розміру серії Temozolomide Cryst Dry на основі статистичних данных (оновлення ASMF версію 6.0 (2016-12-13)); зміни І типу - зміна у методах випробування первинної упаковки готового лікарського засобу вилучення методу випробування хімічна стійкість флакону (затверджено: гідролітична стійкість); виправлення помилки т. Діаметр флакону, затверджено: 36,20 мм ± 0,5 мм, запропоновано: 35,7 мм± 0,5 мм; зміни II типу - оновлення ASMF, з версії 3.0 до версії 4.1 (як наслідок оновлено назву виробника АФІ (затверджено: Chemagis LTD, запропоновано: Perrigo API LTD); зміна адреси виробника проміжного продукту; зміна назви виробничої дільниці для виробничої стадії 4 - з Hunan Haili Changde (China) на Hunan Gofar Fine Chemical Industry TECH.Co.Ltd (China); оновлення специфікації АФІ у зв`язку з приведенням до вимог монографії ЕР (т.мікробіологічна чистота приведено до вимог ЕР); додавання альтернативного методу ТЕМО -21 для визначення залишкових розчинників (ацетонітрил та ацетон); переглянуто метод ТЕМО-09 (споріднена речовина ВЕРХ)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UA/13562/01/04</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ТЕМОМЕДАК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капсули по 180 мг, по 5 капсул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 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у процесі виробництва ГЛЗ - зміни порядку змішування допоміжних речовин; внесено зазначення номер сита для просівання та оновлення розділу стабільність у зв`язку з вивченням стабільності для серій виготовлених відповідно до оновленого виробничого процесу; зміни І типу - зміна у методах випробування АФІ - вилучення визначення залишкового розчинника п-гептан, що використовується на початкових стадіях процесу зі стабільно низькими результатами АФІ (оновлення ASMF версію 6.0 (2016-12-13)); зміни І типу - зміна розміру серії Temozolomide Cryst Dry на основі статистичних данных (оновлення ASMF версію 6.0 (2016-12-13)); зміни І типу - зміна у методах випробування первинної упаковки готового лікарського засобу вилучення методу випробування хімічна стійкість флакону (затверджено: гідролітична стійкість); виправлення помилки т. Діаметр флакону, затверджено: 36,20 мм ± 0,5 мм, запропоновано: 35,7 мм± 0,5 мм; зміни II типу - оновлення ASMF, з версії 3.0 до версії 4.1 (як наслідок оновлено назву виробника АФІ (затверджено: Chemagis LTD, запропоновано: Perrigo API LTD); зміна адреси виробника проміжного продукту; зміна назви виробничої дільниці для виробничої стадії 4 - з Hunan Haili Changde (China) на Hunan Gofar Fine Chemical Industry TECH.Co.Ltd (China); оновлення специфікації АФІ у зв`язку з приведенням до вимог монографії ЕР (т.мікробіологічна чистота приведено до вимог ЕР); додавання альтернативного методу ТЕМО -21 для визначення залишкових розчинників (ацетонітрил та ацетон); переглянуто метод ТЕМО-09 (споріднена речовина ВЕРХ)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UA/13562/01/05</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ТЕМОМЕДАК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капсули по 250 мг, по 5 капсул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 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у процесі виробництва ГЛЗ - зміни порядку змішування допоміжних речовин; внесено зазначення номер сита для просівання та оновлення розділу стабільність у зв`язку з вивченням стабільності для серій виготовлених відповідно до оновленого виробничого процесу; зміни І типу - зміна у методах випробування АФІ - вилучення визначення залишкового розчинника п-гептан, що використовується на початкових стадіях процесу зі стабільно низькими результатами АФІ (оновлення ASMF версію 6.0 (2016-12-13)); зміни І типу - зміна розміру серії Temozolomide Cryst Dry на основі статистичних данных (оновлення ASMF версію 6.0 (2016-12-13)); зміни І типу - зміна у методах випробування первинної упаковки готового лікарського засобу вилучення методу випробування хімічна стійкість флакону (затверджено: гідролітична стійкість); виправлення помилки т. Діаметр флакону, затверджено: 36,20 мм ± 0,5 мм, запропоновано: 35,7 мм± 0,5 мм; зміни II типу - оновлення ASMF, з версії 3.0 до версії 4.1 (як наслідок оновлено назву виробника АФІ (затверджено: Chemagis LTD, запропоновано: Perrigo API LTD); зміна адреси виробника проміжного продукту; зміна назви виробничої дільниці для виробничої стадії 4 - з Hunan Haili Changde (China) на Hunan Gofar Fine Chemical Industry TECH.Co.Ltd (China); оновлення специфікації АФІ у зв`язку з приведенням до вимог монографії ЕР (т.мікробіологічна чистота приведено до вимог ЕР); додавання альтернативного методу ТЕМО -21 для визначення залишкових розчинників (ацетонітрил та ацетон); переглянуто метод ТЕМО-09 (споріднена речовина ВЕРХ)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UA/13562/01/06</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ТИКОЗИД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розчин для ін'єкцій, 4 мг/2 мл, по 2 мл в ампулі, по 6 ампул в контурній чарунковій упаковці, по 1 контурній чарунковій упаковці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УОРЛД МЕДИЦИН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Мефар Ілач Сан.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внесено до інструкції для медичного застосування лікарського засобу у розділ "Особливості застосування" згідно з інформацією щодо медичного застосування референтного лікарського засобу (Muscoril 4mg/2ml solution for injection, не зареєстрований в Україні).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UA/18912/01/01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ТІАПРІЛАН®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по 100 мг, по 20 таблеток у блістері; по 1 або 3 блістери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Г.Л. Фарма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подання нового сертифікату відповідності ЄФ від вже затвердженого виробника АФІ Тіаприду гідрохлорид, Laboratories Espinos Y Bofill S.A. (LEBSA), Іспанія, оскільки даний виробник перейшов з ASMF на СЕР № R0-CEP 2018-066-Rev 00, та як наслідок вводяться нові виробники проміжних продуктів; зміни І типу - вже затверджений виробник АФІ Тіаприду гідрохлорид, ICROM SpA, Італія, представляє нову версію ASMF: ASMF REV 02 березня 2012 р. - Додаток квітень 2013 р. Та як наслідок зміна виробника проміжного продукту, що використовується в процесі виробництва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UA/10161/01/01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ТІФІМ ВІ ®/ TYPHIM VІ ВАКЦИНА ДЛЯ ПРОФІЛАКТИКИ ЧЕРЕВНОГО ТИФУ ПОЛІСАХАРИДНА РІДКА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 xml:space="preserve">розчин для ін’єкцій по 25 мкг/доза; по 0,5 мл (1 доза) у попередньо заповненому шприці з прикріпленою голкою № 1 в картонній коробці; по 0,5 мл (1 доза) у попередньо заповненому шприці з прикріпленою голкою № 1 в стандартно-експортній упаковці яка міститься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САНОФІ ВІНТРОП ІНДАСТРІА, Францiя (стерилізуюча фільтрація, заповнення шприців, контроль якості (стерильність)); Санофі Пастер, Францiя (вторинне пакування, випуск серії); Санофі Пастер, Францiя (повний цикл виробництва, контроль якості, заповнення, вторинне пакування, випуск серії); Санофі-Авентіс Прайвіт Ко. Лтд., Платформа логістики та дистрибуції у м. Будапешт, Угорщина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Францiя/ 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щодо безпеки/ефективності та фармаконагляду - зміни внесено до Інструкції для медичного застосування лікарського засобу до розділів "Фармакологічні властивості" (незначні редакційні правки), "Особливості застосування" (додана інформація щодо простежуваності), "Побічні реакції" (додана інформація в рамках післяреєстраційного нагляду без фактичної зміни інформації з безпеки). Термін введення змін- 6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UA/13057/01/01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ТОЖЕО СОЛОСТАР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розчин для ін'єкцій, 300 Од./мл; № 1, № 3, №5: по 1,5 мл у картриджі, вмонтованому в одноразову шприц-ручку; по 1, 3 або 5 шприц-ручок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Санофі-Авентіс Дойчланд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Ходаківська Тетяна Вячеславівна. Зміна контактних даних контактної особи,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UA/14720/01/01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867A6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DC66D0" w:rsidRDefault="003C7A52" w:rsidP="00011983">
            <w:pPr>
              <w:pStyle w:val="111"/>
              <w:tabs>
                <w:tab w:val="left" w:pos="12600"/>
              </w:tabs>
              <w:rPr>
                <w:rFonts w:ascii="Arial" w:hAnsi="Arial" w:cs="Arial"/>
                <w:b/>
                <w:i/>
                <w:color w:val="000000"/>
                <w:sz w:val="16"/>
                <w:szCs w:val="16"/>
              </w:rPr>
            </w:pPr>
            <w:r w:rsidRPr="00DC66D0">
              <w:rPr>
                <w:rFonts w:ascii="Arial" w:hAnsi="Arial" w:cs="Arial"/>
                <w:b/>
                <w:sz w:val="16"/>
                <w:szCs w:val="16"/>
              </w:rPr>
              <w:t>ТРУКСИМА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rPr>
                <w:rFonts w:ascii="Arial" w:hAnsi="Arial" w:cs="Arial"/>
                <w:color w:val="000000"/>
                <w:sz w:val="16"/>
                <w:szCs w:val="16"/>
              </w:rPr>
            </w:pPr>
            <w:r w:rsidRPr="00DC66D0">
              <w:rPr>
                <w:rFonts w:ascii="Arial" w:hAnsi="Arial" w:cs="Arial"/>
                <w:color w:val="000000"/>
                <w:sz w:val="16"/>
                <w:szCs w:val="16"/>
              </w:rPr>
              <w:t>концентрат для розчину для інфузій, по 100 мг/10 мл; по 10 мл (100 мг) у флаконі; по 2 флакони у картонній коробці; концентрат для розчину для інфузій, по 500 мг/50 мл; по 50 мл (500 мг)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 xml:space="preserve">Селлтріон Хелзкеар Ко., Лтд </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Республiка Корея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F651B">
            <w:pPr>
              <w:jc w:val="center"/>
              <w:rPr>
                <w:rFonts w:ascii="Arial" w:hAnsi="Arial" w:cs="Arial"/>
                <w:color w:val="000000"/>
                <w:sz w:val="16"/>
                <w:szCs w:val="16"/>
              </w:rPr>
            </w:pPr>
            <w:r w:rsidRPr="00DC66D0">
              <w:rPr>
                <w:rFonts w:ascii="Arial" w:hAnsi="Arial" w:cs="Arial"/>
                <w:color w:val="000000"/>
                <w:sz w:val="16"/>
                <w:szCs w:val="16"/>
              </w:rPr>
              <w:t>СЕЛЛТРІОН Інк., Республiка Корея (Виробництво, первинне пакування, вторинне пакування, випробування стабільності; Випробування стабільності);</w:t>
            </w:r>
          </w:p>
          <w:p w:rsidR="003C7A52" w:rsidRPr="00DC66D0" w:rsidRDefault="003C7A52" w:rsidP="000F651B">
            <w:pPr>
              <w:jc w:val="center"/>
              <w:rPr>
                <w:rFonts w:ascii="Arial" w:hAnsi="Arial" w:cs="Arial"/>
                <w:color w:val="000000"/>
                <w:sz w:val="16"/>
                <w:szCs w:val="16"/>
              </w:rPr>
            </w:pPr>
            <w:r w:rsidRPr="00DC66D0">
              <w:rPr>
                <w:rFonts w:ascii="Arial" w:hAnsi="Arial" w:cs="Arial"/>
                <w:color w:val="000000"/>
                <w:sz w:val="16"/>
                <w:szCs w:val="16"/>
              </w:rPr>
              <w:t>Виробник, відповідальний за випуск серії:</w:t>
            </w:r>
          </w:p>
          <w:p w:rsidR="003C7A52" w:rsidRPr="00DC66D0" w:rsidRDefault="003C7A52" w:rsidP="000F651B">
            <w:pPr>
              <w:jc w:val="center"/>
              <w:rPr>
                <w:rFonts w:ascii="Arial" w:hAnsi="Arial" w:cs="Arial"/>
                <w:color w:val="000000"/>
                <w:sz w:val="16"/>
                <w:szCs w:val="16"/>
              </w:rPr>
            </w:pPr>
            <w:r w:rsidRPr="00DC66D0">
              <w:rPr>
                <w:rFonts w:ascii="Arial" w:hAnsi="Arial" w:cs="Arial"/>
                <w:color w:val="000000"/>
                <w:sz w:val="16"/>
                <w:szCs w:val="16"/>
              </w:rPr>
              <w:t>Біотек Сервісес Інтернешнл Лтд, Велика Британія;</w:t>
            </w:r>
          </w:p>
          <w:p w:rsidR="003C7A52" w:rsidRPr="00DC66D0" w:rsidRDefault="003C7A52" w:rsidP="000F651B">
            <w:pPr>
              <w:jc w:val="center"/>
              <w:rPr>
                <w:rFonts w:ascii="Arial" w:hAnsi="Arial" w:cs="Arial"/>
                <w:color w:val="000000"/>
                <w:sz w:val="16"/>
                <w:szCs w:val="16"/>
              </w:rPr>
            </w:pPr>
            <w:r w:rsidRPr="00DC66D0">
              <w:rPr>
                <w:rFonts w:ascii="Arial" w:hAnsi="Arial" w:cs="Arial"/>
                <w:color w:val="000000"/>
                <w:sz w:val="16"/>
                <w:szCs w:val="16"/>
              </w:rPr>
              <w:t>Випробування контролю якості при випуску, вторинне пакування:</w:t>
            </w:r>
          </w:p>
          <w:p w:rsidR="003C7A52" w:rsidRPr="00DC66D0" w:rsidRDefault="003C7A52" w:rsidP="000F651B">
            <w:pPr>
              <w:jc w:val="center"/>
              <w:rPr>
                <w:rFonts w:ascii="Arial" w:hAnsi="Arial" w:cs="Arial"/>
                <w:color w:val="000000"/>
                <w:sz w:val="16"/>
                <w:szCs w:val="16"/>
              </w:rPr>
            </w:pPr>
            <w:r w:rsidRPr="00DC66D0">
              <w:rPr>
                <w:rFonts w:ascii="Arial" w:hAnsi="Arial" w:cs="Arial"/>
                <w:color w:val="000000"/>
                <w:sz w:val="16"/>
                <w:szCs w:val="16"/>
              </w:rPr>
              <w:t>ЗАТ Фармацевтичний завод ЕГІС, Угорщина</w:t>
            </w:r>
          </w:p>
          <w:p w:rsidR="003C7A52" w:rsidRPr="00DC66D0" w:rsidRDefault="003C7A52" w:rsidP="000F651B">
            <w:pPr>
              <w:jc w:val="center"/>
              <w:rPr>
                <w:rFonts w:ascii="Arial" w:hAnsi="Arial" w:cs="Arial"/>
                <w:color w:val="000000"/>
                <w:sz w:val="16"/>
                <w:szCs w:val="16"/>
              </w:rPr>
            </w:pPr>
            <w:r w:rsidRPr="00DC66D0">
              <w:rPr>
                <w:rFonts w:ascii="Arial" w:hAnsi="Arial" w:cs="Arial"/>
                <w:color w:val="000000"/>
                <w:sz w:val="16"/>
                <w:szCs w:val="16"/>
              </w:rPr>
              <w:t>Часткове випробування контролю якості при випуску (за показниками стерильність та ендотоксини):</w:t>
            </w:r>
          </w:p>
          <w:p w:rsidR="003C7A52" w:rsidRPr="00DC66D0" w:rsidRDefault="003C7A52" w:rsidP="000F651B">
            <w:pPr>
              <w:jc w:val="center"/>
              <w:rPr>
                <w:rFonts w:ascii="Arial" w:hAnsi="Arial" w:cs="Arial"/>
                <w:color w:val="000000"/>
                <w:sz w:val="16"/>
                <w:szCs w:val="16"/>
              </w:rPr>
            </w:pPr>
            <w:r w:rsidRPr="00DC66D0">
              <w:rPr>
                <w:rFonts w:ascii="Arial" w:hAnsi="Arial" w:cs="Arial"/>
                <w:color w:val="000000"/>
                <w:sz w:val="16"/>
                <w:szCs w:val="16"/>
              </w:rPr>
              <w:t>Фармасьютікал Контрол енд Девелопмент Лабораторі Ко., Лтд, Угорщина;</w:t>
            </w:r>
          </w:p>
          <w:p w:rsidR="003C7A52" w:rsidRPr="00DC66D0" w:rsidRDefault="003C7A52" w:rsidP="000F651B">
            <w:pPr>
              <w:jc w:val="center"/>
              <w:rPr>
                <w:rFonts w:ascii="Arial" w:hAnsi="Arial" w:cs="Arial"/>
                <w:color w:val="000000"/>
                <w:sz w:val="16"/>
                <w:szCs w:val="16"/>
              </w:rPr>
            </w:pPr>
            <w:r w:rsidRPr="00DC66D0">
              <w:rPr>
                <w:rFonts w:ascii="Arial" w:hAnsi="Arial" w:cs="Arial"/>
                <w:color w:val="000000"/>
                <w:sz w:val="16"/>
                <w:szCs w:val="16"/>
              </w:rPr>
              <w:t>Виробник, відповідальний за випуск серії:</w:t>
            </w:r>
          </w:p>
          <w:p w:rsidR="003C7A52" w:rsidRPr="00DC66D0" w:rsidRDefault="003C7A52" w:rsidP="000F651B">
            <w:pPr>
              <w:jc w:val="center"/>
              <w:rPr>
                <w:rFonts w:ascii="Arial" w:hAnsi="Arial" w:cs="Arial"/>
                <w:color w:val="000000"/>
                <w:sz w:val="16"/>
                <w:szCs w:val="16"/>
              </w:rPr>
            </w:pPr>
            <w:r w:rsidRPr="00DC66D0">
              <w:rPr>
                <w:rFonts w:ascii="Arial" w:hAnsi="Arial" w:cs="Arial"/>
                <w:color w:val="000000"/>
                <w:sz w:val="16"/>
                <w:szCs w:val="16"/>
              </w:rPr>
              <w:t>Мiллмаунт Хелскеар Лтд., Ірландiя;</w:t>
            </w:r>
          </w:p>
          <w:p w:rsidR="003C7A52" w:rsidRPr="00DC66D0" w:rsidRDefault="003C7A52" w:rsidP="000F651B">
            <w:pPr>
              <w:jc w:val="center"/>
              <w:rPr>
                <w:rFonts w:ascii="Arial" w:hAnsi="Arial" w:cs="Arial"/>
                <w:color w:val="000000"/>
                <w:sz w:val="16"/>
                <w:szCs w:val="16"/>
              </w:rPr>
            </w:pPr>
            <w:r w:rsidRPr="00DC66D0">
              <w:rPr>
                <w:rFonts w:ascii="Arial" w:hAnsi="Arial" w:cs="Arial"/>
                <w:color w:val="000000"/>
                <w:sz w:val="16"/>
                <w:szCs w:val="16"/>
              </w:rPr>
              <w:t>Виробництво, первинне пакування, випробування контролю якості при випуску:</w:t>
            </w:r>
          </w:p>
          <w:p w:rsidR="003C7A52" w:rsidRPr="00DC66D0" w:rsidRDefault="003C7A52" w:rsidP="000F651B">
            <w:pPr>
              <w:jc w:val="center"/>
              <w:rPr>
                <w:sz w:val="16"/>
                <w:szCs w:val="16"/>
              </w:rPr>
            </w:pPr>
            <w:r w:rsidRPr="00DC66D0">
              <w:rPr>
                <w:rFonts w:ascii="Arial" w:hAnsi="Arial" w:cs="Arial"/>
                <w:color w:val="000000"/>
                <w:sz w:val="16"/>
                <w:szCs w:val="16"/>
              </w:rPr>
              <w:t>Бакстер Онколоджi ГмбХ, Нiмеччина</w:t>
            </w:r>
          </w:p>
          <w:p w:rsidR="003C7A52" w:rsidRPr="00DC66D0" w:rsidRDefault="003C7A52" w:rsidP="000F651B">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lang w:val="ru-RU"/>
              </w:rPr>
            </w:pPr>
            <w:r w:rsidRPr="00DC66D0">
              <w:rPr>
                <w:rFonts w:ascii="Arial" w:hAnsi="Arial" w:cs="Arial"/>
                <w:color w:val="000000"/>
                <w:sz w:val="16"/>
                <w:szCs w:val="16"/>
              </w:rPr>
              <w:t>Республiка Корея</w:t>
            </w:r>
            <w:r w:rsidRPr="00DC66D0">
              <w:rPr>
                <w:rFonts w:ascii="Arial" w:hAnsi="Arial" w:cs="Arial"/>
                <w:color w:val="000000"/>
                <w:sz w:val="16"/>
                <w:szCs w:val="16"/>
                <w:lang w:val="ru-RU"/>
              </w:rPr>
              <w:t>/</w:t>
            </w:r>
          </w:p>
          <w:p w:rsidR="003C7A52" w:rsidRPr="00DC66D0" w:rsidRDefault="003C7A52" w:rsidP="00011983">
            <w:pPr>
              <w:pStyle w:val="111"/>
              <w:tabs>
                <w:tab w:val="left" w:pos="12600"/>
              </w:tabs>
              <w:jc w:val="center"/>
              <w:rPr>
                <w:rFonts w:ascii="Arial" w:hAnsi="Arial" w:cs="Arial"/>
                <w:color w:val="000000"/>
                <w:sz w:val="16"/>
                <w:szCs w:val="16"/>
                <w:lang w:val="ru-RU"/>
              </w:rPr>
            </w:pPr>
            <w:r w:rsidRPr="00DC66D0">
              <w:rPr>
                <w:rFonts w:ascii="Arial" w:hAnsi="Arial" w:cs="Arial"/>
                <w:color w:val="000000"/>
                <w:sz w:val="16"/>
                <w:szCs w:val="16"/>
              </w:rPr>
              <w:t>Велика Британія</w:t>
            </w:r>
            <w:r w:rsidRPr="00DC66D0">
              <w:rPr>
                <w:rFonts w:ascii="Arial" w:hAnsi="Arial" w:cs="Arial"/>
                <w:color w:val="000000"/>
                <w:sz w:val="16"/>
                <w:szCs w:val="16"/>
                <w:lang w:val="ru-RU"/>
              </w:rPr>
              <w:t>/</w:t>
            </w:r>
          </w:p>
          <w:p w:rsidR="003C7A52" w:rsidRPr="00DC66D0" w:rsidRDefault="003C7A52" w:rsidP="00011983">
            <w:pPr>
              <w:pStyle w:val="111"/>
              <w:tabs>
                <w:tab w:val="left" w:pos="12600"/>
              </w:tabs>
              <w:jc w:val="center"/>
              <w:rPr>
                <w:rFonts w:ascii="Arial" w:hAnsi="Arial" w:cs="Arial"/>
                <w:color w:val="000000"/>
                <w:sz w:val="16"/>
                <w:szCs w:val="16"/>
                <w:lang w:val="ru-RU"/>
              </w:rPr>
            </w:pPr>
            <w:r w:rsidRPr="00DC66D0">
              <w:rPr>
                <w:rFonts w:ascii="Arial" w:hAnsi="Arial" w:cs="Arial"/>
                <w:color w:val="000000"/>
                <w:sz w:val="16"/>
                <w:szCs w:val="16"/>
              </w:rPr>
              <w:t>Угорщина</w:t>
            </w:r>
            <w:r w:rsidRPr="00DC66D0">
              <w:rPr>
                <w:rFonts w:ascii="Arial" w:hAnsi="Arial" w:cs="Arial"/>
                <w:color w:val="000000"/>
                <w:sz w:val="16"/>
                <w:szCs w:val="16"/>
                <w:lang w:val="ru-RU"/>
              </w:rPr>
              <w:t>/</w:t>
            </w:r>
          </w:p>
          <w:p w:rsidR="003C7A52" w:rsidRPr="00DC66D0" w:rsidRDefault="003C7A52" w:rsidP="00011983">
            <w:pPr>
              <w:pStyle w:val="111"/>
              <w:tabs>
                <w:tab w:val="left" w:pos="12600"/>
              </w:tabs>
              <w:jc w:val="center"/>
              <w:rPr>
                <w:rFonts w:ascii="Arial" w:hAnsi="Arial" w:cs="Arial"/>
                <w:color w:val="000000"/>
                <w:sz w:val="16"/>
                <w:szCs w:val="16"/>
                <w:lang w:val="ru-RU"/>
              </w:rPr>
            </w:pPr>
            <w:r w:rsidRPr="00DC66D0">
              <w:rPr>
                <w:rFonts w:ascii="Arial" w:hAnsi="Arial" w:cs="Arial"/>
                <w:color w:val="000000"/>
                <w:sz w:val="16"/>
                <w:szCs w:val="16"/>
              </w:rPr>
              <w:t>Ірландiя</w:t>
            </w:r>
            <w:r w:rsidRPr="00DC66D0">
              <w:rPr>
                <w:rFonts w:ascii="Arial" w:hAnsi="Arial" w:cs="Arial"/>
                <w:color w:val="000000"/>
                <w:sz w:val="16"/>
                <w:szCs w:val="16"/>
                <w:lang w:val="ru-RU"/>
              </w:rPr>
              <w:t>/</w:t>
            </w:r>
          </w:p>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Нiмеччина</w:t>
            </w:r>
          </w:p>
          <w:p w:rsidR="003C7A52" w:rsidRPr="00DC66D0" w:rsidRDefault="003C7A52" w:rsidP="00011983">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3B2604">
            <w:pPr>
              <w:jc w:val="center"/>
              <w:rPr>
                <w:sz w:val="16"/>
                <w:szCs w:val="16"/>
                <w:lang w:val="ru-RU"/>
              </w:rPr>
            </w:pPr>
            <w:r w:rsidRPr="00DC66D0">
              <w:rPr>
                <w:rFonts w:ascii="Arial" w:hAnsi="Arial" w:cs="Arial"/>
                <w:color w:val="000000"/>
                <w:sz w:val="16"/>
                <w:szCs w:val="16"/>
              </w:rPr>
              <w:t xml:space="preserve">внесення змін до реєстраційних матеріалів: </w:t>
            </w:r>
            <w:r w:rsidRPr="00DC66D0">
              <w:rPr>
                <w:rStyle w:val="csb3e8c9cf108"/>
                <w:rFonts w:eastAsia="Calibri"/>
                <w:b w:val="0"/>
                <w:sz w:val="16"/>
                <w:szCs w:val="16"/>
              </w:rPr>
              <w:t xml:space="preserve">Зміни І типу - Зміни з якості. АФІ. Виробництво. Зміни в процесі виробництва АФІ (інші зміни) - </w:t>
            </w:r>
            <w:r w:rsidRPr="00DC66D0">
              <w:rPr>
                <w:rStyle w:val="csf229d0ff107"/>
                <w:sz w:val="16"/>
                <w:szCs w:val="16"/>
              </w:rPr>
              <w:t xml:space="preserve">Показник "Активність" був введений в якості критичного показника якості (у відповідності до ICH Q6B кількісна міра біологічної активності має бути включена до критичних показників якості). </w:t>
            </w:r>
            <w:r w:rsidRPr="00DC66D0">
              <w:rPr>
                <w:rStyle w:val="csf229d0ff107"/>
                <w:sz w:val="16"/>
                <w:szCs w:val="16"/>
                <w:lang w:val="ru-RU"/>
              </w:rPr>
              <w:t>Як результат введення даної зміни- оновлення Модуля 3.2.</w:t>
            </w:r>
            <w:r w:rsidRPr="00DC66D0">
              <w:rPr>
                <w:rStyle w:val="csf229d0ff107"/>
                <w:sz w:val="16"/>
                <w:szCs w:val="16"/>
              </w:rPr>
              <w:t>S</w:t>
            </w:r>
            <w:r w:rsidRPr="00DC66D0">
              <w:rPr>
                <w:rStyle w:val="csf229d0ff107"/>
                <w:sz w:val="16"/>
                <w:szCs w:val="16"/>
                <w:lang w:val="ru-RU"/>
              </w:rPr>
              <w:t>.2.4.</w:t>
            </w:r>
          </w:p>
          <w:p w:rsidR="003C7A52" w:rsidRPr="00DC66D0" w:rsidRDefault="003C7A52" w:rsidP="003B2604">
            <w:pPr>
              <w:jc w:val="center"/>
              <w:rPr>
                <w:sz w:val="16"/>
                <w:szCs w:val="16"/>
              </w:rPr>
            </w:pPr>
            <w:r w:rsidRPr="00DC66D0">
              <w:rPr>
                <w:rStyle w:val="csb3e8c9cf108"/>
                <w:rFonts w:eastAsia="Calibri"/>
                <w:b w:val="0"/>
                <w:sz w:val="16"/>
                <w:szCs w:val="16"/>
              </w:rPr>
              <w:t xml:space="preserve">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 </w:t>
            </w:r>
            <w:r w:rsidRPr="00DC66D0">
              <w:rPr>
                <w:rStyle w:val="csf229d0ff107"/>
                <w:sz w:val="16"/>
                <w:szCs w:val="16"/>
              </w:rPr>
              <w:t>Для забезпечення жорсткого контролю мікробіологічного навантаження відбулось звуження допустимих меж параметру при виробництві АФІ: - на стадії "Production Bioreactor Step" з &lt; 1 КУО/ мл на &lt; 1 КУО/ 10 мл;  -на стадії "Harvest and recovery Step"- з ≤ 10 КУО/10 мл на ≤ 50 КУО/ 10 мл; - на стадії "Protein Affinity Chromatography Step and Virus Inactivation Step" - з ≤ 10 КУО/мл на ≤ 50 КУО/10мл (Load bioburden) та з ≤ 100 КУО/10мл на ≤50 CFU/10mL (Pool bioburden); - на стадіях "Anion Exchange Chromatography step", "Mixed Mode Chromatography Step", "Viral Filtration", "Concentration/Diafiltration Steps" - з ≤ 100 КУО/10мл на ≤50 CFU/10mL; Для забезпечення жорсткого контролю процесу фільтрації вірусів була введена нижня межа перепаду тиску: "Viral Filtration Step" з ≤ 0.98 bar на 0.50 - 0.98 bar.</w:t>
            </w:r>
          </w:p>
          <w:p w:rsidR="003C7A52" w:rsidRPr="00DC66D0" w:rsidRDefault="003C7A52" w:rsidP="003B2604">
            <w:pPr>
              <w:jc w:val="center"/>
              <w:rPr>
                <w:sz w:val="16"/>
                <w:szCs w:val="16"/>
                <w:lang w:val="ru-RU"/>
              </w:rPr>
            </w:pPr>
            <w:r w:rsidRPr="00DC66D0">
              <w:rPr>
                <w:rStyle w:val="csb3e8c9cf108"/>
                <w:rFonts w:eastAsia="Calibri"/>
                <w:b w:val="0"/>
                <w:sz w:val="16"/>
                <w:szCs w:val="16"/>
              </w:rPr>
              <w:t xml:space="preserve">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 </w:t>
            </w:r>
            <w:r w:rsidRPr="00DC66D0">
              <w:rPr>
                <w:rStyle w:val="csf229d0ff107"/>
                <w:sz w:val="16"/>
                <w:szCs w:val="16"/>
              </w:rPr>
              <w:t xml:space="preserve">Внесення показників контролю при виробництві: початкова життєздатність клітин (initial viability), кінцева життєздатність клітин (final viability) з встановленою межею&gt; </w:t>
            </w:r>
            <w:r w:rsidRPr="00DC66D0">
              <w:rPr>
                <w:rStyle w:val="csf229d0ff107"/>
                <w:sz w:val="16"/>
                <w:szCs w:val="16"/>
                <w:lang w:val="ru-RU"/>
              </w:rPr>
              <w:t>80%; внесення тесту на концентрацію білка у процесі виробництва при першій та другій ультрафільтрації; внесення тесту на мікробіологічне навантаження у процесі виробництва, для якого встановлена межа ≤ 100 КОЕ / 10 мл під час виробництва АФІ.</w:t>
            </w:r>
          </w:p>
          <w:p w:rsidR="003C7A52" w:rsidRPr="00DC66D0" w:rsidRDefault="003C7A52" w:rsidP="003B2604">
            <w:pPr>
              <w:jc w:val="center"/>
              <w:rPr>
                <w:sz w:val="16"/>
                <w:szCs w:val="16"/>
                <w:lang w:val="ru-RU"/>
              </w:rPr>
            </w:pPr>
            <w:r w:rsidRPr="00DC66D0">
              <w:rPr>
                <w:rStyle w:val="csb3e8c9cf108"/>
                <w:rFonts w:eastAsia="Calibri"/>
                <w:b w:val="0"/>
                <w:sz w:val="16"/>
                <w:szCs w:val="16"/>
                <w:lang w:val="ru-RU"/>
              </w:rPr>
              <w:t xml:space="preserve">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w:t>
            </w:r>
            <w:r w:rsidRPr="00DC66D0">
              <w:rPr>
                <w:rStyle w:val="csf229d0ff107"/>
                <w:sz w:val="16"/>
                <w:szCs w:val="16"/>
                <w:lang w:val="ru-RU"/>
              </w:rPr>
              <w:t>Для покращення визначення межі визначення для тесту на проникнення барвника метиленового синього для флаконів Заявник пропонує зменшити калібр голки з 100 мкм (голка 34-го калібру) до 10 мкм (отвір, отриманий лазерною обробкою).</w:t>
            </w:r>
          </w:p>
          <w:p w:rsidR="003C7A52" w:rsidRPr="00DC66D0" w:rsidRDefault="003C7A52" w:rsidP="003B2604">
            <w:pPr>
              <w:jc w:val="center"/>
              <w:rPr>
                <w:sz w:val="16"/>
                <w:szCs w:val="16"/>
                <w:lang w:val="ru-RU"/>
              </w:rPr>
            </w:pPr>
            <w:r w:rsidRPr="00DC66D0">
              <w:rPr>
                <w:rStyle w:val="csb3e8c9cf108"/>
                <w:rFonts w:eastAsia="Calibri"/>
                <w:b w:val="0"/>
                <w:sz w:val="16"/>
                <w:szCs w:val="16"/>
                <w:lang w:val="ru-RU"/>
              </w:rPr>
              <w:t xml:space="preserve">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Після розчинення або відновлення (підтверджується даними реального часу) - </w:t>
            </w:r>
            <w:r w:rsidRPr="00DC66D0">
              <w:rPr>
                <w:rStyle w:val="csf229d0ff107"/>
                <w:sz w:val="16"/>
                <w:szCs w:val="16"/>
                <w:lang w:val="ru-RU"/>
              </w:rPr>
              <w:t xml:space="preserve">Збільшення терміну придатності готового лікарського засобу після розведення в 0,9 % розчині </w:t>
            </w:r>
            <w:r w:rsidRPr="00DC66D0">
              <w:rPr>
                <w:rStyle w:val="csf229d0ff107"/>
                <w:sz w:val="16"/>
                <w:szCs w:val="16"/>
              </w:rPr>
              <w:t>NaCl</w:t>
            </w:r>
            <w:r w:rsidRPr="00DC66D0">
              <w:rPr>
                <w:rStyle w:val="csf229d0ff107"/>
                <w:sz w:val="16"/>
                <w:szCs w:val="16"/>
                <w:lang w:val="ru-RU"/>
              </w:rPr>
              <w:t xml:space="preserve"> з "24 годин при температурі від 2 до 8 °</w:t>
            </w:r>
            <w:r w:rsidRPr="00DC66D0">
              <w:rPr>
                <w:rStyle w:val="csf229d0ff107"/>
                <w:sz w:val="16"/>
                <w:szCs w:val="16"/>
              </w:rPr>
              <w:t>C</w:t>
            </w:r>
            <w:r w:rsidRPr="00DC66D0">
              <w:rPr>
                <w:rStyle w:val="csf229d0ff107"/>
                <w:sz w:val="16"/>
                <w:szCs w:val="16"/>
                <w:lang w:val="ru-RU"/>
              </w:rPr>
              <w:t xml:space="preserve"> та протягом 12 годин при кімнатній температурі (не вище 30 °</w:t>
            </w:r>
            <w:r w:rsidRPr="00DC66D0">
              <w:rPr>
                <w:rStyle w:val="csf229d0ff107"/>
                <w:sz w:val="16"/>
                <w:szCs w:val="16"/>
              </w:rPr>
              <w:t>C</w:t>
            </w:r>
            <w:r w:rsidRPr="00DC66D0">
              <w:rPr>
                <w:rStyle w:val="csf229d0ff107"/>
                <w:sz w:val="16"/>
                <w:szCs w:val="16"/>
                <w:lang w:val="ru-RU"/>
              </w:rPr>
              <w:t>)" на "30 днів при температурі від 2 до 8 °</w:t>
            </w:r>
            <w:r w:rsidRPr="00DC66D0">
              <w:rPr>
                <w:rStyle w:val="csf229d0ff107"/>
                <w:sz w:val="16"/>
                <w:szCs w:val="16"/>
              </w:rPr>
              <w:t>C</w:t>
            </w:r>
            <w:r w:rsidRPr="00DC66D0">
              <w:rPr>
                <w:rStyle w:val="csf229d0ff107"/>
                <w:sz w:val="16"/>
                <w:szCs w:val="16"/>
                <w:lang w:val="ru-RU"/>
              </w:rPr>
              <w:t xml:space="preserve"> та протягом 24 годин при кімнатній температурі (не вище 30 °</w:t>
            </w:r>
            <w:r w:rsidRPr="00DC66D0">
              <w:rPr>
                <w:rStyle w:val="csf229d0ff107"/>
                <w:sz w:val="16"/>
                <w:szCs w:val="16"/>
              </w:rPr>
              <w:t>C</w:t>
            </w:r>
            <w:r w:rsidRPr="00DC66D0">
              <w:rPr>
                <w:rStyle w:val="csf229d0ff107"/>
                <w:sz w:val="16"/>
                <w:szCs w:val="16"/>
                <w:lang w:val="ru-RU"/>
              </w:rPr>
              <w:t>)". Зміни внесені до інструкції для медичного застосування лікарського засобу у розділ "Термін придатності". Введення змін протягом 6-ти місяців після затвердження.</w:t>
            </w:r>
          </w:p>
          <w:p w:rsidR="003C7A52" w:rsidRPr="00DC66D0" w:rsidRDefault="003C7A52" w:rsidP="003B2604">
            <w:pPr>
              <w:jc w:val="center"/>
              <w:rPr>
                <w:sz w:val="16"/>
                <w:szCs w:val="16"/>
                <w:lang w:val="ru-RU"/>
              </w:rPr>
            </w:pPr>
            <w:r w:rsidRPr="00DC66D0">
              <w:rPr>
                <w:rStyle w:val="csb3e8c9cf108"/>
                <w:rFonts w:eastAsia="Calibri"/>
                <w:b w:val="0"/>
                <w:sz w:val="16"/>
                <w:szCs w:val="16"/>
              </w:rPr>
              <w:t xml:space="preserve">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Збільшення терміну придатності лікарського засобу біологічного/імунологічного походження на основі результатів досліджень стабільності, проведених відповідно до затвердженого протоколу - </w:t>
            </w:r>
            <w:r w:rsidRPr="00DC66D0">
              <w:rPr>
                <w:rStyle w:val="csf229d0ff107"/>
                <w:sz w:val="16"/>
                <w:szCs w:val="16"/>
              </w:rPr>
              <w:t xml:space="preserve">Збільшення терміну придатності готового лікарського засобу з 3 років на 4 роки на основі результатів дослідження стабільності, проведених відповідно до затвердженого протоколу. </w:t>
            </w:r>
            <w:r w:rsidRPr="00DC66D0">
              <w:rPr>
                <w:rStyle w:val="csf229d0ff107"/>
                <w:sz w:val="16"/>
                <w:szCs w:val="16"/>
                <w:lang w:val="ru-RU"/>
              </w:rPr>
              <w:t>Зміни внесені до інструкції для медичного застосування лікарського засобу у розділ "Термін придатності". Введення змін протягом 6-ти місяців після затвердження.</w:t>
            </w:r>
          </w:p>
          <w:p w:rsidR="003C7A52" w:rsidRPr="00DC66D0" w:rsidRDefault="003C7A52" w:rsidP="003B2604">
            <w:pPr>
              <w:jc w:val="center"/>
              <w:rPr>
                <w:sz w:val="16"/>
                <w:szCs w:val="16"/>
                <w:lang w:val="ru-RU"/>
              </w:rPr>
            </w:pPr>
            <w:r w:rsidRPr="00DC66D0">
              <w:rPr>
                <w:rStyle w:val="csb3e8c9cf108"/>
                <w:rFonts w:eastAsia="Calibri"/>
                <w:b w:val="0"/>
                <w:sz w:val="16"/>
                <w:szCs w:val="16"/>
                <w:lang w:val="ru-RU"/>
              </w:rPr>
              <w:t xml:space="preserve">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 </w:t>
            </w:r>
            <w:r w:rsidRPr="00DC66D0">
              <w:rPr>
                <w:rStyle w:val="csf229d0ff107"/>
                <w:sz w:val="16"/>
                <w:szCs w:val="16"/>
                <w:lang w:val="ru-RU"/>
              </w:rPr>
              <w:t>Зміни у затвердженому протоколу стабільності, а саме зміну часових точок, в яких проводиться дослідження з "0, 24, 48 годин" на "0, 24, 48 годин та 16, 31 день".</w:t>
            </w:r>
          </w:p>
          <w:p w:rsidR="003C7A52" w:rsidRPr="00DC66D0" w:rsidRDefault="003C7A52" w:rsidP="003B2604">
            <w:pPr>
              <w:jc w:val="center"/>
              <w:rPr>
                <w:sz w:val="16"/>
                <w:szCs w:val="16"/>
                <w:lang w:val="ru-RU"/>
              </w:rPr>
            </w:pPr>
            <w:r w:rsidRPr="00DC66D0">
              <w:rPr>
                <w:rStyle w:val="csb3e8c9cf108"/>
                <w:rFonts w:eastAsia="Calibri"/>
                <w:b w:val="0"/>
                <w:sz w:val="16"/>
                <w:szCs w:val="16"/>
                <w:lang w:val="ru-RU"/>
              </w:rPr>
              <w:t xml:space="preserve">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w:t>
            </w:r>
            <w:r w:rsidRPr="00DC66D0">
              <w:rPr>
                <w:rStyle w:val="csf229d0ff107"/>
                <w:sz w:val="16"/>
                <w:szCs w:val="16"/>
                <w:lang w:val="ru-RU"/>
              </w:rPr>
              <w:t xml:space="preserve">Зміни внесені до інструкції для медичного застосування лікарського засобу у розділ "Показання" (додання показання: "Ритуксимаб у комбінації з хіміотерапією показаний для лікування дітей (віком ≥ 6 місяців – &lt; 18 років) із раніше не лікованою поширеною </w:t>
            </w:r>
            <w:r w:rsidRPr="00DC66D0">
              <w:rPr>
                <w:rStyle w:val="csf229d0ff107"/>
                <w:sz w:val="16"/>
                <w:szCs w:val="16"/>
              </w:rPr>
              <w:t>CD</w:t>
            </w:r>
            <w:r w:rsidRPr="00DC66D0">
              <w:rPr>
                <w:rStyle w:val="csf229d0ff107"/>
                <w:sz w:val="16"/>
                <w:szCs w:val="16"/>
                <w:lang w:val="ru-RU"/>
              </w:rPr>
              <w:t xml:space="preserve">20-позитивною дифузною </w:t>
            </w:r>
            <w:r w:rsidRPr="00DC66D0">
              <w:rPr>
                <w:rStyle w:val="csf229d0ff107"/>
                <w:sz w:val="16"/>
                <w:szCs w:val="16"/>
              </w:rPr>
              <w:t>B</w:t>
            </w:r>
            <w:r w:rsidRPr="00DC66D0">
              <w:rPr>
                <w:rStyle w:val="csf229d0ff107"/>
                <w:sz w:val="16"/>
                <w:szCs w:val="16"/>
                <w:lang w:val="ru-RU"/>
              </w:rPr>
              <w:t>-великоклітинною лімфомою (ДВВКЛ), лімфомою Беркітта (ЛБ)/лейкозом Беркітта (гострий лейкоз зі зрілих В-клітин) (</w:t>
            </w:r>
            <w:r w:rsidRPr="00DC66D0">
              <w:rPr>
                <w:rStyle w:val="csf229d0ff107"/>
                <w:sz w:val="16"/>
                <w:szCs w:val="16"/>
              </w:rPr>
              <w:t>B</w:t>
            </w:r>
            <w:r w:rsidRPr="00DC66D0">
              <w:rPr>
                <w:rStyle w:val="csf229d0ff107"/>
                <w:sz w:val="16"/>
                <w:szCs w:val="16"/>
                <w:lang w:val="ru-RU"/>
              </w:rPr>
              <w:t>ЛБ) або лімфомою, подібною до лімфоми Беркітта (ЛПЛБ)"), та, як наслідок, до розділів "Фармакологічні властивості", "Особливості застосування", "Спосіб застосування та дози", "Діти", "Побічні реакції" згідно з інформацією щодо медичного застосування референтного лікарського засобу (МАБТЕРА®, концентрат для розчину для інфузій, 100 мг/10 мл). Введення змін протягом 6-ти місяців після затвердження.</w:t>
            </w:r>
          </w:p>
          <w:p w:rsidR="003C7A52" w:rsidRPr="00DC66D0" w:rsidRDefault="003C7A52" w:rsidP="003B2604">
            <w:pPr>
              <w:jc w:val="center"/>
              <w:rPr>
                <w:sz w:val="16"/>
                <w:szCs w:val="16"/>
                <w:lang w:val="ru-RU"/>
              </w:rPr>
            </w:pPr>
            <w:r w:rsidRPr="00DC66D0">
              <w:rPr>
                <w:rStyle w:val="csb3e8c9cf108"/>
                <w:rFonts w:eastAsia="Calibri"/>
                <w:b w:val="0"/>
                <w:sz w:val="16"/>
                <w:szCs w:val="16"/>
                <w:lang w:val="ru-RU"/>
              </w:rPr>
              <w:t xml:space="preserve">Зміни І типу - Зміни щодо безпеки/ефективності та фармаконагляду (інші зміни) - </w:t>
            </w:r>
            <w:r w:rsidRPr="00DC66D0">
              <w:rPr>
                <w:rStyle w:val="csf229d0ff107"/>
                <w:sz w:val="16"/>
                <w:szCs w:val="16"/>
                <w:lang w:val="ru-RU"/>
              </w:rPr>
              <w:t xml:space="preserve">Оновлення тексту маркування упаковки лікарського засобу з внесенням інформації щодо зазначення одиниць вимірювання у системі </w:t>
            </w:r>
            <w:r w:rsidRPr="00DC66D0">
              <w:rPr>
                <w:rStyle w:val="csf229d0ff107"/>
                <w:sz w:val="16"/>
                <w:szCs w:val="16"/>
              </w:rPr>
              <w:t>SI</w:t>
            </w:r>
            <w:r w:rsidRPr="00DC66D0">
              <w:rPr>
                <w:rStyle w:val="csf229d0ff107"/>
                <w:sz w:val="16"/>
                <w:szCs w:val="16"/>
                <w:lang w:val="ru-RU"/>
              </w:rPr>
              <w:t>. Введення змін протягом 6-ти місяців після затвердження.</w:t>
            </w:r>
          </w:p>
          <w:p w:rsidR="003C7A52" w:rsidRPr="00DC66D0" w:rsidRDefault="003C7A52" w:rsidP="003B2604">
            <w:pPr>
              <w:jc w:val="center"/>
              <w:rPr>
                <w:sz w:val="16"/>
                <w:szCs w:val="16"/>
              </w:rPr>
            </w:pPr>
            <w:r w:rsidRPr="00DC66D0">
              <w:rPr>
                <w:rStyle w:val="csb3e8c9cf108"/>
                <w:rFonts w:eastAsia="Calibri"/>
                <w:b w:val="0"/>
                <w:sz w:val="16"/>
                <w:szCs w:val="16"/>
                <w:lang w:val="ru-RU"/>
              </w:rPr>
              <w:t xml:space="preserve">Зміни </w:t>
            </w:r>
            <w:r w:rsidRPr="00DC66D0">
              <w:rPr>
                <w:rStyle w:val="csb3e8c9cf108"/>
                <w:rFonts w:eastAsia="Calibri"/>
                <w:b w:val="0"/>
                <w:sz w:val="16"/>
                <w:szCs w:val="16"/>
              </w:rPr>
              <w:t>II</w:t>
            </w:r>
            <w:r w:rsidRPr="00DC66D0">
              <w:rPr>
                <w:rStyle w:val="csb3e8c9cf108"/>
                <w:rFonts w:eastAsia="Calibri"/>
                <w:b w:val="0"/>
                <w:sz w:val="16"/>
                <w:szCs w:val="16"/>
                <w:lang w:val="ru-RU"/>
              </w:rPr>
              <w:t xml:space="preserve">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 реагенті/ проміжному продукті, що використовуються для виробництва біологічного/імунологічного лікарського засобу ) - </w:t>
            </w:r>
            <w:r w:rsidRPr="00DC66D0">
              <w:rPr>
                <w:rStyle w:val="csf229d0ff107"/>
                <w:sz w:val="16"/>
                <w:szCs w:val="16"/>
                <w:lang w:val="ru-RU"/>
              </w:rPr>
              <w:t xml:space="preserve">Внесення </w:t>
            </w:r>
            <w:r w:rsidRPr="00DC66D0">
              <w:rPr>
                <w:rStyle w:val="csf229d0ff107"/>
                <w:sz w:val="16"/>
                <w:szCs w:val="16"/>
              </w:rPr>
              <w:t>CELLTRION</w:t>
            </w:r>
            <w:r w:rsidRPr="00DC66D0">
              <w:rPr>
                <w:rStyle w:val="csf229d0ff107"/>
                <w:sz w:val="16"/>
                <w:szCs w:val="16"/>
                <w:lang w:val="ru-RU"/>
              </w:rPr>
              <w:t xml:space="preserve">, </w:t>
            </w:r>
            <w:r w:rsidRPr="00DC66D0">
              <w:rPr>
                <w:rStyle w:val="csf229d0ff107"/>
                <w:sz w:val="16"/>
                <w:szCs w:val="16"/>
              </w:rPr>
              <w:t>Inc</w:t>
            </w:r>
            <w:r w:rsidRPr="00DC66D0">
              <w:rPr>
                <w:rStyle w:val="csf229d0ff107"/>
                <w:sz w:val="16"/>
                <w:szCs w:val="16"/>
                <w:lang w:val="ru-RU"/>
              </w:rPr>
              <w:t xml:space="preserve">. </w:t>
            </w:r>
            <w:r w:rsidRPr="00DC66D0">
              <w:rPr>
                <w:rStyle w:val="csf229d0ff107"/>
                <w:sz w:val="16"/>
                <w:szCs w:val="16"/>
              </w:rPr>
              <w:t>(23, Academy-ro, Yeonsu-gu, Incheon, 22014, Republic of Korea (CLT1)) в якості додаткової виробничої дільниці для виробництва та первинного пакування АФІ Ритуксимабу.</w:t>
            </w:r>
          </w:p>
          <w:p w:rsidR="003C7A52" w:rsidRPr="00DC66D0" w:rsidRDefault="003C7A52" w:rsidP="003B2604">
            <w:pPr>
              <w:pStyle w:val="111"/>
              <w:tabs>
                <w:tab w:val="left" w:pos="12600"/>
              </w:tabs>
              <w:jc w:val="center"/>
              <w:rPr>
                <w:rFonts w:ascii="Arial" w:hAnsi="Arial" w:cs="Arial"/>
                <w:color w:val="000000"/>
                <w:sz w:val="16"/>
                <w:szCs w:val="16"/>
              </w:rPr>
            </w:pPr>
            <w:r w:rsidRPr="00DC66D0">
              <w:rPr>
                <w:rStyle w:val="csb3e8c9cf108"/>
                <w:rFonts w:eastAsia="Calibri"/>
                <w:b w:val="0"/>
                <w:sz w:val="16"/>
                <w:szCs w:val="16"/>
              </w:rPr>
              <w:t xml:space="preserve">Зміни II типу - Зміни з якості. </w:t>
            </w:r>
            <w:r w:rsidRPr="00DC66D0">
              <w:rPr>
                <w:rStyle w:val="csb3e8c9cf108"/>
                <w:rFonts w:eastAsia="Calibri"/>
                <w:b w:val="0"/>
                <w:sz w:val="16"/>
                <w:szCs w:val="16"/>
                <w:lang w:val="ru-RU"/>
              </w:rPr>
              <w:t xml:space="preserve">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w:t>
            </w:r>
            <w:r w:rsidRPr="00DC66D0">
              <w:rPr>
                <w:rStyle w:val="csf229d0ff107"/>
                <w:sz w:val="16"/>
                <w:szCs w:val="16"/>
                <w:lang w:val="ru-RU"/>
              </w:rPr>
              <w:t>Зміни критеріїв прийнятності для показника "Осмоляльність" з 342-371 мОсмоль/кг на 329-387 мОсмоль/кг.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b/>
                <w:i/>
                <w:color w:val="000000"/>
                <w:sz w:val="16"/>
                <w:szCs w:val="16"/>
              </w:rPr>
            </w:pPr>
            <w:r w:rsidRPr="00DC66D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sz w:val="16"/>
                <w:szCs w:val="16"/>
              </w:rPr>
            </w:pPr>
            <w:r w:rsidRPr="00DC66D0">
              <w:rPr>
                <w:rFonts w:ascii="Arial" w:hAnsi="Arial" w:cs="Arial"/>
                <w:sz w:val="16"/>
                <w:szCs w:val="16"/>
              </w:rPr>
              <w:t>UA/17284/01/01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УНІФЛОКС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краплі очні/вушні, розчин 0,3 % по 5 мл або 10 мл у пластиковому контейнері-крапельниці; по 1 контейнеру-крапельниці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Словацька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"УНІМЕД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Словацька Республіка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зміни у специфікації АФІ офлоксацину у зв`язку з приведенням до вимог діючої монографії ЕР Ofloxacin та відповідно змінюється номер специфікації; запропоновано: SS-VL-SUR-35/V12: Супровідні домішки (LC) Домішка А: не більше 0,2%; Домішка D: не більше 0,10%; невідомі домішки не більше 0,10%; разом не більше 0,4%; межа виявлення домішки: 0,05% та уточнення за показником «Оптичне обертання»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UA/12837/01/01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УРСОСАН®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капсули по 250 мг по 10 капсул у блістері, по 1 або 5, або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АЛС Чеська Республіка, с.р.о., Чеська Республiка (контроль якості); КООФАРМА с.р.о., Чеська Республiка (первинне і вторинне пакування); ПРО.МЕД.ЦС Прага а.с., Чеська Республiка (всі стадії виробництва, контроль якості та випуск серії); СВУС Фарма A.C., Чеська Республiка (первинне і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Чеська Республiка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уточнення до розділу 3.2.Р.1. Опис і склад лікарського засобу, а саме додано інформацію щодо технічної допоміжної речовини води очищеної; зміни І типу - вилучення зі специфікації допоміжної речовини - желатинові капсули, незначного показника, а саме - загальна довжина закритої капсули; зміни І типу - вилучення зі специфікації допоміжної речовини (желатинові капсули) п. «Важкі метали»; зміни І типу - вилучення зі специфікації допоміжної речовини (Кремнію діоксид колоїдний безводний) п. «Важкі метали»; зміни І типу - внесення змін до методу «Супутні домішки» АФІ, а саме- заміна методу контролю згідно ЕР для ідентифікації домішки С (літохолевої кислоти) на метод виробника (доповнення PRO.MED.CS у модулі 3.2.) для активної речовини (урсодеоксихолевої кислоти) від виробника АФІ: Daewong Bio Inc., Корея та Industria Chimica Emiliana SpA, Італія; зміни І типу - внесення змін до методу контролю п. «Кількісний вміст урсодеоксихолевої кислоти, метод ВЕРХ»; зміни І типу - внесення змін до методу контролю п. «Розчинення»; зміни І типу - внесення змін до методу контролю п. «Cупутні домішки»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UA/3636/01/01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ФЕРРУМ ЛЕК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жувальні по 100 мг; по 10 таблеток у стрипі або у блістері, по 3 стрипи або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Лек Фармацевтична компанія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внесення змін до р.3.2.Р.7 Система контейнер/закупорювальний засіб, а саме-зміна стосується тієї частини первинного пакувального матеріалу, що не контактує з готовим лікарським засобом: пропонується замінити грунтовку для друку, що містить нітроцелюлозу, на грунтовку без нітроцелюлози для алюмінієвої фольги, що використовується для ALU-ALU блістера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UA/0127/02/01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ФІЛСТИМ®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розчин для ін'єкцій 0,3 мг (30 млн МО/1 мл), по 1 мл (30 млн МО) (0,3 мг) або по 1,6 мл (48 млн МО) (0,48 мг) у попередньо наповненому шприці; по 1 попередньо наповненому шприцу у блістері; по 1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F224E">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UA/14300/01/01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ФЛАВОВІР®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сироп по 30 мл, або по 50 мл, або по 60 мл у флаконах з скла або пластику; по 1 флакону разом з дозуючою ємністю у пачці з картонну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"НВК "Екофарм"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"НВК "Екофарм"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внесення змін до Специфікації ГЛЗ на термін придатності, зокрема: зміна критеріїв прийнятності за показником "Кількісне визначення. Метилпарабен, Пропілпарабен"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UA/5510/01/01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ХІМОТРИПСИН КРИСТАЛІЧНИЙ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ліофілізат для розчину для ін'єкцій по 0,01 г 5 флаконів з ліофілізатом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F224E">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UA/2347/01/01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 xml:space="preserve">ХУМІРА®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розчин для ін'єкцій, 20 мг/0,2 мл;по 0,2 мл розчину у попередньо наповненому однодозовому шприці, по 1 шприцу разом з 1 серветкою, просякнутою 70 % ізопропіловим спиртом (в ламінованому поліетиленом папері), вміщують у контурну чарункову упаковку; по 2 шприци (у контурній чарунковій упаковці з 1 серветкою кожен)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Веттер Фарма-Фертігунг ГмбХ і Ко. КГ, Німеччина (виробництво лікарського засобу, первинне пакування; Веттер Фарма-Фертігунг ГмбХ і Ко. КГ, Німеччина (вторинне пакування ); Еббві Біотекнолоджі ГмбХ, Німеччина (випуск серії ); Еббві Дойчленд ГмбХ і Ко. КГ, Німеччина (тестування)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введення додаткової дільниці тестування та випуску АФІ: AbbVie Operations Singapore PTE Ltd (AOS), 23 Tuas South Avenue 6, Singapore 637022; зміни І типу - звуження критерій прийнятності у специфікації на термін зберіганння ГЛЗ за показником «Чистота адалімумаба»: запропоновано: Піки між Lys 1 та Lys 2 – «не більше 4%». Введення змін протягом 6-ти місяців після затвердження; зміни II типу - з метою розширення потужностей, запропоновано введення альтернативної виробничої дільниці адалімумабу AbbVie Operations Singapore PTE Ltd (AOS), 23 Tuas South Avenue 6, Singapore 637022; зміни II типу - введення додаткового виробника АФІ, що проводить тестування АФІ із застосуванням біологічих методів та випуску АФІ: AbbVie Operations Singapore PTE Ltd (AOS), 23 Tuas South Avenue 6, Singapore 637022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UA/16818/01/01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 xml:space="preserve">ХУМІРА®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розчин для ін'єкцій, 40 мг/0,4 мл; по 0,4 мл розчину у попередньо наповненому однодозовому шприці; по 1 шприцу разом з 1 серветкою, просякнутою 70 % ізопропіловим спиртом (в ламінованому поліетиленом папері), вміщені у контурну чарункову упаковку; по 2 шприци (у контурній чарунковій упаковці з 1 серветкою кожен)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Веттер Фарма-Фертігунг ГмбХ і Ко. КГ, Німеччина (виробництво лікарського засобу, первинне пакування; Веттер Фарма-Фертігунг ГмбХ і Ко. КГ, Німеччина (вторинне пакування ); Еббві Біотекнолоджі ГмбХ, Німеччина (випуск серії ); Еббві Дойчленд ГмбХ і Ко. КГ, Німеччина (тестування)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введення додаткової дільниці тестування та випуску АФІ: AbbVie Operations Singapore PTE Ltd (AOS), 23 Tuas South Avenue 6, Singapore 637022; зміни І типу - звуження критерій прийнятності у специфікації на термін зберіганння ГЛЗ за показником «Чистота адалімумаба»: запропоновано: Піки між Lys 1 та Lys 2 – «не більше 4%». Введення змін протягом 6-ти місяців після затвердження; зміни II типу - з метою розширення потужностей, запропоновано введення альтернативної виробничої дільниці адалімумабу AbbVie Operations Singapore PTE Ltd (AOS), 23 Tuas South Avenue 6, Singapore 637022; зміни II типу - введення додаткового виробника АФІ, що проводить тестування АФІ із застосуванням біологічих методів та випуску АФІ: AbbVie Operations Singapore PTE Ltd (AOS), 23 Tuas South Avenue 6, Singapore 637022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UA/16818/01/02</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867A6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DC66D0" w:rsidRDefault="003C7A52" w:rsidP="00011983">
            <w:pPr>
              <w:pStyle w:val="111"/>
              <w:tabs>
                <w:tab w:val="left" w:pos="12600"/>
              </w:tabs>
              <w:rPr>
                <w:rFonts w:ascii="Arial" w:hAnsi="Arial" w:cs="Arial"/>
                <w:b/>
                <w:i/>
                <w:color w:val="000000"/>
                <w:sz w:val="16"/>
                <w:szCs w:val="16"/>
              </w:rPr>
            </w:pPr>
            <w:r w:rsidRPr="00DC66D0">
              <w:rPr>
                <w:rFonts w:ascii="Arial" w:hAnsi="Arial" w:cs="Arial"/>
                <w:b/>
                <w:sz w:val="16"/>
                <w:szCs w:val="16"/>
              </w:rPr>
              <w:t>ЦЕЛУЛАР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rPr>
                <w:rFonts w:ascii="Arial" w:hAnsi="Arial" w:cs="Arial"/>
                <w:color w:val="000000"/>
                <w:sz w:val="16"/>
                <w:szCs w:val="16"/>
              </w:rPr>
            </w:pPr>
            <w:r w:rsidRPr="00DC66D0">
              <w:rPr>
                <w:rFonts w:ascii="Arial" w:hAnsi="Arial" w:cs="Arial"/>
                <w:color w:val="000000"/>
                <w:sz w:val="16"/>
                <w:szCs w:val="16"/>
              </w:rPr>
              <w:t>розчин для ін`єкцій, по 2 мл в ампулі; по 5 ампул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Приватне акціонерне товариство “Лекхім – Харків”</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Приватне акціонерне товариство “Лекхім – Харків”</w:t>
            </w:r>
            <w:r w:rsidRPr="00DC66D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Зміна назви лікарського засобу. Затверджено: РадикуВіт. Запропоновано: Целулар.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b/>
                <w:i/>
                <w:color w:val="000000"/>
                <w:sz w:val="16"/>
                <w:szCs w:val="16"/>
              </w:rPr>
            </w:pPr>
            <w:r w:rsidRPr="00DC66D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sz w:val="16"/>
                <w:szCs w:val="16"/>
              </w:rPr>
            </w:pPr>
            <w:r w:rsidRPr="00DC66D0">
              <w:rPr>
                <w:rFonts w:ascii="Arial" w:hAnsi="Arial" w:cs="Arial"/>
                <w:sz w:val="16"/>
                <w:szCs w:val="16"/>
              </w:rPr>
              <w:t>UA/17259/01/01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867A6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DC66D0" w:rsidRDefault="003C7A52" w:rsidP="00011983">
            <w:pPr>
              <w:pStyle w:val="111"/>
              <w:tabs>
                <w:tab w:val="left" w:pos="12600"/>
              </w:tabs>
              <w:rPr>
                <w:rFonts w:ascii="Arial" w:hAnsi="Arial" w:cs="Arial"/>
                <w:b/>
                <w:i/>
                <w:color w:val="000000"/>
                <w:sz w:val="16"/>
                <w:szCs w:val="16"/>
              </w:rPr>
            </w:pPr>
            <w:r w:rsidRPr="00DC66D0">
              <w:rPr>
                <w:rFonts w:ascii="Arial" w:hAnsi="Arial" w:cs="Arial"/>
                <w:b/>
                <w:sz w:val="16"/>
                <w:szCs w:val="16"/>
              </w:rPr>
              <w:t>ЦЕРЕГІН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rPr>
                <w:rFonts w:ascii="Arial" w:hAnsi="Arial" w:cs="Arial"/>
                <w:color w:val="000000"/>
                <w:sz w:val="16"/>
                <w:szCs w:val="16"/>
              </w:rPr>
            </w:pPr>
            <w:r w:rsidRPr="00DC66D0">
              <w:rPr>
                <w:rFonts w:ascii="Arial" w:hAnsi="Arial" w:cs="Arial"/>
                <w:color w:val="000000"/>
                <w:sz w:val="16"/>
                <w:szCs w:val="16"/>
              </w:rPr>
              <w:t>розчин для ін'єкцій, по 1 мл в ампулі; по 5 ампул у блістері; по 2 блістері у пачці;</w:t>
            </w:r>
            <w:r w:rsidRPr="00DC66D0">
              <w:rPr>
                <w:rFonts w:ascii="Arial" w:hAnsi="Arial" w:cs="Arial"/>
                <w:color w:val="000000"/>
                <w:sz w:val="16"/>
                <w:szCs w:val="16"/>
              </w:rPr>
              <w:br/>
              <w:t>по 5 мл в ампулі; по 5 ампул у блістері; по 1 або 2 блістери у пачці; по 5 мл у флаконі; по 5 або 10 флаконів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РУП "Бєлмедпрепарати"</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Республiка Бiлорусь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РУП "Бєлмедпрепарати"</w:t>
            </w:r>
            <w:r w:rsidRPr="00DC66D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Республіка Білорусь</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color w:val="000000"/>
                <w:sz w:val="16"/>
                <w:szCs w:val="16"/>
              </w:rPr>
            </w:pPr>
            <w:r w:rsidRPr="00DC66D0">
              <w:rPr>
                <w:rFonts w:ascii="Arial" w:hAnsi="Arial" w:cs="Arial"/>
                <w:color w:val="000000"/>
                <w:sz w:val="16"/>
                <w:szCs w:val="16"/>
              </w:rPr>
              <w:t>внесення змін до реєстраційних матеріалів: Зміни II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Стерильні лікарські засоби та лікарські засоби біологічного/імунологічного походження - введення додаткового типу контейнера для первинного пакування лікарського засобу – флакону по 5 мл; по 5 або 10 флаконів у пачці. Як наслідок зміни в р. Упаковка МКЯ ЛЗ та інструкції для медичного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b/>
                <w:i/>
                <w:color w:val="000000"/>
                <w:sz w:val="16"/>
                <w:szCs w:val="16"/>
              </w:rPr>
            </w:pPr>
            <w:r w:rsidRPr="00DC66D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DC66D0" w:rsidRDefault="003C7A52" w:rsidP="00011983">
            <w:pPr>
              <w:pStyle w:val="111"/>
              <w:tabs>
                <w:tab w:val="left" w:pos="12600"/>
              </w:tabs>
              <w:jc w:val="center"/>
              <w:rPr>
                <w:rFonts w:ascii="Arial" w:hAnsi="Arial" w:cs="Arial"/>
                <w:sz w:val="16"/>
                <w:szCs w:val="16"/>
              </w:rPr>
            </w:pPr>
            <w:r w:rsidRPr="00DC66D0">
              <w:rPr>
                <w:rFonts w:ascii="Arial" w:hAnsi="Arial" w:cs="Arial"/>
                <w:sz w:val="16"/>
                <w:szCs w:val="16"/>
              </w:rPr>
              <w:t>UA/8854/01/01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ЦЕФМА ДИТЯЧА СУСПЕНЗІЯ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порошок для оральної суспензії, 40 мг/5 мл, по 50 або 100 мл у флаконі; по 1 флакону та шприцу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Товариство з обмеженою відповідальністю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Салютас Фарма ГмбХ, Німеччина (вторинне пакування); Сандоз ГмбХ - Виробнича дільниця Антиінфекційні ГЛЗ та Хімічні операції Кундль (АІХО ГЛЗ Кундль), Австрія (виробництво "in bulk", первинне та вторинне пакування, тестування,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 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 xml:space="preserve">виправлення технічної помилки, що була допущена у затверджених методах контролю якості у розділі "Специфікація", а саме помилка у нормуванні до показника «Ресуспендованість» зазначено нормування при випуску серії, в той час як даний тест виконується на період терміну придатності, (затверджено: при випуску серій: не більшн 10 с.; запропоновано: на період терміну придатності: не більшн 10 с.). Зазначене виправлення відповідає архівним матеріалам реєстраційного досьє.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UA/18064/01/01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ЦЕФОБОЦИД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 xml:space="preserve">порошок для розчину для ін'єкцій по 1 г по 1 флакону з порошком; по 1 флакону з порошком у пачці з картону; по 5 флаконів з порошком у касеті; по 1 касеті у панелі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 введення діапазону розміру серії готового лікарського засобу. Запропоновано: 10-250 кг (8050 – 246 474 флакони)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UA/9239/01/01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ЦЕФТРИАКСОН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порошок для розчину для ін'єкцій по 1г; 1 або 5, або 50 флаконів з порошком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Приватне акціонерне товариство "Лекхім-Харків", Україна (пакування з in bulk фірми-виробника Reyoung Pharmaceutical Co., Ltd., Китайська Народна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"Побічні реакції" щодо безпеки застосування діючої речовини, відповідно до рекомендацій PRAC;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оновлено План управління ризиками, версія 3.1. Зміни внесено до частин: V «Заходи з мінімізації ризиків» (модуль V.1, V.3) та VI «Резюме плану управління ризиками» (модуль VI.1., розділи VI.1.1., VI.1. 4., модуль VI.2., розділ VI.2.7)</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UA/17237/01/01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ЦЕФТРИАКСОН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порошок для розчину для ін'єкцій по 1,0 г; 1, або 5, або 50 флаконів з порошком у пачці з картону; 1 флакон з порошком та 1 ампула з розчинником (Лідокаїн, розчин для ін`єкцій, 10 мг/мл, по 3,5 мл) у блістері; по 1 блістеру у пачці з картону; 1 флакон з порошком та 1 ампула з розчинником (Вода для ін'єкцій, по 10 мл в ампулі) у блістері; по 1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Приватне акціонерне товариство "Лекхім-Харків" Україна (пакування із форми in bulk фірми-виробника Qilu Pharmaceutical Co., Ltd, Китай)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"Побічні реакції" щодо безпеки застосування діючої речовини, відповідно до рекомендацій PRAC;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оновлено План управління ризиками, версія 3.1 Зміни внесено до частин: V «Заходи з мінімізації ризиків» (модуль V.1, V.3) та VI «Резюме плану управління ризиками» (модуль VI.1., розділи VI.1.1., VI.1. 4., модуль VI.2., розділ VI.2.7)</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UA/13240/01/01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ЦИПРОФАРМ® ДЕКС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краплі вушні, суспензія по 7,5 мл 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зміни у Специфікації та методах контролю субстанції ципрофлоксацину гідрохлорид від виробника ГЛЗ для приведення до монографії «Ciprofloxacin Hydrochloride» ЄФ (діюче видання) та документації виробника субстанції, а саме вилучення показників «Розчинність» та «Важкі метали»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UA/15541/01/01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ЦИТЕРАЛ®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250 мг по 10 таблеток у блістері; по 1 блістеру у пачці картонній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АЛКАЛОЇД АД Скоп'є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Республіка Північна Македонія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подання оновленого сертифікату відповідності ЄФ № R1-CEP 2000-405-Rev 11 для АФІ Ципрофлоксацину гідрохлориду від вже затвердженого виробника Neuland Laboratories Limited, Індія, та як наслідок, введення додаткової виробничої дільниці для АФІ Neuland Laboratories Limited Unit-III,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UA/1079/01/01</w:t>
            </w:r>
          </w:p>
        </w:tc>
      </w:tr>
      <w:tr w:rsidR="003C7A52" w:rsidRPr="00DC66D0" w:rsidTr="00867A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C7A52" w:rsidRPr="00DC66D0" w:rsidRDefault="003C7A52" w:rsidP="002331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C7A52" w:rsidRPr="005F224E" w:rsidRDefault="003C7A52" w:rsidP="002331B4">
            <w:pPr>
              <w:pStyle w:val="11"/>
              <w:tabs>
                <w:tab w:val="left" w:pos="12600"/>
              </w:tabs>
              <w:rPr>
                <w:rFonts w:ascii="Arial" w:hAnsi="Arial" w:cs="Arial"/>
                <w:b/>
                <w:i/>
                <w:color w:val="000000"/>
                <w:sz w:val="16"/>
                <w:szCs w:val="16"/>
              </w:rPr>
            </w:pPr>
            <w:r w:rsidRPr="005F224E">
              <w:rPr>
                <w:rFonts w:ascii="Arial" w:hAnsi="Arial" w:cs="Arial"/>
                <w:b/>
                <w:sz w:val="16"/>
                <w:szCs w:val="16"/>
              </w:rPr>
              <w:t>ЦИТЕРАЛ®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500 мг по 10 таблеток у блістері; по 1 блістеру у пачці картонній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АЛКАЛОЇД АД Скоп'є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color w:val="000000"/>
                <w:sz w:val="16"/>
                <w:szCs w:val="16"/>
              </w:rPr>
            </w:pPr>
            <w:r w:rsidRPr="005F224E">
              <w:rPr>
                <w:rFonts w:ascii="Arial" w:hAnsi="Arial" w:cs="Arial"/>
                <w:color w:val="000000"/>
                <w:sz w:val="16"/>
                <w:szCs w:val="16"/>
              </w:rPr>
              <w:t>Республіка Північна Македонія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spacing w:after="240"/>
              <w:jc w:val="center"/>
              <w:rPr>
                <w:rFonts w:ascii="Arial" w:hAnsi="Arial" w:cs="Arial"/>
                <w:color w:val="000000"/>
                <w:sz w:val="16"/>
                <w:szCs w:val="16"/>
              </w:rPr>
            </w:pPr>
            <w:r w:rsidRPr="005F224E">
              <w:rPr>
                <w:rFonts w:ascii="Arial" w:hAnsi="Arial" w:cs="Arial"/>
                <w:sz w:val="16"/>
                <w:szCs w:val="16"/>
              </w:rPr>
              <w:t xml:space="preserve">внесення змін до реєстраційних матеріалів: </w:t>
            </w:r>
            <w:r w:rsidRPr="005F224E">
              <w:rPr>
                <w:rFonts w:ascii="Arial" w:hAnsi="Arial" w:cs="Arial"/>
                <w:color w:val="000000"/>
                <w:sz w:val="16"/>
                <w:szCs w:val="16"/>
              </w:rPr>
              <w:t>зміни І типу - подання оновленого сертифікату відповідності ЄФ № R1-CEP 2000-405-Rev 11 для АФІ Ципрофлоксацину гідрохлориду від вже затвердженого виробника Neuland Laboratories Limited, Індія, та як наслідок, введення додаткової виробничої дільниці для АФІ Neuland Laboratories Limited Unit-III,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b/>
                <w:i/>
                <w:color w:val="000000"/>
                <w:sz w:val="16"/>
                <w:szCs w:val="16"/>
              </w:rPr>
            </w:pPr>
            <w:r w:rsidRPr="005F224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7A52" w:rsidRPr="005F224E" w:rsidRDefault="003C7A52" w:rsidP="002331B4">
            <w:pPr>
              <w:pStyle w:val="11"/>
              <w:tabs>
                <w:tab w:val="left" w:pos="12600"/>
              </w:tabs>
              <w:jc w:val="center"/>
              <w:rPr>
                <w:rFonts w:ascii="Arial" w:hAnsi="Arial" w:cs="Arial"/>
                <w:sz w:val="16"/>
                <w:szCs w:val="16"/>
              </w:rPr>
            </w:pPr>
            <w:r w:rsidRPr="005F224E">
              <w:rPr>
                <w:rFonts w:ascii="Arial" w:hAnsi="Arial" w:cs="Arial"/>
                <w:sz w:val="16"/>
                <w:szCs w:val="16"/>
              </w:rPr>
              <w:t>UA/1079/01/02</w:t>
            </w:r>
          </w:p>
        </w:tc>
      </w:tr>
    </w:tbl>
    <w:p w:rsidR="00187A21" w:rsidRPr="00DC66D0" w:rsidRDefault="00187A21" w:rsidP="00F01029">
      <w:pPr>
        <w:ind w:right="20"/>
        <w:rPr>
          <w:rStyle w:val="cs7864ebcf1"/>
          <w:color w:val="auto"/>
        </w:rPr>
      </w:pPr>
    </w:p>
    <w:p w:rsidR="00187A21" w:rsidRPr="00DC66D0" w:rsidRDefault="00187A21" w:rsidP="00F01029">
      <w:pPr>
        <w:ind w:right="20"/>
        <w:rPr>
          <w:rStyle w:val="cs7864ebcf1"/>
          <w:color w:val="auto"/>
        </w:rPr>
      </w:pPr>
    </w:p>
    <w:p w:rsidR="00187A21" w:rsidRPr="00DC66D0" w:rsidRDefault="00187A21" w:rsidP="00F01029">
      <w:pPr>
        <w:ind w:right="20"/>
        <w:rPr>
          <w:rStyle w:val="cs7864ebcf1"/>
          <w:color w:val="auto"/>
        </w:rPr>
      </w:pPr>
    </w:p>
    <w:tbl>
      <w:tblPr>
        <w:tblW w:w="0" w:type="auto"/>
        <w:tblLook w:val="04A0" w:firstRow="1" w:lastRow="0" w:firstColumn="1" w:lastColumn="0" w:noHBand="0" w:noVBand="1"/>
      </w:tblPr>
      <w:tblGrid>
        <w:gridCol w:w="7421"/>
        <w:gridCol w:w="7422"/>
      </w:tblGrid>
      <w:tr w:rsidR="00F01029" w:rsidRPr="00DC176B" w:rsidTr="00A04DA7">
        <w:tc>
          <w:tcPr>
            <w:tcW w:w="7421" w:type="dxa"/>
            <w:shd w:val="clear" w:color="auto" w:fill="auto"/>
          </w:tcPr>
          <w:p w:rsidR="00F01029" w:rsidRPr="00DC66D0" w:rsidRDefault="00F01029" w:rsidP="00A04DA7">
            <w:pPr>
              <w:ind w:right="20"/>
              <w:rPr>
                <w:rStyle w:val="cs95e872d01"/>
                <w:rFonts w:ascii="Arial" w:hAnsi="Arial" w:cs="Arial"/>
                <w:sz w:val="28"/>
                <w:szCs w:val="28"/>
                <w:lang w:val="ru-RU"/>
              </w:rPr>
            </w:pPr>
            <w:r w:rsidRPr="00DC66D0">
              <w:rPr>
                <w:rStyle w:val="cs7864ebcf1"/>
                <w:rFonts w:ascii="Arial" w:hAnsi="Arial" w:cs="Arial"/>
                <w:color w:val="auto"/>
                <w:sz w:val="28"/>
                <w:szCs w:val="28"/>
              </w:rPr>
              <w:t xml:space="preserve">В.о. Генерального директора Директорату </w:t>
            </w:r>
          </w:p>
          <w:p w:rsidR="00F01029" w:rsidRPr="00DC66D0" w:rsidRDefault="00F01029" w:rsidP="00A04DA7">
            <w:pPr>
              <w:ind w:right="20"/>
              <w:rPr>
                <w:rStyle w:val="cs7864ebcf1"/>
                <w:rFonts w:ascii="Arial" w:hAnsi="Arial" w:cs="Arial"/>
                <w:color w:val="auto"/>
                <w:sz w:val="28"/>
                <w:szCs w:val="28"/>
              </w:rPr>
            </w:pPr>
            <w:r w:rsidRPr="00DC66D0">
              <w:rPr>
                <w:rStyle w:val="cs7864ebcf1"/>
                <w:rFonts w:ascii="Arial" w:hAnsi="Arial" w:cs="Arial"/>
                <w:color w:val="auto"/>
                <w:sz w:val="28"/>
                <w:szCs w:val="28"/>
              </w:rPr>
              <w:t>фармацевтичного забезпечення</w:t>
            </w:r>
            <w:r w:rsidRPr="00DC66D0">
              <w:rPr>
                <w:rStyle w:val="cs188c92b51"/>
                <w:rFonts w:ascii="Arial" w:hAnsi="Arial" w:cs="Arial"/>
                <w:color w:val="auto"/>
                <w:sz w:val="28"/>
                <w:szCs w:val="28"/>
              </w:rPr>
              <w:t>                                    </w:t>
            </w:r>
          </w:p>
        </w:tc>
        <w:tc>
          <w:tcPr>
            <w:tcW w:w="7422" w:type="dxa"/>
            <w:shd w:val="clear" w:color="auto" w:fill="auto"/>
          </w:tcPr>
          <w:p w:rsidR="00F01029" w:rsidRPr="00DC66D0" w:rsidRDefault="00F01029" w:rsidP="00A04DA7">
            <w:pPr>
              <w:pStyle w:val="cs95e872d0"/>
              <w:rPr>
                <w:rStyle w:val="cs7864ebcf1"/>
                <w:rFonts w:ascii="Arial" w:hAnsi="Arial" w:cs="Arial"/>
                <w:color w:val="auto"/>
                <w:sz w:val="28"/>
                <w:szCs w:val="28"/>
              </w:rPr>
            </w:pPr>
          </w:p>
          <w:p w:rsidR="00F01029" w:rsidRPr="00DC176B" w:rsidRDefault="00F01029" w:rsidP="00A04DA7">
            <w:pPr>
              <w:pStyle w:val="cs95e872d0"/>
              <w:jc w:val="right"/>
              <w:rPr>
                <w:rStyle w:val="cs7864ebcf1"/>
                <w:rFonts w:ascii="Arial" w:hAnsi="Arial" w:cs="Arial"/>
                <w:color w:val="auto"/>
                <w:sz w:val="28"/>
                <w:szCs w:val="28"/>
              </w:rPr>
            </w:pPr>
            <w:r w:rsidRPr="00DC66D0">
              <w:rPr>
                <w:rStyle w:val="cs7864ebcf1"/>
                <w:rFonts w:ascii="Arial" w:hAnsi="Arial" w:cs="Arial"/>
                <w:color w:val="auto"/>
                <w:sz w:val="28"/>
                <w:szCs w:val="28"/>
              </w:rPr>
              <w:t>Іван ЗАДВОРНИХ</w:t>
            </w:r>
          </w:p>
        </w:tc>
      </w:tr>
    </w:tbl>
    <w:p w:rsidR="005E778F" w:rsidRDefault="005E778F" w:rsidP="005E778F">
      <w:pPr>
        <w:tabs>
          <w:tab w:val="left" w:pos="1985"/>
        </w:tabs>
        <w:rPr>
          <w:sz w:val="20"/>
          <w:szCs w:val="20"/>
        </w:rPr>
      </w:pPr>
    </w:p>
    <w:tbl>
      <w:tblPr>
        <w:tblW w:w="3825" w:type="dxa"/>
        <w:tblInd w:w="11448" w:type="dxa"/>
        <w:tblLayout w:type="fixed"/>
        <w:tblLook w:val="04A0" w:firstRow="1" w:lastRow="0" w:firstColumn="1" w:lastColumn="0" w:noHBand="0" w:noVBand="1"/>
      </w:tblPr>
      <w:tblGrid>
        <w:gridCol w:w="3825"/>
      </w:tblGrid>
      <w:tr w:rsidR="005E778F" w:rsidRPr="00C912EB" w:rsidTr="00704E29">
        <w:tc>
          <w:tcPr>
            <w:tcW w:w="3828" w:type="dxa"/>
            <w:hideMark/>
          </w:tcPr>
          <w:p w:rsidR="005E778F" w:rsidRDefault="005E778F" w:rsidP="00704E29">
            <w:pPr>
              <w:pStyle w:val="4"/>
              <w:tabs>
                <w:tab w:val="left" w:pos="12600"/>
              </w:tabs>
              <w:spacing w:line="256" w:lineRule="auto"/>
              <w:jc w:val="both"/>
              <w:rPr>
                <w:rFonts w:cs="Arial"/>
                <w:sz w:val="18"/>
                <w:szCs w:val="18"/>
              </w:rPr>
            </w:pPr>
            <w:r>
              <w:rPr>
                <w:rFonts w:cs="Arial"/>
                <w:sz w:val="18"/>
                <w:szCs w:val="18"/>
              </w:rPr>
              <w:t>Додаток 4</w:t>
            </w:r>
          </w:p>
          <w:p w:rsidR="005E778F" w:rsidRDefault="005E778F" w:rsidP="00704E29">
            <w:pPr>
              <w:pStyle w:val="4"/>
              <w:tabs>
                <w:tab w:val="left" w:pos="12600"/>
              </w:tabs>
              <w:spacing w:line="256" w:lineRule="auto"/>
              <w:jc w:val="both"/>
              <w:rPr>
                <w:rFonts w:cs="Arial"/>
                <w:sz w:val="18"/>
                <w:szCs w:val="18"/>
              </w:rPr>
            </w:pPr>
            <w:r>
              <w:rPr>
                <w:rFonts w:cs="Arial"/>
                <w:sz w:val="18"/>
                <w:szCs w:val="18"/>
              </w:rPr>
              <w:t>до наказу Міністерства охорони</w:t>
            </w:r>
          </w:p>
          <w:p w:rsidR="005E778F" w:rsidRDefault="005E778F" w:rsidP="00704E29">
            <w:pPr>
              <w:tabs>
                <w:tab w:val="left" w:pos="12600"/>
              </w:tabs>
              <w:spacing w:line="256" w:lineRule="auto"/>
              <w:jc w:val="both"/>
              <w:rPr>
                <w:rFonts w:ascii="Arial" w:hAnsi="Arial" w:cs="Arial"/>
                <w:b/>
                <w:sz w:val="18"/>
                <w:szCs w:val="18"/>
              </w:rPr>
            </w:pPr>
            <w:r>
              <w:rPr>
                <w:rFonts w:ascii="Arial" w:hAnsi="Arial" w:cs="Arial"/>
                <w:b/>
                <w:sz w:val="18"/>
                <w:szCs w:val="18"/>
              </w:rPr>
              <w:t>здоров’я України</w:t>
            </w:r>
          </w:p>
          <w:p w:rsidR="005E778F" w:rsidRDefault="005E778F" w:rsidP="00704E29">
            <w:pPr>
              <w:tabs>
                <w:tab w:val="left" w:pos="12600"/>
              </w:tabs>
              <w:spacing w:line="256" w:lineRule="auto"/>
              <w:jc w:val="both"/>
              <w:rPr>
                <w:rFonts w:ascii="Arial" w:hAnsi="Arial" w:cs="Arial"/>
                <w:b/>
                <w:sz w:val="18"/>
                <w:szCs w:val="18"/>
              </w:rPr>
            </w:pPr>
            <w:r>
              <w:rPr>
                <w:rFonts w:ascii="Arial" w:hAnsi="Arial" w:cs="Arial"/>
                <w:b/>
                <w:sz w:val="18"/>
                <w:szCs w:val="18"/>
              </w:rPr>
              <w:t>від ________________</w:t>
            </w:r>
            <w:r>
              <w:rPr>
                <w:rFonts w:ascii="Arial" w:hAnsi="Arial" w:cs="Arial"/>
                <w:b/>
                <w:sz w:val="18"/>
                <w:szCs w:val="18"/>
                <w:lang w:val="en-US"/>
              </w:rPr>
              <w:t xml:space="preserve"> </w:t>
            </w:r>
            <w:r>
              <w:rPr>
                <w:rFonts w:ascii="Arial" w:hAnsi="Arial" w:cs="Arial"/>
                <w:b/>
                <w:sz w:val="18"/>
                <w:szCs w:val="18"/>
              </w:rPr>
              <w:t xml:space="preserve"> № _____</w:t>
            </w:r>
          </w:p>
        </w:tc>
      </w:tr>
    </w:tbl>
    <w:p w:rsidR="005E778F" w:rsidRDefault="005E778F" w:rsidP="005E778F">
      <w:pPr>
        <w:tabs>
          <w:tab w:val="left" w:pos="12600"/>
        </w:tabs>
        <w:rPr>
          <w:rFonts w:ascii="Arial" w:hAnsi="Arial" w:cs="Arial"/>
          <w:sz w:val="18"/>
          <w:szCs w:val="18"/>
        </w:rPr>
      </w:pPr>
    </w:p>
    <w:p w:rsidR="005E778F" w:rsidRDefault="005E778F" w:rsidP="005E778F">
      <w:pPr>
        <w:jc w:val="center"/>
        <w:rPr>
          <w:rFonts w:ascii="Arial" w:hAnsi="Arial" w:cs="Arial"/>
          <w:b/>
          <w:sz w:val="22"/>
          <w:szCs w:val="22"/>
        </w:rPr>
      </w:pPr>
    </w:p>
    <w:p w:rsidR="005E778F" w:rsidRDefault="005E778F" w:rsidP="005E778F">
      <w:pPr>
        <w:jc w:val="center"/>
        <w:rPr>
          <w:rFonts w:ascii="Arial" w:hAnsi="Arial" w:cs="Arial"/>
          <w:b/>
          <w:sz w:val="22"/>
          <w:szCs w:val="22"/>
        </w:rPr>
      </w:pPr>
      <w:r>
        <w:rPr>
          <w:rFonts w:ascii="Arial" w:hAnsi="Arial" w:cs="Arial"/>
          <w:b/>
          <w:sz w:val="22"/>
          <w:szCs w:val="22"/>
        </w:rPr>
        <w:t>ПЕРЕЛІК</w:t>
      </w:r>
    </w:p>
    <w:p w:rsidR="005E778F" w:rsidRDefault="005E778F" w:rsidP="005E778F">
      <w:pPr>
        <w:jc w:val="center"/>
        <w:rPr>
          <w:rFonts w:ascii="Arial" w:hAnsi="Arial" w:cs="Arial"/>
          <w:b/>
          <w:sz w:val="22"/>
          <w:szCs w:val="22"/>
        </w:rPr>
      </w:pPr>
      <w:r>
        <w:rPr>
          <w:rFonts w:ascii="Arial" w:hAnsi="Arial" w:cs="Arial"/>
          <w:b/>
          <w:sz w:val="22"/>
          <w:szCs w:val="22"/>
        </w:rPr>
        <w:t xml:space="preserve">ЛІКАРСЬКИХ ЗАСОБІВ, ЯКІ НЕ РЕКОМЕНДОВАНІ ДО ДЕРЖАВНОЇ РЕЄСТРАЦІЇ, ПЕРЕРЕЄСТРАЦІЇ ТА ВНЕСЕННЯ ЗМІН ДО РЕЄСТРАЦІЙНИХ МАТЕРІАЛІВ </w:t>
      </w:r>
    </w:p>
    <w:p w:rsidR="005E778F" w:rsidRDefault="005E778F" w:rsidP="005E778F">
      <w:pPr>
        <w:jc w:val="center"/>
        <w:rPr>
          <w:rFonts w:ascii="Arial" w:hAnsi="Arial" w:cs="Arial"/>
          <w:sz w:val="20"/>
          <w:szCs w:val="20"/>
        </w:rPr>
      </w:pPr>
    </w:p>
    <w:tbl>
      <w:tblPr>
        <w:tblW w:w="16020" w:type="dxa"/>
        <w:tblInd w:w="-5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1389"/>
        <w:gridCol w:w="1559"/>
        <w:gridCol w:w="1701"/>
        <w:gridCol w:w="993"/>
        <w:gridCol w:w="1134"/>
        <w:gridCol w:w="1134"/>
        <w:gridCol w:w="1275"/>
        <w:gridCol w:w="6268"/>
      </w:tblGrid>
      <w:tr w:rsidR="005E778F" w:rsidRPr="00C912EB" w:rsidTr="005E778F">
        <w:tc>
          <w:tcPr>
            <w:tcW w:w="567" w:type="dxa"/>
            <w:tcBorders>
              <w:top w:val="single" w:sz="4" w:space="0" w:color="auto"/>
              <w:left w:val="single" w:sz="4" w:space="0" w:color="auto"/>
              <w:bottom w:val="single" w:sz="4" w:space="0" w:color="auto"/>
              <w:right w:val="single" w:sz="4" w:space="0" w:color="auto"/>
            </w:tcBorders>
            <w:shd w:val="pct10" w:color="auto" w:fill="auto"/>
            <w:hideMark/>
          </w:tcPr>
          <w:p w:rsidR="005E778F" w:rsidRPr="00C912EB" w:rsidRDefault="005E778F" w:rsidP="00704E29">
            <w:pPr>
              <w:spacing w:line="276" w:lineRule="auto"/>
              <w:jc w:val="center"/>
              <w:rPr>
                <w:rFonts w:ascii="Arial" w:hAnsi="Arial" w:cs="Arial"/>
                <w:b/>
                <w:i/>
                <w:sz w:val="16"/>
                <w:szCs w:val="16"/>
                <w:lang w:eastAsia="en-US"/>
              </w:rPr>
            </w:pPr>
            <w:r w:rsidRPr="00C912EB">
              <w:rPr>
                <w:rFonts w:ascii="Arial" w:hAnsi="Arial" w:cs="Arial"/>
                <w:b/>
                <w:i/>
                <w:sz w:val="16"/>
                <w:szCs w:val="16"/>
                <w:lang w:eastAsia="en-US"/>
              </w:rPr>
              <w:t>№ п/п</w:t>
            </w:r>
          </w:p>
        </w:tc>
        <w:tc>
          <w:tcPr>
            <w:tcW w:w="1389" w:type="dxa"/>
            <w:tcBorders>
              <w:top w:val="single" w:sz="4" w:space="0" w:color="auto"/>
              <w:left w:val="single" w:sz="4" w:space="0" w:color="auto"/>
              <w:bottom w:val="single" w:sz="4" w:space="0" w:color="auto"/>
              <w:right w:val="single" w:sz="6" w:space="0" w:color="auto"/>
            </w:tcBorders>
            <w:shd w:val="pct10" w:color="auto" w:fill="auto"/>
            <w:hideMark/>
          </w:tcPr>
          <w:p w:rsidR="005E778F" w:rsidRPr="00C912EB" w:rsidRDefault="005E778F" w:rsidP="00704E29">
            <w:pPr>
              <w:spacing w:line="276" w:lineRule="auto"/>
              <w:jc w:val="center"/>
              <w:rPr>
                <w:rFonts w:ascii="Arial" w:hAnsi="Arial" w:cs="Arial"/>
                <w:b/>
                <w:i/>
                <w:sz w:val="16"/>
                <w:szCs w:val="16"/>
                <w:lang w:eastAsia="en-US"/>
              </w:rPr>
            </w:pPr>
            <w:r w:rsidRPr="00C912EB">
              <w:rPr>
                <w:rFonts w:ascii="Arial" w:hAnsi="Arial" w:cs="Arial"/>
                <w:b/>
                <w:i/>
                <w:sz w:val="16"/>
                <w:szCs w:val="16"/>
                <w:lang w:eastAsia="en-US"/>
              </w:rPr>
              <w:t>Назва лікарського засобу</w:t>
            </w:r>
          </w:p>
        </w:tc>
        <w:tc>
          <w:tcPr>
            <w:tcW w:w="1559" w:type="dxa"/>
            <w:tcBorders>
              <w:top w:val="single" w:sz="4" w:space="0" w:color="auto"/>
              <w:left w:val="single" w:sz="6" w:space="0" w:color="auto"/>
              <w:bottom w:val="single" w:sz="4" w:space="0" w:color="auto"/>
              <w:right w:val="single" w:sz="6" w:space="0" w:color="auto"/>
            </w:tcBorders>
            <w:shd w:val="pct10" w:color="auto" w:fill="auto"/>
            <w:hideMark/>
          </w:tcPr>
          <w:p w:rsidR="005E778F" w:rsidRPr="00C912EB" w:rsidRDefault="005E778F" w:rsidP="00704E29">
            <w:pPr>
              <w:spacing w:line="276" w:lineRule="auto"/>
              <w:jc w:val="center"/>
              <w:rPr>
                <w:rFonts w:ascii="Arial" w:hAnsi="Arial" w:cs="Arial"/>
                <w:b/>
                <w:i/>
                <w:sz w:val="16"/>
                <w:szCs w:val="16"/>
                <w:lang w:eastAsia="en-US"/>
              </w:rPr>
            </w:pPr>
            <w:r w:rsidRPr="00C912EB">
              <w:rPr>
                <w:rFonts w:ascii="Arial" w:hAnsi="Arial" w:cs="Arial"/>
                <w:b/>
                <w:i/>
                <w:sz w:val="16"/>
                <w:szCs w:val="16"/>
                <w:lang w:eastAsia="en-US"/>
              </w:rPr>
              <w:t>Форма випуску</w:t>
            </w:r>
          </w:p>
        </w:tc>
        <w:tc>
          <w:tcPr>
            <w:tcW w:w="1701" w:type="dxa"/>
            <w:tcBorders>
              <w:top w:val="single" w:sz="4" w:space="0" w:color="auto"/>
              <w:left w:val="single" w:sz="6" w:space="0" w:color="auto"/>
              <w:bottom w:val="single" w:sz="4" w:space="0" w:color="auto"/>
              <w:right w:val="single" w:sz="6" w:space="0" w:color="auto"/>
            </w:tcBorders>
            <w:shd w:val="pct10" w:color="auto" w:fill="auto"/>
            <w:hideMark/>
          </w:tcPr>
          <w:p w:rsidR="005E778F" w:rsidRPr="00C912EB" w:rsidRDefault="005E778F" w:rsidP="00704E29">
            <w:pPr>
              <w:spacing w:line="276" w:lineRule="auto"/>
              <w:jc w:val="center"/>
              <w:rPr>
                <w:rFonts w:ascii="Arial" w:hAnsi="Arial" w:cs="Arial"/>
                <w:b/>
                <w:i/>
                <w:sz w:val="16"/>
                <w:szCs w:val="16"/>
                <w:lang w:eastAsia="en-US"/>
              </w:rPr>
            </w:pPr>
            <w:r w:rsidRPr="00C912EB">
              <w:rPr>
                <w:rFonts w:ascii="Arial" w:hAnsi="Arial" w:cs="Arial"/>
                <w:b/>
                <w:i/>
                <w:sz w:val="16"/>
                <w:szCs w:val="16"/>
                <w:lang w:eastAsia="en-US"/>
              </w:rPr>
              <w:t>Заявник</w:t>
            </w:r>
          </w:p>
        </w:tc>
        <w:tc>
          <w:tcPr>
            <w:tcW w:w="993" w:type="dxa"/>
            <w:tcBorders>
              <w:top w:val="single" w:sz="4" w:space="0" w:color="auto"/>
              <w:left w:val="single" w:sz="6" w:space="0" w:color="auto"/>
              <w:bottom w:val="single" w:sz="4" w:space="0" w:color="auto"/>
              <w:right w:val="single" w:sz="6" w:space="0" w:color="auto"/>
            </w:tcBorders>
            <w:shd w:val="pct10" w:color="auto" w:fill="auto"/>
            <w:hideMark/>
          </w:tcPr>
          <w:p w:rsidR="005E778F" w:rsidRPr="00C912EB" w:rsidRDefault="005E778F" w:rsidP="00704E29">
            <w:pPr>
              <w:spacing w:line="276" w:lineRule="auto"/>
              <w:jc w:val="center"/>
              <w:rPr>
                <w:rFonts w:ascii="Arial" w:hAnsi="Arial" w:cs="Arial"/>
                <w:b/>
                <w:i/>
                <w:sz w:val="16"/>
                <w:szCs w:val="16"/>
                <w:lang w:eastAsia="en-US"/>
              </w:rPr>
            </w:pPr>
            <w:r w:rsidRPr="00C912EB">
              <w:rPr>
                <w:rFonts w:ascii="Arial" w:hAnsi="Arial" w:cs="Arial"/>
                <w:b/>
                <w:i/>
                <w:sz w:val="16"/>
                <w:szCs w:val="16"/>
                <w:lang w:eastAsia="en-US"/>
              </w:rPr>
              <w:t>Країна</w:t>
            </w:r>
          </w:p>
        </w:tc>
        <w:tc>
          <w:tcPr>
            <w:tcW w:w="1134" w:type="dxa"/>
            <w:tcBorders>
              <w:top w:val="single" w:sz="4" w:space="0" w:color="auto"/>
              <w:left w:val="single" w:sz="6" w:space="0" w:color="auto"/>
              <w:bottom w:val="single" w:sz="4" w:space="0" w:color="auto"/>
              <w:right w:val="single" w:sz="6" w:space="0" w:color="auto"/>
            </w:tcBorders>
            <w:shd w:val="pct10" w:color="auto" w:fill="auto"/>
            <w:hideMark/>
          </w:tcPr>
          <w:p w:rsidR="005E778F" w:rsidRPr="00C912EB" w:rsidRDefault="005E778F" w:rsidP="00704E29">
            <w:pPr>
              <w:spacing w:line="276" w:lineRule="auto"/>
              <w:jc w:val="center"/>
              <w:rPr>
                <w:rFonts w:ascii="Arial" w:hAnsi="Arial" w:cs="Arial"/>
                <w:b/>
                <w:i/>
                <w:sz w:val="16"/>
                <w:szCs w:val="16"/>
                <w:lang w:eastAsia="en-US"/>
              </w:rPr>
            </w:pPr>
            <w:r w:rsidRPr="00C912EB">
              <w:rPr>
                <w:rFonts w:ascii="Arial" w:hAnsi="Arial" w:cs="Arial"/>
                <w:b/>
                <w:i/>
                <w:sz w:val="16"/>
                <w:szCs w:val="16"/>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hideMark/>
          </w:tcPr>
          <w:p w:rsidR="005E778F" w:rsidRPr="00C912EB" w:rsidRDefault="005E778F" w:rsidP="00704E29">
            <w:pPr>
              <w:spacing w:line="276" w:lineRule="auto"/>
              <w:jc w:val="center"/>
              <w:rPr>
                <w:rFonts w:ascii="Arial" w:hAnsi="Arial" w:cs="Arial"/>
                <w:b/>
                <w:i/>
                <w:sz w:val="16"/>
                <w:szCs w:val="16"/>
                <w:lang w:eastAsia="en-US"/>
              </w:rPr>
            </w:pPr>
            <w:r w:rsidRPr="00C912EB">
              <w:rPr>
                <w:rFonts w:ascii="Arial" w:hAnsi="Arial" w:cs="Arial"/>
                <w:b/>
                <w:i/>
                <w:sz w:val="16"/>
                <w:szCs w:val="16"/>
                <w:lang w:eastAsia="en-US"/>
              </w:rPr>
              <w:t>Країна</w:t>
            </w:r>
          </w:p>
        </w:tc>
        <w:tc>
          <w:tcPr>
            <w:tcW w:w="1275" w:type="dxa"/>
            <w:tcBorders>
              <w:top w:val="single" w:sz="4" w:space="0" w:color="auto"/>
              <w:left w:val="single" w:sz="6" w:space="0" w:color="auto"/>
              <w:bottom w:val="single" w:sz="4" w:space="0" w:color="auto"/>
              <w:right w:val="single" w:sz="6" w:space="0" w:color="auto"/>
            </w:tcBorders>
            <w:shd w:val="pct10" w:color="auto" w:fill="auto"/>
            <w:hideMark/>
          </w:tcPr>
          <w:p w:rsidR="005E778F" w:rsidRPr="00C912EB" w:rsidRDefault="005E778F" w:rsidP="00704E29">
            <w:pPr>
              <w:spacing w:line="256" w:lineRule="auto"/>
              <w:jc w:val="center"/>
              <w:rPr>
                <w:rFonts w:ascii="Arial" w:hAnsi="Arial" w:cs="Arial"/>
                <w:b/>
                <w:i/>
                <w:sz w:val="16"/>
                <w:szCs w:val="16"/>
                <w:lang w:eastAsia="en-US"/>
              </w:rPr>
            </w:pPr>
            <w:r w:rsidRPr="00C912EB">
              <w:rPr>
                <w:rFonts w:ascii="Arial" w:hAnsi="Arial" w:cs="Arial"/>
                <w:b/>
                <w:i/>
                <w:sz w:val="16"/>
                <w:szCs w:val="16"/>
                <w:lang w:eastAsia="en-US"/>
              </w:rPr>
              <w:t>Підстава</w:t>
            </w:r>
          </w:p>
        </w:tc>
        <w:tc>
          <w:tcPr>
            <w:tcW w:w="6268" w:type="dxa"/>
            <w:tcBorders>
              <w:top w:val="single" w:sz="4" w:space="0" w:color="auto"/>
              <w:left w:val="single" w:sz="6" w:space="0" w:color="auto"/>
              <w:bottom w:val="single" w:sz="4" w:space="0" w:color="auto"/>
              <w:right w:val="single" w:sz="6" w:space="0" w:color="auto"/>
            </w:tcBorders>
            <w:shd w:val="pct10" w:color="auto" w:fill="auto"/>
            <w:hideMark/>
          </w:tcPr>
          <w:p w:rsidR="005E778F" w:rsidRPr="00C912EB" w:rsidRDefault="005E778F" w:rsidP="00704E29">
            <w:pPr>
              <w:spacing w:line="256" w:lineRule="auto"/>
              <w:jc w:val="center"/>
              <w:rPr>
                <w:rFonts w:ascii="Arial" w:hAnsi="Arial" w:cs="Arial"/>
                <w:b/>
                <w:i/>
                <w:sz w:val="16"/>
                <w:szCs w:val="16"/>
                <w:lang w:eastAsia="en-US"/>
              </w:rPr>
            </w:pPr>
            <w:r w:rsidRPr="00C912EB">
              <w:rPr>
                <w:rFonts w:ascii="Arial" w:hAnsi="Arial" w:cs="Arial"/>
                <w:b/>
                <w:i/>
                <w:sz w:val="16"/>
                <w:szCs w:val="16"/>
                <w:lang w:eastAsia="en-US"/>
              </w:rPr>
              <w:t>Процедура</w:t>
            </w:r>
          </w:p>
        </w:tc>
      </w:tr>
      <w:tr w:rsidR="005E778F" w:rsidRPr="00C912EB" w:rsidTr="005E778F">
        <w:trPr>
          <w:trHeight w:val="4574"/>
        </w:trPr>
        <w:tc>
          <w:tcPr>
            <w:tcW w:w="567" w:type="dxa"/>
            <w:tcBorders>
              <w:top w:val="single" w:sz="4" w:space="0" w:color="auto"/>
              <w:left w:val="single" w:sz="4" w:space="0" w:color="auto"/>
              <w:bottom w:val="single" w:sz="4" w:space="0" w:color="auto"/>
              <w:right w:val="single" w:sz="4" w:space="0" w:color="auto"/>
            </w:tcBorders>
          </w:tcPr>
          <w:p w:rsidR="005E778F" w:rsidRPr="00C912EB" w:rsidRDefault="005E778F" w:rsidP="00704E29">
            <w:pPr>
              <w:numPr>
                <w:ilvl w:val="0"/>
                <w:numId w:val="11"/>
              </w:numPr>
              <w:spacing w:line="276" w:lineRule="auto"/>
              <w:rPr>
                <w:rFonts w:ascii="Arial" w:hAnsi="Arial" w:cs="Arial"/>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hideMark/>
          </w:tcPr>
          <w:p w:rsidR="005E778F" w:rsidRPr="00C912EB" w:rsidRDefault="005E778F" w:rsidP="00704E29">
            <w:pPr>
              <w:spacing w:line="276" w:lineRule="auto"/>
              <w:jc w:val="both"/>
              <w:rPr>
                <w:rFonts w:ascii="Arial" w:hAnsi="Arial" w:cs="Arial"/>
                <w:b/>
                <w:sz w:val="16"/>
                <w:szCs w:val="16"/>
              </w:rPr>
            </w:pPr>
            <w:r w:rsidRPr="00C912EB">
              <w:rPr>
                <w:rFonts w:ascii="Arial" w:hAnsi="Arial" w:cs="Arial"/>
                <w:b/>
                <w:sz w:val="16"/>
                <w:szCs w:val="16"/>
                <w:lang w:eastAsia="en-US"/>
              </w:rPr>
              <w:t>НУКЛЕКС</w:t>
            </w:r>
          </w:p>
        </w:tc>
        <w:tc>
          <w:tcPr>
            <w:tcW w:w="1559" w:type="dxa"/>
            <w:tcBorders>
              <w:top w:val="single" w:sz="4" w:space="0" w:color="auto"/>
              <w:left w:val="single" w:sz="4" w:space="0" w:color="auto"/>
              <w:bottom w:val="single" w:sz="4" w:space="0" w:color="auto"/>
              <w:right w:val="single" w:sz="4" w:space="0" w:color="auto"/>
            </w:tcBorders>
          </w:tcPr>
          <w:p w:rsidR="005E778F" w:rsidRPr="00C912EB" w:rsidRDefault="005E778F" w:rsidP="00704E29">
            <w:pPr>
              <w:spacing w:line="276" w:lineRule="auto"/>
              <w:jc w:val="both"/>
              <w:rPr>
                <w:rFonts w:ascii="Arial" w:hAnsi="Arial" w:cs="Arial"/>
                <w:sz w:val="16"/>
                <w:szCs w:val="16"/>
                <w:lang w:eastAsia="en-US"/>
              </w:rPr>
            </w:pPr>
            <w:r w:rsidRPr="00C912EB">
              <w:rPr>
                <w:rFonts w:ascii="Arial" w:hAnsi="Arial" w:cs="Arial"/>
                <w:sz w:val="16"/>
                <w:szCs w:val="16"/>
                <w:lang w:eastAsia="en-US"/>
              </w:rPr>
              <w:t>капсули по 250 мг; по 10 капсул у блістері; 2 або 4 блістери у пачці з картону</w:t>
            </w:r>
          </w:p>
          <w:p w:rsidR="005E778F" w:rsidRPr="00C912EB" w:rsidRDefault="005E778F" w:rsidP="00704E29">
            <w:pPr>
              <w:spacing w:line="276" w:lineRule="auto"/>
              <w:jc w:val="both"/>
              <w:rPr>
                <w:rFonts w:ascii="Arial" w:hAnsi="Arial" w:cs="Arial"/>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E778F" w:rsidRPr="00C912EB" w:rsidRDefault="005E778F" w:rsidP="00704E29">
            <w:pPr>
              <w:spacing w:line="256" w:lineRule="auto"/>
              <w:jc w:val="center"/>
              <w:rPr>
                <w:sz w:val="16"/>
                <w:szCs w:val="16"/>
              </w:rPr>
            </w:pPr>
            <w:r w:rsidRPr="00C912EB">
              <w:rPr>
                <w:rFonts w:ascii="Arial" w:hAnsi="Arial" w:cs="Arial"/>
                <w:sz w:val="16"/>
                <w:szCs w:val="16"/>
                <w:lang w:eastAsia="en-US"/>
              </w:rPr>
              <w:t>Дочірнє підприємство "БіоСел" корпорації "БаіеСел Лебореторіз Корпорейшн" "</w:t>
            </w:r>
            <w:r w:rsidRPr="00C912EB">
              <w:rPr>
                <w:rFonts w:ascii="Arial" w:hAnsi="Arial" w:cs="Arial"/>
                <w:sz w:val="16"/>
                <w:szCs w:val="16"/>
                <w:lang w:val="en-US" w:eastAsia="en-US"/>
              </w:rPr>
              <w:t>BioCell</w:t>
            </w:r>
            <w:r w:rsidRPr="00C912EB">
              <w:rPr>
                <w:rFonts w:ascii="Arial" w:hAnsi="Arial" w:cs="Arial"/>
                <w:sz w:val="16"/>
                <w:szCs w:val="16"/>
                <w:lang w:eastAsia="en-US"/>
              </w:rPr>
              <w:t xml:space="preserve"> </w:t>
            </w:r>
            <w:r w:rsidRPr="00C912EB">
              <w:rPr>
                <w:rFonts w:ascii="Arial" w:hAnsi="Arial" w:cs="Arial"/>
                <w:sz w:val="16"/>
                <w:szCs w:val="16"/>
                <w:lang w:val="en-US" w:eastAsia="en-US"/>
              </w:rPr>
              <w:t>subsidiary</w:t>
            </w:r>
            <w:r w:rsidRPr="00C912EB">
              <w:rPr>
                <w:rFonts w:ascii="Arial" w:hAnsi="Arial" w:cs="Arial"/>
                <w:sz w:val="16"/>
                <w:szCs w:val="16"/>
                <w:lang w:eastAsia="en-US"/>
              </w:rPr>
              <w:t xml:space="preserve"> </w:t>
            </w:r>
            <w:r w:rsidRPr="00C912EB">
              <w:rPr>
                <w:rFonts w:ascii="Arial" w:hAnsi="Arial" w:cs="Arial"/>
                <w:sz w:val="16"/>
                <w:szCs w:val="16"/>
                <w:lang w:val="en-US" w:eastAsia="en-US"/>
              </w:rPr>
              <w:t>company</w:t>
            </w:r>
            <w:r w:rsidRPr="00C912EB">
              <w:rPr>
                <w:rFonts w:ascii="Arial" w:hAnsi="Arial" w:cs="Arial"/>
                <w:sz w:val="16"/>
                <w:szCs w:val="16"/>
                <w:lang w:eastAsia="en-US"/>
              </w:rPr>
              <w:t xml:space="preserve"> "</w:t>
            </w:r>
            <w:r w:rsidRPr="00C912EB">
              <w:rPr>
                <w:rFonts w:ascii="Arial" w:hAnsi="Arial" w:cs="Arial"/>
                <w:sz w:val="16"/>
                <w:szCs w:val="16"/>
                <w:lang w:val="en-US" w:eastAsia="en-US"/>
              </w:rPr>
              <w:t>BioCell</w:t>
            </w:r>
            <w:r w:rsidRPr="00C912EB">
              <w:rPr>
                <w:rFonts w:ascii="Arial" w:hAnsi="Arial" w:cs="Arial"/>
                <w:sz w:val="16"/>
                <w:szCs w:val="16"/>
                <w:lang w:eastAsia="en-US"/>
              </w:rPr>
              <w:t xml:space="preserve"> </w:t>
            </w:r>
            <w:r w:rsidRPr="00C912EB">
              <w:rPr>
                <w:rFonts w:ascii="Arial" w:hAnsi="Arial" w:cs="Arial"/>
                <w:sz w:val="16"/>
                <w:szCs w:val="16"/>
                <w:lang w:val="en-US" w:eastAsia="en-US"/>
              </w:rPr>
              <w:t>Laboratories</w:t>
            </w:r>
            <w:r w:rsidRPr="00C912EB">
              <w:rPr>
                <w:rFonts w:ascii="Arial" w:hAnsi="Arial" w:cs="Arial"/>
                <w:sz w:val="16"/>
                <w:szCs w:val="16"/>
                <w:lang w:eastAsia="en-US"/>
              </w:rPr>
              <w:t xml:space="preserve"> </w:t>
            </w:r>
            <w:r w:rsidRPr="00C912EB">
              <w:rPr>
                <w:rFonts w:ascii="Arial" w:hAnsi="Arial" w:cs="Arial"/>
                <w:sz w:val="16"/>
                <w:szCs w:val="16"/>
                <w:lang w:val="en-US" w:eastAsia="en-US"/>
              </w:rPr>
              <w:t>Corp</w:t>
            </w:r>
            <w:r w:rsidRPr="00C912EB">
              <w:rPr>
                <w:rFonts w:ascii="Arial" w:hAnsi="Arial" w:cs="Arial"/>
                <w:sz w:val="16"/>
                <w:szCs w:val="16"/>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5E778F" w:rsidRPr="00C912EB" w:rsidRDefault="005E778F" w:rsidP="00704E29">
            <w:pPr>
              <w:spacing w:line="256" w:lineRule="auto"/>
              <w:jc w:val="center"/>
              <w:rPr>
                <w:rFonts w:ascii="Arial" w:hAnsi="Arial" w:cs="Arial"/>
                <w:sz w:val="16"/>
                <w:szCs w:val="16"/>
                <w:lang w:eastAsia="en-US"/>
              </w:rPr>
            </w:pPr>
            <w:r w:rsidRPr="00C912EB">
              <w:rPr>
                <w:rFonts w:ascii="Arial" w:hAnsi="Arial" w:cs="Arial"/>
                <w:sz w:val="16"/>
                <w:szCs w:val="16"/>
                <w:lang w:val="en-US" w:eastAsia="en-US"/>
              </w:rPr>
              <w:t>Україна</w:t>
            </w:r>
          </w:p>
        </w:tc>
        <w:tc>
          <w:tcPr>
            <w:tcW w:w="1134" w:type="dxa"/>
            <w:tcBorders>
              <w:top w:val="single" w:sz="4" w:space="0" w:color="auto"/>
              <w:left w:val="single" w:sz="4" w:space="0" w:color="auto"/>
              <w:bottom w:val="single" w:sz="4" w:space="0" w:color="auto"/>
              <w:right w:val="single" w:sz="4" w:space="0" w:color="auto"/>
            </w:tcBorders>
            <w:hideMark/>
          </w:tcPr>
          <w:p w:rsidR="005E778F" w:rsidRPr="00C912EB" w:rsidRDefault="005E778F" w:rsidP="00704E29">
            <w:pPr>
              <w:spacing w:line="256" w:lineRule="auto"/>
              <w:jc w:val="center"/>
              <w:rPr>
                <w:sz w:val="16"/>
                <w:szCs w:val="16"/>
              </w:rPr>
            </w:pPr>
            <w:r w:rsidRPr="00C912EB">
              <w:rPr>
                <w:rFonts w:ascii="Arial" w:hAnsi="Arial" w:cs="Arial"/>
                <w:sz w:val="16"/>
                <w:szCs w:val="16"/>
                <w:lang w:val="en-US" w:eastAsia="en-US"/>
              </w:rPr>
              <w:t>ТОВ "ВАЛАРТІН ФАРМА"</w:t>
            </w:r>
          </w:p>
        </w:tc>
        <w:tc>
          <w:tcPr>
            <w:tcW w:w="1134" w:type="dxa"/>
            <w:tcBorders>
              <w:top w:val="single" w:sz="4" w:space="0" w:color="auto"/>
              <w:left w:val="single" w:sz="4" w:space="0" w:color="auto"/>
              <w:bottom w:val="single" w:sz="4" w:space="0" w:color="auto"/>
              <w:right w:val="single" w:sz="4" w:space="0" w:color="auto"/>
            </w:tcBorders>
            <w:hideMark/>
          </w:tcPr>
          <w:p w:rsidR="005E778F" w:rsidRPr="00C912EB" w:rsidRDefault="005E778F" w:rsidP="00704E29">
            <w:pPr>
              <w:spacing w:line="256" w:lineRule="auto"/>
              <w:jc w:val="center"/>
              <w:rPr>
                <w:sz w:val="16"/>
                <w:szCs w:val="16"/>
              </w:rPr>
            </w:pPr>
            <w:r w:rsidRPr="00C912EB">
              <w:rPr>
                <w:rFonts w:ascii="Arial" w:hAnsi="Arial" w:cs="Arial"/>
                <w:sz w:val="16"/>
                <w:szCs w:val="16"/>
                <w:lang w:val="en-US" w:eastAsia="en-US"/>
              </w:rPr>
              <w:t>Україна</w:t>
            </w:r>
          </w:p>
        </w:tc>
        <w:tc>
          <w:tcPr>
            <w:tcW w:w="1275" w:type="dxa"/>
            <w:tcBorders>
              <w:top w:val="single" w:sz="4" w:space="0" w:color="auto"/>
              <w:left w:val="single" w:sz="4" w:space="0" w:color="auto"/>
              <w:bottom w:val="single" w:sz="4" w:space="0" w:color="auto"/>
              <w:right w:val="single" w:sz="4" w:space="0" w:color="auto"/>
            </w:tcBorders>
            <w:hideMark/>
          </w:tcPr>
          <w:p w:rsidR="005E778F" w:rsidRPr="00C912EB" w:rsidRDefault="005E778F" w:rsidP="00704E29">
            <w:pPr>
              <w:pStyle w:val="135"/>
              <w:spacing w:line="276" w:lineRule="auto"/>
              <w:ind w:firstLine="0"/>
              <w:jc w:val="left"/>
              <w:rPr>
                <w:rFonts w:cs="Arial"/>
                <w:b w:val="0"/>
                <w:iCs/>
                <w:sz w:val="16"/>
                <w:szCs w:val="16"/>
                <w:lang w:val="en-US" w:eastAsia="en-US"/>
              </w:rPr>
            </w:pPr>
            <w:r w:rsidRPr="00C912EB">
              <w:rPr>
                <w:rFonts w:cs="Arial"/>
                <w:b w:val="0"/>
                <w:iCs/>
                <w:sz w:val="16"/>
                <w:szCs w:val="16"/>
                <w:lang w:eastAsia="en-US"/>
              </w:rPr>
              <w:t xml:space="preserve">засідання </w:t>
            </w:r>
            <w:r w:rsidRPr="00C912EB">
              <w:rPr>
                <w:rFonts w:cs="Arial"/>
                <w:b w:val="0"/>
                <w:iCs/>
                <w:sz w:val="16"/>
                <w:szCs w:val="16"/>
                <w:lang w:val="en-US" w:eastAsia="en-US"/>
              </w:rPr>
              <w:t>НТР № 43 від 09.12.2021</w:t>
            </w:r>
          </w:p>
        </w:tc>
        <w:tc>
          <w:tcPr>
            <w:tcW w:w="6268" w:type="dxa"/>
            <w:tcBorders>
              <w:top w:val="single" w:sz="4" w:space="0" w:color="auto"/>
              <w:left w:val="single" w:sz="4" w:space="0" w:color="auto"/>
              <w:bottom w:val="single" w:sz="4" w:space="0" w:color="auto"/>
              <w:right w:val="single" w:sz="4" w:space="0" w:color="auto"/>
            </w:tcBorders>
            <w:hideMark/>
          </w:tcPr>
          <w:p w:rsidR="005E778F" w:rsidRPr="00C912EB" w:rsidRDefault="005E778F" w:rsidP="00704E29">
            <w:pPr>
              <w:pStyle w:val="ab"/>
              <w:spacing w:after="0" w:line="276" w:lineRule="auto"/>
              <w:ind w:left="0"/>
              <w:jc w:val="both"/>
              <w:rPr>
                <w:rFonts w:ascii="Arial" w:hAnsi="Arial" w:cs="Arial"/>
                <w:b/>
                <w:sz w:val="16"/>
                <w:szCs w:val="16"/>
                <w:lang w:val="en-US" w:eastAsia="en-US"/>
              </w:rPr>
            </w:pPr>
            <w:r w:rsidRPr="00C912EB">
              <w:rPr>
                <w:rFonts w:ascii="Arial" w:hAnsi="Arial" w:cs="Arial"/>
                <w:b/>
                <w:sz w:val="16"/>
                <w:szCs w:val="16"/>
                <w:lang w:eastAsia="en-US"/>
              </w:rPr>
              <w:t xml:space="preserve">не рекомендовано до затвердження - </w:t>
            </w:r>
            <w:r w:rsidRPr="00C912EB">
              <w:rPr>
                <w:rFonts w:ascii="Arial" w:hAnsi="Arial" w:cs="Arial"/>
                <w:sz w:val="16"/>
                <w:szCs w:val="16"/>
                <w:lang w:eastAsia="en-US"/>
              </w:rPr>
              <w:t xml:space="preserve">на підставі негативних висновків експертних комісій - внесення змін до Специфікації ГЛЗ, зокрема: введення періодичності «контроль проводять для кожної п'ятої серії продукту, але не рідше одного разу в рік» за показниками "Кількісне визначення. Азот, Фосфор" та "Відношення вмісту азоту до вмісту фосфору" - не рекомендовано до затвердження. По-перше: згідно наказу 460 розділу </w:t>
            </w:r>
            <w:r w:rsidRPr="00C912EB">
              <w:rPr>
                <w:rFonts w:ascii="Arial" w:hAnsi="Arial" w:cs="Arial"/>
                <w:sz w:val="16"/>
                <w:szCs w:val="16"/>
                <w:lang w:val="en-US" w:eastAsia="en-US"/>
              </w:rPr>
              <w:t>V</w:t>
            </w:r>
            <w:r w:rsidRPr="00C912EB">
              <w:rPr>
                <w:rFonts w:ascii="Arial" w:hAnsi="Arial" w:cs="Arial"/>
                <w:sz w:val="16"/>
                <w:szCs w:val="16"/>
                <w:lang w:eastAsia="en-US"/>
              </w:rPr>
              <w:t>І за п. 8.1. заявлена зміна Б.</w:t>
            </w:r>
            <w:r w:rsidRPr="00C912EB">
              <w:rPr>
                <w:rFonts w:ascii="Arial" w:hAnsi="Arial" w:cs="Arial"/>
                <w:sz w:val="16"/>
                <w:szCs w:val="16"/>
                <w:lang w:val="en-US" w:eastAsia="en-US"/>
              </w:rPr>
              <w:t>II</w:t>
            </w:r>
            <w:r w:rsidRPr="00C912EB">
              <w:rPr>
                <w:rFonts w:ascii="Arial" w:hAnsi="Arial" w:cs="Arial"/>
                <w:sz w:val="16"/>
                <w:szCs w:val="16"/>
                <w:lang w:eastAsia="en-US"/>
              </w:rPr>
              <w:t xml:space="preserve">.г.1. (х),ІА не підпадає під тип ІА з огляду на критичність заявлених показників. По-друге: представлене обгрунтування щодо можливості введення періодичності контролю за даними показниками є неприйнятним, оскільки показники кількісного визначення (азот, фосфор) та їх співвідношення є показниками гарантії якості та постійності характеристик лікарського засобу. Крім того, запропонована зміна щодо періодичності контролю «для кожної п'ятої серії продукту, але не рідше одного разу в рік» за показниками "Кількісне визначення. Азот, Фосфор" та "Відношення вмісту азоту до вмісту фосфору" в специфікації ГЛЗ не узгоджується з матеріалами реєстраційного досьє, оскільки в розділі 3.2.Р.3.4. Контроль критичних стадій і проміжної продукції, зазначено, що результати аналізу за показниками "Кількісне визначення. Азот, Фосфор" та "Відношення вмісту азоту до вмісту фосфору" переносяться з проміжної продукції в сертифікат якості готового лікарського засобу, тобто кожна виготовлена серія лікарського засобу містить зазначені показники якості. </w:t>
            </w:r>
            <w:r w:rsidRPr="00C912EB">
              <w:rPr>
                <w:rFonts w:ascii="Arial" w:hAnsi="Arial" w:cs="Arial"/>
                <w:sz w:val="16"/>
                <w:szCs w:val="16"/>
                <w:lang w:val="en-US" w:eastAsia="en-US"/>
              </w:rPr>
              <w:t>Таким чином відсутня доцільність та логічність введення запропонованих змін.</w:t>
            </w:r>
            <w:r w:rsidRPr="00C912EB">
              <w:rPr>
                <w:rFonts w:ascii="Arial" w:hAnsi="Arial" w:cs="Arial"/>
                <w:b/>
                <w:sz w:val="16"/>
                <w:szCs w:val="16"/>
                <w:lang w:val="en-US" w:eastAsia="en-US"/>
              </w:rPr>
              <w:t xml:space="preserve"> </w:t>
            </w:r>
          </w:p>
        </w:tc>
      </w:tr>
    </w:tbl>
    <w:p w:rsidR="005E778F" w:rsidRPr="00DC66D0" w:rsidRDefault="005E778F" w:rsidP="005E778F">
      <w:pPr>
        <w:ind w:right="20"/>
        <w:rPr>
          <w:rStyle w:val="cs7864ebcf1"/>
          <w:color w:val="auto"/>
        </w:rPr>
      </w:pPr>
    </w:p>
    <w:p w:rsidR="005E778F" w:rsidRPr="00DC66D0" w:rsidRDefault="005E778F" w:rsidP="005E778F">
      <w:pPr>
        <w:ind w:right="20"/>
        <w:rPr>
          <w:rStyle w:val="cs7864ebcf1"/>
          <w:color w:val="auto"/>
        </w:rPr>
      </w:pPr>
    </w:p>
    <w:tbl>
      <w:tblPr>
        <w:tblW w:w="0" w:type="auto"/>
        <w:tblLook w:val="04A0" w:firstRow="1" w:lastRow="0" w:firstColumn="1" w:lastColumn="0" w:noHBand="0" w:noVBand="1"/>
      </w:tblPr>
      <w:tblGrid>
        <w:gridCol w:w="7421"/>
        <w:gridCol w:w="7422"/>
      </w:tblGrid>
      <w:tr w:rsidR="005E778F" w:rsidRPr="00DC176B" w:rsidTr="00704E29">
        <w:tc>
          <w:tcPr>
            <w:tcW w:w="7421" w:type="dxa"/>
            <w:shd w:val="clear" w:color="auto" w:fill="auto"/>
          </w:tcPr>
          <w:p w:rsidR="005E778F" w:rsidRPr="00DC66D0" w:rsidRDefault="005E778F" w:rsidP="00704E29">
            <w:pPr>
              <w:ind w:right="20"/>
              <w:rPr>
                <w:rStyle w:val="cs95e872d01"/>
                <w:rFonts w:ascii="Arial" w:hAnsi="Arial" w:cs="Arial"/>
                <w:sz w:val="28"/>
                <w:szCs w:val="28"/>
                <w:lang w:val="ru-RU"/>
              </w:rPr>
            </w:pPr>
            <w:r w:rsidRPr="00DC66D0">
              <w:rPr>
                <w:rStyle w:val="cs7864ebcf1"/>
                <w:rFonts w:ascii="Arial" w:hAnsi="Arial" w:cs="Arial"/>
                <w:color w:val="auto"/>
                <w:sz w:val="28"/>
                <w:szCs w:val="28"/>
              </w:rPr>
              <w:t xml:space="preserve">В.о. Генерального директора Директорату </w:t>
            </w:r>
          </w:p>
          <w:p w:rsidR="005E778F" w:rsidRPr="00DC66D0" w:rsidRDefault="005E778F" w:rsidP="00704E29">
            <w:pPr>
              <w:ind w:right="20"/>
              <w:rPr>
                <w:rStyle w:val="cs7864ebcf1"/>
                <w:rFonts w:ascii="Arial" w:hAnsi="Arial" w:cs="Arial"/>
                <w:color w:val="auto"/>
                <w:sz w:val="28"/>
                <w:szCs w:val="28"/>
              </w:rPr>
            </w:pPr>
            <w:r w:rsidRPr="00DC66D0">
              <w:rPr>
                <w:rStyle w:val="cs7864ebcf1"/>
                <w:rFonts w:ascii="Arial" w:hAnsi="Arial" w:cs="Arial"/>
                <w:color w:val="auto"/>
                <w:sz w:val="28"/>
                <w:szCs w:val="28"/>
              </w:rPr>
              <w:t>фармацевтичного забезпечення</w:t>
            </w:r>
            <w:r w:rsidRPr="00DC66D0">
              <w:rPr>
                <w:rStyle w:val="cs188c92b51"/>
                <w:rFonts w:ascii="Arial" w:hAnsi="Arial" w:cs="Arial"/>
                <w:color w:val="auto"/>
                <w:sz w:val="28"/>
                <w:szCs w:val="28"/>
              </w:rPr>
              <w:t>                                    </w:t>
            </w:r>
          </w:p>
        </w:tc>
        <w:tc>
          <w:tcPr>
            <w:tcW w:w="7422" w:type="dxa"/>
            <w:shd w:val="clear" w:color="auto" w:fill="auto"/>
          </w:tcPr>
          <w:p w:rsidR="005E778F" w:rsidRPr="00DC66D0" w:rsidRDefault="005E778F" w:rsidP="00704E29">
            <w:pPr>
              <w:pStyle w:val="cs95e872d0"/>
              <w:rPr>
                <w:rStyle w:val="cs7864ebcf1"/>
                <w:rFonts w:ascii="Arial" w:hAnsi="Arial" w:cs="Arial"/>
                <w:color w:val="auto"/>
                <w:sz w:val="28"/>
                <w:szCs w:val="28"/>
              </w:rPr>
            </w:pPr>
          </w:p>
          <w:p w:rsidR="005E778F" w:rsidRPr="00DC176B" w:rsidRDefault="005E778F" w:rsidP="00704E29">
            <w:pPr>
              <w:pStyle w:val="cs95e872d0"/>
              <w:jc w:val="right"/>
              <w:rPr>
                <w:rStyle w:val="cs7864ebcf1"/>
                <w:rFonts w:ascii="Arial" w:hAnsi="Arial" w:cs="Arial"/>
                <w:color w:val="auto"/>
                <w:sz w:val="28"/>
                <w:szCs w:val="28"/>
              </w:rPr>
            </w:pPr>
            <w:r w:rsidRPr="00DC66D0">
              <w:rPr>
                <w:rStyle w:val="cs7864ebcf1"/>
                <w:rFonts w:ascii="Arial" w:hAnsi="Arial" w:cs="Arial"/>
                <w:color w:val="auto"/>
                <w:sz w:val="28"/>
                <w:szCs w:val="28"/>
              </w:rPr>
              <w:t>Іван ЗАДВОРНИХ</w:t>
            </w:r>
          </w:p>
        </w:tc>
      </w:tr>
    </w:tbl>
    <w:p w:rsidR="0084294B" w:rsidRPr="003517C3" w:rsidRDefault="0084294B" w:rsidP="000A1F1D">
      <w:pPr>
        <w:pStyle w:val="11"/>
        <w:jc w:val="both"/>
        <w:rPr>
          <w:rFonts w:ascii="Arial" w:hAnsi="Arial" w:cs="Arial"/>
          <w:sz w:val="18"/>
          <w:szCs w:val="18"/>
        </w:rPr>
      </w:pPr>
    </w:p>
    <w:sectPr w:rsidR="0084294B" w:rsidRPr="003517C3" w:rsidSect="005C003A">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983" w:rsidRDefault="00FD2983" w:rsidP="00C87489">
      <w:r>
        <w:separator/>
      </w:r>
    </w:p>
  </w:endnote>
  <w:endnote w:type="continuationSeparator" w:id="0">
    <w:p w:rsidR="00FD2983" w:rsidRDefault="00FD2983"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CD5" w:rsidRDefault="00576CD5">
    <w:pPr>
      <w:pStyle w:val="a6"/>
      <w:jc w:val="center"/>
    </w:pPr>
    <w:r>
      <w:fldChar w:fldCharType="begin"/>
    </w:r>
    <w:r>
      <w:instrText>PAGE   \* MERGEFORMAT</w:instrText>
    </w:r>
    <w:r>
      <w:fldChar w:fldCharType="separate"/>
    </w:r>
    <w:r w:rsidR="00FD2EF4" w:rsidRPr="00FD2EF4">
      <w:rPr>
        <w:noProof/>
        <w:lang w:val="ru-RU"/>
      </w:rPr>
      <w:t>1</w:t>
    </w:r>
    <w:r>
      <w:fldChar w:fldCharType="end"/>
    </w:r>
  </w:p>
  <w:p w:rsidR="00576CD5" w:rsidRDefault="00576CD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983" w:rsidRDefault="00FD2983" w:rsidP="00C87489">
      <w:r>
        <w:separator/>
      </w:r>
    </w:p>
  </w:footnote>
  <w:footnote w:type="continuationSeparator" w:id="0">
    <w:p w:rsidR="00FD2983" w:rsidRDefault="00FD2983"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46116B"/>
    <w:multiLevelType w:val="multilevel"/>
    <w:tmpl w:val="AF909B1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3"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8"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1"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5"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DB36D0A"/>
    <w:multiLevelType w:val="multilevel"/>
    <w:tmpl w:val="EA7E8E0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7"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18"/>
  </w:num>
  <w:num w:numId="3">
    <w:abstractNumId w:val="3"/>
  </w:num>
  <w:num w:numId="4">
    <w:abstractNumId w:val="38"/>
  </w:num>
  <w:num w:numId="5">
    <w:abstractNumId w:val="17"/>
  </w:num>
  <w:num w:numId="6">
    <w:abstractNumId w:val="9"/>
  </w:num>
  <w:num w:numId="7">
    <w:abstractNumId w:val="24"/>
  </w:num>
  <w:num w:numId="8">
    <w:abstractNumId w:val="34"/>
  </w:num>
  <w:num w:numId="9">
    <w:abstractNumId w:val="11"/>
  </w:num>
  <w:num w:numId="10">
    <w:abstractNumId w:val="16"/>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2"/>
  </w:num>
  <w:num w:numId="16">
    <w:abstractNumId w:val="35"/>
  </w:num>
  <w:num w:numId="17">
    <w:abstractNumId w:val="4"/>
  </w:num>
  <w:num w:numId="18">
    <w:abstractNumId w:val="2"/>
  </w:num>
  <w:num w:numId="19">
    <w:abstractNumId w:val="5"/>
  </w:num>
  <w:num w:numId="20">
    <w:abstractNumId w:val="21"/>
  </w:num>
  <w:num w:numId="21">
    <w:abstractNumId w:val="33"/>
  </w:num>
  <w:num w:numId="22">
    <w:abstractNumId w:val="30"/>
  </w:num>
  <w:num w:numId="23">
    <w:abstractNumId w:val="28"/>
  </w:num>
  <w:num w:numId="24">
    <w:abstractNumId w:val="39"/>
  </w:num>
  <w:num w:numId="25">
    <w:abstractNumId w:val="27"/>
  </w:num>
  <w:num w:numId="26">
    <w:abstractNumId w:val="1"/>
  </w:num>
  <w:num w:numId="27">
    <w:abstractNumId w:val="29"/>
  </w:num>
  <w:num w:numId="28">
    <w:abstractNumId w:val="22"/>
  </w:num>
  <w:num w:numId="29">
    <w:abstractNumId w:val="20"/>
  </w:num>
  <w:num w:numId="30">
    <w:abstractNumId w:val="25"/>
  </w:num>
  <w:num w:numId="31">
    <w:abstractNumId w:val="8"/>
  </w:num>
  <w:num w:numId="32">
    <w:abstractNumId w:val="37"/>
  </w:num>
  <w:num w:numId="33">
    <w:abstractNumId w:val="19"/>
  </w:num>
  <w:num w:numId="34">
    <w:abstractNumId w:val="15"/>
  </w:num>
  <w:num w:numId="35">
    <w:abstractNumId w:val="13"/>
  </w:num>
  <w:num w:numId="36">
    <w:abstractNumId w:val="26"/>
  </w:num>
  <w:num w:numId="37">
    <w:abstractNumId w:val="0"/>
  </w:num>
  <w:num w:numId="38">
    <w:abstractNumId w:val="7"/>
  </w:num>
  <w:num w:numId="39">
    <w:abstractNumId w:val="6"/>
  </w:num>
  <w:num w:numId="40">
    <w:abstractNumId w:val="23"/>
  </w:num>
  <w:num w:numId="41">
    <w:abstractNumId w:val="31"/>
  </w:num>
  <w:num w:numId="4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5F"/>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731"/>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A1F"/>
    <w:rsid w:val="00004A65"/>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92"/>
    <w:rsid w:val="00005CEB"/>
    <w:rsid w:val="00005D67"/>
    <w:rsid w:val="0000601C"/>
    <w:rsid w:val="00006202"/>
    <w:rsid w:val="00006232"/>
    <w:rsid w:val="00006234"/>
    <w:rsid w:val="0000629C"/>
    <w:rsid w:val="000063AE"/>
    <w:rsid w:val="00006458"/>
    <w:rsid w:val="00006471"/>
    <w:rsid w:val="000064DD"/>
    <w:rsid w:val="00006531"/>
    <w:rsid w:val="000066A5"/>
    <w:rsid w:val="000066BA"/>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3B8"/>
    <w:rsid w:val="000074A9"/>
    <w:rsid w:val="000074BA"/>
    <w:rsid w:val="0000753C"/>
    <w:rsid w:val="0000753D"/>
    <w:rsid w:val="00007554"/>
    <w:rsid w:val="00007560"/>
    <w:rsid w:val="0000760E"/>
    <w:rsid w:val="0000782D"/>
    <w:rsid w:val="000078EC"/>
    <w:rsid w:val="00007932"/>
    <w:rsid w:val="0000797C"/>
    <w:rsid w:val="00007997"/>
    <w:rsid w:val="00007A58"/>
    <w:rsid w:val="00007AA0"/>
    <w:rsid w:val="00007AAF"/>
    <w:rsid w:val="00007AB5"/>
    <w:rsid w:val="00007C0F"/>
    <w:rsid w:val="00007C46"/>
    <w:rsid w:val="00007C99"/>
    <w:rsid w:val="00007CFB"/>
    <w:rsid w:val="00007DAF"/>
    <w:rsid w:val="00007E7A"/>
    <w:rsid w:val="00007F70"/>
    <w:rsid w:val="00007FA4"/>
    <w:rsid w:val="00010025"/>
    <w:rsid w:val="00010143"/>
    <w:rsid w:val="000101DA"/>
    <w:rsid w:val="000101FC"/>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983"/>
    <w:rsid w:val="00011A5D"/>
    <w:rsid w:val="00011B4A"/>
    <w:rsid w:val="00011B69"/>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25"/>
    <w:rsid w:val="00012665"/>
    <w:rsid w:val="000126F6"/>
    <w:rsid w:val="00012754"/>
    <w:rsid w:val="0001278F"/>
    <w:rsid w:val="000127A0"/>
    <w:rsid w:val="0001282D"/>
    <w:rsid w:val="00012A7D"/>
    <w:rsid w:val="00012AEB"/>
    <w:rsid w:val="00012BB7"/>
    <w:rsid w:val="00012C0C"/>
    <w:rsid w:val="00012E3D"/>
    <w:rsid w:val="00012F4F"/>
    <w:rsid w:val="00012F81"/>
    <w:rsid w:val="00013004"/>
    <w:rsid w:val="00013182"/>
    <w:rsid w:val="0001319B"/>
    <w:rsid w:val="00013411"/>
    <w:rsid w:val="00013535"/>
    <w:rsid w:val="00013547"/>
    <w:rsid w:val="00013723"/>
    <w:rsid w:val="0001374D"/>
    <w:rsid w:val="00013790"/>
    <w:rsid w:val="000137AA"/>
    <w:rsid w:val="000137BE"/>
    <w:rsid w:val="000137F8"/>
    <w:rsid w:val="00013845"/>
    <w:rsid w:val="0001388C"/>
    <w:rsid w:val="0001388D"/>
    <w:rsid w:val="000139B8"/>
    <w:rsid w:val="00013A88"/>
    <w:rsid w:val="00013BD0"/>
    <w:rsid w:val="00013D1B"/>
    <w:rsid w:val="00013D95"/>
    <w:rsid w:val="00013DE6"/>
    <w:rsid w:val="00013E18"/>
    <w:rsid w:val="00013EEA"/>
    <w:rsid w:val="00013F64"/>
    <w:rsid w:val="00013FCF"/>
    <w:rsid w:val="00013FE9"/>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7C"/>
    <w:rsid w:val="000148B8"/>
    <w:rsid w:val="000148F1"/>
    <w:rsid w:val="000148F3"/>
    <w:rsid w:val="000149C3"/>
    <w:rsid w:val="00014A76"/>
    <w:rsid w:val="00014A8B"/>
    <w:rsid w:val="00014A97"/>
    <w:rsid w:val="00014ACB"/>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10"/>
    <w:rsid w:val="0001737F"/>
    <w:rsid w:val="0001739C"/>
    <w:rsid w:val="000173DF"/>
    <w:rsid w:val="000174A3"/>
    <w:rsid w:val="000174F5"/>
    <w:rsid w:val="0001757E"/>
    <w:rsid w:val="0001761B"/>
    <w:rsid w:val="00017638"/>
    <w:rsid w:val="00017678"/>
    <w:rsid w:val="0001767A"/>
    <w:rsid w:val="0001769B"/>
    <w:rsid w:val="000176B6"/>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C7C"/>
    <w:rsid w:val="00020D15"/>
    <w:rsid w:val="00020D22"/>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0DB"/>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43F"/>
    <w:rsid w:val="0002660F"/>
    <w:rsid w:val="00026611"/>
    <w:rsid w:val="00026681"/>
    <w:rsid w:val="000266A0"/>
    <w:rsid w:val="0002673D"/>
    <w:rsid w:val="000267EB"/>
    <w:rsid w:val="0002682D"/>
    <w:rsid w:val="0002699E"/>
    <w:rsid w:val="000269D0"/>
    <w:rsid w:val="00026B41"/>
    <w:rsid w:val="00026C36"/>
    <w:rsid w:val="00026CCA"/>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F3"/>
    <w:rsid w:val="0003086A"/>
    <w:rsid w:val="000308DA"/>
    <w:rsid w:val="000308E0"/>
    <w:rsid w:val="00030927"/>
    <w:rsid w:val="00030ADA"/>
    <w:rsid w:val="00030B8F"/>
    <w:rsid w:val="00030C16"/>
    <w:rsid w:val="00030C89"/>
    <w:rsid w:val="00030CB2"/>
    <w:rsid w:val="00030D29"/>
    <w:rsid w:val="00030D4F"/>
    <w:rsid w:val="00030DBB"/>
    <w:rsid w:val="00030DF4"/>
    <w:rsid w:val="00030E8A"/>
    <w:rsid w:val="00031074"/>
    <w:rsid w:val="0003108E"/>
    <w:rsid w:val="0003118B"/>
    <w:rsid w:val="0003118C"/>
    <w:rsid w:val="000312FF"/>
    <w:rsid w:val="0003136A"/>
    <w:rsid w:val="00031443"/>
    <w:rsid w:val="0003146E"/>
    <w:rsid w:val="00031684"/>
    <w:rsid w:val="000316FC"/>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DE0"/>
    <w:rsid w:val="00031E28"/>
    <w:rsid w:val="00031E6B"/>
    <w:rsid w:val="00031E80"/>
    <w:rsid w:val="00031EEC"/>
    <w:rsid w:val="00031FC3"/>
    <w:rsid w:val="00031FDA"/>
    <w:rsid w:val="000320DE"/>
    <w:rsid w:val="000320E8"/>
    <w:rsid w:val="00032100"/>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BB"/>
    <w:rsid w:val="00034FCF"/>
    <w:rsid w:val="000351C2"/>
    <w:rsid w:val="0003531E"/>
    <w:rsid w:val="00035382"/>
    <w:rsid w:val="000353E9"/>
    <w:rsid w:val="000354B5"/>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76"/>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9D"/>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2B4"/>
    <w:rsid w:val="00041470"/>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3E"/>
    <w:rsid w:val="00042CCA"/>
    <w:rsid w:val="00042CE5"/>
    <w:rsid w:val="00042D3B"/>
    <w:rsid w:val="00042FDE"/>
    <w:rsid w:val="000431E8"/>
    <w:rsid w:val="00043294"/>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B6E"/>
    <w:rsid w:val="00046C05"/>
    <w:rsid w:val="00046C0F"/>
    <w:rsid w:val="00046C2E"/>
    <w:rsid w:val="00046D5C"/>
    <w:rsid w:val="00046D5F"/>
    <w:rsid w:val="00046D8E"/>
    <w:rsid w:val="00046DFE"/>
    <w:rsid w:val="00046E68"/>
    <w:rsid w:val="00046ED3"/>
    <w:rsid w:val="00046F49"/>
    <w:rsid w:val="0004700E"/>
    <w:rsid w:val="000470D5"/>
    <w:rsid w:val="0004716F"/>
    <w:rsid w:val="000471ED"/>
    <w:rsid w:val="000473AB"/>
    <w:rsid w:val="000473E2"/>
    <w:rsid w:val="0004743D"/>
    <w:rsid w:val="000474AF"/>
    <w:rsid w:val="000475DE"/>
    <w:rsid w:val="000476AC"/>
    <w:rsid w:val="000476BC"/>
    <w:rsid w:val="000476F3"/>
    <w:rsid w:val="00047749"/>
    <w:rsid w:val="000477C0"/>
    <w:rsid w:val="00047819"/>
    <w:rsid w:val="000478C9"/>
    <w:rsid w:val="0004796A"/>
    <w:rsid w:val="000479A9"/>
    <w:rsid w:val="000479C5"/>
    <w:rsid w:val="00047A50"/>
    <w:rsid w:val="00047C22"/>
    <w:rsid w:val="00047D33"/>
    <w:rsid w:val="00047EDC"/>
    <w:rsid w:val="00047FD0"/>
    <w:rsid w:val="000500CF"/>
    <w:rsid w:val="00050146"/>
    <w:rsid w:val="0005017E"/>
    <w:rsid w:val="000501B1"/>
    <w:rsid w:val="000502FC"/>
    <w:rsid w:val="0005032A"/>
    <w:rsid w:val="000503E1"/>
    <w:rsid w:val="0005047E"/>
    <w:rsid w:val="000504A0"/>
    <w:rsid w:val="000504A7"/>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A2"/>
    <w:rsid w:val="00052ECE"/>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28"/>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934"/>
    <w:rsid w:val="00055988"/>
    <w:rsid w:val="000559E8"/>
    <w:rsid w:val="00055A3A"/>
    <w:rsid w:val="00055B2F"/>
    <w:rsid w:val="00055B3F"/>
    <w:rsid w:val="00055BB5"/>
    <w:rsid w:val="00055BED"/>
    <w:rsid w:val="00055BF7"/>
    <w:rsid w:val="00055C33"/>
    <w:rsid w:val="00055D25"/>
    <w:rsid w:val="00055D64"/>
    <w:rsid w:val="00055E3B"/>
    <w:rsid w:val="00055E6D"/>
    <w:rsid w:val="00055E73"/>
    <w:rsid w:val="00055ECD"/>
    <w:rsid w:val="00056000"/>
    <w:rsid w:val="000560FC"/>
    <w:rsid w:val="0005620B"/>
    <w:rsid w:val="0005621F"/>
    <w:rsid w:val="0005641F"/>
    <w:rsid w:val="00056494"/>
    <w:rsid w:val="00056558"/>
    <w:rsid w:val="0005658E"/>
    <w:rsid w:val="000566AC"/>
    <w:rsid w:val="00056787"/>
    <w:rsid w:val="00056798"/>
    <w:rsid w:val="0005685C"/>
    <w:rsid w:val="000568C2"/>
    <w:rsid w:val="00056A0B"/>
    <w:rsid w:val="00056A0E"/>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7D"/>
    <w:rsid w:val="000575AD"/>
    <w:rsid w:val="0005761E"/>
    <w:rsid w:val="000576A7"/>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479"/>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11A"/>
    <w:rsid w:val="00063414"/>
    <w:rsid w:val="0006350F"/>
    <w:rsid w:val="00063595"/>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05"/>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601D"/>
    <w:rsid w:val="00066023"/>
    <w:rsid w:val="00066043"/>
    <w:rsid w:val="00066095"/>
    <w:rsid w:val="00066157"/>
    <w:rsid w:val="000663EC"/>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6B1"/>
    <w:rsid w:val="0006775E"/>
    <w:rsid w:val="00067799"/>
    <w:rsid w:val="00067887"/>
    <w:rsid w:val="000679BE"/>
    <w:rsid w:val="000679FF"/>
    <w:rsid w:val="00067A8B"/>
    <w:rsid w:val="00067B2E"/>
    <w:rsid w:val="00067B7C"/>
    <w:rsid w:val="00067BF5"/>
    <w:rsid w:val="00067C35"/>
    <w:rsid w:val="00067CC8"/>
    <w:rsid w:val="00067D07"/>
    <w:rsid w:val="00067D5B"/>
    <w:rsid w:val="00067DCB"/>
    <w:rsid w:val="00067E54"/>
    <w:rsid w:val="00067EC4"/>
    <w:rsid w:val="00067F62"/>
    <w:rsid w:val="00070022"/>
    <w:rsid w:val="00070044"/>
    <w:rsid w:val="00070187"/>
    <w:rsid w:val="0007029A"/>
    <w:rsid w:val="00070350"/>
    <w:rsid w:val="000703AC"/>
    <w:rsid w:val="000703B8"/>
    <w:rsid w:val="000706CE"/>
    <w:rsid w:val="000706F1"/>
    <w:rsid w:val="0007080F"/>
    <w:rsid w:val="00070980"/>
    <w:rsid w:val="00070998"/>
    <w:rsid w:val="00070A30"/>
    <w:rsid w:val="00070C55"/>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7E7"/>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ED"/>
    <w:rsid w:val="000725C9"/>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6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CAC"/>
    <w:rsid w:val="00075D40"/>
    <w:rsid w:val="00075E00"/>
    <w:rsid w:val="00075E94"/>
    <w:rsid w:val="00075EDA"/>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37"/>
    <w:rsid w:val="00077562"/>
    <w:rsid w:val="00077698"/>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33C"/>
    <w:rsid w:val="00082478"/>
    <w:rsid w:val="0008249D"/>
    <w:rsid w:val="000824AE"/>
    <w:rsid w:val="000826E4"/>
    <w:rsid w:val="000828CE"/>
    <w:rsid w:val="000829FB"/>
    <w:rsid w:val="00082AA4"/>
    <w:rsid w:val="00082C48"/>
    <w:rsid w:val="00082CA0"/>
    <w:rsid w:val="00082DA4"/>
    <w:rsid w:val="00082DD8"/>
    <w:rsid w:val="00082DFF"/>
    <w:rsid w:val="00082EBA"/>
    <w:rsid w:val="00082ECB"/>
    <w:rsid w:val="00082F43"/>
    <w:rsid w:val="00083020"/>
    <w:rsid w:val="000830C8"/>
    <w:rsid w:val="000830C9"/>
    <w:rsid w:val="0008319F"/>
    <w:rsid w:val="00083257"/>
    <w:rsid w:val="0008328A"/>
    <w:rsid w:val="00083335"/>
    <w:rsid w:val="00083433"/>
    <w:rsid w:val="00083643"/>
    <w:rsid w:val="0008365D"/>
    <w:rsid w:val="00083729"/>
    <w:rsid w:val="000837D5"/>
    <w:rsid w:val="00083959"/>
    <w:rsid w:val="000839F2"/>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41"/>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830"/>
    <w:rsid w:val="00085905"/>
    <w:rsid w:val="00085908"/>
    <w:rsid w:val="00085995"/>
    <w:rsid w:val="00085ABA"/>
    <w:rsid w:val="00085B51"/>
    <w:rsid w:val="00085B88"/>
    <w:rsid w:val="00085BB6"/>
    <w:rsid w:val="00085C2D"/>
    <w:rsid w:val="00085D29"/>
    <w:rsid w:val="00085D47"/>
    <w:rsid w:val="00085DC3"/>
    <w:rsid w:val="00085E1C"/>
    <w:rsid w:val="00085F0C"/>
    <w:rsid w:val="00085F93"/>
    <w:rsid w:val="00085FD1"/>
    <w:rsid w:val="00086075"/>
    <w:rsid w:val="000860A6"/>
    <w:rsid w:val="000860A9"/>
    <w:rsid w:val="000860B4"/>
    <w:rsid w:val="00086109"/>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87"/>
    <w:rsid w:val="00086BF7"/>
    <w:rsid w:val="00086D10"/>
    <w:rsid w:val="00086DEE"/>
    <w:rsid w:val="00086E71"/>
    <w:rsid w:val="00086EA6"/>
    <w:rsid w:val="00086EA9"/>
    <w:rsid w:val="00086ECF"/>
    <w:rsid w:val="00086EE7"/>
    <w:rsid w:val="00086F61"/>
    <w:rsid w:val="00086F87"/>
    <w:rsid w:val="000870B9"/>
    <w:rsid w:val="0008714F"/>
    <w:rsid w:val="00087196"/>
    <w:rsid w:val="00087239"/>
    <w:rsid w:val="0008724D"/>
    <w:rsid w:val="0008729D"/>
    <w:rsid w:val="0008761E"/>
    <w:rsid w:val="000876B5"/>
    <w:rsid w:val="000877BD"/>
    <w:rsid w:val="00087814"/>
    <w:rsid w:val="000878AE"/>
    <w:rsid w:val="00087970"/>
    <w:rsid w:val="0008798B"/>
    <w:rsid w:val="00087A03"/>
    <w:rsid w:val="00087A49"/>
    <w:rsid w:val="00087A8F"/>
    <w:rsid w:val="00087AA2"/>
    <w:rsid w:val="00087C2E"/>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E85"/>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6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6E"/>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14"/>
    <w:rsid w:val="00095932"/>
    <w:rsid w:val="00095997"/>
    <w:rsid w:val="000959E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000"/>
    <w:rsid w:val="000972AC"/>
    <w:rsid w:val="00097380"/>
    <w:rsid w:val="000974A3"/>
    <w:rsid w:val="00097590"/>
    <w:rsid w:val="00097605"/>
    <w:rsid w:val="00097687"/>
    <w:rsid w:val="000976AA"/>
    <w:rsid w:val="000977B8"/>
    <w:rsid w:val="000977DA"/>
    <w:rsid w:val="000977F2"/>
    <w:rsid w:val="00097836"/>
    <w:rsid w:val="00097860"/>
    <w:rsid w:val="000978B3"/>
    <w:rsid w:val="000978FA"/>
    <w:rsid w:val="00097A60"/>
    <w:rsid w:val="00097B84"/>
    <w:rsid w:val="00097B96"/>
    <w:rsid w:val="00097C2D"/>
    <w:rsid w:val="00097D1A"/>
    <w:rsid w:val="00097D49"/>
    <w:rsid w:val="00097DCF"/>
    <w:rsid w:val="00097EA7"/>
    <w:rsid w:val="00097F5C"/>
    <w:rsid w:val="00097FA8"/>
    <w:rsid w:val="00097FC7"/>
    <w:rsid w:val="000A0145"/>
    <w:rsid w:val="000A018C"/>
    <w:rsid w:val="000A0240"/>
    <w:rsid w:val="000A02AA"/>
    <w:rsid w:val="000A02E9"/>
    <w:rsid w:val="000A0370"/>
    <w:rsid w:val="000A049D"/>
    <w:rsid w:val="000A04A8"/>
    <w:rsid w:val="000A054C"/>
    <w:rsid w:val="000A0570"/>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2F1"/>
    <w:rsid w:val="000A135B"/>
    <w:rsid w:val="000A1425"/>
    <w:rsid w:val="000A159B"/>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1D"/>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BC1"/>
    <w:rsid w:val="000A5BF6"/>
    <w:rsid w:val="000A5C12"/>
    <w:rsid w:val="000A5C29"/>
    <w:rsid w:val="000A5C90"/>
    <w:rsid w:val="000A5C9E"/>
    <w:rsid w:val="000A5CB8"/>
    <w:rsid w:val="000A5CEB"/>
    <w:rsid w:val="000A5F28"/>
    <w:rsid w:val="000A5F61"/>
    <w:rsid w:val="000A6069"/>
    <w:rsid w:val="000A60ED"/>
    <w:rsid w:val="000A622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14A"/>
    <w:rsid w:val="000B2176"/>
    <w:rsid w:val="000B21C3"/>
    <w:rsid w:val="000B21EF"/>
    <w:rsid w:val="000B2240"/>
    <w:rsid w:val="000B22B9"/>
    <w:rsid w:val="000B23E8"/>
    <w:rsid w:val="000B23F3"/>
    <w:rsid w:val="000B2480"/>
    <w:rsid w:val="000B24E8"/>
    <w:rsid w:val="000B24ED"/>
    <w:rsid w:val="000B2514"/>
    <w:rsid w:val="000B272F"/>
    <w:rsid w:val="000B2801"/>
    <w:rsid w:val="000B2849"/>
    <w:rsid w:val="000B29BD"/>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5EF"/>
    <w:rsid w:val="000B5776"/>
    <w:rsid w:val="000B57B7"/>
    <w:rsid w:val="000B57C1"/>
    <w:rsid w:val="000B57DF"/>
    <w:rsid w:val="000B57F7"/>
    <w:rsid w:val="000B5866"/>
    <w:rsid w:val="000B588E"/>
    <w:rsid w:val="000B58B8"/>
    <w:rsid w:val="000B59A8"/>
    <w:rsid w:val="000B5A06"/>
    <w:rsid w:val="000B5A8C"/>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C9"/>
    <w:rsid w:val="000B6FDC"/>
    <w:rsid w:val="000B6FE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C68"/>
    <w:rsid w:val="000C0D0E"/>
    <w:rsid w:val="000C0F03"/>
    <w:rsid w:val="000C0F1C"/>
    <w:rsid w:val="000C0FEB"/>
    <w:rsid w:val="000C104E"/>
    <w:rsid w:val="000C10D0"/>
    <w:rsid w:val="000C11A1"/>
    <w:rsid w:val="000C11E9"/>
    <w:rsid w:val="000C15B1"/>
    <w:rsid w:val="000C16E3"/>
    <w:rsid w:val="000C177A"/>
    <w:rsid w:val="000C17F5"/>
    <w:rsid w:val="000C18A9"/>
    <w:rsid w:val="000C19A3"/>
    <w:rsid w:val="000C19AB"/>
    <w:rsid w:val="000C1A89"/>
    <w:rsid w:val="000C1A9E"/>
    <w:rsid w:val="000C1AEF"/>
    <w:rsid w:val="000C1B23"/>
    <w:rsid w:val="000C1B3C"/>
    <w:rsid w:val="000C1B97"/>
    <w:rsid w:val="000C1BF9"/>
    <w:rsid w:val="000C1C2E"/>
    <w:rsid w:val="000C1C51"/>
    <w:rsid w:val="000C1D05"/>
    <w:rsid w:val="000C1D47"/>
    <w:rsid w:val="000C1DC4"/>
    <w:rsid w:val="000C1DD0"/>
    <w:rsid w:val="000C1E46"/>
    <w:rsid w:val="000C1E5F"/>
    <w:rsid w:val="000C1F34"/>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17"/>
    <w:rsid w:val="000C2C8E"/>
    <w:rsid w:val="000C2F37"/>
    <w:rsid w:val="000C2FE4"/>
    <w:rsid w:val="000C300B"/>
    <w:rsid w:val="000C301E"/>
    <w:rsid w:val="000C319C"/>
    <w:rsid w:val="000C31DD"/>
    <w:rsid w:val="000C3270"/>
    <w:rsid w:val="000C32D9"/>
    <w:rsid w:val="000C32E6"/>
    <w:rsid w:val="000C347C"/>
    <w:rsid w:val="000C34A4"/>
    <w:rsid w:val="000C36F2"/>
    <w:rsid w:val="000C3765"/>
    <w:rsid w:val="000C3798"/>
    <w:rsid w:val="000C37C3"/>
    <w:rsid w:val="000C380C"/>
    <w:rsid w:val="000C3813"/>
    <w:rsid w:val="000C38F6"/>
    <w:rsid w:val="000C3A22"/>
    <w:rsid w:val="000C3B18"/>
    <w:rsid w:val="000C3CA9"/>
    <w:rsid w:val="000C3CD7"/>
    <w:rsid w:val="000C3CF3"/>
    <w:rsid w:val="000C3DE3"/>
    <w:rsid w:val="000C3E35"/>
    <w:rsid w:val="000C3E57"/>
    <w:rsid w:val="000C3EED"/>
    <w:rsid w:val="000C3FB6"/>
    <w:rsid w:val="000C4018"/>
    <w:rsid w:val="000C40A3"/>
    <w:rsid w:val="000C41DE"/>
    <w:rsid w:val="000C4323"/>
    <w:rsid w:val="000C446D"/>
    <w:rsid w:val="000C45DC"/>
    <w:rsid w:val="000C477F"/>
    <w:rsid w:val="000C47DD"/>
    <w:rsid w:val="000C488F"/>
    <w:rsid w:val="000C489F"/>
    <w:rsid w:val="000C498E"/>
    <w:rsid w:val="000C49AC"/>
    <w:rsid w:val="000C49C3"/>
    <w:rsid w:val="000C4B13"/>
    <w:rsid w:val="000C4C25"/>
    <w:rsid w:val="000C4D48"/>
    <w:rsid w:val="000C4D74"/>
    <w:rsid w:val="000C4DFF"/>
    <w:rsid w:val="000C4E4D"/>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9B8"/>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0B"/>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E71"/>
    <w:rsid w:val="000D0F45"/>
    <w:rsid w:val="000D0F8B"/>
    <w:rsid w:val="000D0FFB"/>
    <w:rsid w:val="000D123B"/>
    <w:rsid w:val="000D129C"/>
    <w:rsid w:val="000D12EC"/>
    <w:rsid w:val="000D12FF"/>
    <w:rsid w:val="000D132A"/>
    <w:rsid w:val="000D13F1"/>
    <w:rsid w:val="000D152E"/>
    <w:rsid w:val="000D1547"/>
    <w:rsid w:val="000D15F3"/>
    <w:rsid w:val="000D160B"/>
    <w:rsid w:val="000D160D"/>
    <w:rsid w:val="000D1631"/>
    <w:rsid w:val="000D1686"/>
    <w:rsid w:val="000D174D"/>
    <w:rsid w:val="000D1899"/>
    <w:rsid w:val="000D18BF"/>
    <w:rsid w:val="000D18C0"/>
    <w:rsid w:val="000D1922"/>
    <w:rsid w:val="000D195E"/>
    <w:rsid w:val="000D196D"/>
    <w:rsid w:val="000D1993"/>
    <w:rsid w:val="000D1B49"/>
    <w:rsid w:val="000D1B67"/>
    <w:rsid w:val="000D1C8C"/>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783"/>
    <w:rsid w:val="000D390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520"/>
    <w:rsid w:val="000D4534"/>
    <w:rsid w:val="000D4659"/>
    <w:rsid w:val="000D482E"/>
    <w:rsid w:val="000D4849"/>
    <w:rsid w:val="000D48BA"/>
    <w:rsid w:val="000D48D6"/>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6A8"/>
    <w:rsid w:val="000D6711"/>
    <w:rsid w:val="000D6917"/>
    <w:rsid w:val="000D6958"/>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72"/>
    <w:rsid w:val="000D78ED"/>
    <w:rsid w:val="000D7BDD"/>
    <w:rsid w:val="000D7C52"/>
    <w:rsid w:val="000D7C7A"/>
    <w:rsid w:val="000D7D2A"/>
    <w:rsid w:val="000D7E21"/>
    <w:rsid w:val="000D7EAB"/>
    <w:rsid w:val="000D7FAD"/>
    <w:rsid w:val="000E01B0"/>
    <w:rsid w:val="000E025A"/>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B70"/>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9AC"/>
    <w:rsid w:val="000E79C8"/>
    <w:rsid w:val="000E7A0B"/>
    <w:rsid w:val="000E7A16"/>
    <w:rsid w:val="000E7A9A"/>
    <w:rsid w:val="000E7A9E"/>
    <w:rsid w:val="000E7AF6"/>
    <w:rsid w:val="000E7C12"/>
    <w:rsid w:val="000E7C37"/>
    <w:rsid w:val="000E7DA6"/>
    <w:rsid w:val="000E7DD4"/>
    <w:rsid w:val="000E7E35"/>
    <w:rsid w:val="000E7EA2"/>
    <w:rsid w:val="000E7F15"/>
    <w:rsid w:val="000F022F"/>
    <w:rsid w:val="000F023A"/>
    <w:rsid w:val="000F02B0"/>
    <w:rsid w:val="000F035D"/>
    <w:rsid w:val="000F03B5"/>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7B4"/>
    <w:rsid w:val="000F2826"/>
    <w:rsid w:val="000F28C9"/>
    <w:rsid w:val="000F29AF"/>
    <w:rsid w:val="000F2A00"/>
    <w:rsid w:val="000F2AE0"/>
    <w:rsid w:val="000F2BE1"/>
    <w:rsid w:val="000F2BEE"/>
    <w:rsid w:val="000F2DBE"/>
    <w:rsid w:val="000F2DBF"/>
    <w:rsid w:val="000F2E05"/>
    <w:rsid w:val="000F2F64"/>
    <w:rsid w:val="000F2F78"/>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6E"/>
    <w:rsid w:val="000F46E8"/>
    <w:rsid w:val="000F4704"/>
    <w:rsid w:val="000F47F9"/>
    <w:rsid w:val="000F48BD"/>
    <w:rsid w:val="000F4A6A"/>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C63"/>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51B"/>
    <w:rsid w:val="000F666B"/>
    <w:rsid w:val="000F6887"/>
    <w:rsid w:val="000F68DC"/>
    <w:rsid w:val="000F697D"/>
    <w:rsid w:val="000F69B1"/>
    <w:rsid w:val="000F6A34"/>
    <w:rsid w:val="000F6A3E"/>
    <w:rsid w:val="000F6A59"/>
    <w:rsid w:val="000F6AE3"/>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412"/>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79"/>
    <w:rsid w:val="00100387"/>
    <w:rsid w:val="00100448"/>
    <w:rsid w:val="001005BE"/>
    <w:rsid w:val="00100630"/>
    <w:rsid w:val="001007E3"/>
    <w:rsid w:val="0010080F"/>
    <w:rsid w:val="00100851"/>
    <w:rsid w:val="0010086E"/>
    <w:rsid w:val="0010089D"/>
    <w:rsid w:val="001008DB"/>
    <w:rsid w:val="00100922"/>
    <w:rsid w:val="00100A9D"/>
    <w:rsid w:val="00100A9F"/>
    <w:rsid w:val="00100C0C"/>
    <w:rsid w:val="00100D56"/>
    <w:rsid w:val="00100F82"/>
    <w:rsid w:val="0010102F"/>
    <w:rsid w:val="0010109A"/>
    <w:rsid w:val="0010117A"/>
    <w:rsid w:val="00101287"/>
    <w:rsid w:val="0010128A"/>
    <w:rsid w:val="00101393"/>
    <w:rsid w:val="001014E3"/>
    <w:rsid w:val="001014F9"/>
    <w:rsid w:val="00101643"/>
    <w:rsid w:val="00101728"/>
    <w:rsid w:val="00101753"/>
    <w:rsid w:val="001017DA"/>
    <w:rsid w:val="0010186C"/>
    <w:rsid w:val="00101885"/>
    <w:rsid w:val="00101AC2"/>
    <w:rsid w:val="00101B5A"/>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0A"/>
    <w:rsid w:val="00103E55"/>
    <w:rsid w:val="00104198"/>
    <w:rsid w:val="00104285"/>
    <w:rsid w:val="001042A2"/>
    <w:rsid w:val="001042C5"/>
    <w:rsid w:val="001042DB"/>
    <w:rsid w:val="00104361"/>
    <w:rsid w:val="001043CA"/>
    <w:rsid w:val="001043E3"/>
    <w:rsid w:val="0010443A"/>
    <w:rsid w:val="00104460"/>
    <w:rsid w:val="0010461A"/>
    <w:rsid w:val="0010464E"/>
    <w:rsid w:val="00104666"/>
    <w:rsid w:val="001046B8"/>
    <w:rsid w:val="001046FF"/>
    <w:rsid w:val="001048AD"/>
    <w:rsid w:val="001049FC"/>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54"/>
    <w:rsid w:val="00105295"/>
    <w:rsid w:val="001052E3"/>
    <w:rsid w:val="001052E8"/>
    <w:rsid w:val="001052FE"/>
    <w:rsid w:val="00105476"/>
    <w:rsid w:val="00105532"/>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9"/>
    <w:rsid w:val="00105F9C"/>
    <w:rsid w:val="001062EF"/>
    <w:rsid w:val="00106352"/>
    <w:rsid w:val="00106372"/>
    <w:rsid w:val="001063AE"/>
    <w:rsid w:val="0010662A"/>
    <w:rsid w:val="0010662F"/>
    <w:rsid w:val="0010689E"/>
    <w:rsid w:val="001068E6"/>
    <w:rsid w:val="0010696B"/>
    <w:rsid w:val="001069E3"/>
    <w:rsid w:val="00106B06"/>
    <w:rsid w:val="00106D58"/>
    <w:rsid w:val="00106E14"/>
    <w:rsid w:val="00106E93"/>
    <w:rsid w:val="00106EA5"/>
    <w:rsid w:val="001070BA"/>
    <w:rsid w:val="001070BB"/>
    <w:rsid w:val="001070D7"/>
    <w:rsid w:val="00107131"/>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AD"/>
    <w:rsid w:val="00107FC9"/>
    <w:rsid w:val="001100EE"/>
    <w:rsid w:val="00110301"/>
    <w:rsid w:val="00110473"/>
    <w:rsid w:val="0011061B"/>
    <w:rsid w:val="001106B8"/>
    <w:rsid w:val="001107F9"/>
    <w:rsid w:val="0011080D"/>
    <w:rsid w:val="00110884"/>
    <w:rsid w:val="00110899"/>
    <w:rsid w:val="00110958"/>
    <w:rsid w:val="00110982"/>
    <w:rsid w:val="00110A32"/>
    <w:rsid w:val="00110AF1"/>
    <w:rsid w:val="00110B49"/>
    <w:rsid w:val="00110C48"/>
    <w:rsid w:val="00110E47"/>
    <w:rsid w:val="00110E77"/>
    <w:rsid w:val="00110FBE"/>
    <w:rsid w:val="0011105B"/>
    <w:rsid w:val="00111112"/>
    <w:rsid w:val="00111182"/>
    <w:rsid w:val="00111252"/>
    <w:rsid w:val="001112B4"/>
    <w:rsid w:val="00111352"/>
    <w:rsid w:val="001114B8"/>
    <w:rsid w:val="001114D5"/>
    <w:rsid w:val="001115FC"/>
    <w:rsid w:val="001116CF"/>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943"/>
    <w:rsid w:val="00112A9A"/>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79F"/>
    <w:rsid w:val="001147DB"/>
    <w:rsid w:val="001148F0"/>
    <w:rsid w:val="00114AC8"/>
    <w:rsid w:val="00114B0C"/>
    <w:rsid w:val="00114B11"/>
    <w:rsid w:val="00114B6E"/>
    <w:rsid w:val="00114BFC"/>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9F7"/>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24"/>
    <w:rsid w:val="001236E4"/>
    <w:rsid w:val="00123714"/>
    <w:rsid w:val="0012380F"/>
    <w:rsid w:val="0012383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BA"/>
    <w:rsid w:val="001257BC"/>
    <w:rsid w:val="0012591E"/>
    <w:rsid w:val="001259CA"/>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AAF"/>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F1"/>
    <w:rsid w:val="00127445"/>
    <w:rsid w:val="001274A9"/>
    <w:rsid w:val="001274CA"/>
    <w:rsid w:val="001275A1"/>
    <w:rsid w:val="001275D3"/>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04"/>
    <w:rsid w:val="0013215B"/>
    <w:rsid w:val="0013219F"/>
    <w:rsid w:val="0013223C"/>
    <w:rsid w:val="001322D1"/>
    <w:rsid w:val="00132375"/>
    <w:rsid w:val="001323A7"/>
    <w:rsid w:val="0013241F"/>
    <w:rsid w:val="00132482"/>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96"/>
    <w:rsid w:val="001340A3"/>
    <w:rsid w:val="00134156"/>
    <w:rsid w:val="001341AA"/>
    <w:rsid w:val="0013422C"/>
    <w:rsid w:val="001342D8"/>
    <w:rsid w:val="00134303"/>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45"/>
    <w:rsid w:val="00134AA7"/>
    <w:rsid w:val="00134B34"/>
    <w:rsid w:val="00134CD8"/>
    <w:rsid w:val="00134D4C"/>
    <w:rsid w:val="00134DB9"/>
    <w:rsid w:val="00134DC1"/>
    <w:rsid w:val="00134DD8"/>
    <w:rsid w:val="00134DE3"/>
    <w:rsid w:val="00134E41"/>
    <w:rsid w:val="00134EBD"/>
    <w:rsid w:val="00134F50"/>
    <w:rsid w:val="00134FAE"/>
    <w:rsid w:val="00135097"/>
    <w:rsid w:val="001350AB"/>
    <w:rsid w:val="001352CF"/>
    <w:rsid w:val="0013543D"/>
    <w:rsid w:val="0013546F"/>
    <w:rsid w:val="001355CC"/>
    <w:rsid w:val="001355E7"/>
    <w:rsid w:val="00135663"/>
    <w:rsid w:val="001356A3"/>
    <w:rsid w:val="001356C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9A7"/>
    <w:rsid w:val="00142A23"/>
    <w:rsid w:val="00142C49"/>
    <w:rsid w:val="00142CA8"/>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4C6"/>
    <w:rsid w:val="001434D3"/>
    <w:rsid w:val="001434F9"/>
    <w:rsid w:val="00143526"/>
    <w:rsid w:val="00143535"/>
    <w:rsid w:val="00143603"/>
    <w:rsid w:val="001436E8"/>
    <w:rsid w:val="001437D3"/>
    <w:rsid w:val="0014391A"/>
    <w:rsid w:val="00143942"/>
    <w:rsid w:val="001439B4"/>
    <w:rsid w:val="001439F9"/>
    <w:rsid w:val="00143A81"/>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4AE"/>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291"/>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B4D"/>
    <w:rsid w:val="00147C45"/>
    <w:rsid w:val="00147D2C"/>
    <w:rsid w:val="00147D72"/>
    <w:rsid w:val="00147DD3"/>
    <w:rsid w:val="00147EBF"/>
    <w:rsid w:val="00147F26"/>
    <w:rsid w:val="00147F2C"/>
    <w:rsid w:val="00147F78"/>
    <w:rsid w:val="00147FE1"/>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1F"/>
    <w:rsid w:val="00151933"/>
    <w:rsid w:val="00151971"/>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2D"/>
    <w:rsid w:val="00152A4C"/>
    <w:rsid w:val="00152A81"/>
    <w:rsid w:val="00152AA3"/>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ABC"/>
    <w:rsid w:val="00155B2C"/>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D74"/>
    <w:rsid w:val="00156E6D"/>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A8"/>
    <w:rsid w:val="00157CB0"/>
    <w:rsid w:val="00157D2C"/>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E12"/>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B8F"/>
    <w:rsid w:val="00162BED"/>
    <w:rsid w:val="00162C9E"/>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A81"/>
    <w:rsid w:val="00165C38"/>
    <w:rsid w:val="00165CD9"/>
    <w:rsid w:val="00165E37"/>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8F"/>
    <w:rsid w:val="001671EC"/>
    <w:rsid w:val="001672D5"/>
    <w:rsid w:val="0016738B"/>
    <w:rsid w:val="001674B6"/>
    <w:rsid w:val="00167690"/>
    <w:rsid w:val="001676F9"/>
    <w:rsid w:val="00167809"/>
    <w:rsid w:val="00167818"/>
    <w:rsid w:val="001678EC"/>
    <w:rsid w:val="00167966"/>
    <w:rsid w:val="00167984"/>
    <w:rsid w:val="0016799F"/>
    <w:rsid w:val="00167A9F"/>
    <w:rsid w:val="00167B8A"/>
    <w:rsid w:val="00167CFB"/>
    <w:rsid w:val="00167E80"/>
    <w:rsid w:val="00167EA1"/>
    <w:rsid w:val="00167EDF"/>
    <w:rsid w:val="00170091"/>
    <w:rsid w:val="001700BF"/>
    <w:rsid w:val="001700E4"/>
    <w:rsid w:val="00170183"/>
    <w:rsid w:val="001701B4"/>
    <w:rsid w:val="00170299"/>
    <w:rsid w:val="001703B1"/>
    <w:rsid w:val="00170613"/>
    <w:rsid w:val="001706BE"/>
    <w:rsid w:val="00170702"/>
    <w:rsid w:val="00170870"/>
    <w:rsid w:val="001708EA"/>
    <w:rsid w:val="0017090A"/>
    <w:rsid w:val="00170A50"/>
    <w:rsid w:val="00170A75"/>
    <w:rsid w:val="00170A85"/>
    <w:rsid w:val="00170B11"/>
    <w:rsid w:val="00170B72"/>
    <w:rsid w:val="00170C07"/>
    <w:rsid w:val="00170C8B"/>
    <w:rsid w:val="00170D10"/>
    <w:rsid w:val="00170D6B"/>
    <w:rsid w:val="00170D74"/>
    <w:rsid w:val="00170DFD"/>
    <w:rsid w:val="00170FC1"/>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A0"/>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C19"/>
    <w:rsid w:val="00174CA0"/>
    <w:rsid w:val="00174E8C"/>
    <w:rsid w:val="00174EA9"/>
    <w:rsid w:val="00174FFE"/>
    <w:rsid w:val="001750E8"/>
    <w:rsid w:val="00175267"/>
    <w:rsid w:val="00175330"/>
    <w:rsid w:val="001753E2"/>
    <w:rsid w:val="00175495"/>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9A"/>
    <w:rsid w:val="001764B5"/>
    <w:rsid w:val="001765AC"/>
    <w:rsid w:val="001765F7"/>
    <w:rsid w:val="00176750"/>
    <w:rsid w:val="00176783"/>
    <w:rsid w:val="001767FB"/>
    <w:rsid w:val="00176845"/>
    <w:rsid w:val="001768B2"/>
    <w:rsid w:val="00176B5B"/>
    <w:rsid w:val="00176B5C"/>
    <w:rsid w:val="00176C23"/>
    <w:rsid w:val="00176C29"/>
    <w:rsid w:val="00176C32"/>
    <w:rsid w:val="00176C62"/>
    <w:rsid w:val="00176C98"/>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22"/>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E1"/>
    <w:rsid w:val="001825F8"/>
    <w:rsid w:val="0018263F"/>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E"/>
    <w:rsid w:val="00183980"/>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9E"/>
    <w:rsid w:val="001846BB"/>
    <w:rsid w:val="00184744"/>
    <w:rsid w:val="0018477D"/>
    <w:rsid w:val="00184802"/>
    <w:rsid w:val="00184818"/>
    <w:rsid w:val="0018486C"/>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1C"/>
    <w:rsid w:val="001866CC"/>
    <w:rsid w:val="001866F6"/>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61"/>
    <w:rsid w:val="001906EA"/>
    <w:rsid w:val="00190787"/>
    <w:rsid w:val="00190794"/>
    <w:rsid w:val="001907A5"/>
    <w:rsid w:val="001907FF"/>
    <w:rsid w:val="0019097B"/>
    <w:rsid w:val="00190B75"/>
    <w:rsid w:val="00190BC8"/>
    <w:rsid w:val="00190D8B"/>
    <w:rsid w:val="00190D8F"/>
    <w:rsid w:val="00190E1C"/>
    <w:rsid w:val="00190E68"/>
    <w:rsid w:val="00190F67"/>
    <w:rsid w:val="00191076"/>
    <w:rsid w:val="001910AE"/>
    <w:rsid w:val="001910ED"/>
    <w:rsid w:val="0019118C"/>
    <w:rsid w:val="00191340"/>
    <w:rsid w:val="001913C1"/>
    <w:rsid w:val="0019141F"/>
    <w:rsid w:val="00191429"/>
    <w:rsid w:val="001914C5"/>
    <w:rsid w:val="00191587"/>
    <w:rsid w:val="001915B9"/>
    <w:rsid w:val="001915CA"/>
    <w:rsid w:val="001915F5"/>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8E7"/>
    <w:rsid w:val="0019290E"/>
    <w:rsid w:val="00192948"/>
    <w:rsid w:val="001929C9"/>
    <w:rsid w:val="00192A03"/>
    <w:rsid w:val="00192A2E"/>
    <w:rsid w:val="00192ABE"/>
    <w:rsid w:val="00192AE4"/>
    <w:rsid w:val="00192B16"/>
    <w:rsid w:val="00192B34"/>
    <w:rsid w:val="00192B3B"/>
    <w:rsid w:val="00192C36"/>
    <w:rsid w:val="00192C3A"/>
    <w:rsid w:val="00192CF4"/>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4FB"/>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8E"/>
    <w:rsid w:val="001942A0"/>
    <w:rsid w:val="00194338"/>
    <w:rsid w:val="00194378"/>
    <w:rsid w:val="0019439D"/>
    <w:rsid w:val="001943D0"/>
    <w:rsid w:val="00194420"/>
    <w:rsid w:val="001944EA"/>
    <w:rsid w:val="0019451D"/>
    <w:rsid w:val="001945EE"/>
    <w:rsid w:val="001945F5"/>
    <w:rsid w:val="001947BE"/>
    <w:rsid w:val="001947C7"/>
    <w:rsid w:val="001947FB"/>
    <w:rsid w:val="00194924"/>
    <w:rsid w:val="00194AD7"/>
    <w:rsid w:val="00194C0C"/>
    <w:rsid w:val="00194D11"/>
    <w:rsid w:val="00194D94"/>
    <w:rsid w:val="00194EC2"/>
    <w:rsid w:val="00194EDF"/>
    <w:rsid w:val="00194F87"/>
    <w:rsid w:val="00195012"/>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ABE"/>
    <w:rsid w:val="00196C40"/>
    <w:rsid w:val="00196CBB"/>
    <w:rsid w:val="00196DDC"/>
    <w:rsid w:val="00196E29"/>
    <w:rsid w:val="00197133"/>
    <w:rsid w:val="00197186"/>
    <w:rsid w:val="001972A3"/>
    <w:rsid w:val="00197465"/>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7BC"/>
    <w:rsid w:val="001A08C9"/>
    <w:rsid w:val="001A0CBA"/>
    <w:rsid w:val="001A0CC7"/>
    <w:rsid w:val="001A0F56"/>
    <w:rsid w:val="001A102D"/>
    <w:rsid w:val="001A10F6"/>
    <w:rsid w:val="001A10FC"/>
    <w:rsid w:val="001A1153"/>
    <w:rsid w:val="001A11C7"/>
    <w:rsid w:val="001A11EA"/>
    <w:rsid w:val="001A1277"/>
    <w:rsid w:val="001A12A9"/>
    <w:rsid w:val="001A136B"/>
    <w:rsid w:val="001A1434"/>
    <w:rsid w:val="001A158C"/>
    <w:rsid w:val="001A15B3"/>
    <w:rsid w:val="001A1628"/>
    <w:rsid w:val="001A18DA"/>
    <w:rsid w:val="001A199B"/>
    <w:rsid w:val="001A1A1E"/>
    <w:rsid w:val="001A1ABA"/>
    <w:rsid w:val="001A1AE9"/>
    <w:rsid w:val="001A1B2B"/>
    <w:rsid w:val="001A1CC5"/>
    <w:rsid w:val="001A1F16"/>
    <w:rsid w:val="001A1F8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53"/>
    <w:rsid w:val="001A46A5"/>
    <w:rsid w:val="001A46C3"/>
    <w:rsid w:val="001A476C"/>
    <w:rsid w:val="001A47A3"/>
    <w:rsid w:val="001A47D0"/>
    <w:rsid w:val="001A4802"/>
    <w:rsid w:val="001A480E"/>
    <w:rsid w:val="001A4888"/>
    <w:rsid w:val="001A4926"/>
    <w:rsid w:val="001A49D1"/>
    <w:rsid w:val="001A4A40"/>
    <w:rsid w:val="001A4A89"/>
    <w:rsid w:val="001A4B20"/>
    <w:rsid w:val="001A4B6C"/>
    <w:rsid w:val="001A4BE1"/>
    <w:rsid w:val="001A4C78"/>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CB"/>
    <w:rsid w:val="001A692A"/>
    <w:rsid w:val="001A693A"/>
    <w:rsid w:val="001A6A0C"/>
    <w:rsid w:val="001A6C0B"/>
    <w:rsid w:val="001A6CAC"/>
    <w:rsid w:val="001A6E43"/>
    <w:rsid w:val="001A6E47"/>
    <w:rsid w:val="001A6E9A"/>
    <w:rsid w:val="001A6F26"/>
    <w:rsid w:val="001A7192"/>
    <w:rsid w:val="001A7252"/>
    <w:rsid w:val="001A730F"/>
    <w:rsid w:val="001A73D7"/>
    <w:rsid w:val="001A741F"/>
    <w:rsid w:val="001A753C"/>
    <w:rsid w:val="001A76D3"/>
    <w:rsid w:val="001A78C9"/>
    <w:rsid w:val="001A79EF"/>
    <w:rsid w:val="001A7AC2"/>
    <w:rsid w:val="001A7D52"/>
    <w:rsid w:val="001A7D64"/>
    <w:rsid w:val="001A7E0B"/>
    <w:rsid w:val="001A7E67"/>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0FBF"/>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975"/>
    <w:rsid w:val="001B1C6B"/>
    <w:rsid w:val="001B1D13"/>
    <w:rsid w:val="001B1DDD"/>
    <w:rsid w:val="001B1E41"/>
    <w:rsid w:val="001B1E44"/>
    <w:rsid w:val="001B1F3A"/>
    <w:rsid w:val="001B1F55"/>
    <w:rsid w:val="001B20D1"/>
    <w:rsid w:val="001B20FF"/>
    <w:rsid w:val="001B2105"/>
    <w:rsid w:val="001B213C"/>
    <w:rsid w:val="001B217C"/>
    <w:rsid w:val="001B21E2"/>
    <w:rsid w:val="001B2239"/>
    <w:rsid w:val="001B225B"/>
    <w:rsid w:val="001B2305"/>
    <w:rsid w:val="001B23CF"/>
    <w:rsid w:val="001B2571"/>
    <w:rsid w:val="001B264C"/>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37"/>
    <w:rsid w:val="001B5D9C"/>
    <w:rsid w:val="001B5DCC"/>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6B"/>
    <w:rsid w:val="001B6A56"/>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A0"/>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BD2"/>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C00"/>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92"/>
    <w:rsid w:val="001C41C7"/>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76"/>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32"/>
    <w:rsid w:val="001D1D5B"/>
    <w:rsid w:val="001D1DE9"/>
    <w:rsid w:val="001D1E35"/>
    <w:rsid w:val="001D1E4E"/>
    <w:rsid w:val="001D1E7C"/>
    <w:rsid w:val="001D1E99"/>
    <w:rsid w:val="001D1EB8"/>
    <w:rsid w:val="001D1F3A"/>
    <w:rsid w:val="001D1F4F"/>
    <w:rsid w:val="001D1FD5"/>
    <w:rsid w:val="001D2048"/>
    <w:rsid w:val="001D2083"/>
    <w:rsid w:val="001D2088"/>
    <w:rsid w:val="001D2096"/>
    <w:rsid w:val="001D2108"/>
    <w:rsid w:val="001D211E"/>
    <w:rsid w:val="001D21A3"/>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2C"/>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7EC"/>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5F1"/>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519"/>
    <w:rsid w:val="001D65F9"/>
    <w:rsid w:val="001D660C"/>
    <w:rsid w:val="001D66B5"/>
    <w:rsid w:val="001D66F6"/>
    <w:rsid w:val="001D6755"/>
    <w:rsid w:val="001D679C"/>
    <w:rsid w:val="001D67AD"/>
    <w:rsid w:val="001D6804"/>
    <w:rsid w:val="001D68D1"/>
    <w:rsid w:val="001D68E7"/>
    <w:rsid w:val="001D69A7"/>
    <w:rsid w:val="001D6A69"/>
    <w:rsid w:val="001D6A80"/>
    <w:rsid w:val="001D6ACC"/>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1DF"/>
    <w:rsid w:val="001D7214"/>
    <w:rsid w:val="001D72C9"/>
    <w:rsid w:val="001D72CA"/>
    <w:rsid w:val="001D7424"/>
    <w:rsid w:val="001D7590"/>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ED"/>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CEA"/>
    <w:rsid w:val="001E0E08"/>
    <w:rsid w:val="001E0F3B"/>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1E6"/>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506D"/>
    <w:rsid w:val="001E508B"/>
    <w:rsid w:val="001E509E"/>
    <w:rsid w:val="001E50B5"/>
    <w:rsid w:val="001E51A6"/>
    <w:rsid w:val="001E51BC"/>
    <w:rsid w:val="001E51E1"/>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CB"/>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B96"/>
    <w:rsid w:val="001E7C92"/>
    <w:rsid w:val="001E7DB0"/>
    <w:rsid w:val="001E7DE9"/>
    <w:rsid w:val="001E7DF3"/>
    <w:rsid w:val="001E7F34"/>
    <w:rsid w:val="001E7F97"/>
    <w:rsid w:val="001F0012"/>
    <w:rsid w:val="001F002D"/>
    <w:rsid w:val="001F0047"/>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7B7"/>
    <w:rsid w:val="001F18F4"/>
    <w:rsid w:val="001F1927"/>
    <w:rsid w:val="001F19D4"/>
    <w:rsid w:val="001F1B00"/>
    <w:rsid w:val="001F1B27"/>
    <w:rsid w:val="001F1D50"/>
    <w:rsid w:val="001F1D74"/>
    <w:rsid w:val="001F1D94"/>
    <w:rsid w:val="001F1F72"/>
    <w:rsid w:val="001F2056"/>
    <w:rsid w:val="001F215D"/>
    <w:rsid w:val="001F2160"/>
    <w:rsid w:val="001F21CB"/>
    <w:rsid w:val="001F21FD"/>
    <w:rsid w:val="001F24DC"/>
    <w:rsid w:val="001F2526"/>
    <w:rsid w:val="001F2564"/>
    <w:rsid w:val="001F25FC"/>
    <w:rsid w:val="001F2611"/>
    <w:rsid w:val="001F2616"/>
    <w:rsid w:val="001F262D"/>
    <w:rsid w:val="001F26A3"/>
    <w:rsid w:val="001F29CF"/>
    <w:rsid w:val="001F29D2"/>
    <w:rsid w:val="001F2A17"/>
    <w:rsid w:val="001F2AEE"/>
    <w:rsid w:val="001F2BA7"/>
    <w:rsid w:val="001F2BCD"/>
    <w:rsid w:val="001F2BE3"/>
    <w:rsid w:val="001F2E5C"/>
    <w:rsid w:val="001F3059"/>
    <w:rsid w:val="001F3265"/>
    <w:rsid w:val="001F32E8"/>
    <w:rsid w:val="001F33DD"/>
    <w:rsid w:val="001F34E5"/>
    <w:rsid w:val="001F35DE"/>
    <w:rsid w:val="001F36A2"/>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327"/>
    <w:rsid w:val="001F44C7"/>
    <w:rsid w:val="001F472B"/>
    <w:rsid w:val="001F4809"/>
    <w:rsid w:val="001F48BB"/>
    <w:rsid w:val="001F4900"/>
    <w:rsid w:val="001F4902"/>
    <w:rsid w:val="001F4966"/>
    <w:rsid w:val="001F4967"/>
    <w:rsid w:val="001F4A02"/>
    <w:rsid w:val="001F4AD8"/>
    <w:rsid w:val="001F4B22"/>
    <w:rsid w:val="001F4BDD"/>
    <w:rsid w:val="001F4C7F"/>
    <w:rsid w:val="001F4E2B"/>
    <w:rsid w:val="001F4E52"/>
    <w:rsid w:val="001F4F14"/>
    <w:rsid w:val="001F5004"/>
    <w:rsid w:val="001F52AE"/>
    <w:rsid w:val="001F52B2"/>
    <w:rsid w:val="001F53AF"/>
    <w:rsid w:val="001F547A"/>
    <w:rsid w:val="001F54D2"/>
    <w:rsid w:val="001F554A"/>
    <w:rsid w:val="001F55F1"/>
    <w:rsid w:val="001F55F3"/>
    <w:rsid w:val="001F5787"/>
    <w:rsid w:val="001F57D4"/>
    <w:rsid w:val="001F580F"/>
    <w:rsid w:val="001F5864"/>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BA"/>
    <w:rsid w:val="001F6CCD"/>
    <w:rsid w:val="001F6D25"/>
    <w:rsid w:val="001F6E1F"/>
    <w:rsid w:val="001F6E7A"/>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1ED"/>
    <w:rsid w:val="0020037E"/>
    <w:rsid w:val="0020039F"/>
    <w:rsid w:val="00200479"/>
    <w:rsid w:val="00200684"/>
    <w:rsid w:val="0020068A"/>
    <w:rsid w:val="00200768"/>
    <w:rsid w:val="00200939"/>
    <w:rsid w:val="002009ED"/>
    <w:rsid w:val="00200AF0"/>
    <w:rsid w:val="00200B2C"/>
    <w:rsid w:val="00200B5E"/>
    <w:rsid w:val="00200BDC"/>
    <w:rsid w:val="00200BF8"/>
    <w:rsid w:val="00200BFD"/>
    <w:rsid w:val="00200C18"/>
    <w:rsid w:val="00200C93"/>
    <w:rsid w:val="00200D63"/>
    <w:rsid w:val="00200F5A"/>
    <w:rsid w:val="00200F6C"/>
    <w:rsid w:val="00200FD0"/>
    <w:rsid w:val="00200FD6"/>
    <w:rsid w:val="00200FF5"/>
    <w:rsid w:val="00201074"/>
    <w:rsid w:val="0020125D"/>
    <w:rsid w:val="0020134C"/>
    <w:rsid w:val="00201394"/>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DB"/>
    <w:rsid w:val="00202110"/>
    <w:rsid w:val="00202137"/>
    <w:rsid w:val="0020217F"/>
    <w:rsid w:val="002021BC"/>
    <w:rsid w:val="002021E0"/>
    <w:rsid w:val="002021F6"/>
    <w:rsid w:val="0020233B"/>
    <w:rsid w:val="002023DD"/>
    <w:rsid w:val="00202472"/>
    <w:rsid w:val="0020250A"/>
    <w:rsid w:val="002026A7"/>
    <w:rsid w:val="0020277A"/>
    <w:rsid w:val="0020286B"/>
    <w:rsid w:val="002028BD"/>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65"/>
    <w:rsid w:val="002033E3"/>
    <w:rsid w:val="002036CE"/>
    <w:rsid w:val="002036DE"/>
    <w:rsid w:val="002036F9"/>
    <w:rsid w:val="0020375E"/>
    <w:rsid w:val="00203821"/>
    <w:rsid w:val="0020388B"/>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5CE"/>
    <w:rsid w:val="002045F7"/>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CC"/>
    <w:rsid w:val="00206C05"/>
    <w:rsid w:val="00206C5F"/>
    <w:rsid w:val="00206C65"/>
    <w:rsid w:val="00206C84"/>
    <w:rsid w:val="00206CE6"/>
    <w:rsid w:val="00206D3F"/>
    <w:rsid w:val="00206D6A"/>
    <w:rsid w:val="00206DC4"/>
    <w:rsid w:val="00206E3B"/>
    <w:rsid w:val="00207064"/>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AC6"/>
    <w:rsid w:val="00207B48"/>
    <w:rsid w:val="00207B86"/>
    <w:rsid w:val="00207CE2"/>
    <w:rsid w:val="00207CF9"/>
    <w:rsid w:val="00207DF0"/>
    <w:rsid w:val="00207FE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B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81"/>
    <w:rsid w:val="002117CD"/>
    <w:rsid w:val="00211866"/>
    <w:rsid w:val="00211874"/>
    <w:rsid w:val="00211897"/>
    <w:rsid w:val="002118DE"/>
    <w:rsid w:val="002118EF"/>
    <w:rsid w:val="00211A48"/>
    <w:rsid w:val="00211AB6"/>
    <w:rsid w:val="00211AD7"/>
    <w:rsid w:val="00211B6B"/>
    <w:rsid w:val="00211C10"/>
    <w:rsid w:val="00211D50"/>
    <w:rsid w:val="00211E00"/>
    <w:rsid w:val="00211E29"/>
    <w:rsid w:val="00211E7D"/>
    <w:rsid w:val="00211F43"/>
    <w:rsid w:val="00211F75"/>
    <w:rsid w:val="00211FD2"/>
    <w:rsid w:val="00212004"/>
    <w:rsid w:val="00212020"/>
    <w:rsid w:val="00212158"/>
    <w:rsid w:val="002121BF"/>
    <w:rsid w:val="00212232"/>
    <w:rsid w:val="0021225C"/>
    <w:rsid w:val="002122BE"/>
    <w:rsid w:val="00212423"/>
    <w:rsid w:val="002124BF"/>
    <w:rsid w:val="00212689"/>
    <w:rsid w:val="00212695"/>
    <w:rsid w:val="00212728"/>
    <w:rsid w:val="00212736"/>
    <w:rsid w:val="0021278C"/>
    <w:rsid w:val="002127C2"/>
    <w:rsid w:val="002127D3"/>
    <w:rsid w:val="0021289B"/>
    <w:rsid w:val="002129EA"/>
    <w:rsid w:val="00212A90"/>
    <w:rsid w:val="00212AF8"/>
    <w:rsid w:val="00212C58"/>
    <w:rsid w:val="00212FB6"/>
    <w:rsid w:val="00212FD2"/>
    <w:rsid w:val="00212FD5"/>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ADD"/>
    <w:rsid w:val="00214B31"/>
    <w:rsid w:val="00214CCD"/>
    <w:rsid w:val="00214DE9"/>
    <w:rsid w:val="00214E7A"/>
    <w:rsid w:val="00214F4D"/>
    <w:rsid w:val="00214F8B"/>
    <w:rsid w:val="00214FC3"/>
    <w:rsid w:val="00215083"/>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1E"/>
    <w:rsid w:val="00220536"/>
    <w:rsid w:val="0022061E"/>
    <w:rsid w:val="0022065F"/>
    <w:rsid w:val="0022079E"/>
    <w:rsid w:val="0022081A"/>
    <w:rsid w:val="0022090F"/>
    <w:rsid w:val="002209A1"/>
    <w:rsid w:val="00220A79"/>
    <w:rsid w:val="00220A83"/>
    <w:rsid w:val="00220A88"/>
    <w:rsid w:val="00220A91"/>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C86"/>
    <w:rsid w:val="00222D3A"/>
    <w:rsid w:val="00222DE2"/>
    <w:rsid w:val="00222E2E"/>
    <w:rsid w:val="00222E33"/>
    <w:rsid w:val="00222FED"/>
    <w:rsid w:val="00223012"/>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6D"/>
    <w:rsid w:val="00223FB7"/>
    <w:rsid w:val="002240FB"/>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82"/>
    <w:rsid w:val="002250A9"/>
    <w:rsid w:val="0022513F"/>
    <w:rsid w:val="002251E5"/>
    <w:rsid w:val="002252D9"/>
    <w:rsid w:val="002253AC"/>
    <w:rsid w:val="0022560A"/>
    <w:rsid w:val="002256C9"/>
    <w:rsid w:val="00225793"/>
    <w:rsid w:val="002257AF"/>
    <w:rsid w:val="0022589C"/>
    <w:rsid w:val="0022589D"/>
    <w:rsid w:val="002258B9"/>
    <w:rsid w:val="00225A9F"/>
    <w:rsid w:val="00225B74"/>
    <w:rsid w:val="00225B9D"/>
    <w:rsid w:val="00225BA9"/>
    <w:rsid w:val="00225D41"/>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649"/>
    <w:rsid w:val="002266EA"/>
    <w:rsid w:val="00226709"/>
    <w:rsid w:val="00226728"/>
    <w:rsid w:val="00226774"/>
    <w:rsid w:val="00226969"/>
    <w:rsid w:val="00226A3C"/>
    <w:rsid w:val="00226AB6"/>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8C"/>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345"/>
    <w:rsid w:val="00231562"/>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5CE"/>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B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9F"/>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78A"/>
    <w:rsid w:val="002449CC"/>
    <w:rsid w:val="002449E0"/>
    <w:rsid w:val="00244A0E"/>
    <w:rsid w:val="00244A54"/>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4D"/>
    <w:rsid w:val="002454A5"/>
    <w:rsid w:val="002454D0"/>
    <w:rsid w:val="002454DF"/>
    <w:rsid w:val="00245508"/>
    <w:rsid w:val="00245563"/>
    <w:rsid w:val="0024560B"/>
    <w:rsid w:val="0024563E"/>
    <w:rsid w:val="0024569D"/>
    <w:rsid w:val="002457B8"/>
    <w:rsid w:val="002458A7"/>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77"/>
    <w:rsid w:val="00247481"/>
    <w:rsid w:val="0024749F"/>
    <w:rsid w:val="002475D8"/>
    <w:rsid w:val="0024763B"/>
    <w:rsid w:val="0024768C"/>
    <w:rsid w:val="00247744"/>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E5"/>
    <w:rsid w:val="002500AA"/>
    <w:rsid w:val="002501DA"/>
    <w:rsid w:val="002501E2"/>
    <w:rsid w:val="0025038C"/>
    <w:rsid w:val="002503B5"/>
    <w:rsid w:val="00250437"/>
    <w:rsid w:val="00250459"/>
    <w:rsid w:val="00250855"/>
    <w:rsid w:val="00250AC7"/>
    <w:rsid w:val="00250B80"/>
    <w:rsid w:val="00250C0F"/>
    <w:rsid w:val="00250CBA"/>
    <w:rsid w:val="00250CD5"/>
    <w:rsid w:val="00250DC7"/>
    <w:rsid w:val="00250E92"/>
    <w:rsid w:val="00250EC3"/>
    <w:rsid w:val="00250FC0"/>
    <w:rsid w:val="00250FD1"/>
    <w:rsid w:val="00250FFB"/>
    <w:rsid w:val="00251001"/>
    <w:rsid w:val="0025103B"/>
    <w:rsid w:val="00251241"/>
    <w:rsid w:val="00251250"/>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ABC"/>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B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07"/>
    <w:rsid w:val="00256658"/>
    <w:rsid w:val="002566D4"/>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45"/>
    <w:rsid w:val="00257AD2"/>
    <w:rsid w:val="00257B40"/>
    <w:rsid w:val="00257B66"/>
    <w:rsid w:val="00257C55"/>
    <w:rsid w:val="00257C6E"/>
    <w:rsid w:val="00257D90"/>
    <w:rsid w:val="00257EC1"/>
    <w:rsid w:val="00257F11"/>
    <w:rsid w:val="00257F19"/>
    <w:rsid w:val="00257F6E"/>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49"/>
    <w:rsid w:val="0026106F"/>
    <w:rsid w:val="00261216"/>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E3"/>
    <w:rsid w:val="0026213E"/>
    <w:rsid w:val="0026215D"/>
    <w:rsid w:val="00262183"/>
    <w:rsid w:val="002621B5"/>
    <w:rsid w:val="002621CA"/>
    <w:rsid w:val="002622DB"/>
    <w:rsid w:val="0026238F"/>
    <w:rsid w:val="002623E5"/>
    <w:rsid w:val="0026241A"/>
    <w:rsid w:val="0026242B"/>
    <w:rsid w:val="002624C9"/>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53D"/>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BA"/>
    <w:rsid w:val="00267AC1"/>
    <w:rsid w:val="00267AE6"/>
    <w:rsid w:val="00267B0D"/>
    <w:rsid w:val="00267B31"/>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17"/>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774"/>
    <w:rsid w:val="00273780"/>
    <w:rsid w:val="002737D7"/>
    <w:rsid w:val="002737FC"/>
    <w:rsid w:val="00273914"/>
    <w:rsid w:val="00273A9B"/>
    <w:rsid w:val="00273AA7"/>
    <w:rsid w:val="00273CEC"/>
    <w:rsid w:val="00273E6B"/>
    <w:rsid w:val="00273F21"/>
    <w:rsid w:val="00273F44"/>
    <w:rsid w:val="00273F9D"/>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5063"/>
    <w:rsid w:val="00275094"/>
    <w:rsid w:val="00275126"/>
    <w:rsid w:val="00275190"/>
    <w:rsid w:val="002752AB"/>
    <w:rsid w:val="002752DE"/>
    <w:rsid w:val="00275482"/>
    <w:rsid w:val="0027555D"/>
    <w:rsid w:val="002755F8"/>
    <w:rsid w:val="00275824"/>
    <w:rsid w:val="00275842"/>
    <w:rsid w:val="00275855"/>
    <w:rsid w:val="002758AE"/>
    <w:rsid w:val="00275AA7"/>
    <w:rsid w:val="00275BC6"/>
    <w:rsid w:val="00275BEF"/>
    <w:rsid w:val="00275C7E"/>
    <w:rsid w:val="00275C91"/>
    <w:rsid w:val="00275D2F"/>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712"/>
    <w:rsid w:val="00277892"/>
    <w:rsid w:val="002778BA"/>
    <w:rsid w:val="002778CC"/>
    <w:rsid w:val="00277909"/>
    <w:rsid w:val="00277A44"/>
    <w:rsid w:val="00277A81"/>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05"/>
    <w:rsid w:val="00280865"/>
    <w:rsid w:val="0028086F"/>
    <w:rsid w:val="00280B2A"/>
    <w:rsid w:val="00280BE7"/>
    <w:rsid w:val="00280CE5"/>
    <w:rsid w:val="00280E02"/>
    <w:rsid w:val="00280F6C"/>
    <w:rsid w:val="00280F8D"/>
    <w:rsid w:val="00280FCC"/>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9F3"/>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56"/>
    <w:rsid w:val="002824FD"/>
    <w:rsid w:val="002826D7"/>
    <w:rsid w:val="00282713"/>
    <w:rsid w:val="00282764"/>
    <w:rsid w:val="002828CE"/>
    <w:rsid w:val="0028291E"/>
    <w:rsid w:val="00282967"/>
    <w:rsid w:val="00282A34"/>
    <w:rsid w:val="00282A8E"/>
    <w:rsid w:val="00282BC2"/>
    <w:rsid w:val="00282C31"/>
    <w:rsid w:val="00282C4D"/>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195"/>
    <w:rsid w:val="00284199"/>
    <w:rsid w:val="002841D0"/>
    <w:rsid w:val="002843D7"/>
    <w:rsid w:val="002846E3"/>
    <w:rsid w:val="002846FE"/>
    <w:rsid w:val="00284787"/>
    <w:rsid w:val="002848A3"/>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B2"/>
    <w:rsid w:val="002865FE"/>
    <w:rsid w:val="002866B3"/>
    <w:rsid w:val="002867F4"/>
    <w:rsid w:val="00286895"/>
    <w:rsid w:val="002868BB"/>
    <w:rsid w:val="00286A1A"/>
    <w:rsid w:val="00286A42"/>
    <w:rsid w:val="00286B9A"/>
    <w:rsid w:val="00286C05"/>
    <w:rsid w:val="00286C65"/>
    <w:rsid w:val="00286CD7"/>
    <w:rsid w:val="00286D3E"/>
    <w:rsid w:val="00286D85"/>
    <w:rsid w:val="00286EAC"/>
    <w:rsid w:val="0028721D"/>
    <w:rsid w:val="00287227"/>
    <w:rsid w:val="00287291"/>
    <w:rsid w:val="002872FD"/>
    <w:rsid w:val="00287351"/>
    <w:rsid w:val="002873BF"/>
    <w:rsid w:val="002873CE"/>
    <w:rsid w:val="00287556"/>
    <w:rsid w:val="00287671"/>
    <w:rsid w:val="00287714"/>
    <w:rsid w:val="00287994"/>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2"/>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8DB"/>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7FE"/>
    <w:rsid w:val="002958DC"/>
    <w:rsid w:val="0029598C"/>
    <w:rsid w:val="002959A2"/>
    <w:rsid w:val="002959A5"/>
    <w:rsid w:val="00295AB4"/>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C3E"/>
    <w:rsid w:val="00297C49"/>
    <w:rsid w:val="00297C8A"/>
    <w:rsid w:val="00297DA3"/>
    <w:rsid w:val="00297DA9"/>
    <w:rsid w:val="00297DDC"/>
    <w:rsid w:val="00297ED5"/>
    <w:rsid w:val="002A0114"/>
    <w:rsid w:val="002A01FE"/>
    <w:rsid w:val="002A02C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4D9"/>
    <w:rsid w:val="002A15CD"/>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05"/>
    <w:rsid w:val="002A22C7"/>
    <w:rsid w:val="002A231E"/>
    <w:rsid w:val="002A243D"/>
    <w:rsid w:val="002A2556"/>
    <w:rsid w:val="002A25D4"/>
    <w:rsid w:val="002A26B5"/>
    <w:rsid w:val="002A26C2"/>
    <w:rsid w:val="002A26F7"/>
    <w:rsid w:val="002A278A"/>
    <w:rsid w:val="002A286B"/>
    <w:rsid w:val="002A28DE"/>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64"/>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3"/>
    <w:rsid w:val="002A5A2D"/>
    <w:rsid w:val="002A5A4A"/>
    <w:rsid w:val="002A5AFB"/>
    <w:rsid w:val="002A5B4C"/>
    <w:rsid w:val="002A5B8B"/>
    <w:rsid w:val="002A5C41"/>
    <w:rsid w:val="002A5D63"/>
    <w:rsid w:val="002A5E57"/>
    <w:rsid w:val="002A5E6F"/>
    <w:rsid w:val="002A5EF6"/>
    <w:rsid w:val="002A5FA3"/>
    <w:rsid w:val="002A60D3"/>
    <w:rsid w:val="002A6183"/>
    <w:rsid w:val="002A61DC"/>
    <w:rsid w:val="002A6294"/>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68"/>
    <w:rsid w:val="002A7208"/>
    <w:rsid w:val="002A72BF"/>
    <w:rsid w:val="002A75EA"/>
    <w:rsid w:val="002A763D"/>
    <w:rsid w:val="002A7688"/>
    <w:rsid w:val="002A7782"/>
    <w:rsid w:val="002A78E1"/>
    <w:rsid w:val="002A793A"/>
    <w:rsid w:val="002A7A50"/>
    <w:rsid w:val="002A7A62"/>
    <w:rsid w:val="002A7B08"/>
    <w:rsid w:val="002A7C99"/>
    <w:rsid w:val="002A7D89"/>
    <w:rsid w:val="002A7E73"/>
    <w:rsid w:val="002A7F50"/>
    <w:rsid w:val="002A7FAB"/>
    <w:rsid w:val="002A7FC7"/>
    <w:rsid w:val="002B003F"/>
    <w:rsid w:val="002B00F3"/>
    <w:rsid w:val="002B020A"/>
    <w:rsid w:val="002B040F"/>
    <w:rsid w:val="002B04AD"/>
    <w:rsid w:val="002B0534"/>
    <w:rsid w:val="002B0591"/>
    <w:rsid w:val="002B05D5"/>
    <w:rsid w:val="002B0689"/>
    <w:rsid w:val="002B06BB"/>
    <w:rsid w:val="002B0703"/>
    <w:rsid w:val="002B0912"/>
    <w:rsid w:val="002B0949"/>
    <w:rsid w:val="002B096F"/>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2A2"/>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474"/>
    <w:rsid w:val="002B3504"/>
    <w:rsid w:val="002B356D"/>
    <w:rsid w:val="002B37B5"/>
    <w:rsid w:val="002B37BF"/>
    <w:rsid w:val="002B387C"/>
    <w:rsid w:val="002B3968"/>
    <w:rsid w:val="002B3A19"/>
    <w:rsid w:val="002B3A89"/>
    <w:rsid w:val="002B3B9F"/>
    <w:rsid w:val="002B3D1F"/>
    <w:rsid w:val="002B3EDF"/>
    <w:rsid w:val="002B3FBC"/>
    <w:rsid w:val="002B4043"/>
    <w:rsid w:val="002B40A3"/>
    <w:rsid w:val="002B4316"/>
    <w:rsid w:val="002B4319"/>
    <w:rsid w:val="002B4330"/>
    <w:rsid w:val="002B43C2"/>
    <w:rsid w:val="002B4449"/>
    <w:rsid w:val="002B464F"/>
    <w:rsid w:val="002B465A"/>
    <w:rsid w:val="002B4686"/>
    <w:rsid w:val="002B46A1"/>
    <w:rsid w:val="002B474D"/>
    <w:rsid w:val="002B4766"/>
    <w:rsid w:val="002B478B"/>
    <w:rsid w:val="002B47CF"/>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3DC"/>
    <w:rsid w:val="002B6408"/>
    <w:rsid w:val="002B6450"/>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BDE"/>
    <w:rsid w:val="002C1CAE"/>
    <w:rsid w:val="002C1D40"/>
    <w:rsid w:val="002C1DCC"/>
    <w:rsid w:val="002C1E04"/>
    <w:rsid w:val="002C1E6E"/>
    <w:rsid w:val="002C1EA6"/>
    <w:rsid w:val="002C2064"/>
    <w:rsid w:val="002C2114"/>
    <w:rsid w:val="002C21BB"/>
    <w:rsid w:val="002C2299"/>
    <w:rsid w:val="002C22DA"/>
    <w:rsid w:val="002C251F"/>
    <w:rsid w:val="002C26B4"/>
    <w:rsid w:val="002C2846"/>
    <w:rsid w:val="002C288E"/>
    <w:rsid w:val="002C28E3"/>
    <w:rsid w:val="002C290B"/>
    <w:rsid w:val="002C2996"/>
    <w:rsid w:val="002C2A70"/>
    <w:rsid w:val="002C2AE0"/>
    <w:rsid w:val="002C2B3D"/>
    <w:rsid w:val="002C2BBF"/>
    <w:rsid w:val="002C2D03"/>
    <w:rsid w:val="002C2DA5"/>
    <w:rsid w:val="002C2DA9"/>
    <w:rsid w:val="002C2DB7"/>
    <w:rsid w:val="002C2DF0"/>
    <w:rsid w:val="002C2DFE"/>
    <w:rsid w:val="002C2E22"/>
    <w:rsid w:val="002C2E48"/>
    <w:rsid w:val="002C2F0C"/>
    <w:rsid w:val="002C32C9"/>
    <w:rsid w:val="002C32E8"/>
    <w:rsid w:val="002C3356"/>
    <w:rsid w:val="002C3445"/>
    <w:rsid w:val="002C35BA"/>
    <w:rsid w:val="002C3694"/>
    <w:rsid w:val="002C3782"/>
    <w:rsid w:val="002C37C1"/>
    <w:rsid w:val="002C37EF"/>
    <w:rsid w:val="002C37F6"/>
    <w:rsid w:val="002C38BC"/>
    <w:rsid w:val="002C38F1"/>
    <w:rsid w:val="002C3A8E"/>
    <w:rsid w:val="002C3B7F"/>
    <w:rsid w:val="002C3C51"/>
    <w:rsid w:val="002C3DAB"/>
    <w:rsid w:val="002C3EDF"/>
    <w:rsid w:val="002C3F3E"/>
    <w:rsid w:val="002C3F52"/>
    <w:rsid w:val="002C40DC"/>
    <w:rsid w:val="002C4181"/>
    <w:rsid w:val="002C41A4"/>
    <w:rsid w:val="002C431D"/>
    <w:rsid w:val="002C4340"/>
    <w:rsid w:val="002C4445"/>
    <w:rsid w:val="002C44C4"/>
    <w:rsid w:val="002C45E2"/>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90"/>
    <w:rsid w:val="002C58BA"/>
    <w:rsid w:val="002C5925"/>
    <w:rsid w:val="002C5947"/>
    <w:rsid w:val="002C599B"/>
    <w:rsid w:val="002C5A02"/>
    <w:rsid w:val="002C5AA3"/>
    <w:rsid w:val="002C5AF1"/>
    <w:rsid w:val="002C5B63"/>
    <w:rsid w:val="002C5BB0"/>
    <w:rsid w:val="002C5D0E"/>
    <w:rsid w:val="002C5DD9"/>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AA8"/>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09"/>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4FB4"/>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59"/>
    <w:rsid w:val="002D696B"/>
    <w:rsid w:val="002D6993"/>
    <w:rsid w:val="002D6A5E"/>
    <w:rsid w:val="002D6A8B"/>
    <w:rsid w:val="002D6AE5"/>
    <w:rsid w:val="002D6BB3"/>
    <w:rsid w:val="002D6C50"/>
    <w:rsid w:val="002D7005"/>
    <w:rsid w:val="002D70D5"/>
    <w:rsid w:val="002D711C"/>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D6"/>
    <w:rsid w:val="002E1506"/>
    <w:rsid w:val="002E1526"/>
    <w:rsid w:val="002E1692"/>
    <w:rsid w:val="002E16EE"/>
    <w:rsid w:val="002E1705"/>
    <w:rsid w:val="002E1882"/>
    <w:rsid w:val="002E1A19"/>
    <w:rsid w:val="002E1CA1"/>
    <w:rsid w:val="002E1D4E"/>
    <w:rsid w:val="002E1F21"/>
    <w:rsid w:val="002E1F66"/>
    <w:rsid w:val="002E1FEF"/>
    <w:rsid w:val="002E2095"/>
    <w:rsid w:val="002E21AF"/>
    <w:rsid w:val="002E227E"/>
    <w:rsid w:val="002E23C0"/>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80"/>
    <w:rsid w:val="002E4BFE"/>
    <w:rsid w:val="002E4C2D"/>
    <w:rsid w:val="002E4C9D"/>
    <w:rsid w:val="002E4CC3"/>
    <w:rsid w:val="002E4CC4"/>
    <w:rsid w:val="002E4CF6"/>
    <w:rsid w:val="002E4D01"/>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2BB"/>
    <w:rsid w:val="002F337F"/>
    <w:rsid w:val="002F338E"/>
    <w:rsid w:val="002F340C"/>
    <w:rsid w:val="002F3417"/>
    <w:rsid w:val="002F34D0"/>
    <w:rsid w:val="002F359F"/>
    <w:rsid w:val="002F368F"/>
    <w:rsid w:val="002F36A1"/>
    <w:rsid w:val="002F36D5"/>
    <w:rsid w:val="002F3723"/>
    <w:rsid w:val="002F3747"/>
    <w:rsid w:val="002F377F"/>
    <w:rsid w:val="002F3856"/>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6A8"/>
    <w:rsid w:val="002F47FC"/>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B"/>
    <w:rsid w:val="002F6C28"/>
    <w:rsid w:val="002F6C8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EF9"/>
    <w:rsid w:val="00301F4C"/>
    <w:rsid w:val="0030206A"/>
    <w:rsid w:val="00302099"/>
    <w:rsid w:val="00302160"/>
    <w:rsid w:val="003023C1"/>
    <w:rsid w:val="003024F6"/>
    <w:rsid w:val="00302510"/>
    <w:rsid w:val="00302637"/>
    <w:rsid w:val="003026F4"/>
    <w:rsid w:val="00302766"/>
    <w:rsid w:val="003028E0"/>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65"/>
    <w:rsid w:val="00310AF9"/>
    <w:rsid w:val="00310D42"/>
    <w:rsid w:val="00310D7D"/>
    <w:rsid w:val="00310DEE"/>
    <w:rsid w:val="00310F45"/>
    <w:rsid w:val="00310F5F"/>
    <w:rsid w:val="00310FDF"/>
    <w:rsid w:val="003111D0"/>
    <w:rsid w:val="00311209"/>
    <w:rsid w:val="00311381"/>
    <w:rsid w:val="0031146A"/>
    <w:rsid w:val="0031146F"/>
    <w:rsid w:val="003114DE"/>
    <w:rsid w:val="003114F8"/>
    <w:rsid w:val="00311504"/>
    <w:rsid w:val="0031154E"/>
    <w:rsid w:val="0031178B"/>
    <w:rsid w:val="00311796"/>
    <w:rsid w:val="003117EF"/>
    <w:rsid w:val="0031188B"/>
    <w:rsid w:val="003118DF"/>
    <w:rsid w:val="00311916"/>
    <w:rsid w:val="0031191D"/>
    <w:rsid w:val="0031193E"/>
    <w:rsid w:val="00311A30"/>
    <w:rsid w:val="00311AF5"/>
    <w:rsid w:val="00311B6C"/>
    <w:rsid w:val="00311BB3"/>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19"/>
    <w:rsid w:val="00313A60"/>
    <w:rsid w:val="00313B02"/>
    <w:rsid w:val="00313BD4"/>
    <w:rsid w:val="00313C74"/>
    <w:rsid w:val="00313D72"/>
    <w:rsid w:val="00313F32"/>
    <w:rsid w:val="00313F4C"/>
    <w:rsid w:val="00313FB3"/>
    <w:rsid w:val="00313FF7"/>
    <w:rsid w:val="0031402D"/>
    <w:rsid w:val="003140A8"/>
    <w:rsid w:val="003140C9"/>
    <w:rsid w:val="0031427F"/>
    <w:rsid w:val="00314359"/>
    <w:rsid w:val="0031435C"/>
    <w:rsid w:val="0031447A"/>
    <w:rsid w:val="00314530"/>
    <w:rsid w:val="0031467C"/>
    <w:rsid w:val="0031476A"/>
    <w:rsid w:val="00314798"/>
    <w:rsid w:val="0031495D"/>
    <w:rsid w:val="00314988"/>
    <w:rsid w:val="003149BC"/>
    <w:rsid w:val="003149BF"/>
    <w:rsid w:val="00314AFB"/>
    <w:rsid w:val="00314B24"/>
    <w:rsid w:val="00314B2B"/>
    <w:rsid w:val="00314B31"/>
    <w:rsid w:val="00314BDD"/>
    <w:rsid w:val="00314BFE"/>
    <w:rsid w:val="00314D84"/>
    <w:rsid w:val="00314E1D"/>
    <w:rsid w:val="00314F46"/>
    <w:rsid w:val="00314F81"/>
    <w:rsid w:val="00315037"/>
    <w:rsid w:val="003150D3"/>
    <w:rsid w:val="0031521F"/>
    <w:rsid w:val="00315227"/>
    <w:rsid w:val="003153EC"/>
    <w:rsid w:val="00315410"/>
    <w:rsid w:val="00315438"/>
    <w:rsid w:val="0031550C"/>
    <w:rsid w:val="0031550D"/>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03"/>
    <w:rsid w:val="00316D1B"/>
    <w:rsid w:val="00316D80"/>
    <w:rsid w:val="00316E59"/>
    <w:rsid w:val="00316E61"/>
    <w:rsid w:val="00316FB5"/>
    <w:rsid w:val="003170B2"/>
    <w:rsid w:val="00317272"/>
    <w:rsid w:val="00317300"/>
    <w:rsid w:val="00317351"/>
    <w:rsid w:val="00317377"/>
    <w:rsid w:val="003173D3"/>
    <w:rsid w:val="0031744D"/>
    <w:rsid w:val="0031755B"/>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0FCD"/>
    <w:rsid w:val="0032113D"/>
    <w:rsid w:val="0032113E"/>
    <w:rsid w:val="003211AF"/>
    <w:rsid w:val="0032123B"/>
    <w:rsid w:val="00321281"/>
    <w:rsid w:val="00321339"/>
    <w:rsid w:val="00321360"/>
    <w:rsid w:val="003213C6"/>
    <w:rsid w:val="00321417"/>
    <w:rsid w:val="0032141A"/>
    <w:rsid w:val="003214F2"/>
    <w:rsid w:val="003214F4"/>
    <w:rsid w:val="00321520"/>
    <w:rsid w:val="003217E4"/>
    <w:rsid w:val="003218A3"/>
    <w:rsid w:val="00321A4A"/>
    <w:rsid w:val="00321A4E"/>
    <w:rsid w:val="00321B4F"/>
    <w:rsid w:val="00321BC0"/>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4FF"/>
    <w:rsid w:val="0032369E"/>
    <w:rsid w:val="003236DB"/>
    <w:rsid w:val="00323701"/>
    <w:rsid w:val="0032384C"/>
    <w:rsid w:val="003238CC"/>
    <w:rsid w:val="003239BC"/>
    <w:rsid w:val="00323AB6"/>
    <w:rsid w:val="00323C50"/>
    <w:rsid w:val="00323CD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5A"/>
    <w:rsid w:val="00324FB3"/>
    <w:rsid w:val="0032501C"/>
    <w:rsid w:val="003250AF"/>
    <w:rsid w:val="003250D0"/>
    <w:rsid w:val="00325108"/>
    <w:rsid w:val="00325136"/>
    <w:rsid w:val="003251C2"/>
    <w:rsid w:val="00325326"/>
    <w:rsid w:val="0032533F"/>
    <w:rsid w:val="0032535A"/>
    <w:rsid w:val="00325513"/>
    <w:rsid w:val="003255E4"/>
    <w:rsid w:val="003255E6"/>
    <w:rsid w:val="00325724"/>
    <w:rsid w:val="003257C1"/>
    <w:rsid w:val="00325A6C"/>
    <w:rsid w:val="00325A93"/>
    <w:rsid w:val="00325C8B"/>
    <w:rsid w:val="00325C93"/>
    <w:rsid w:val="00325D62"/>
    <w:rsid w:val="00325DA3"/>
    <w:rsid w:val="00325EEC"/>
    <w:rsid w:val="00326073"/>
    <w:rsid w:val="00326096"/>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54"/>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69"/>
    <w:rsid w:val="0033117C"/>
    <w:rsid w:val="0033120A"/>
    <w:rsid w:val="003312CB"/>
    <w:rsid w:val="003312F5"/>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80"/>
    <w:rsid w:val="00332EBE"/>
    <w:rsid w:val="00332FAA"/>
    <w:rsid w:val="00333176"/>
    <w:rsid w:val="00333186"/>
    <w:rsid w:val="003331BC"/>
    <w:rsid w:val="00333235"/>
    <w:rsid w:val="003332FF"/>
    <w:rsid w:val="0033330B"/>
    <w:rsid w:val="00333372"/>
    <w:rsid w:val="003333A1"/>
    <w:rsid w:val="00333420"/>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51"/>
    <w:rsid w:val="00334274"/>
    <w:rsid w:val="003342E3"/>
    <w:rsid w:val="0033438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2A"/>
    <w:rsid w:val="00335A89"/>
    <w:rsid w:val="00335AEB"/>
    <w:rsid w:val="00335BAC"/>
    <w:rsid w:val="00335C73"/>
    <w:rsid w:val="00335C83"/>
    <w:rsid w:val="00335D5C"/>
    <w:rsid w:val="00335DA4"/>
    <w:rsid w:val="00335FA7"/>
    <w:rsid w:val="0033601B"/>
    <w:rsid w:val="003361AE"/>
    <w:rsid w:val="003361E6"/>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01"/>
    <w:rsid w:val="00340D1C"/>
    <w:rsid w:val="00340DD0"/>
    <w:rsid w:val="00340DEC"/>
    <w:rsid w:val="00340F42"/>
    <w:rsid w:val="00341015"/>
    <w:rsid w:val="003410ED"/>
    <w:rsid w:val="00341120"/>
    <w:rsid w:val="00341413"/>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0BF"/>
    <w:rsid w:val="00342116"/>
    <w:rsid w:val="003421B6"/>
    <w:rsid w:val="003421EE"/>
    <w:rsid w:val="003423B7"/>
    <w:rsid w:val="00342440"/>
    <w:rsid w:val="003424DF"/>
    <w:rsid w:val="00342539"/>
    <w:rsid w:val="0034258A"/>
    <w:rsid w:val="0034258B"/>
    <w:rsid w:val="003425FC"/>
    <w:rsid w:val="003426BA"/>
    <w:rsid w:val="00342736"/>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7DC"/>
    <w:rsid w:val="0034680B"/>
    <w:rsid w:val="00346886"/>
    <w:rsid w:val="0034694C"/>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85D"/>
    <w:rsid w:val="00351915"/>
    <w:rsid w:val="00351931"/>
    <w:rsid w:val="0035195B"/>
    <w:rsid w:val="003519DC"/>
    <w:rsid w:val="00351A85"/>
    <w:rsid w:val="00351AB7"/>
    <w:rsid w:val="00351B71"/>
    <w:rsid w:val="00351BE5"/>
    <w:rsid w:val="00351D7A"/>
    <w:rsid w:val="00351DE0"/>
    <w:rsid w:val="00351EC2"/>
    <w:rsid w:val="00351EF8"/>
    <w:rsid w:val="00351FAF"/>
    <w:rsid w:val="003521A9"/>
    <w:rsid w:val="003521C7"/>
    <w:rsid w:val="00352213"/>
    <w:rsid w:val="00352227"/>
    <w:rsid w:val="0035237F"/>
    <w:rsid w:val="0035254A"/>
    <w:rsid w:val="00352591"/>
    <w:rsid w:val="00352609"/>
    <w:rsid w:val="00352615"/>
    <w:rsid w:val="0035266A"/>
    <w:rsid w:val="003526B0"/>
    <w:rsid w:val="0035282F"/>
    <w:rsid w:val="0035298C"/>
    <w:rsid w:val="003529EC"/>
    <w:rsid w:val="00352A36"/>
    <w:rsid w:val="00352AF1"/>
    <w:rsid w:val="00352AF3"/>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ECE"/>
    <w:rsid w:val="00354F7E"/>
    <w:rsid w:val="00354FA7"/>
    <w:rsid w:val="00355046"/>
    <w:rsid w:val="003551B7"/>
    <w:rsid w:val="003551FD"/>
    <w:rsid w:val="0035521E"/>
    <w:rsid w:val="00355242"/>
    <w:rsid w:val="00355431"/>
    <w:rsid w:val="00355520"/>
    <w:rsid w:val="00355585"/>
    <w:rsid w:val="003555DA"/>
    <w:rsid w:val="003555E1"/>
    <w:rsid w:val="003556BA"/>
    <w:rsid w:val="0035578E"/>
    <w:rsid w:val="00355797"/>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9"/>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4F4"/>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11A"/>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DD1"/>
    <w:rsid w:val="00364E6B"/>
    <w:rsid w:val="00364F2B"/>
    <w:rsid w:val="00364F6D"/>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CF6"/>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5BB"/>
    <w:rsid w:val="00371618"/>
    <w:rsid w:val="00371637"/>
    <w:rsid w:val="00371680"/>
    <w:rsid w:val="0037168B"/>
    <w:rsid w:val="003717ED"/>
    <w:rsid w:val="0037180F"/>
    <w:rsid w:val="003719A0"/>
    <w:rsid w:val="00371AEA"/>
    <w:rsid w:val="00371B31"/>
    <w:rsid w:val="00371B7B"/>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4D6"/>
    <w:rsid w:val="00373666"/>
    <w:rsid w:val="00373708"/>
    <w:rsid w:val="00373A31"/>
    <w:rsid w:val="00373A7B"/>
    <w:rsid w:val="00373C5F"/>
    <w:rsid w:val="00373D00"/>
    <w:rsid w:val="00373DC3"/>
    <w:rsid w:val="00373DCD"/>
    <w:rsid w:val="00373FBA"/>
    <w:rsid w:val="003742D1"/>
    <w:rsid w:val="003742DE"/>
    <w:rsid w:val="0037435A"/>
    <w:rsid w:val="0037445D"/>
    <w:rsid w:val="003744B1"/>
    <w:rsid w:val="00374567"/>
    <w:rsid w:val="003745B6"/>
    <w:rsid w:val="0037462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3D"/>
    <w:rsid w:val="00375FEC"/>
    <w:rsid w:val="0037607D"/>
    <w:rsid w:val="003760C2"/>
    <w:rsid w:val="00376119"/>
    <w:rsid w:val="00376174"/>
    <w:rsid w:val="003761A4"/>
    <w:rsid w:val="00376212"/>
    <w:rsid w:val="003762E6"/>
    <w:rsid w:val="003762EE"/>
    <w:rsid w:val="00376351"/>
    <w:rsid w:val="00376488"/>
    <w:rsid w:val="00376534"/>
    <w:rsid w:val="00376627"/>
    <w:rsid w:val="00376631"/>
    <w:rsid w:val="0037663F"/>
    <w:rsid w:val="00376701"/>
    <w:rsid w:val="003767BE"/>
    <w:rsid w:val="0037685B"/>
    <w:rsid w:val="0037688D"/>
    <w:rsid w:val="003768B9"/>
    <w:rsid w:val="0037691B"/>
    <w:rsid w:val="003769A4"/>
    <w:rsid w:val="003769CE"/>
    <w:rsid w:val="003769D7"/>
    <w:rsid w:val="003769EC"/>
    <w:rsid w:val="003769F7"/>
    <w:rsid w:val="00376AED"/>
    <w:rsid w:val="00376B48"/>
    <w:rsid w:val="00376D9D"/>
    <w:rsid w:val="00376DA4"/>
    <w:rsid w:val="00376EA6"/>
    <w:rsid w:val="00376EF2"/>
    <w:rsid w:val="00376F11"/>
    <w:rsid w:val="00376F21"/>
    <w:rsid w:val="00376F31"/>
    <w:rsid w:val="00376F4F"/>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5"/>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3D6"/>
    <w:rsid w:val="00381586"/>
    <w:rsid w:val="003816EE"/>
    <w:rsid w:val="00381721"/>
    <w:rsid w:val="003817AE"/>
    <w:rsid w:val="00381819"/>
    <w:rsid w:val="00381888"/>
    <w:rsid w:val="0038188C"/>
    <w:rsid w:val="003819AD"/>
    <w:rsid w:val="003819B2"/>
    <w:rsid w:val="00381AE9"/>
    <w:rsid w:val="00381B10"/>
    <w:rsid w:val="00381C59"/>
    <w:rsid w:val="00381C8E"/>
    <w:rsid w:val="0038206B"/>
    <w:rsid w:val="00382115"/>
    <w:rsid w:val="00382157"/>
    <w:rsid w:val="00382216"/>
    <w:rsid w:val="00382265"/>
    <w:rsid w:val="00382310"/>
    <w:rsid w:val="0038247F"/>
    <w:rsid w:val="0038261D"/>
    <w:rsid w:val="0038261F"/>
    <w:rsid w:val="0038289A"/>
    <w:rsid w:val="003828E2"/>
    <w:rsid w:val="00382912"/>
    <w:rsid w:val="003829E3"/>
    <w:rsid w:val="003829E9"/>
    <w:rsid w:val="00382A09"/>
    <w:rsid w:val="00382AEA"/>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22"/>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35"/>
    <w:rsid w:val="00384063"/>
    <w:rsid w:val="0038407A"/>
    <w:rsid w:val="00384122"/>
    <w:rsid w:val="003841C9"/>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C8D"/>
    <w:rsid w:val="00385CA4"/>
    <w:rsid w:val="00385CE8"/>
    <w:rsid w:val="00385D65"/>
    <w:rsid w:val="00385E86"/>
    <w:rsid w:val="00385E8E"/>
    <w:rsid w:val="00385EC5"/>
    <w:rsid w:val="00385ED8"/>
    <w:rsid w:val="00385EEF"/>
    <w:rsid w:val="00385F21"/>
    <w:rsid w:val="00386087"/>
    <w:rsid w:val="003860BD"/>
    <w:rsid w:val="003860C5"/>
    <w:rsid w:val="00386244"/>
    <w:rsid w:val="0038626D"/>
    <w:rsid w:val="00386283"/>
    <w:rsid w:val="003862CB"/>
    <w:rsid w:val="003864D2"/>
    <w:rsid w:val="00386615"/>
    <w:rsid w:val="003867EE"/>
    <w:rsid w:val="003867F0"/>
    <w:rsid w:val="00386837"/>
    <w:rsid w:val="0038694E"/>
    <w:rsid w:val="00386A77"/>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C0E"/>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CFE"/>
    <w:rsid w:val="00390D00"/>
    <w:rsid w:val="00390D09"/>
    <w:rsid w:val="00390D64"/>
    <w:rsid w:val="0039100D"/>
    <w:rsid w:val="0039100F"/>
    <w:rsid w:val="00391331"/>
    <w:rsid w:val="00391336"/>
    <w:rsid w:val="003913EF"/>
    <w:rsid w:val="00391564"/>
    <w:rsid w:val="00391627"/>
    <w:rsid w:val="00391685"/>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BBE"/>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96"/>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1C"/>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96"/>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9D0"/>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C3C"/>
    <w:rsid w:val="003A3CE3"/>
    <w:rsid w:val="003A3D0E"/>
    <w:rsid w:val="003A3D34"/>
    <w:rsid w:val="003A3E33"/>
    <w:rsid w:val="003A3E62"/>
    <w:rsid w:val="003A3E80"/>
    <w:rsid w:val="003A3E92"/>
    <w:rsid w:val="003A3EE5"/>
    <w:rsid w:val="003A3F6B"/>
    <w:rsid w:val="003A401A"/>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3B6"/>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A6"/>
    <w:rsid w:val="003B0482"/>
    <w:rsid w:val="003B04B1"/>
    <w:rsid w:val="003B073F"/>
    <w:rsid w:val="003B0843"/>
    <w:rsid w:val="003B084E"/>
    <w:rsid w:val="003B09ED"/>
    <w:rsid w:val="003B0A32"/>
    <w:rsid w:val="003B0A8D"/>
    <w:rsid w:val="003B0ADF"/>
    <w:rsid w:val="003B0BD9"/>
    <w:rsid w:val="003B0C13"/>
    <w:rsid w:val="003B0C24"/>
    <w:rsid w:val="003B0C28"/>
    <w:rsid w:val="003B0C2C"/>
    <w:rsid w:val="003B0C99"/>
    <w:rsid w:val="003B0CC8"/>
    <w:rsid w:val="003B0DE1"/>
    <w:rsid w:val="003B0DFD"/>
    <w:rsid w:val="003B0E5A"/>
    <w:rsid w:val="003B0EEA"/>
    <w:rsid w:val="003B0FC2"/>
    <w:rsid w:val="003B108F"/>
    <w:rsid w:val="003B10D4"/>
    <w:rsid w:val="003B1138"/>
    <w:rsid w:val="003B128E"/>
    <w:rsid w:val="003B1425"/>
    <w:rsid w:val="003B1489"/>
    <w:rsid w:val="003B14D8"/>
    <w:rsid w:val="003B151F"/>
    <w:rsid w:val="003B171B"/>
    <w:rsid w:val="003B1721"/>
    <w:rsid w:val="003B1751"/>
    <w:rsid w:val="003B17AC"/>
    <w:rsid w:val="003B17DA"/>
    <w:rsid w:val="003B17F4"/>
    <w:rsid w:val="003B17FD"/>
    <w:rsid w:val="003B18FF"/>
    <w:rsid w:val="003B1970"/>
    <w:rsid w:val="003B1974"/>
    <w:rsid w:val="003B1B10"/>
    <w:rsid w:val="003B1BA7"/>
    <w:rsid w:val="003B1FA3"/>
    <w:rsid w:val="003B2020"/>
    <w:rsid w:val="003B20F5"/>
    <w:rsid w:val="003B23B5"/>
    <w:rsid w:val="003B2476"/>
    <w:rsid w:val="003B24E8"/>
    <w:rsid w:val="003B2511"/>
    <w:rsid w:val="003B2604"/>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1B"/>
    <w:rsid w:val="003B316E"/>
    <w:rsid w:val="003B32CD"/>
    <w:rsid w:val="003B335B"/>
    <w:rsid w:val="003B3373"/>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34D"/>
    <w:rsid w:val="003B64DB"/>
    <w:rsid w:val="003B64F8"/>
    <w:rsid w:val="003B664B"/>
    <w:rsid w:val="003B6658"/>
    <w:rsid w:val="003B6723"/>
    <w:rsid w:val="003B6981"/>
    <w:rsid w:val="003B6AB5"/>
    <w:rsid w:val="003B6AFB"/>
    <w:rsid w:val="003B6B8B"/>
    <w:rsid w:val="003B6B9D"/>
    <w:rsid w:val="003B6BF4"/>
    <w:rsid w:val="003B6BFF"/>
    <w:rsid w:val="003B6CDB"/>
    <w:rsid w:val="003B6CF0"/>
    <w:rsid w:val="003B6E9B"/>
    <w:rsid w:val="003B6F6C"/>
    <w:rsid w:val="003B70BA"/>
    <w:rsid w:val="003B70F9"/>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CE0"/>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1FCE"/>
    <w:rsid w:val="003C202C"/>
    <w:rsid w:val="003C21E5"/>
    <w:rsid w:val="003C2275"/>
    <w:rsid w:val="003C2283"/>
    <w:rsid w:val="003C2322"/>
    <w:rsid w:val="003C2487"/>
    <w:rsid w:val="003C24A9"/>
    <w:rsid w:val="003C24CA"/>
    <w:rsid w:val="003C257B"/>
    <w:rsid w:val="003C267B"/>
    <w:rsid w:val="003C26AC"/>
    <w:rsid w:val="003C2874"/>
    <w:rsid w:val="003C2902"/>
    <w:rsid w:val="003C295A"/>
    <w:rsid w:val="003C2977"/>
    <w:rsid w:val="003C29B3"/>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446"/>
    <w:rsid w:val="003C455A"/>
    <w:rsid w:val="003C4758"/>
    <w:rsid w:val="003C4842"/>
    <w:rsid w:val="003C4ABC"/>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B1D"/>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A67"/>
    <w:rsid w:val="003C6B65"/>
    <w:rsid w:val="003C6C5F"/>
    <w:rsid w:val="003C6CA4"/>
    <w:rsid w:val="003C6CE1"/>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A52"/>
    <w:rsid w:val="003C7B73"/>
    <w:rsid w:val="003C7C53"/>
    <w:rsid w:val="003C7CA4"/>
    <w:rsid w:val="003C7F2E"/>
    <w:rsid w:val="003C7FC5"/>
    <w:rsid w:val="003D000E"/>
    <w:rsid w:val="003D0017"/>
    <w:rsid w:val="003D009D"/>
    <w:rsid w:val="003D01B1"/>
    <w:rsid w:val="003D01D5"/>
    <w:rsid w:val="003D01F7"/>
    <w:rsid w:val="003D0223"/>
    <w:rsid w:val="003D03F6"/>
    <w:rsid w:val="003D0576"/>
    <w:rsid w:val="003D057D"/>
    <w:rsid w:val="003D0674"/>
    <w:rsid w:val="003D0770"/>
    <w:rsid w:val="003D089B"/>
    <w:rsid w:val="003D08BA"/>
    <w:rsid w:val="003D0902"/>
    <w:rsid w:val="003D09A8"/>
    <w:rsid w:val="003D0A51"/>
    <w:rsid w:val="003D0AED"/>
    <w:rsid w:val="003D0B0F"/>
    <w:rsid w:val="003D0C3F"/>
    <w:rsid w:val="003D0C7F"/>
    <w:rsid w:val="003D0CCE"/>
    <w:rsid w:val="003D0DCE"/>
    <w:rsid w:val="003D0E67"/>
    <w:rsid w:val="003D0F1E"/>
    <w:rsid w:val="003D0F8B"/>
    <w:rsid w:val="003D1116"/>
    <w:rsid w:val="003D1189"/>
    <w:rsid w:val="003D11A8"/>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9C"/>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08"/>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D93"/>
    <w:rsid w:val="003E2E38"/>
    <w:rsid w:val="003E2EA8"/>
    <w:rsid w:val="003E2FDB"/>
    <w:rsid w:val="003E3043"/>
    <w:rsid w:val="003E3188"/>
    <w:rsid w:val="003E322D"/>
    <w:rsid w:val="003E32F5"/>
    <w:rsid w:val="003E33DB"/>
    <w:rsid w:val="003E34D3"/>
    <w:rsid w:val="003E34E4"/>
    <w:rsid w:val="003E3528"/>
    <w:rsid w:val="003E3563"/>
    <w:rsid w:val="003E3597"/>
    <w:rsid w:val="003E3710"/>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5D6"/>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2A6"/>
    <w:rsid w:val="003E6309"/>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B8"/>
    <w:rsid w:val="003F07E6"/>
    <w:rsid w:val="003F07F4"/>
    <w:rsid w:val="003F099F"/>
    <w:rsid w:val="003F0A4E"/>
    <w:rsid w:val="003F0AB2"/>
    <w:rsid w:val="003F0AFE"/>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CE6"/>
    <w:rsid w:val="003F1D58"/>
    <w:rsid w:val="003F1DEA"/>
    <w:rsid w:val="003F1E89"/>
    <w:rsid w:val="003F2205"/>
    <w:rsid w:val="003F221A"/>
    <w:rsid w:val="003F22DB"/>
    <w:rsid w:val="003F2355"/>
    <w:rsid w:val="003F23BA"/>
    <w:rsid w:val="003F23F0"/>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46"/>
    <w:rsid w:val="003F36A7"/>
    <w:rsid w:val="003F36E7"/>
    <w:rsid w:val="003F3823"/>
    <w:rsid w:val="003F3887"/>
    <w:rsid w:val="003F38C6"/>
    <w:rsid w:val="003F3913"/>
    <w:rsid w:val="003F3940"/>
    <w:rsid w:val="003F3A5E"/>
    <w:rsid w:val="003F3BC8"/>
    <w:rsid w:val="003F3C3E"/>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C7"/>
    <w:rsid w:val="003F4B1B"/>
    <w:rsid w:val="003F4B2B"/>
    <w:rsid w:val="003F4D7B"/>
    <w:rsid w:val="003F4E04"/>
    <w:rsid w:val="003F4E58"/>
    <w:rsid w:val="003F4E89"/>
    <w:rsid w:val="003F4EA3"/>
    <w:rsid w:val="003F4F98"/>
    <w:rsid w:val="003F4FD1"/>
    <w:rsid w:val="003F5045"/>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715"/>
    <w:rsid w:val="003F678C"/>
    <w:rsid w:val="003F6813"/>
    <w:rsid w:val="003F692E"/>
    <w:rsid w:val="003F6976"/>
    <w:rsid w:val="003F698B"/>
    <w:rsid w:val="003F6AAD"/>
    <w:rsid w:val="003F6AB9"/>
    <w:rsid w:val="003F6BDD"/>
    <w:rsid w:val="003F6C86"/>
    <w:rsid w:val="003F6CD2"/>
    <w:rsid w:val="003F6CED"/>
    <w:rsid w:val="003F6CF2"/>
    <w:rsid w:val="003F6D0E"/>
    <w:rsid w:val="003F6F96"/>
    <w:rsid w:val="003F6FC2"/>
    <w:rsid w:val="003F6FF9"/>
    <w:rsid w:val="003F710C"/>
    <w:rsid w:val="003F7181"/>
    <w:rsid w:val="003F71E2"/>
    <w:rsid w:val="003F7247"/>
    <w:rsid w:val="003F7461"/>
    <w:rsid w:val="003F7477"/>
    <w:rsid w:val="003F74F4"/>
    <w:rsid w:val="003F7522"/>
    <w:rsid w:val="003F764F"/>
    <w:rsid w:val="003F779C"/>
    <w:rsid w:val="003F77E8"/>
    <w:rsid w:val="003F77FA"/>
    <w:rsid w:val="003F7832"/>
    <w:rsid w:val="003F7878"/>
    <w:rsid w:val="003F7904"/>
    <w:rsid w:val="003F796C"/>
    <w:rsid w:val="003F7B19"/>
    <w:rsid w:val="003F7B5D"/>
    <w:rsid w:val="003F7CCC"/>
    <w:rsid w:val="003F7D2C"/>
    <w:rsid w:val="003F7D4E"/>
    <w:rsid w:val="003F7DB3"/>
    <w:rsid w:val="003F7DC0"/>
    <w:rsid w:val="003F7E24"/>
    <w:rsid w:val="003F7E48"/>
    <w:rsid w:val="0040018C"/>
    <w:rsid w:val="00400236"/>
    <w:rsid w:val="004003DF"/>
    <w:rsid w:val="004003ED"/>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3F6"/>
    <w:rsid w:val="0040141E"/>
    <w:rsid w:val="0040151D"/>
    <w:rsid w:val="00401674"/>
    <w:rsid w:val="004016B3"/>
    <w:rsid w:val="004016F0"/>
    <w:rsid w:val="0040187D"/>
    <w:rsid w:val="00401B0D"/>
    <w:rsid w:val="00401B58"/>
    <w:rsid w:val="00401BA6"/>
    <w:rsid w:val="00401C61"/>
    <w:rsid w:val="00401D70"/>
    <w:rsid w:val="00401DA9"/>
    <w:rsid w:val="00401FA1"/>
    <w:rsid w:val="00401FC2"/>
    <w:rsid w:val="00401FF9"/>
    <w:rsid w:val="00402058"/>
    <w:rsid w:val="004020E4"/>
    <w:rsid w:val="004020F7"/>
    <w:rsid w:val="00402109"/>
    <w:rsid w:val="00402184"/>
    <w:rsid w:val="004021A4"/>
    <w:rsid w:val="004021B9"/>
    <w:rsid w:val="004021C1"/>
    <w:rsid w:val="00402354"/>
    <w:rsid w:val="004023FD"/>
    <w:rsid w:val="004024A4"/>
    <w:rsid w:val="00402695"/>
    <w:rsid w:val="004027E8"/>
    <w:rsid w:val="004027EC"/>
    <w:rsid w:val="0040288D"/>
    <w:rsid w:val="004028EE"/>
    <w:rsid w:val="00402971"/>
    <w:rsid w:val="00402A34"/>
    <w:rsid w:val="00402A84"/>
    <w:rsid w:val="00402C40"/>
    <w:rsid w:val="00402C56"/>
    <w:rsid w:val="00402C5D"/>
    <w:rsid w:val="00402CC0"/>
    <w:rsid w:val="00402CEB"/>
    <w:rsid w:val="00402CF5"/>
    <w:rsid w:val="00402DEE"/>
    <w:rsid w:val="00402DFB"/>
    <w:rsid w:val="00402F6B"/>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BF9"/>
    <w:rsid w:val="00403C06"/>
    <w:rsid w:val="00403D6A"/>
    <w:rsid w:val="00403D75"/>
    <w:rsid w:val="00403E87"/>
    <w:rsid w:val="00403F49"/>
    <w:rsid w:val="00403F6F"/>
    <w:rsid w:val="0040409E"/>
    <w:rsid w:val="0040411F"/>
    <w:rsid w:val="00404161"/>
    <w:rsid w:val="004041FC"/>
    <w:rsid w:val="00404297"/>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A8"/>
    <w:rsid w:val="004049AB"/>
    <w:rsid w:val="00404A16"/>
    <w:rsid w:val="00404AF8"/>
    <w:rsid w:val="00404BA1"/>
    <w:rsid w:val="00404C4E"/>
    <w:rsid w:val="00404D1A"/>
    <w:rsid w:val="00404D87"/>
    <w:rsid w:val="00404DE2"/>
    <w:rsid w:val="00404E79"/>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B8C"/>
    <w:rsid w:val="00405CC2"/>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0A8"/>
    <w:rsid w:val="00410161"/>
    <w:rsid w:val="004101EB"/>
    <w:rsid w:val="004104C4"/>
    <w:rsid w:val="004104C8"/>
    <w:rsid w:val="004107A9"/>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D7F"/>
    <w:rsid w:val="00411EA0"/>
    <w:rsid w:val="00411EA8"/>
    <w:rsid w:val="00411F03"/>
    <w:rsid w:val="00411F5B"/>
    <w:rsid w:val="00412048"/>
    <w:rsid w:val="004120C3"/>
    <w:rsid w:val="00412308"/>
    <w:rsid w:val="00412360"/>
    <w:rsid w:val="00412371"/>
    <w:rsid w:val="004123F8"/>
    <w:rsid w:val="0041254E"/>
    <w:rsid w:val="004125A8"/>
    <w:rsid w:val="004125AE"/>
    <w:rsid w:val="004125C2"/>
    <w:rsid w:val="00412629"/>
    <w:rsid w:val="00412807"/>
    <w:rsid w:val="0041283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C7"/>
    <w:rsid w:val="004134E6"/>
    <w:rsid w:val="004135DE"/>
    <w:rsid w:val="00413647"/>
    <w:rsid w:val="00413660"/>
    <w:rsid w:val="00413794"/>
    <w:rsid w:val="004137E2"/>
    <w:rsid w:val="00413990"/>
    <w:rsid w:val="00413AD2"/>
    <w:rsid w:val="00413DD0"/>
    <w:rsid w:val="00413E2E"/>
    <w:rsid w:val="00413E5E"/>
    <w:rsid w:val="00413EAF"/>
    <w:rsid w:val="00413F8D"/>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83"/>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B05"/>
    <w:rsid w:val="00415CEE"/>
    <w:rsid w:val="00415D0D"/>
    <w:rsid w:val="00415D4B"/>
    <w:rsid w:val="00415D9F"/>
    <w:rsid w:val="00415DD2"/>
    <w:rsid w:val="00415E01"/>
    <w:rsid w:val="00415EBB"/>
    <w:rsid w:val="00415F88"/>
    <w:rsid w:val="00416124"/>
    <w:rsid w:val="00416233"/>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977"/>
    <w:rsid w:val="00417A1A"/>
    <w:rsid w:val="00417A2E"/>
    <w:rsid w:val="00417A8D"/>
    <w:rsid w:val="00417C5F"/>
    <w:rsid w:val="00417D33"/>
    <w:rsid w:val="00417E3B"/>
    <w:rsid w:val="00417E54"/>
    <w:rsid w:val="00417EB5"/>
    <w:rsid w:val="00420033"/>
    <w:rsid w:val="0042006A"/>
    <w:rsid w:val="00420196"/>
    <w:rsid w:val="004201A3"/>
    <w:rsid w:val="004202B9"/>
    <w:rsid w:val="004202C0"/>
    <w:rsid w:val="004202CB"/>
    <w:rsid w:val="00420306"/>
    <w:rsid w:val="004203F5"/>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37"/>
    <w:rsid w:val="004212A0"/>
    <w:rsid w:val="004212D2"/>
    <w:rsid w:val="004212E3"/>
    <w:rsid w:val="0042158F"/>
    <w:rsid w:val="0042173A"/>
    <w:rsid w:val="00421741"/>
    <w:rsid w:val="004217DB"/>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5F"/>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32E"/>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DD5"/>
    <w:rsid w:val="00425E00"/>
    <w:rsid w:val="00425E07"/>
    <w:rsid w:val="00425E5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75"/>
    <w:rsid w:val="00426A20"/>
    <w:rsid w:val="00426BFA"/>
    <w:rsid w:val="00426D33"/>
    <w:rsid w:val="00426D5F"/>
    <w:rsid w:val="00426D7F"/>
    <w:rsid w:val="00426DCC"/>
    <w:rsid w:val="00426E29"/>
    <w:rsid w:val="00426E7F"/>
    <w:rsid w:val="00426FC5"/>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66"/>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987"/>
    <w:rsid w:val="00432B8A"/>
    <w:rsid w:val="00432C52"/>
    <w:rsid w:val="00432C68"/>
    <w:rsid w:val="00432DCD"/>
    <w:rsid w:val="00432DE6"/>
    <w:rsid w:val="00432EFB"/>
    <w:rsid w:val="00433014"/>
    <w:rsid w:val="004330A2"/>
    <w:rsid w:val="004331AE"/>
    <w:rsid w:val="00433223"/>
    <w:rsid w:val="00433269"/>
    <w:rsid w:val="00433288"/>
    <w:rsid w:val="004332CB"/>
    <w:rsid w:val="0043334E"/>
    <w:rsid w:val="0043345D"/>
    <w:rsid w:val="0043345E"/>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12A"/>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2E"/>
    <w:rsid w:val="00442633"/>
    <w:rsid w:val="004426E4"/>
    <w:rsid w:val="004427C0"/>
    <w:rsid w:val="00442805"/>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20B"/>
    <w:rsid w:val="004432F6"/>
    <w:rsid w:val="00443362"/>
    <w:rsid w:val="004433A0"/>
    <w:rsid w:val="0044343B"/>
    <w:rsid w:val="00443456"/>
    <w:rsid w:val="00443461"/>
    <w:rsid w:val="0044348D"/>
    <w:rsid w:val="00443495"/>
    <w:rsid w:val="004435E9"/>
    <w:rsid w:val="004437B1"/>
    <w:rsid w:val="00443806"/>
    <w:rsid w:val="00443887"/>
    <w:rsid w:val="0044395B"/>
    <w:rsid w:val="00443BEF"/>
    <w:rsid w:val="00443C19"/>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9E"/>
    <w:rsid w:val="004447DC"/>
    <w:rsid w:val="004448A7"/>
    <w:rsid w:val="004448C7"/>
    <w:rsid w:val="00444997"/>
    <w:rsid w:val="00444A7C"/>
    <w:rsid w:val="00444ACF"/>
    <w:rsid w:val="00444B36"/>
    <w:rsid w:val="00444B56"/>
    <w:rsid w:val="00444B8A"/>
    <w:rsid w:val="00444BD9"/>
    <w:rsid w:val="00444D39"/>
    <w:rsid w:val="00444EC3"/>
    <w:rsid w:val="00444F0C"/>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BEC"/>
    <w:rsid w:val="00445CC2"/>
    <w:rsid w:val="00445CE5"/>
    <w:rsid w:val="00445D22"/>
    <w:rsid w:val="00445D46"/>
    <w:rsid w:val="00445D60"/>
    <w:rsid w:val="00445DB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10"/>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9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5A1"/>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90"/>
    <w:rsid w:val="00454E14"/>
    <w:rsid w:val="00454ED0"/>
    <w:rsid w:val="00455071"/>
    <w:rsid w:val="00455122"/>
    <w:rsid w:val="004551AC"/>
    <w:rsid w:val="004552B2"/>
    <w:rsid w:val="004553A5"/>
    <w:rsid w:val="004553BE"/>
    <w:rsid w:val="00455413"/>
    <w:rsid w:val="00455461"/>
    <w:rsid w:val="004554DA"/>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1F2"/>
    <w:rsid w:val="00456272"/>
    <w:rsid w:val="0045645D"/>
    <w:rsid w:val="0045648D"/>
    <w:rsid w:val="004564DA"/>
    <w:rsid w:val="004564DF"/>
    <w:rsid w:val="00456548"/>
    <w:rsid w:val="00456665"/>
    <w:rsid w:val="0045667F"/>
    <w:rsid w:val="00456697"/>
    <w:rsid w:val="004566C6"/>
    <w:rsid w:val="004568D4"/>
    <w:rsid w:val="004569E8"/>
    <w:rsid w:val="00456A8E"/>
    <w:rsid w:val="00456A96"/>
    <w:rsid w:val="00456AA6"/>
    <w:rsid w:val="00456C2F"/>
    <w:rsid w:val="00456D36"/>
    <w:rsid w:val="00456EC5"/>
    <w:rsid w:val="00456EEB"/>
    <w:rsid w:val="00456F62"/>
    <w:rsid w:val="00456F7D"/>
    <w:rsid w:val="0045701C"/>
    <w:rsid w:val="004570CE"/>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DC3"/>
    <w:rsid w:val="00460E02"/>
    <w:rsid w:val="00460E03"/>
    <w:rsid w:val="00460E44"/>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1FDC"/>
    <w:rsid w:val="00461FEC"/>
    <w:rsid w:val="004620D1"/>
    <w:rsid w:val="0046212C"/>
    <w:rsid w:val="004621C9"/>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1BB"/>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BE"/>
    <w:rsid w:val="004674F8"/>
    <w:rsid w:val="0046753D"/>
    <w:rsid w:val="00467546"/>
    <w:rsid w:val="00467653"/>
    <w:rsid w:val="004676C5"/>
    <w:rsid w:val="004676CB"/>
    <w:rsid w:val="00467734"/>
    <w:rsid w:val="00467741"/>
    <w:rsid w:val="004677D5"/>
    <w:rsid w:val="0046790C"/>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F2"/>
    <w:rsid w:val="0047080B"/>
    <w:rsid w:val="00470875"/>
    <w:rsid w:val="00470951"/>
    <w:rsid w:val="004709A3"/>
    <w:rsid w:val="00470C02"/>
    <w:rsid w:val="00470CD8"/>
    <w:rsid w:val="00470E69"/>
    <w:rsid w:val="00470ED9"/>
    <w:rsid w:val="00470F12"/>
    <w:rsid w:val="00470FCC"/>
    <w:rsid w:val="00471023"/>
    <w:rsid w:val="004711B6"/>
    <w:rsid w:val="004711B7"/>
    <w:rsid w:val="0047127F"/>
    <w:rsid w:val="004712D3"/>
    <w:rsid w:val="004713E1"/>
    <w:rsid w:val="00471448"/>
    <w:rsid w:val="0047145A"/>
    <w:rsid w:val="0047150D"/>
    <w:rsid w:val="00471552"/>
    <w:rsid w:val="004715DC"/>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55"/>
    <w:rsid w:val="00472E6B"/>
    <w:rsid w:val="00472FCB"/>
    <w:rsid w:val="004730D3"/>
    <w:rsid w:val="00473189"/>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935"/>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3AA"/>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E6"/>
    <w:rsid w:val="00477229"/>
    <w:rsid w:val="00477306"/>
    <w:rsid w:val="00477311"/>
    <w:rsid w:val="00477335"/>
    <w:rsid w:val="00477367"/>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EEA"/>
    <w:rsid w:val="00480F74"/>
    <w:rsid w:val="0048126F"/>
    <w:rsid w:val="004812A8"/>
    <w:rsid w:val="004812B3"/>
    <w:rsid w:val="004813F7"/>
    <w:rsid w:val="004814BA"/>
    <w:rsid w:val="004814D7"/>
    <w:rsid w:val="004815B4"/>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DF4"/>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A75"/>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2B"/>
    <w:rsid w:val="00484351"/>
    <w:rsid w:val="004843F5"/>
    <w:rsid w:val="004844E9"/>
    <w:rsid w:val="004845D2"/>
    <w:rsid w:val="00484605"/>
    <w:rsid w:val="0048469D"/>
    <w:rsid w:val="00484761"/>
    <w:rsid w:val="00484840"/>
    <w:rsid w:val="00484872"/>
    <w:rsid w:val="00484B99"/>
    <w:rsid w:val="00484C81"/>
    <w:rsid w:val="00484E05"/>
    <w:rsid w:val="00484E32"/>
    <w:rsid w:val="00484E3B"/>
    <w:rsid w:val="00484FBA"/>
    <w:rsid w:val="00485009"/>
    <w:rsid w:val="00485053"/>
    <w:rsid w:val="00485066"/>
    <w:rsid w:val="004850EC"/>
    <w:rsid w:val="004851AF"/>
    <w:rsid w:val="00485206"/>
    <w:rsid w:val="00485226"/>
    <w:rsid w:val="00485243"/>
    <w:rsid w:val="00485308"/>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F02"/>
    <w:rsid w:val="00490FBF"/>
    <w:rsid w:val="00491102"/>
    <w:rsid w:val="00491199"/>
    <w:rsid w:val="00491339"/>
    <w:rsid w:val="004913A3"/>
    <w:rsid w:val="004913D9"/>
    <w:rsid w:val="004913E7"/>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59"/>
    <w:rsid w:val="0049559B"/>
    <w:rsid w:val="004955D9"/>
    <w:rsid w:val="004956BE"/>
    <w:rsid w:val="00495772"/>
    <w:rsid w:val="00495786"/>
    <w:rsid w:val="004957A1"/>
    <w:rsid w:val="0049584A"/>
    <w:rsid w:val="00495854"/>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0C"/>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6"/>
    <w:rsid w:val="004A20FA"/>
    <w:rsid w:val="004A211B"/>
    <w:rsid w:val="004A2126"/>
    <w:rsid w:val="004A21FD"/>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26"/>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7C3"/>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2F0"/>
    <w:rsid w:val="004A5325"/>
    <w:rsid w:val="004A538E"/>
    <w:rsid w:val="004A53B9"/>
    <w:rsid w:val="004A54D8"/>
    <w:rsid w:val="004A5551"/>
    <w:rsid w:val="004A5552"/>
    <w:rsid w:val="004A5595"/>
    <w:rsid w:val="004A5729"/>
    <w:rsid w:val="004A5744"/>
    <w:rsid w:val="004A5763"/>
    <w:rsid w:val="004A578C"/>
    <w:rsid w:val="004A5958"/>
    <w:rsid w:val="004A5981"/>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6F7"/>
    <w:rsid w:val="004A67B7"/>
    <w:rsid w:val="004A683C"/>
    <w:rsid w:val="004A684C"/>
    <w:rsid w:val="004A692E"/>
    <w:rsid w:val="004A698C"/>
    <w:rsid w:val="004A6AF8"/>
    <w:rsid w:val="004A6B94"/>
    <w:rsid w:val="004A6CE1"/>
    <w:rsid w:val="004A6D13"/>
    <w:rsid w:val="004A6D47"/>
    <w:rsid w:val="004A6E92"/>
    <w:rsid w:val="004A6EC0"/>
    <w:rsid w:val="004A70C6"/>
    <w:rsid w:val="004A70F9"/>
    <w:rsid w:val="004A71FA"/>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7D7"/>
    <w:rsid w:val="004B08ED"/>
    <w:rsid w:val="004B09D0"/>
    <w:rsid w:val="004B0A9B"/>
    <w:rsid w:val="004B0B60"/>
    <w:rsid w:val="004B0B9D"/>
    <w:rsid w:val="004B0D0B"/>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5D"/>
    <w:rsid w:val="004B55F9"/>
    <w:rsid w:val="004B561A"/>
    <w:rsid w:val="004B57DD"/>
    <w:rsid w:val="004B5902"/>
    <w:rsid w:val="004B5972"/>
    <w:rsid w:val="004B59D6"/>
    <w:rsid w:val="004B5A0F"/>
    <w:rsid w:val="004B5A4E"/>
    <w:rsid w:val="004B5A95"/>
    <w:rsid w:val="004B5B9A"/>
    <w:rsid w:val="004B5BB0"/>
    <w:rsid w:val="004B5BC7"/>
    <w:rsid w:val="004B5D23"/>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90"/>
    <w:rsid w:val="004B6DFD"/>
    <w:rsid w:val="004B6E0D"/>
    <w:rsid w:val="004B6E6D"/>
    <w:rsid w:val="004B6E82"/>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337"/>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78D"/>
    <w:rsid w:val="004C37A0"/>
    <w:rsid w:val="004C3822"/>
    <w:rsid w:val="004C38C4"/>
    <w:rsid w:val="004C38DE"/>
    <w:rsid w:val="004C3936"/>
    <w:rsid w:val="004C3941"/>
    <w:rsid w:val="004C3977"/>
    <w:rsid w:val="004C3A28"/>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A1"/>
    <w:rsid w:val="004C6FC1"/>
    <w:rsid w:val="004C7025"/>
    <w:rsid w:val="004C70A6"/>
    <w:rsid w:val="004C7102"/>
    <w:rsid w:val="004C7194"/>
    <w:rsid w:val="004C7197"/>
    <w:rsid w:val="004C71D6"/>
    <w:rsid w:val="004C71ED"/>
    <w:rsid w:val="004C737B"/>
    <w:rsid w:val="004C7392"/>
    <w:rsid w:val="004C743E"/>
    <w:rsid w:val="004C7469"/>
    <w:rsid w:val="004C754F"/>
    <w:rsid w:val="004C7610"/>
    <w:rsid w:val="004C7619"/>
    <w:rsid w:val="004C7764"/>
    <w:rsid w:val="004C7810"/>
    <w:rsid w:val="004C7975"/>
    <w:rsid w:val="004C79DC"/>
    <w:rsid w:val="004C7AB9"/>
    <w:rsid w:val="004C7B21"/>
    <w:rsid w:val="004C7BFA"/>
    <w:rsid w:val="004C7C3F"/>
    <w:rsid w:val="004C7CD4"/>
    <w:rsid w:val="004C7F87"/>
    <w:rsid w:val="004D0085"/>
    <w:rsid w:val="004D00C5"/>
    <w:rsid w:val="004D0329"/>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15"/>
    <w:rsid w:val="004D24A4"/>
    <w:rsid w:val="004D2621"/>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C5"/>
    <w:rsid w:val="004D2CDE"/>
    <w:rsid w:val="004D2D4F"/>
    <w:rsid w:val="004D2DC9"/>
    <w:rsid w:val="004D2F15"/>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342"/>
    <w:rsid w:val="004D4477"/>
    <w:rsid w:val="004D44F3"/>
    <w:rsid w:val="004D4538"/>
    <w:rsid w:val="004D45A7"/>
    <w:rsid w:val="004D45CE"/>
    <w:rsid w:val="004D4626"/>
    <w:rsid w:val="004D4649"/>
    <w:rsid w:val="004D4966"/>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7F"/>
    <w:rsid w:val="004D5881"/>
    <w:rsid w:val="004D5A14"/>
    <w:rsid w:val="004D5C2C"/>
    <w:rsid w:val="004D5CDF"/>
    <w:rsid w:val="004D5DA3"/>
    <w:rsid w:val="004D5DED"/>
    <w:rsid w:val="004D5E17"/>
    <w:rsid w:val="004D5F01"/>
    <w:rsid w:val="004D5F0D"/>
    <w:rsid w:val="004D6016"/>
    <w:rsid w:val="004D6142"/>
    <w:rsid w:val="004D6236"/>
    <w:rsid w:val="004D6237"/>
    <w:rsid w:val="004D6276"/>
    <w:rsid w:val="004D6285"/>
    <w:rsid w:val="004D628E"/>
    <w:rsid w:val="004D63D3"/>
    <w:rsid w:val="004D6412"/>
    <w:rsid w:val="004D6670"/>
    <w:rsid w:val="004D668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DEB"/>
    <w:rsid w:val="004D7EFB"/>
    <w:rsid w:val="004E007E"/>
    <w:rsid w:val="004E00FC"/>
    <w:rsid w:val="004E01A1"/>
    <w:rsid w:val="004E0362"/>
    <w:rsid w:val="004E0615"/>
    <w:rsid w:val="004E06DE"/>
    <w:rsid w:val="004E06E1"/>
    <w:rsid w:val="004E0704"/>
    <w:rsid w:val="004E0861"/>
    <w:rsid w:val="004E094F"/>
    <w:rsid w:val="004E0A40"/>
    <w:rsid w:val="004E0A78"/>
    <w:rsid w:val="004E0BE2"/>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4B"/>
    <w:rsid w:val="004E1A83"/>
    <w:rsid w:val="004E1A95"/>
    <w:rsid w:val="004E1BB8"/>
    <w:rsid w:val="004E1BBF"/>
    <w:rsid w:val="004E1BC5"/>
    <w:rsid w:val="004E1D81"/>
    <w:rsid w:val="004E1DB1"/>
    <w:rsid w:val="004E1DC8"/>
    <w:rsid w:val="004E1F01"/>
    <w:rsid w:val="004E1F38"/>
    <w:rsid w:val="004E1F6A"/>
    <w:rsid w:val="004E1FBA"/>
    <w:rsid w:val="004E1FEC"/>
    <w:rsid w:val="004E203B"/>
    <w:rsid w:val="004E2304"/>
    <w:rsid w:val="004E233C"/>
    <w:rsid w:val="004E23F0"/>
    <w:rsid w:val="004E23FC"/>
    <w:rsid w:val="004E24A9"/>
    <w:rsid w:val="004E24E7"/>
    <w:rsid w:val="004E2526"/>
    <w:rsid w:val="004E2554"/>
    <w:rsid w:val="004E2610"/>
    <w:rsid w:val="004E277E"/>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585"/>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12"/>
    <w:rsid w:val="004E533F"/>
    <w:rsid w:val="004E545E"/>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24"/>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BC5"/>
    <w:rsid w:val="004E7CFC"/>
    <w:rsid w:val="004E7D6F"/>
    <w:rsid w:val="004E7E3C"/>
    <w:rsid w:val="004E7E6D"/>
    <w:rsid w:val="004E7EA5"/>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24"/>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38"/>
    <w:rsid w:val="004F386E"/>
    <w:rsid w:val="004F392B"/>
    <w:rsid w:val="004F3ACC"/>
    <w:rsid w:val="004F3E91"/>
    <w:rsid w:val="004F3F1A"/>
    <w:rsid w:val="004F3F24"/>
    <w:rsid w:val="004F3FD3"/>
    <w:rsid w:val="004F4030"/>
    <w:rsid w:val="004F4167"/>
    <w:rsid w:val="004F423B"/>
    <w:rsid w:val="004F434F"/>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36D"/>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66"/>
    <w:rsid w:val="004F7CA3"/>
    <w:rsid w:val="004F7CC3"/>
    <w:rsid w:val="004F7CC8"/>
    <w:rsid w:val="004F7E3D"/>
    <w:rsid w:val="004F7F64"/>
    <w:rsid w:val="004F7F96"/>
    <w:rsid w:val="004F7F97"/>
    <w:rsid w:val="004F7FEB"/>
    <w:rsid w:val="005001B2"/>
    <w:rsid w:val="0050026F"/>
    <w:rsid w:val="0050029B"/>
    <w:rsid w:val="005002E1"/>
    <w:rsid w:val="00500393"/>
    <w:rsid w:val="00500434"/>
    <w:rsid w:val="00500447"/>
    <w:rsid w:val="00500649"/>
    <w:rsid w:val="005006BC"/>
    <w:rsid w:val="005007DD"/>
    <w:rsid w:val="0050090E"/>
    <w:rsid w:val="00500924"/>
    <w:rsid w:val="005009E2"/>
    <w:rsid w:val="005009F5"/>
    <w:rsid w:val="00500A8F"/>
    <w:rsid w:val="00500B07"/>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9F5"/>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96C"/>
    <w:rsid w:val="00504C5A"/>
    <w:rsid w:val="00504C84"/>
    <w:rsid w:val="00504D80"/>
    <w:rsid w:val="00504D8A"/>
    <w:rsid w:val="00504E72"/>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5"/>
    <w:rsid w:val="0050651A"/>
    <w:rsid w:val="00506529"/>
    <w:rsid w:val="0050656E"/>
    <w:rsid w:val="0050658D"/>
    <w:rsid w:val="00506602"/>
    <w:rsid w:val="00506654"/>
    <w:rsid w:val="005067EB"/>
    <w:rsid w:val="005068D5"/>
    <w:rsid w:val="0050693D"/>
    <w:rsid w:val="005069FF"/>
    <w:rsid w:val="00506A3A"/>
    <w:rsid w:val="00506B38"/>
    <w:rsid w:val="00506B8B"/>
    <w:rsid w:val="00506B90"/>
    <w:rsid w:val="00506D05"/>
    <w:rsid w:val="00506D22"/>
    <w:rsid w:val="00506D27"/>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A6"/>
    <w:rsid w:val="005108B4"/>
    <w:rsid w:val="005108CF"/>
    <w:rsid w:val="005108D0"/>
    <w:rsid w:val="005108DC"/>
    <w:rsid w:val="005109D6"/>
    <w:rsid w:val="005109F9"/>
    <w:rsid w:val="00510A03"/>
    <w:rsid w:val="00510B1B"/>
    <w:rsid w:val="00510B5E"/>
    <w:rsid w:val="00510BC5"/>
    <w:rsid w:val="00510CDF"/>
    <w:rsid w:val="00510F24"/>
    <w:rsid w:val="00511037"/>
    <w:rsid w:val="00511106"/>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7B"/>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4D7"/>
    <w:rsid w:val="00514514"/>
    <w:rsid w:val="00514538"/>
    <w:rsid w:val="005145D8"/>
    <w:rsid w:val="00514635"/>
    <w:rsid w:val="005146BE"/>
    <w:rsid w:val="005146E6"/>
    <w:rsid w:val="005148C8"/>
    <w:rsid w:val="00514A22"/>
    <w:rsid w:val="00514A9D"/>
    <w:rsid w:val="00514C27"/>
    <w:rsid w:val="00514C85"/>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EB0"/>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2AF"/>
    <w:rsid w:val="005203EC"/>
    <w:rsid w:val="005204D0"/>
    <w:rsid w:val="005204DD"/>
    <w:rsid w:val="005204E3"/>
    <w:rsid w:val="00520575"/>
    <w:rsid w:val="005205B8"/>
    <w:rsid w:val="0052063C"/>
    <w:rsid w:val="00520661"/>
    <w:rsid w:val="005206B5"/>
    <w:rsid w:val="005206C1"/>
    <w:rsid w:val="005206C7"/>
    <w:rsid w:val="005206CF"/>
    <w:rsid w:val="00520788"/>
    <w:rsid w:val="005207AB"/>
    <w:rsid w:val="00520958"/>
    <w:rsid w:val="00520995"/>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AA4"/>
    <w:rsid w:val="00521C98"/>
    <w:rsid w:val="00521CB0"/>
    <w:rsid w:val="00521CB1"/>
    <w:rsid w:val="00521D0A"/>
    <w:rsid w:val="00521E67"/>
    <w:rsid w:val="00521F68"/>
    <w:rsid w:val="005220A7"/>
    <w:rsid w:val="00522210"/>
    <w:rsid w:val="00522211"/>
    <w:rsid w:val="00522366"/>
    <w:rsid w:val="0052254F"/>
    <w:rsid w:val="0052257A"/>
    <w:rsid w:val="005225A6"/>
    <w:rsid w:val="005226DA"/>
    <w:rsid w:val="005227C1"/>
    <w:rsid w:val="0052293E"/>
    <w:rsid w:val="00522991"/>
    <w:rsid w:val="005229D4"/>
    <w:rsid w:val="00522A06"/>
    <w:rsid w:val="00522A32"/>
    <w:rsid w:val="00522A60"/>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7F"/>
    <w:rsid w:val="005238A0"/>
    <w:rsid w:val="00523B10"/>
    <w:rsid w:val="00523B6D"/>
    <w:rsid w:val="00523BC4"/>
    <w:rsid w:val="00523C45"/>
    <w:rsid w:val="00523CB5"/>
    <w:rsid w:val="00523CEC"/>
    <w:rsid w:val="00523D8F"/>
    <w:rsid w:val="00523EB2"/>
    <w:rsid w:val="00523F1B"/>
    <w:rsid w:val="00523F4D"/>
    <w:rsid w:val="00524025"/>
    <w:rsid w:val="00524115"/>
    <w:rsid w:val="00524230"/>
    <w:rsid w:val="00524251"/>
    <w:rsid w:val="00524279"/>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BF2"/>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ADF"/>
    <w:rsid w:val="00525BAB"/>
    <w:rsid w:val="00525C30"/>
    <w:rsid w:val="00525D05"/>
    <w:rsid w:val="00525D21"/>
    <w:rsid w:val="00525D73"/>
    <w:rsid w:val="00525D9D"/>
    <w:rsid w:val="00525DE2"/>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A0"/>
    <w:rsid w:val="0052697F"/>
    <w:rsid w:val="00526AD3"/>
    <w:rsid w:val="00526B2E"/>
    <w:rsid w:val="00526B40"/>
    <w:rsid w:val="00526CE5"/>
    <w:rsid w:val="00526CF9"/>
    <w:rsid w:val="00526DF2"/>
    <w:rsid w:val="00526E11"/>
    <w:rsid w:val="00526EDE"/>
    <w:rsid w:val="00527015"/>
    <w:rsid w:val="00527021"/>
    <w:rsid w:val="00527128"/>
    <w:rsid w:val="005272A6"/>
    <w:rsid w:val="005272A9"/>
    <w:rsid w:val="005272F8"/>
    <w:rsid w:val="005273E0"/>
    <w:rsid w:val="00527580"/>
    <w:rsid w:val="005275E2"/>
    <w:rsid w:val="005276EE"/>
    <w:rsid w:val="00527735"/>
    <w:rsid w:val="005277A6"/>
    <w:rsid w:val="005279F5"/>
    <w:rsid w:val="00527A48"/>
    <w:rsid w:val="00527A98"/>
    <w:rsid w:val="00527C0F"/>
    <w:rsid w:val="00527CA8"/>
    <w:rsid w:val="00527FEC"/>
    <w:rsid w:val="005300C8"/>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46C"/>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CD"/>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8CB"/>
    <w:rsid w:val="00532998"/>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1EE"/>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A9"/>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8"/>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E6C"/>
    <w:rsid w:val="00540F23"/>
    <w:rsid w:val="00540F7C"/>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35"/>
    <w:rsid w:val="00543439"/>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5"/>
    <w:rsid w:val="0054495E"/>
    <w:rsid w:val="005449FA"/>
    <w:rsid w:val="00544A6F"/>
    <w:rsid w:val="00544B23"/>
    <w:rsid w:val="00544BF8"/>
    <w:rsid w:val="00544C94"/>
    <w:rsid w:val="00544D42"/>
    <w:rsid w:val="00544DA4"/>
    <w:rsid w:val="00544E5E"/>
    <w:rsid w:val="00544E95"/>
    <w:rsid w:val="00544F64"/>
    <w:rsid w:val="005450E0"/>
    <w:rsid w:val="005450E5"/>
    <w:rsid w:val="0054514C"/>
    <w:rsid w:val="005451D1"/>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60"/>
    <w:rsid w:val="00552C6B"/>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1E4"/>
    <w:rsid w:val="0055421F"/>
    <w:rsid w:val="00554249"/>
    <w:rsid w:val="00554279"/>
    <w:rsid w:val="0055429A"/>
    <w:rsid w:val="005542F2"/>
    <w:rsid w:val="00554411"/>
    <w:rsid w:val="0055441A"/>
    <w:rsid w:val="005544BB"/>
    <w:rsid w:val="0055453B"/>
    <w:rsid w:val="0055455B"/>
    <w:rsid w:val="005546B3"/>
    <w:rsid w:val="0055483C"/>
    <w:rsid w:val="00554849"/>
    <w:rsid w:val="00554860"/>
    <w:rsid w:val="00554862"/>
    <w:rsid w:val="0055489B"/>
    <w:rsid w:val="005548E9"/>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428"/>
    <w:rsid w:val="0055645E"/>
    <w:rsid w:val="0055657D"/>
    <w:rsid w:val="00556633"/>
    <w:rsid w:val="00556787"/>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6EC"/>
    <w:rsid w:val="0056076C"/>
    <w:rsid w:val="005608F6"/>
    <w:rsid w:val="00560923"/>
    <w:rsid w:val="005609A9"/>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807"/>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172"/>
    <w:rsid w:val="00563199"/>
    <w:rsid w:val="00563285"/>
    <w:rsid w:val="00563377"/>
    <w:rsid w:val="005633AC"/>
    <w:rsid w:val="005633B3"/>
    <w:rsid w:val="005634F6"/>
    <w:rsid w:val="0056353E"/>
    <w:rsid w:val="00563780"/>
    <w:rsid w:val="00563883"/>
    <w:rsid w:val="005638CD"/>
    <w:rsid w:val="005638ED"/>
    <w:rsid w:val="00563A0C"/>
    <w:rsid w:val="00563A24"/>
    <w:rsid w:val="00563B7F"/>
    <w:rsid w:val="00563CF8"/>
    <w:rsid w:val="00563DC3"/>
    <w:rsid w:val="00563DD2"/>
    <w:rsid w:val="00563E28"/>
    <w:rsid w:val="00563E36"/>
    <w:rsid w:val="00563E6E"/>
    <w:rsid w:val="00563F29"/>
    <w:rsid w:val="00563FEA"/>
    <w:rsid w:val="00564001"/>
    <w:rsid w:val="005640A6"/>
    <w:rsid w:val="00564177"/>
    <w:rsid w:val="0056417E"/>
    <w:rsid w:val="005641D8"/>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BE2"/>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AE"/>
    <w:rsid w:val="005667DB"/>
    <w:rsid w:val="005667E7"/>
    <w:rsid w:val="00566821"/>
    <w:rsid w:val="00566883"/>
    <w:rsid w:val="005668FC"/>
    <w:rsid w:val="005669FB"/>
    <w:rsid w:val="00566A15"/>
    <w:rsid w:val="00566A89"/>
    <w:rsid w:val="00566AF5"/>
    <w:rsid w:val="00566CE6"/>
    <w:rsid w:val="00566D2B"/>
    <w:rsid w:val="00566D2D"/>
    <w:rsid w:val="00566D76"/>
    <w:rsid w:val="00566DFE"/>
    <w:rsid w:val="00566E8C"/>
    <w:rsid w:val="00566F92"/>
    <w:rsid w:val="00567021"/>
    <w:rsid w:val="00567104"/>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A5"/>
    <w:rsid w:val="00572B8C"/>
    <w:rsid w:val="00572B9B"/>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44A"/>
    <w:rsid w:val="00573518"/>
    <w:rsid w:val="005735D9"/>
    <w:rsid w:val="00573633"/>
    <w:rsid w:val="00573774"/>
    <w:rsid w:val="00573777"/>
    <w:rsid w:val="005737F1"/>
    <w:rsid w:val="0057381C"/>
    <w:rsid w:val="0057386A"/>
    <w:rsid w:val="0057388D"/>
    <w:rsid w:val="00573965"/>
    <w:rsid w:val="00573982"/>
    <w:rsid w:val="00573B63"/>
    <w:rsid w:val="00573BE4"/>
    <w:rsid w:val="00573C39"/>
    <w:rsid w:val="00573C4F"/>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C3D"/>
    <w:rsid w:val="00574DAD"/>
    <w:rsid w:val="00574EBD"/>
    <w:rsid w:val="00574ED6"/>
    <w:rsid w:val="005750EF"/>
    <w:rsid w:val="005751B2"/>
    <w:rsid w:val="005751F5"/>
    <w:rsid w:val="00575242"/>
    <w:rsid w:val="0057535B"/>
    <w:rsid w:val="0057541F"/>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CD5"/>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D4"/>
    <w:rsid w:val="00577CF6"/>
    <w:rsid w:val="00577D64"/>
    <w:rsid w:val="00577DB5"/>
    <w:rsid w:val="00577E62"/>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07"/>
    <w:rsid w:val="005816B1"/>
    <w:rsid w:val="005816DC"/>
    <w:rsid w:val="005817AE"/>
    <w:rsid w:val="00581825"/>
    <w:rsid w:val="005818EE"/>
    <w:rsid w:val="00581A1E"/>
    <w:rsid w:val="00581A38"/>
    <w:rsid w:val="00581B22"/>
    <w:rsid w:val="00581CE8"/>
    <w:rsid w:val="00581D7B"/>
    <w:rsid w:val="00581E80"/>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08"/>
    <w:rsid w:val="00582B96"/>
    <w:rsid w:val="00582CCE"/>
    <w:rsid w:val="00582E84"/>
    <w:rsid w:val="00582EB8"/>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93A"/>
    <w:rsid w:val="0058398B"/>
    <w:rsid w:val="00583AAD"/>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4E"/>
    <w:rsid w:val="0058536B"/>
    <w:rsid w:val="00585392"/>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0"/>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D82"/>
    <w:rsid w:val="00591EB2"/>
    <w:rsid w:val="00591EC8"/>
    <w:rsid w:val="00591FEE"/>
    <w:rsid w:val="00592193"/>
    <w:rsid w:val="00592238"/>
    <w:rsid w:val="00592266"/>
    <w:rsid w:val="00592394"/>
    <w:rsid w:val="005923CD"/>
    <w:rsid w:val="00592505"/>
    <w:rsid w:val="005925F0"/>
    <w:rsid w:val="00592806"/>
    <w:rsid w:val="005928C7"/>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D"/>
    <w:rsid w:val="0059324F"/>
    <w:rsid w:val="00593298"/>
    <w:rsid w:val="00593392"/>
    <w:rsid w:val="005933AD"/>
    <w:rsid w:val="005933DC"/>
    <w:rsid w:val="00593428"/>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AE"/>
    <w:rsid w:val="00593FEC"/>
    <w:rsid w:val="00594008"/>
    <w:rsid w:val="005940AE"/>
    <w:rsid w:val="005942B4"/>
    <w:rsid w:val="00594325"/>
    <w:rsid w:val="0059441F"/>
    <w:rsid w:val="0059442E"/>
    <w:rsid w:val="00594443"/>
    <w:rsid w:val="00594489"/>
    <w:rsid w:val="005944E8"/>
    <w:rsid w:val="005945B8"/>
    <w:rsid w:val="00594792"/>
    <w:rsid w:val="005947DD"/>
    <w:rsid w:val="0059482B"/>
    <w:rsid w:val="00594870"/>
    <w:rsid w:val="005949E8"/>
    <w:rsid w:val="00594A47"/>
    <w:rsid w:val="00594AC4"/>
    <w:rsid w:val="00594AD5"/>
    <w:rsid w:val="00594B48"/>
    <w:rsid w:val="00594BB5"/>
    <w:rsid w:val="00594C15"/>
    <w:rsid w:val="00594CB5"/>
    <w:rsid w:val="00594CC2"/>
    <w:rsid w:val="00594D2D"/>
    <w:rsid w:val="00594E29"/>
    <w:rsid w:val="00594E93"/>
    <w:rsid w:val="00594F6C"/>
    <w:rsid w:val="005950D2"/>
    <w:rsid w:val="00595109"/>
    <w:rsid w:val="0059511B"/>
    <w:rsid w:val="0059512E"/>
    <w:rsid w:val="005951C4"/>
    <w:rsid w:val="0059521C"/>
    <w:rsid w:val="0059526E"/>
    <w:rsid w:val="00595335"/>
    <w:rsid w:val="00595360"/>
    <w:rsid w:val="0059542B"/>
    <w:rsid w:val="00595478"/>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373"/>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1E4"/>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1FE"/>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1BD"/>
    <w:rsid w:val="005A12C1"/>
    <w:rsid w:val="005A1354"/>
    <w:rsid w:val="005A1466"/>
    <w:rsid w:val="005A146E"/>
    <w:rsid w:val="005A14B5"/>
    <w:rsid w:val="005A1678"/>
    <w:rsid w:val="005A16D7"/>
    <w:rsid w:val="005A1713"/>
    <w:rsid w:val="005A178F"/>
    <w:rsid w:val="005A17B3"/>
    <w:rsid w:val="005A1891"/>
    <w:rsid w:val="005A18CC"/>
    <w:rsid w:val="005A18D1"/>
    <w:rsid w:val="005A199D"/>
    <w:rsid w:val="005A1A56"/>
    <w:rsid w:val="005A1A97"/>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CE4"/>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C"/>
    <w:rsid w:val="005A4BE5"/>
    <w:rsid w:val="005A4BF8"/>
    <w:rsid w:val="005A4C63"/>
    <w:rsid w:val="005A4C71"/>
    <w:rsid w:val="005A4D79"/>
    <w:rsid w:val="005A4DF2"/>
    <w:rsid w:val="005A4E38"/>
    <w:rsid w:val="005A4EBC"/>
    <w:rsid w:val="005A4F0B"/>
    <w:rsid w:val="005A4FA1"/>
    <w:rsid w:val="005A5372"/>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99"/>
    <w:rsid w:val="005A67C1"/>
    <w:rsid w:val="005A67E8"/>
    <w:rsid w:val="005A67ED"/>
    <w:rsid w:val="005A6868"/>
    <w:rsid w:val="005A68B8"/>
    <w:rsid w:val="005A694B"/>
    <w:rsid w:val="005A6AAE"/>
    <w:rsid w:val="005A6AC5"/>
    <w:rsid w:val="005A6AFC"/>
    <w:rsid w:val="005A6C3E"/>
    <w:rsid w:val="005A6C72"/>
    <w:rsid w:val="005A6D2C"/>
    <w:rsid w:val="005A6D87"/>
    <w:rsid w:val="005A6DD4"/>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D"/>
    <w:rsid w:val="005A76DB"/>
    <w:rsid w:val="005A76E0"/>
    <w:rsid w:val="005A76F4"/>
    <w:rsid w:val="005A788E"/>
    <w:rsid w:val="005A78A0"/>
    <w:rsid w:val="005A78E9"/>
    <w:rsid w:val="005A7BC2"/>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A"/>
    <w:rsid w:val="005B2B51"/>
    <w:rsid w:val="005B2CF8"/>
    <w:rsid w:val="005B2D1D"/>
    <w:rsid w:val="005B2D31"/>
    <w:rsid w:val="005B2D8A"/>
    <w:rsid w:val="005B2E08"/>
    <w:rsid w:val="005B3022"/>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721"/>
    <w:rsid w:val="005B7728"/>
    <w:rsid w:val="005B773A"/>
    <w:rsid w:val="005B79FC"/>
    <w:rsid w:val="005B7A04"/>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2C"/>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87A"/>
    <w:rsid w:val="005C29FF"/>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17"/>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53E"/>
    <w:rsid w:val="005C45BE"/>
    <w:rsid w:val="005C4618"/>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790"/>
    <w:rsid w:val="005C67F1"/>
    <w:rsid w:val="005C6BDA"/>
    <w:rsid w:val="005C6C00"/>
    <w:rsid w:val="005C6C41"/>
    <w:rsid w:val="005C6CFC"/>
    <w:rsid w:val="005C6D27"/>
    <w:rsid w:val="005C6D73"/>
    <w:rsid w:val="005C6DFB"/>
    <w:rsid w:val="005C6EB3"/>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3E0"/>
    <w:rsid w:val="005D0418"/>
    <w:rsid w:val="005D04C6"/>
    <w:rsid w:val="005D0556"/>
    <w:rsid w:val="005D05A4"/>
    <w:rsid w:val="005D0817"/>
    <w:rsid w:val="005D087A"/>
    <w:rsid w:val="005D0A37"/>
    <w:rsid w:val="005D0A5D"/>
    <w:rsid w:val="005D0A65"/>
    <w:rsid w:val="005D0A70"/>
    <w:rsid w:val="005D0A86"/>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51"/>
    <w:rsid w:val="005D309C"/>
    <w:rsid w:val="005D30F5"/>
    <w:rsid w:val="005D3102"/>
    <w:rsid w:val="005D31F7"/>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888"/>
    <w:rsid w:val="005D4A4A"/>
    <w:rsid w:val="005D4B98"/>
    <w:rsid w:val="005D4BB1"/>
    <w:rsid w:val="005D4BBA"/>
    <w:rsid w:val="005D4BE5"/>
    <w:rsid w:val="005D4C16"/>
    <w:rsid w:val="005D4C29"/>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4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A5"/>
    <w:rsid w:val="005D62F3"/>
    <w:rsid w:val="005D65A3"/>
    <w:rsid w:val="005D6654"/>
    <w:rsid w:val="005D6888"/>
    <w:rsid w:val="005D6952"/>
    <w:rsid w:val="005D69CE"/>
    <w:rsid w:val="005D6C90"/>
    <w:rsid w:val="005D6D69"/>
    <w:rsid w:val="005D6DA1"/>
    <w:rsid w:val="005D6DC2"/>
    <w:rsid w:val="005D6EBE"/>
    <w:rsid w:val="005D6EC8"/>
    <w:rsid w:val="005D6F42"/>
    <w:rsid w:val="005D6F81"/>
    <w:rsid w:val="005D7017"/>
    <w:rsid w:val="005D705D"/>
    <w:rsid w:val="005D7070"/>
    <w:rsid w:val="005D709E"/>
    <w:rsid w:val="005D7147"/>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D7"/>
    <w:rsid w:val="005E41E9"/>
    <w:rsid w:val="005E4208"/>
    <w:rsid w:val="005E42DA"/>
    <w:rsid w:val="005E43C1"/>
    <w:rsid w:val="005E44AB"/>
    <w:rsid w:val="005E44E7"/>
    <w:rsid w:val="005E453A"/>
    <w:rsid w:val="005E463F"/>
    <w:rsid w:val="005E46AA"/>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4ED0"/>
    <w:rsid w:val="005E5012"/>
    <w:rsid w:val="005E508A"/>
    <w:rsid w:val="005E50EA"/>
    <w:rsid w:val="005E512B"/>
    <w:rsid w:val="005E514E"/>
    <w:rsid w:val="005E52AD"/>
    <w:rsid w:val="005E52B9"/>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0C"/>
    <w:rsid w:val="005E6F39"/>
    <w:rsid w:val="005E6F6E"/>
    <w:rsid w:val="005E6F9F"/>
    <w:rsid w:val="005E7374"/>
    <w:rsid w:val="005E73A6"/>
    <w:rsid w:val="005E767C"/>
    <w:rsid w:val="005E76CA"/>
    <w:rsid w:val="005E76F8"/>
    <w:rsid w:val="005E7702"/>
    <w:rsid w:val="005E778F"/>
    <w:rsid w:val="005E7816"/>
    <w:rsid w:val="005E7917"/>
    <w:rsid w:val="005E79FD"/>
    <w:rsid w:val="005E7B96"/>
    <w:rsid w:val="005E7C25"/>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B06"/>
    <w:rsid w:val="005F1E42"/>
    <w:rsid w:val="005F1EEF"/>
    <w:rsid w:val="005F1F42"/>
    <w:rsid w:val="005F2021"/>
    <w:rsid w:val="005F2035"/>
    <w:rsid w:val="005F20BD"/>
    <w:rsid w:val="005F20D9"/>
    <w:rsid w:val="005F22A1"/>
    <w:rsid w:val="005F22A9"/>
    <w:rsid w:val="005F22EC"/>
    <w:rsid w:val="005F2748"/>
    <w:rsid w:val="005F2762"/>
    <w:rsid w:val="005F27B1"/>
    <w:rsid w:val="005F27DB"/>
    <w:rsid w:val="005F2825"/>
    <w:rsid w:val="005F298E"/>
    <w:rsid w:val="005F29A9"/>
    <w:rsid w:val="005F2AAF"/>
    <w:rsid w:val="005F2B9A"/>
    <w:rsid w:val="005F2BEA"/>
    <w:rsid w:val="005F2C18"/>
    <w:rsid w:val="005F2C44"/>
    <w:rsid w:val="005F2D39"/>
    <w:rsid w:val="005F2DA9"/>
    <w:rsid w:val="005F2DFE"/>
    <w:rsid w:val="005F2F7A"/>
    <w:rsid w:val="005F2F88"/>
    <w:rsid w:val="005F2FDF"/>
    <w:rsid w:val="005F3154"/>
    <w:rsid w:val="005F3174"/>
    <w:rsid w:val="005F31E0"/>
    <w:rsid w:val="005F31E3"/>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A1E"/>
    <w:rsid w:val="005F3B53"/>
    <w:rsid w:val="005F3B9E"/>
    <w:rsid w:val="005F3C8A"/>
    <w:rsid w:val="005F3C8B"/>
    <w:rsid w:val="005F3ED9"/>
    <w:rsid w:val="005F3FBF"/>
    <w:rsid w:val="005F3FF9"/>
    <w:rsid w:val="005F4013"/>
    <w:rsid w:val="005F4093"/>
    <w:rsid w:val="005F42DF"/>
    <w:rsid w:val="005F437C"/>
    <w:rsid w:val="005F43AC"/>
    <w:rsid w:val="005F44E9"/>
    <w:rsid w:val="005F4511"/>
    <w:rsid w:val="005F4562"/>
    <w:rsid w:val="005F4594"/>
    <w:rsid w:val="005F46A8"/>
    <w:rsid w:val="005F47E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54"/>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BA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41"/>
    <w:rsid w:val="005F7C9B"/>
    <w:rsid w:val="005F7D4B"/>
    <w:rsid w:val="005F7D51"/>
    <w:rsid w:val="005F7E29"/>
    <w:rsid w:val="005F7E73"/>
    <w:rsid w:val="005F7EA7"/>
    <w:rsid w:val="005F7FD3"/>
    <w:rsid w:val="0060003B"/>
    <w:rsid w:val="00600045"/>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4D"/>
    <w:rsid w:val="006017CA"/>
    <w:rsid w:val="0060184B"/>
    <w:rsid w:val="0060187D"/>
    <w:rsid w:val="00601902"/>
    <w:rsid w:val="0060190E"/>
    <w:rsid w:val="00601AF5"/>
    <w:rsid w:val="00601AFF"/>
    <w:rsid w:val="00601B11"/>
    <w:rsid w:val="00601BEE"/>
    <w:rsid w:val="00601C99"/>
    <w:rsid w:val="00601CD6"/>
    <w:rsid w:val="00601E33"/>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3E3"/>
    <w:rsid w:val="0060541D"/>
    <w:rsid w:val="00605458"/>
    <w:rsid w:val="00605463"/>
    <w:rsid w:val="006054E4"/>
    <w:rsid w:val="0060552D"/>
    <w:rsid w:val="006056F8"/>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DD"/>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08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E8B"/>
    <w:rsid w:val="00615EB2"/>
    <w:rsid w:val="006160D4"/>
    <w:rsid w:val="00616241"/>
    <w:rsid w:val="00616254"/>
    <w:rsid w:val="00616381"/>
    <w:rsid w:val="0061649A"/>
    <w:rsid w:val="006164BB"/>
    <w:rsid w:val="006164FC"/>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3"/>
    <w:rsid w:val="0061798A"/>
    <w:rsid w:val="00617A16"/>
    <w:rsid w:val="00617AA3"/>
    <w:rsid w:val="00617AD2"/>
    <w:rsid w:val="00617BF6"/>
    <w:rsid w:val="00617C20"/>
    <w:rsid w:val="00617DA1"/>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C3A"/>
    <w:rsid w:val="00620D2F"/>
    <w:rsid w:val="00620EAA"/>
    <w:rsid w:val="00620EEB"/>
    <w:rsid w:val="00620F2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6B"/>
    <w:rsid w:val="00621A28"/>
    <w:rsid w:val="00621A7D"/>
    <w:rsid w:val="00621A93"/>
    <w:rsid w:val="00621BC1"/>
    <w:rsid w:val="00621C0D"/>
    <w:rsid w:val="00621C12"/>
    <w:rsid w:val="00621CA7"/>
    <w:rsid w:val="00621D1C"/>
    <w:rsid w:val="00621D9C"/>
    <w:rsid w:val="00621E77"/>
    <w:rsid w:val="00621E97"/>
    <w:rsid w:val="00621EAA"/>
    <w:rsid w:val="00621F0F"/>
    <w:rsid w:val="0062201E"/>
    <w:rsid w:val="00622163"/>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B68"/>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5F8"/>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CF"/>
    <w:rsid w:val="00626795"/>
    <w:rsid w:val="006267FE"/>
    <w:rsid w:val="0062685B"/>
    <w:rsid w:val="00626956"/>
    <w:rsid w:val="00626968"/>
    <w:rsid w:val="006269EE"/>
    <w:rsid w:val="00626A9E"/>
    <w:rsid w:val="00626AEE"/>
    <w:rsid w:val="00626C69"/>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11C"/>
    <w:rsid w:val="00630275"/>
    <w:rsid w:val="006302AC"/>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4EF"/>
    <w:rsid w:val="006325B9"/>
    <w:rsid w:val="00632619"/>
    <w:rsid w:val="0063268C"/>
    <w:rsid w:val="006326B7"/>
    <w:rsid w:val="0063272C"/>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40F"/>
    <w:rsid w:val="00633471"/>
    <w:rsid w:val="006334E2"/>
    <w:rsid w:val="006336D4"/>
    <w:rsid w:val="0063377C"/>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2AC"/>
    <w:rsid w:val="006344B2"/>
    <w:rsid w:val="006345AD"/>
    <w:rsid w:val="006346F8"/>
    <w:rsid w:val="0063471D"/>
    <w:rsid w:val="006347DB"/>
    <w:rsid w:val="00634812"/>
    <w:rsid w:val="00634816"/>
    <w:rsid w:val="0063484C"/>
    <w:rsid w:val="00634898"/>
    <w:rsid w:val="006348A3"/>
    <w:rsid w:val="00634922"/>
    <w:rsid w:val="00634951"/>
    <w:rsid w:val="00634974"/>
    <w:rsid w:val="006349B0"/>
    <w:rsid w:val="00634A27"/>
    <w:rsid w:val="00634C13"/>
    <w:rsid w:val="00634C5F"/>
    <w:rsid w:val="00634C6A"/>
    <w:rsid w:val="00634CD4"/>
    <w:rsid w:val="00634DA5"/>
    <w:rsid w:val="00634DF9"/>
    <w:rsid w:val="00634F1D"/>
    <w:rsid w:val="006350EB"/>
    <w:rsid w:val="0063514F"/>
    <w:rsid w:val="0063517F"/>
    <w:rsid w:val="00635199"/>
    <w:rsid w:val="0063519B"/>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BC7"/>
    <w:rsid w:val="00635C8A"/>
    <w:rsid w:val="00635EBD"/>
    <w:rsid w:val="00635F19"/>
    <w:rsid w:val="00636052"/>
    <w:rsid w:val="006360ED"/>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16"/>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2F6"/>
    <w:rsid w:val="0064133A"/>
    <w:rsid w:val="0064136F"/>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6A"/>
    <w:rsid w:val="00642DF8"/>
    <w:rsid w:val="00642FC6"/>
    <w:rsid w:val="00643130"/>
    <w:rsid w:val="006431BD"/>
    <w:rsid w:val="006431BE"/>
    <w:rsid w:val="00643494"/>
    <w:rsid w:val="0064350E"/>
    <w:rsid w:val="0064358B"/>
    <w:rsid w:val="0064362F"/>
    <w:rsid w:val="006436A3"/>
    <w:rsid w:val="00643705"/>
    <w:rsid w:val="00643712"/>
    <w:rsid w:val="00643811"/>
    <w:rsid w:val="006438E8"/>
    <w:rsid w:val="006439BB"/>
    <w:rsid w:val="006439BF"/>
    <w:rsid w:val="006439D2"/>
    <w:rsid w:val="00643AEB"/>
    <w:rsid w:val="00643B77"/>
    <w:rsid w:val="00643C17"/>
    <w:rsid w:val="00643C80"/>
    <w:rsid w:val="00643D92"/>
    <w:rsid w:val="00643DE3"/>
    <w:rsid w:val="00643E4A"/>
    <w:rsid w:val="00643E76"/>
    <w:rsid w:val="00643E7B"/>
    <w:rsid w:val="00643F33"/>
    <w:rsid w:val="00644255"/>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90F"/>
    <w:rsid w:val="00646A3F"/>
    <w:rsid w:val="00646B0C"/>
    <w:rsid w:val="00646B65"/>
    <w:rsid w:val="00646D7C"/>
    <w:rsid w:val="00646DF7"/>
    <w:rsid w:val="00646E4E"/>
    <w:rsid w:val="00646ED3"/>
    <w:rsid w:val="00646FF5"/>
    <w:rsid w:val="00647093"/>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ACE"/>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F9"/>
    <w:rsid w:val="00655A71"/>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57B"/>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01"/>
    <w:rsid w:val="006576BA"/>
    <w:rsid w:val="00657710"/>
    <w:rsid w:val="0065771C"/>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DEC"/>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BB4"/>
    <w:rsid w:val="00662D83"/>
    <w:rsid w:val="00662EA5"/>
    <w:rsid w:val="00662F58"/>
    <w:rsid w:val="00662F75"/>
    <w:rsid w:val="00663067"/>
    <w:rsid w:val="006630AB"/>
    <w:rsid w:val="006631C0"/>
    <w:rsid w:val="00663223"/>
    <w:rsid w:val="006632EA"/>
    <w:rsid w:val="00663361"/>
    <w:rsid w:val="00663397"/>
    <w:rsid w:val="00663432"/>
    <w:rsid w:val="00663596"/>
    <w:rsid w:val="006635AE"/>
    <w:rsid w:val="006635CB"/>
    <w:rsid w:val="006636AD"/>
    <w:rsid w:val="006636EC"/>
    <w:rsid w:val="006637C5"/>
    <w:rsid w:val="0066384C"/>
    <w:rsid w:val="0066391F"/>
    <w:rsid w:val="006639FA"/>
    <w:rsid w:val="00663AF1"/>
    <w:rsid w:val="00663C41"/>
    <w:rsid w:val="00663C46"/>
    <w:rsid w:val="00663C8F"/>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9A3"/>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3B"/>
    <w:rsid w:val="00665CF7"/>
    <w:rsid w:val="00665D39"/>
    <w:rsid w:val="00665DF6"/>
    <w:rsid w:val="00665EAB"/>
    <w:rsid w:val="00665EEF"/>
    <w:rsid w:val="00665FE3"/>
    <w:rsid w:val="0066608D"/>
    <w:rsid w:val="00666219"/>
    <w:rsid w:val="0066626A"/>
    <w:rsid w:val="006662AC"/>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E1"/>
    <w:rsid w:val="00666BEA"/>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7EB"/>
    <w:rsid w:val="006678A7"/>
    <w:rsid w:val="006678AD"/>
    <w:rsid w:val="006678F9"/>
    <w:rsid w:val="00667993"/>
    <w:rsid w:val="006679C0"/>
    <w:rsid w:val="00667A12"/>
    <w:rsid w:val="00667A23"/>
    <w:rsid w:val="00667B05"/>
    <w:rsid w:val="00667B18"/>
    <w:rsid w:val="00667B5B"/>
    <w:rsid w:val="00667BE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0FB1"/>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A0D"/>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37"/>
    <w:rsid w:val="0067477A"/>
    <w:rsid w:val="006748B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9BC"/>
    <w:rsid w:val="00676A67"/>
    <w:rsid w:val="00676AD4"/>
    <w:rsid w:val="00676B79"/>
    <w:rsid w:val="00676D9B"/>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88"/>
    <w:rsid w:val="006777A1"/>
    <w:rsid w:val="00677815"/>
    <w:rsid w:val="00677889"/>
    <w:rsid w:val="0067791A"/>
    <w:rsid w:val="00677965"/>
    <w:rsid w:val="00677995"/>
    <w:rsid w:val="00677A48"/>
    <w:rsid w:val="00677A92"/>
    <w:rsid w:val="00677A95"/>
    <w:rsid w:val="00677C55"/>
    <w:rsid w:val="00677EAD"/>
    <w:rsid w:val="00677EB7"/>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BD1"/>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1F"/>
    <w:rsid w:val="00681864"/>
    <w:rsid w:val="00681884"/>
    <w:rsid w:val="00681894"/>
    <w:rsid w:val="006818B2"/>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2F18"/>
    <w:rsid w:val="00682F93"/>
    <w:rsid w:val="0068307A"/>
    <w:rsid w:val="00683132"/>
    <w:rsid w:val="00683230"/>
    <w:rsid w:val="00683256"/>
    <w:rsid w:val="006833A8"/>
    <w:rsid w:val="0068343B"/>
    <w:rsid w:val="0068345E"/>
    <w:rsid w:val="00683499"/>
    <w:rsid w:val="0068356D"/>
    <w:rsid w:val="006836F3"/>
    <w:rsid w:val="00683731"/>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228"/>
    <w:rsid w:val="0068459E"/>
    <w:rsid w:val="006846DE"/>
    <w:rsid w:val="00684784"/>
    <w:rsid w:val="0068480F"/>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8B"/>
    <w:rsid w:val="006850B5"/>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9D5"/>
    <w:rsid w:val="00686A29"/>
    <w:rsid w:val="00686BFE"/>
    <w:rsid w:val="00686E49"/>
    <w:rsid w:val="00686EB3"/>
    <w:rsid w:val="0068713C"/>
    <w:rsid w:val="006871BD"/>
    <w:rsid w:val="00687344"/>
    <w:rsid w:val="006874C2"/>
    <w:rsid w:val="0068760B"/>
    <w:rsid w:val="00687625"/>
    <w:rsid w:val="006876A5"/>
    <w:rsid w:val="006877C8"/>
    <w:rsid w:val="00687832"/>
    <w:rsid w:val="00687848"/>
    <w:rsid w:val="0068790E"/>
    <w:rsid w:val="006879BC"/>
    <w:rsid w:val="00687A29"/>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A5"/>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032"/>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8A"/>
    <w:rsid w:val="006952A6"/>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4D0"/>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3B"/>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BA"/>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73"/>
    <w:rsid w:val="006A6892"/>
    <w:rsid w:val="006A68D7"/>
    <w:rsid w:val="006A6906"/>
    <w:rsid w:val="006A6918"/>
    <w:rsid w:val="006A6989"/>
    <w:rsid w:val="006A6BCD"/>
    <w:rsid w:val="006A6CA9"/>
    <w:rsid w:val="006A6CB0"/>
    <w:rsid w:val="006A6CE5"/>
    <w:rsid w:val="006A6D14"/>
    <w:rsid w:val="006A6DF2"/>
    <w:rsid w:val="006A6F29"/>
    <w:rsid w:val="006A7187"/>
    <w:rsid w:val="006A718A"/>
    <w:rsid w:val="006A764B"/>
    <w:rsid w:val="006A7732"/>
    <w:rsid w:val="006A7791"/>
    <w:rsid w:val="006A7870"/>
    <w:rsid w:val="006A79C5"/>
    <w:rsid w:val="006A7A60"/>
    <w:rsid w:val="006A7A6E"/>
    <w:rsid w:val="006A7AA3"/>
    <w:rsid w:val="006A7AEA"/>
    <w:rsid w:val="006A7B04"/>
    <w:rsid w:val="006A7B59"/>
    <w:rsid w:val="006A7D11"/>
    <w:rsid w:val="006A7D29"/>
    <w:rsid w:val="006A7D98"/>
    <w:rsid w:val="006A7EBC"/>
    <w:rsid w:val="006A7EE8"/>
    <w:rsid w:val="006A7F42"/>
    <w:rsid w:val="006A7F71"/>
    <w:rsid w:val="006A7FBD"/>
    <w:rsid w:val="006B0264"/>
    <w:rsid w:val="006B02FF"/>
    <w:rsid w:val="006B0355"/>
    <w:rsid w:val="006B044C"/>
    <w:rsid w:val="006B053C"/>
    <w:rsid w:val="006B05D3"/>
    <w:rsid w:val="006B06F3"/>
    <w:rsid w:val="006B0831"/>
    <w:rsid w:val="006B0859"/>
    <w:rsid w:val="006B0B2F"/>
    <w:rsid w:val="006B0C6E"/>
    <w:rsid w:val="006B0CA9"/>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A68"/>
    <w:rsid w:val="006B1AEC"/>
    <w:rsid w:val="006B1D20"/>
    <w:rsid w:val="006B1D65"/>
    <w:rsid w:val="006B1D99"/>
    <w:rsid w:val="006B1D9F"/>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14"/>
    <w:rsid w:val="006B30C6"/>
    <w:rsid w:val="006B30E0"/>
    <w:rsid w:val="006B31ED"/>
    <w:rsid w:val="006B323F"/>
    <w:rsid w:val="006B3292"/>
    <w:rsid w:val="006B331F"/>
    <w:rsid w:val="006B3324"/>
    <w:rsid w:val="006B3494"/>
    <w:rsid w:val="006B34DA"/>
    <w:rsid w:val="006B36AE"/>
    <w:rsid w:val="006B38E8"/>
    <w:rsid w:val="006B397F"/>
    <w:rsid w:val="006B3B14"/>
    <w:rsid w:val="006B3D68"/>
    <w:rsid w:val="006B3E1A"/>
    <w:rsid w:val="006B3EE1"/>
    <w:rsid w:val="006B3F1D"/>
    <w:rsid w:val="006B3FAB"/>
    <w:rsid w:val="006B3FAF"/>
    <w:rsid w:val="006B3FD3"/>
    <w:rsid w:val="006B4143"/>
    <w:rsid w:val="006B4269"/>
    <w:rsid w:val="006B46AE"/>
    <w:rsid w:val="006B46AF"/>
    <w:rsid w:val="006B471A"/>
    <w:rsid w:val="006B4753"/>
    <w:rsid w:val="006B4835"/>
    <w:rsid w:val="006B4935"/>
    <w:rsid w:val="006B49BE"/>
    <w:rsid w:val="006B4A8A"/>
    <w:rsid w:val="006B4B07"/>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3B"/>
    <w:rsid w:val="006B5B4D"/>
    <w:rsid w:val="006B5C9A"/>
    <w:rsid w:val="006B5CC4"/>
    <w:rsid w:val="006B5CE9"/>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35"/>
    <w:rsid w:val="006C29B5"/>
    <w:rsid w:val="006C2A9B"/>
    <w:rsid w:val="006C2ACE"/>
    <w:rsid w:val="006C2BCF"/>
    <w:rsid w:val="006C2C20"/>
    <w:rsid w:val="006C2C64"/>
    <w:rsid w:val="006C2FE2"/>
    <w:rsid w:val="006C301F"/>
    <w:rsid w:val="006C30D5"/>
    <w:rsid w:val="006C312A"/>
    <w:rsid w:val="006C32CE"/>
    <w:rsid w:val="006C349B"/>
    <w:rsid w:val="006C34AB"/>
    <w:rsid w:val="006C3677"/>
    <w:rsid w:val="006C368D"/>
    <w:rsid w:val="006C3771"/>
    <w:rsid w:val="006C38E0"/>
    <w:rsid w:val="006C3965"/>
    <w:rsid w:val="006C39C1"/>
    <w:rsid w:val="006C3A24"/>
    <w:rsid w:val="006C3AE9"/>
    <w:rsid w:val="006C3B98"/>
    <w:rsid w:val="006C3D9C"/>
    <w:rsid w:val="006C3DE9"/>
    <w:rsid w:val="006C4001"/>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E6"/>
    <w:rsid w:val="006C548F"/>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5A5"/>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7A"/>
    <w:rsid w:val="006D11AD"/>
    <w:rsid w:val="006D12E7"/>
    <w:rsid w:val="006D139E"/>
    <w:rsid w:val="006D13C2"/>
    <w:rsid w:val="006D13D4"/>
    <w:rsid w:val="006D13F2"/>
    <w:rsid w:val="006D1453"/>
    <w:rsid w:val="006D14B0"/>
    <w:rsid w:val="006D15B7"/>
    <w:rsid w:val="006D16D9"/>
    <w:rsid w:val="006D17F8"/>
    <w:rsid w:val="006D192D"/>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7DB"/>
    <w:rsid w:val="006D28FE"/>
    <w:rsid w:val="006D2C21"/>
    <w:rsid w:val="006D2D23"/>
    <w:rsid w:val="006D2D41"/>
    <w:rsid w:val="006D2D9C"/>
    <w:rsid w:val="006D2DC2"/>
    <w:rsid w:val="006D2DD2"/>
    <w:rsid w:val="006D2DD9"/>
    <w:rsid w:val="006D2EC0"/>
    <w:rsid w:val="006D309D"/>
    <w:rsid w:val="006D30EC"/>
    <w:rsid w:val="006D310D"/>
    <w:rsid w:val="006D3146"/>
    <w:rsid w:val="006D31DE"/>
    <w:rsid w:val="006D32D2"/>
    <w:rsid w:val="006D345B"/>
    <w:rsid w:val="006D345E"/>
    <w:rsid w:val="006D34FC"/>
    <w:rsid w:val="006D357F"/>
    <w:rsid w:val="006D35B9"/>
    <w:rsid w:val="006D35BC"/>
    <w:rsid w:val="006D3702"/>
    <w:rsid w:val="006D3836"/>
    <w:rsid w:val="006D395B"/>
    <w:rsid w:val="006D39F7"/>
    <w:rsid w:val="006D3A59"/>
    <w:rsid w:val="006D3A75"/>
    <w:rsid w:val="006D3C22"/>
    <w:rsid w:val="006D3C92"/>
    <w:rsid w:val="006D3CC8"/>
    <w:rsid w:val="006D3D2C"/>
    <w:rsid w:val="006D3DE9"/>
    <w:rsid w:val="006D3F3F"/>
    <w:rsid w:val="006D40FB"/>
    <w:rsid w:val="006D41F6"/>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CE2"/>
    <w:rsid w:val="006D5CE3"/>
    <w:rsid w:val="006D5CEE"/>
    <w:rsid w:val="006D5E7E"/>
    <w:rsid w:val="006D5EB5"/>
    <w:rsid w:val="006D5F48"/>
    <w:rsid w:val="006D5F9E"/>
    <w:rsid w:val="006D5FB6"/>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592"/>
    <w:rsid w:val="006D778E"/>
    <w:rsid w:val="006D77B2"/>
    <w:rsid w:val="006D77C8"/>
    <w:rsid w:val="006D79A2"/>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766"/>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D4"/>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D75"/>
    <w:rsid w:val="006E2E47"/>
    <w:rsid w:val="006E2E95"/>
    <w:rsid w:val="006E2EC5"/>
    <w:rsid w:val="006E2EC6"/>
    <w:rsid w:val="006E3016"/>
    <w:rsid w:val="006E31FE"/>
    <w:rsid w:val="006E324F"/>
    <w:rsid w:val="006E32AA"/>
    <w:rsid w:val="006E3473"/>
    <w:rsid w:val="006E35E3"/>
    <w:rsid w:val="006E3613"/>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CF7"/>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95"/>
    <w:rsid w:val="006E4E99"/>
    <w:rsid w:val="006E4EF8"/>
    <w:rsid w:val="006E4F44"/>
    <w:rsid w:val="006E4FB2"/>
    <w:rsid w:val="006E4FD4"/>
    <w:rsid w:val="006E50E6"/>
    <w:rsid w:val="006E5266"/>
    <w:rsid w:val="006E532C"/>
    <w:rsid w:val="006E5443"/>
    <w:rsid w:val="006E547D"/>
    <w:rsid w:val="006E55F4"/>
    <w:rsid w:val="006E55F6"/>
    <w:rsid w:val="006E5606"/>
    <w:rsid w:val="006E579A"/>
    <w:rsid w:val="006E595F"/>
    <w:rsid w:val="006E5963"/>
    <w:rsid w:val="006E5A9F"/>
    <w:rsid w:val="006E5AD4"/>
    <w:rsid w:val="006E5B17"/>
    <w:rsid w:val="006E5B50"/>
    <w:rsid w:val="006E5B6E"/>
    <w:rsid w:val="006E5C4E"/>
    <w:rsid w:val="006E5D40"/>
    <w:rsid w:val="006E5DB3"/>
    <w:rsid w:val="006E5E12"/>
    <w:rsid w:val="006E5E17"/>
    <w:rsid w:val="006E5EBB"/>
    <w:rsid w:val="006E5EC0"/>
    <w:rsid w:val="006E5ECA"/>
    <w:rsid w:val="006E5EF8"/>
    <w:rsid w:val="006E5F3B"/>
    <w:rsid w:val="006E5F81"/>
    <w:rsid w:val="006E60E3"/>
    <w:rsid w:val="006E6157"/>
    <w:rsid w:val="006E615E"/>
    <w:rsid w:val="006E623A"/>
    <w:rsid w:val="006E63F5"/>
    <w:rsid w:val="006E642B"/>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6C8"/>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4D6"/>
    <w:rsid w:val="006F15A4"/>
    <w:rsid w:val="006F15B0"/>
    <w:rsid w:val="006F163D"/>
    <w:rsid w:val="006F173C"/>
    <w:rsid w:val="006F1760"/>
    <w:rsid w:val="006F1981"/>
    <w:rsid w:val="006F1997"/>
    <w:rsid w:val="006F1A7C"/>
    <w:rsid w:val="006F1B9C"/>
    <w:rsid w:val="006F1C5B"/>
    <w:rsid w:val="006F1C8F"/>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6D"/>
    <w:rsid w:val="006F2B7C"/>
    <w:rsid w:val="006F2CA5"/>
    <w:rsid w:val="006F2CE7"/>
    <w:rsid w:val="006F2DAC"/>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5A5"/>
    <w:rsid w:val="006F360A"/>
    <w:rsid w:val="006F362B"/>
    <w:rsid w:val="006F363E"/>
    <w:rsid w:val="006F3695"/>
    <w:rsid w:val="006F3872"/>
    <w:rsid w:val="006F3889"/>
    <w:rsid w:val="006F3903"/>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8D"/>
    <w:rsid w:val="006F3FB5"/>
    <w:rsid w:val="006F40C9"/>
    <w:rsid w:val="006F4245"/>
    <w:rsid w:val="006F43CA"/>
    <w:rsid w:val="006F43E9"/>
    <w:rsid w:val="006F44CF"/>
    <w:rsid w:val="006F46BD"/>
    <w:rsid w:val="006F479A"/>
    <w:rsid w:val="006F484D"/>
    <w:rsid w:val="006F48AF"/>
    <w:rsid w:val="006F4B1E"/>
    <w:rsid w:val="006F4B46"/>
    <w:rsid w:val="006F4C38"/>
    <w:rsid w:val="006F4CB2"/>
    <w:rsid w:val="006F4CE0"/>
    <w:rsid w:val="006F4D2A"/>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84"/>
    <w:rsid w:val="006F62A1"/>
    <w:rsid w:val="006F630A"/>
    <w:rsid w:val="006F6398"/>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CA7"/>
    <w:rsid w:val="00700E07"/>
    <w:rsid w:val="00700E86"/>
    <w:rsid w:val="0070110C"/>
    <w:rsid w:val="00701185"/>
    <w:rsid w:val="007011CA"/>
    <w:rsid w:val="007011ED"/>
    <w:rsid w:val="00701212"/>
    <w:rsid w:val="00701290"/>
    <w:rsid w:val="0070129D"/>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29"/>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790"/>
    <w:rsid w:val="0070784A"/>
    <w:rsid w:val="007079B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48"/>
    <w:rsid w:val="00710A94"/>
    <w:rsid w:val="00710AB4"/>
    <w:rsid w:val="00710B4D"/>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B81"/>
    <w:rsid w:val="00720C95"/>
    <w:rsid w:val="00720DBD"/>
    <w:rsid w:val="00720EB2"/>
    <w:rsid w:val="00720F70"/>
    <w:rsid w:val="00721097"/>
    <w:rsid w:val="007210A8"/>
    <w:rsid w:val="0072121D"/>
    <w:rsid w:val="00721294"/>
    <w:rsid w:val="00721339"/>
    <w:rsid w:val="007214F7"/>
    <w:rsid w:val="00721625"/>
    <w:rsid w:val="00721643"/>
    <w:rsid w:val="007216C0"/>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B"/>
    <w:rsid w:val="0072324C"/>
    <w:rsid w:val="00723299"/>
    <w:rsid w:val="00723316"/>
    <w:rsid w:val="0072339C"/>
    <w:rsid w:val="007234B1"/>
    <w:rsid w:val="007234C7"/>
    <w:rsid w:val="00723513"/>
    <w:rsid w:val="00723526"/>
    <w:rsid w:val="00723688"/>
    <w:rsid w:val="007236D3"/>
    <w:rsid w:val="00723744"/>
    <w:rsid w:val="0072374B"/>
    <w:rsid w:val="007237B2"/>
    <w:rsid w:val="007237FE"/>
    <w:rsid w:val="0072383B"/>
    <w:rsid w:val="007238C3"/>
    <w:rsid w:val="00723949"/>
    <w:rsid w:val="007239D6"/>
    <w:rsid w:val="007239EB"/>
    <w:rsid w:val="00723A13"/>
    <w:rsid w:val="00723A97"/>
    <w:rsid w:val="00723B07"/>
    <w:rsid w:val="00723C39"/>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89"/>
    <w:rsid w:val="007253FC"/>
    <w:rsid w:val="007254F5"/>
    <w:rsid w:val="0072554C"/>
    <w:rsid w:val="0072557C"/>
    <w:rsid w:val="007255CC"/>
    <w:rsid w:val="007257D4"/>
    <w:rsid w:val="00725817"/>
    <w:rsid w:val="0072581F"/>
    <w:rsid w:val="0072582C"/>
    <w:rsid w:val="007258E4"/>
    <w:rsid w:val="0072595A"/>
    <w:rsid w:val="00725997"/>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B61"/>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21F"/>
    <w:rsid w:val="00730371"/>
    <w:rsid w:val="007303AE"/>
    <w:rsid w:val="00730413"/>
    <w:rsid w:val="007305FD"/>
    <w:rsid w:val="00730658"/>
    <w:rsid w:val="00730679"/>
    <w:rsid w:val="007306D3"/>
    <w:rsid w:val="0073071B"/>
    <w:rsid w:val="00730841"/>
    <w:rsid w:val="00730951"/>
    <w:rsid w:val="00730992"/>
    <w:rsid w:val="007309C4"/>
    <w:rsid w:val="00730A2B"/>
    <w:rsid w:val="00730A5C"/>
    <w:rsid w:val="00730B2A"/>
    <w:rsid w:val="00730B87"/>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DC3"/>
    <w:rsid w:val="00731E34"/>
    <w:rsid w:val="00731EE1"/>
    <w:rsid w:val="00731F6E"/>
    <w:rsid w:val="00732098"/>
    <w:rsid w:val="007320C8"/>
    <w:rsid w:val="0073218B"/>
    <w:rsid w:val="00732216"/>
    <w:rsid w:val="0073237E"/>
    <w:rsid w:val="0073247D"/>
    <w:rsid w:val="00732601"/>
    <w:rsid w:val="0073262F"/>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50"/>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530"/>
    <w:rsid w:val="007376AE"/>
    <w:rsid w:val="007376E6"/>
    <w:rsid w:val="00737727"/>
    <w:rsid w:val="0073773A"/>
    <w:rsid w:val="007377A5"/>
    <w:rsid w:val="007377F4"/>
    <w:rsid w:val="007378C0"/>
    <w:rsid w:val="00737999"/>
    <w:rsid w:val="007379F4"/>
    <w:rsid w:val="00737A00"/>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BDA"/>
    <w:rsid w:val="00741C7D"/>
    <w:rsid w:val="00741D5A"/>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16A"/>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9E"/>
    <w:rsid w:val="00742CC4"/>
    <w:rsid w:val="00742DF5"/>
    <w:rsid w:val="00742EF9"/>
    <w:rsid w:val="00742F81"/>
    <w:rsid w:val="00742F84"/>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8D"/>
    <w:rsid w:val="00745921"/>
    <w:rsid w:val="007459FC"/>
    <w:rsid w:val="00745A40"/>
    <w:rsid w:val="00745B1F"/>
    <w:rsid w:val="00745BA6"/>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634"/>
    <w:rsid w:val="00746730"/>
    <w:rsid w:val="00746788"/>
    <w:rsid w:val="0074690E"/>
    <w:rsid w:val="0074699B"/>
    <w:rsid w:val="00746B82"/>
    <w:rsid w:val="00746BD9"/>
    <w:rsid w:val="00746BDC"/>
    <w:rsid w:val="00746C56"/>
    <w:rsid w:val="00746DAC"/>
    <w:rsid w:val="00746DE8"/>
    <w:rsid w:val="00746E5F"/>
    <w:rsid w:val="00746E95"/>
    <w:rsid w:val="00746F25"/>
    <w:rsid w:val="0074708C"/>
    <w:rsid w:val="0074713A"/>
    <w:rsid w:val="00747381"/>
    <w:rsid w:val="007474BB"/>
    <w:rsid w:val="007474D4"/>
    <w:rsid w:val="007475B5"/>
    <w:rsid w:val="007475E2"/>
    <w:rsid w:val="007476A6"/>
    <w:rsid w:val="007477E4"/>
    <w:rsid w:val="007477EC"/>
    <w:rsid w:val="00747844"/>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91"/>
    <w:rsid w:val="00751FB3"/>
    <w:rsid w:val="00752019"/>
    <w:rsid w:val="007520CE"/>
    <w:rsid w:val="0075210B"/>
    <w:rsid w:val="007521A3"/>
    <w:rsid w:val="007521DC"/>
    <w:rsid w:val="007523EA"/>
    <w:rsid w:val="00752475"/>
    <w:rsid w:val="007524D6"/>
    <w:rsid w:val="007526BB"/>
    <w:rsid w:val="007526C5"/>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0"/>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DB1"/>
    <w:rsid w:val="00754E4E"/>
    <w:rsid w:val="00754F30"/>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73"/>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3F"/>
    <w:rsid w:val="0075744B"/>
    <w:rsid w:val="00757493"/>
    <w:rsid w:val="007574A9"/>
    <w:rsid w:val="007574B7"/>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3D1"/>
    <w:rsid w:val="00760462"/>
    <w:rsid w:val="0076046E"/>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83E"/>
    <w:rsid w:val="007628A9"/>
    <w:rsid w:val="007629C7"/>
    <w:rsid w:val="00762A0A"/>
    <w:rsid w:val="00762A30"/>
    <w:rsid w:val="00762A98"/>
    <w:rsid w:val="00762A9F"/>
    <w:rsid w:val="00762AD8"/>
    <w:rsid w:val="00762B92"/>
    <w:rsid w:val="00762BBF"/>
    <w:rsid w:val="00762BFA"/>
    <w:rsid w:val="00762C2F"/>
    <w:rsid w:val="00762C36"/>
    <w:rsid w:val="00762CD2"/>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F63"/>
    <w:rsid w:val="0076405D"/>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63"/>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7E"/>
    <w:rsid w:val="00765BA3"/>
    <w:rsid w:val="00765BB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AF8"/>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4B"/>
    <w:rsid w:val="00774A94"/>
    <w:rsid w:val="00774AF6"/>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8D2"/>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82A"/>
    <w:rsid w:val="00777882"/>
    <w:rsid w:val="007778D4"/>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6EF"/>
    <w:rsid w:val="007827AC"/>
    <w:rsid w:val="007827E5"/>
    <w:rsid w:val="007827EF"/>
    <w:rsid w:val="00782992"/>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99"/>
    <w:rsid w:val="007834C7"/>
    <w:rsid w:val="007834E1"/>
    <w:rsid w:val="007834E2"/>
    <w:rsid w:val="00783552"/>
    <w:rsid w:val="0078378B"/>
    <w:rsid w:val="007837BD"/>
    <w:rsid w:val="00783882"/>
    <w:rsid w:val="0078390E"/>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37F"/>
    <w:rsid w:val="007903FC"/>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55"/>
    <w:rsid w:val="00792AE5"/>
    <w:rsid w:val="00792CB5"/>
    <w:rsid w:val="00792DB7"/>
    <w:rsid w:val="00792DE0"/>
    <w:rsid w:val="00792E1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137"/>
    <w:rsid w:val="00796245"/>
    <w:rsid w:val="0079632F"/>
    <w:rsid w:val="0079634A"/>
    <w:rsid w:val="0079636F"/>
    <w:rsid w:val="00796435"/>
    <w:rsid w:val="007964CD"/>
    <w:rsid w:val="0079660C"/>
    <w:rsid w:val="007968B1"/>
    <w:rsid w:val="00796998"/>
    <w:rsid w:val="007969C7"/>
    <w:rsid w:val="00796B87"/>
    <w:rsid w:val="00796C1F"/>
    <w:rsid w:val="00796C86"/>
    <w:rsid w:val="00796CD3"/>
    <w:rsid w:val="007970C2"/>
    <w:rsid w:val="00797128"/>
    <w:rsid w:val="00797226"/>
    <w:rsid w:val="00797272"/>
    <w:rsid w:val="00797298"/>
    <w:rsid w:val="007972B5"/>
    <w:rsid w:val="0079730B"/>
    <w:rsid w:val="007973C4"/>
    <w:rsid w:val="0079756F"/>
    <w:rsid w:val="007976A7"/>
    <w:rsid w:val="00797921"/>
    <w:rsid w:val="00797979"/>
    <w:rsid w:val="0079799A"/>
    <w:rsid w:val="0079799C"/>
    <w:rsid w:val="00797A05"/>
    <w:rsid w:val="00797A3E"/>
    <w:rsid w:val="00797A70"/>
    <w:rsid w:val="00797B2C"/>
    <w:rsid w:val="00797BA1"/>
    <w:rsid w:val="00797C6E"/>
    <w:rsid w:val="00797C70"/>
    <w:rsid w:val="00797CEF"/>
    <w:rsid w:val="00797D16"/>
    <w:rsid w:val="00797E51"/>
    <w:rsid w:val="00797E8D"/>
    <w:rsid w:val="00797EAA"/>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BA"/>
    <w:rsid w:val="007A0EAE"/>
    <w:rsid w:val="007A0F8C"/>
    <w:rsid w:val="007A0FB6"/>
    <w:rsid w:val="007A113D"/>
    <w:rsid w:val="007A1257"/>
    <w:rsid w:val="007A128E"/>
    <w:rsid w:val="007A1296"/>
    <w:rsid w:val="007A12FE"/>
    <w:rsid w:val="007A13F2"/>
    <w:rsid w:val="007A1450"/>
    <w:rsid w:val="007A1584"/>
    <w:rsid w:val="007A15AC"/>
    <w:rsid w:val="007A161B"/>
    <w:rsid w:val="007A1621"/>
    <w:rsid w:val="007A1651"/>
    <w:rsid w:val="007A1766"/>
    <w:rsid w:val="007A191A"/>
    <w:rsid w:val="007A1993"/>
    <w:rsid w:val="007A1A00"/>
    <w:rsid w:val="007A1A56"/>
    <w:rsid w:val="007A1A84"/>
    <w:rsid w:val="007A1B3C"/>
    <w:rsid w:val="007A1C85"/>
    <w:rsid w:val="007A1D70"/>
    <w:rsid w:val="007A1DAC"/>
    <w:rsid w:val="007A204E"/>
    <w:rsid w:val="007A2092"/>
    <w:rsid w:val="007A21A9"/>
    <w:rsid w:val="007A21AF"/>
    <w:rsid w:val="007A2258"/>
    <w:rsid w:val="007A2291"/>
    <w:rsid w:val="007A23CD"/>
    <w:rsid w:val="007A24A5"/>
    <w:rsid w:val="007A24DF"/>
    <w:rsid w:val="007A263E"/>
    <w:rsid w:val="007A2785"/>
    <w:rsid w:val="007A2845"/>
    <w:rsid w:val="007A2863"/>
    <w:rsid w:val="007A2985"/>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67C"/>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3D"/>
    <w:rsid w:val="007A79C9"/>
    <w:rsid w:val="007A79DE"/>
    <w:rsid w:val="007A7A1F"/>
    <w:rsid w:val="007A7CA3"/>
    <w:rsid w:val="007A7CF4"/>
    <w:rsid w:val="007A7D3D"/>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79"/>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3B"/>
    <w:rsid w:val="007B3597"/>
    <w:rsid w:val="007B35B0"/>
    <w:rsid w:val="007B3724"/>
    <w:rsid w:val="007B3773"/>
    <w:rsid w:val="007B3779"/>
    <w:rsid w:val="007B37E5"/>
    <w:rsid w:val="007B3821"/>
    <w:rsid w:val="007B3843"/>
    <w:rsid w:val="007B38C9"/>
    <w:rsid w:val="007B38D8"/>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C6"/>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66E"/>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67"/>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28"/>
    <w:rsid w:val="007C11EF"/>
    <w:rsid w:val="007C1292"/>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264"/>
    <w:rsid w:val="007C332F"/>
    <w:rsid w:val="007C335A"/>
    <w:rsid w:val="007C33F8"/>
    <w:rsid w:val="007C344B"/>
    <w:rsid w:val="007C3519"/>
    <w:rsid w:val="007C3554"/>
    <w:rsid w:val="007C3633"/>
    <w:rsid w:val="007C36F4"/>
    <w:rsid w:val="007C3724"/>
    <w:rsid w:val="007C3818"/>
    <w:rsid w:val="007C38B2"/>
    <w:rsid w:val="007C38EC"/>
    <w:rsid w:val="007C392A"/>
    <w:rsid w:val="007C39AE"/>
    <w:rsid w:val="007C3AD2"/>
    <w:rsid w:val="007C3C13"/>
    <w:rsid w:val="007C3C44"/>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D04"/>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48"/>
    <w:rsid w:val="007C6896"/>
    <w:rsid w:val="007C689D"/>
    <w:rsid w:val="007C68B1"/>
    <w:rsid w:val="007C6AB6"/>
    <w:rsid w:val="007C6B28"/>
    <w:rsid w:val="007C6BF6"/>
    <w:rsid w:val="007C6C9C"/>
    <w:rsid w:val="007C6DF7"/>
    <w:rsid w:val="007C6E0B"/>
    <w:rsid w:val="007C6E8D"/>
    <w:rsid w:val="007C6F18"/>
    <w:rsid w:val="007C71B1"/>
    <w:rsid w:val="007C7430"/>
    <w:rsid w:val="007C74E9"/>
    <w:rsid w:val="007C75B8"/>
    <w:rsid w:val="007C7611"/>
    <w:rsid w:val="007C7621"/>
    <w:rsid w:val="007C7681"/>
    <w:rsid w:val="007C77EC"/>
    <w:rsid w:val="007C7807"/>
    <w:rsid w:val="007C7826"/>
    <w:rsid w:val="007C786F"/>
    <w:rsid w:val="007C78B4"/>
    <w:rsid w:val="007C791C"/>
    <w:rsid w:val="007C7A63"/>
    <w:rsid w:val="007C7AE4"/>
    <w:rsid w:val="007C7B29"/>
    <w:rsid w:val="007C7BD8"/>
    <w:rsid w:val="007C7C06"/>
    <w:rsid w:val="007C7C88"/>
    <w:rsid w:val="007C7EAD"/>
    <w:rsid w:val="007C7F31"/>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0F4"/>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B6F"/>
    <w:rsid w:val="007D1BA5"/>
    <w:rsid w:val="007D1D7B"/>
    <w:rsid w:val="007D1D88"/>
    <w:rsid w:val="007D1E0E"/>
    <w:rsid w:val="007D1E3D"/>
    <w:rsid w:val="007D1EC8"/>
    <w:rsid w:val="007D1F1F"/>
    <w:rsid w:val="007D2132"/>
    <w:rsid w:val="007D2148"/>
    <w:rsid w:val="007D21B1"/>
    <w:rsid w:val="007D21D1"/>
    <w:rsid w:val="007D221E"/>
    <w:rsid w:val="007D2290"/>
    <w:rsid w:val="007D233D"/>
    <w:rsid w:val="007D23A0"/>
    <w:rsid w:val="007D241C"/>
    <w:rsid w:val="007D2575"/>
    <w:rsid w:val="007D25B6"/>
    <w:rsid w:val="007D25C7"/>
    <w:rsid w:val="007D263F"/>
    <w:rsid w:val="007D2641"/>
    <w:rsid w:val="007D2665"/>
    <w:rsid w:val="007D27DC"/>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D09"/>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17"/>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4F50"/>
    <w:rsid w:val="007E5051"/>
    <w:rsid w:val="007E5124"/>
    <w:rsid w:val="007E517B"/>
    <w:rsid w:val="007E520C"/>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DD"/>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D3"/>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D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6A4"/>
    <w:rsid w:val="007F36AC"/>
    <w:rsid w:val="007F36D4"/>
    <w:rsid w:val="007F3842"/>
    <w:rsid w:val="007F38CF"/>
    <w:rsid w:val="007F3951"/>
    <w:rsid w:val="007F39E0"/>
    <w:rsid w:val="007F39F4"/>
    <w:rsid w:val="007F3A45"/>
    <w:rsid w:val="007F3A7B"/>
    <w:rsid w:val="007F3B96"/>
    <w:rsid w:val="007F3BD0"/>
    <w:rsid w:val="007F3C11"/>
    <w:rsid w:val="007F3DAB"/>
    <w:rsid w:val="007F3EB2"/>
    <w:rsid w:val="007F3EED"/>
    <w:rsid w:val="007F403B"/>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70F6"/>
    <w:rsid w:val="007F7114"/>
    <w:rsid w:val="007F714A"/>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CC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5B1"/>
    <w:rsid w:val="0080180D"/>
    <w:rsid w:val="008018A9"/>
    <w:rsid w:val="008018B1"/>
    <w:rsid w:val="00801902"/>
    <w:rsid w:val="00801A72"/>
    <w:rsid w:val="00801AA1"/>
    <w:rsid w:val="00801ABC"/>
    <w:rsid w:val="00801B02"/>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E"/>
    <w:rsid w:val="00802B6A"/>
    <w:rsid w:val="00802B77"/>
    <w:rsid w:val="00802BBF"/>
    <w:rsid w:val="00802C24"/>
    <w:rsid w:val="00802C30"/>
    <w:rsid w:val="00802C6E"/>
    <w:rsid w:val="00802C8D"/>
    <w:rsid w:val="00802D9A"/>
    <w:rsid w:val="00802DFC"/>
    <w:rsid w:val="00802F22"/>
    <w:rsid w:val="00802F7A"/>
    <w:rsid w:val="0080303E"/>
    <w:rsid w:val="008030EA"/>
    <w:rsid w:val="00803108"/>
    <w:rsid w:val="008031E0"/>
    <w:rsid w:val="008033BA"/>
    <w:rsid w:val="008033BE"/>
    <w:rsid w:val="00803490"/>
    <w:rsid w:val="008034B1"/>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6DF"/>
    <w:rsid w:val="00804810"/>
    <w:rsid w:val="0080483E"/>
    <w:rsid w:val="0080487E"/>
    <w:rsid w:val="00804896"/>
    <w:rsid w:val="0080489A"/>
    <w:rsid w:val="0080489F"/>
    <w:rsid w:val="0080491C"/>
    <w:rsid w:val="00804FE9"/>
    <w:rsid w:val="00805006"/>
    <w:rsid w:val="00805011"/>
    <w:rsid w:val="00805048"/>
    <w:rsid w:val="0080509F"/>
    <w:rsid w:val="008050D4"/>
    <w:rsid w:val="00805149"/>
    <w:rsid w:val="00805191"/>
    <w:rsid w:val="00805204"/>
    <w:rsid w:val="008052F3"/>
    <w:rsid w:val="0080535D"/>
    <w:rsid w:val="00805368"/>
    <w:rsid w:val="008054B3"/>
    <w:rsid w:val="008054FC"/>
    <w:rsid w:val="00805502"/>
    <w:rsid w:val="00805542"/>
    <w:rsid w:val="00805697"/>
    <w:rsid w:val="00805753"/>
    <w:rsid w:val="008057EA"/>
    <w:rsid w:val="00805848"/>
    <w:rsid w:val="008059F8"/>
    <w:rsid w:val="008059FF"/>
    <w:rsid w:val="00805A4C"/>
    <w:rsid w:val="00805C52"/>
    <w:rsid w:val="00805C60"/>
    <w:rsid w:val="00805CA2"/>
    <w:rsid w:val="00805CC1"/>
    <w:rsid w:val="00805DA2"/>
    <w:rsid w:val="00805DC6"/>
    <w:rsid w:val="00805DD8"/>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117"/>
    <w:rsid w:val="008071B7"/>
    <w:rsid w:val="008071D7"/>
    <w:rsid w:val="008071E5"/>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4B5"/>
    <w:rsid w:val="008115A3"/>
    <w:rsid w:val="008115F2"/>
    <w:rsid w:val="008116FC"/>
    <w:rsid w:val="00811897"/>
    <w:rsid w:val="00811A05"/>
    <w:rsid w:val="00811A69"/>
    <w:rsid w:val="00811AF1"/>
    <w:rsid w:val="00811B60"/>
    <w:rsid w:val="00811C9D"/>
    <w:rsid w:val="00811D4C"/>
    <w:rsid w:val="00811DB0"/>
    <w:rsid w:val="00811E53"/>
    <w:rsid w:val="00811E7A"/>
    <w:rsid w:val="00811EF5"/>
    <w:rsid w:val="00811F77"/>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B25"/>
    <w:rsid w:val="00815B45"/>
    <w:rsid w:val="00815B90"/>
    <w:rsid w:val="00815C38"/>
    <w:rsid w:val="00815C72"/>
    <w:rsid w:val="00815CD5"/>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DB1"/>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A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B1"/>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B"/>
    <w:rsid w:val="008304BC"/>
    <w:rsid w:val="008304FC"/>
    <w:rsid w:val="00830544"/>
    <w:rsid w:val="0083058E"/>
    <w:rsid w:val="008306FC"/>
    <w:rsid w:val="0083073C"/>
    <w:rsid w:val="00830756"/>
    <w:rsid w:val="008307FA"/>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2C7"/>
    <w:rsid w:val="00842399"/>
    <w:rsid w:val="008423D6"/>
    <w:rsid w:val="0084245F"/>
    <w:rsid w:val="0084251F"/>
    <w:rsid w:val="0084254E"/>
    <w:rsid w:val="008425F3"/>
    <w:rsid w:val="00842668"/>
    <w:rsid w:val="00842670"/>
    <w:rsid w:val="00842768"/>
    <w:rsid w:val="008427D7"/>
    <w:rsid w:val="008427E8"/>
    <w:rsid w:val="00842810"/>
    <w:rsid w:val="0084284C"/>
    <w:rsid w:val="008428D4"/>
    <w:rsid w:val="0084294B"/>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5CD"/>
    <w:rsid w:val="00844651"/>
    <w:rsid w:val="008446F9"/>
    <w:rsid w:val="00844785"/>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A4"/>
    <w:rsid w:val="008452B2"/>
    <w:rsid w:val="0084539D"/>
    <w:rsid w:val="008453A1"/>
    <w:rsid w:val="008453DB"/>
    <w:rsid w:val="008454C7"/>
    <w:rsid w:val="00845663"/>
    <w:rsid w:val="00845692"/>
    <w:rsid w:val="0084575F"/>
    <w:rsid w:val="0084588C"/>
    <w:rsid w:val="008458FC"/>
    <w:rsid w:val="00845926"/>
    <w:rsid w:val="00845963"/>
    <w:rsid w:val="008459A0"/>
    <w:rsid w:val="00845A88"/>
    <w:rsid w:val="00845AEA"/>
    <w:rsid w:val="00845B29"/>
    <w:rsid w:val="00845BB3"/>
    <w:rsid w:val="00845BB7"/>
    <w:rsid w:val="00845BBC"/>
    <w:rsid w:val="00845BC7"/>
    <w:rsid w:val="00845BF5"/>
    <w:rsid w:val="00845C1B"/>
    <w:rsid w:val="00845DA1"/>
    <w:rsid w:val="00845DF3"/>
    <w:rsid w:val="00845EF9"/>
    <w:rsid w:val="00845F64"/>
    <w:rsid w:val="00846021"/>
    <w:rsid w:val="008460F0"/>
    <w:rsid w:val="0084611B"/>
    <w:rsid w:val="008461DD"/>
    <w:rsid w:val="00846204"/>
    <w:rsid w:val="0084623F"/>
    <w:rsid w:val="0084639A"/>
    <w:rsid w:val="00846459"/>
    <w:rsid w:val="00846470"/>
    <w:rsid w:val="00846483"/>
    <w:rsid w:val="00846487"/>
    <w:rsid w:val="008464B0"/>
    <w:rsid w:val="008464C7"/>
    <w:rsid w:val="00846555"/>
    <w:rsid w:val="00846558"/>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1DC"/>
    <w:rsid w:val="00847230"/>
    <w:rsid w:val="008472A2"/>
    <w:rsid w:val="00847359"/>
    <w:rsid w:val="008473AA"/>
    <w:rsid w:val="00847437"/>
    <w:rsid w:val="00847489"/>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0"/>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3E"/>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8C"/>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08"/>
    <w:rsid w:val="00860ED7"/>
    <w:rsid w:val="00860F63"/>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B1"/>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7B4"/>
    <w:rsid w:val="0086782C"/>
    <w:rsid w:val="00867881"/>
    <w:rsid w:val="008678F1"/>
    <w:rsid w:val="00867948"/>
    <w:rsid w:val="008679A3"/>
    <w:rsid w:val="00867A47"/>
    <w:rsid w:val="00867A63"/>
    <w:rsid w:val="00867AA1"/>
    <w:rsid w:val="00867AD0"/>
    <w:rsid w:val="00867BCD"/>
    <w:rsid w:val="00867C73"/>
    <w:rsid w:val="00867C87"/>
    <w:rsid w:val="00867E62"/>
    <w:rsid w:val="00867EA7"/>
    <w:rsid w:val="00867F1C"/>
    <w:rsid w:val="00867FA0"/>
    <w:rsid w:val="00870094"/>
    <w:rsid w:val="008700BF"/>
    <w:rsid w:val="008700CF"/>
    <w:rsid w:val="008700FD"/>
    <w:rsid w:val="008701C7"/>
    <w:rsid w:val="00870210"/>
    <w:rsid w:val="00870227"/>
    <w:rsid w:val="00870244"/>
    <w:rsid w:val="00870562"/>
    <w:rsid w:val="008706F6"/>
    <w:rsid w:val="00870749"/>
    <w:rsid w:val="00870875"/>
    <w:rsid w:val="008708AF"/>
    <w:rsid w:val="008708E1"/>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74"/>
    <w:rsid w:val="00873B89"/>
    <w:rsid w:val="00873C09"/>
    <w:rsid w:val="00873C4F"/>
    <w:rsid w:val="00873C60"/>
    <w:rsid w:val="00873DCD"/>
    <w:rsid w:val="00873E66"/>
    <w:rsid w:val="00873EE5"/>
    <w:rsid w:val="00873EFA"/>
    <w:rsid w:val="00873FD5"/>
    <w:rsid w:val="00873FEF"/>
    <w:rsid w:val="00874024"/>
    <w:rsid w:val="00874125"/>
    <w:rsid w:val="008741F2"/>
    <w:rsid w:val="0087448C"/>
    <w:rsid w:val="008744A7"/>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59"/>
    <w:rsid w:val="00875594"/>
    <w:rsid w:val="008755F5"/>
    <w:rsid w:val="008756FC"/>
    <w:rsid w:val="00875772"/>
    <w:rsid w:val="008758F7"/>
    <w:rsid w:val="0087596E"/>
    <w:rsid w:val="00875977"/>
    <w:rsid w:val="008759BF"/>
    <w:rsid w:val="00875A63"/>
    <w:rsid w:val="00875C35"/>
    <w:rsid w:val="00875C65"/>
    <w:rsid w:val="00875C8A"/>
    <w:rsid w:val="00875D4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BCE"/>
    <w:rsid w:val="00876C05"/>
    <w:rsid w:val="00876CCE"/>
    <w:rsid w:val="00876D32"/>
    <w:rsid w:val="00876F1C"/>
    <w:rsid w:val="00876F21"/>
    <w:rsid w:val="00877043"/>
    <w:rsid w:val="00877198"/>
    <w:rsid w:val="008771B2"/>
    <w:rsid w:val="00877302"/>
    <w:rsid w:val="0087734C"/>
    <w:rsid w:val="00877364"/>
    <w:rsid w:val="008773E8"/>
    <w:rsid w:val="008773F3"/>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982"/>
    <w:rsid w:val="00880AC0"/>
    <w:rsid w:val="00880AC6"/>
    <w:rsid w:val="00880AC7"/>
    <w:rsid w:val="00880B0B"/>
    <w:rsid w:val="00880C76"/>
    <w:rsid w:val="00880DDD"/>
    <w:rsid w:val="00880F11"/>
    <w:rsid w:val="00880F23"/>
    <w:rsid w:val="00880FA9"/>
    <w:rsid w:val="008810E0"/>
    <w:rsid w:val="0088119D"/>
    <w:rsid w:val="008811AA"/>
    <w:rsid w:val="008811CD"/>
    <w:rsid w:val="008811F1"/>
    <w:rsid w:val="0088129D"/>
    <w:rsid w:val="008812B5"/>
    <w:rsid w:val="0088133F"/>
    <w:rsid w:val="00881345"/>
    <w:rsid w:val="00881346"/>
    <w:rsid w:val="008813D0"/>
    <w:rsid w:val="00881457"/>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35"/>
    <w:rsid w:val="00885353"/>
    <w:rsid w:val="008853C4"/>
    <w:rsid w:val="008854C3"/>
    <w:rsid w:val="00885585"/>
    <w:rsid w:val="0088568B"/>
    <w:rsid w:val="0088575D"/>
    <w:rsid w:val="008858DF"/>
    <w:rsid w:val="00885991"/>
    <w:rsid w:val="00885A4A"/>
    <w:rsid w:val="00885A5E"/>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299"/>
    <w:rsid w:val="008872D9"/>
    <w:rsid w:val="00887362"/>
    <w:rsid w:val="008873F8"/>
    <w:rsid w:val="0088744E"/>
    <w:rsid w:val="00887472"/>
    <w:rsid w:val="00887651"/>
    <w:rsid w:val="00887756"/>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6FE"/>
    <w:rsid w:val="0089176B"/>
    <w:rsid w:val="008917F9"/>
    <w:rsid w:val="00891853"/>
    <w:rsid w:val="00891934"/>
    <w:rsid w:val="008919F0"/>
    <w:rsid w:val="008919F7"/>
    <w:rsid w:val="00891A90"/>
    <w:rsid w:val="00891C02"/>
    <w:rsid w:val="00891C2D"/>
    <w:rsid w:val="00891D79"/>
    <w:rsid w:val="00891DB0"/>
    <w:rsid w:val="00891F04"/>
    <w:rsid w:val="00892034"/>
    <w:rsid w:val="0089204D"/>
    <w:rsid w:val="008921C2"/>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49"/>
    <w:rsid w:val="00892EE7"/>
    <w:rsid w:val="00892F13"/>
    <w:rsid w:val="00892F46"/>
    <w:rsid w:val="00892F82"/>
    <w:rsid w:val="00892FEE"/>
    <w:rsid w:val="0089302A"/>
    <w:rsid w:val="00893141"/>
    <w:rsid w:val="00893157"/>
    <w:rsid w:val="008933C2"/>
    <w:rsid w:val="00893454"/>
    <w:rsid w:val="008935A8"/>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824"/>
    <w:rsid w:val="00895945"/>
    <w:rsid w:val="00895B22"/>
    <w:rsid w:val="00895B65"/>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9E4"/>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62"/>
    <w:rsid w:val="008A26A1"/>
    <w:rsid w:val="008A277C"/>
    <w:rsid w:val="008A2794"/>
    <w:rsid w:val="008A2828"/>
    <w:rsid w:val="008A2869"/>
    <w:rsid w:val="008A289A"/>
    <w:rsid w:val="008A28BA"/>
    <w:rsid w:val="008A2970"/>
    <w:rsid w:val="008A2A11"/>
    <w:rsid w:val="008A2A1E"/>
    <w:rsid w:val="008A2A28"/>
    <w:rsid w:val="008A2AD4"/>
    <w:rsid w:val="008A2B92"/>
    <w:rsid w:val="008A2BC6"/>
    <w:rsid w:val="008A2C05"/>
    <w:rsid w:val="008A2C9C"/>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CB"/>
    <w:rsid w:val="008A37CD"/>
    <w:rsid w:val="008A38A0"/>
    <w:rsid w:val="008A38A5"/>
    <w:rsid w:val="008A38AB"/>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06"/>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A9"/>
    <w:rsid w:val="008A57EA"/>
    <w:rsid w:val="008A5852"/>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73B"/>
    <w:rsid w:val="008A67AC"/>
    <w:rsid w:val="008A68C2"/>
    <w:rsid w:val="008A694D"/>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AF9"/>
    <w:rsid w:val="008B0B74"/>
    <w:rsid w:val="008B0C78"/>
    <w:rsid w:val="008B0CA2"/>
    <w:rsid w:val="008B0DA3"/>
    <w:rsid w:val="008B0DF5"/>
    <w:rsid w:val="008B0F1A"/>
    <w:rsid w:val="008B10F0"/>
    <w:rsid w:val="008B1231"/>
    <w:rsid w:val="008B126F"/>
    <w:rsid w:val="008B12DC"/>
    <w:rsid w:val="008B1319"/>
    <w:rsid w:val="008B1380"/>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B3"/>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AF"/>
    <w:rsid w:val="008B36C0"/>
    <w:rsid w:val="008B36F3"/>
    <w:rsid w:val="008B376B"/>
    <w:rsid w:val="008B37B6"/>
    <w:rsid w:val="008B380D"/>
    <w:rsid w:val="008B38B7"/>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ACE"/>
    <w:rsid w:val="008B4AD3"/>
    <w:rsid w:val="008B4C28"/>
    <w:rsid w:val="008B4C52"/>
    <w:rsid w:val="008B4DBA"/>
    <w:rsid w:val="008B4E61"/>
    <w:rsid w:val="008B4E69"/>
    <w:rsid w:val="008B4EEA"/>
    <w:rsid w:val="008B4F26"/>
    <w:rsid w:val="008B4F2F"/>
    <w:rsid w:val="008B50D5"/>
    <w:rsid w:val="008B5179"/>
    <w:rsid w:val="008B51C0"/>
    <w:rsid w:val="008B5450"/>
    <w:rsid w:val="008B550A"/>
    <w:rsid w:val="008B55B0"/>
    <w:rsid w:val="008B590A"/>
    <w:rsid w:val="008B5947"/>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0F2"/>
    <w:rsid w:val="008B61B6"/>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6F84"/>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33B"/>
    <w:rsid w:val="008C155B"/>
    <w:rsid w:val="008C15C0"/>
    <w:rsid w:val="008C15D4"/>
    <w:rsid w:val="008C15F8"/>
    <w:rsid w:val="008C1687"/>
    <w:rsid w:val="008C169E"/>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0E5"/>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D91"/>
    <w:rsid w:val="008C2DEF"/>
    <w:rsid w:val="008C2F42"/>
    <w:rsid w:val="008C301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66B"/>
    <w:rsid w:val="008C471B"/>
    <w:rsid w:val="008C4729"/>
    <w:rsid w:val="008C4941"/>
    <w:rsid w:val="008C49CB"/>
    <w:rsid w:val="008C49DE"/>
    <w:rsid w:val="008C49E4"/>
    <w:rsid w:val="008C49FD"/>
    <w:rsid w:val="008C4AE6"/>
    <w:rsid w:val="008C4B57"/>
    <w:rsid w:val="008C4CCF"/>
    <w:rsid w:val="008C4D7A"/>
    <w:rsid w:val="008C4D9D"/>
    <w:rsid w:val="008C4DB6"/>
    <w:rsid w:val="008C4E65"/>
    <w:rsid w:val="008C4E80"/>
    <w:rsid w:val="008C4F28"/>
    <w:rsid w:val="008C529F"/>
    <w:rsid w:val="008C5309"/>
    <w:rsid w:val="008C5377"/>
    <w:rsid w:val="008C54F6"/>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5A6"/>
    <w:rsid w:val="008C7648"/>
    <w:rsid w:val="008C77F4"/>
    <w:rsid w:val="008C79A7"/>
    <w:rsid w:val="008C7B5B"/>
    <w:rsid w:val="008C7BDF"/>
    <w:rsid w:val="008C7BE5"/>
    <w:rsid w:val="008C7C2D"/>
    <w:rsid w:val="008C7C73"/>
    <w:rsid w:val="008C7CC9"/>
    <w:rsid w:val="008C7DA5"/>
    <w:rsid w:val="008C7E6C"/>
    <w:rsid w:val="008D0094"/>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6E"/>
    <w:rsid w:val="008D0CAE"/>
    <w:rsid w:val="008D0CED"/>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72"/>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9BD"/>
    <w:rsid w:val="008D3B55"/>
    <w:rsid w:val="008D3BD2"/>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8"/>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21"/>
    <w:rsid w:val="008D63CB"/>
    <w:rsid w:val="008D65B5"/>
    <w:rsid w:val="008D65EB"/>
    <w:rsid w:val="008D6694"/>
    <w:rsid w:val="008D68DD"/>
    <w:rsid w:val="008D6995"/>
    <w:rsid w:val="008D6B06"/>
    <w:rsid w:val="008D6B15"/>
    <w:rsid w:val="008D6C01"/>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DA"/>
    <w:rsid w:val="008E06AB"/>
    <w:rsid w:val="008E06BB"/>
    <w:rsid w:val="008E06E6"/>
    <w:rsid w:val="008E06F2"/>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6BB"/>
    <w:rsid w:val="008E172F"/>
    <w:rsid w:val="008E17BA"/>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A1C"/>
    <w:rsid w:val="008E3BF6"/>
    <w:rsid w:val="008E3C88"/>
    <w:rsid w:val="008E3CFE"/>
    <w:rsid w:val="008E3E0E"/>
    <w:rsid w:val="008E3E33"/>
    <w:rsid w:val="008E3E62"/>
    <w:rsid w:val="008E4099"/>
    <w:rsid w:val="008E4124"/>
    <w:rsid w:val="008E4134"/>
    <w:rsid w:val="008E419A"/>
    <w:rsid w:val="008E419E"/>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AE4"/>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01"/>
    <w:rsid w:val="008F1790"/>
    <w:rsid w:val="008F17BB"/>
    <w:rsid w:val="008F18BB"/>
    <w:rsid w:val="008F1977"/>
    <w:rsid w:val="008F19E7"/>
    <w:rsid w:val="008F1A0D"/>
    <w:rsid w:val="008F1AC9"/>
    <w:rsid w:val="008F1B20"/>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9CC"/>
    <w:rsid w:val="008F2A4D"/>
    <w:rsid w:val="008F2A6D"/>
    <w:rsid w:val="008F2CC5"/>
    <w:rsid w:val="008F2D6C"/>
    <w:rsid w:val="008F2DB1"/>
    <w:rsid w:val="008F2DEC"/>
    <w:rsid w:val="008F2F82"/>
    <w:rsid w:val="008F2FC9"/>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BDB"/>
    <w:rsid w:val="008F4C1E"/>
    <w:rsid w:val="008F4C64"/>
    <w:rsid w:val="008F4CD4"/>
    <w:rsid w:val="008F4D0A"/>
    <w:rsid w:val="008F4DD6"/>
    <w:rsid w:val="008F5070"/>
    <w:rsid w:val="008F509C"/>
    <w:rsid w:val="008F5207"/>
    <w:rsid w:val="008F5246"/>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A"/>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EEF"/>
    <w:rsid w:val="00903EFF"/>
    <w:rsid w:val="00903F83"/>
    <w:rsid w:val="00903FC7"/>
    <w:rsid w:val="0090403C"/>
    <w:rsid w:val="009040AF"/>
    <w:rsid w:val="009040D4"/>
    <w:rsid w:val="0090412D"/>
    <w:rsid w:val="00904298"/>
    <w:rsid w:val="0090440C"/>
    <w:rsid w:val="0090456C"/>
    <w:rsid w:val="00904646"/>
    <w:rsid w:val="00904679"/>
    <w:rsid w:val="0090469A"/>
    <w:rsid w:val="00904741"/>
    <w:rsid w:val="009047AA"/>
    <w:rsid w:val="00904917"/>
    <w:rsid w:val="00904949"/>
    <w:rsid w:val="00904976"/>
    <w:rsid w:val="00904AE1"/>
    <w:rsid w:val="00904AE6"/>
    <w:rsid w:val="00904B3F"/>
    <w:rsid w:val="00904C7B"/>
    <w:rsid w:val="00904CB5"/>
    <w:rsid w:val="00904E16"/>
    <w:rsid w:val="00904FD9"/>
    <w:rsid w:val="009050AC"/>
    <w:rsid w:val="00905109"/>
    <w:rsid w:val="00905153"/>
    <w:rsid w:val="00905176"/>
    <w:rsid w:val="009051B1"/>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48"/>
    <w:rsid w:val="00905AAE"/>
    <w:rsid w:val="00905B6C"/>
    <w:rsid w:val="00905B98"/>
    <w:rsid w:val="00905C02"/>
    <w:rsid w:val="00905D5E"/>
    <w:rsid w:val="00905EF7"/>
    <w:rsid w:val="00906176"/>
    <w:rsid w:val="00906204"/>
    <w:rsid w:val="0090634C"/>
    <w:rsid w:val="009063DD"/>
    <w:rsid w:val="00906515"/>
    <w:rsid w:val="009068F8"/>
    <w:rsid w:val="00906A16"/>
    <w:rsid w:val="00906A22"/>
    <w:rsid w:val="00906A7C"/>
    <w:rsid w:val="00906AF8"/>
    <w:rsid w:val="00906BD4"/>
    <w:rsid w:val="00906D38"/>
    <w:rsid w:val="00906D78"/>
    <w:rsid w:val="00906DCE"/>
    <w:rsid w:val="00906DD7"/>
    <w:rsid w:val="00906E5D"/>
    <w:rsid w:val="00906EDE"/>
    <w:rsid w:val="00906F26"/>
    <w:rsid w:val="00906F95"/>
    <w:rsid w:val="00906F98"/>
    <w:rsid w:val="00906F9F"/>
    <w:rsid w:val="00907024"/>
    <w:rsid w:val="00907033"/>
    <w:rsid w:val="009070D6"/>
    <w:rsid w:val="00907130"/>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5C5"/>
    <w:rsid w:val="0091178E"/>
    <w:rsid w:val="00911793"/>
    <w:rsid w:val="009118EE"/>
    <w:rsid w:val="00911906"/>
    <w:rsid w:val="00911936"/>
    <w:rsid w:val="0091193C"/>
    <w:rsid w:val="009119E3"/>
    <w:rsid w:val="00911A30"/>
    <w:rsid w:val="00911D8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A7"/>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E6"/>
    <w:rsid w:val="00913A07"/>
    <w:rsid w:val="00913B16"/>
    <w:rsid w:val="00913D09"/>
    <w:rsid w:val="00913D2D"/>
    <w:rsid w:val="00913E7C"/>
    <w:rsid w:val="00913EC6"/>
    <w:rsid w:val="00913EF1"/>
    <w:rsid w:val="00913FBD"/>
    <w:rsid w:val="00913FD0"/>
    <w:rsid w:val="00914029"/>
    <w:rsid w:val="00914113"/>
    <w:rsid w:val="009141D5"/>
    <w:rsid w:val="009142FF"/>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78"/>
    <w:rsid w:val="00920CC3"/>
    <w:rsid w:val="00920D01"/>
    <w:rsid w:val="00920D82"/>
    <w:rsid w:val="00920F5F"/>
    <w:rsid w:val="009210BF"/>
    <w:rsid w:val="0092115E"/>
    <w:rsid w:val="00921193"/>
    <w:rsid w:val="009211CE"/>
    <w:rsid w:val="009213AB"/>
    <w:rsid w:val="00921401"/>
    <w:rsid w:val="0092146D"/>
    <w:rsid w:val="009215A0"/>
    <w:rsid w:val="009215FE"/>
    <w:rsid w:val="00921663"/>
    <w:rsid w:val="009216BE"/>
    <w:rsid w:val="00921743"/>
    <w:rsid w:val="00921788"/>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8B"/>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9D"/>
    <w:rsid w:val="009247FE"/>
    <w:rsid w:val="00924998"/>
    <w:rsid w:val="00924A60"/>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E3"/>
    <w:rsid w:val="0092518E"/>
    <w:rsid w:val="009251BD"/>
    <w:rsid w:val="00925347"/>
    <w:rsid w:val="009253F4"/>
    <w:rsid w:val="00925478"/>
    <w:rsid w:val="00925643"/>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80"/>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BDA"/>
    <w:rsid w:val="00927C04"/>
    <w:rsid w:val="00927C06"/>
    <w:rsid w:val="00927C7B"/>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F28"/>
    <w:rsid w:val="00931F48"/>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3B"/>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7C"/>
    <w:rsid w:val="00933A9F"/>
    <w:rsid w:val="00933C89"/>
    <w:rsid w:val="00933EF0"/>
    <w:rsid w:val="009341B0"/>
    <w:rsid w:val="0093425E"/>
    <w:rsid w:val="0093427B"/>
    <w:rsid w:val="00934314"/>
    <w:rsid w:val="00934409"/>
    <w:rsid w:val="00934673"/>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512F"/>
    <w:rsid w:val="00935169"/>
    <w:rsid w:val="009351B0"/>
    <w:rsid w:val="00935207"/>
    <w:rsid w:val="009352F6"/>
    <w:rsid w:val="00935327"/>
    <w:rsid w:val="009353CE"/>
    <w:rsid w:val="009354EA"/>
    <w:rsid w:val="00935722"/>
    <w:rsid w:val="00935756"/>
    <w:rsid w:val="00935793"/>
    <w:rsid w:val="009357AD"/>
    <w:rsid w:val="009358EA"/>
    <w:rsid w:val="0093592E"/>
    <w:rsid w:val="00935965"/>
    <w:rsid w:val="00935A40"/>
    <w:rsid w:val="00935B59"/>
    <w:rsid w:val="00935BE6"/>
    <w:rsid w:val="00935C24"/>
    <w:rsid w:val="00935C7B"/>
    <w:rsid w:val="00935D03"/>
    <w:rsid w:val="00935D14"/>
    <w:rsid w:val="00935D9B"/>
    <w:rsid w:val="00935DCF"/>
    <w:rsid w:val="00935E74"/>
    <w:rsid w:val="00935E82"/>
    <w:rsid w:val="00936111"/>
    <w:rsid w:val="0093614A"/>
    <w:rsid w:val="009362D6"/>
    <w:rsid w:val="00936350"/>
    <w:rsid w:val="009364AA"/>
    <w:rsid w:val="00936525"/>
    <w:rsid w:val="0093655C"/>
    <w:rsid w:val="00936562"/>
    <w:rsid w:val="0093656F"/>
    <w:rsid w:val="009365AB"/>
    <w:rsid w:val="00936747"/>
    <w:rsid w:val="00936846"/>
    <w:rsid w:val="009368E2"/>
    <w:rsid w:val="0093698D"/>
    <w:rsid w:val="00936AA6"/>
    <w:rsid w:val="00936BD4"/>
    <w:rsid w:val="00936C25"/>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F8"/>
    <w:rsid w:val="00940B58"/>
    <w:rsid w:val="00940B81"/>
    <w:rsid w:val="00940C62"/>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138"/>
    <w:rsid w:val="0094421C"/>
    <w:rsid w:val="0094426F"/>
    <w:rsid w:val="009443E4"/>
    <w:rsid w:val="009443FC"/>
    <w:rsid w:val="00944532"/>
    <w:rsid w:val="00944574"/>
    <w:rsid w:val="00944617"/>
    <w:rsid w:val="009446F9"/>
    <w:rsid w:val="0094485D"/>
    <w:rsid w:val="00944871"/>
    <w:rsid w:val="009448DD"/>
    <w:rsid w:val="009448EB"/>
    <w:rsid w:val="0094494A"/>
    <w:rsid w:val="009449EE"/>
    <w:rsid w:val="00944A90"/>
    <w:rsid w:val="00944AA1"/>
    <w:rsid w:val="00944AE6"/>
    <w:rsid w:val="00944B3C"/>
    <w:rsid w:val="00944B8D"/>
    <w:rsid w:val="00944BA4"/>
    <w:rsid w:val="00944C90"/>
    <w:rsid w:val="00944D37"/>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3AE"/>
    <w:rsid w:val="00946449"/>
    <w:rsid w:val="009464A8"/>
    <w:rsid w:val="009464DE"/>
    <w:rsid w:val="00946509"/>
    <w:rsid w:val="009465E4"/>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301"/>
    <w:rsid w:val="00950411"/>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E8A"/>
    <w:rsid w:val="00950FFA"/>
    <w:rsid w:val="00951060"/>
    <w:rsid w:val="009510F1"/>
    <w:rsid w:val="0095111A"/>
    <w:rsid w:val="009511E6"/>
    <w:rsid w:val="00951254"/>
    <w:rsid w:val="00951456"/>
    <w:rsid w:val="00951745"/>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65"/>
    <w:rsid w:val="0095467A"/>
    <w:rsid w:val="009546A1"/>
    <w:rsid w:val="00954765"/>
    <w:rsid w:val="009547EB"/>
    <w:rsid w:val="009548F1"/>
    <w:rsid w:val="009548F9"/>
    <w:rsid w:val="00954A41"/>
    <w:rsid w:val="00954A5D"/>
    <w:rsid w:val="00954B20"/>
    <w:rsid w:val="00954B2F"/>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73"/>
    <w:rsid w:val="00955CB2"/>
    <w:rsid w:val="00955D96"/>
    <w:rsid w:val="00955EEA"/>
    <w:rsid w:val="00955F14"/>
    <w:rsid w:val="00955F68"/>
    <w:rsid w:val="00956055"/>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5A"/>
    <w:rsid w:val="00956BBC"/>
    <w:rsid w:val="00956BCD"/>
    <w:rsid w:val="00956C4E"/>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54"/>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EC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3F"/>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383"/>
    <w:rsid w:val="00964463"/>
    <w:rsid w:val="009644C9"/>
    <w:rsid w:val="009645C6"/>
    <w:rsid w:val="00964617"/>
    <w:rsid w:val="00964677"/>
    <w:rsid w:val="009647AE"/>
    <w:rsid w:val="009647F0"/>
    <w:rsid w:val="009647FA"/>
    <w:rsid w:val="0096481A"/>
    <w:rsid w:val="009648EC"/>
    <w:rsid w:val="00964A48"/>
    <w:rsid w:val="00964BCE"/>
    <w:rsid w:val="00964C6E"/>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555"/>
    <w:rsid w:val="0097160C"/>
    <w:rsid w:val="00971782"/>
    <w:rsid w:val="009717D7"/>
    <w:rsid w:val="009719A3"/>
    <w:rsid w:val="009719DB"/>
    <w:rsid w:val="00971A2E"/>
    <w:rsid w:val="00971AA6"/>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D08"/>
    <w:rsid w:val="00973D4E"/>
    <w:rsid w:val="00973DBB"/>
    <w:rsid w:val="00973E45"/>
    <w:rsid w:val="00973F01"/>
    <w:rsid w:val="00974050"/>
    <w:rsid w:val="00974091"/>
    <w:rsid w:val="00974208"/>
    <w:rsid w:val="009742B6"/>
    <w:rsid w:val="009742E5"/>
    <w:rsid w:val="00974419"/>
    <w:rsid w:val="009744E9"/>
    <w:rsid w:val="009745C8"/>
    <w:rsid w:val="00974604"/>
    <w:rsid w:val="00974687"/>
    <w:rsid w:val="009746C4"/>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58"/>
    <w:rsid w:val="009769E4"/>
    <w:rsid w:val="009769F4"/>
    <w:rsid w:val="00976A04"/>
    <w:rsid w:val="00976B29"/>
    <w:rsid w:val="00976C5C"/>
    <w:rsid w:val="00976C6A"/>
    <w:rsid w:val="00976CBD"/>
    <w:rsid w:val="00976D1B"/>
    <w:rsid w:val="00976D27"/>
    <w:rsid w:val="00976D5A"/>
    <w:rsid w:val="00976DC5"/>
    <w:rsid w:val="00976E47"/>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2D"/>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4AA"/>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6D"/>
    <w:rsid w:val="00983074"/>
    <w:rsid w:val="00983320"/>
    <w:rsid w:val="00983382"/>
    <w:rsid w:val="009833CB"/>
    <w:rsid w:val="00983421"/>
    <w:rsid w:val="00983438"/>
    <w:rsid w:val="00983444"/>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7"/>
    <w:rsid w:val="009867E9"/>
    <w:rsid w:val="00986838"/>
    <w:rsid w:val="00986985"/>
    <w:rsid w:val="009869C4"/>
    <w:rsid w:val="009869C9"/>
    <w:rsid w:val="00986AC6"/>
    <w:rsid w:val="00986AD8"/>
    <w:rsid w:val="00986B3B"/>
    <w:rsid w:val="00986B7F"/>
    <w:rsid w:val="00986C13"/>
    <w:rsid w:val="00986C35"/>
    <w:rsid w:val="00986C47"/>
    <w:rsid w:val="00986C65"/>
    <w:rsid w:val="00986C73"/>
    <w:rsid w:val="00986C90"/>
    <w:rsid w:val="00986D67"/>
    <w:rsid w:val="00986E6C"/>
    <w:rsid w:val="00986F61"/>
    <w:rsid w:val="00987135"/>
    <w:rsid w:val="009871D3"/>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87FBE"/>
    <w:rsid w:val="00987FF1"/>
    <w:rsid w:val="009902B0"/>
    <w:rsid w:val="009903B4"/>
    <w:rsid w:val="00990475"/>
    <w:rsid w:val="0099058B"/>
    <w:rsid w:val="00990592"/>
    <w:rsid w:val="00990670"/>
    <w:rsid w:val="009906FE"/>
    <w:rsid w:val="00990758"/>
    <w:rsid w:val="0099079C"/>
    <w:rsid w:val="0099089F"/>
    <w:rsid w:val="009908BF"/>
    <w:rsid w:val="00990A42"/>
    <w:rsid w:val="00990A7B"/>
    <w:rsid w:val="00990B75"/>
    <w:rsid w:val="00990CD9"/>
    <w:rsid w:val="00990D0B"/>
    <w:rsid w:val="00990D5E"/>
    <w:rsid w:val="00990FD6"/>
    <w:rsid w:val="009911BF"/>
    <w:rsid w:val="00991204"/>
    <w:rsid w:val="009912B4"/>
    <w:rsid w:val="00991325"/>
    <w:rsid w:val="0099135D"/>
    <w:rsid w:val="009913F8"/>
    <w:rsid w:val="009913FB"/>
    <w:rsid w:val="00991460"/>
    <w:rsid w:val="00991563"/>
    <w:rsid w:val="00991680"/>
    <w:rsid w:val="00991788"/>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71E"/>
    <w:rsid w:val="0099380D"/>
    <w:rsid w:val="00993873"/>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EC"/>
    <w:rsid w:val="00996C2C"/>
    <w:rsid w:val="00996D37"/>
    <w:rsid w:val="00996DD1"/>
    <w:rsid w:val="00996E7D"/>
    <w:rsid w:val="00996EBF"/>
    <w:rsid w:val="00996EE9"/>
    <w:rsid w:val="00996F35"/>
    <w:rsid w:val="00996F74"/>
    <w:rsid w:val="00996FE8"/>
    <w:rsid w:val="0099707D"/>
    <w:rsid w:val="00997110"/>
    <w:rsid w:val="00997165"/>
    <w:rsid w:val="0099732C"/>
    <w:rsid w:val="0099732E"/>
    <w:rsid w:val="009974AE"/>
    <w:rsid w:val="009974B5"/>
    <w:rsid w:val="00997536"/>
    <w:rsid w:val="00997569"/>
    <w:rsid w:val="00997590"/>
    <w:rsid w:val="0099759D"/>
    <w:rsid w:val="009976AF"/>
    <w:rsid w:val="009977F3"/>
    <w:rsid w:val="0099781A"/>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136"/>
    <w:rsid w:val="009A0262"/>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279"/>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F53"/>
    <w:rsid w:val="009A4FA6"/>
    <w:rsid w:val="009A505A"/>
    <w:rsid w:val="009A5087"/>
    <w:rsid w:val="009A5130"/>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D78"/>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19"/>
    <w:rsid w:val="009B07BB"/>
    <w:rsid w:val="009B081B"/>
    <w:rsid w:val="009B0899"/>
    <w:rsid w:val="009B08AF"/>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2F7"/>
    <w:rsid w:val="009B130A"/>
    <w:rsid w:val="009B132C"/>
    <w:rsid w:val="009B158B"/>
    <w:rsid w:val="009B16F6"/>
    <w:rsid w:val="009B1874"/>
    <w:rsid w:val="009B18B0"/>
    <w:rsid w:val="009B190D"/>
    <w:rsid w:val="009B1D1E"/>
    <w:rsid w:val="009B1D22"/>
    <w:rsid w:val="009B1DAD"/>
    <w:rsid w:val="009B1EC2"/>
    <w:rsid w:val="009B1ECD"/>
    <w:rsid w:val="009B200F"/>
    <w:rsid w:val="009B21F2"/>
    <w:rsid w:val="009B2261"/>
    <w:rsid w:val="009B2293"/>
    <w:rsid w:val="009B22BC"/>
    <w:rsid w:val="009B2319"/>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3EE"/>
    <w:rsid w:val="009B34B1"/>
    <w:rsid w:val="009B3622"/>
    <w:rsid w:val="009B3636"/>
    <w:rsid w:val="009B3756"/>
    <w:rsid w:val="009B3869"/>
    <w:rsid w:val="009B390E"/>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5D"/>
    <w:rsid w:val="009B6676"/>
    <w:rsid w:val="009B66F8"/>
    <w:rsid w:val="009B670D"/>
    <w:rsid w:val="009B6723"/>
    <w:rsid w:val="009B677C"/>
    <w:rsid w:val="009B68D9"/>
    <w:rsid w:val="009B6A6C"/>
    <w:rsid w:val="009B6C78"/>
    <w:rsid w:val="009B6DA4"/>
    <w:rsid w:val="009B6DCC"/>
    <w:rsid w:val="009B6DE6"/>
    <w:rsid w:val="009B6E3C"/>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32A"/>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2C"/>
    <w:rsid w:val="009C543D"/>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2C7"/>
    <w:rsid w:val="009D05AC"/>
    <w:rsid w:val="009D05FA"/>
    <w:rsid w:val="009D0600"/>
    <w:rsid w:val="009D0678"/>
    <w:rsid w:val="009D07B8"/>
    <w:rsid w:val="009D07C3"/>
    <w:rsid w:val="009D07DF"/>
    <w:rsid w:val="009D07E9"/>
    <w:rsid w:val="009D085F"/>
    <w:rsid w:val="009D0869"/>
    <w:rsid w:val="009D08F8"/>
    <w:rsid w:val="009D0908"/>
    <w:rsid w:val="009D0973"/>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4FD"/>
    <w:rsid w:val="009D251C"/>
    <w:rsid w:val="009D25CA"/>
    <w:rsid w:val="009D274C"/>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61B"/>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556"/>
    <w:rsid w:val="009D46A4"/>
    <w:rsid w:val="009D481A"/>
    <w:rsid w:val="009D487C"/>
    <w:rsid w:val="009D49A4"/>
    <w:rsid w:val="009D4A08"/>
    <w:rsid w:val="009D4AC6"/>
    <w:rsid w:val="009D4B02"/>
    <w:rsid w:val="009D4C12"/>
    <w:rsid w:val="009D4C22"/>
    <w:rsid w:val="009D4CB2"/>
    <w:rsid w:val="009D4D1F"/>
    <w:rsid w:val="009D4ED2"/>
    <w:rsid w:val="009D4EF9"/>
    <w:rsid w:val="009D5080"/>
    <w:rsid w:val="009D50A6"/>
    <w:rsid w:val="009D50B7"/>
    <w:rsid w:val="009D525D"/>
    <w:rsid w:val="009D53AC"/>
    <w:rsid w:val="009D548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AF"/>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3"/>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EC4"/>
    <w:rsid w:val="009E4F04"/>
    <w:rsid w:val="009E4F8E"/>
    <w:rsid w:val="009E503E"/>
    <w:rsid w:val="009E50CE"/>
    <w:rsid w:val="009E50F7"/>
    <w:rsid w:val="009E51EC"/>
    <w:rsid w:val="009E52B0"/>
    <w:rsid w:val="009E52B7"/>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44"/>
    <w:rsid w:val="009E60B0"/>
    <w:rsid w:val="009E60EA"/>
    <w:rsid w:val="009E618C"/>
    <w:rsid w:val="009E6256"/>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B5"/>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99"/>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73F"/>
    <w:rsid w:val="009F17C6"/>
    <w:rsid w:val="009F18F9"/>
    <w:rsid w:val="009F1977"/>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1B8"/>
    <w:rsid w:val="009F3320"/>
    <w:rsid w:val="009F33AD"/>
    <w:rsid w:val="009F34DC"/>
    <w:rsid w:val="009F374A"/>
    <w:rsid w:val="009F3754"/>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FD5"/>
    <w:rsid w:val="009F505A"/>
    <w:rsid w:val="009F5316"/>
    <w:rsid w:val="009F5341"/>
    <w:rsid w:val="009F54AA"/>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6"/>
    <w:rsid w:val="009F5C4A"/>
    <w:rsid w:val="009F5D6F"/>
    <w:rsid w:val="009F5FBC"/>
    <w:rsid w:val="009F6025"/>
    <w:rsid w:val="009F60AD"/>
    <w:rsid w:val="009F60B0"/>
    <w:rsid w:val="009F62FA"/>
    <w:rsid w:val="009F6312"/>
    <w:rsid w:val="009F6333"/>
    <w:rsid w:val="009F63C4"/>
    <w:rsid w:val="009F6462"/>
    <w:rsid w:val="009F6573"/>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48C"/>
    <w:rsid w:val="009F755B"/>
    <w:rsid w:val="009F75CF"/>
    <w:rsid w:val="009F7662"/>
    <w:rsid w:val="009F7684"/>
    <w:rsid w:val="009F7764"/>
    <w:rsid w:val="009F789F"/>
    <w:rsid w:val="009F78AC"/>
    <w:rsid w:val="009F7949"/>
    <w:rsid w:val="009F7B0C"/>
    <w:rsid w:val="009F7B2F"/>
    <w:rsid w:val="009F7B8D"/>
    <w:rsid w:val="009F7C51"/>
    <w:rsid w:val="009F7CCF"/>
    <w:rsid w:val="009F7DB9"/>
    <w:rsid w:val="009F7E7B"/>
    <w:rsid w:val="009F7EE7"/>
    <w:rsid w:val="009F7F6C"/>
    <w:rsid w:val="00A00045"/>
    <w:rsid w:val="00A00169"/>
    <w:rsid w:val="00A00199"/>
    <w:rsid w:val="00A001B2"/>
    <w:rsid w:val="00A00295"/>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2B"/>
    <w:rsid w:val="00A0128D"/>
    <w:rsid w:val="00A01293"/>
    <w:rsid w:val="00A01466"/>
    <w:rsid w:val="00A015BC"/>
    <w:rsid w:val="00A01602"/>
    <w:rsid w:val="00A0164A"/>
    <w:rsid w:val="00A01739"/>
    <w:rsid w:val="00A0180C"/>
    <w:rsid w:val="00A018D3"/>
    <w:rsid w:val="00A019E7"/>
    <w:rsid w:val="00A01A92"/>
    <w:rsid w:val="00A01D4E"/>
    <w:rsid w:val="00A01E3E"/>
    <w:rsid w:val="00A01E61"/>
    <w:rsid w:val="00A01F1E"/>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CCB"/>
    <w:rsid w:val="00A02D09"/>
    <w:rsid w:val="00A02D81"/>
    <w:rsid w:val="00A02F7A"/>
    <w:rsid w:val="00A0301A"/>
    <w:rsid w:val="00A03056"/>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DA7"/>
    <w:rsid w:val="00A04E93"/>
    <w:rsid w:val="00A04FBE"/>
    <w:rsid w:val="00A04FF2"/>
    <w:rsid w:val="00A05000"/>
    <w:rsid w:val="00A05056"/>
    <w:rsid w:val="00A0506A"/>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AA4"/>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AE"/>
    <w:rsid w:val="00A07BF5"/>
    <w:rsid w:val="00A07C79"/>
    <w:rsid w:val="00A07CAC"/>
    <w:rsid w:val="00A07D2E"/>
    <w:rsid w:val="00A07F3B"/>
    <w:rsid w:val="00A10063"/>
    <w:rsid w:val="00A100C1"/>
    <w:rsid w:val="00A10111"/>
    <w:rsid w:val="00A10144"/>
    <w:rsid w:val="00A101D9"/>
    <w:rsid w:val="00A1031F"/>
    <w:rsid w:val="00A10330"/>
    <w:rsid w:val="00A10334"/>
    <w:rsid w:val="00A103FD"/>
    <w:rsid w:val="00A104EB"/>
    <w:rsid w:val="00A104EF"/>
    <w:rsid w:val="00A1058D"/>
    <w:rsid w:val="00A105EA"/>
    <w:rsid w:val="00A105FF"/>
    <w:rsid w:val="00A10878"/>
    <w:rsid w:val="00A10925"/>
    <w:rsid w:val="00A1098C"/>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09"/>
    <w:rsid w:val="00A1271E"/>
    <w:rsid w:val="00A12749"/>
    <w:rsid w:val="00A127F8"/>
    <w:rsid w:val="00A12A10"/>
    <w:rsid w:val="00A12B77"/>
    <w:rsid w:val="00A12CDA"/>
    <w:rsid w:val="00A12DC6"/>
    <w:rsid w:val="00A12E0A"/>
    <w:rsid w:val="00A12EA6"/>
    <w:rsid w:val="00A12ED0"/>
    <w:rsid w:val="00A12EE8"/>
    <w:rsid w:val="00A12FC0"/>
    <w:rsid w:val="00A13085"/>
    <w:rsid w:val="00A1317B"/>
    <w:rsid w:val="00A1327A"/>
    <w:rsid w:val="00A133CA"/>
    <w:rsid w:val="00A133ED"/>
    <w:rsid w:val="00A1342E"/>
    <w:rsid w:val="00A13483"/>
    <w:rsid w:val="00A13700"/>
    <w:rsid w:val="00A13712"/>
    <w:rsid w:val="00A137D6"/>
    <w:rsid w:val="00A13A4B"/>
    <w:rsid w:val="00A13A96"/>
    <w:rsid w:val="00A13AC9"/>
    <w:rsid w:val="00A13B0B"/>
    <w:rsid w:val="00A13B37"/>
    <w:rsid w:val="00A13B46"/>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31"/>
    <w:rsid w:val="00A14D48"/>
    <w:rsid w:val="00A14E2B"/>
    <w:rsid w:val="00A14FCB"/>
    <w:rsid w:val="00A1501C"/>
    <w:rsid w:val="00A15057"/>
    <w:rsid w:val="00A1521E"/>
    <w:rsid w:val="00A15228"/>
    <w:rsid w:val="00A15452"/>
    <w:rsid w:val="00A1549C"/>
    <w:rsid w:val="00A154BA"/>
    <w:rsid w:val="00A155BE"/>
    <w:rsid w:val="00A1583B"/>
    <w:rsid w:val="00A1590E"/>
    <w:rsid w:val="00A1598F"/>
    <w:rsid w:val="00A15A86"/>
    <w:rsid w:val="00A15AFF"/>
    <w:rsid w:val="00A15B57"/>
    <w:rsid w:val="00A15C40"/>
    <w:rsid w:val="00A15D00"/>
    <w:rsid w:val="00A15D11"/>
    <w:rsid w:val="00A15D45"/>
    <w:rsid w:val="00A15F3C"/>
    <w:rsid w:val="00A160C4"/>
    <w:rsid w:val="00A1618D"/>
    <w:rsid w:val="00A16343"/>
    <w:rsid w:val="00A1657F"/>
    <w:rsid w:val="00A165F0"/>
    <w:rsid w:val="00A1662D"/>
    <w:rsid w:val="00A16644"/>
    <w:rsid w:val="00A168CC"/>
    <w:rsid w:val="00A16982"/>
    <w:rsid w:val="00A169BA"/>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CF5"/>
    <w:rsid w:val="00A17D3A"/>
    <w:rsid w:val="00A17DA5"/>
    <w:rsid w:val="00A17E43"/>
    <w:rsid w:val="00A17E8E"/>
    <w:rsid w:val="00A17F94"/>
    <w:rsid w:val="00A2005D"/>
    <w:rsid w:val="00A20082"/>
    <w:rsid w:val="00A200DC"/>
    <w:rsid w:val="00A201B0"/>
    <w:rsid w:val="00A20265"/>
    <w:rsid w:val="00A202A7"/>
    <w:rsid w:val="00A203FB"/>
    <w:rsid w:val="00A20714"/>
    <w:rsid w:val="00A20747"/>
    <w:rsid w:val="00A207FA"/>
    <w:rsid w:val="00A2090C"/>
    <w:rsid w:val="00A20983"/>
    <w:rsid w:val="00A20A49"/>
    <w:rsid w:val="00A20C10"/>
    <w:rsid w:val="00A20C74"/>
    <w:rsid w:val="00A20EE8"/>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5D"/>
    <w:rsid w:val="00A22470"/>
    <w:rsid w:val="00A22485"/>
    <w:rsid w:val="00A22515"/>
    <w:rsid w:val="00A22522"/>
    <w:rsid w:val="00A2255F"/>
    <w:rsid w:val="00A22560"/>
    <w:rsid w:val="00A22670"/>
    <w:rsid w:val="00A226BF"/>
    <w:rsid w:val="00A226CF"/>
    <w:rsid w:val="00A22726"/>
    <w:rsid w:val="00A2278B"/>
    <w:rsid w:val="00A227F0"/>
    <w:rsid w:val="00A22855"/>
    <w:rsid w:val="00A22965"/>
    <w:rsid w:val="00A229BC"/>
    <w:rsid w:val="00A22AC9"/>
    <w:rsid w:val="00A22C0E"/>
    <w:rsid w:val="00A22D71"/>
    <w:rsid w:val="00A22DF0"/>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E86"/>
    <w:rsid w:val="00A24E8B"/>
    <w:rsid w:val="00A24EC2"/>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88"/>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92"/>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12"/>
    <w:rsid w:val="00A3124E"/>
    <w:rsid w:val="00A31252"/>
    <w:rsid w:val="00A312F3"/>
    <w:rsid w:val="00A3131D"/>
    <w:rsid w:val="00A3134E"/>
    <w:rsid w:val="00A3143A"/>
    <w:rsid w:val="00A314B2"/>
    <w:rsid w:val="00A314B6"/>
    <w:rsid w:val="00A314DC"/>
    <w:rsid w:val="00A31537"/>
    <w:rsid w:val="00A31774"/>
    <w:rsid w:val="00A317F0"/>
    <w:rsid w:val="00A31974"/>
    <w:rsid w:val="00A319EB"/>
    <w:rsid w:val="00A31AA2"/>
    <w:rsid w:val="00A31AED"/>
    <w:rsid w:val="00A31B0F"/>
    <w:rsid w:val="00A31B9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B8A"/>
    <w:rsid w:val="00A32C16"/>
    <w:rsid w:val="00A32DAF"/>
    <w:rsid w:val="00A32DE7"/>
    <w:rsid w:val="00A32EB1"/>
    <w:rsid w:val="00A32EB7"/>
    <w:rsid w:val="00A32FC7"/>
    <w:rsid w:val="00A32FD8"/>
    <w:rsid w:val="00A330B1"/>
    <w:rsid w:val="00A33207"/>
    <w:rsid w:val="00A33238"/>
    <w:rsid w:val="00A332D3"/>
    <w:rsid w:val="00A332DD"/>
    <w:rsid w:val="00A333B1"/>
    <w:rsid w:val="00A334A0"/>
    <w:rsid w:val="00A335B9"/>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80F"/>
    <w:rsid w:val="00A35A62"/>
    <w:rsid w:val="00A35B1E"/>
    <w:rsid w:val="00A35B9D"/>
    <w:rsid w:val="00A35B9E"/>
    <w:rsid w:val="00A35CC8"/>
    <w:rsid w:val="00A35CCA"/>
    <w:rsid w:val="00A35D66"/>
    <w:rsid w:val="00A35DBF"/>
    <w:rsid w:val="00A35E39"/>
    <w:rsid w:val="00A35EB5"/>
    <w:rsid w:val="00A3613F"/>
    <w:rsid w:val="00A361AA"/>
    <w:rsid w:val="00A361B0"/>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97E"/>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6DD"/>
    <w:rsid w:val="00A406EA"/>
    <w:rsid w:val="00A407D5"/>
    <w:rsid w:val="00A4098D"/>
    <w:rsid w:val="00A40A1E"/>
    <w:rsid w:val="00A40BF3"/>
    <w:rsid w:val="00A40C28"/>
    <w:rsid w:val="00A40CB3"/>
    <w:rsid w:val="00A40CEB"/>
    <w:rsid w:val="00A40D37"/>
    <w:rsid w:val="00A40DBA"/>
    <w:rsid w:val="00A40DE2"/>
    <w:rsid w:val="00A40DE7"/>
    <w:rsid w:val="00A40E1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BF"/>
    <w:rsid w:val="00A41DC1"/>
    <w:rsid w:val="00A41DFB"/>
    <w:rsid w:val="00A41E32"/>
    <w:rsid w:val="00A41E8C"/>
    <w:rsid w:val="00A41E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D5"/>
    <w:rsid w:val="00A44111"/>
    <w:rsid w:val="00A4424B"/>
    <w:rsid w:val="00A44296"/>
    <w:rsid w:val="00A44476"/>
    <w:rsid w:val="00A444D7"/>
    <w:rsid w:val="00A4450C"/>
    <w:rsid w:val="00A4463A"/>
    <w:rsid w:val="00A44783"/>
    <w:rsid w:val="00A447B4"/>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A4"/>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4A"/>
    <w:rsid w:val="00A46BC8"/>
    <w:rsid w:val="00A46C39"/>
    <w:rsid w:val="00A46CB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6A"/>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52"/>
    <w:rsid w:val="00A5338D"/>
    <w:rsid w:val="00A533E4"/>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A62"/>
    <w:rsid w:val="00A54B64"/>
    <w:rsid w:val="00A54BBC"/>
    <w:rsid w:val="00A54C29"/>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613"/>
    <w:rsid w:val="00A56690"/>
    <w:rsid w:val="00A566C0"/>
    <w:rsid w:val="00A566E0"/>
    <w:rsid w:val="00A566F9"/>
    <w:rsid w:val="00A56701"/>
    <w:rsid w:val="00A5688E"/>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79"/>
    <w:rsid w:val="00A576A6"/>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36"/>
    <w:rsid w:val="00A634EC"/>
    <w:rsid w:val="00A6356F"/>
    <w:rsid w:val="00A636B5"/>
    <w:rsid w:val="00A63701"/>
    <w:rsid w:val="00A63713"/>
    <w:rsid w:val="00A637D9"/>
    <w:rsid w:val="00A63852"/>
    <w:rsid w:val="00A6386D"/>
    <w:rsid w:val="00A638C3"/>
    <w:rsid w:val="00A638E4"/>
    <w:rsid w:val="00A639FF"/>
    <w:rsid w:val="00A63B43"/>
    <w:rsid w:val="00A63BC0"/>
    <w:rsid w:val="00A63C15"/>
    <w:rsid w:val="00A63C39"/>
    <w:rsid w:val="00A63CB7"/>
    <w:rsid w:val="00A63E4E"/>
    <w:rsid w:val="00A63E86"/>
    <w:rsid w:val="00A63F44"/>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42"/>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1F9"/>
    <w:rsid w:val="00A66291"/>
    <w:rsid w:val="00A662DD"/>
    <w:rsid w:val="00A66303"/>
    <w:rsid w:val="00A66325"/>
    <w:rsid w:val="00A663B1"/>
    <w:rsid w:val="00A6640C"/>
    <w:rsid w:val="00A6678C"/>
    <w:rsid w:val="00A6683C"/>
    <w:rsid w:val="00A668B5"/>
    <w:rsid w:val="00A66922"/>
    <w:rsid w:val="00A66957"/>
    <w:rsid w:val="00A66966"/>
    <w:rsid w:val="00A66994"/>
    <w:rsid w:val="00A66A52"/>
    <w:rsid w:val="00A66AAF"/>
    <w:rsid w:val="00A66B28"/>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CCB"/>
    <w:rsid w:val="00A67D6F"/>
    <w:rsid w:val="00A70077"/>
    <w:rsid w:val="00A70232"/>
    <w:rsid w:val="00A70282"/>
    <w:rsid w:val="00A703B9"/>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C73"/>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5F3"/>
    <w:rsid w:val="00A71651"/>
    <w:rsid w:val="00A71673"/>
    <w:rsid w:val="00A71809"/>
    <w:rsid w:val="00A7181B"/>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57E"/>
    <w:rsid w:val="00A7270B"/>
    <w:rsid w:val="00A72963"/>
    <w:rsid w:val="00A72A0B"/>
    <w:rsid w:val="00A72A1D"/>
    <w:rsid w:val="00A72B3B"/>
    <w:rsid w:val="00A72B63"/>
    <w:rsid w:val="00A72D05"/>
    <w:rsid w:val="00A72D3D"/>
    <w:rsid w:val="00A72E2E"/>
    <w:rsid w:val="00A72E70"/>
    <w:rsid w:val="00A72EA3"/>
    <w:rsid w:val="00A72F5F"/>
    <w:rsid w:val="00A73184"/>
    <w:rsid w:val="00A73328"/>
    <w:rsid w:val="00A73434"/>
    <w:rsid w:val="00A7345B"/>
    <w:rsid w:val="00A735C0"/>
    <w:rsid w:val="00A7364F"/>
    <w:rsid w:val="00A736D2"/>
    <w:rsid w:val="00A73808"/>
    <w:rsid w:val="00A738BB"/>
    <w:rsid w:val="00A73908"/>
    <w:rsid w:val="00A739FB"/>
    <w:rsid w:val="00A73AE0"/>
    <w:rsid w:val="00A73B59"/>
    <w:rsid w:val="00A73BC3"/>
    <w:rsid w:val="00A73CE4"/>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4FD9"/>
    <w:rsid w:val="00A750AC"/>
    <w:rsid w:val="00A750DE"/>
    <w:rsid w:val="00A7513C"/>
    <w:rsid w:val="00A75160"/>
    <w:rsid w:val="00A7516C"/>
    <w:rsid w:val="00A75220"/>
    <w:rsid w:val="00A75246"/>
    <w:rsid w:val="00A752C8"/>
    <w:rsid w:val="00A7544D"/>
    <w:rsid w:val="00A75488"/>
    <w:rsid w:val="00A754A0"/>
    <w:rsid w:val="00A75617"/>
    <w:rsid w:val="00A7567E"/>
    <w:rsid w:val="00A756A9"/>
    <w:rsid w:val="00A756BB"/>
    <w:rsid w:val="00A7587E"/>
    <w:rsid w:val="00A75920"/>
    <w:rsid w:val="00A7592B"/>
    <w:rsid w:val="00A759C5"/>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3A7"/>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29"/>
    <w:rsid w:val="00A82FBB"/>
    <w:rsid w:val="00A831D0"/>
    <w:rsid w:val="00A831FF"/>
    <w:rsid w:val="00A83215"/>
    <w:rsid w:val="00A832AD"/>
    <w:rsid w:val="00A832D1"/>
    <w:rsid w:val="00A832E3"/>
    <w:rsid w:val="00A8330C"/>
    <w:rsid w:val="00A8330F"/>
    <w:rsid w:val="00A83357"/>
    <w:rsid w:val="00A83367"/>
    <w:rsid w:val="00A83439"/>
    <w:rsid w:val="00A834A9"/>
    <w:rsid w:val="00A8356C"/>
    <w:rsid w:val="00A8356E"/>
    <w:rsid w:val="00A83584"/>
    <w:rsid w:val="00A8361D"/>
    <w:rsid w:val="00A8361F"/>
    <w:rsid w:val="00A8366C"/>
    <w:rsid w:val="00A8385B"/>
    <w:rsid w:val="00A8386A"/>
    <w:rsid w:val="00A838CC"/>
    <w:rsid w:val="00A838E2"/>
    <w:rsid w:val="00A83902"/>
    <w:rsid w:val="00A8391B"/>
    <w:rsid w:val="00A83BCE"/>
    <w:rsid w:val="00A83C44"/>
    <w:rsid w:val="00A83C7F"/>
    <w:rsid w:val="00A83CD5"/>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50E"/>
    <w:rsid w:val="00A85604"/>
    <w:rsid w:val="00A8560E"/>
    <w:rsid w:val="00A85634"/>
    <w:rsid w:val="00A85689"/>
    <w:rsid w:val="00A85743"/>
    <w:rsid w:val="00A857F1"/>
    <w:rsid w:val="00A8580B"/>
    <w:rsid w:val="00A859AC"/>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DEF"/>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A41"/>
    <w:rsid w:val="00A94C86"/>
    <w:rsid w:val="00A94D6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090"/>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9D1"/>
    <w:rsid w:val="00A96A74"/>
    <w:rsid w:val="00A96B6B"/>
    <w:rsid w:val="00A96BB8"/>
    <w:rsid w:val="00A96C02"/>
    <w:rsid w:val="00A96C43"/>
    <w:rsid w:val="00A96CDA"/>
    <w:rsid w:val="00A96D7A"/>
    <w:rsid w:val="00A96E33"/>
    <w:rsid w:val="00A96E46"/>
    <w:rsid w:val="00A96E6F"/>
    <w:rsid w:val="00A96ECE"/>
    <w:rsid w:val="00A96FA2"/>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32"/>
    <w:rsid w:val="00AA1652"/>
    <w:rsid w:val="00AA1683"/>
    <w:rsid w:val="00AA173D"/>
    <w:rsid w:val="00AA175C"/>
    <w:rsid w:val="00AA1773"/>
    <w:rsid w:val="00AA1919"/>
    <w:rsid w:val="00AA194C"/>
    <w:rsid w:val="00AA1A04"/>
    <w:rsid w:val="00AA1A06"/>
    <w:rsid w:val="00AA1A38"/>
    <w:rsid w:val="00AA1A81"/>
    <w:rsid w:val="00AA1AAA"/>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A0E"/>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CF"/>
    <w:rsid w:val="00AA4DDC"/>
    <w:rsid w:val="00AA4EBC"/>
    <w:rsid w:val="00AA4ECD"/>
    <w:rsid w:val="00AA4F29"/>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96"/>
    <w:rsid w:val="00AA5EB9"/>
    <w:rsid w:val="00AA5EC0"/>
    <w:rsid w:val="00AA5F53"/>
    <w:rsid w:val="00AA5F77"/>
    <w:rsid w:val="00AA5FB2"/>
    <w:rsid w:val="00AA603C"/>
    <w:rsid w:val="00AA6125"/>
    <w:rsid w:val="00AA6212"/>
    <w:rsid w:val="00AA631B"/>
    <w:rsid w:val="00AA633B"/>
    <w:rsid w:val="00AA64B9"/>
    <w:rsid w:val="00AA64D2"/>
    <w:rsid w:val="00AA6893"/>
    <w:rsid w:val="00AA696E"/>
    <w:rsid w:val="00AA6A67"/>
    <w:rsid w:val="00AA6A89"/>
    <w:rsid w:val="00AA6AA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79"/>
    <w:rsid w:val="00AB088E"/>
    <w:rsid w:val="00AB0AA5"/>
    <w:rsid w:val="00AB0AAB"/>
    <w:rsid w:val="00AB0B77"/>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541"/>
    <w:rsid w:val="00AB559D"/>
    <w:rsid w:val="00AB575A"/>
    <w:rsid w:val="00AB5875"/>
    <w:rsid w:val="00AB5882"/>
    <w:rsid w:val="00AB5903"/>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79"/>
    <w:rsid w:val="00AB65D2"/>
    <w:rsid w:val="00AB65E9"/>
    <w:rsid w:val="00AB65FA"/>
    <w:rsid w:val="00AB6625"/>
    <w:rsid w:val="00AB66CB"/>
    <w:rsid w:val="00AB6A1B"/>
    <w:rsid w:val="00AB6A91"/>
    <w:rsid w:val="00AB6AD7"/>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0EE"/>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26"/>
    <w:rsid w:val="00AC1A7B"/>
    <w:rsid w:val="00AC1B71"/>
    <w:rsid w:val="00AC1BA7"/>
    <w:rsid w:val="00AC1BDF"/>
    <w:rsid w:val="00AC1C16"/>
    <w:rsid w:val="00AC1C5B"/>
    <w:rsid w:val="00AC1D75"/>
    <w:rsid w:val="00AC1E23"/>
    <w:rsid w:val="00AC1EAA"/>
    <w:rsid w:val="00AC1F21"/>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6E6"/>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8D"/>
    <w:rsid w:val="00AC409C"/>
    <w:rsid w:val="00AC40D4"/>
    <w:rsid w:val="00AC413A"/>
    <w:rsid w:val="00AC4150"/>
    <w:rsid w:val="00AC415D"/>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1C3"/>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9FB"/>
    <w:rsid w:val="00AC5AF5"/>
    <w:rsid w:val="00AC5B0D"/>
    <w:rsid w:val="00AC5B71"/>
    <w:rsid w:val="00AC5B83"/>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79A"/>
    <w:rsid w:val="00AC67DF"/>
    <w:rsid w:val="00AC68BF"/>
    <w:rsid w:val="00AC6904"/>
    <w:rsid w:val="00AC6A74"/>
    <w:rsid w:val="00AC6A87"/>
    <w:rsid w:val="00AC6ACF"/>
    <w:rsid w:val="00AC6AF6"/>
    <w:rsid w:val="00AC6B33"/>
    <w:rsid w:val="00AC6B92"/>
    <w:rsid w:val="00AC6B94"/>
    <w:rsid w:val="00AC6C6C"/>
    <w:rsid w:val="00AC6D4E"/>
    <w:rsid w:val="00AC6DB3"/>
    <w:rsid w:val="00AC7152"/>
    <w:rsid w:val="00AC71E3"/>
    <w:rsid w:val="00AC7473"/>
    <w:rsid w:val="00AC78AA"/>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B3F"/>
    <w:rsid w:val="00AD2DA5"/>
    <w:rsid w:val="00AD2ECD"/>
    <w:rsid w:val="00AD2F2B"/>
    <w:rsid w:val="00AD2FE2"/>
    <w:rsid w:val="00AD3107"/>
    <w:rsid w:val="00AD3163"/>
    <w:rsid w:val="00AD32C8"/>
    <w:rsid w:val="00AD33B4"/>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530"/>
    <w:rsid w:val="00AD465E"/>
    <w:rsid w:val="00AD46B0"/>
    <w:rsid w:val="00AD4717"/>
    <w:rsid w:val="00AD47E3"/>
    <w:rsid w:val="00AD494E"/>
    <w:rsid w:val="00AD4AC3"/>
    <w:rsid w:val="00AD4B46"/>
    <w:rsid w:val="00AD4CAA"/>
    <w:rsid w:val="00AD4E2D"/>
    <w:rsid w:val="00AD4F37"/>
    <w:rsid w:val="00AD4F81"/>
    <w:rsid w:val="00AD4FE8"/>
    <w:rsid w:val="00AD5150"/>
    <w:rsid w:val="00AD515A"/>
    <w:rsid w:val="00AD515F"/>
    <w:rsid w:val="00AD517A"/>
    <w:rsid w:val="00AD51CB"/>
    <w:rsid w:val="00AD5200"/>
    <w:rsid w:val="00AD531E"/>
    <w:rsid w:val="00AD54E6"/>
    <w:rsid w:val="00AD551B"/>
    <w:rsid w:val="00AD55B9"/>
    <w:rsid w:val="00AD563E"/>
    <w:rsid w:val="00AD56B5"/>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3"/>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22"/>
    <w:rsid w:val="00AE0E3C"/>
    <w:rsid w:val="00AE0EB9"/>
    <w:rsid w:val="00AE0ECC"/>
    <w:rsid w:val="00AE0FB9"/>
    <w:rsid w:val="00AE0FFF"/>
    <w:rsid w:val="00AE105A"/>
    <w:rsid w:val="00AE10D0"/>
    <w:rsid w:val="00AE11CC"/>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E6"/>
    <w:rsid w:val="00AE2D1D"/>
    <w:rsid w:val="00AE2DC4"/>
    <w:rsid w:val="00AE2E44"/>
    <w:rsid w:val="00AE2E64"/>
    <w:rsid w:val="00AE2F6B"/>
    <w:rsid w:val="00AE2FF3"/>
    <w:rsid w:val="00AE3077"/>
    <w:rsid w:val="00AE313D"/>
    <w:rsid w:val="00AE3259"/>
    <w:rsid w:val="00AE327E"/>
    <w:rsid w:val="00AE32AB"/>
    <w:rsid w:val="00AE32C0"/>
    <w:rsid w:val="00AE3339"/>
    <w:rsid w:val="00AE35CB"/>
    <w:rsid w:val="00AE35E5"/>
    <w:rsid w:val="00AE3A28"/>
    <w:rsid w:val="00AE3A6A"/>
    <w:rsid w:val="00AE3ADA"/>
    <w:rsid w:val="00AE3B78"/>
    <w:rsid w:val="00AE3BB3"/>
    <w:rsid w:val="00AE3E27"/>
    <w:rsid w:val="00AE3E91"/>
    <w:rsid w:val="00AE3EF2"/>
    <w:rsid w:val="00AE4008"/>
    <w:rsid w:val="00AE409B"/>
    <w:rsid w:val="00AE4160"/>
    <w:rsid w:val="00AE4200"/>
    <w:rsid w:val="00AE432B"/>
    <w:rsid w:val="00AE437C"/>
    <w:rsid w:val="00AE43F2"/>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2FF"/>
    <w:rsid w:val="00AE5587"/>
    <w:rsid w:val="00AE56EF"/>
    <w:rsid w:val="00AE575D"/>
    <w:rsid w:val="00AE587D"/>
    <w:rsid w:val="00AE5A74"/>
    <w:rsid w:val="00AE5AB6"/>
    <w:rsid w:val="00AE5BBC"/>
    <w:rsid w:val="00AE5BF5"/>
    <w:rsid w:val="00AE5C03"/>
    <w:rsid w:val="00AE5E08"/>
    <w:rsid w:val="00AE5E51"/>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32"/>
    <w:rsid w:val="00AF0E4D"/>
    <w:rsid w:val="00AF0E9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74"/>
    <w:rsid w:val="00AF18A5"/>
    <w:rsid w:val="00AF1974"/>
    <w:rsid w:val="00AF1A2D"/>
    <w:rsid w:val="00AF1CD9"/>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B9"/>
    <w:rsid w:val="00AF3DC8"/>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65"/>
    <w:rsid w:val="00AF4982"/>
    <w:rsid w:val="00AF49CF"/>
    <w:rsid w:val="00AF49FE"/>
    <w:rsid w:val="00AF4A2A"/>
    <w:rsid w:val="00AF4A43"/>
    <w:rsid w:val="00AF4A70"/>
    <w:rsid w:val="00AF4B67"/>
    <w:rsid w:val="00AF4B6D"/>
    <w:rsid w:val="00AF4C50"/>
    <w:rsid w:val="00AF4D32"/>
    <w:rsid w:val="00AF4ED1"/>
    <w:rsid w:val="00AF4F17"/>
    <w:rsid w:val="00AF4FDD"/>
    <w:rsid w:val="00AF4FF7"/>
    <w:rsid w:val="00AF5034"/>
    <w:rsid w:val="00AF51C9"/>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2C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8E"/>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7E5"/>
    <w:rsid w:val="00B02807"/>
    <w:rsid w:val="00B02953"/>
    <w:rsid w:val="00B02982"/>
    <w:rsid w:val="00B02CB3"/>
    <w:rsid w:val="00B02ECC"/>
    <w:rsid w:val="00B02EFB"/>
    <w:rsid w:val="00B0302C"/>
    <w:rsid w:val="00B03178"/>
    <w:rsid w:val="00B0332A"/>
    <w:rsid w:val="00B03565"/>
    <w:rsid w:val="00B035F3"/>
    <w:rsid w:val="00B03694"/>
    <w:rsid w:val="00B036AF"/>
    <w:rsid w:val="00B036C1"/>
    <w:rsid w:val="00B036D4"/>
    <w:rsid w:val="00B0379F"/>
    <w:rsid w:val="00B0381A"/>
    <w:rsid w:val="00B0393F"/>
    <w:rsid w:val="00B03A2E"/>
    <w:rsid w:val="00B03A37"/>
    <w:rsid w:val="00B03AFC"/>
    <w:rsid w:val="00B03B33"/>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7D"/>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8F3"/>
    <w:rsid w:val="00B05954"/>
    <w:rsid w:val="00B059D7"/>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47"/>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CF5"/>
    <w:rsid w:val="00B10D2A"/>
    <w:rsid w:val="00B10D53"/>
    <w:rsid w:val="00B10D57"/>
    <w:rsid w:val="00B11090"/>
    <w:rsid w:val="00B11320"/>
    <w:rsid w:val="00B11392"/>
    <w:rsid w:val="00B113A5"/>
    <w:rsid w:val="00B114E0"/>
    <w:rsid w:val="00B11542"/>
    <w:rsid w:val="00B11574"/>
    <w:rsid w:val="00B1157D"/>
    <w:rsid w:val="00B11675"/>
    <w:rsid w:val="00B116DC"/>
    <w:rsid w:val="00B1170E"/>
    <w:rsid w:val="00B11803"/>
    <w:rsid w:val="00B11868"/>
    <w:rsid w:val="00B118BA"/>
    <w:rsid w:val="00B118CF"/>
    <w:rsid w:val="00B11B03"/>
    <w:rsid w:val="00B11B83"/>
    <w:rsid w:val="00B11B94"/>
    <w:rsid w:val="00B11B95"/>
    <w:rsid w:val="00B11D63"/>
    <w:rsid w:val="00B11D6F"/>
    <w:rsid w:val="00B11E2D"/>
    <w:rsid w:val="00B11F6B"/>
    <w:rsid w:val="00B120CA"/>
    <w:rsid w:val="00B1223B"/>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9"/>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6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17F78"/>
    <w:rsid w:val="00B200EC"/>
    <w:rsid w:val="00B201D1"/>
    <w:rsid w:val="00B2021C"/>
    <w:rsid w:val="00B202F6"/>
    <w:rsid w:val="00B20340"/>
    <w:rsid w:val="00B20406"/>
    <w:rsid w:val="00B20487"/>
    <w:rsid w:val="00B20508"/>
    <w:rsid w:val="00B20776"/>
    <w:rsid w:val="00B207A9"/>
    <w:rsid w:val="00B20851"/>
    <w:rsid w:val="00B20A87"/>
    <w:rsid w:val="00B20A95"/>
    <w:rsid w:val="00B20A9D"/>
    <w:rsid w:val="00B20B74"/>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AC"/>
    <w:rsid w:val="00B21D11"/>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A2"/>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561"/>
    <w:rsid w:val="00B24613"/>
    <w:rsid w:val="00B246A8"/>
    <w:rsid w:val="00B24770"/>
    <w:rsid w:val="00B248A2"/>
    <w:rsid w:val="00B24A09"/>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525"/>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28"/>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03"/>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52"/>
    <w:rsid w:val="00B30B8A"/>
    <w:rsid w:val="00B30C0C"/>
    <w:rsid w:val="00B30CCD"/>
    <w:rsid w:val="00B30EA2"/>
    <w:rsid w:val="00B310BF"/>
    <w:rsid w:val="00B31140"/>
    <w:rsid w:val="00B311CE"/>
    <w:rsid w:val="00B3121F"/>
    <w:rsid w:val="00B3123E"/>
    <w:rsid w:val="00B312DB"/>
    <w:rsid w:val="00B31328"/>
    <w:rsid w:val="00B31391"/>
    <w:rsid w:val="00B314C0"/>
    <w:rsid w:val="00B314CB"/>
    <w:rsid w:val="00B31593"/>
    <w:rsid w:val="00B31678"/>
    <w:rsid w:val="00B316A3"/>
    <w:rsid w:val="00B316F5"/>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AF"/>
    <w:rsid w:val="00B35C63"/>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564"/>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BB3"/>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1"/>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48"/>
    <w:rsid w:val="00B43254"/>
    <w:rsid w:val="00B432D1"/>
    <w:rsid w:val="00B43492"/>
    <w:rsid w:val="00B43526"/>
    <w:rsid w:val="00B43569"/>
    <w:rsid w:val="00B43586"/>
    <w:rsid w:val="00B435E1"/>
    <w:rsid w:val="00B4365A"/>
    <w:rsid w:val="00B4373C"/>
    <w:rsid w:val="00B43866"/>
    <w:rsid w:val="00B43A89"/>
    <w:rsid w:val="00B43AE8"/>
    <w:rsid w:val="00B43B34"/>
    <w:rsid w:val="00B43D09"/>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888"/>
    <w:rsid w:val="00B52917"/>
    <w:rsid w:val="00B529D5"/>
    <w:rsid w:val="00B52B13"/>
    <w:rsid w:val="00B52B40"/>
    <w:rsid w:val="00B52C05"/>
    <w:rsid w:val="00B52C08"/>
    <w:rsid w:val="00B52D02"/>
    <w:rsid w:val="00B52D2A"/>
    <w:rsid w:val="00B52D48"/>
    <w:rsid w:val="00B52D9E"/>
    <w:rsid w:val="00B52DAD"/>
    <w:rsid w:val="00B52E6E"/>
    <w:rsid w:val="00B52EF4"/>
    <w:rsid w:val="00B52F4B"/>
    <w:rsid w:val="00B5312C"/>
    <w:rsid w:val="00B531C1"/>
    <w:rsid w:val="00B53259"/>
    <w:rsid w:val="00B53529"/>
    <w:rsid w:val="00B53536"/>
    <w:rsid w:val="00B535F6"/>
    <w:rsid w:val="00B53639"/>
    <w:rsid w:val="00B53668"/>
    <w:rsid w:val="00B536A2"/>
    <w:rsid w:val="00B536F5"/>
    <w:rsid w:val="00B537FB"/>
    <w:rsid w:val="00B53916"/>
    <w:rsid w:val="00B53A26"/>
    <w:rsid w:val="00B53AB6"/>
    <w:rsid w:val="00B53B50"/>
    <w:rsid w:val="00B53C7E"/>
    <w:rsid w:val="00B53E7F"/>
    <w:rsid w:val="00B53F9A"/>
    <w:rsid w:val="00B540B0"/>
    <w:rsid w:val="00B54137"/>
    <w:rsid w:val="00B5415F"/>
    <w:rsid w:val="00B541EE"/>
    <w:rsid w:val="00B5436B"/>
    <w:rsid w:val="00B545DD"/>
    <w:rsid w:val="00B54679"/>
    <w:rsid w:val="00B5467D"/>
    <w:rsid w:val="00B548CF"/>
    <w:rsid w:val="00B5493B"/>
    <w:rsid w:val="00B54A06"/>
    <w:rsid w:val="00B54A70"/>
    <w:rsid w:val="00B54ACD"/>
    <w:rsid w:val="00B54B2D"/>
    <w:rsid w:val="00B54BB4"/>
    <w:rsid w:val="00B54BFB"/>
    <w:rsid w:val="00B54C6C"/>
    <w:rsid w:val="00B54C96"/>
    <w:rsid w:val="00B54CB8"/>
    <w:rsid w:val="00B54CC9"/>
    <w:rsid w:val="00B54D0A"/>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674"/>
    <w:rsid w:val="00B5681D"/>
    <w:rsid w:val="00B56883"/>
    <w:rsid w:val="00B568D5"/>
    <w:rsid w:val="00B56963"/>
    <w:rsid w:val="00B56B9D"/>
    <w:rsid w:val="00B56C03"/>
    <w:rsid w:val="00B56C23"/>
    <w:rsid w:val="00B56DCE"/>
    <w:rsid w:val="00B56DE3"/>
    <w:rsid w:val="00B56E08"/>
    <w:rsid w:val="00B56EA2"/>
    <w:rsid w:val="00B56EB4"/>
    <w:rsid w:val="00B56FFA"/>
    <w:rsid w:val="00B5710E"/>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CED"/>
    <w:rsid w:val="00B60D7C"/>
    <w:rsid w:val="00B60EBF"/>
    <w:rsid w:val="00B60EC6"/>
    <w:rsid w:val="00B60FA3"/>
    <w:rsid w:val="00B6100C"/>
    <w:rsid w:val="00B610F6"/>
    <w:rsid w:val="00B61184"/>
    <w:rsid w:val="00B611CE"/>
    <w:rsid w:val="00B61296"/>
    <w:rsid w:val="00B613C3"/>
    <w:rsid w:val="00B61415"/>
    <w:rsid w:val="00B61458"/>
    <w:rsid w:val="00B6163B"/>
    <w:rsid w:val="00B61653"/>
    <w:rsid w:val="00B61654"/>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153"/>
    <w:rsid w:val="00B63155"/>
    <w:rsid w:val="00B6315C"/>
    <w:rsid w:val="00B63175"/>
    <w:rsid w:val="00B6318C"/>
    <w:rsid w:val="00B63194"/>
    <w:rsid w:val="00B63310"/>
    <w:rsid w:val="00B6357A"/>
    <w:rsid w:val="00B635EB"/>
    <w:rsid w:val="00B6369B"/>
    <w:rsid w:val="00B636FC"/>
    <w:rsid w:val="00B63747"/>
    <w:rsid w:val="00B63765"/>
    <w:rsid w:val="00B6380E"/>
    <w:rsid w:val="00B6399E"/>
    <w:rsid w:val="00B63AD2"/>
    <w:rsid w:val="00B63AEA"/>
    <w:rsid w:val="00B63B69"/>
    <w:rsid w:val="00B63B6C"/>
    <w:rsid w:val="00B63D79"/>
    <w:rsid w:val="00B63D9D"/>
    <w:rsid w:val="00B63DDF"/>
    <w:rsid w:val="00B63E33"/>
    <w:rsid w:val="00B63F30"/>
    <w:rsid w:val="00B641F1"/>
    <w:rsid w:val="00B642B8"/>
    <w:rsid w:val="00B642D5"/>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4E3"/>
    <w:rsid w:val="00B66537"/>
    <w:rsid w:val="00B66655"/>
    <w:rsid w:val="00B66657"/>
    <w:rsid w:val="00B666B4"/>
    <w:rsid w:val="00B66757"/>
    <w:rsid w:val="00B6686F"/>
    <w:rsid w:val="00B66936"/>
    <w:rsid w:val="00B66A0D"/>
    <w:rsid w:val="00B66A1B"/>
    <w:rsid w:val="00B66B59"/>
    <w:rsid w:val="00B66BD1"/>
    <w:rsid w:val="00B66C06"/>
    <w:rsid w:val="00B66E86"/>
    <w:rsid w:val="00B66EC8"/>
    <w:rsid w:val="00B66FE7"/>
    <w:rsid w:val="00B67075"/>
    <w:rsid w:val="00B6718E"/>
    <w:rsid w:val="00B6726A"/>
    <w:rsid w:val="00B67307"/>
    <w:rsid w:val="00B67308"/>
    <w:rsid w:val="00B67476"/>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0F5"/>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4C"/>
    <w:rsid w:val="00B74AC9"/>
    <w:rsid w:val="00B74B40"/>
    <w:rsid w:val="00B74CCE"/>
    <w:rsid w:val="00B74D01"/>
    <w:rsid w:val="00B74DBE"/>
    <w:rsid w:val="00B74ED4"/>
    <w:rsid w:val="00B74F2D"/>
    <w:rsid w:val="00B74FE4"/>
    <w:rsid w:val="00B750AA"/>
    <w:rsid w:val="00B750EB"/>
    <w:rsid w:val="00B75198"/>
    <w:rsid w:val="00B75331"/>
    <w:rsid w:val="00B753E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77"/>
    <w:rsid w:val="00B76085"/>
    <w:rsid w:val="00B7610B"/>
    <w:rsid w:val="00B7624B"/>
    <w:rsid w:val="00B762E2"/>
    <w:rsid w:val="00B76390"/>
    <w:rsid w:val="00B764A0"/>
    <w:rsid w:val="00B76579"/>
    <w:rsid w:val="00B76644"/>
    <w:rsid w:val="00B7670D"/>
    <w:rsid w:val="00B768AC"/>
    <w:rsid w:val="00B7692D"/>
    <w:rsid w:val="00B7698D"/>
    <w:rsid w:val="00B769CA"/>
    <w:rsid w:val="00B76A13"/>
    <w:rsid w:val="00B76A14"/>
    <w:rsid w:val="00B76A4A"/>
    <w:rsid w:val="00B76AF2"/>
    <w:rsid w:val="00B76C52"/>
    <w:rsid w:val="00B76CA8"/>
    <w:rsid w:val="00B76CDF"/>
    <w:rsid w:val="00B76CED"/>
    <w:rsid w:val="00B76E58"/>
    <w:rsid w:val="00B76F47"/>
    <w:rsid w:val="00B76F8C"/>
    <w:rsid w:val="00B76FB7"/>
    <w:rsid w:val="00B770BE"/>
    <w:rsid w:val="00B7714F"/>
    <w:rsid w:val="00B771C0"/>
    <w:rsid w:val="00B7730C"/>
    <w:rsid w:val="00B7732D"/>
    <w:rsid w:val="00B77382"/>
    <w:rsid w:val="00B77408"/>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45C"/>
    <w:rsid w:val="00B80531"/>
    <w:rsid w:val="00B806B3"/>
    <w:rsid w:val="00B806E7"/>
    <w:rsid w:val="00B807BE"/>
    <w:rsid w:val="00B8082E"/>
    <w:rsid w:val="00B80CB8"/>
    <w:rsid w:val="00B80D7F"/>
    <w:rsid w:val="00B80DAA"/>
    <w:rsid w:val="00B80E0A"/>
    <w:rsid w:val="00B80E71"/>
    <w:rsid w:val="00B80F62"/>
    <w:rsid w:val="00B80FA1"/>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58C"/>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6A"/>
    <w:rsid w:val="00B84182"/>
    <w:rsid w:val="00B84205"/>
    <w:rsid w:val="00B8420A"/>
    <w:rsid w:val="00B84270"/>
    <w:rsid w:val="00B842D4"/>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4FDD"/>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59"/>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1C"/>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87F12"/>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9B7"/>
    <w:rsid w:val="00B91B26"/>
    <w:rsid w:val="00B91B8F"/>
    <w:rsid w:val="00B91BE5"/>
    <w:rsid w:val="00B91CC5"/>
    <w:rsid w:val="00B91D40"/>
    <w:rsid w:val="00B91F7A"/>
    <w:rsid w:val="00B91FE3"/>
    <w:rsid w:val="00B920C7"/>
    <w:rsid w:val="00B9215A"/>
    <w:rsid w:val="00B92192"/>
    <w:rsid w:val="00B921EC"/>
    <w:rsid w:val="00B92225"/>
    <w:rsid w:val="00B922A5"/>
    <w:rsid w:val="00B9233D"/>
    <w:rsid w:val="00B923DF"/>
    <w:rsid w:val="00B9244E"/>
    <w:rsid w:val="00B924BF"/>
    <w:rsid w:val="00B92504"/>
    <w:rsid w:val="00B92617"/>
    <w:rsid w:val="00B92A47"/>
    <w:rsid w:val="00B92BC9"/>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97"/>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7D"/>
    <w:rsid w:val="00B97C96"/>
    <w:rsid w:val="00B97CF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A7"/>
    <w:rsid w:val="00BA2522"/>
    <w:rsid w:val="00BA2620"/>
    <w:rsid w:val="00BA26C5"/>
    <w:rsid w:val="00BA26F0"/>
    <w:rsid w:val="00BA2888"/>
    <w:rsid w:val="00BA28A0"/>
    <w:rsid w:val="00BA291C"/>
    <w:rsid w:val="00BA2ABD"/>
    <w:rsid w:val="00BA2BCD"/>
    <w:rsid w:val="00BA2C23"/>
    <w:rsid w:val="00BA2CE4"/>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7E9"/>
    <w:rsid w:val="00BA6901"/>
    <w:rsid w:val="00BA6933"/>
    <w:rsid w:val="00BA6994"/>
    <w:rsid w:val="00BA6B9F"/>
    <w:rsid w:val="00BA6BA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A7EF4"/>
    <w:rsid w:val="00BB00BB"/>
    <w:rsid w:val="00BB02EB"/>
    <w:rsid w:val="00BB02F2"/>
    <w:rsid w:val="00BB031C"/>
    <w:rsid w:val="00BB0379"/>
    <w:rsid w:val="00BB05AE"/>
    <w:rsid w:val="00BB05E2"/>
    <w:rsid w:val="00BB0630"/>
    <w:rsid w:val="00BB0698"/>
    <w:rsid w:val="00BB06B8"/>
    <w:rsid w:val="00BB0706"/>
    <w:rsid w:val="00BB0803"/>
    <w:rsid w:val="00BB087E"/>
    <w:rsid w:val="00BB08C9"/>
    <w:rsid w:val="00BB08CE"/>
    <w:rsid w:val="00BB09AE"/>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2FA"/>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A9"/>
    <w:rsid w:val="00BB7BB8"/>
    <w:rsid w:val="00BB7C44"/>
    <w:rsid w:val="00BB7C57"/>
    <w:rsid w:val="00BB7D92"/>
    <w:rsid w:val="00BB7F2C"/>
    <w:rsid w:val="00BB7FC4"/>
    <w:rsid w:val="00BC00C2"/>
    <w:rsid w:val="00BC023E"/>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3D"/>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4D"/>
    <w:rsid w:val="00BC2DE1"/>
    <w:rsid w:val="00BC2DF8"/>
    <w:rsid w:val="00BC3058"/>
    <w:rsid w:val="00BC3077"/>
    <w:rsid w:val="00BC3087"/>
    <w:rsid w:val="00BC3233"/>
    <w:rsid w:val="00BC3378"/>
    <w:rsid w:val="00BC337F"/>
    <w:rsid w:val="00BC3434"/>
    <w:rsid w:val="00BC34F9"/>
    <w:rsid w:val="00BC35AF"/>
    <w:rsid w:val="00BC3613"/>
    <w:rsid w:val="00BC36DD"/>
    <w:rsid w:val="00BC3775"/>
    <w:rsid w:val="00BC38CB"/>
    <w:rsid w:val="00BC3924"/>
    <w:rsid w:val="00BC3A65"/>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80B"/>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5BA"/>
    <w:rsid w:val="00BC660F"/>
    <w:rsid w:val="00BC661D"/>
    <w:rsid w:val="00BC669C"/>
    <w:rsid w:val="00BC674E"/>
    <w:rsid w:val="00BC67C6"/>
    <w:rsid w:val="00BC6849"/>
    <w:rsid w:val="00BC6A43"/>
    <w:rsid w:val="00BC6A4D"/>
    <w:rsid w:val="00BC6AE6"/>
    <w:rsid w:val="00BC6B28"/>
    <w:rsid w:val="00BC6B2C"/>
    <w:rsid w:val="00BC6B3C"/>
    <w:rsid w:val="00BC6B70"/>
    <w:rsid w:val="00BC6B77"/>
    <w:rsid w:val="00BC6D08"/>
    <w:rsid w:val="00BC6D2B"/>
    <w:rsid w:val="00BC6D8D"/>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4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9F7"/>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4E"/>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6FC"/>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47"/>
    <w:rsid w:val="00BD34EC"/>
    <w:rsid w:val="00BD3620"/>
    <w:rsid w:val="00BD36D6"/>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9B3"/>
    <w:rsid w:val="00BD4A38"/>
    <w:rsid w:val="00BD4A58"/>
    <w:rsid w:val="00BD4A66"/>
    <w:rsid w:val="00BD4B7A"/>
    <w:rsid w:val="00BD4C16"/>
    <w:rsid w:val="00BD4CBC"/>
    <w:rsid w:val="00BD4CDB"/>
    <w:rsid w:val="00BD4E82"/>
    <w:rsid w:val="00BD4EA9"/>
    <w:rsid w:val="00BD4EB0"/>
    <w:rsid w:val="00BD4EC9"/>
    <w:rsid w:val="00BD4F4E"/>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601"/>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22"/>
    <w:rsid w:val="00BE06FE"/>
    <w:rsid w:val="00BE0727"/>
    <w:rsid w:val="00BE07CC"/>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7B8"/>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DCB"/>
    <w:rsid w:val="00BE3E38"/>
    <w:rsid w:val="00BE3ED9"/>
    <w:rsid w:val="00BE3F76"/>
    <w:rsid w:val="00BE3FDE"/>
    <w:rsid w:val="00BE4110"/>
    <w:rsid w:val="00BE42D9"/>
    <w:rsid w:val="00BE435C"/>
    <w:rsid w:val="00BE440E"/>
    <w:rsid w:val="00BE4450"/>
    <w:rsid w:val="00BE44BE"/>
    <w:rsid w:val="00BE450A"/>
    <w:rsid w:val="00BE454D"/>
    <w:rsid w:val="00BE4552"/>
    <w:rsid w:val="00BE4571"/>
    <w:rsid w:val="00BE45B3"/>
    <w:rsid w:val="00BE45C5"/>
    <w:rsid w:val="00BE461D"/>
    <w:rsid w:val="00BE4692"/>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6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0EC"/>
    <w:rsid w:val="00BF0142"/>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270"/>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539"/>
    <w:rsid w:val="00BF55A1"/>
    <w:rsid w:val="00BF574B"/>
    <w:rsid w:val="00BF5798"/>
    <w:rsid w:val="00BF58A7"/>
    <w:rsid w:val="00BF5969"/>
    <w:rsid w:val="00BF5BB4"/>
    <w:rsid w:val="00BF5CA3"/>
    <w:rsid w:val="00BF5D47"/>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7C"/>
    <w:rsid w:val="00BF69D3"/>
    <w:rsid w:val="00BF69E1"/>
    <w:rsid w:val="00BF6B72"/>
    <w:rsid w:val="00BF6BD5"/>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B5"/>
    <w:rsid w:val="00BF7C1C"/>
    <w:rsid w:val="00BF7E71"/>
    <w:rsid w:val="00BF7E9A"/>
    <w:rsid w:val="00BF7F90"/>
    <w:rsid w:val="00C00005"/>
    <w:rsid w:val="00C0004D"/>
    <w:rsid w:val="00C000A9"/>
    <w:rsid w:val="00C000FE"/>
    <w:rsid w:val="00C00187"/>
    <w:rsid w:val="00C0018F"/>
    <w:rsid w:val="00C00220"/>
    <w:rsid w:val="00C0028D"/>
    <w:rsid w:val="00C00361"/>
    <w:rsid w:val="00C00368"/>
    <w:rsid w:val="00C0057E"/>
    <w:rsid w:val="00C005BA"/>
    <w:rsid w:val="00C006BC"/>
    <w:rsid w:val="00C00721"/>
    <w:rsid w:val="00C0072E"/>
    <w:rsid w:val="00C00741"/>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5B9"/>
    <w:rsid w:val="00C016EC"/>
    <w:rsid w:val="00C01901"/>
    <w:rsid w:val="00C019EA"/>
    <w:rsid w:val="00C019EC"/>
    <w:rsid w:val="00C019FD"/>
    <w:rsid w:val="00C01A8A"/>
    <w:rsid w:val="00C01C06"/>
    <w:rsid w:val="00C01C5D"/>
    <w:rsid w:val="00C01C95"/>
    <w:rsid w:val="00C01CBD"/>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97"/>
    <w:rsid w:val="00C02A41"/>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40BA"/>
    <w:rsid w:val="00C04342"/>
    <w:rsid w:val="00C0437B"/>
    <w:rsid w:val="00C0441A"/>
    <w:rsid w:val="00C04484"/>
    <w:rsid w:val="00C044F4"/>
    <w:rsid w:val="00C0464C"/>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86D"/>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BD8"/>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400"/>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7DB"/>
    <w:rsid w:val="00C1493F"/>
    <w:rsid w:val="00C14A4F"/>
    <w:rsid w:val="00C14A8B"/>
    <w:rsid w:val="00C14BF2"/>
    <w:rsid w:val="00C14C20"/>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BC8"/>
    <w:rsid w:val="00C15C07"/>
    <w:rsid w:val="00C15CE5"/>
    <w:rsid w:val="00C15D24"/>
    <w:rsid w:val="00C15E48"/>
    <w:rsid w:val="00C15FC6"/>
    <w:rsid w:val="00C1613D"/>
    <w:rsid w:val="00C16163"/>
    <w:rsid w:val="00C16214"/>
    <w:rsid w:val="00C1637C"/>
    <w:rsid w:val="00C163E3"/>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D43"/>
    <w:rsid w:val="00C16FD9"/>
    <w:rsid w:val="00C17076"/>
    <w:rsid w:val="00C17217"/>
    <w:rsid w:val="00C1754A"/>
    <w:rsid w:val="00C17612"/>
    <w:rsid w:val="00C17668"/>
    <w:rsid w:val="00C17671"/>
    <w:rsid w:val="00C1778F"/>
    <w:rsid w:val="00C17944"/>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AD3"/>
    <w:rsid w:val="00C20B8A"/>
    <w:rsid w:val="00C20BCE"/>
    <w:rsid w:val="00C20E09"/>
    <w:rsid w:val="00C20EA8"/>
    <w:rsid w:val="00C2108E"/>
    <w:rsid w:val="00C21098"/>
    <w:rsid w:val="00C210A9"/>
    <w:rsid w:val="00C2133C"/>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01C"/>
    <w:rsid w:val="00C2318E"/>
    <w:rsid w:val="00C231B0"/>
    <w:rsid w:val="00C23398"/>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0F8"/>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DB2"/>
    <w:rsid w:val="00C25DFB"/>
    <w:rsid w:val="00C25E04"/>
    <w:rsid w:val="00C26035"/>
    <w:rsid w:val="00C26058"/>
    <w:rsid w:val="00C260B3"/>
    <w:rsid w:val="00C2636E"/>
    <w:rsid w:val="00C2637C"/>
    <w:rsid w:val="00C26390"/>
    <w:rsid w:val="00C263A5"/>
    <w:rsid w:val="00C263F3"/>
    <w:rsid w:val="00C2650E"/>
    <w:rsid w:val="00C265D8"/>
    <w:rsid w:val="00C266D9"/>
    <w:rsid w:val="00C2671A"/>
    <w:rsid w:val="00C2685D"/>
    <w:rsid w:val="00C2699B"/>
    <w:rsid w:val="00C269B1"/>
    <w:rsid w:val="00C269B4"/>
    <w:rsid w:val="00C269C0"/>
    <w:rsid w:val="00C26AB0"/>
    <w:rsid w:val="00C26ABB"/>
    <w:rsid w:val="00C26AC8"/>
    <w:rsid w:val="00C26AF6"/>
    <w:rsid w:val="00C26B53"/>
    <w:rsid w:val="00C26DDA"/>
    <w:rsid w:val="00C26E19"/>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0EDF"/>
    <w:rsid w:val="00C31062"/>
    <w:rsid w:val="00C310B4"/>
    <w:rsid w:val="00C3119E"/>
    <w:rsid w:val="00C313B5"/>
    <w:rsid w:val="00C3146D"/>
    <w:rsid w:val="00C31472"/>
    <w:rsid w:val="00C3150E"/>
    <w:rsid w:val="00C31523"/>
    <w:rsid w:val="00C31592"/>
    <w:rsid w:val="00C315A5"/>
    <w:rsid w:val="00C31784"/>
    <w:rsid w:val="00C31913"/>
    <w:rsid w:val="00C31AB5"/>
    <w:rsid w:val="00C31B9E"/>
    <w:rsid w:val="00C31BB4"/>
    <w:rsid w:val="00C31C20"/>
    <w:rsid w:val="00C31C4B"/>
    <w:rsid w:val="00C31C73"/>
    <w:rsid w:val="00C31CD5"/>
    <w:rsid w:val="00C31E57"/>
    <w:rsid w:val="00C31F1A"/>
    <w:rsid w:val="00C31F48"/>
    <w:rsid w:val="00C31F99"/>
    <w:rsid w:val="00C31FA4"/>
    <w:rsid w:val="00C320B6"/>
    <w:rsid w:val="00C320B7"/>
    <w:rsid w:val="00C3219C"/>
    <w:rsid w:val="00C321D6"/>
    <w:rsid w:val="00C322B0"/>
    <w:rsid w:val="00C32457"/>
    <w:rsid w:val="00C326A1"/>
    <w:rsid w:val="00C3279F"/>
    <w:rsid w:val="00C327A5"/>
    <w:rsid w:val="00C327B8"/>
    <w:rsid w:val="00C32860"/>
    <w:rsid w:val="00C32955"/>
    <w:rsid w:val="00C32995"/>
    <w:rsid w:val="00C329F5"/>
    <w:rsid w:val="00C32A1A"/>
    <w:rsid w:val="00C32B0D"/>
    <w:rsid w:val="00C32B26"/>
    <w:rsid w:val="00C32B83"/>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2B0"/>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BA"/>
    <w:rsid w:val="00C355C5"/>
    <w:rsid w:val="00C35729"/>
    <w:rsid w:val="00C3587A"/>
    <w:rsid w:val="00C35975"/>
    <w:rsid w:val="00C3598F"/>
    <w:rsid w:val="00C359C7"/>
    <w:rsid w:val="00C359F9"/>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BD2"/>
    <w:rsid w:val="00C36CAD"/>
    <w:rsid w:val="00C36D41"/>
    <w:rsid w:val="00C36D43"/>
    <w:rsid w:val="00C36DA4"/>
    <w:rsid w:val="00C36DD9"/>
    <w:rsid w:val="00C36EEC"/>
    <w:rsid w:val="00C36F12"/>
    <w:rsid w:val="00C370BE"/>
    <w:rsid w:val="00C3713C"/>
    <w:rsid w:val="00C37214"/>
    <w:rsid w:val="00C3731E"/>
    <w:rsid w:val="00C3733D"/>
    <w:rsid w:val="00C37340"/>
    <w:rsid w:val="00C37351"/>
    <w:rsid w:val="00C373CF"/>
    <w:rsid w:val="00C3748E"/>
    <w:rsid w:val="00C374BD"/>
    <w:rsid w:val="00C374FD"/>
    <w:rsid w:val="00C3753E"/>
    <w:rsid w:val="00C375DE"/>
    <w:rsid w:val="00C375EA"/>
    <w:rsid w:val="00C375F2"/>
    <w:rsid w:val="00C37660"/>
    <w:rsid w:val="00C376DB"/>
    <w:rsid w:val="00C37794"/>
    <w:rsid w:val="00C377F1"/>
    <w:rsid w:val="00C378D1"/>
    <w:rsid w:val="00C37931"/>
    <w:rsid w:val="00C3797A"/>
    <w:rsid w:val="00C37A13"/>
    <w:rsid w:val="00C37ADA"/>
    <w:rsid w:val="00C37B58"/>
    <w:rsid w:val="00C37BF0"/>
    <w:rsid w:val="00C37E14"/>
    <w:rsid w:val="00C400FE"/>
    <w:rsid w:val="00C40107"/>
    <w:rsid w:val="00C40158"/>
    <w:rsid w:val="00C40167"/>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5E6"/>
    <w:rsid w:val="00C406B5"/>
    <w:rsid w:val="00C40747"/>
    <w:rsid w:val="00C4081F"/>
    <w:rsid w:val="00C4089F"/>
    <w:rsid w:val="00C408C9"/>
    <w:rsid w:val="00C408FF"/>
    <w:rsid w:val="00C40920"/>
    <w:rsid w:val="00C40A5A"/>
    <w:rsid w:val="00C40AE6"/>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7C5"/>
    <w:rsid w:val="00C42800"/>
    <w:rsid w:val="00C42965"/>
    <w:rsid w:val="00C429AC"/>
    <w:rsid w:val="00C429BC"/>
    <w:rsid w:val="00C42A61"/>
    <w:rsid w:val="00C42AB4"/>
    <w:rsid w:val="00C42C46"/>
    <w:rsid w:val="00C42C69"/>
    <w:rsid w:val="00C42CBA"/>
    <w:rsid w:val="00C42FEA"/>
    <w:rsid w:val="00C43043"/>
    <w:rsid w:val="00C43189"/>
    <w:rsid w:val="00C431AA"/>
    <w:rsid w:val="00C432EF"/>
    <w:rsid w:val="00C43440"/>
    <w:rsid w:val="00C43476"/>
    <w:rsid w:val="00C4367D"/>
    <w:rsid w:val="00C4367E"/>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DE4"/>
    <w:rsid w:val="00C44E9B"/>
    <w:rsid w:val="00C44E9D"/>
    <w:rsid w:val="00C44F57"/>
    <w:rsid w:val="00C44FD7"/>
    <w:rsid w:val="00C45056"/>
    <w:rsid w:val="00C450A5"/>
    <w:rsid w:val="00C4532F"/>
    <w:rsid w:val="00C45355"/>
    <w:rsid w:val="00C45449"/>
    <w:rsid w:val="00C455B3"/>
    <w:rsid w:val="00C45765"/>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3A"/>
    <w:rsid w:val="00C46567"/>
    <w:rsid w:val="00C46637"/>
    <w:rsid w:val="00C4663B"/>
    <w:rsid w:val="00C4681D"/>
    <w:rsid w:val="00C46887"/>
    <w:rsid w:val="00C468CC"/>
    <w:rsid w:val="00C468EF"/>
    <w:rsid w:val="00C468F2"/>
    <w:rsid w:val="00C46A4A"/>
    <w:rsid w:val="00C46A74"/>
    <w:rsid w:val="00C46AA9"/>
    <w:rsid w:val="00C46AF4"/>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281"/>
    <w:rsid w:val="00C47443"/>
    <w:rsid w:val="00C4746E"/>
    <w:rsid w:val="00C474B4"/>
    <w:rsid w:val="00C475AA"/>
    <w:rsid w:val="00C475AD"/>
    <w:rsid w:val="00C475CB"/>
    <w:rsid w:val="00C476A1"/>
    <w:rsid w:val="00C47743"/>
    <w:rsid w:val="00C47753"/>
    <w:rsid w:val="00C4775E"/>
    <w:rsid w:val="00C477CA"/>
    <w:rsid w:val="00C47BC7"/>
    <w:rsid w:val="00C47BF0"/>
    <w:rsid w:val="00C47BFA"/>
    <w:rsid w:val="00C47C5A"/>
    <w:rsid w:val="00C47C67"/>
    <w:rsid w:val="00C47C88"/>
    <w:rsid w:val="00C47D0F"/>
    <w:rsid w:val="00C47D17"/>
    <w:rsid w:val="00C47E43"/>
    <w:rsid w:val="00C47E4D"/>
    <w:rsid w:val="00C47F57"/>
    <w:rsid w:val="00C47F8B"/>
    <w:rsid w:val="00C47FC3"/>
    <w:rsid w:val="00C50209"/>
    <w:rsid w:val="00C5021C"/>
    <w:rsid w:val="00C50254"/>
    <w:rsid w:val="00C502C3"/>
    <w:rsid w:val="00C502C9"/>
    <w:rsid w:val="00C502FF"/>
    <w:rsid w:val="00C50305"/>
    <w:rsid w:val="00C5031B"/>
    <w:rsid w:val="00C5034C"/>
    <w:rsid w:val="00C50376"/>
    <w:rsid w:val="00C50434"/>
    <w:rsid w:val="00C5059E"/>
    <w:rsid w:val="00C505B1"/>
    <w:rsid w:val="00C505C3"/>
    <w:rsid w:val="00C50729"/>
    <w:rsid w:val="00C50740"/>
    <w:rsid w:val="00C50782"/>
    <w:rsid w:val="00C50786"/>
    <w:rsid w:val="00C50831"/>
    <w:rsid w:val="00C50988"/>
    <w:rsid w:val="00C5099E"/>
    <w:rsid w:val="00C50AAC"/>
    <w:rsid w:val="00C50AAD"/>
    <w:rsid w:val="00C50AF2"/>
    <w:rsid w:val="00C50BC5"/>
    <w:rsid w:val="00C50C9D"/>
    <w:rsid w:val="00C50CE8"/>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63"/>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CB"/>
    <w:rsid w:val="00C523E1"/>
    <w:rsid w:val="00C52408"/>
    <w:rsid w:val="00C52491"/>
    <w:rsid w:val="00C52522"/>
    <w:rsid w:val="00C52553"/>
    <w:rsid w:val="00C526B2"/>
    <w:rsid w:val="00C52733"/>
    <w:rsid w:val="00C527F4"/>
    <w:rsid w:val="00C52A22"/>
    <w:rsid w:val="00C52B90"/>
    <w:rsid w:val="00C52C99"/>
    <w:rsid w:val="00C52CAE"/>
    <w:rsid w:val="00C52D21"/>
    <w:rsid w:val="00C52DB1"/>
    <w:rsid w:val="00C52E7D"/>
    <w:rsid w:val="00C53283"/>
    <w:rsid w:val="00C532BE"/>
    <w:rsid w:val="00C53373"/>
    <w:rsid w:val="00C535F0"/>
    <w:rsid w:val="00C53674"/>
    <w:rsid w:val="00C53702"/>
    <w:rsid w:val="00C537E9"/>
    <w:rsid w:val="00C53833"/>
    <w:rsid w:val="00C539FA"/>
    <w:rsid w:val="00C53A45"/>
    <w:rsid w:val="00C53AB2"/>
    <w:rsid w:val="00C53B25"/>
    <w:rsid w:val="00C53C24"/>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DE1"/>
    <w:rsid w:val="00C54F31"/>
    <w:rsid w:val="00C54FB5"/>
    <w:rsid w:val="00C5501E"/>
    <w:rsid w:val="00C55051"/>
    <w:rsid w:val="00C5509B"/>
    <w:rsid w:val="00C5516D"/>
    <w:rsid w:val="00C55338"/>
    <w:rsid w:val="00C5537C"/>
    <w:rsid w:val="00C5541E"/>
    <w:rsid w:val="00C55426"/>
    <w:rsid w:val="00C5543C"/>
    <w:rsid w:val="00C55502"/>
    <w:rsid w:val="00C556BC"/>
    <w:rsid w:val="00C557C0"/>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8A"/>
    <w:rsid w:val="00C563C0"/>
    <w:rsid w:val="00C563D8"/>
    <w:rsid w:val="00C56513"/>
    <w:rsid w:val="00C5667C"/>
    <w:rsid w:val="00C566D4"/>
    <w:rsid w:val="00C56779"/>
    <w:rsid w:val="00C56795"/>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A64"/>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1C7"/>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65"/>
    <w:rsid w:val="00C6437C"/>
    <w:rsid w:val="00C643E9"/>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978"/>
    <w:rsid w:val="00C65B14"/>
    <w:rsid w:val="00C65B9E"/>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D4"/>
    <w:rsid w:val="00C70AEF"/>
    <w:rsid w:val="00C70BE9"/>
    <w:rsid w:val="00C70D08"/>
    <w:rsid w:val="00C70D21"/>
    <w:rsid w:val="00C70E87"/>
    <w:rsid w:val="00C710BF"/>
    <w:rsid w:val="00C71120"/>
    <w:rsid w:val="00C7116A"/>
    <w:rsid w:val="00C7129F"/>
    <w:rsid w:val="00C71462"/>
    <w:rsid w:val="00C714F1"/>
    <w:rsid w:val="00C714FD"/>
    <w:rsid w:val="00C71509"/>
    <w:rsid w:val="00C71577"/>
    <w:rsid w:val="00C715A0"/>
    <w:rsid w:val="00C715DD"/>
    <w:rsid w:val="00C71608"/>
    <w:rsid w:val="00C71681"/>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867"/>
    <w:rsid w:val="00C73887"/>
    <w:rsid w:val="00C738C9"/>
    <w:rsid w:val="00C73967"/>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42"/>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B0"/>
    <w:rsid w:val="00C765C0"/>
    <w:rsid w:val="00C766B3"/>
    <w:rsid w:val="00C76708"/>
    <w:rsid w:val="00C7671E"/>
    <w:rsid w:val="00C76873"/>
    <w:rsid w:val="00C768BF"/>
    <w:rsid w:val="00C76969"/>
    <w:rsid w:val="00C76979"/>
    <w:rsid w:val="00C76994"/>
    <w:rsid w:val="00C769E9"/>
    <w:rsid w:val="00C76B02"/>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2"/>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8A"/>
    <w:rsid w:val="00C83AD1"/>
    <w:rsid w:val="00C83B62"/>
    <w:rsid w:val="00C83BA0"/>
    <w:rsid w:val="00C83BD4"/>
    <w:rsid w:val="00C83C66"/>
    <w:rsid w:val="00C83CCA"/>
    <w:rsid w:val="00C83D57"/>
    <w:rsid w:val="00C83D99"/>
    <w:rsid w:val="00C83E56"/>
    <w:rsid w:val="00C83EA3"/>
    <w:rsid w:val="00C83EF3"/>
    <w:rsid w:val="00C83F54"/>
    <w:rsid w:val="00C840AD"/>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BA3"/>
    <w:rsid w:val="00C84BF5"/>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289"/>
    <w:rsid w:val="00C9148B"/>
    <w:rsid w:val="00C9175F"/>
    <w:rsid w:val="00C91899"/>
    <w:rsid w:val="00C918A7"/>
    <w:rsid w:val="00C918BA"/>
    <w:rsid w:val="00C91929"/>
    <w:rsid w:val="00C919B6"/>
    <w:rsid w:val="00C91A67"/>
    <w:rsid w:val="00C91D08"/>
    <w:rsid w:val="00C91D23"/>
    <w:rsid w:val="00C91DCD"/>
    <w:rsid w:val="00C92001"/>
    <w:rsid w:val="00C92041"/>
    <w:rsid w:val="00C92050"/>
    <w:rsid w:val="00C92138"/>
    <w:rsid w:val="00C92300"/>
    <w:rsid w:val="00C9237B"/>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25"/>
    <w:rsid w:val="00C92E38"/>
    <w:rsid w:val="00C92E3E"/>
    <w:rsid w:val="00C92E81"/>
    <w:rsid w:val="00C930E3"/>
    <w:rsid w:val="00C93222"/>
    <w:rsid w:val="00C9331C"/>
    <w:rsid w:val="00C93359"/>
    <w:rsid w:val="00C933AA"/>
    <w:rsid w:val="00C933BD"/>
    <w:rsid w:val="00C933C2"/>
    <w:rsid w:val="00C93442"/>
    <w:rsid w:val="00C934AD"/>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49C"/>
    <w:rsid w:val="00C945BA"/>
    <w:rsid w:val="00C9481F"/>
    <w:rsid w:val="00C9485C"/>
    <w:rsid w:val="00C94948"/>
    <w:rsid w:val="00C94AB3"/>
    <w:rsid w:val="00C94AF9"/>
    <w:rsid w:val="00C94B19"/>
    <w:rsid w:val="00C94B35"/>
    <w:rsid w:val="00C94BF4"/>
    <w:rsid w:val="00C94C58"/>
    <w:rsid w:val="00C94C77"/>
    <w:rsid w:val="00C94E2A"/>
    <w:rsid w:val="00C94E2D"/>
    <w:rsid w:val="00C94E42"/>
    <w:rsid w:val="00C94F20"/>
    <w:rsid w:val="00C950FA"/>
    <w:rsid w:val="00C95112"/>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65"/>
    <w:rsid w:val="00C9647B"/>
    <w:rsid w:val="00C96680"/>
    <w:rsid w:val="00C966DE"/>
    <w:rsid w:val="00C9684E"/>
    <w:rsid w:val="00C96861"/>
    <w:rsid w:val="00C969E1"/>
    <w:rsid w:val="00C96BB4"/>
    <w:rsid w:val="00C96DC9"/>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B98"/>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D81"/>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84"/>
    <w:rsid w:val="00CA71DE"/>
    <w:rsid w:val="00CA72D3"/>
    <w:rsid w:val="00CA735F"/>
    <w:rsid w:val="00CA7366"/>
    <w:rsid w:val="00CA738C"/>
    <w:rsid w:val="00CA746E"/>
    <w:rsid w:val="00CA747B"/>
    <w:rsid w:val="00CA748F"/>
    <w:rsid w:val="00CA74FE"/>
    <w:rsid w:val="00CA784C"/>
    <w:rsid w:val="00CA7923"/>
    <w:rsid w:val="00CA79A5"/>
    <w:rsid w:val="00CA79D2"/>
    <w:rsid w:val="00CA7A37"/>
    <w:rsid w:val="00CA7AD0"/>
    <w:rsid w:val="00CA7C21"/>
    <w:rsid w:val="00CA7C2E"/>
    <w:rsid w:val="00CA7CBA"/>
    <w:rsid w:val="00CA7CCD"/>
    <w:rsid w:val="00CA7D7E"/>
    <w:rsid w:val="00CA7FE3"/>
    <w:rsid w:val="00CB0192"/>
    <w:rsid w:val="00CB019D"/>
    <w:rsid w:val="00CB019F"/>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F46"/>
    <w:rsid w:val="00CB1130"/>
    <w:rsid w:val="00CB1140"/>
    <w:rsid w:val="00CB115F"/>
    <w:rsid w:val="00CB11B1"/>
    <w:rsid w:val="00CB11C9"/>
    <w:rsid w:val="00CB1338"/>
    <w:rsid w:val="00CB13E5"/>
    <w:rsid w:val="00CB14F7"/>
    <w:rsid w:val="00CB14FA"/>
    <w:rsid w:val="00CB1504"/>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39A"/>
    <w:rsid w:val="00CB4447"/>
    <w:rsid w:val="00CB44B3"/>
    <w:rsid w:val="00CB44CC"/>
    <w:rsid w:val="00CB4559"/>
    <w:rsid w:val="00CB45AB"/>
    <w:rsid w:val="00CB46EA"/>
    <w:rsid w:val="00CB490C"/>
    <w:rsid w:val="00CB4917"/>
    <w:rsid w:val="00CB493B"/>
    <w:rsid w:val="00CB4A28"/>
    <w:rsid w:val="00CB4A8A"/>
    <w:rsid w:val="00CB4B12"/>
    <w:rsid w:val="00CB4B77"/>
    <w:rsid w:val="00CB4CD3"/>
    <w:rsid w:val="00CB4E0F"/>
    <w:rsid w:val="00CB4E20"/>
    <w:rsid w:val="00CB4E53"/>
    <w:rsid w:val="00CB4F2F"/>
    <w:rsid w:val="00CB4FA5"/>
    <w:rsid w:val="00CB4FD2"/>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AC4"/>
    <w:rsid w:val="00CB5B77"/>
    <w:rsid w:val="00CB5BBD"/>
    <w:rsid w:val="00CB5BF4"/>
    <w:rsid w:val="00CB5C06"/>
    <w:rsid w:val="00CB5C3C"/>
    <w:rsid w:val="00CB5CCD"/>
    <w:rsid w:val="00CB5E6E"/>
    <w:rsid w:val="00CB5F58"/>
    <w:rsid w:val="00CB5F6F"/>
    <w:rsid w:val="00CB60BB"/>
    <w:rsid w:val="00CB612C"/>
    <w:rsid w:val="00CB63D2"/>
    <w:rsid w:val="00CB658D"/>
    <w:rsid w:val="00CB6611"/>
    <w:rsid w:val="00CB677A"/>
    <w:rsid w:val="00CB6921"/>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8E"/>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8D"/>
    <w:rsid w:val="00CC23F1"/>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14B"/>
    <w:rsid w:val="00CC3209"/>
    <w:rsid w:val="00CC33F5"/>
    <w:rsid w:val="00CC34CE"/>
    <w:rsid w:val="00CC3516"/>
    <w:rsid w:val="00CC35C2"/>
    <w:rsid w:val="00CC37D8"/>
    <w:rsid w:val="00CC38BB"/>
    <w:rsid w:val="00CC38EA"/>
    <w:rsid w:val="00CC39C4"/>
    <w:rsid w:val="00CC3B98"/>
    <w:rsid w:val="00CC3BB4"/>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13"/>
    <w:rsid w:val="00CC746B"/>
    <w:rsid w:val="00CC75EE"/>
    <w:rsid w:val="00CC769E"/>
    <w:rsid w:val="00CC76C0"/>
    <w:rsid w:val="00CC76D8"/>
    <w:rsid w:val="00CC76E8"/>
    <w:rsid w:val="00CC772D"/>
    <w:rsid w:val="00CC77E2"/>
    <w:rsid w:val="00CC783F"/>
    <w:rsid w:val="00CC7A49"/>
    <w:rsid w:val="00CC7AAD"/>
    <w:rsid w:val="00CC7AD8"/>
    <w:rsid w:val="00CC7B05"/>
    <w:rsid w:val="00CC7B36"/>
    <w:rsid w:val="00CC7B89"/>
    <w:rsid w:val="00CC7C0E"/>
    <w:rsid w:val="00CC7F93"/>
    <w:rsid w:val="00CD004A"/>
    <w:rsid w:val="00CD0106"/>
    <w:rsid w:val="00CD0187"/>
    <w:rsid w:val="00CD01A7"/>
    <w:rsid w:val="00CD01AF"/>
    <w:rsid w:val="00CD0234"/>
    <w:rsid w:val="00CD02E4"/>
    <w:rsid w:val="00CD02ED"/>
    <w:rsid w:val="00CD0355"/>
    <w:rsid w:val="00CD0378"/>
    <w:rsid w:val="00CD03D2"/>
    <w:rsid w:val="00CD0485"/>
    <w:rsid w:val="00CD04C0"/>
    <w:rsid w:val="00CD052B"/>
    <w:rsid w:val="00CD0539"/>
    <w:rsid w:val="00CD062D"/>
    <w:rsid w:val="00CD0692"/>
    <w:rsid w:val="00CD075E"/>
    <w:rsid w:val="00CD07CF"/>
    <w:rsid w:val="00CD0878"/>
    <w:rsid w:val="00CD08B5"/>
    <w:rsid w:val="00CD097F"/>
    <w:rsid w:val="00CD0B7D"/>
    <w:rsid w:val="00CD0B84"/>
    <w:rsid w:val="00CD0BB8"/>
    <w:rsid w:val="00CD0C92"/>
    <w:rsid w:val="00CD0CB1"/>
    <w:rsid w:val="00CD0D8C"/>
    <w:rsid w:val="00CD0DCE"/>
    <w:rsid w:val="00CD0EF8"/>
    <w:rsid w:val="00CD10F9"/>
    <w:rsid w:val="00CD1150"/>
    <w:rsid w:val="00CD119F"/>
    <w:rsid w:val="00CD120B"/>
    <w:rsid w:val="00CD125B"/>
    <w:rsid w:val="00CD1287"/>
    <w:rsid w:val="00CD12F7"/>
    <w:rsid w:val="00CD1421"/>
    <w:rsid w:val="00CD150F"/>
    <w:rsid w:val="00CD151A"/>
    <w:rsid w:val="00CD1531"/>
    <w:rsid w:val="00CD15CB"/>
    <w:rsid w:val="00CD18B9"/>
    <w:rsid w:val="00CD19B9"/>
    <w:rsid w:val="00CD19F4"/>
    <w:rsid w:val="00CD1A58"/>
    <w:rsid w:val="00CD1ABA"/>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69"/>
    <w:rsid w:val="00CD25C5"/>
    <w:rsid w:val="00CD27C8"/>
    <w:rsid w:val="00CD27E0"/>
    <w:rsid w:val="00CD2802"/>
    <w:rsid w:val="00CD2843"/>
    <w:rsid w:val="00CD2860"/>
    <w:rsid w:val="00CD28B2"/>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D51"/>
    <w:rsid w:val="00CD4E1D"/>
    <w:rsid w:val="00CD4E94"/>
    <w:rsid w:val="00CD4E9C"/>
    <w:rsid w:val="00CD4F76"/>
    <w:rsid w:val="00CD5060"/>
    <w:rsid w:val="00CD5083"/>
    <w:rsid w:val="00CD520E"/>
    <w:rsid w:val="00CD5293"/>
    <w:rsid w:val="00CD5560"/>
    <w:rsid w:val="00CD5589"/>
    <w:rsid w:val="00CD562E"/>
    <w:rsid w:val="00CD574A"/>
    <w:rsid w:val="00CD5853"/>
    <w:rsid w:val="00CD585D"/>
    <w:rsid w:val="00CD587C"/>
    <w:rsid w:val="00CD58DC"/>
    <w:rsid w:val="00CD590A"/>
    <w:rsid w:val="00CD5B5B"/>
    <w:rsid w:val="00CD5D80"/>
    <w:rsid w:val="00CD5E76"/>
    <w:rsid w:val="00CD5F10"/>
    <w:rsid w:val="00CD5FB5"/>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D7FE1"/>
    <w:rsid w:val="00CE004B"/>
    <w:rsid w:val="00CE00C6"/>
    <w:rsid w:val="00CE0160"/>
    <w:rsid w:val="00CE0281"/>
    <w:rsid w:val="00CE0358"/>
    <w:rsid w:val="00CE0579"/>
    <w:rsid w:val="00CE05DC"/>
    <w:rsid w:val="00CE0605"/>
    <w:rsid w:val="00CE0A95"/>
    <w:rsid w:val="00CE0AD5"/>
    <w:rsid w:val="00CE0AEB"/>
    <w:rsid w:val="00CE0B5F"/>
    <w:rsid w:val="00CE0BED"/>
    <w:rsid w:val="00CE0C6F"/>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482"/>
    <w:rsid w:val="00CE249B"/>
    <w:rsid w:val="00CE272A"/>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F8"/>
    <w:rsid w:val="00CE3E32"/>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81E"/>
    <w:rsid w:val="00CE5924"/>
    <w:rsid w:val="00CE5940"/>
    <w:rsid w:val="00CE5A5C"/>
    <w:rsid w:val="00CE5B1B"/>
    <w:rsid w:val="00CE5B54"/>
    <w:rsid w:val="00CE5C46"/>
    <w:rsid w:val="00CE5C6E"/>
    <w:rsid w:val="00CE5C82"/>
    <w:rsid w:val="00CE5D6A"/>
    <w:rsid w:val="00CE5D6B"/>
    <w:rsid w:val="00CE5DE9"/>
    <w:rsid w:val="00CE5E09"/>
    <w:rsid w:val="00CE5F6D"/>
    <w:rsid w:val="00CE6087"/>
    <w:rsid w:val="00CE62BC"/>
    <w:rsid w:val="00CE6310"/>
    <w:rsid w:val="00CE63A0"/>
    <w:rsid w:val="00CE641D"/>
    <w:rsid w:val="00CE64C8"/>
    <w:rsid w:val="00CE64E1"/>
    <w:rsid w:val="00CE6609"/>
    <w:rsid w:val="00CE6623"/>
    <w:rsid w:val="00CE66A2"/>
    <w:rsid w:val="00CE66C8"/>
    <w:rsid w:val="00CE6773"/>
    <w:rsid w:val="00CE67C9"/>
    <w:rsid w:val="00CE67F4"/>
    <w:rsid w:val="00CE68A4"/>
    <w:rsid w:val="00CE6902"/>
    <w:rsid w:val="00CE6A36"/>
    <w:rsid w:val="00CE6A4C"/>
    <w:rsid w:val="00CE6B8C"/>
    <w:rsid w:val="00CE6C2C"/>
    <w:rsid w:val="00CE6C5E"/>
    <w:rsid w:val="00CE6E1C"/>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789"/>
    <w:rsid w:val="00CE7875"/>
    <w:rsid w:val="00CE78E5"/>
    <w:rsid w:val="00CE7913"/>
    <w:rsid w:val="00CE7A5A"/>
    <w:rsid w:val="00CE7AEB"/>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0F09"/>
    <w:rsid w:val="00CF1097"/>
    <w:rsid w:val="00CF1170"/>
    <w:rsid w:val="00CF1196"/>
    <w:rsid w:val="00CF11CB"/>
    <w:rsid w:val="00CF13DE"/>
    <w:rsid w:val="00CF1406"/>
    <w:rsid w:val="00CF1424"/>
    <w:rsid w:val="00CF1494"/>
    <w:rsid w:val="00CF1557"/>
    <w:rsid w:val="00CF15DD"/>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50"/>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51"/>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A23"/>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E9"/>
    <w:rsid w:val="00CF67AC"/>
    <w:rsid w:val="00CF686F"/>
    <w:rsid w:val="00CF699D"/>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19"/>
    <w:rsid w:val="00D0092F"/>
    <w:rsid w:val="00D009D5"/>
    <w:rsid w:val="00D00A32"/>
    <w:rsid w:val="00D00A41"/>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12"/>
    <w:rsid w:val="00D02271"/>
    <w:rsid w:val="00D0228B"/>
    <w:rsid w:val="00D023F9"/>
    <w:rsid w:val="00D0244F"/>
    <w:rsid w:val="00D024D2"/>
    <w:rsid w:val="00D02553"/>
    <w:rsid w:val="00D026B4"/>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A6"/>
    <w:rsid w:val="00D03022"/>
    <w:rsid w:val="00D0303D"/>
    <w:rsid w:val="00D0305C"/>
    <w:rsid w:val="00D03071"/>
    <w:rsid w:val="00D03095"/>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B7"/>
    <w:rsid w:val="00D046CE"/>
    <w:rsid w:val="00D046F5"/>
    <w:rsid w:val="00D046FD"/>
    <w:rsid w:val="00D048A4"/>
    <w:rsid w:val="00D04A28"/>
    <w:rsid w:val="00D04A30"/>
    <w:rsid w:val="00D04A66"/>
    <w:rsid w:val="00D04A9F"/>
    <w:rsid w:val="00D04ACB"/>
    <w:rsid w:val="00D04ACD"/>
    <w:rsid w:val="00D04B45"/>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63F"/>
    <w:rsid w:val="00D06657"/>
    <w:rsid w:val="00D069D6"/>
    <w:rsid w:val="00D06A87"/>
    <w:rsid w:val="00D06B73"/>
    <w:rsid w:val="00D06BFE"/>
    <w:rsid w:val="00D06C96"/>
    <w:rsid w:val="00D06D63"/>
    <w:rsid w:val="00D06D74"/>
    <w:rsid w:val="00D06E02"/>
    <w:rsid w:val="00D06F14"/>
    <w:rsid w:val="00D06F43"/>
    <w:rsid w:val="00D070D0"/>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AC5"/>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0C"/>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B2"/>
    <w:rsid w:val="00D11E47"/>
    <w:rsid w:val="00D11EEE"/>
    <w:rsid w:val="00D11F73"/>
    <w:rsid w:val="00D11F8F"/>
    <w:rsid w:val="00D12051"/>
    <w:rsid w:val="00D121AB"/>
    <w:rsid w:val="00D12239"/>
    <w:rsid w:val="00D12289"/>
    <w:rsid w:val="00D12372"/>
    <w:rsid w:val="00D123E3"/>
    <w:rsid w:val="00D12412"/>
    <w:rsid w:val="00D124A9"/>
    <w:rsid w:val="00D124BF"/>
    <w:rsid w:val="00D124E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23"/>
    <w:rsid w:val="00D14ABA"/>
    <w:rsid w:val="00D14B2D"/>
    <w:rsid w:val="00D14B80"/>
    <w:rsid w:val="00D14BF7"/>
    <w:rsid w:val="00D14C77"/>
    <w:rsid w:val="00D14C96"/>
    <w:rsid w:val="00D14CEC"/>
    <w:rsid w:val="00D14CF7"/>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462"/>
    <w:rsid w:val="00D16572"/>
    <w:rsid w:val="00D165A9"/>
    <w:rsid w:val="00D16633"/>
    <w:rsid w:val="00D166B8"/>
    <w:rsid w:val="00D16769"/>
    <w:rsid w:val="00D16773"/>
    <w:rsid w:val="00D167A6"/>
    <w:rsid w:val="00D1683D"/>
    <w:rsid w:val="00D16946"/>
    <w:rsid w:val="00D16948"/>
    <w:rsid w:val="00D1694B"/>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07"/>
    <w:rsid w:val="00D22499"/>
    <w:rsid w:val="00D224C2"/>
    <w:rsid w:val="00D22524"/>
    <w:rsid w:val="00D2256C"/>
    <w:rsid w:val="00D22596"/>
    <w:rsid w:val="00D22608"/>
    <w:rsid w:val="00D22699"/>
    <w:rsid w:val="00D226D3"/>
    <w:rsid w:val="00D22748"/>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7B8"/>
    <w:rsid w:val="00D2382E"/>
    <w:rsid w:val="00D23922"/>
    <w:rsid w:val="00D23F4E"/>
    <w:rsid w:val="00D2410F"/>
    <w:rsid w:val="00D241F5"/>
    <w:rsid w:val="00D24453"/>
    <w:rsid w:val="00D24455"/>
    <w:rsid w:val="00D2451B"/>
    <w:rsid w:val="00D24546"/>
    <w:rsid w:val="00D24549"/>
    <w:rsid w:val="00D24578"/>
    <w:rsid w:val="00D245FE"/>
    <w:rsid w:val="00D246DC"/>
    <w:rsid w:val="00D246EA"/>
    <w:rsid w:val="00D24884"/>
    <w:rsid w:val="00D248DA"/>
    <w:rsid w:val="00D24905"/>
    <w:rsid w:val="00D24938"/>
    <w:rsid w:val="00D2493C"/>
    <w:rsid w:val="00D24964"/>
    <w:rsid w:val="00D249B7"/>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203"/>
    <w:rsid w:val="00D2525E"/>
    <w:rsid w:val="00D252E2"/>
    <w:rsid w:val="00D253E3"/>
    <w:rsid w:val="00D25411"/>
    <w:rsid w:val="00D25444"/>
    <w:rsid w:val="00D25459"/>
    <w:rsid w:val="00D254F6"/>
    <w:rsid w:val="00D25728"/>
    <w:rsid w:val="00D25886"/>
    <w:rsid w:val="00D258FA"/>
    <w:rsid w:val="00D25937"/>
    <w:rsid w:val="00D25995"/>
    <w:rsid w:val="00D259DC"/>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48"/>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DD"/>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D99"/>
    <w:rsid w:val="00D30E28"/>
    <w:rsid w:val="00D30F11"/>
    <w:rsid w:val="00D30F51"/>
    <w:rsid w:val="00D30F62"/>
    <w:rsid w:val="00D30F64"/>
    <w:rsid w:val="00D30F94"/>
    <w:rsid w:val="00D31079"/>
    <w:rsid w:val="00D31123"/>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82"/>
    <w:rsid w:val="00D31CA7"/>
    <w:rsid w:val="00D31CEB"/>
    <w:rsid w:val="00D31D8D"/>
    <w:rsid w:val="00D31DD8"/>
    <w:rsid w:val="00D31E7F"/>
    <w:rsid w:val="00D31F64"/>
    <w:rsid w:val="00D32088"/>
    <w:rsid w:val="00D3211D"/>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07"/>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CF2"/>
    <w:rsid w:val="00D33D03"/>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DA4"/>
    <w:rsid w:val="00D34DCA"/>
    <w:rsid w:val="00D34EB6"/>
    <w:rsid w:val="00D34ED7"/>
    <w:rsid w:val="00D350F9"/>
    <w:rsid w:val="00D35308"/>
    <w:rsid w:val="00D353B7"/>
    <w:rsid w:val="00D353FD"/>
    <w:rsid w:val="00D354A2"/>
    <w:rsid w:val="00D354F7"/>
    <w:rsid w:val="00D355A9"/>
    <w:rsid w:val="00D356B9"/>
    <w:rsid w:val="00D35719"/>
    <w:rsid w:val="00D35788"/>
    <w:rsid w:val="00D357C1"/>
    <w:rsid w:val="00D358A1"/>
    <w:rsid w:val="00D3593C"/>
    <w:rsid w:val="00D359C4"/>
    <w:rsid w:val="00D35A33"/>
    <w:rsid w:val="00D35B8C"/>
    <w:rsid w:val="00D35C5C"/>
    <w:rsid w:val="00D35E1E"/>
    <w:rsid w:val="00D35EE3"/>
    <w:rsid w:val="00D35FFE"/>
    <w:rsid w:val="00D3602A"/>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8C5"/>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8E0"/>
    <w:rsid w:val="00D37978"/>
    <w:rsid w:val="00D37995"/>
    <w:rsid w:val="00D379D5"/>
    <w:rsid w:val="00D37AC9"/>
    <w:rsid w:val="00D37BE9"/>
    <w:rsid w:val="00D37C22"/>
    <w:rsid w:val="00D37CBC"/>
    <w:rsid w:val="00D37D56"/>
    <w:rsid w:val="00D37E45"/>
    <w:rsid w:val="00D37EB7"/>
    <w:rsid w:val="00D37EC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1F98"/>
    <w:rsid w:val="00D4201B"/>
    <w:rsid w:val="00D42121"/>
    <w:rsid w:val="00D4229E"/>
    <w:rsid w:val="00D4236B"/>
    <w:rsid w:val="00D423D6"/>
    <w:rsid w:val="00D423D9"/>
    <w:rsid w:val="00D42420"/>
    <w:rsid w:val="00D42461"/>
    <w:rsid w:val="00D424CD"/>
    <w:rsid w:val="00D42509"/>
    <w:rsid w:val="00D4255A"/>
    <w:rsid w:val="00D425AD"/>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98"/>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98C"/>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568"/>
    <w:rsid w:val="00D4771A"/>
    <w:rsid w:val="00D47753"/>
    <w:rsid w:val="00D477BD"/>
    <w:rsid w:val="00D477E0"/>
    <w:rsid w:val="00D47848"/>
    <w:rsid w:val="00D47924"/>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10E"/>
    <w:rsid w:val="00D512F7"/>
    <w:rsid w:val="00D512FA"/>
    <w:rsid w:val="00D51392"/>
    <w:rsid w:val="00D5143F"/>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A50"/>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80"/>
    <w:rsid w:val="00D553B6"/>
    <w:rsid w:val="00D5551A"/>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DE2"/>
    <w:rsid w:val="00D55E1A"/>
    <w:rsid w:val="00D55E48"/>
    <w:rsid w:val="00D55E69"/>
    <w:rsid w:val="00D55E85"/>
    <w:rsid w:val="00D5611C"/>
    <w:rsid w:val="00D562B9"/>
    <w:rsid w:val="00D562FE"/>
    <w:rsid w:val="00D56360"/>
    <w:rsid w:val="00D5643C"/>
    <w:rsid w:val="00D56552"/>
    <w:rsid w:val="00D56639"/>
    <w:rsid w:val="00D5675B"/>
    <w:rsid w:val="00D56760"/>
    <w:rsid w:val="00D56772"/>
    <w:rsid w:val="00D56AAD"/>
    <w:rsid w:val="00D56E97"/>
    <w:rsid w:val="00D56F4F"/>
    <w:rsid w:val="00D56F7B"/>
    <w:rsid w:val="00D56FB5"/>
    <w:rsid w:val="00D56FEE"/>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297"/>
    <w:rsid w:val="00D61304"/>
    <w:rsid w:val="00D61305"/>
    <w:rsid w:val="00D61331"/>
    <w:rsid w:val="00D613FD"/>
    <w:rsid w:val="00D614F3"/>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CFC"/>
    <w:rsid w:val="00D61D1A"/>
    <w:rsid w:val="00D61DA9"/>
    <w:rsid w:val="00D61FA0"/>
    <w:rsid w:val="00D62034"/>
    <w:rsid w:val="00D62105"/>
    <w:rsid w:val="00D624B6"/>
    <w:rsid w:val="00D624EE"/>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CD"/>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58B"/>
    <w:rsid w:val="00D645E6"/>
    <w:rsid w:val="00D646C5"/>
    <w:rsid w:val="00D64707"/>
    <w:rsid w:val="00D6485A"/>
    <w:rsid w:val="00D64A91"/>
    <w:rsid w:val="00D64BC1"/>
    <w:rsid w:val="00D64D28"/>
    <w:rsid w:val="00D64E3A"/>
    <w:rsid w:val="00D64EED"/>
    <w:rsid w:val="00D650B3"/>
    <w:rsid w:val="00D6516D"/>
    <w:rsid w:val="00D651BB"/>
    <w:rsid w:val="00D651BE"/>
    <w:rsid w:val="00D651E1"/>
    <w:rsid w:val="00D652B4"/>
    <w:rsid w:val="00D65399"/>
    <w:rsid w:val="00D654AD"/>
    <w:rsid w:val="00D65552"/>
    <w:rsid w:val="00D65594"/>
    <w:rsid w:val="00D65732"/>
    <w:rsid w:val="00D6580C"/>
    <w:rsid w:val="00D658FE"/>
    <w:rsid w:val="00D659CC"/>
    <w:rsid w:val="00D65A1D"/>
    <w:rsid w:val="00D65A4D"/>
    <w:rsid w:val="00D65B4D"/>
    <w:rsid w:val="00D65B58"/>
    <w:rsid w:val="00D65BAB"/>
    <w:rsid w:val="00D65BFC"/>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AFE"/>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14"/>
    <w:rsid w:val="00D7079F"/>
    <w:rsid w:val="00D70888"/>
    <w:rsid w:val="00D708AC"/>
    <w:rsid w:val="00D70945"/>
    <w:rsid w:val="00D70C77"/>
    <w:rsid w:val="00D70CB1"/>
    <w:rsid w:val="00D70E4F"/>
    <w:rsid w:val="00D70F42"/>
    <w:rsid w:val="00D70F7F"/>
    <w:rsid w:val="00D7100C"/>
    <w:rsid w:val="00D71056"/>
    <w:rsid w:val="00D71059"/>
    <w:rsid w:val="00D7116E"/>
    <w:rsid w:val="00D7118C"/>
    <w:rsid w:val="00D711A8"/>
    <w:rsid w:val="00D712BD"/>
    <w:rsid w:val="00D714D6"/>
    <w:rsid w:val="00D7152B"/>
    <w:rsid w:val="00D7165E"/>
    <w:rsid w:val="00D716F3"/>
    <w:rsid w:val="00D717B7"/>
    <w:rsid w:val="00D71829"/>
    <w:rsid w:val="00D7187F"/>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4B"/>
    <w:rsid w:val="00D71FDF"/>
    <w:rsid w:val="00D720D0"/>
    <w:rsid w:val="00D720F3"/>
    <w:rsid w:val="00D72105"/>
    <w:rsid w:val="00D72185"/>
    <w:rsid w:val="00D7219B"/>
    <w:rsid w:val="00D721B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E45"/>
    <w:rsid w:val="00D72F90"/>
    <w:rsid w:val="00D73029"/>
    <w:rsid w:val="00D7303E"/>
    <w:rsid w:val="00D73065"/>
    <w:rsid w:val="00D73105"/>
    <w:rsid w:val="00D7313F"/>
    <w:rsid w:val="00D732A5"/>
    <w:rsid w:val="00D7336D"/>
    <w:rsid w:val="00D733F9"/>
    <w:rsid w:val="00D73459"/>
    <w:rsid w:val="00D73474"/>
    <w:rsid w:val="00D73563"/>
    <w:rsid w:val="00D735BF"/>
    <w:rsid w:val="00D73653"/>
    <w:rsid w:val="00D736B1"/>
    <w:rsid w:val="00D73808"/>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FC"/>
    <w:rsid w:val="00D762A7"/>
    <w:rsid w:val="00D7635D"/>
    <w:rsid w:val="00D764D6"/>
    <w:rsid w:val="00D76528"/>
    <w:rsid w:val="00D765D9"/>
    <w:rsid w:val="00D76863"/>
    <w:rsid w:val="00D7687F"/>
    <w:rsid w:val="00D76981"/>
    <w:rsid w:val="00D76A37"/>
    <w:rsid w:val="00D76A4C"/>
    <w:rsid w:val="00D76AB5"/>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6C"/>
    <w:rsid w:val="00D77770"/>
    <w:rsid w:val="00D7777B"/>
    <w:rsid w:val="00D77921"/>
    <w:rsid w:val="00D77937"/>
    <w:rsid w:val="00D779A5"/>
    <w:rsid w:val="00D77AC8"/>
    <w:rsid w:val="00D77B8F"/>
    <w:rsid w:val="00D77BCB"/>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32"/>
    <w:rsid w:val="00D81934"/>
    <w:rsid w:val="00D81A2A"/>
    <w:rsid w:val="00D81ABF"/>
    <w:rsid w:val="00D81B93"/>
    <w:rsid w:val="00D81DD0"/>
    <w:rsid w:val="00D81DD4"/>
    <w:rsid w:val="00D81F75"/>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7FB"/>
    <w:rsid w:val="00D828BD"/>
    <w:rsid w:val="00D829DE"/>
    <w:rsid w:val="00D829F7"/>
    <w:rsid w:val="00D829FB"/>
    <w:rsid w:val="00D82AD4"/>
    <w:rsid w:val="00D82AFB"/>
    <w:rsid w:val="00D82B18"/>
    <w:rsid w:val="00D82B98"/>
    <w:rsid w:val="00D82BB3"/>
    <w:rsid w:val="00D82E39"/>
    <w:rsid w:val="00D82F14"/>
    <w:rsid w:val="00D82F7C"/>
    <w:rsid w:val="00D83023"/>
    <w:rsid w:val="00D83085"/>
    <w:rsid w:val="00D83132"/>
    <w:rsid w:val="00D8316A"/>
    <w:rsid w:val="00D831A3"/>
    <w:rsid w:val="00D8324B"/>
    <w:rsid w:val="00D83274"/>
    <w:rsid w:val="00D832C0"/>
    <w:rsid w:val="00D8344E"/>
    <w:rsid w:val="00D834AE"/>
    <w:rsid w:val="00D834DA"/>
    <w:rsid w:val="00D834E3"/>
    <w:rsid w:val="00D837A4"/>
    <w:rsid w:val="00D83922"/>
    <w:rsid w:val="00D83AE4"/>
    <w:rsid w:val="00D83B7E"/>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398"/>
    <w:rsid w:val="00D8549E"/>
    <w:rsid w:val="00D854A1"/>
    <w:rsid w:val="00D85640"/>
    <w:rsid w:val="00D857C2"/>
    <w:rsid w:val="00D85947"/>
    <w:rsid w:val="00D859B4"/>
    <w:rsid w:val="00D859C0"/>
    <w:rsid w:val="00D85AAF"/>
    <w:rsid w:val="00D85D3B"/>
    <w:rsid w:val="00D85D57"/>
    <w:rsid w:val="00D85F92"/>
    <w:rsid w:val="00D85FBC"/>
    <w:rsid w:val="00D85FDA"/>
    <w:rsid w:val="00D86014"/>
    <w:rsid w:val="00D861C7"/>
    <w:rsid w:val="00D86263"/>
    <w:rsid w:val="00D8628E"/>
    <w:rsid w:val="00D8632D"/>
    <w:rsid w:val="00D8634A"/>
    <w:rsid w:val="00D86379"/>
    <w:rsid w:val="00D86503"/>
    <w:rsid w:val="00D86514"/>
    <w:rsid w:val="00D86634"/>
    <w:rsid w:val="00D86682"/>
    <w:rsid w:val="00D8669D"/>
    <w:rsid w:val="00D866C9"/>
    <w:rsid w:val="00D86713"/>
    <w:rsid w:val="00D86784"/>
    <w:rsid w:val="00D86860"/>
    <w:rsid w:val="00D8689E"/>
    <w:rsid w:val="00D86914"/>
    <w:rsid w:val="00D86A59"/>
    <w:rsid w:val="00D86A7F"/>
    <w:rsid w:val="00D86AE9"/>
    <w:rsid w:val="00D86B69"/>
    <w:rsid w:val="00D86C7F"/>
    <w:rsid w:val="00D86D5F"/>
    <w:rsid w:val="00D86FA9"/>
    <w:rsid w:val="00D86FAB"/>
    <w:rsid w:val="00D86FDA"/>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8D6"/>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49"/>
    <w:rsid w:val="00D9265E"/>
    <w:rsid w:val="00D927CD"/>
    <w:rsid w:val="00D928C4"/>
    <w:rsid w:val="00D9290B"/>
    <w:rsid w:val="00D9295A"/>
    <w:rsid w:val="00D9295D"/>
    <w:rsid w:val="00D92966"/>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23"/>
    <w:rsid w:val="00D9463D"/>
    <w:rsid w:val="00D94648"/>
    <w:rsid w:val="00D9474A"/>
    <w:rsid w:val="00D947C1"/>
    <w:rsid w:val="00D94855"/>
    <w:rsid w:val="00D9488D"/>
    <w:rsid w:val="00D9492D"/>
    <w:rsid w:val="00D9497A"/>
    <w:rsid w:val="00D94A37"/>
    <w:rsid w:val="00D94A44"/>
    <w:rsid w:val="00D94B40"/>
    <w:rsid w:val="00D94BFE"/>
    <w:rsid w:val="00D94C5B"/>
    <w:rsid w:val="00D94D73"/>
    <w:rsid w:val="00D94DC8"/>
    <w:rsid w:val="00D94E96"/>
    <w:rsid w:val="00D94ED4"/>
    <w:rsid w:val="00D94F83"/>
    <w:rsid w:val="00D94FEB"/>
    <w:rsid w:val="00D9510D"/>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21B"/>
    <w:rsid w:val="00D96310"/>
    <w:rsid w:val="00D96330"/>
    <w:rsid w:val="00D96367"/>
    <w:rsid w:val="00D96420"/>
    <w:rsid w:val="00D96441"/>
    <w:rsid w:val="00D96471"/>
    <w:rsid w:val="00D96520"/>
    <w:rsid w:val="00D9655B"/>
    <w:rsid w:val="00D96641"/>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8A6"/>
    <w:rsid w:val="00DA09CF"/>
    <w:rsid w:val="00DA0A0B"/>
    <w:rsid w:val="00DA0A5E"/>
    <w:rsid w:val="00DA0E26"/>
    <w:rsid w:val="00DA0E33"/>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6E"/>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1E48"/>
    <w:rsid w:val="00DA2180"/>
    <w:rsid w:val="00DA2186"/>
    <w:rsid w:val="00DA21A0"/>
    <w:rsid w:val="00DA2346"/>
    <w:rsid w:val="00DA2350"/>
    <w:rsid w:val="00DA23D5"/>
    <w:rsid w:val="00DA2410"/>
    <w:rsid w:val="00DA2475"/>
    <w:rsid w:val="00DA24B2"/>
    <w:rsid w:val="00DA24FD"/>
    <w:rsid w:val="00DA26CC"/>
    <w:rsid w:val="00DA26E6"/>
    <w:rsid w:val="00DA2815"/>
    <w:rsid w:val="00DA2886"/>
    <w:rsid w:val="00DA2974"/>
    <w:rsid w:val="00DA2A25"/>
    <w:rsid w:val="00DA2ACF"/>
    <w:rsid w:val="00DA2C86"/>
    <w:rsid w:val="00DA2DA5"/>
    <w:rsid w:val="00DA2E3F"/>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B3"/>
    <w:rsid w:val="00DA3BD8"/>
    <w:rsid w:val="00DA3DF9"/>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A2"/>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64E"/>
    <w:rsid w:val="00DA67B5"/>
    <w:rsid w:val="00DA682B"/>
    <w:rsid w:val="00DA6990"/>
    <w:rsid w:val="00DA69AA"/>
    <w:rsid w:val="00DA6A29"/>
    <w:rsid w:val="00DA6A61"/>
    <w:rsid w:val="00DA6AC4"/>
    <w:rsid w:val="00DA6BA8"/>
    <w:rsid w:val="00DA6BCF"/>
    <w:rsid w:val="00DA6C30"/>
    <w:rsid w:val="00DA6C59"/>
    <w:rsid w:val="00DA6D75"/>
    <w:rsid w:val="00DA6E80"/>
    <w:rsid w:val="00DA6F6E"/>
    <w:rsid w:val="00DA6FF0"/>
    <w:rsid w:val="00DA7077"/>
    <w:rsid w:val="00DA710C"/>
    <w:rsid w:val="00DA71A3"/>
    <w:rsid w:val="00DA7208"/>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ED8"/>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A1"/>
    <w:rsid w:val="00DB46CF"/>
    <w:rsid w:val="00DB4729"/>
    <w:rsid w:val="00DB4730"/>
    <w:rsid w:val="00DB4810"/>
    <w:rsid w:val="00DB48CB"/>
    <w:rsid w:val="00DB48E9"/>
    <w:rsid w:val="00DB49FE"/>
    <w:rsid w:val="00DB4A42"/>
    <w:rsid w:val="00DB4B0F"/>
    <w:rsid w:val="00DB4B28"/>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FA"/>
    <w:rsid w:val="00DB6E59"/>
    <w:rsid w:val="00DB6F1B"/>
    <w:rsid w:val="00DB7015"/>
    <w:rsid w:val="00DB70A9"/>
    <w:rsid w:val="00DB70D0"/>
    <w:rsid w:val="00DB711F"/>
    <w:rsid w:val="00DB723B"/>
    <w:rsid w:val="00DB728B"/>
    <w:rsid w:val="00DB7408"/>
    <w:rsid w:val="00DB7427"/>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6B"/>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16"/>
    <w:rsid w:val="00DC2330"/>
    <w:rsid w:val="00DC2387"/>
    <w:rsid w:val="00DC2557"/>
    <w:rsid w:val="00DC2570"/>
    <w:rsid w:val="00DC2614"/>
    <w:rsid w:val="00DC265D"/>
    <w:rsid w:val="00DC26B7"/>
    <w:rsid w:val="00DC2801"/>
    <w:rsid w:val="00DC2896"/>
    <w:rsid w:val="00DC28CA"/>
    <w:rsid w:val="00DC2910"/>
    <w:rsid w:val="00DC2926"/>
    <w:rsid w:val="00DC2949"/>
    <w:rsid w:val="00DC2953"/>
    <w:rsid w:val="00DC29A6"/>
    <w:rsid w:val="00DC2A71"/>
    <w:rsid w:val="00DC2A78"/>
    <w:rsid w:val="00DC2CA3"/>
    <w:rsid w:val="00DC2D2F"/>
    <w:rsid w:val="00DC2FF1"/>
    <w:rsid w:val="00DC300A"/>
    <w:rsid w:val="00DC306E"/>
    <w:rsid w:val="00DC3188"/>
    <w:rsid w:val="00DC321B"/>
    <w:rsid w:val="00DC3223"/>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6D0"/>
    <w:rsid w:val="00DC679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8"/>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02"/>
    <w:rsid w:val="00DD0E19"/>
    <w:rsid w:val="00DD0F31"/>
    <w:rsid w:val="00DD0F3D"/>
    <w:rsid w:val="00DD0F5D"/>
    <w:rsid w:val="00DD0FBD"/>
    <w:rsid w:val="00DD0FE1"/>
    <w:rsid w:val="00DD10BE"/>
    <w:rsid w:val="00DD12CE"/>
    <w:rsid w:val="00DD136C"/>
    <w:rsid w:val="00DD1481"/>
    <w:rsid w:val="00DD151C"/>
    <w:rsid w:val="00DD17D0"/>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34"/>
    <w:rsid w:val="00DD2454"/>
    <w:rsid w:val="00DD24C3"/>
    <w:rsid w:val="00DD24E2"/>
    <w:rsid w:val="00DD2585"/>
    <w:rsid w:val="00DD26AA"/>
    <w:rsid w:val="00DD276B"/>
    <w:rsid w:val="00DD2862"/>
    <w:rsid w:val="00DD28C3"/>
    <w:rsid w:val="00DD2A7C"/>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6DB"/>
    <w:rsid w:val="00DD3707"/>
    <w:rsid w:val="00DD380C"/>
    <w:rsid w:val="00DD38DD"/>
    <w:rsid w:val="00DD3AB3"/>
    <w:rsid w:val="00DD3C17"/>
    <w:rsid w:val="00DD3C3A"/>
    <w:rsid w:val="00DD3DA2"/>
    <w:rsid w:val="00DD3E89"/>
    <w:rsid w:val="00DD3F26"/>
    <w:rsid w:val="00DD3F7A"/>
    <w:rsid w:val="00DD4083"/>
    <w:rsid w:val="00DD4084"/>
    <w:rsid w:val="00DD4106"/>
    <w:rsid w:val="00DD4115"/>
    <w:rsid w:val="00DD415C"/>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C80"/>
    <w:rsid w:val="00DD4C88"/>
    <w:rsid w:val="00DD4DB7"/>
    <w:rsid w:val="00DD4FF1"/>
    <w:rsid w:val="00DD5498"/>
    <w:rsid w:val="00DD54DA"/>
    <w:rsid w:val="00DD5593"/>
    <w:rsid w:val="00DD5613"/>
    <w:rsid w:val="00DD5626"/>
    <w:rsid w:val="00DD57B2"/>
    <w:rsid w:val="00DD59C2"/>
    <w:rsid w:val="00DD5A88"/>
    <w:rsid w:val="00DD5B8A"/>
    <w:rsid w:val="00DD5C9A"/>
    <w:rsid w:val="00DD5D6D"/>
    <w:rsid w:val="00DD5D7B"/>
    <w:rsid w:val="00DD5EF8"/>
    <w:rsid w:val="00DD60AD"/>
    <w:rsid w:val="00DD6228"/>
    <w:rsid w:val="00DD6271"/>
    <w:rsid w:val="00DD6496"/>
    <w:rsid w:val="00DD6595"/>
    <w:rsid w:val="00DD65CC"/>
    <w:rsid w:val="00DD6658"/>
    <w:rsid w:val="00DD6777"/>
    <w:rsid w:val="00DD67D4"/>
    <w:rsid w:val="00DD6875"/>
    <w:rsid w:val="00DD68F4"/>
    <w:rsid w:val="00DD6C72"/>
    <w:rsid w:val="00DD6CB6"/>
    <w:rsid w:val="00DD6E06"/>
    <w:rsid w:val="00DD7067"/>
    <w:rsid w:val="00DD7407"/>
    <w:rsid w:val="00DD7461"/>
    <w:rsid w:val="00DD74AA"/>
    <w:rsid w:val="00DD753E"/>
    <w:rsid w:val="00DD7607"/>
    <w:rsid w:val="00DD7608"/>
    <w:rsid w:val="00DD7659"/>
    <w:rsid w:val="00DD7667"/>
    <w:rsid w:val="00DD7676"/>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7A"/>
    <w:rsid w:val="00DE0CCD"/>
    <w:rsid w:val="00DE0DF9"/>
    <w:rsid w:val="00DE1146"/>
    <w:rsid w:val="00DE1158"/>
    <w:rsid w:val="00DE157F"/>
    <w:rsid w:val="00DE1599"/>
    <w:rsid w:val="00DE1757"/>
    <w:rsid w:val="00DE1862"/>
    <w:rsid w:val="00DE1896"/>
    <w:rsid w:val="00DE19DF"/>
    <w:rsid w:val="00DE1AC9"/>
    <w:rsid w:val="00DE1C3B"/>
    <w:rsid w:val="00DE1C77"/>
    <w:rsid w:val="00DE1CE1"/>
    <w:rsid w:val="00DE1D1E"/>
    <w:rsid w:val="00DE1EE3"/>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3A1"/>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9B9"/>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0BA"/>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EAE"/>
    <w:rsid w:val="00DF0F4D"/>
    <w:rsid w:val="00DF0FF9"/>
    <w:rsid w:val="00DF1086"/>
    <w:rsid w:val="00DF1232"/>
    <w:rsid w:val="00DF1297"/>
    <w:rsid w:val="00DF13B0"/>
    <w:rsid w:val="00DF13F6"/>
    <w:rsid w:val="00DF13FF"/>
    <w:rsid w:val="00DF148B"/>
    <w:rsid w:val="00DF14AA"/>
    <w:rsid w:val="00DF15EC"/>
    <w:rsid w:val="00DF185D"/>
    <w:rsid w:val="00DF1907"/>
    <w:rsid w:val="00DF19EE"/>
    <w:rsid w:val="00DF1A37"/>
    <w:rsid w:val="00DF1BB2"/>
    <w:rsid w:val="00DF1C4E"/>
    <w:rsid w:val="00DF1CB3"/>
    <w:rsid w:val="00DF1D24"/>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927"/>
    <w:rsid w:val="00DF3929"/>
    <w:rsid w:val="00DF39BB"/>
    <w:rsid w:val="00DF3A35"/>
    <w:rsid w:val="00DF3A9D"/>
    <w:rsid w:val="00DF3AE0"/>
    <w:rsid w:val="00DF3B90"/>
    <w:rsid w:val="00DF3C68"/>
    <w:rsid w:val="00DF3D0D"/>
    <w:rsid w:val="00DF3D2D"/>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AF"/>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AF0"/>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ED"/>
    <w:rsid w:val="00E018F4"/>
    <w:rsid w:val="00E0192D"/>
    <w:rsid w:val="00E01955"/>
    <w:rsid w:val="00E019BD"/>
    <w:rsid w:val="00E01A0E"/>
    <w:rsid w:val="00E01A0F"/>
    <w:rsid w:val="00E01AFB"/>
    <w:rsid w:val="00E01B57"/>
    <w:rsid w:val="00E01BAB"/>
    <w:rsid w:val="00E01C2F"/>
    <w:rsid w:val="00E01C82"/>
    <w:rsid w:val="00E01DE5"/>
    <w:rsid w:val="00E01F7E"/>
    <w:rsid w:val="00E02000"/>
    <w:rsid w:val="00E02007"/>
    <w:rsid w:val="00E02132"/>
    <w:rsid w:val="00E0219D"/>
    <w:rsid w:val="00E02362"/>
    <w:rsid w:val="00E0249D"/>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92"/>
    <w:rsid w:val="00E035B1"/>
    <w:rsid w:val="00E036E0"/>
    <w:rsid w:val="00E0371D"/>
    <w:rsid w:val="00E03797"/>
    <w:rsid w:val="00E0381A"/>
    <w:rsid w:val="00E0381D"/>
    <w:rsid w:val="00E03832"/>
    <w:rsid w:val="00E03ABF"/>
    <w:rsid w:val="00E03AF6"/>
    <w:rsid w:val="00E03B10"/>
    <w:rsid w:val="00E03BF2"/>
    <w:rsid w:val="00E03C2E"/>
    <w:rsid w:val="00E03C40"/>
    <w:rsid w:val="00E03DA8"/>
    <w:rsid w:val="00E03E19"/>
    <w:rsid w:val="00E041D2"/>
    <w:rsid w:val="00E0426D"/>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F6E"/>
    <w:rsid w:val="00E04FC5"/>
    <w:rsid w:val="00E050D2"/>
    <w:rsid w:val="00E05278"/>
    <w:rsid w:val="00E05302"/>
    <w:rsid w:val="00E0545A"/>
    <w:rsid w:val="00E0545C"/>
    <w:rsid w:val="00E05469"/>
    <w:rsid w:val="00E05618"/>
    <w:rsid w:val="00E05689"/>
    <w:rsid w:val="00E05695"/>
    <w:rsid w:val="00E056BF"/>
    <w:rsid w:val="00E056EB"/>
    <w:rsid w:val="00E05866"/>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813"/>
    <w:rsid w:val="00E0690D"/>
    <w:rsid w:val="00E06995"/>
    <w:rsid w:val="00E06A28"/>
    <w:rsid w:val="00E06A2A"/>
    <w:rsid w:val="00E06A92"/>
    <w:rsid w:val="00E06B4F"/>
    <w:rsid w:val="00E06CB4"/>
    <w:rsid w:val="00E06D38"/>
    <w:rsid w:val="00E06DC0"/>
    <w:rsid w:val="00E06E71"/>
    <w:rsid w:val="00E06F3A"/>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DD9"/>
    <w:rsid w:val="00E07E2B"/>
    <w:rsid w:val="00E07E5E"/>
    <w:rsid w:val="00E07E78"/>
    <w:rsid w:val="00E07FD4"/>
    <w:rsid w:val="00E10042"/>
    <w:rsid w:val="00E10118"/>
    <w:rsid w:val="00E10399"/>
    <w:rsid w:val="00E103BC"/>
    <w:rsid w:val="00E103CC"/>
    <w:rsid w:val="00E104DD"/>
    <w:rsid w:val="00E10507"/>
    <w:rsid w:val="00E1056B"/>
    <w:rsid w:val="00E10593"/>
    <w:rsid w:val="00E1059A"/>
    <w:rsid w:val="00E10764"/>
    <w:rsid w:val="00E108C3"/>
    <w:rsid w:val="00E109B0"/>
    <w:rsid w:val="00E10A1B"/>
    <w:rsid w:val="00E10AB8"/>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29"/>
    <w:rsid w:val="00E12043"/>
    <w:rsid w:val="00E1209A"/>
    <w:rsid w:val="00E120F8"/>
    <w:rsid w:val="00E1212E"/>
    <w:rsid w:val="00E1218E"/>
    <w:rsid w:val="00E121E8"/>
    <w:rsid w:val="00E12231"/>
    <w:rsid w:val="00E12239"/>
    <w:rsid w:val="00E12243"/>
    <w:rsid w:val="00E1232A"/>
    <w:rsid w:val="00E12359"/>
    <w:rsid w:val="00E12510"/>
    <w:rsid w:val="00E1259B"/>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4F"/>
    <w:rsid w:val="00E14F92"/>
    <w:rsid w:val="00E1504B"/>
    <w:rsid w:val="00E1508E"/>
    <w:rsid w:val="00E1511A"/>
    <w:rsid w:val="00E151AE"/>
    <w:rsid w:val="00E151C7"/>
    <w:rsid w:val="00E15227"/>
    <w:rsid w:val="00E15250"/>
    <w:rsid w:val="00E152AB"/>
    <w:rsid w:val="00E1538B"/>
    <w:rsid w:val="00E153BF"/>
    <w:rsid w:val="00E153C8"/>
    <w:rsid w:val="00E153F5"/>
    <w:rsid w:val="00E1552D"/>
    <w:rsid w:val="00E1559D"/>
    <w:rsid w:val="00E15640"/>
    <w:rsid w:val="00E15682"/>
    <w:rsid w:val="00E15831"/>
    <w:rsid w:val="00E158AB"/>
    <w:rsid w:val="00E158F6"/>
    <w:rsid w:val="00E15A8A"/>
    <w:rsid w:val="00E15B08"/>
    <w:rsid w:val="00E15B9B"/>
    <w:rsid w:val="00E15C3D"/>
    <w:rsid w:val="00E15D20"/>
    <w:rsid w:val="00E15F72"/>
    <w:rsid w:val="00E160A3"/>
    <w:rsid w:val="00E161FA"/>
    <w:rsid w:val="00E1621F"/>
    <w:rsid w:val="00E16244"/>
    <w:rsid w:val="00E162D4"/>
    <w:rsid w:val="00E16413"/>
    <w:rsid w:val="00E164FB"/>
    <w:rsid w:val="00E16689"/>
    <w:rsid w:val="00E166BB"/>
    <w:rsid w:val="00E166C8"/>
    <w:rsid w:val="00E167B3"/>
    <w:rsid w:val="00E16822"/>
    <w:rsid w:val="00E168C9"/>
    <w:rsid w:val="00E168CF"/>
    <w:rsid w:val="00E16943"/>
    <w:rsid w:val="00E16A21"/>
    <w:rsid w:val="00E16A71"/>
    <w:rsid w:val="00E16A79"/>
    <w:rsid w:val="00E16C60"/>
    <w:rsid w:val="00E16CBF"/>
    <w:rsid w:val="00E16D9B"/>
    <w:rsid w:val="00E16DD9"/>
    <w:rsid w:val="00E16E0A"/>
    <w:rsid w:val="00E16E86"/>
    <w:rsid w:val="00E16E9E"/>
    <w:rsid w:val="00E16EF9"/>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BE"/>
    <w:rsid w:val="00E17F80"/>
    <w:rsid w:val="00E17F9C"/>
    <w:rsid w:val="00E17FE1"/>
    <w:rsid w:val="00E2002C"/>
    <w:rsid w:val="00E20093"/>
    <w:rsid w:val="00E200F8"/>
    <w:rsid w:val="00E20139"/>
    <w:rsid w:val="00E20177"/>
    <w:rsid w:val="00E2018E"/>
    <w:rsid w:val="00E20340"/>
    <w:rsid w:val="00E203A4"/>
    <w:rsid w:val="00E2046C"/>
    <w:rsid w:val="00E204C0"/>
    <w:rsid w:val="00E20561"/>
    <w:rsid w:val="00E205CD"/>
    <w:rsid w:val="00E2068B"/>
    <w:rsid w:val="00E206B1"/>
    <w:rsid w:val="00E20749"/>
    <w:rsid w:val="00E208FD"/>
    <w:rsid w:val="00E2091E"/>
    <w:rsid w:val="00E20A1E"/>
    <w:rsid w:val="00E20BEF"/>
    <w:rsid w:val="00E20C82"/>
    <w:rsid w:val="00E20CC0"/>
    <w:rsid w:val="00E20CD7"/>
    <w:rsid w:val="00E20D4F"/>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2052"/>
    <w:rsid w:val="00E221DA"/>
    <w:rsid w:val="00E221FD"/>
    <w:rsid w:val="00E22226"/>
    <w:rsid w:val="00E222A5"/>
    <w:rsid w:val="00E222FE"/>
    <w:rsid w:val="00E22361"/>
    <w:rsid w:val="00E2236A"/>
    <w:rsid w:val="00E2243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EF0"/>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1C"/>
    <w:rsid w:val="00E23C32"/>
    <w:rsid w:val="00E23D8C"/>
    <w:rsid w:val="00E23DDD"/>
    <w:rsid w:val="00E23DE7"/>
    <w:rsid w:val="00E23F0F"/>
    <w:rsid w:val="00E23F74"/>
    <w:rsid w:val="00E23FF7"/>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4F8F"/>
    <w:rsid w:val="00E25082"/>
    <w:rsid w:val="00E2508F"/>
    <w:rsid w:val="00E250B7"/>
    <w:rsid w:val="00E25155"/>
    <w:rsid w:val="00E2527B"/>
    <w:rsid w:val="00E253E7"/>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99"/>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B86"/>
    <w:rsid w:val="00E27C6A"/>
    <w:rsid w:val="00E27CFD"/>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A1"/>
    <w:rsid w:val="00E30806"/>
    <w:rsid w:val="00E3081E"/>
    <w:rsid w:val="00E3089E"/>
    <w:rsid w:val="00E308BC"/>
    <w:rsid w:val="00E3098D"/>
    <w:rsid w:val="00E30A67"/>
    <w:rsid w:val="00E30AA5"/>
    <w:rsid w:val="00E30B15"/>
    <w:rsid w:val="00E30B17"/>
    <w:rsid w:val="00E30B56"/>
    <w:rsid w:val="00E30F1C"/>
    <w:rsid w:val="00E30F78"/>
    <w:rsid w:val="00E3106E"/>
    <w:rsid w:val="00E31080"/>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33"/>
    <w:rsid w:val="00E33C7E"/>
    <w:rsid w:val="00E33D1F"/>
    <w:rsid w:val="00E33D73"/>
    <w:rsid w:val="00E33E94"/>
    <w:rsid w:val="00E33EED"/>
    <w:rsid w:val="00E34095"/>
    <w:rsid w:val="00E340CF"/>
    <w:rsid w:val="00E340DB"/>
    <w:rsid w:val="00E3411E"/>
    <w:rsid w:val="00E341B8"/>
    <w:rsid w:val="00E341F6"/>
    <w:rsid w:val="00E34390"/>
    <w:rsid w:val="00E343EB"/>
    <w:rsid w:val="00E3443A"/>
    <w:rsid w:val="00E34497"/>
    <w:rsid w:val="00E344C1"/>
    <w:rsid w:val="00E345C4"/>
    <w:rsid w:val="00E345E7"/>
    <w:rsid w:val="00E34722"/>
    <w:rsid w:val="00E3474B"/>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9C"/>
    <w:rsid w:val="00E35439"/>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C0A"/>
    <w:rsid w:val="00E37C0B"/>
    <w:rsid w:val="00E37C3B"/>
    <w:rsid w:val="00E37D65"/>
    <w:rsid w:val="00E37DAC"/>
    <w:rsid w:val="00E37DB8"/>
    <w:rsid w:val="00E37DCB"/>
    <w:rsid w:val="00E37E08"/>
    <w:rsid w:val="00E37ECE"/>
    <w:rsid w:val="00E40008"/>
    <w:rsid w:val="00E401CB"/>
    <w:rsid w:val="00E402FC"/>
    <w:rsid w:val="00E403F7"/>
    <w:rsid w:val="00E4048F"/>
    <w:rsid w:val="00E40578"/>
    <w:rsid w:val="00E406F5"/>
    <w:rsid w:val="00E40702"/>
    <w:rsid w:val="00E40836"/>
    <w:rsid w:val="00E408D4"/>
    <w:rsid w:val="00E408D8"/>
    <w:rsid w:val="00E408E6"/>
    <w:rsid w:val="00E40954"/>
    <w:rsid w:val="00E40988"/>
    <w:rsid w:val="00E40991"/>
    <w:rsid w:val="00E409FD"/>
    <w:rsid w:val="00E40A35"/>
    <w:rsid w:val="00E40C3D"/>
    <w:rsid w:val="00E40D81"/>
    <w:rsid w:val="00E40DDA"/>
    <w:rsid w:val="00E40E2C"/>
    <w:rsid w:val="00E40EE7"/>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E1E"/>
    <w:rsid w:val="00E41ECB"/>
    <w:rsid w:val="00E41F15"/>
    <w:rsid w:val="00E41F19"/>
    <w:rsid w:val="00E4203F"/>
    <w:rsid w:val="00E42044"/>
    <w:rsid w:val="00E420B4"/>
    <w:rsid w:val="00E420F2"/>
    <w:rsid w:val="00E42196"/>
    <w:rsid w:val="00E421A4"/>
    <w:rsid w:val="00E421AD"/>
    <w:rsid w:val="00E422FE"/>
    <w:rsid w:val="00E42399"/>
    <w:rsid w:val="00E4241B"/>
    <w:rsid w:val="00E42485"/>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E12"/>
    <w:rsid w:val="00E43E67"/>
    <w:rsid w:val="00E43E8C"/>
    <w:rsid w:val="00E43ED2"/>
    <w:rsid w:val="00E43FAA"/>
    <w:rsid w:val="00E44010"/>
    <w:rsid w:val="00E44061"/>
    <w:rsid w:val="00E4417E"/>
    <w:rsid w:val="00E44213"/>
    <w:rsid w:val="00E4433B"/>
    <w:rsid w:val="00E443B0"/>
    <w:rsid w:val="00E443B7"/>
    <w:rsid w:val="00E44425"/>
    <w:rsid w:val="00E444BA"/>
    <w:rsid w:val="00E444FD"/>
    <w:rsid w:val="00E446A3"/>
    <w:rsid w:val="00E446BA"/>
    <w:rsid w:val="00E44722"/>
    <w:rsid w:val="00E4472D"/>
    <w:rsid w:val="00E44781"/>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6C"/>
    <w:rsid w:val="00E45571"/>
    <w:rsid w:val="00E4566E"/>
    <w:rsid w:val="00E45743"/>
    <w:rsid w:val="00E458B6"/>
    <w:rsid w:val="00E458F0"/>
    <w:rsid w:val="00E459F7"/>
    <w:rsid w:val="00E45A42"/>
    <w:rsid w:val="00E45ABC"/>
    <w:rsid w:val="00E45E7D"/>
    <w:rsid w:val="00E45F83"/>
    <w:rsid w:val="00E45FB7"/>
    <w:rsid w:val="00E45FB8"/>
    <w:rsid w:val="00E45FE7"/>
    <w:rsid w:val="00E4609F"/>
    <w:rsid w:val="00E460E8"/>
    <w:rsid w:val="00E4612B"/>
    <w:rsid w:val="00E46165"/>
    <w:rsid w:val="00E461E5"/>
    <w:rsid w:val="00E461ED"/>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5B"/>
    <w:rsid w:val="00E542CC"/>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E3B"/>
    <w:rsid w:val="00E54E64"/>
    <w:rsid w:val="00E551C6"/>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0EE2"/>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14"/>
    <w:rsid w:val="00E62266"/>
    <w:rsid w:val="00E622D1"/>
    <w:rsid w:val="00E62329"/>
    <w:rsid w:val="00E6238C"/>
    <w:rsid w:val="00E623BE"/>
    <w:rsid w:val="00E623EF"/>
    <w:rsid w:val="00E6241F"/>
    <w:rsid w:val="00E62540"/>
    <w:rsid w:val="00E62556"/>
    <w:rsid w:val="00E62595"/>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920"/>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05E"/>
    <w:rsid w:val="00E6711D"/>
    <w:rsid w:val="00E6729F"/>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3E"/>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3C3"/>
    <w:rsid w:val="00E7541D"/>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EF2"/>
    <w:rsid w:val="00E75F5A"/>
    <w:rsid w:val="00E76070"/>
    <w:rsid w:val="00E760AE"/>
    <w:rsid w:val="00E76124"/>
    <w:rsid w:val="00E761AB"/>
    <w:rsid w:val="00E761C9"/>
    <w:rsid w:val="00E7632D"/>
    <w:rsid w:val="00E763B6"/>
    <w:rsid w:val="00E7640C"/>
    <w:rsid w:val="00E76431"/>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D2"/>
    <w:rsid w:val="00E80556"/>
    <w:rsid w:val="00E8058A"/>
    <w:rsid w:val="00E80608"/>
    <w:rsid w:val="00E80661"/>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4F2"/>
    <w:rsid w:val="00E81530"/>
    <w:rsid w:val="00E81532"/>
    <w:rsid w:val="00E81597"/>
    <w:rsid w:val="00E81670"/>
    <w:rsid w:val="00E816B6"/>
    <w:rsid w:val="00E816F7"/>
    <w:rsid w:val="00E8179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75E"/>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ABD"/>
    <w:rsid w:val="00E83B0E"/>
    <w:rsid w:val="00E83C36"/>
    <w:rsid w:val="00E83F84"/>
    <w:rsid w:val="00E8409C"/>
    <w:rsid w:val="00E842D2"/>
    <w:rsid w:val="00E84378"/>
    <w:rsid w:val="00E84387"/>
    <w:rsid w:val="00E84599"/>
    <w:rsid w:val="00E845B6"/>
    <w:rsid w:val="00E845D6"/>
    <w:rsid w:val="00E8463C"/>
    <w:rsid w:val="00E846FA"/>
    <w:rsid w:val="00E84761"/>
    <w:rsid w:val="00E84774"/>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58"/>
    <w:rsid w:val="00E86C89"/>
    <w:rsid w:val="00E86CAD"/>
    <w:rsid w:val="00E86CEC"/>
    <w:rsid w:val="00E86DDF"/>
    <w:rsid w:val="00E86F2B"/>
    <w:rsid w:val="00E87018"/>
    <w:rsid w:val="00E87024"/>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87F31"/>
    <w:rsid w:val="00E9000B"/>
    <w:rsid w:val="00E900D2"/>
    <w:rsid w:val="00E900D7"/>
    <w:rsid w:val="00E9010D"/>
    <w:rsid w:val="00E901A8"/>
    <w:rsid w:val="00E90323"/>
    <w:rsid w:val="00E904D0"/>
    <w:rsid w:val="00E9050F"/>
    <w:rsid w:val="00E9060F"/>
    <w:rsid w:val="00E9068A"/>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11"/>
    <w:rsid w:val="00E91399"/>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3A"/>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81A"/>
    <w:rsid w:val="00E95A65"/>
    <w:rsid w:val="00E95A7B"/>
    <w:rsid w:val="00E95A9B"/>
    <w:rsid w:val="00E95B1D"/>
    <w:rsid w:val="00E95DF8"/>
    <w:rsid w:val="00E95ED0"/>
    <w:rsid w:val="00E95FB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6D0"/>
    <w:rsid w:val="00E96718"/>
    <w:rsid w:val="00E9677A"/>
    <w:rsid w:val="00E96949"/>
    <w:rsid w:val="00E96960"/>
    <w:rsid w:val="00E9699D"/>
    <w:rsid w:val="00E969BB"/>
    <w:rsid w:val="00E96A09"/>
    <w:rsid w:val="00E96C33"/>
    <w:rsid w:val="00E96D00"/>
    <w:rsid w:val="00E96D32"/>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8BA"/>
    <w:rsid w:val="00E97904"/>
    <w:rsid w:val="00E9794B"/>
    <w:rsid w:val="00E979AD"/>
    <w:rsid w:val="00E97A31"/>
    <w:rsid w:val="00E97A39"/>
    <w:rsid w:val="00E97B7C"/>
    <w:rsid w:val="00E97C18"/>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49"/>
    <w:rsid w:val="00EA1775"/>
    <w:rsid w:val="00EA17BB"/>
    <w:rsid w:val="00EA1891"/>
    <w:rsid w:val="00EA1AFF"/>
    <w:rsid w:val="00EA1BA9"/>
    <w:rsid w:val="00EA1BF9"/>
    <w:rsid w:val="00EA1CB3"/>
    <w:rsid w:val="00EA1E14"/>
    <w:rsid w:val="00EA1F4D"/>
    <w:rsid w:val="00EA1FB7"/>
    <w:rsid w:val="00EA1FC0"/>
    <w:rsid w:val="00EA20F2"/>
    <w:rsid w:val="00EA2129"/>
    <w:rsid w:val="00EA2154"/>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61"/>
    <w:rsid w:val="00EA4EDA"/>
    <w:rsid w:val="00EA4EDC"/>
    <w:rsid w:val="00EA4EE0"/>
    <w:rsid w:val="00EA4F03"/>
    <w:rsid w:val="00EA502A"/>
    <w:rsid w:val="00EA5037"/>
    <w:rsid w:val="00EA50DC"/>
    <w:rsid w:val="00EA512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3A7"/>
    <w:rsid w:val="00EB0435"/>
    <w:rsid w:val="00EB045B"/>
    <w:rsid w:val="00EB049F"/>
    <w:rsid w:val="00EB04A9"/>
    <w:rsid w:val="00EB0620"/>
    <w:rsid w:val="00EB06D1"/>
    <w:rsid w:val="00EB06DB"/>
    <w:rsid w:val="00EB0846"/>
    <w:rsid w:val="00EB0854"/>
    <w:rsid w:val="00EB0905"/>
    <w:rsid w:val="00EB091F"/>
    <w:rsid w:val="00EB0A01"/>
    <w:rsid w:val="00EB0AF1"/>
    <w:rsid w:val="00EB10BD"/>
    <w:rsid w:val="00EB10FD"/>
    <w:rsid w:val="00EB14C4"/>
    <w:rsid w:val="00EB1714"/>
    <w:rsid w:val="00EB178A"/>
    <w:rsid w:val="00EB17C7"/>
    <w:rsid w:val="00EB182A"/>
    <w:rsid w:val="00EB18E0"/>
    <w:rsid w:val="00EB1961"/>
    <w:rsid w:val="00EB19A7"/>
    <w:rsid w:val="00EB1A5F"/>
    <w:rsid w:val="00EB1CBB"/>
    <w:rsid w:val="00EB1CC9"/>
    <w:rsid w:val="00EB1DB1"/>
    <w:rsid w:val="00EB1E13"/>
    <w:rsid w:val="00EB1E34"/>
    <w:rsid w:val="00EB20E8"/>
    <w:rsid w:val="00EB2105"/>
    <w:rsid w:val="00EB2154"/>
    <w:rsid w:val="00EB219F"/>
    <w:rsid w:val="00EB21F9"/>
    <w:rsid w:val="00EB231C"/>
    <w:rsid w:val="00EB232D"/>
    <w:rsid w:val="00EB23AD"/>
    <w:rsid w:val="00EB23BA"/>
    <w:rsid w:val="00EB2464"/>
    <w:rsid w:val="00EB2465"/>
    <w:rsid w:val="00EB24AE"/>
    <w:rsid w:val="00EB253D"/>
    <w:rsid w:val="00EB2655"/>
    <w:rsid w:val="00EB26D9"/>
    <w:rsid w:val="00EB26F4"/>
    <w:rsid w:val="00EB281D"/>
    <w:rsid w:val="00EB28F9"/>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AD3"/>
    <w:rsid w:val="00EB3B4A"/>
    <w:rsid w:val="00EB3C18"/>
    <w:rsid w:val="00EB3CB6"/>
    <w:rsid w:val="00EB3E64"/>
    <w:rsid w:val="00EB40AD"/>
    <w:rsid w:val="00EB4116"/>
    <w:rsid w:val="00EB415F"/>
    <w:rsid w:val="00EB4259"/>
    <w:rsid w:val="00EB4277"/>
    <w:rsid w:val="00EB43F3"/>
    <w:rsid w:val="00EB442C"/>
    <w:rsid w:val="00EB444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819"/>
    <w:rsid w:val="00EB582D"/>
    <w:rsid w:val="00EB592A"/>
    <w:rsid w:val="00EB5A8B"/>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8BF"/>
    <w:rsid w:val="00EB78C6"/>
    <w:rsid w:val="00EB78F5"/>
    <w:rsid w:val="00EB78F6"/>
    <w:rsid w:val="00EB7924"/>
    <w:rsid w:val="00EB7987"/>
    <w:rsid w:val="00EB79F0"/>
    <w:rsid w:val="00EB7A16"/>
    <w:rsid w:val="00EB7AA6"/>
    <w:rsid w:val="00EB7B8F"/>
    <w:rsid w:val="00EB7B9E"/>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2E1"/>
    <w:rsid w:val="00EC1318"/>
    <w:rsid w:val="00EC14FA"/>
    <w:rsid w:val="00EC1601"/>
    <w:rsid w:val="00EC1643"/>
    <w:rsid w:val="00EC1768"/>
    <w:rsid w:val="00EC1859"/>
    <w:rsid w:val="00EC18D8"/>
    <w:rsid w:val="00EC1912"/>
    <w:rsid w:val="00EC1932"/>
    <w:rsid w:val="00EC1AC3"/>
    <w:rsid w:val="00EC1ADA"/>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BEC"/>
    <w:rsid w:val="00EC2C03"/>
    <w:rsid w:val="00EC2C77"/>
    <w:rsid w:val="00EC2C8E"/>
    <w:rsid w:val="00EC2CE7"/>
    <w:rsid w:val="00EC2E2F"/>
    <w:rsid w:val="00EC2E5A"/>
    <w:rsid w:val="00EC2E98"/>
    <w:rsid w:val="00EC2EA0"/>
    <w:rsid w:val="00EC30C2"/>
    <w:rsid w:val="00EC314F"/>
    <w:rsid w:val="00EC333E"/>
    <w:rsid w:val="00EC3367"/>
    <w:rsid w:val="00EC336E"/>
    <w:rsid w:val="00EC33C8"/>
    <w:rsid w:val="00EC35AF"/>
    <w:rsid w:val="00EC35F8"/>
    <w:rsid w:val="00EC3621"/>
    <w:rsid w:val="00EC37DA"/>
    <w:rsid w:val="00EC37DC"/>
    <w:rsid w:val="00EC38B8"/>
    <w:rsid w:val="00EC39BD"/>
    <w:rsid w:val="00EC3A26"/>
    <w:rsid w:val="00EC3B6A"/>
    <w:rsid w:val="00EC3CFE"/>
    <w:rsid w:val="00EC3D1A"/>
    <w:rsid w:val="00EC3DD0"/>
    <w:rsid w:val="00EC3E10"/>
    <w:rsid w:val="00EC3EA4"/>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1EF"/>
    <w:rsid w:val="00EC521B"/>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A2E"/>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C7F5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CB"/>
    <w:rsid w:val="00ED12D8"/>
    <w:rsid w:val="00ED1381"/>
    <w:rsid w:val="00ED13D2"/>
    <w:rsid w:val="00ED144E"/>
    <w:rsid w:val="00ED146D"/>
    <w:rsid w:val="00ED15F7"/>
    <w:rsid w:val="00ED16AE"/>
    <w:rsid w:val="00ED16D1"/>
    <w:rsid w:val="00ED1732"/>
    <w:rsid w:val="00ED1775"/>
    <w:rsid w:val="00ED1827"/>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2EC"/>
    <w:rsid w:val="00ED33B9"/>
    <w:rsid w:val="00ED3526"/>
    <w:rsid w:val="00ED3580"/>
    <w:rsid w:val="00ED3626"/>
    <w:rsid w:val="00ED3698"/>
    <w:rsid w:val="00ED36AC"/>
    <w:rsid w:val="00ED3704"/>
    <w:rsid w:val="00ED3730"/>
    <w:rsid w:val="00ED37A5"/>
    <w:rsid w:val="00ED394F"/>
    <w:rsid w:val="00ED3C55"/>
    <w:rsid w:val="00ED3E51"/>
    <w:rsid w:val="00ED3E8E"/>
    <w:rsid w:val="00ED3FB2"/>
    <w:rsid w:val="00ED403A"/>
    <w:rsid w:val="00ED4045"/>
    <w:rsid w:val="00ED40A4"/>
    <w:rsid w:val="00ED40FD"/>
    <w:rsid w:val="00ED41CD"/>
    <w:rsid w:val="00ED4339"/>
    <w:rsid w:val="00ED435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040"/>
    <w:rsid w:val="00ED511C"/>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26"/>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DA"/>
    <w:rsid w:val="00EE0109"/>
    <w:rsid w:val="00EE01D1"/>
    <w:rsid w:val="00EE0211"/>
    <w:rsid w:val="00EE0235"/>
    <w:rsid w:val="00EE02A7"/>
    <w:rsid w:val="00EE0354"/>
    <w:rsid w:val="00EE0472"/>
    <w:rsid w:val="00EE04DE"/>
    <w:rsid w:val="00EE04E3"/>
    <w:rsid w:val="00EE04F5"/>
    <w:rsid w:val="00EE052C"/>
    <w:rsid w:val="00EE05C9"/>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191"/>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4D7"/>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36"/>
    <w:rsid w:val="00EE2E85"/>
    <w:rsid w:val="00EE2E9A"/>
    <w:rsid w:val="00EE309B"/>
    <w:rsid w:val="00EE312D"/>
    <w:rsid w:val="00EE3158"/>
    <w:rsid w:val="00EE3216"/>
    <w:rsid w:val="00EE3222"/>
    <w:rsid w:val="00EE3254"/>
    <w:rsid w:val="00EE32CC"/>
    <w:rsid w:val="00EE32E2"/>
    <w:rsid w:val="00EE33D9"/>
    <w:rsid w:val="00EE33F2"/>
    <w:rsid w:val="00EE34C3"/>
    <w:rsid w:val="00EE3563"/>
    <w:rsid w:val="00EE357F"/>
    <w:rsid w:val="00EE363B"/>
    <w:rsid w:val="00EE3661"/>
    <w:rsid w:val="00EE366B"/>
    <w:rsid w:val="00EE39A5"/>
    <w:rsid w:val="00EE39E8"/>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87D"/>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17"/>
    <w:rsid w:val="00EE6526"/>
    <w:rsid w:val="00EE65F2"/>
    <w:rsid w:val="00EE667F"/>
    <w:rsid w:val="00EE66AF"/>
    <w:rsid w:val="00EE6716"/>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1DB"/>
    <w:rsid w:val="00EE7285"/>
    <w:rsid w:val="00EE730F"/>
    <w:rsid w:val="00EE73CE"/>
    <w:rsid w:val="00EE74CB"/>
    <w:rsid w:val="00EE74E7"/>
    <w:rsid w:val="00EE7525"/>
    <w:rsid w:val="00EE7541"/>
    <w:rsid w:val="00EE7591"/>
    <w:rsid w:val="00EE763D"/>
    <w:rsid w:val="00EE763F"/>
    <w:rsid w:val="00EE7690"/>
    <w:rsid w:val="00EE7725"/>
    <w:rsid w:val="00EE78B8"/>
    <w:rsid w:val="00EE7A15"/>
    <w:rsid w:val="00EE7A60"/>
    <w:rsid w:val="00EE7A80"/>
    <w:rsid w:val="00EE7AE1"/>
    <w:rsid w:val="00EE7B1E"/>
    <w:rsid w:val="00EE7B47"/>
    <w:rsid w:val="00EE7B63"/>
    <w:rsid w:val="00EE7BAA"/>
    <w:rsid w:val="00EE7BAE"/>
    <w:rsid w:val="00EE7BE6"/>
    <w:rsid w:val="00EE7C69"/>
    <w:rsid w:val="00EE7F29"/>
    <w:rsid w:val="00EE7F43"/>
    <w:rsid w:val="00EF0008"/>
    <w:rsid w:val="00EF019F"/>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56"/>
    <w:rsid w:val="00EF0E7E"/>
    <w:rsid w:val="00EF0E81"/>
    <w:rsid w:val="00EF0F94"/>
    <w:rsid w:val="00EF0FB1"/>
    <w:rsid w:val="00EF0FC9"/>
    <w:rsid w:val="00EF10F6"/>
    <w:rsid w:val="00EF10F7"/>
    <w:rsid w:val="00EF1296"/>
    <w:rsid w:val="00EF14A5"/>
    <w:rsid w:val="00EF14A7"/>
    <w:rsid w:val="00EF14E6"/>
    <w:rsid w:val="00EF1528"/>
    <w:rsid w:val="00EF1561"/>
    <w:rsid w:val="00EF1755"/>
    <w:rsid w:val="00EF17D8"/>
    <w:rsid w:val="00EF180D"/>
    <w:rsid w:val="00EF188C"/>
    <w:rsid w:val="00EF1917"/>
    <w:rsid w:val="00EF1BC1"/>
    <w:rsid w:val="00EF1C3D"/>
    <w:rsid w:val="00EF1CD5"/>
    <w:rsid w:val="00EF1D04"/>
    <w:rsid w:val="00EF1D0A"/>
    <w:rsid w:val="00EF1E40"/>
    <w:rsid w:val="00EF1E9E"/>
    <w:rsid w:val="00EF1FF8"/>
    <w:rsid w:val="00EF2086"/>
    <w:rsid w:val="00EF20BD"/>
    <w:rsid w:val="00EF2205"/>
    <w:rsid w:val="00EF22C1"/>
    <w:rsid w:val="00EF2354"/>
    <w:rsid w:val="00EF2495"/>
    <w:rsid w:val="00EF253B"/>
    <w:rsid w:val="00EF255F"/>
    <w:rsid w:val="00EF2611"/>
    <w:rsid w:val="00EF2661"/>
    <w:rsid w:val="00EF2667"/>
    <w:rsid w:val="00EF26A6"/>
    <w:rsid w:val="00EF26D2"/>
    <w:rsid w:val="00EF277A"/>
    <w:rsid w:val="00EF28C0"/>
    <w:rsid w:val="00EF2A28"/>
    <w:rsid w:val="00EF2B4D"/>
    <w:rsid w:val="00EF2C27"/>
    <w:rsid w:val="00EF2CEC"/>
    <w:rsid w:val="00EF2E9C"/>
    <w:rsid w:val="00EF2EBE"/>
    <w:rsid w:val="00EF2ECD"/>
    <w:rsid w:val="00EF2EDA"/>
    <w:rsid w:val="00EF2F0B"/>
    <w:rsid w:val="00EF3025"/>
    <w:rsid w:val="00EF3196"/>
    <w:rsid w:val="00EF3427"/>
    <w:rsid w:val="00EF3438"/>
    <w:rsid w:val="00EF3634"/>
    <w:rsid w:val="00EF3652"/>
    <w:rsid w:val="00EF367F"/>
    <w:rsid w:val="00EF37AD"/>
    <w:rsid w:val="00EF3894"/>
    <w:rsid w:val="00EF38E1"/>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963"/>
    <w:rsid w:val="00EF498B"/>
    <w:rsid w:val="00EF4A3F"/>
    <w:rsid w:val="00EF4BEB"/>
    <w:rsid w:val="00EF4CF8"/>
    <w:rsid w:val="00EF4DF6"/>
    <w:rsid w:val="00EF4ED0"/>
    <w:rsid w:val="00EF4EEF"/>
    <w:rsid w:val="00EF4F99"/>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5C"/>
    <w:rsid w:val="00EF5FA8"/>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C7"/>
    <w:rsid w:val="00EF6EEB"/>
    <w:rsid w:val="00EF6F6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029"/>
    <w:rsid w:val="00F01118"/>
    <w:rsid w:val="00F01213"/>
    <w:rsid w:val="00F0129D"/>
    <w:rsid w:val="00F0136B"/>
    <w:rsid w:val="00F0152D"/>
    <w:rsid w:val="00F01559"/>
    <w:rsid w:val="00F01752"/>
    <w:rsid w:val="00F01835"/>
    <w:rsid w:val="00F01A2C"/>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D8F"/>
    <w:rsid w:val="00F02E77"/>
    <w:rsid w:val="00F02ED2"/>
    <w:rsid w:val="00F02F76"/>
    <w:rsid w:val="00F02FE2"/>
    <w:rsid w:val="00F02FF9"/>
    <w:rsid w:val="00F02FFD"/>
    <w:rsid w:val="00F03263"/>
    <w:rsid w:val="00F03280"/>
    <w:rsid w:val="00F0332B"/>
    <w:rsid w:val="00F03339"/>
    <w:rsid w:val="00F033CF"/>
    <w:rsid w:val="00F03677"/>
    <w:rsid w:val="00F03A6F"/>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E09"/>
    <w:rsid w:val="00F04EFD"/>
    <w:rsid w:val="00F04F06"/>
    <w:rsid w:val="00F04FBE"/>
    <w:rsid w:val="00F04FDC"/>
    <w:rsid w:val="00F050EF"/>
    <w:rsid w:val="00F0515C"/>
    <w:rsid w:val="00F05177"/>
    <w:rsid w:val="00F051A1"/>
    <w:rsid w:val="00F0522B"/>
    <w:rsid w:val="00F05264"/>
    <w:rsid w:val="00F052B6"/>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360"/>
    <w:rsid w:val="00F0650E"/>
    <w:rsid w:val="00F0657C"/>
    <w:rsid w:val="00F0658A"/>
    <w:rsid w:val="00F065B2"/>
    <w:rsid w:val="00F065D9"/>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55"/>
    <w:rsid w:val="00F10470"/>
    <w:rsid w:val="00F10482"/>
    <w:rsid w:val="00F104C6"/>
    <w:rsid w:val="00F104C8"/>
    <w:rsid w:val="00F1057A"/>
    <w:rsid w:val="00F1063D"/>
    <w:rsid w:val="00F1064A"/>
    <w:rsid w:val="00F10673"/>
    <w:rsid w:val="00F10786"/>
    <w:rsid w:val="00F10898"/>
    <w:rsid w:val="00F1092C"/>
    <w:rsid w:val="00F10A94"/>
    <w:rsid w:val="00F10DF7"/>
    <w:rsid w:val="00F11085"/>
    <w:rsid w:val="00F111ED"/>
    <w:rsid w:val="00F11356"/>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09F"/>
    <w:rsid w:val="00F15107"/>
    <w:rsid w:val="00F15130"/>
    <w:rsid w:val="00F15192"/>
    <w:rsid w:val="00F15244"/>
    <w:rsid w:val="00F152D7"/>
    <w:rsid w:val="00F152E4"/>
    <w:rsid w:val="00F1532A"/>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24"/>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201"/>
    <w:rsid w:val="00F17252"/>
    <w:rsid w:val="00F172EF"/>
    <w:rsid w:val="00F17467"/>
    <w:rsid w:val="00F174CA"/>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4A"/>
    <w:rsid w:val="00F20969"/>
    <w:rsid w:val="00F209C7"/>
    <w:rsid w:val="00F209D8"/>
    <w:rsid w:val="00F20ABD"/>
    <w:rsid w:val="00F20AD7"/>
    <w:rsid w:val="00F20AE8"/>
    <w:rsid w:val="00F20B5E"/>
    <w:rsid w:val="00F20D05"/>
    <w:rsid w:val="00F20F1B"/>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8F6"/>
    <w:rsid w:val="00F21A6C"/>
    <w:rsid w:val="00F21B5F"/>
    <w:rsid w:val="00F21B72"/>
    <w:rsid w:val="00F21C95"/>
    <w:rsid w:val="00F21C9F"/>
    <w:rsid w:val="00F21DB2"/>
    <w:rsid w:val="00F21DDA"/>
    <w:rsid w:val="00F21E1C"/>
    <w:rsid w:val="00F21F7C"/>
    <w:rsid w:val="00F22047"/>
    <w:rsid w:val="00F220B2"/>
    <w:rsid w:val="00F221AC"/>
    <w:rsid w:val="00F22246"/>
    <w:rsid w:val="00F222DD"/>
    <w:rsid w:val="00F22334"/>
    <w:rsid w:val="00F2244F"/>
    <w:rsid w:val="00F2246F"/>
    <w:rsid w:val="00F22498"/>
    <w:rsid w:val="00F22586"/>
    <w:rsid w:val="00F225B7"/>
    <w:rsid w:val="00F2268D"/>
    <w:rsid w:val="00F2279D"/>
    <w:rsid w:val="00F22895"/>
    <w:rsid w:val="00F22926"/>
    <w:rsid w:val="00F22957"/>
    <w:rsid w:val="00F22ACE"/>
    <w:rsid w:val="00F22C58"/>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07"/>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4"/>
    <w:rsid w:val="00F23F1D"/>
    <w:rsid w:val="00F23F28"/>
    <w:rsid w:val="00F23F37"/>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BBE"/>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11"/>
    <w:rsid w:val="00F25C22"/>
    <w:rsid w:val="00F25CC0"/>
    <w:rsid w:val="00F25EE5"/>
    <w:rsid w:val="00F25F32"/>
    <w:rsid w:val="00F26097"/>
    <w:rsid w:val="00F26190"/>
    <w:rsid w:val="00F2621F"/>
    <w:rsid w:val="00F262F5"/>
    <w:rsid w:val="00F264F4"/>
    <w:rsid w:val="00F26555"/>
    <w:rsid w:val="00F265DA"/>
    <w:rsid w:val="00F265F4"/>
    <w:rsid w:val="00F26715"/>
    <w:rsid w:val="00F26815"/>
    <w:rsid w:val="00F26819"/>
    <w:rsid w:val="00F268B4"/>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40C"/>
    <w:rsid w:val="00F31542"/>
    <w:rsid w:val="00F31684"/>
    <w:rsid w:val="00F31775"/>
    <w:rsid w:val="00F31903"/>
    <w:rsid w:val="00F319AB"/>
    <w:rsid w:val="00F319E2"/>
    <w:rsid w:val="00F31B7C"/>
    <w:rsid w:val="00F31EF9"/>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9E4"/>
    <w:rsid w:val="00F32B94"/>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58"/>
    <w:rsid w:val="00F34D88"/>
    <w:rsid w:val="00F34DA8"/>
    <w:rsid w:val="00F34E5F"/>
    <w:rsid w:val="00F34F15"/>
    <w:rsid w:val="00F34FEA"/>
    <w:rsid w:val="00F3519D"/>
    <w:rsid w:val="00F35229"/>
    <w:rsid w:val="00F35280"/>
    <w:rsid w:val="00F3532D"/>
    <w:rsid w:val="00F3532F"/>
    <w:rsid w:val="00F35372"/>
    <w:rsid w:val="00F353A8"/>
    <w:rsid w:val="00F354EB"/>
    <w:rsid w:val="00F354EE"/>
    <w:rsid w:val="00F35584"/>
    <w:rsid w:val="00F355A5"/>
    <w:rsid w:val="00F355DF"/>
    <w:rsid w:val="00F355ED"/>
    <w:rsid w:val="00F356D8"/>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61A"/>
    <w:rsid w:val="00F36BAC"/>
    <w:rsid w:val="00F36C77"/>
    <w:rsid w:val="00F36CA1"/>
    <w:rsid w:val="00F36CA9"/>
    <w:rsid w:val="00F36CB8"/>
    <w:rsid w:val="00F36ECF"/>
    <w:rsid w:val="00F370DE"/>
    <w:rsid w:val="00F37194"/>
    <w:rsid w:val="00F37214"/>
    <w:rsid w:val="00F372B9"/>
    <w:rsid w:val="00F37354"/>
    <w:rsid w:val="00F373A3"/>
    <w:rsid w:val="00F373B8"/>
    <w:rsid w:val="00F373E4"/>
    <w:rsid w:val="00F37418"/>
    <w:rsid w:val="00F374BF"/>
    <w:rsid w:val="00F374C4"/>
    <w:rsid w:val="00F374D1"/>
    <w:rsid w:val="00F37543"/>
    <w:rsid w:val="00F376B8"/>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8BB"/>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B6"/>
    <w:rsid w:val="00F421E6"/>
    <w:rsid w:val="00F4222F"/>
    <w:rsid w:val="00F42474"/>
    <w:rsid w:val="00F425E0"/>
    <w:rsid w:val="00F425FD"/>
    <w:rsid w:val="00F426C4"/>
    <w:rsid w:val="00F4281F"/>
    <w:rsid w:val="00F4287F"/>
    <w:rsid w:val="00F42939"/>
    <w:rsid w:val="00F42A05"/>
    <w:rsid w:val="00F42A56"/>
    <w:rsid w:val="00F42B81"/>
    <w:rsid w:val="00F42C3A"/>
    <w:rsid w:val="00F42D05"/>
    <w:rsid w:val="00F42D47"/>
    <w:rsid w:val="00F42D8B"/>
    <w:rsid w:val="00F42E1E"/>
    <w:rsid w:val="00F42E7B"/>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9EB"/>
    <w:rsid w:val="00F439F2"/>
    <w:rsid w:val="00F43BDC"/>
    <w:rsid w:val="00F43CE4"/>
    <w:rsid w:val="00F43D3E"/>
    <w:rsid w:val="00F43E9F"/>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5FC"/>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11"/>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13F"/>
    <w:rsid w:val="00F50366"/>
    <w:rsid w:val="00F503F0"/>
    <w:rsid w:val="00F50467"/>
    <w:rsid w:val="00F50544"/>
    <w:rsid w:val="00F50669"/>
    <w:rsid w:val="00F5069B"/>
    <w:rsid w:val="00F506A2"/>
    <w:rsid w:val="00F5070E"/>
    <w:rsid w:val="00F5073A"/>
    <w:rsid w:val="00F50772"/>
    <w:rsid w:val="00F507A9"/>
    <w:rsid w:val="00F507DB"/>
    <w:rsid w:val="00F50892"/>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6F"/>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AAF"/>
    <w:rsid w:val="00F53BDC"/>
    <w:rsid w:val="00F53DFF"/>
    <w:rsid w:val="00F53E59"/>
    <w:rsid w:val="00F5409A"/>
    <w:rsid w:val="00F54155"/>
    <w:rsid w:val="00F541B0"/>
    <w:rsid w:val="00F541DC"/>
    <w:rsid w:val="00F542A5"/>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DAC"/>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79B"/>
    <w:rsid w:val="00F55820"/>
    <w:rsid w:val="00F5587E"/>
    <w:rsid w:val="00F55A82"/>
    <w:rsid w:val="00F55A87"/>
    <w:rsid w:val="00F55BB2"/>
    <w:rsid w:val="00F55BFC"/>
    <w:rsid w:val="00F55CF5"/>
    <w:rsid w:val="00F55D20"/>
    <w:rsid w:val="00F55DDB"/>
    <w:rsid w:val="00F55E00"/>
    <w:rsid w:val="00F55EBE"/>
    <w:rsid w:val="00F55EC9"/>
    <w:rsid w:val="00F55F90"/>
    <w:rsid w:val="00F55FA7"/>
    <w:rsid w:val="00F560CB"/>
    <w:rsid w:val="00F56276"/>
    <w:rsid w:val="00F56311"/>
    <w:rsid w:val="00F56342"/>
    <w:rsid w:val="00F56368"/>
    <w:rsid w:val="00F56451"/>
    <w:rsid w:val="00F5674A"/>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8ED"/>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568"/>
    <w:rsid w:val="00F6257D"/>
    <w:rsid w:val="00F62615"/>
    <w:rsid w:val="00F62652"/>
    <w:rsid w:val="00F626C2"/>
    <w:rsid w:val="00F626CB"/>
    <w:rsid w:val="00F62785"/>
    <w:rsid w:val="00F627A7"/>
    <w:rsid w:val="00F628E9"/>
    <w:rsid w:val="00F629A1"/>
    <w:rsid w:val="00F62A17"/>
    <w:rsid w:val="00F62BEE"/>
    <w:rsid w:val="00F62CE9"/>
    <w:rsid w:val="00F62DBE"/>
    <w:rsid w:val="00F62DE9"/>
    <w:rsid w:val="00F62E8A"/>
    <w:rsid w:val="00F62EDE"/>
    <w:rsid w:val="00F62F0D"/>
    <w:rsid w:val="00F62F31"/>
    <w:rsid w:val="00F62F3D"/>
    <w:rsid w:val="00F62F7B"/>
    <w:rsid w:val="00F62FE9"/>
    <w:rsid w:val="00F62FFA"/>
    <w:rsid w:val="00F6301F"/>
    <w:rsid w:val="00F63191"/>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9D4"/>
    <w:rsid w:val="00F64A15"/>
    <w:rsid w:val="00F64AD6"/>
    <w:rsid w:val="00F64E63"/>
    <w:rsid w:val="00F64F56"/>
    <w:rsid w:val="00F64FC5"/>
    <w:rsid w:val="00F6506C"/>
    <w:rsid w:val="00F6513B"/>
    <w:rsid w:val="00F6513C"/>
    <w:rsid w:val="00F651E8"/>
    <w:rsid w:val="00F65381"/>
    <w:rsid w:val="00F653DB"/>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C09"/>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AF3"/>
    <w:rsid w:val="00F70C42"/>
    <w:rsid w:val="00F70C7E"/>
    <w:rsid w:val="00F70C83"/>
    <w:rsid w:val="00F70C8B"/>
    <w:rsid w:val="00F70DF4"/>
    <w:rsid w:val="00F70ED5"/>
    <w:rsid w:val="00F70F33"/>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C9"/>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975"/>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9F8"/>
    <w:rsid w:val="00F76A51"/>
    <w:rsid w:val="00F76A73"/>
    <w:rsid w:val="00F76A92"/>
    <w:rsid w:val="00F76AF7"/>
    <w:rsid w:val="00F76B1A"/>
    <w:rsid w:val="00F76CA2"/>
    <w:rsid w:val="00F76D11"/>
    <w:rsid w:val="00F76F5D"/>
    <w:rsid w:val="00F76FE2"/>
    <w:rsid w:val="00F7701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3D"/>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9F4"/>
    <w:rsid w:val="00F81B40"/>
    <w:rsid w:val="00F81BD3"/>
    <w:rsid w:val="00F81C4D"/>
    <w:rsid w:val="00F81C4E"/>
    <w:rsid w:val="00F81C77"/>
    <w:rsid w:val="00F81E16"/>
    <w:rsid w:val="00F81ED8"/>
    <w:rsid w:val="00F81FDB"/>
    <w:rsid w:val="00F8201C"/>
    <w:rsid w:val="00F8209A"/>
    <w:rsid w:val="00F820A3"/>
    <w:rsid w:val="00F82147"/>
    <w:rsid w:val="00F821DB"/>
    <w:rsid w:val="00F82236"/>
    <w:rsid w:val="00F8223C"/>
    <w:rsid w:val="00F822E5"/>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90"/>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74"/>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97"/>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7F0"/>
    <w:rsid w:val="00F927FB"/>
    <w:rsid w:val="00F92836"/>
    <w:rsid w:val="00F928BB"/>
    <w:rsid w:val="00F928C8"/>
    <w:rsid w:val="00F92A0E"/>
    <w:rsid w:val="00F92ACD"/>
    <w:rsid w:val="00F92D72"/>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E1"/>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936"/>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9CE"/>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952"/>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5B4"/>
    <w:rsid w:val="00FA2630"/>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EE"/>
    <w:rsid w:val="00FA4BFC"/>
    <w:rsid w:val="00FA4C68"/>
    <w:rsid w:val="00FA4D39"/>
    <w:rsid w:val="00FA4D90"/>
    <w:rsid w:val="00FA4D95"/>
    <w:rsid w:val="00FA4D9A"/>
    <w:rsid w:val="00FA4DA3"/>
    <w:rsid w:val="00FA4E02"/>
    <w:rsid w:val="00FA4E11"/>
    <w:rsid w:val="00FA4FAE"/>
    <w:rsid w:val="00FA4FFD"/>
    <w:rsid w:val="00FA504B"/>
    <w:rsid w:val="00FA506D"/>
    <w:rsid w:val="00FA50E2"/>
    <w:rsid w:val="00FA5270"/>
    <w:rsid w:val="00FA52BF"/>
    <w:rsid w:val="00FA530C"/>
    <w:rsid w:val="00FA53A5"/>
    <w:rsid w:val="00FA545F"/>
    <w:rsid w:val="00FA57D1"/>
    <w:rsid w:val="00FA586F"/>
    <w:rsid w:val="00FA5939"/>
    <w:rsid w:val="00FA5AEA"/>
    <w:rsid w:val="00FA5AFF"/>
    <w:rsid w:val="00FA5B52"/>
    <w:rsid w:val="00FA5C79"/>
    <w:rsid w:val="00FA5CDB"/>
    <w:rsid w:val="00FA5CDD"/>
    <w:rsid w:val="00FA5ECD"/>
    <w:rsid w:val="00FA5FE1"/>
    <w:rsid w:val="00FA5FEE"/>
    <w:rsid w:val="00FA60A7"/>
    <w:rsid w:val="00FA60C7"/>
    <w:rsid w:val="00FA60D6"/>
    <w:rsid w:val="00FA61A5"/>
    <w:rsid w:val="00FA6216"/>
    <w:rsid w:val="00FA62E1"/>
    <w:rsid w:val="00FA6353"/>
    <w:rsid w:val="00FA642F"/>
    <w:rsid w:val="00FA6472"/>
    <w:rsid w:val="00FA6477"/>
    <w:rsid w:val="00FA64B2"/>
    <w:rsid w:val="00FA652C"/>
    <w:rsid w:val="00FA66DA"/>
    <w:rsid w:val="00FA698D"/>
    <w:rsid w:val="00FA69F9"/>
    <w:rsid w:val="00FA6A0A"/>
    <w:rsid w:val="00FA6B2A"/>
    <w:rsid w:val="00FA6C97"/>
    <w:rsid w:val="00FA6D93"/>
    <w:rsid w:val="00FA6DA8"/>
    <w:rsid w:val="00FA6DF0"/>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4C7"/>
    <w:rsid w:val="00FB06CA"/>
    <w:rsid w:val="00FB099A"/>
    <w:rsid w:val="00FB0A23"/>
    <w:rsid w:val="00FB0B41"/>
    <w:rsid w:val="00FB0BB8"/>
    <w:rsid w:val="00FB0C03"/>
    <w:rsid w:val="00FB0C25"/>
    <w:rsid w:val="00FB0CAA"/>
    <w:rsid w:val="00FB0DBC"/>
    <w:rsid w:val="00FB0E00"/>
    <w:rsid w:val="00FB0F91"/>
    <w:rsid w:val="00FB108B"/>
    <w:rsid w:val="00FB1090"/>
    <w:rsid w:val="00FB115F"/>
    <w:rsid w:val="00FB11E6"/>
    <w:rsid w:val="00FB1300"/>
    <w:rsid w:val="00FB1455"/>
    <w:rsid w:val="00FB1489"/>
    <w:rsid w:val="00FB14B9"/>
    <w:rsid w:val="00FB15C5"/>
    <w:rsid w:val="00FB1608"/>
    <w:rsid w:val="00FB164D"/>
    <w:rsid w:val="00FB167C"/>
    <w:rsid w:val="00FB1735"/>
    <w:rsid w:val="00FB173D"/>
    <w:rsid w:val="00FB17A6"/>
    <w:rsid w:val="00FB17CB"/>
    <w:rsid w:val="00FB185F"/>
    <w:rsid w:val="00FB1AAC"/>
    <w:rsid w:val="00FB1B04"/>
    <w:rsid w:val="00FB1B5A"/>
    <w:rsid w:val="00FB1BFA"/>
    <w:rsid w:val="00FB1C31"/>
    <w:rsid w:val="00FB1C6C"/>
    <w:rsid w:val="00FB1D71"/>
    <w:rsid w:val="00FB1E82"/>
    <w:rsid w:val="00FB207A"/>
    <w:rsid w:val="00FB207D"/>
    <w:rsid w:val="00FB210E"/>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0C4"/>
    <w:rsid w:val="00FB327F"/>
    <w:rsid w:val="00FB32BE"/>
    <w:rsid w:val="00FB3486"/>
    <w:rsid w:val="00FB3504"/>
    <w:rsid w:val="00FB37DB"/>
    <w:rsid w:val="00FB396D"/>
    <w:rsid w:val="00FB3996"/>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6A0"/>
    <w:rsid w:val="00FB473B"/>
    <w:rsid w:val="00FB4781"/>
    <w:rsid w:val="00FB47F7"/>
    <w:rsid w:val="00FB4875"/>
    <w:rsid w:val="00FB4914"/>
    <w:rsid w:val="00FB49CD"/>
    <w:rsid w:val="00FB4A10"/>
    <w:rsid w:val="00FB4A8F"/>
    <w:rsid w:val="00FB4C0B"/>
    <w:rsid w:val="00FB4F46"/>
    <w:rsid w:val="00FB4FB6"/>
    <w:rsid w:val="00FB4FD3"/>
    <w:rsid w:val="00FB4FD8"/>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D82"/>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6F42"/>
    <w:rsid w:val="00FB7054"/>
    <w:rsid w:val="00FB70F9"/>
    <w:rsid w:val="00FB7146"/>
    <w:rsid w:val="00FB719B"/>
    <w:rsid w:val="00FB7259"/>
    <w:rsid w:val="00FB7335"/>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0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11"/>
    <w:rsid w:val="00FC5A2F"/>
    <w:rsid w:val="00FC5B25"/>
    <w:rsid w:val="00FC5BB1"/>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0E"/>
    <w:rsid w:val="00FC64F9"/>
    <w:rsid w:val="00FC6520"/>
    <w:rsid w:val="00FC6650"/>
    <w:rsid w:val="00FC66AF"/>
    <w:rsid w:val="00FC673C"/>
    <w:rsid w:val="00FC6748"/>
    <w:rsid w:val="00FC679A"/>
    <w:rsid w:val="00FC6933"/>
    <w:rsid w:val="00FC69C1"/>
    <w:rsid w:val="00FC6A54"/>
    <w:rsid w:val="00FC6A7F"/>
    <w:rsid w:val="00FC6A88"/>
    <w:rsid w:val="00FC6AC5"/>
    <w:rsid w:val="00FC6B41"/>
    <w:rsid w:val="00FC6C14"/>
    <w:rsid w:val="00FC6C2B"/>
    <w:rsid w:val="00FC6C4C"/>
    <w:rsid w:val="00FC6D4A"/>
    <w:rsid w:val="00FC6DD6"/>
    <w:rsid w:val="00FC6DE1"/>
    <w:rsid w:val="00FC6E03"/>
    <w:rsid w:val="00FC6EC5"/>
    <w:rsid w:val="00FC6FE6"/>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8A"/>
    <w:rsid w:val="00FC78FB"/>
    <w:rsid w:val="00FC78FF"/>
    <w:rsid w:val="00FC792B"/>
    <w:rsid w:val="00FC798E"/>
    <w:rsid w:val="00FC7A27"/>
    <w:rsid w:val="00FC7AA7"/>
    <w:rsid w:val="00FC7ACA"/>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1C"/>
    <w:rsid w:val="00FD222A"/>
    <w:rsid w:val="00FD22E5"/>
    <w:rsid w:val="00FD254B"/>
    <w:rsid w:val="00FD26EB"/>
    <w:rsid w:val="00FD28BD"/>
    <w:rsid w:val="00FD2983"/>
    <w:rsid w:val="00FD298D"/>
    <w:rsid w:val="00FD29BA"/>
    <w:rsid w:val="00FD2A40"/>
    <w:rsid w:val="00FD2A8F"/>
    <w:rsid w:val="00FD2AA4"/>
    <w:rsid w:val="00FD2AF8"/>
    <w:rsid w:val="00FD2CD6"/>
    <w:rsid w:val="00FD2D9D"/>
    <w:rsid w:val="00FD2EDD"/>
    <w:rsid w:val="00FD2EF4"/>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656"/>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DD"/>
    <w:rsid w:val="00FD6625"/>
    <w:rsid w:val="00FD66B7"/>
    <w:rsid w:val="00FD66D2"/>
    <w:rsid w:val="00FD67F9"/>
    <w:rsid w:val="00FD6828"/>
    <w:rsid w:val="00FD68EB"/>
    <w:rsid w:val="00FD6999"/>
    <w:rsid w:val="00FD69B7"/>
    <w:rsid w:val="00FD69C1"/>
    <w:rsid w:val="00FD6A42"/>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2E"/>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5F2"/>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9E"/>
    <w:rsid w:val="00FE36E5"/>
    <w:rsid w:val="00FE3732"/>
    <w:rsid w:val="00FE3754"/>
    <w:rsid w:val="00FE385B"/>
    <w:rsid w:val="00FE3862"/>
    <w:rsid w:val="00FE3A02"/>
    <w:rsid w:val="00FE3AC4"/>
    <w:rsid w:val="00FE3D0D"/>
    <w:rsid w:val="00FE3D24"/>
    <w:rsid w:val="00FE3D38"/>
    <w:rsid w:val="00FE3DB9"/>
    <w:rsid w:val="00FE3EB9"/>
    <w:rsid w:val="00FE3EDB"/>
    <w:rsid w:val="00FE3FED"/>
    <w:rsid w:val="00FE40C0"/>
    <w:rsid w:val="00FE40EB"/>
    <w:rsid w:val="00FE4149"/>
    <w:rsid w:val="00FE415B"/>
    <w:rsid w:val="00FE418B"/>
    <w:rsid w:val="00FE4295"/>
    <w:rsid w:val="00FE431A"/>
    <w:rsid w:val="00FE432F"/>
    <w:rsid w:val="00FE43D9"/>
    <w:rsid w:val="00FE446F"/>
    <w:rsid w:val="00FE456C"/>
    <w:rsid w:val="00FE45E7"/>
    <w:rsid w:val="00FE45ED"/>
    <w:rsid w:val="00FE4663"/>
    <w:rsid w:val="00FE4715"/>
    <w:rsid w:val="00FE4840"/>
    <w:rsid w:val="00FE486A"/>
    <w:rsid w:val="00FE48C7"/>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A66"/>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50"/>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298"/>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BE6"/>
    <w:rsid w:val="00FF3C0B"/>
    <w:rsid w:val="00FF3C37"/>
    <w:rsid w:val="00FF3C5E"/>
    <w:rsid w:val="00FF3D3B"/>
    <w:rsid w:val="00FF3D5C"/>
    <w:rsid w:val="00FF3DD5"/>
    <w:rsid w:val="00FF3DF0"/>
    <w:rsid w:val="00FF3E06"/>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4E8C"/>
    <w:rsid w:val="00FF5048"/>
    <w:rsid w:val="00FF5084"/>
    <w:rsid w:val="00FF50C7"/>
    <w:rsid w:val="00FF5356"/>
    <w:rsid w:val="00FF53A2"/>
    <w:rsid w:val="00FF53BF"/>
    <w:rsid w:val="00FF53CC"/>
    <w:rsid w:val="00FF5452"/>
    <w:rsid w:val="00FF54DE"/>
    <w:rsid w:val="00FF5592"/>
    <w:rsid w:val="00FF55F8"/>
    <w:rsid w:val="00FF57B1"/>
    <w:rsid w:val="00FF57DB"/>
    <w:rsid w:val="00FF5810"/>
    <w:rsid w:val="00FF5833"/>
    <w:rsid w:val="00FF5834"/>
    <w:rsid w:val="00FF5843"/>
    <w:rsid w:val="00FF585E"/>
    <w:rsid w:val="00FF590F"/>
    <w:rsid w:val="00FF597E"/>
    <w:rsid w:val="00FF59AF"/>
    <w:rsid w:val="00FF5C8E"/>
    <w:rsid w:val="00FF5D15"/>
    <w:rsid w:val="00FF5E11"/>
    <w:rsid w:val="00FF5F54"/>
    <w:rsid w:val="00FF5FB2"/>
    <w:rsid w:val="00FF60EF"/>
    <w:rsid w:val="00FF613C"/>
    <w:rsid w:val="00FF6198"/>
    <w:rsid w:val="00FF6234"/>
    <w:rsid w:val="00FF6360"/>
    <w:rsid w:val="00FF63BC"/>
    <w:rsid w:val="00FF6595"/>
    <w:rsid w:val="00FF65CD"/>
    <w:rsid w:val="00FF65DF"/>
    <w:rsid w:val="00FF6612"/>
    <w:rsid w:val="00FF665B"/>
    <w:rsid w:val="00FF665F"/>
    <w:rsid w:val="00FF6671"/>
    <w:rsid w:val="00FF66F0"/>
    <w:rsid w:val="00FF67A2"/>
    <w:rsid w:val="00FF680A"/>
    <w:rsid w:val="00FF683F"/>
    <w:rsid w:val="00FF6867"/>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AF"/>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72CF593-E8AE-4A0B-AD41-5E26C4646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2331B4"/>
    <w:rPr>
      <w:rFonts w:ascii="Arial" w:hAnsi="Arial" w:cs="Arial" w:hint="default"/>
      <w:b/>
      <w:bCs/>
      <w:i/>
      <w:iCs/>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107E6-DA34-42D9-A350-D79B4505D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34875</Words>
  <Characters>198793</Characters>
  <Application>Microsoft Office Word</Application>
  <DocSecurity>0</DocSecurity>
  <Lines>1656</Lines>
  <Paragraphs>466</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ПЕРЕЛІК</vt:lpstr>
      <vt:lpstr>    </vt:lpstr>
      <vt:lpstr>    ПЕРЕЛІК</vt:lpstr>
      <vt:lpstr>    </vt:lpstr>
      <vt:lpstr>    ПЕРЕЛІК</vt:lpstr>
    </vt:vector>
  </TitlesOfParts>
  <Company>Hewlett-Packard</Company>
  <LinksUpToDate>false</LinksUpToDate>
  <CharactersWithSpaces>233202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2021-12-06T12:34:00Z</cp:lastPrinted>
  <dcterms:created xsi:type="dcterms:W3CDTF">2021-12-28T09:09:00Z</dcterms:created>
  <dcterms:modified xsi:type="dcterms:W3CDTF">2021-12-28T09:09:00Z</dcterms:modified>
</cp:coreProperties>
</file>