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2766AB" w:rsidP="00674BA1">
      <w:pPr>
        <w:spacing w:after="120"/>
        <w:jc w:val="center"/>
        <w:rPr>
          <w:rFonts w:ascii="Times New Roman CYR" w:hAnsi="Times New Roman CYR"/>
          <w:lang w:val="uk-UA"/>
        </w:rPr>
      </w:pPr>
      <w:bookmarkStart w:id="0" w:name="_GoBack"/>
      <w:bookmarkEnd w:id="0"/>
      <w:r>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A62050" w:rsidTr="00D2112A">
        <w:tc>
          <w:tcPr>
            <w:tcW w:w="3271" w:type="dxa"/>
          </w:tcPr>
          <w:p w:rsidR="00D2112A" w:rsidRDefault="00D2112A" w:rsidP="0016713E">
            <w:pPr>
              <w:rPr>
                <w:sz w:val="28"/>
                <w:szCs w:val="28"/>
                <w:lang w:val="uk-UA"/>
              </w:rPr>
            </w:pPr>
          </w:p>
          <w:p w:rsidR="008C4BFD" w:rsidRPr="00D2112A" w:rsidRDefault="00D2112A" w:rsidP="0016713E">
            <w:pPr>
              <w:rPr>
                <w:sz w:val="28"/>
                <w:szCs w:val="28"/>
                <w:u w:val="single"/>
                <w:lang w:val="uk-UA"/>
              </w:rPr>
            </w:pPr>
            <w:r w:rsidRPr="00D2112A">
              <w:rPr>
                <w:sz w:val="28"/>
                <w:szCs w:val="28"/>
                <w:u w:val="single"/>
                <w:lang w:val="uk-UA"/>
              </w:rPr>
              <w:t>20 липня 2021 року</w:t>
            </w:r>
          </w:p>
          <w:p w:rsidR="008C4BFD" w:rsidRPr="008864DA" w:rsidRDefault="008C4BFD" w:rsidP="0016713E">
            <w:pPr>
              <w:rPr>
                <w:color w:val="FFFFFF"/>
                <w:sz w:val="28"/>
                <w:szCs w:val="28"/>
                <w:lang w:val="uk-UA"/>
              </w:rPr>
            </w:pPr>
            <w:r w:rsidRPr="008864DA">
              <w:rPr>
                <w:color w:val="FFFFFF"/>
                <w:sz w:val="28"/>
                <w:szCs w:val="28"/>
                <w:lang w:val="uk-UA"/>
              </w:rPr>
              <w:t xml:space="preserve">    </w:t>
            </w:r>
          </w:p>
        </w:tc>
        <w:tc>
          <w:tcPr>
            <w:tcW w:w="2129" w:type="dxa"/>
          </w:tcPr>
          <w:p w:rsidR="008C4BFD" w:rsidRPr="008864DA" w:rsidRDefault="008C4BFD" w:rsidP="0016713E">
            <w:pPr>
              <w:jc w:val="center"/>
              <w:rPr>
                <w:sz w:val="24"/>
                <w:szCs w:val="24"/>
                <w:lang w:val="uk-UA"/>
              </w:rPr>
            </w:pPr>
            <w:r w:rsidRPr="008864DA">
              <w:rPr>
                <w:sz w:val="24"/>
                <w:szCs w:val="24"/>
              </w:rPr>
              <w:t xml:space="preserve">               </w:t>
            </w:r>
            <w:r w:rsidRPr="008864DA">
              <w:rPr>
                <w:sz w:val="24"/>
                <w:szCs w:val="24"/>
                <w:lang w:val="uk-UA"/>
              </w:rPr>
              <w:t>Київ</w:t>
            </w:r>
          </w:p>
        </w:tc>
        <w:tc>
          <w:tcPr>
            <w:tcW w:w="4783" w:type="dxa"/>
          </w:tcPr>
          <w:p w:rsidR="008C4BFD" w:rsidRPr="008864DA" w:rsidRDefault="008C4BFD" w:rsidP="0016713E">
            <w:pPr>
              <w:ind w:firstLine="72"/>
              <w:jc w:val="center"/>
              <w:rPr>
                <w:sz w:val="28"/>
                <w:szCs w:val="28"/>
                <w:lang w:val="uk-UA"/>
              </w:rPr>
            </w:pPr>
          </w:p>
          <w:p w:rsidR="008C4BFD" w:rsidRPr="008864DA" w:rsidRDefault="00D2112A" w:rsidP="001B020A">
            <w:pPr>
              <w:ind w:firstLine="72"/>
              <w:jc w:val="center"/>
              <w:rPr>
                <w:sz w:val="28"/>
                <w:szCs w:val="28"/>
                <w:lang w:val="uk-UA"/>
              </w:rPr>
            </w:pPr>
            <w:r>
              <w:rPr>
                <w:sz w:val="28"/>
                <w:szCs w:val="28"/>
                <w:lang w:val="uk-UA"/>
              </w:rPr>
              <w:t xml:space="preserve">                                               № </w:t>
            </w:r>
            <w:r w:rsidRPr="00D2112A">
              <w:rPr>
                <w:sz w:val="28"/>
                <w:szCs w:val="28"/>
                <w:u w:val="single"/>
                <w:lang w:val="uk-UA"/>
              </w:rPr>
              <w:t>1498</w:t>
            </w:r>
            <w:r w:rsidR="008C4BFD" w:rsidRPr="008864DA">
              <w:rPr>
                <w:sz w:val="28"/>
                <w:szCs w:val="28"/>
                <w:lang w:val="uk-UA"/>
              </w:rPr>
              <w:t xml:space="preserve">                            </w:t>
            </w:r>
            <w:r w:rsidR="008C4BFD" w:rsidRPr="008864DA">
              <w:rPr>
                <w:sz w:val="28"/>
                <w:szCs w:val="28"/>
                <w:lang w:val="en-US"/>
              </w:rPr>
              <w:t xml:space="preserve">        </w:t>
            </w:r>
            <w:r w:rsidR="008C4BFD" w:rsidRPr="008864DA">
              <w:rPr>
                <w:color w:val="FFFFFF"/>
                <w:sz w:val="28"/>
                <w:szCs w:val="28"/>
                <w:lang w:val="uk-UA"/>
              </w:rPr>
              <w:t>2284</w:t>
            </w:r>
            <w:r>
              <w:rPr>
                <w:color w:val="FFFFFF"/>
                <w:sz w:val="28"/>
                <w:szCs w:val="28"/>
                <w:lang w:val="uk-UA"/>
              </w:rPr>
              <w:t>№№ 498</w:t>
            </w:r>
          </w:p>
        </w:tc>
      </w:tr>
    </w:tbl>
    <w:p w:rsidR="008C4BFD" w:rsidRDefault="008C4BFD" w:rsidP="008C4BFD">
      <w:pPr>
        <w:jc w:val="both"/>
        <w:rPr>
          <w:sz w:val="28"/>
          <w:szCs w:val="28"/>
          <w:lang w:val="en-US"/>
        </w:rPr>
      </w:pPr>
    </w:p>
    <w:p w:rsidR="00FF071A" w:rsidRPr="007738D2" w:rsidRDefault="00FF071A" w:rsidP="00FF071A">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r>
        <w:rPr>
          <w:b/>
          <w:sz w:val="28"/>
          <w:szCs w:val="28"/>
          <w:lang w:val="uk-UA"/>
        </w:rPr>
        <w:t xml:space="preserve"> </w:t>
      </w:r>
    </w:p>
    <w:p w:rsidR="00674BA1" w:rsidRDefault="00674BA1" w:rsidP="00674BA1">
      <w:pPr>
        <w:ind w:firstLine="720"/>
        <w:jc w:val="both"/>
        <w:rPr>
          <w:sz w:val="16"/>
          <w:szCs w:val="16"/>
          <w:lang w:val="uk-UA"/>
        </w:rPr>
      </w:pPr>
    </w:p>
    <w:p w:rsidR="007738D2" w:rsidRDefault="007738D2" w:rsidP="00FC73F7">
      <w:pPr>
        <w:ind w:firstLine="720"/>
        <w:jc w:val="both"/>
        <w:rPr>
          <w:sz w:val="16"/>
          <w:szCs w:val="16"/>
          <w:lang w:val="uk-UA"/>
        </w:rPr>
      </w:pPr>
    </w:p>
    <w:p w:rsidR="00957C7E" w:rsidRPr="0013129D" w:rsidRDefault="00957C7E" w:rsidP="00957C7E">
      <w:pPr>
        <w:pStyle w:val="HTML"/>
        <w:ind w:firstLine="720"/>
        <w:jc w:val="both"/>
        <w:rPr>
          <w:rFonts w:ascii="Times New Roman" w:hAnsi="Times New Roman"/>
          <w:sz w:val="28"/>
          <w:szCs w:val="28"/>
          <w:lang w:val="uk-UA"/>
        </w:rPr>
      </w:pPr>
      <w:r>
        <w:rPr>
          <w:rFonts w:ascii="Times New Roman" w:hAnsi="Times New Roman"/>
          <w:sz w:val="28"/>
          <w:szCs w:val="28"/>
          <w:lang w:val="uk-UA"/>
        </w:rPr>
        <w:t>Відповідно до статті 9 Закону України «Про лікарські засоби», пунктів 5,</w:t>
      </w:r>
      <w:r w:rsidRPr="00AB2E73">
        <w:rPr>
          <w:rFonts w:ascii="Times New Roman" w:hAnsi="Times New Roman"/>
          <w:sz w:val="28"/>
          <w:szCs w:val="28"/>
          <w:lang w:val="uk-UA"/>
        </w:rPr>
        <w:t xml:space="preserve"> 7</w:t>
      </w:r>
      <w:r>
        <w:rPr>
          <w:rFonts w:ascii="Times New Roman" w:hAnsi="Times New Roman"/>
          <w:sz w:val="28"/>
          <w:szCs w:val="28"/>
          <w:lang w:val="uk-UA"/>
        </w:rPr>
        <w:t>, 10</w:t>
      </w:r>
      <w:r w:rsidRPr="00AB2E73">
        <w:rPr>
          <w:rFonts w:ascii="Times New Roman" w:hAnsi="Times New Roman"/>
          <w:sz w:val="28"/>
          <w:szCs w:val="28"/>
          <w:lang w:val="uk-UA"/>
        </w:rPr>
        <w:t xml:space="preserve"> </w:t>
      </w:r>
      <w:r>
        <w:rPr>
          <w:rFonts w:ascii="Times New Roman" w:hAnsi="Times New Roman"/>
          <w:sz w:val="28"/>
          <w:szCs w:val="28"/>
          <w:lang w:val="uk-UA"/>
        </w:rPr>
        <w:t>Порядку державної реєстрації (перереєстрації) лікарських засобів, затвердженого постановою Кабінету Міністрів України від 26 травня 2005 року № 376</w:t>
      </w:r>
      <w:r w:rsidRPr="002769D8">
        <w:rPr>
          <w:rFonts w:ascii="Times New Roman" w:hAnsi="Times New Roman"/>
          <w:sz w:val="28"/>
          <w:szCs w:val="28"/>
          <w:lang w:val="uk-UA"/>
        </w:rPr>
        <w:t>, абзацу двадцять сьомого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D61B9F">
        <w:rPr>
          <w:rFonts w:ascii="Times New Roman" w:hAnsi="Times New Roman"/>
          <w:sz w:val="28"/>
          <w:szCs w:val="28"/>
          <w:lang w:val="uk-UA"/>
        </w:rPr>
        <w:t>оку</w:t>
      </w:r>
      <w:r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Pr>
          <w:rFonts w:ascii="Times New Roman" w:hAnsi="Times New Roman"/>
          <w:sz w:val="28"/>
          <w:szCs w:val="28"/>
          <w:lang w:val="uk-UA"/>
        </w:rPr>
        <w:t xml:space="preserve">), що подані на державну </w:t>
      </w:r>
      <w:r w:rsidR="00AC5FA6">
        <w:rPr>
          <w:rFonts w:ascii="Times New Roman" w:hAnsi="Times New Roman"/>
          <w:sz w:val="28"/>
          <w:szCs w:val="28"/>
          <w:lang w:val="uk-UA"/>
        </w:rPr>
        <w:t>перереєстрацію</w:t>
      </w:r>
      <w:r>
        <w:rPr>
          <w:rFonts w:ascii="Times New Roman" w:hAnsi="Times New Roman"/>
          <w:sz w:val="28"/>
          <w:szCs w:val="28"/>
          <w:lang w:val="uk-UA"/>
        </w:rPr>
        <w:t xml:space="preserve"> та внесення змін до реєстраційних матеріалів, проведених Державним підприємством «Державний експертний центр Міністерства охорони здоров’я України», висновків щодо експертної оцінки співвідношення користь/ризик лікарського засобу, що пропонується до державної перереєстрації, щодо внесення змін до реєстраційних матеріалів та рекомендації його до державної перереєстрації або внесення змін до реєстраційних матеріалів</w:t>
      </w:r>
    </w:p>
    <w:p w:rsidR="00D61591" w:rsidRPr="001B020A" w:rsidRDefault="00D61591" w:rsidP="00FC73F7">
      <w:pPr>
        <w:pStyle w:val="31"/>
        <w:ind w:left="0"/>
        <w:rPr>
          <w:b/>
          <w:bCs/>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1B020A" w:rsidRPr="001B020A" w:rsidRDefault="001B020A" w:rsidP="00FC73F7">
      <w:pPr>
        <w:pStyle w:val="31"/>
        <w:ind w:left="0"/>
        <w:rPr>
          <w:b/>
          <w:bCs/>
          <w:lang w:val="uk-UA"/>
        </w:rPr>
      </w:pPr>
    </w:p>
    <w:p w:rsidR="00CB6908" w:rsidRDefault="00CB6908" w:rsidP="00D33F8D">
      <w:pPr>
        <w:tabs>
          <w:tab w:val="left" w:pos="1080"/>
        </w:tabs>
        <w:ind w:firstLine="720"/>
        <w:jc w:val="both"/>
        <w:rPr>
          <w:sz w:val="28"/>
          <w:szCs w:val="28"/>
          <w:lang w:val="uk-UA"/>
        </w:rPr>
      </w:pPr>
      <w:r>
        <w:rPr>
          <w:sz w:val="28"/>
          <w:szCs w:val="28"/>
          <w:lang w:val="uk-UA"/>
        </w:rPr>
        <w:t xml:space="preserve">1. </w:t>
      </w:r>
      <w:r w:rsidR="001B020A">
        <w:rPr>
          <w:sz w:val="28"/>
          <w:szCs w:val="28"/>
          <w:lang w:val="uk-UA"/>
        </w:rPr>
        <w:t>Перереєструвати</w:t>
      </w:r>
      <w:r>
        <w:rPr>
          <w:sz w:val="28"/>
          <w:szCs w:val="28"/>
          <w:lang w:val="uk-UA"/>
        </w:rPr>
        <w:t xml:space="preserve"> та внести до Державного реєстру лікарських засобів України </w:t>
      </w:r>
      <w:r>
        <w:rPr>
          <w:noProof/>
          <w:sz w:val="28"/>
          <w:szCs w:val="28"/>
          <w:lang w:val="uk-UA"/>
        </w:rPr>
        <w:t>лікарські засоби</w:t>
      </w:r>
      <w:r>
        <w:rPr>
          <w:sz w:val="28"/>
          <w:szCs w:val="28"/>
          <w:lang w:val="uk-UA"/>
        </w:rPr>
        <w:t xml:space="preserve"> (медичні імунобіологічні препарати) згідно з переліком (додаток 1).</w:t>
      </w:r>
    </w:p>
    <w:p w:rsidR="00927311" w:rsidRDefault="00927311" w:rsidP="00D33F8D">
      <w:pPr>
        <w:tabs>
          <w:tab w:val="left" w:pos="1080"/>
        </w:tabs>
        <w:ind w:firstLine="720"/>
        <w:jc w:val="both"/>
        <w:rPr>
          <w:sz w:val="16"/>
          <w:szCs w:val="16"/>
          <w:lang w:val="uk-UA"/>
        </w:rPr>
      </w:pPr>
    </w:p>
    <w:p w:rsidR="00FC73F7" w:rsidRDefault="001B020A" w:rsidP="00D33F8D">
      <w:pPr>
        <w:tabs>
          <w:tab w:val="left" w:pos="1080"/>
        </w:tabs>
        <w:ind w:firstLine="720"/>
        <w:jc w:val="both"/>
        <w:rPr>
          <w:sz w:val="28"/>
          <w:szCs w:val="28"/>
          <w:lang w:val="uk-UA"/>
        </w:rPr>
      </w:pPr>
      <w:r>
        <w:rPr>
          <w:sz w:val="28"/>
          <w:szCs w:val="28"/>
          <w:lang w:val="uk-UA"/>
        </w:rPr>
        <w:t>2</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 та Державного реєстру лікарських засобів України </w:t>
      </w:r>
      <w:r w:rsidR="00FA65F6" w:rsidRPr="00422F7F">
        <w:rPr>
          <w:sz w:val="28"/>
          <w:szCs w:val="28"/>
          <w:lang w:val="uk-UA"/>
        </w:rPr>
        <w:t xml:space="preserve">на </w:t>
      </w:r>
      <w:r w:rsidR="00FC73F7" w:rsidRPr="00422F7F">
        <w:rPr>
          <w:noProof/>
          <w:sz w:val="28"/>
          <w:szCs w:val="28"/>
          <w:lang w:val="uk-UA"/>
        </w:rPr>
        <w:t>лікарські засоби</w:t>
      </w:r>
      <w:r w:rsidR="00FC73F7" w:rsidRPr="00422F7F">
        <w:rPr>
          <w:sz w:val="28"/>
          <w:szCs w:val="28"/>
          <w:lang w:val="uk-UA"/>
        </w:rPr>
        <w:t xml:space="preserve"> (медичні імунобіологічні препарати) згідно з переліком  (додаток </w:t>
      </w:r>
      <w:r>
        <w:rPr>
          <w:sz w:val="28"/>
          <w:szCs w:val="28"/>
          <w:lang w:val="uk-UA"/>
        </w:rPr>
        <w:t>2</w:t>
      </w:r>
      <w:r w:rsidR="00FC73F7" w:rsidRPr="00422F7F">
        <w:rPr>
          <w:sz w:val="28"/>
          <w:szCs w:val="28"/>
          <w:lang w:val="uk-UA"/>
        </w:rPr>
        <w:t>).</w:t>
      </w:r>
    </w:p>
    <w:p w:rsidR="00917598" w:rsidRPr="001B020A" w:rsidRDefault="00917598" w:rsidP="004A36AC">
      <w:pPr>
        <w:tabs>
          <w:tab w:val="left" w:pos="1080"/>
        </w:tabs>
        <w:ind w:firstLine="720"/>
        <w:jc w:val="both"/>
        <w:rPr>
          <w:sz w:val="16"/>
          <w:szCs w:val="16"/>
          <w:lang w:val="uk-UA"/>
        </w:rPr>
      </w:pPr>
    </w:p>
    <w:p w:rsidR="00F23645" w:rsidRPr="00E37B30" w:rsidRDefault="004A36AC" w:rsidP="005418EE">
      <w:pPr>
        <w:tabs>
          <w:tab w:val="left" w:pos="720"/>
          <w:tab w:val="left" w:pos="1080"/>
        </w:tabs>
        <w:jc w:val="both"/>
        <w:rPr>
          <w:sz w:val="28"/>
          <w:szCs w:val="28"/>
          <w:lang w:val="uk-UA"/>
        </w:rPr>
      </w:pPr>
      <w:r>
        <w:rPr>
          <w:sz w:val="28"/>
          <w:szCs w:val="28"/>
          <w:lang w:val="uk-UA"/>
        </w:rPr>
        <w:tab/>
      </w:r>
      <w:r w:rsidR="001B020A">
        <w:rPr>
          <w:sz w:val="28"/>
          <w:szCs w:val="28"/>
          <w:lang w:val="uk-UA"/>
        </w:rPr>
        <w:t>3</w:t>
      </w:r>
      <w:r w:rsidR="00091DD7">
        <w:rPr>
          <w:sz w:val="28"/>
          <w:szCs w:val="28"/>
          <w:lang w:val="uk-UA"/>
        </w:rPr>
        <w:t xml:space="preserve">. </w:t>
      </w:r>
      <w:r w:rsidR="005418EE" w:rsidRPr="005418EE">
        <w:rPr>
          <w:sz w:val="28"/>
          <w:szCs w:val="28"/>
          <w:lang w:val="uk-UA"/>
        </w:rPr>
        <w:t xml:space="preserve">Контроль за виконанням цього наказу </w:t>
      </w:r>
      <w:r w:rsidR="00091DD7">
        <w:rPr>
          <w:sz w:val="28"/>
          <w:szCs w:val="28"/>
          <w:lang w:val="uk-UA"/>
        </w:rPr>
        <w:t>покласти на заступника Міністра з питань європейської інтеграції Комаріду О.О</w:t>
      </w:r>
      <w:r w:rsidR="005418EE" w:rsidRPr="005418EE">
        <w:rPr>
          <w:sz w:val="28"/>
          <w:szCs w:val="28"/>
          <w:lang w:val="uk-UA"/>
        </w:rPr>
        <w:t>.</w:t>
      </w:r>
    </w:p>
    <w:p w:rsidR="001E316F" w:rsidRDefault="001E316F" w:rsidP="00FC73F7">
      <w:pPr>
        <w:pStyle w:val="31"/>
        <w:spacing w:after="0"/>
        <w:rPr>
          <w:sz w:val="28"/>
          <w:szCs w:val="28"/>
          <w:lang w:val="uk-UA"/>
        </w:rPr>
      </w:pPr>
    </w:p>
    <w:p w:rsidR="001B020A" w:rsidRDefault="001B020A" w:rsidP="00FC73F7">
      <w:pPr>
        <w:pStyle w:val="31"/>
        <w:spacing w:after="0"/>
        <w:rPr>
          <w:sz w:val="28"/>
          <w:szCs w:val="28"/>
          <w:lang w:val="uk-UA"/>
        </w:rPr>
      </w:pPr>
    </w:p>
    <w:p w:rsidR="006D0A8F" w:rsidRDefault="003A5C99" w:rsidP="006D0A8F">
      <w:pPr>
        <w:rPr>
          <w:b/>
          <w:sz w:val="28"/>
          <w:szCs w:val="28"/>
          <w:lang w:val="uk-UA"/>
        </w:rPr>
      </w:pPr>
      <w:r w:rsidRPr="00991514">
        <w:rPr>
          <w:b/>
          <w:sz w:val="28"/>
          <w:szCs w:val="28"/>
          <w:lang w:val="uk-UA"/>
        </w:rPr>
        <w:t>Міністр</w:t>
      </w:r>
      <w:r w:rsidR="00D74462">
        <w:rPr>
          <w:b/>
          <w:sz w:val="28"/>
          <w:szCs w:val="28"/>
          <w:lang w:val="uk-UA"/>
        </w:rPr>
        <w:t xml:space="preserve"> </w:t>
      </w:r>
      <w:r w:rsidR="00875A84">
        <w:rPr>
          <w:b/>
          <w:sz w:val="28"/>
          <w:szCs w:val="28"/>
          <w:lang w:val="uk-UA"/>
        </w:rPr>
        <w:t xml:space="preserve">                 </w:t>
      </w:r>
      <w:r w:rsidR="00D74462">
        <w:rPr>
          <w:b/>
          <w:sz w:val="28"/>
          <w:szCs w:val="28"/>
          <w:lang w:val="uk-UA"/>
        </w:rPr>
        <w:t xml:space="preserve">                              </w:t>
      </w:r>
      <w:r w:rsidR="00CC7466">
        <w:rPr>
          <w:b/>
          <w:sz w:val="28"/>
          <w:szCs w:val="28"/>
          <w:lang w:val="uk-UA"/>
        </w:rPr>
        <w:t xml:space="preserve">                                </w:t>
      </w:r>
      <w:r w:rsidR="00FE7F2C">
        <w:rPr>
          <w:b/>
          <w:sz w:val="28"/>
          <w:szCs w:val="28"/>
          <w:lang w:val="uk-UA"/>
        </w:rPr>
        <w:t xml:space="preserve">         </w:t>
      </w:r>
      <w:r w:rsidR="00CC7466">
        <w:rPr>
          <w:b/>
          <w:sz w:val="28"/>
          <w:szCs w:val="28"/>
          <w:lang w:val="uk-UA"/>
        </w:rPr>
        <w:t xml:space="preserve"> </w:t>
      </w:r>
      <w:r w:rsidR="00875A84">
        <w:rPr>
          <w:b/>
          <w:sz w:val="28"/>
          <w:szCs w:val="28"/>
          <w:lang w:val="uk-UA"/>
        </w:rPr>
        <w:t xml:space="preserve"> </w:t>
      </w:r>
      <w:r w:rsidR="00A06690">
        <w:rPr>
          <w:b/>
          <w:sz w:val="28"/>
          <w:szCs w:val="28"/>
          <w:lang w:val="uk-UA"/>
        </w:rPr>
        <w:t xml:space="preserve"> </w:t>
      </w:r>
      <w:r w:rsidR="00FE7F2C">
        <w:rPr>
          <w:b/>
          <w:sz w:val="28"/>
          <w:szCs w:val="28"/>
          <w:lang w:val="uk-UA"/>
        </w:rPr>
        <w:t>Віктор ЛЯШКО</w:t>
      </w:r>
    </w:p>
    <w:p w:rsidR="00F80087" w:rsidRDefault="00F80087" w:rsidP="00FC73F7">
      <w:pPr>
        <w:pStyle w:val="31"/>
        <w:spacing w:after="0"/>
        <w:ind w:left="0"/>
        <w:rPr>
          <w:b/>
          <w:sz w:val="28"/>
          <w:szCs w:val="28"/>
          <w:lang w:val="uk-UA"/>
        </w:rPr>
        <w:sectPr w:rsidR="00F80087" w:rsidSect="00274F8B">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F80087" w:rsidRPr="006A71D4" w:rsidTr="0016713E">
        <w:tc>
          <w:tcPr>
            <w:tcW w:w="3825" w:type="dxa"/>
            <w:hideMark/>
          </w:tcPr>
          <w:p w:rsidR="00F80087" w:rsidRPr="00D71C45" w:rsidRDefault="00F80087" w:rsidP="005F4EE3">
            <w:pPr>
              <w:pStyle w:val="4"/>
              <w:tabs>
                <w:tab w:val="left" w:pos="12600"/>
              </w:tabs>
              <w:spacing w:before="0" w:after="0"/>
              <w:rPr>
                <w:rFonts w:cs="Arial"/>
                <w:sz w:val="18"/>
                <w:szCs w:val="18"/>
              </w:rPr>
            </w:pPr>
            <w:r>
              <w:rPr>
                <w:rFonts w:cs="Arial"/>
                <w:sz w:val="18"/>
                <w:szCs w:val="18"/>
              </w:rPr>
              <w:lastRenderedPageBreak/>
              <w:t>Додаток 1</w:t>
            </w:r>
          </w:p>
          <w:p w:rsidR="00F80087" w:rsidRPr="00D71C45" w:rsidRDefault="00F80087" w:rsidP="005F4EE3">
            <w:pPr>
              <w:pStyle w:val="4"/>
              <w:tabs>
                <w:tab w:val="left" w:pos="12600"/>
              </w:tabs>
              <w:spacing w:before="0" w:after="0"/>
              <w:rPr>
                <w:rFonts w:cs="Arial"/>
                <w:sz w:val="18"/>
                <w:szCs w:val="18"/>
              </w:rPr>
            </w:pPr>
            <w:r w:rsidRPr="00D71C45">
              <w:rPr>
                <w:rFonts w:cs="Arial"/>
                <w:sz w:val="18"/>
                <w:szCs w:val="18"/>
              </w:rPr>
              <w:t>до наказу Міністерства охорони</w:t>
            </w:r>
          </w:p>
          <w:p w:rsidR="00F80087" w:rsidRPr="00AE66B1" w:rsidRDefault="00F80087" w:rsidP="005F4EE3">
            <w:pPr>
              <w:pStyle w:val="4"/>
              <w:tabs>
                <w:tab w:val="left" w:pos="12600"/>
              </w:tabs>
              <w:spacing w:before="0" w:after="0"/>
              <w:rPr>
                <w:rFonts w:cs="Arial"/>
                <w:sz w:val="18"/>
                <w:szCs w:val="18"/>
              </w:rPr>
            </w:pPr>
            <w:r w:rsidRPr="00D71C45">
              <w:rPr>
                <w:rFonts w:cs="Arial"/>
                <w:sz w:val="18"/>
                <w:szCs w:val="18"/>
              </w:rPr>
              <w:t xml:space="preserve">здоров’я України «Про державну реєстрацію (перереєстрацію) лікарських засобів (медичних імунобіологічних препаратів) та </w:t>
            </w:r>
            <w:r w:rsidRPr="00AE66B1">
              <w:rPr>
                <w:rFonts w:cs="Arial"/>
                <w:sz w:val="18"/>
                <w:szCs w:val="18"/>
              </w:rPr>
              <w:t>внесення змін до реєстраційних матеріалів»</w:t>
            </w:r>
          </w:p>
          <w:p w:rsidR="00F80087" w:rsidRPr="00F74F7D" w:rsidRDefault="00F80087" w:rsidP="005F4EE3">
            <w:pPr>
              <w:pStyle w:val="4"/>
              <w:tabs>
                <w:tab w:val="left" w:pos="12600"/>
              </w:tabs>
              <w:spacing w:before="0" w:after="0"/>
              <w:rPr>
                <w:rFonts w:cs="Arial"/>
                <w:sz w:val="18"/>
                <w:szCs w:val="18"/>
                <w:u w:val="single"/>
              </w:rPr>
            </w:pPr>
            <w:r w:rsidRPr="00F74F7D">
              <w:rPr>
                <w:rFonts w:cs="Arial"/>
                <w:bCs w:val="0"/>
                <w:sz w:val="18"/>
                <w:szCs w:val="18"/>
                <w:u w:val="single"/>
              </w:rPr>
              <w:t>від 20 липня 2021 року № 1498</w:t>
            </w:r>
          </w:p>
        </w:tc>
      </w:tr>
    </w:tbl>
    <w:p w:rsidR="00F80087" w:rsidRPr="006A71D4" w:rsidRDefault="00F80087" w:rsidP="00F80087">
      <w:pPr>
        <w:tabs>
          <w:tab w:val="left" w:pos="12600"/>
        </w:tabs>
        <w:jc w:val="center"/>
        <w:rPr>
          <w:rFonts w:ascii="Arial" w:hAnsi="Arial" w:cs="Arial"/>
          <w:b/>
          <w:sz w:val="18"/>
          <w:szCs w:val="18"/>
          <w:lang w:val="en-US"/>
        </w:rPr>
      </w:pPr>
    </w:p>
    <w:p w:rsidR="005F4EE3" w:rsidRDefault="005F4EE3" w:rsidP="00F80087">
      <w:pPr>
        <w:tabs>
          <w:tab w:val="left" w:pos="12600"/>
        </w:tabs>
        <w:jc w:val="center"/>
        <w:rPr>
          <w:rFonts w:ascii="Arial" w:hAnsi="Arial"/>
          <w:b/>
          <w:caps/>
          <w:sz w:val="28"/>
          <w:szCs w:val="28"/>
        </w:rPr>
      </w:pPr>
    </w:p>
    <w:p w:rsidR="00F80087" w:rsidRDefault="00F80087" w:rsidP="00F80087">
      <w:pPr>
        <w:tabs>
          <w:tab w:val="left" w:pos="12600"/>
        </w:tabs>
        <w:jc w:val="center"/>
        <w:rPr>
          <w:rFonts w:ascii="Arial" w:hAnsi="Arial"/>
          <w:b/>
          <w:caps/>
          <w:sz w:val="28"/>
          <w:szCs w:val="28"/>
        </w:rPr>
      </w:pPr>
      <w:r>
        <w:rPr>
          <w:rFonts w:ascii="Arial" w:hAnsi="Arial"/>
          <w:b/>
          <w:caps/>
          <w:sz w:val="28"/>
          <w:szCs w:val="28"/>
        </w:rPr>
        <w:t>ПЕРЕЛІК</w:t>
      </w:r>
    </w:p>
    <w:p w:rsidR="00F80087" w:rsidRDefault="00F80087" w:rsidP="00F80087">
      <w:pPr>
        <w:tabs>
          <w:tab w:val="left" w:pos="12600"/>
        </w:tabs>
        <w:jc w:val="center"/>
        <w:rPr>
          <w:rFonts w:ascii="Arial" w:hAnsi="Arial"/>
          <w:b/>
          <w:caps/>
          <w:sz w:val="28"/>
          <w:szCs w:val="28"/>
        </w:rPr>
      </w:pPr>
      <w:r>
        <w:rPr>
          <w:rFonts w:ascii="Arial" w:hAnsi="Arial"/>
          <w:b/>
          <w:caps/>
          <w:sz w:val="28"/>
          <w:szCs w:val="28"/>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F80087" w:rsidRPr="006A71D4" w:rsidRDefault="00F80087" w:rsidP="00F80087">
      <w:pPr>
        <w:tabs>
          <w:tab w:val="left" w:pos="12600"/>
        </w:tabs>
        <w:jc w:val="center"/>
        <w:rPr>
          <w:rFonts w:ascii="Arial" w:hAnsi="Arial" w:cs="Arial"/>
          <w:b/>
          <w:sz w:val="28"/>
          <w:szCs w:val="28"/>
        </w:rPr>
      </w:pPr>
    </w:p>
    <w:tbl>
      <w:tblPr>
        <w:tblW w:w="16018"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418"/>
        <w:gridCol w:w="1701"/>
        <w:gridCol w:w="1134"/>
        <w:gridCol w:w="992"/>
        <w:gridCol w:w="1701"/>
        <w:gridCol w:w="1134"/>
        <w:gridCol w:w="3827"/>
        <w:gridCol w:w="1133"/>
        <w:gridCol w:w="851"/>
        <w:gridCol w:w="1559"/>
      </w:tblGrid>
      <w:tr w:rsidR="00F80087" w:rsidRPr="006A71D4" w:rsidTr="005F4EE3">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F80087" w:rsidRPr="006A71D4" w:rsidRDefault="00F80087" w:rsidP="0016713E">
            <w:pPr>
              <w:tabs>
                <w:tab w:val="left" w:pos="12600"/>
              </w:tabs>
              <w:jc w:val="center"/>
              <w:rPr>
                <w:rFonts w:ascii="Arial" w:hAnsi="Arial" w:cs="Arial"/>
                <w:b/>
                <w:i/>
                <w:sz w:val="16"/>
                <w:szCs w:val="16"/>
              </w:rPr>
            </w:pPr>
            <w:r w:rsidRPr="006A71D4">
              <w:rPr>
                <w:rFonts w:ascii="Arial" w:hAnsi="Arial" w:cs="Arial"/>
                <w:b/>
                <w:i/>
                <w:sz w:val="16"/>
                <w:szCs w:val="16"/>
              </w:rPr>
              <w:t>№ п/п</w:t>
            </w:r>
          </w:p>
        </w:tc>
        <w:tc>
          <w:tcPr>
            <w:tcW w:w="1418" w:type="dxa"/>
            <w:tcBorders>
              <w:top w:val="single" w:sz="4" w:space="0" w:color="000000"/>
              <w:left w:val="single" w:sz="4" w:space="0" w:color="000000"/>
              <w:bottom w:val="single" w:sz="4" w:space="0" w:color="auto"/>
              <w:right w:val="single" w:sz="4" w:space="0" w:color="000000"/>
            </w:tcBorders>
            <w:shd w:val="clear" w:color="auto" w:fill="D9D9D9"/>
          </w:tcPr>
          <w:p w:rsidR="00F80087" w:rsidRPr="006A71D4" w:rsidRDefault="00F80087" w:rsidP="0016713E">
            <w:pPr>
              <w:tabs>
                <w:tab w:val="left" w:pos="12600"/>
              </w:tabs>
              <w:jc w:val="center"/>
              <w:rPr>
                <w:rFonts w:ascii="Arial" w:hAnsi="Arial" w:cs="Arial"/>
                <w:b/>
                <w:i/>
                <w:sz w:val="16"/>
                <w:szCs w:val="16"/>
              </w:rPr>
            </w:pPr>
            <w:r w:rsidRPr="006A71D4">
              <w:rPr>
                <w:rFonts w:ascii="Arial" w:hAnsi="Arial" w:cs="Arial"/>
                <w:b/>
                <w:i/>
                <w:sz w:val="16"/>
                <w:szCs w:val="16"/>
              </w:rPr>
              <w:t>Назва лікарського засобу</w:t>
            </w:r>
          </w:p>
        </w:tc>
        <w:tc>
          <w:tcPr>
            <w:tcW w:w="1701" w:type="dxa"/>
            <w:tcBorders>
              <w:top w:val="single" w:sz="4" w:space="0" w:color="000000"/>
              <w:left w:val="single" w:sz="4" w:space="0" w:color="000000"/>
              <w:bottom w:val="single" w:sz="4" w:space="0" w:color="auto"/>
              <w:right w:val="single" w:sz="4" w:space="0" w:color="000000"/>
            </w:tcBorders>
            <w:shd w:val="clear" w:color="auto" w:fill="D9D9D9"/>
          </w:tcPr>
          <w:p w:rsidR="00F80087" w:rsidRPr="006A71D4" w:rsidRDefault="00F80087" w:rsidP="0016713E">
            <w:pPr>
              <w:tabs>
                <w:tab w:val="left" w:pos="12600"/>
              </w:tabs>
              <w:jc w:val="center"/>
              <w:rPr>
                <w:rFonts w:ascii="Arial" w:hAnsi="Arial" w:cs="Arial"/>
                <w:b/>
                <w:i/>
                <w:sz w:val="16"/>
                <w:szCs w:val="16"/>
              </w:rPr>
            </w:pPr>
            <w:r w:rsidRPr="006A71D4">
              <w:rPr>
                <w:rFonts w:ascii="Arial" w:hAnsi="Arial" w:cs="Arial"/>
                <w:b/>
                <w:i/>
                <w:sz w:val="16"/>
                <w:szCs w:val="16"/>
              </w:rPr>
              <w:t>Форма випуску (лікарська форма, упаковка)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F80087" w:rsidRPr="006A71D4" w:rsidRDefault="00F80087" w:rsidP="0016713E">
            <w:pPr>
              <w:tabs>
                <w:tab w:val="left" w:pos="12600"/>
              </w:tabs>
              <w:jc w:val="center"/>
              <w:rPr>
                <w:rFonts w:ascii="Arial" w:hAnsi="Arial" w:cs="Arial"/>
                <w:b/>
                <w:i/>
                <w:sz w:val="16"/>
                <w:szCs w:val="16"/>
              </w:rPr>
            </w:pPr>
            <w:r w:rsidRPr="006A71D4">
              <w:rPr>
                <w:rFonts w:ascii="Arial" w:hAnsi="Arial" w:cs="Arial"/>
                <w:b/>
                <w:i/>
                <w:sz w:val="16"/>
                <w:szCs w:val="16"/>
              </w:rPr>
              <w:t>Заявник</w:t>
            </w:r>
          </w:p>
        </w:tc>
        <w:tc>
          <w:tcPr>
            <w:tcW w:w="992" w:type="dxa"/>
            <w:tcBorders>
              <w:top w:val="single" w:sz="4" w:space="0" w:color="000000"/>
              <w:left w:val="single" w:sz="4" w:space="0" w:color="000000"/>
              <w:bottom w:val="single" w:sz="4" w:space="0" w:color="auto"/>
              <w:right w:val="single" w:sz="4" w:space="0" w:color="000000"/>
            </w:tcBorders>
            <w:shd w:val="clear" w:color="auto" w:fill="D9D9D9"/>
          </w:tcPr>
          <w:p w:rsidR="00F80087" w:rsidRPr="006A71D4" w:rsidRDefault="00F80087" w:rsidP="0016713E">
            <w:pPr>
              <w:tabs>
                <w:tab w:val="left" w:pos="12600"/>
              </w:tabs>
              <w:jc w:val="center"/>
              <w:rPr>
                <w:rFonts w:ascii="Arial" w:hAnsi="Arial" w:cs="Arial"/>
                <w:b/>
                <w:i/>
                <w:sz w:val="16"/>
                <w:szCs w:val="16"/>
              </w:rPr>
            </w:pPr>
            <w:r w:rsidRPr="006A71D4">
              <w:rPr>
                <w:rFonts w:ascii="Arial" w:hAnsi="Arial" w:cs="Arial"/>
                <w:b/>
                <w:i/>
                <w:sz w:val="16"/>
                <w:szCs w:val="16"/>
              </w:rPr>
              <w:t>Країна заявника</w:t>
            </w:r>
          </w:p>
        </w:tc>
        <w:tc>
          <w:tcPr>
            <w:tcW w:w="1701" w:type="dxa"/>
            <w:tcBorders>
              <w:top w:val="single" w:sz="4" w:space="0" w:color="000000"/>
              <w:left w:val="single" w:sz="4" w:space="0" w:color="000000"/>
              <w:bottom w:val="single" w:sz="4" w:space="0" w:color="auto"/>
              <w:right w:val="single" w:sz="4" w:space="0" w:color="000000"/>
            </w:tcBorders>
            <w:shd w:val="clear" w:color="auto" w:fill="D9D9D9"/>
          </w:tcPr>
          <w:p w:rsidR="00F80087" w:rsidRPr="006A71D4" w:rsidRDefault="00F80087" w:rsidP="0016713E">
            <w:pPr>
              <w:tabs>
                <w:tab w:val="left" w:pos="12600"/>
              </w:tabs>
              <w:jc w:val="center"/>
              <w:rPr>
                <w:rFonts w:ascii="Arial" w:hAnsi="Arial" w:cs="Arial"/>
                <w:b/>
                <w:i/>
                <w:sz w:val="16"/>
                <w:szCs w:val="16"/>
              </w:rPr>
            </w:pPr>
            <w:r w:rsidRPr="006A71D4">
              <w:rPr>
                <w:rFonts w:ascii="Arial" w:hAnsi="Arial" w:cs="Arial"/>
                <w:b/>
                <w:i/>
                <w:sz w:val="16"/>
                <w:szCs w:val="16"/>
              </w:rPr>
              <w:t>Виробник</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F80087" w:rsidRPr="006A71D4" w:rsidRDefault="00F80087" w:rsidP="0016713E">
            <w:pPr>
              <w:tabs>
                <w:tab w:val="left" w:pos="12600"/>
              </w:tabs>
              <w:jc w:val="center"/>
              <w:rPr>
                <w:rFonts w:ascii="Arial" w:hAnsi="Arial" w:cs="Arial"/>
                <w:b/>
                <w:i/>
                <w:sz w:val="16"/>
                <w:szCs w:val="16"/>
              </w:rPr>
            </w:pPr>
            <w:r w:rsidRPr="006A71D4">
              <w:rPr>
                <w:rFonts w:ascii="Arial" w:hAnsi="Arial" w:cs="Arial"/>
                <w:b/>
                <w:i/>
                <w:sz w:val="16"/>
                <w:szCs w:val="16"/>
              </w:rPr>
              <w:t>Країна виробника</w:t>
            </w:r>
          </w:p>
        </w:tc>
        <w:tc>
          <w:tcPr>
            <w:tcW w:w="3827" w:type="dxa"/>
            <w:tcBorders>
              <w:top w:val="single" w:sz="4" w:space="0" w:color="000000"/>
              <w:left w:val="single" w:sz="4" w:space="0" w:color="000000"/>
              <w:bottom w:val="single" w:sz="4" w:space="0" w:color="auto"/>
              <w:right w:val="single" w:sz="4" w:space="0" w:color="000000"/>
            </w:tcBorders>
            <w:shd w:val="clear" w:color="auto" w:fill="D9D9D9"/>
          </w:tcPr>
          <w:p w:rsidR="00F80087" w:rsidRPr="006A71D4" w:rsidRDefault="00F80087" w:rsidP="0016713E">
            <w:pPr>
              <w:tabs>
                <w:tab w:val="left" w:pos="12600"/>
              </w:tabs>
              <w:jc w:val="center"/>
              <w:rPr>
                <w:rFonts w:ascii="Arial" w:hAnsi="Arial" w:cs="Arial"/>
                <w:b/>
                <w:i/>
                <w:sz w:val="16"/>
                <w:szCs w:val="16"/>
              </w:rPr>
            </w:pPr>
            <w:r w:rsidRPr="006A71D4">
              <w:rPr>
                <w:rFonts w:ascii="Arial" w:hAnsi="Arial" w:cs="Arial"/>
                <w:b/>
                <w:i/>
                <w:sz w:val="16"/>
                <w:szCs w:val="16"/>
              </w:rPr>
              <w:t>Реєстраційна процедура</w:t>
            </w:r>
          </w:p>
        </w:tc>
        <w:tc>
          <w:tcPr>
            <w:tcW w:w="1133" w:type="dxa"/>
            <w:tcBorders>
              <w:top w:val="single" w:sz="4" w:space="0" w:color="000000"/>
              <w:left w:val="single" w:sz="4" w:space="0" w:color="000000"/>
              <w:bottom w:val="single" w:sz="4" w:space="0" w:color="auto"/>
              <w:right w:val="single" w:sz="4" w:space="0" w:color="000000"/>
            </w:tcBorders>
            <w:shd w:val="clear" w:color="auto" w:fill="D9D9D9"/>
          </w:tcPr>
          <w:p w:rsidR="00F80087" w:rsidRPr="006A71D4" w:rsidRDefault="00F80087" w:rsidP="005F4EE3">
            <w:pPr>
              <w:tabs>
                <w:tab w:val="left" w:pos="12600"/>
              </w:tabs>
              <w:jc w:val="center"/>
              <w:rPr>
                <w:rFonts w:ascii="Arial" w:hAnsi="Arial" w:cs="Arial"/>
                <w:b/>
                <w:i/>
                <w:sz w:val="16"/>
                <w:szCs w:val="16"/>
                <w:lang w:val="en-US"/>
              </w:rPr>
            </w:pPr>
            <w:r w:rsidRPr="006A71D4">
              <w:rPr>
                <w:rFonts w:ascii="Arial" w:hAnsi="Arial" w:cs="Arial"/>
                <w:b/>
                <w:i/>
                <w:sz w:val="16"/>
                <w:szCs w:val="16"/>
              </w:rPr>
              <w:t>Умови відпуску</w:t>
            </w:r>
          </w:p>
        </w:tc>
        <w:tc>
          <w:tcPr>
            <w:tcW w:w="851" w:type="dxa"/>
            <w:tcBorders>
              <w:top w:val="single" w:sz="4" w:space="0" w:color="000000"/>
              <w:left w:val="single" w:sz="4" w:space="0" w:color="000000"/>
              <w:bottom w:val="single" w:sz="4" w:space="0" w:color="auto"/>
              <w:right w:val="single" w:sz="4" w:space="0" w:color="000000"/>
            </w:tcBorders>
            <w:shd w:val="clear" w:color="auto" w:fill="D9D9D9"/>
          </w:tcPr>
          <w:p w:rsidR="00F80087" w:rsidRPr="006A71D4" w:rsidRDefault="00F80087" w:rsidP="005F4EE3">
            <w:pPr>
              <w:tabs>
                <w:tab w:val="left" w:pos="12600"/>
              </w:tabs>
              <w:jc w:val="center"/>
              <w:rPr>
                <w:rFonts w:ascii="Arial" w:hAnsi="Arial" w:cs="Arial"/>
                <w:b/>
                <w:i/>
                <w:sz w:val="16"/>
                <w:szCs w:val="16"/>
                <w:lang w:val="en-US"/>
              </w:rPr>
            </w:pPr>
            <w:r w:rsidRPr="006A71D4">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F80087" w:rsidRPr="006A71D4" w:rsidRDefault="00F80087" w:rsidP="0016713E">
            <w:pPr>
              <w:tabs>
                <w:tab w:val="left" w:pos="12600"/>
              </w:tabs>
              <w:jc w:val="center"/>
              <w:rPr>
                <w:rFonts w:ascii="Arial" w:hAnsi="Arial" w:cs="Arial"/>
                <w:b/>
                <w:i/>
                <w:sz w:val="16"/>
                <w:szCs w:val="16"/>
                <w:lang w:val="en-US"/>
              </w:rPr>
            </w:pPr>
            <w:r w:rsidRPr="006A71D4">
              <w:rPr>
                <w:rFonts w:ascii="Arial" w:hAnsi="Arial" w:cs="Arial"/>
                <w:b/>
                <w:i/>
                <w:sz w:val="16"/>
                <w:szCs w:val="16"/>
              </w:rPr>
              <w:t>Номер реєстраційного посвідчення</w:t>
            </w:r>
          </w:p>
        </w:tc>
      </w:tr>
      <w:tr w:rsidR="00F80087" w:rsidRPr="006A71D4" w:rsidTr="005F4EE3">
        <w:tc>
          <w:tcPr>
            <w:tcW w:w="568" w:type="dxa"/>
            <w:tcBorders>
              <w:top w:val="single" w:sz="4" w:space="0" w:color="auto"/>
              <w:left w:val="single" w:sz="4" w:space="0" w:color="000000"/>
              <w:bottom w:val="single" w:sz="4" w:space="0" w:color="auto"/>
              <w:right w:val="single" w:sz="4" w:space="0" w:color="000000"/>
            </w:tcBorders>
            <w:shd w:val="clear" w:color="auto" w:fill="auto"/>
          </w:tcPr>
          <w:p w:rsidR="00F80087" w:rsidRPr="006A71D4" w:rsidRDefault="00F80087" w:rsidP="00F80087">
            <w:pPr>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80087" w:rsidRPr="006A71D4" w:rsidRDefault="00F80087" w:rsidP="0016713E">
            <w:pPr>
              <w:pStyle w:val="11"/>
              <w:tabs>
                <w:tab w:val="left" w:pos="12600"/>
              </w:tabs>
              <w:rPr>
                <w:rFonts w:ascii="Arial" w:hAnsi="Arial" w:cs="Arial"/>
                <w:b/>
                <w:i/>
                <w:color w:val="000000"/>
                <w:sz w:val="16"/>
                <w:szCs w:val="16"/>
              </w:rPr>
            </w:pPr>
            <w:r w:rsidRPr="006A71D4">
              <w:rPr>
                <w:rFonts w:ascii="Arial" w:hAnsi="Arial" w:cs="Arial"/>
                <w:b/>
                <w:sz w:val="16"/>
                <w:szCs w:val="16"/>
              </w:rPr>
              <w:t>АЕРОФІЛІН®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rPr>
                <w:rFonts w:ascii="Arial" w:hAnsi="Arial" w:cs="Arial"/>
                <w:color w:val="000000"/>
                <w:sz w:val="16"/>
                <w:szCs w:val="16"/>
                <w:lang w:val="ru-RU"/>
              </w:rPr>
            </w:pPr>
            <w:r w:rsidRPr="006A71D4">
              <w:rPr>
                <w:rFonts w:ascii="Arial" w:hAnsi="Arial" w:cs="Arial"/>
                <w:color w:val="000000"/>
                <w:sz w:val="16"/>
                <w:szCs w:val="16"/>
                <w:lang w:val="ru-RU"/>
              </w:rPr>
              <w:t>таблетки по 400 мг; по 10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jc w:val="center"/>
              <w:rPr>
                <w:rFonts w:ascii="Arial" w:hAnsi="Arial" w:cs="Arial"/>
                <w:color w:val="000000"/>
                <w:sz w:val="16"/>
                <w:szCs w:val="16"/>
                <w:lang w:val="ru-RU"/>
              </w:rPr>
            </w:pPr>
            <w:r w:rsidRPr="006A71D4">
              <w:rPr>
                <w:rFonts w:ascii="Arial" w:hAnsi="Arial" w:cs="Arial"/>
                <w:color w:val="000000"/>
                <w:sz w:val="16"/>
                <w:szCs w:val="16"/>
                <w:lang w:val="ru-RU"/>
              </w:rPr>
              <w:t>Ей. Бі. Сі. ФАРМАСЬЮТІЦИ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Ей. Бі. Сі. ФАРМАСЬЮТІЦИ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Італія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Перереєстрація на необмежений термін</w:t>
            </w:r>
            <w:r w:rsidRPr="006A71D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5F4EE3">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5F4EE3">
            <w:pPr>
              <w:pStyle w:val="11"/>
              <w:tabs>
                <w:tab w:val="left" w:pos="12600"/>
              </w:tabs>
              <w:jc w:val="center"/>
              <w:rPr>
                <w:rFonts w:ascii="Arial" w:hAnsi="Arial" w:cs="Arial"/>
                <w:i/>
                <w:sz w:val="16"/>
                <w:szCs w:val="16"/>
              </w:rPr>
            </w:pPr>
            <w:r w:rsidRPr="006A71D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jc w:val="center"/>
              <w:rPr>
                <w:rFonts w:ascii="Arial" w:hAnsi="Arial" w:cs="Arial"/>
                <w:sz w:val="16"/>
                <w:szCs w:val="16"/>
              </w:rPr>
            </w:pPr>
            <w:r w:rsidRPr="006A71D4">
              <w:rPr>
                <w:rFonts w:ascii="Arial" w:hAnsi="Arial" w:cs="Arial"/>
                <w:sz w:val="16"/>
                <w:szCs w:val="16"/>
              </w:rPr>
              <w:t>UA/4391/01/01</w:t>
            </w:r>
          </w:p>
        </w:tc>
      </w:tr>
      <w:tr w:rsidR="00F80087" w:rsidRPr="006A71D4" w:rsidTr="005F4EE3">
        <w:tc>
          <w:tcPr>
            <w:tcW w:w="568" w:type="dxa"/>
            <w:tcBorders>
              <w:top w:val="single" w:sz="4" w:space="0" w:color="auto"/>
              <w:left w:val="single" w:sz="4" w:space="0" w:color="000000"/>
              <w:bottom w:val="single" w:sz="4" w:space="0" w:color="auto"/>
              <w:right w:val="single" w:sz="4" w:space="0" w:color="000000"/>
            </w:tcBorders>
            <w:shd w:val="clear" w:color="auto" w:fill="auto"/>
          </w:tcPr>
          <w:p w:rsidR="00F80087" w:rsidRPr="006A71D4" w:rsidRDefault="00F80087" w:rsidP="00F80087">
            <w:pPr>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80087" w:rsidRPr="006A71D4" w:rsidRDefault="00F80087" w:rsidP="0016713E">
            <w:pPr>
              <w:pStyle w:val="11"/>
              <w:tabs>
                <w:tab w:val="left" w:pos="12600"/>
              </w:tabs>
              <w:rPr>
                <w:rFonts w:ascii="Arial" w:hAnsi="Arial" w:cs="Arial"/>
                <w:b/>
                <w:i/>
                <w:color w:val="000000"/>
                <w:sz w:val="16"/>
                <w:szCs w:val="16"/>
              </w:rPr>
            </w:pPr>
            <w:r w:rsidRPr="006A71D4">
              <w:rPr>
                <w:rFonts w:ascii="Arial" w:hAnsi="Arial" w:cs="Arial"/>
                <w:b/>
                <w:sz w:val="16"/>
                <w:szCs w:val="16"/>
              </w:rPr>
              <w:t>АМІНОСОЛ® НЕО 15%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rPr>
                <w:rFonts w:ascii="Arial" w:hAnsi="Arial" w:cs="Arial"/>
                <w:color w:val="000000"/>
                <w:sz w:val="16"/>
                <w:szCs w:val="16"/>
                <w:lang w:val="ru-RU"/>
              </w:rPr>
            </w:pPr>
            <w:r w:rsidRPr="006A71D4">
              <w:rPr>
                <w:rFonts w:ascii="Arial" w:hAnsi="Arial" w:cs="Arial"/>
                <w:color w:val="000000"/>
                <w:sz w:val="16"/>
                <w:szCs w:val="16"/>
                <w:lang w:val="ru-RU"/>
              </w:rPr>
              <w:t>розчин для інфузій; по 500 мл у пляшках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jc w:val="center"/>
              <w:rPr>
                <w:rFonts w:ascii="Arial" w:hAnsi="Arial" w:cs="Arial"/>
                <w:color w:val="000000"/>
                <w:sz w:val="16"/>
                <w:szCs w:val="16"/>
                <w:lang w:val="ru-RU"/>
              </w:rPr>
            </w:pPr>
            <w:r w:rsidRPr="006A71D4">
              <w:rPr>
                <w:rFonts w:ascii="Arial" w:hAnsi="Arial" w:cs="Arial"/>
                <w:color w:val="000000"/>
                <w:sz w:val="16"/>
                <w:szCs w:val="16"/>
                <w:lang w:val="ru-RU"/>
              </w:rPr>
              <w:t xml:space="preserve">"Хемофарм" АД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lang w:val="ru-RU"/>
              </w:rPr>
              <w:t>Республіка Сербія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виробництво нерозфасованої продукції, первинна та вторинна упаковка, контроль якості:</w:t>
            </w:r>
            <w:r w:rsidRPr="006A71D4">
              <w:rPr>
                <w:rFonts w:ascii="Arial" w:hAnsi="Arial" w:cs="Arial"/>
                <w:color w:val="000000"/>
                <w:sz w:val="16"/>
                <w:szCs w:val="16"/>
              </w:rPr>
              <w:br/>
              <w:t>Хемомонт д.о.о., Чорногорія;</w:t>
            </w:r>
            <w:r w:rsidRPr="006A71D4">
              <w:rPr>
                <w:rFonts w:ascii="Arial" w:hAnsi="Arial" w:cs="Arial"/>
                <w:color w:val="000000"/>
                <w:sz w:val="16"/>
                <w:szCs w:val="16"/>
              </w:rPr>
              <w:br/>
              <w:t>контроль якості, випуск серії:</w:t>
            </w:r>
            <w:r w:rsidRPr="006A71D4">
              <w:rPr>
                <w:rFonts w:ascii="Arial" w:hAnsi="Arial" w:cs="Arial"/>
                <w:color w:val="000000"/>
                <w:sz w:val="16"/>
                <w:szCs w:val="16"/>
              </w:rPr>
              <w:br/>
              <w:t xml:space="preserve">"Хемофарм" АД, Республіка Сербія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Чорногорія/</w:t>
            </w:r>
          </w:p>
          <w:p w:rsidR="00F80087" w:rsidRPr="006A71D4" w:rsidRDefault="00F80087"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Республіка Сербія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jc w:val="center"/>
              <w:rPr>
                <w:rFonts w:ascii="Arial" w:hAnsi="Arial" w:cs="Arial"/>
                <w:color w:val="000000"/>
                <w:sz w:val="16"/>
                <w:szCs w:val="16"/>
                <w:lang w:val="ru-RU"/>
              </w:rPr>
            </w:pPr>
            <w:r w:rsidRPr="006A71D4">
              <w:rPr>
                <w:rFonts w:ascii="Arial" w:hAnsi="Arial" w:cs="Arial"/>
                <w:color w:val="000000"/>
                <w:sz w:val="16"/>
                <w:szCs w:val="16"/>
              </w:rPr>
              <w:t>перереєстрація на необмежений термін</w:t>
            </w:r>
            <w:r w:rsidRPr="006A71D4">
              <w:rPr>
                <w:rFonts w:ascii="Arial" w:hAnsi="Arial" w:cs="Arial"/>
                <w:color w:val="000000"/>
                <w:sz w:val="16"/>
                <w:szCs w:val="16"/>
              </w:rPr>
              <w:br/>
              <w:t xml:space="preserve">Оновлено інформацію у розділаx: "Показання" (редагування), "Протипоказання", "Взаємодія з іншими лікарськими засобами та інші види взаємодій", "Особливості застосування", " Застосування у період вагітності або годування груддю" </w:t>
            </w:r>
            <w:r w:rsidRPr="006A71D4">
              <w:rPr>
                <w:rFonts w:ascii="Arial" w:hAnsi="Arial" w:cs="Arial"/>
                <w:color w:val="000000"/>
                <w:sz w:val="16"/>
                <w:szCs w:val="16"/>
                <w:lang w:val="ru-RU"/>
              </w:rPr>
              <w:t xml:space="preserve">(уточнення), "Діти" (уточнення), "Побічні реакції" інструкції для медичного застосування лікарського засобу відповідно до безпеки застосування лікарського засобу. </w:t>
            </w:r>
            <w:r w:rsidRPr="006A71D4">
              <w:rPr>
                <w:rFonts w:ascii="Arial" w:hAnsi="Arial" w:cs="Arial"/>
                <w:color w:val="000000"/>
                <w:sz w:val="16"/>
                <w:szCs w:val="16"/>
                <w:lang w:val="ru-RU"/>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w:t>
            </w:r>
            <w:r w:rsidRPr="006A71D4">
              <w:rPr>
                <w:rFonts w:ascii="Arial" w:hAnsi="Arial" w:cs="Arial"/>
                <w:color w:val="000000"/>
                <w:sz w:val="16"/>
                <w:szCs w:val="16"/>
                <w:lang w:val="ru-RU"/>
              </w:rPr>
              <w:lastRenderedPageBreak/>
              <w:t xml:space="preserve">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5F4EE3">
            <w:pPr>
              <w:pStyle w:val="11"/>
              <w:tabs>
                <w:tab w:val="left" w:pos="12600"/>
              </w:tabs>
              <w:jc w:val="center"/>
              <w:rPr>
                <w:rFonts w:ascii="Arial" w:hAnsi="Arial" w:cs="Arial"/>
                <w:b/>
                <w:i/>
                <w:color w:val="000000"/>
                <w:sz w:val="16"/>
                <w:szCs w:val="16"/>
              </w:rPr>
            </w:pPr>
            <w:r w:rsidRPr="006A71D4">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5F4EE3">
            <w:pPr>
              <w:pStyle w:val="11"/>
              <w:tabs>
                <w:tab w:val="left" w:pos="12600"/>
              </w:tabs>
              <w:jc w:val="center"/>
              <w:rPr>
                <w:rFonts w:ascii="Arial" w:hAnsi="Arial" w:cs="Arial"/>
                <w:i/>
                <w:sz w:val="16"/>
                <w:szCs w:val="16"/>
              </w:rPr>
            </w:pPr>
            <w:r w:rsidRPr="006A71D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jc w:val="center"/>
              <w:rPr>
                <w:rFonts w:ascii="Arial" w:hAnsi="Arial" w:cs="Arial"/>
                <w:sz w:val="16"/>
                <w:szCs w:val="16"/>
              </w:rPr>
            </w:pPr>
            <w:r w:rsidRPr="006A71D4">
              <w:rPr>
                <w:rFonts w:ascii="Arial" w:hAnsi="Arial" w:cs="Arial"/>
                <w:sz w:val="16"/>
                <w:szCs w:val="16"/>
              </w:rPr>
              <w:t>UA/4102/01/02</w:t>
            </w:r>
          </w:p>
        </w:tc>
      </w:tr>
      <w:tr w:rsidR="00F80087" w:rsidRPr="006A71D4" w:rsidTr="005F4EE3">
        <w:tc>
          <w:tcPr>
            <w:tcW w:w="568" w:type="dxa"/>
            <w:tcBorders>
              <w:top w:val="single" w:sz="4" w:space="0" w:color="auto"/>
              <w:left w:val="single" w:sz="4" w:space="0" w:color="000000"/>
              <w:bottom w:val="single" w:sz="4" w:space="0" w:color="auto"/>
              <w:right w:val="single" w:sz="4" w:space="0" w:color="000000"/>
            </w:tcBorders>
            <w:shd w:val="clear" w:color="auto" w:fill="auto"/>
          </w:tcPr>
          <w:p w:rsidR="00F80087" w:rsidRPr="006A71D4" w:rsidRDefault="00F80087" w:rsidP="00F80087">
            <w:pPr>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80087" w:rsidRPr="007653F4" w:rsidRDefault="00F80087" w:rsidP="0016713E">
            <w:pPr>
              <w:pStyle w:val="11"/>
              <w:tabs>
                <w:tab w:val="left" w:pos="12600"/>
              </w:tabs>
              <w:rPr>
                <w:rFonts w:ascii="Arial" w:hAnsi="Arial" w:cs="Arial"/>
                <w:b/>
                <w:i/>
                <w:color w:val="000000"/>
                <w:sz w:val="16"/>
                <w:szCs w:val="16"/>
              </w:rPr>
            </w:pPr>
            <w:r w:rsidRPr="007653F4">
              <w:rPr>
                <w:rFonts w:ascii="Arial" w:hAnsi="Arial" w:cs="Arial"/>
                <w:b/>
                <w:color w:val="000000"/>
                <w:sz w:val="16"/>
                <w:szCs w:val="16"/>
              </w:rPr>
              <w:t>БРОКСІНАК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0087" w:rsidRPr="007653F4" w:rsidRDefault="00F80087" w:rsidP="0016713E">
            <w:pPr>
              <w:pStyle w:val="11"/>
              <w:tabs>
                <w:tab w:val="left" w:pos="12600"/>
              </w:tabs>
              <w:rPr>
                <w:rFonts w:ascii="Arial" w:hAnsi="Arial" w:cs="Arial"/>
                <w:color w:val="000000"/>
                <w:sz w:val="16"/>
                <w:szCs w:val="16"/>
              </w:rPr>
            </w:pPr>
            <w:r w:rsidRPr="007653F4">
              <w:rPr>
                <w:rFonts w:ascii="Arial" w:hAnsi="Arial" w:cs="Arial"/>
                <w:color w:val="000000"/>
                <w:sz w:val="16"/>
                <w:szCs w:val="16"/>
              </w:rPr>
              <w:t>краплі очні, 0,09% по 1,7 мл крапель у флаконі, по 1 флакону з крапельницею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0087" w:rsidRPr="007653F4" w:rsidRDefault="00F80087" w:rsidP="0016713E">
            <w:pPr>
              <w:pStyle w:val="11"/>
              <w:tabs>
                <w:tab w:val="left" w:pos="12600"/>
              </w:tabs>
              <w:jc w:val="center"/>
              <w:rPr>
                <w:rFonts w:ascii="Arial" w:hAnsi="Arial" w:cs="Arial"/>
                <w:color w:val="000000"/>
                <w:sz w:val="16"/>
                <w:szCs w:val="16"/>
                <w:lang w:val="en-US"/>
              </w:rPr>
            </w:pPr>
            <w:r w:rsidRPr="007653F4">
              <w:rPr>
                <w:rFonts w:ascii="Arial" w:hAnsi="Arial" w:cs="Arial"/>
                <w:color w:val="000000"/>
                <w:sz w:val="16"/>
                <w:szCs w:val="16"/>
              </w:rPr>
              <w:t>Сентісc Фарма Пвт. Лтд.</w:t>
            </w:r>
            <w:r w:rsidRPr="007653F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80087" w:rsidRPr="007653F4" w:rsidRDefault="00F80087" w:rsidP="0016713E">
            <w:pPr>
              <w:pStyle w:val="11"/>
              <w:tabs>
                <w:tab w:val="left" w:pos="12600"/>
              </w:tabs>
              <w:jc w:val="center"/>
              <w:rPr>
                <w:rFonts w:ascii="Arial" w:hAnsi="Arial" w:cs="Arial"/>
                <w:color w:val="000000"/>
                <w:sz w:val="16"/>
                <w:szCs w:val="16"/>
              </w:rPr>
            </w:pPr>
            <w:r w:rsidRPr="007653F4">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0087" w:rsidRPr="007653F4" w:rsidRDefault="00F80087" w:rsidP="0016713E">
            <w:pPr>
              <w:pStyle w:val="11"/>
              <w:tabs>
                <w:tab w:val="left" w:pos="12600"/>
              </w:tabs>
              <w:jc w:val="center"/>
              <w:rPr>
                <w:rFonts w:ascii="Arial" w:hAnsi="Arial" w:cs="Arial"/>
                <w:color w:val="000000"/>
                <w:sz w:val="16"/>
                <w:szCs w:val="16"/>
              </w:rPr>
            </w:pPr>
            <w:r w:rsidRPr="007653F4">
              <w:rPr>
                <w:rFonts w:ascii="Arial" w:hAnsi="Arial" w:cs="Arial"/>
                <w:color w:val="000000"/>
                <w:sz w:val="16"/>
                <w:szCs w:val="16"/>
              </w:rPr>
              <w:t>Сентісс Фарма Пвт. Лтд.</w:t>
            </w:r>
            <w:r w:rsidRPr="007653F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0087" w:rsidRPr="007653F4" w:rsidRDefault="00F80087" w:rsidP="0016713E">
            <w:pPr>
              <w:pStyle w:val="11"/>
              <w:tabs>
                <w:tab w:val="left" w:pos="12600"/>
              </w:tabs>
              <w:jc w:val="center"/>
              <w:rPr>
                <w:rFonts w:ascii="Arial" w:hAnsi="Arial" w:cs="Arial"/>
                <w:color w:val="000000"/>
                <w:sz w:val="16"/>
                <w:szCs w:val="16"/>
              </w:rPr>
            </w:pPr>
            <w:r w:rsidRPr="007653F4">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80087" w:rsidRPr="007653F4" w:rsidRDefault="00F80087" w:rsidP="0016713E">
            <w:pPr>
              <w:pStyle w:val="11"/>
              <w:tabs>
                <w:tab w:val="left" w:pos="12600"/>
              </w:tabs>
              <w:jc w:val="center"/>
              <w:rPr>
                <w:rFonts w:ascii="Arial" w:hAnsi="Arial" w:cs="Arial"/>
                <w:color w:val="000000"/>
                <w:sz w:val="16"/>
                <w:szCs w:val="16"/>
              </w:rPr>
            </w:pPr>
            <w:r w:rsidRPr="007653F4">
              <w:rPr>
                <w:rFonts w:ascii="Arial" w:hAnsi="Arial" w:cs="Arial"/>
                <w:color w:val="000000"/>
                <w:sz w:val="16"/>
                <w:szCs w:val="16"/>
              </w:rPr>
              <w:t>Перереєстрація на 5 років</w:t>
            </w:r>
            <w:r w:rsidRPr="007653F4">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"Взаємодія з іншими лікарськими засобами та інші види взаємодій", "Особливості застосування", "Застосування у період вагітності або годування груддю", "Передозування", "Побічні реакції" відповідно до оновленої інформації з безпеки діючої речовини. </w:t>
            </w:r>
            <w:r w:rsidRPr="007653F4">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F80087" w:rsidRPr="007653F4" w:rsidRDefault="00F80087" w:rsidP="005F4EE3">
            <w:pPr>
              <w:pStyle w:val="11"/>
              <w:tabs>
                <w:tab w:val="left" w:pos="12600"/>
              </w:tabs>
              <w:jc w:val="center"/>
              <w:rPr>
                <w:rFonts w:ascii="Arial" w:hAnsi="Arial" w:cs="Arial"/>
                <w:i/>
                <w:color w:val="000000"/>
                <w:sz w:val="16"/>
                <w:szCs w:val="16"/>
                <w:lang w:val="en-US"/>
              </w:rPr>
            </w:pPr>
            <w:r w:rsidRPr="007653F4">
              <w:rPr>
                <w:rFonts w:ascii="Arial" w:hAnsi="Arial" w:cs="Arial"/>
                <w:i/>
                <w:color w:val="000000"/>
                <w:sz w:val="16"/>
                <w:szCs w:val="16"/>
                <w:lang w:val="en-US"/>
              </w:rPr>
              <w:t xml:space="preserve">за </w:t>
            </w:r>
          </w:p>
          <w:p w:rsidR="00F80087" w:rsidRPr="007653F4" w:rsidRDefault="00F80087" w:rsidP="005F4EE3">
            <w:pPr>
              <w:pStyle w:val="11"/>
              <w:tabs>
                <w:tab w:val="left" w:pos="12600"/>
              </w:tabs>
              <w:jc w:val="center"/>
              <w:rPr>
                <w:rFonts w:ascii="Arial" w:hAnsi="Arial" w:cs="Arial"/>
                <w:b/>
                <w:i/>
                <w:color w:val="000000"/>
                <w:sz w:val="16"/>
                <w:szCs w:val="16"/>
              </w:rPr>
            </w:pPr>
            <w:r w:rsidRPr="007653F4">
              <w:rPr>
                <w:rFonts w:ascii="Arial" w:hAnsi="Arial" w:cs="Arial"/>
                <w:i/>
                <w:color w:val="000000"/>
                <w:sz w:val="16"/>
                <w:szCs w:val="16"/>
                <w:lang w:val="en-US"/>
              </w:rPr>
              <w:t>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80087" w:rsidRPr="007653F4" w:rsidRDefault="00F80087" w:rsidP="005F4EE3">
            <w:pPr>
              <w:pStyle w:val="11"/>
              <w:tabs>
                <w:tab w:val="left" w:pos="12600"/>
              </w:tabs>
              <w:jc w:val="center"/>
              <w:rPr>
                <w:rFonts w:ascii="Arial" w:hAnsi="Arial" w:cs="Arial"/>
                <w:i/>
                <w:color w:val="000000"/>
                <w:sz w:val="16"/>
                <w:szCs w:val="16"/>
                <w:lang w:val="en-US"/>
              </w:rPr>
            </w:pPr>
            <w:r w:rsidRPr="007653F4">
              <w:rPr>
                <w:rFonts w:ascii="Arial" w:hAnsi="Arial" w:cs="Arial"/>
                <w:i/>
                <w:color w:val="000000"/>
                <w:sz w:val="16"/>
                <w:szCs w:val="16"/>
                <w:lang w:val="en-US"/>
              </w:rPr>
              <w:t xml:space="preserve">не </w:t>
            </w:r>
          </w:p>
          <w:p w:rsidR="00F80087" w:rsidRPr="007653F4" w:rsidRDefault="00F80087" w:rsidP="005F4EE3">
            <w:pPr>
              <w:pStyle w:val="11"/>
              <w:tabs>
                <w:tab w:val="left" w:pos="12600"/>
              </w:tabs>
              <w:jc w:val="center"/>
              <w:rPr>
                <w:rFonts w:ascii="Arial" w:hAnsi="Arial" w:cs="Arial"/>
                <w:i/>
                <w:color w:val="000000"/>
                <w:sz w:val="16"/>
                <w:szCs w:val="16"/>
                <w:lang w:val="en-US"/>
              </w:rPr>
            </w:pPr>
            <w:r w:rsidRPr="007653F4">
              <w:rPr>
                <w:rFonts w:ascii="Arial" w:hAnsi="Arial" w:cs="Arial"/>
                <w:i/>
                <w:color w:val="000000"/>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80087" w:rsidRPr="00D03A06" w:rsidRDefault="00F80087" w:rsidP="0016713E">
            <w:pPr>
              <w:pStyle w:val="11"/>
              <w:tabs>
                <w:tab w:val="left" w:pos="12600"/>
              </w:tabs>
              <w:jc w:val="center"/>
              <w:rPr>
                <w:rFonts w:ascii="Arial" w:hAnsi="Arial" w:cs="Arial"/>
                <w:color w:val="000000"/>
                <w:sz w:val="16"/>
                <w:szCs w:val="16"/>
              </w:rPr>
            </w:pPr>
            <w:r w:rsidRPr="007653F4">
              <w:rPr>
                <w:rFonts w:ascii="Arial" w:hAnsi="Arial" w:cs="Arial"/>
                <w:color w:val="000000"/>
                <w:sz w:val="16"/>
                <w:szCs w:val="16"/>
              </w:rPr>
              <w:t>UA/15200/01/01</w:t>
            </w:r>
          </w:p>
        </w:tc>
      </w:tr>
      <w:tr w:rsidR="00F80087" w:rsidRPr="006A71D4" w:rsidTr="005F4EE3">
        <w:tc>
          <w:tcPr>
            <w:tcW w:w="568" w:type="dxa"/>
            <w:tcBorders>
              <w:top w:val="single" w:sz="4" w:space="0" w:color="auto"/>
              <w:left w:val="single" w:sz="4" w:space="0" w:color="000000"/>
              <w:bottom w:val="single" w:sz="4" w:space="0" w:color="auto"/>
              <w:right w:val="single" w:sz="4" w:space="0" w:color="000000"/>
            </w:tcBorders>
            <w:shd w:val="clear" w:color="auto" w:fill="auto"/>
          </w:tcPr>
          <w:p w:rsidR="00F80087" w:rsidRPr="006A71D4" w:rsidRDefault="00F80087" w:rsidP="00F80087">
            <w:pPr>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80087" w:rsidRPr="006A71D4" w:rsidRDefault="00F80087" w:rsidP="0016713E">
            <w:pPr>
              <w:pStyle w:val="11"/>
              <w:tabs>
                <w:tab w:val="left" w:pos="12600"/>
              </w:tabs>
              <w:rPr>
                <w:rFonts w:ascii="Arial" w:hAnsi="Arial" w:cs="Arial"/>
                <w:b/>
                <w:i/>
                <w:color w:val="000000"/>
                <w:sz w:val="16"/>
                <w:szCs w:val="16"/>
              </w:rPr>
            </w:pPr>
            <w:r w:rsidRPr="006A71D4">
              <w:rPr>
                <w:rFonts w:ascii="Arial" w:hAnsi="Arial" w:cs="Arial"/>
                <w:b/>
                <w:sz w:val="16"/>
                <w:szCs w:val="16"/>
              </w:rPr>
              <w:t>ВАЗАПРОСТАН®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rPr>
                <w:rFonts w:ascii="Arial" w:hAnsi="Arial" w:cs="Arial"/>
                <w:color w:val="000000"/>
                <w:sz w:val="16"/>
                <w:szCs w:val="16"/>
                <w:lang w:val="ru-RU"/>
              </w:rPr>
            </w:pPr>
            <w:r w:rsidRPr="006A71D4">
              <w:rPr>
                <w:rFonts w:ascii="Arial" w:hAnsi="Arial" w:cs="Arial"/>
                <w:color w:val="000000"/>
                <w:sz w:val="16"/>
                <w:szCs w:val="16"/>
                <w:lang w:val="ru-RU"/>
              </w:rPr>
              <w:t>порошок для розчину для інфузій по 60 мкг, по 10 ампул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jc w:val="center"/>
              <w:rPr>
                <w:rFonts w:ascii="Arial" w:hAnsi="Arial" w:cs="Arial"/>
                <w:color w:val="000000"/>
                <w:sz w:val="16"/>
                <w:szCs w:val="16"/>
                <w:lang w:val="ru-RU"/>
              </w:rPr>
            </w:pPr>
            <w:r w:rsidRPr="006A71D4">
              <w:rPr>
                <w:rFonts w:ascii="Arial" w:hAnsi="Arial" w:cs="Arial"/>
                <w:color w:val="000000"/>
                <w:sz w:val="16"/>
                <w:szCs w:val="16"/>
                <w:lang w:val="ru-RU"/>
              </w:rPr>
              <w:t>ЮСБ Фарма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Ейсіка Фармасьютикалз ГмбХ, Німеччина</w:t>
            </w:r>
            <w:r w:rsidRPr="006A71D4">
              <w:rPr>
                <w:rFonts w:ascii="Arial" w:hAnsi="Arial" w:cs="Arial"/>
                <w:color w:val="000000"/>
                <w:sz w:val="16"/>
                <w:szCs w:val="16"/>
              </w:rPr>
              <w:br/>
              <w:t>(контроль якості нерозфасованої продукції, відповідальний за випуск серії;</w:t>
            </w:r>
            <w:r w:rsidRPr="006A71D4">
              <w:rPr>
                <w:rFonts w:ascii="Arial" w:hAnsi="Arial" w:cs="Arial"/>
                <w:color w:val="000000"/>
                <w:sz w:val="16"/>
                <w:szCs w:val="16"/>
              </w:rPr>
              <w:br/>
              <w:t>вторинне пакування);</w:t>
            </w:r>
          </w:p>
          <w:p w:rsidR="00F80087" w:rsidRPr="006A71D4" w:rsidRDefault="00F80087"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виробництво нерозфасованої продукції, первинне пакування, візуальний контроль, контроль стерильності/бактеріальних  ендотоксинів нерозфасованої продукції:</w:t>
            </w:r>
            <w:r w:rsidRPr="006A71D4">
              <w:rPr>
                <w:rFonts w:ascii="Arial" w:hAnsi="Arial" w:cs="Arial"/>
                <w:color w:val="000000"/>
                <w:sz w:val="16"/>
                <w:szCs w:val="16"/>
              </w:rPr>
              <w:br/>
              <w:t>ІДТ Біологіка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перереєстрація на необмежений термін</w:t>
            </w:r>
            <w:r w:rsidRPr="006A71D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5F4EE3">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5F4EE3">
            <w:pPr>
              <w:pStyle w:val="11"/>
              <w:tabs>
                <w:tab w:val="left" w:pos="12600"/>
              </w:tabs>
              <w:jc w:val="center"/>
              <w:rPr>
                <w:rFonts w:ascii="Arial" w:hAnsi="Arial" w:cs="Arial"/>
                <w:i/>
                <w:sz w:val="16"/>
                <w:szCs w:val="16"/>
              </w:rPr>
            </w:pPr>
            <w:r w:rsidRPr="006A71D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jc w:val="center"/>
              <w:rPr>
                <w:rFonts w:ascii="Arial" w:hAnsi="Arial" w:cs="Arial"/>
                <w:sz w:val="16"/>
                <w:szCs w:val="16"/>
              </w:rPr>
            </w:pPr>
            <w:r w:rsidRPr="006A71D4">
              <w:rPr>
                <w:rFonts w:ascii="Arial" w:hAnsi="Arial" w:cs="Arial"/>
                <w:sz w:val="16"/>
                <w:szCs w:val="16"/>
              </w:rPr>
              <w:t>UA/4517/01/02</w:t>
            </w:r>
          </w:p>
        </w:tc>
      </w:tr>
      <w:tr w:rsidR="00F80087" w:rsidRPr="006A71D4" w:rsidTr="005F4EE3">
        <w:tc>
          <w:tcPr>
            <w:tcW w:w="568" w:type="dxa"/>
            <w:tcBorders>
              <w:top w:val="single" w:sz="4" w:space="0" w:color="auto"/>
              <w:left w:val="single" w:sz="4" w:space="0" w:color="000000"/>
              <w:bottom w:val="single" w:sz="4" w:space="0" w:color="auto"/>
              <w:right w:val="single" w:sz="4" w:space="0" w:color="000000"/>
            </w:tcBorders>
            <w:shd w:val="clear" w:color="auto" w:fill="auto"/>
          </w:tcPr>
          <w:p w:rsidR="00F80087" w:rsidRPr="006A71D4" w:rsidRDefault="00F80087" w:rsidP="00F80087">
            <w:pPr>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80087" w:rsidRPr="006A71D4" w:rsidRDefault="00F80087" w:rsidP="0016713E">
            <w:pPr>
              <w:pStyle w:val="11"/>
              <w:tabs>
                <w:tab w:val="left" w:pos="12600"/>
              </w:tabs>
              <w:rPr>
                <w:rFonts w:ascii="Arial" w:hAnsi="Arial" w:cs="Arial"/>
                <w:b/>
                <w:i/>
                <w:color w:val="000000"/>
                <w:sz w:val="16"/>
                <w:szCs w:val="16"/>
              </w:rPr>
            </w:pPr>
            <w:r w:rsidRPr="006A71D4">
              <w:rPr>
                <w:rFonts w:ascii="Arial" w:hAnsi="Arial" w:cs="Arial"/>
                <w:b/>
                <w:sz w:val="16"/>
                <w:szCs w:val="16"/>
              </w:rPr>
              <w:t>ВАЗАПРОСТАН®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rPr>
                <w:rFonts w:ascii="Arial" w:hAnsi="Arial" w:cs="Arial"/>
                <w:color w:val="000000"/>
                <w:sz w:val="16"/>
                <w:szCs w:val="16"/>
              </w:rPr>
            </w:pPr>
            <w:r w:rsidRPr="006A71D4">
              <w:rPr>
                <w:rFonts w:ascii="Arial" w:hAnsi="Arial" w:cs="Arial"/>
                <w:color w:val="000000"/>
                <w:sz w:val="16"/>
                <w:szCs w:val="16"/>
              </w:rPr>
              <w:t>порошок для розчину для інфузій, 20 мкг; 10 ампул (об'ємом 5 мл)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jc w:val="center"/>
              <w:rPr>
                <w:rFonts w:ascii="Arial" w:hAnsi="Arial" w:cs="Arial"/>
                <w:color w:val="000000"/>
                <w:sz w:val="16"/>
                <w:szCs w:val="16"/>
                <w:lang w:val="ru-RU"/>
              </w:rPr>
            </w:pPr>
            <w:r w:rsidRPr="006A71D4">
              <w:rPr>
                <w:rFonts w:ascii="Arial" w:hAnsi="Arial" w:cs="Arial"/>
                <w:color w:val="000000"/>
                <w:sz w:val="16"/>
                <w:szCs w:val="16"/>
                <w:lang w:val="ru-RU"/>
              </w:rPr>
              <w:t>ЮСБ Фарма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Ейсіка Фармасьютикалз ГмбХ, Німеччина</w:t>
            </w:r>
            <w:r w:rsidRPr="006A71D4">
              <w:rPr>
                <w:rFonts w:ascii="Arial" w:hAnsi="Arial" w:cs="Arial"/>
                <w:color w:val="000000"/>
                <w:sz w:val="16"/>
                <w:szCs w:val="16"/>
              </w:rPr>
              <w:br/>
              <w:t>(контроль якості нерозфасованої продукції, відповідальний за випуск серії;</w:t>
            </w:r>
            <w:r w:rsidRPr="006A71D4">
              <w:rPr>
                <w:rFonts w:ascii="Arial" w:hAnsi="Arial" w:cs="Arial"/>
                <w:color w:val="000000"/>
                <w:sz w:val="16"/>
                <w:szCs w:val="16"/>
              </w:rPr>
              <w:br/>
              <w:t>вторинне пакування);</w:t>
            </w:r>
          </w:p>
          <w:p w:rsidR="00F80087" w:rsidRPr="006A71D4" w:rsidRDefault="00F80087"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виробництво нерозфасованої продукції, первинне пакування, візуальний контроль, контроль стерильності/бактеріальних  ендотоксинів нерозфасованої продукції:</w:t>
            </w:r>
            <w:r w:rsidRPr="006A71D4">
              <w:rPr>
                <w:rFonts w:ascii="Arial" w:hAnsi="Arial" w:cs="Arial"/>
                <w:color w:val="000000"/>
                <w:sz w:val="16"/>
                <w:szCs w:val="16"/>
              </w:rPr>
              <w:br/>
              <w:t>ІДТ Біологіка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 xml:space="preserve">перереєстрація на необмежений термін. </w:t>
            </w:r>
            <w:r w:rsidRPr="006A71D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5F4EE3">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5F4EE3">
            <w:pPr>
              <w:pStyle w:val="11"/>
              <w:tabs>
                <w:tab w:val="left" w:pos="12600"/>
              </w:tabs>
              <w:jc w:val="center"/>
              <w:rPr>
                <w:rFonts w:ascii="Arial" w:hAnsi="Arial" w:cs="Arial"/>
                <w:i/>
                <w:sz w:val="16"/>
                <w:szCs w:val="16"/>
              </w:rPr>
            </w:pPr>
            <w:r w:rsidRPr="006A71D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jc w:val="center"/>
              <w:rPr>
                <w:rFonts w:ascii="Arial" w:hAnsi="Arial" w:cs="Arial"/>
                <w:sz w:val="16"/>
                <w:szCs w:val="16"/>
              </w:rPr>
            </w:pPr>
            <w:r w:rsidRPr="006A71D4">
              <w:rPr>
                <w:rFonts w:ascii="Arial" w:hAnsi="Arial" w:cs="Arial"/>
                <w:sz w:val="16"/>
                <w:szCs w:val="16"/>
              </w:rPr>
              <w:t>UA/4517/01/01</w:t>
            </w:r>
          </w:p>
        </w:tc>
      </w:tr>
      <w:tr w:rsidR="00F80087" w:rsidRPr="006A71D4" w:rsidTr="005F4EE3">
        <w:tc>
          <w:tcPr>
            <w:tcW w:w="568" w:type="dxa"/>
            <w:tcBorders>
              <w:top w:val="single" w:sz="4" w:space="0" w:color="auto"/>
              <w:left w:val="single" w:sz="4" w:space="0" w:color="000000"/>
              <w:bottom w:val="single" w:sz="4" w:space="0" w:color="auto"/>
              <w:right w:val="single" w:sz="4" w:space="0" w:color="000000"/>
            </w:tcBorders>
            <w:shd w:val="clear" w:color="auto" w:fill="auto"/>
          </w:tcPr>
          <w:p w:rsidR="00F80087" w:rsidRPr="006A71D4" w:rsidRDefault="00F80087" w:rsidP="00F80087">
            <w:pPr>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80087" w:rsidRPr="006A71D4" w:rsidRDefault="00F80087" w:rsidP="0016713E">
            <w:pPr>
              <w:pStyle w:val="11"/>
              <w:tabs>
                <w:tab w:val="left" w:pos="12600"/>
              </w:tabs>
              <w:rPr>
                <w:rFonts w:ascii="Arial" w:hAnsi="Arial" w:cs="Arial"/>
                <w:b/>
                <w:i/>
                <w:color w:val="000000"/>
                <w:sz w:val="16"/>
                <w:szCs w:val="16"/>
              </w:rPr>
            </w:pPr>
            <w:r w:rsidRPr="006A71D4">
              <w:rPr>
                <w:rFonts w:ascii="Arial" w:hAnsi="Arial" w:cs="Arial"/>
                <w:b/>
                <w:sz w:val="16"/>
                <w:szCs w:val="16"/>
              </w:rPr>
              <w:t>ВАЛЕМОНТ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rPr>
                <w:rFonts w:ascii="Arial" w:hAnsi="Arial" w:cs="Arial"/>
                <w:color w:val="000000"/>
                <w:sz w:val="16"/>
                <w:szCs w:val="16"/>
              </w:rPr>
            </w:pPr>
            <w:r w:rsidRPr="006A71D4">
              <w:rPr>
                <w:rFonts w:ascii="Arial" w:hAnsi="Arial" w:cs="Arial"/>
                <w:color w:val="000000"/>
                <w:sz w:val="16"/>
                <w:szCs w:val="16"/>
              </w:rPr>
              <w:t>таблетки, вкриті оболонкою, по 300 мг, по 10 таблеток у блістері; по 2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Фармацеутіше фабрік Монтавіт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 xml:space="preserve">Фармацеутіше фабрік Монтавіт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Австрія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 xml:space="preserve">Перереєстрація на необмежений термін. </w:t>
            </w:r>
            <w:r w:rsidRPr="006A71D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5F4EE3">
            <w:pPr>
              <w:pStyle w:val="11"/>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5F4EE3">
            <w:pPr>
              <w:pStyle w:val="11"/>
              <w:tabs>
                <w:tab w:val="left" w:pos="12600"/>
              </w:tabs>
              <w:jc w:val="center"/>
              <w:rPr>
                <w:rFonts w:ascii="Arial" w:hAnsi="Arial" w:cs="Arial"/>
                <w:i/>
                <w:sz w:val="16"/>
                <w:szCs w:val="16"/>
              </w:rPr>
            </w:pPr>
            <w:r w:rsidRPr="006A71D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jc w:val="center"/>
              <w:rPr>
                <w:rFonts w:ascii="Arial" w:hAnsi="Arial" w:cs="Arial"/>
                <w:sz w:val="16"/>
                <w:szCs w:val="16"/>
              </w:rPr>
            </w:pPr>
            <w:r w:rsidRPr="006A71D4">
              <w:rPr>
                <w:rFonts w:ascii="Arial" w:hAnsi="Arial" w:cs="Arial"/>
                <w:sz w:val="16"/>
                <w:szCs w:val="16"/>
              </w:rPr>
              <w:t xml:space="preserve">UA/14959/01/01 </w:t>
            </w:r>
          </w:p>
        </w:tc>
      </w:tr>
      <w:tr w:rsidR="00F80087" w:rsidRPr="006A71D4" w:rsidTr="005F4EE3">
        <w:tc>
          <w:tcPr>
            <w:tcW w:w="568" w:type="dxa"/>
            <w:tcBorders>
              <w:top w:val="single" w:sz="4" w:space="0" w:color="auto"/>
              <w:left w:val="single" w:sz="4" w:space="0" w:color="000000"/>
              <w:bottom w:val="single" w:sz="4" w:space="0" w:color="auto"/>
              <w:right w:val="single" w:sz="4" w:space="0" w:color="000000"/>
            </w:tcBorders>
            <w:shd w:val="clear" w:color="auto" w:fill="auto"/>
          </w:tcPr>
          <w:p w:rsidR="00F80087" w:rsidRPr="006A71D4" w:rsidRDefault="00F80087" w:rsidP="00F80087">
            <w:pPr>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80087" w:rsidRPr="006A71D4" w:rsidRDefault="00F80087" w:rsidP="0016713E">
            <w:pPr>
              <w:pStyle w:val="11"/>
              <w:tabs>
                <w:tab w:val="left" w:pos="12600"/>
              </w:tabs>
              <w:rPr>
                <w:rFonts w:ascii="Arial" w:hAnsi="Arial" w:cs="Arial"/>
                <w:b/>
                <w:i/>
                <w:color w:val="000000"/>
                <w:sz w:val="16"/>
                <w:szCs w:val="16"/>
              </w:rPr>
            </w:pPr>
            <w:r w:rsidRPr="006A71D4">
              <w:rPr>
                <w:rFonts w:ascii="Arial" w:hAnsi="Arial" w:cs="Arial"/>
                <w:b/>
                <w:sz w:val="16"/>
                <w:szCs w:val="16"/>
              </w:rPr>
              <w:t>ГЕПАТРОМБІН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rPr>
                <w:rFonts w:ascii="Arial" w:hAnsi="Arial" w:cs="Arial"/>
                <w:color w:val="000000"/>
                <w:sz w:val="16"/>
                <w:szCs w:val="16"/>
              </w:rPr>
            </w:pPr>
            <w:r w:rsidRPr="006A71D4">
              <w:rPr>
                <w:rFonts w:ascii="Arial" w:hAnsi="Arial" w:cs="Arial"/>
                <w:color w:val="000000"/>
                <w:sz w:val="16"/>
                <w:szCs w:val="16"/>
              </w:rPr>
              <w:t>гель, 30 000 МО/100 г; по 40 г у тубі; по 1 тубі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"Хемофарм" АД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Республіка Сербія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виробництво нерозфасованої продукції, первинна та вторинна упаковка, контроль серії:</w:t>
            </w:r>
            <w:r w:rsidRPr="006A71D4">
              <w:rPr>
                <w:rFonts w:ascii="Arial" w:hAnsi="Arial" w:cs="Arial"/>
                <w:color w:val="000000"/>
                <w:sz w:val="16"/>
                <w:szCs w:val="16"/>
              </w:rPr>
              <w:br/>
              <w:t xml:space="preserve">"Хемофарм" АД, Вршац, відділ виробнича дільниця Шабац, Республіка Сербія; </w:t>
            </w:r>
            <w:r w:rsidRPr="006A71D4">
              <w:rPr>
                <w:rFonts w:ascii="Arial" w:hAnsi="Arial" w:cs="Arial"/>
                <w:color w:val="000000"/>
                <w:sz w:val="16"/>
                <w:szCs w:val="16"/>
              </w:rPr>
              <w:br/>
              <w:t>контроль серії, дозвіл на випуск серії:</w:t>
            </w:r>
            <w:r w:rsidRPr="006A71D4">
              <w:rPr>
                <w:rFonts w:ascii="Arial" w:hAnsi="Arial" w:cs="Arial"/>
                <w:color w:val="000000"/>
                <w:sz w:val="16"/>
                <w:szCs w:val="16"/>
              </w:rPr>
              <w:br/>
              <w:t xml:space="preserve">«Хемофарм» АД, Республіка Сербія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Республіка Сербія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перереєстрація на необмежений термін</w:t>
            </w:r>
            <w:r w:rsidRPr="006A71D4">
              <w:rPr>
                <w:rFonts w:ascii="Arial" w:hAnsi="Arial" w:cs="Arial"/>
                <w:color w:val="000000"/>
                <w:sz w:val="16"/>
                <w:szCs w:val="16"/>
              </w:rPr>
              <w:br/>
              <w:t>Оновлено інформацію у розділі "Застосування у період вагітності або годування груддю"(уточнення інформації) інструкції для медичного застосування лікарського засобу відповідно до оновленої інформації щодо безпеки застосування діючої речовини.</w:t>
            </w:r>
            <w:r w:rsidRPr="006A71D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5F4EE3">
            <w:pPr>
              <w:pStyle w:val="11"/>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5F4EE3">
            <w:pPr>
              <w:pStyle w:val="11"/>
              <w:tabs>
                <w:tab w:val="left" w:pos="12600"/>
              </w:tabs>
              <w:jc w:val="center"/>
              <w:rPr>
                <w:rFonts w:ascii="Arial" w:hAnsi="Arial" w:cs="Arial"/>
                <w:i/>
                <w:sz w:val="16"/>
                <w:szCs w:val="16"/>
              </w:rPr>
            </w:pPr>
            <w:r w:rsidRPr="006A71D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jc w:val="center"/>
              <w:rPr>
                <w:rFonts w:ascii="Arial" w:hAnsi="Arial" w:cs="Arial"/>
                <w:sz w:val="16"/>
                <w:szCs w:val="16"/>
              </w:rPr>
            </w:pPr>
            <w:r w:rsidRPr="006A71D4">
              <w:rPr>
                <w:rFonts w:ascii="Arial" w:hAnsi="Arial" w:cs="Arial"/>
                <w:sz w:val="16"/>
                <w:szCs w:val="16"/>
              </w:rPr>
              <w:t>UA/3054/01/01</w:t>
            </w:r>
          </w:p>
        </w:tc>
      </w:tr>
      <w:tr w:rsidR="00F80087" w:rsidRPr="006A71D4" w:rsidTr="005F4EE3">
        <w:tc>
          <w:tcPr>
            <w:tcW w:w="568" w:type="dxa"/>
            <w:tcBorders>
              <w:top w:val="single" w:sz="4" w:space="0" w:color="auto"/>
              <w:left w:val="single" w:sz="4" w:space="0" w:color="000000"/>
              <w:bottom w:val="single" w:sz="4" w:space="0" w:color="auto"/>
              <w:right w:val="single" w:sz="4" w:space="0" w:color="000000"/>
            </w:tcBorders>
            <w:shd w:val="clear" w:color="auto" w:fill="auto"/>
          </w:tcPr>
          <w:p w:rsidR="00F80087" w:rsidRPr="006A71D4" w:rsidRDefault="00F80087" w:rsidP="00F80087">
            <w:pPr>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80087" w:rsidRPr="006A71D4" w:rsidRDefault="00F80087" w:rsidP="0016713E">
            <w:pPr>
              <w:pStyle w:val="11"/>
              <w:tabs>
                <w:tab w:val="left" w:pos="12600"/>
              </w:tabs>
              <w:rPr>
                <w:rFonts w:ascii="Arial" w:hAnsi="Arial" w:cs="Arial"/>
                <w:b/>
                <w:i/>
                <w:color w:val="000000"/>
                <w:sz w:val="16"/>
                <w:szCs w:val="16"/>
              </w:rPr>
            </w:pPr>
            <w:r w:rsidRPr="006A71D4">
              <w:rPr>
                <w:rFonts w:ascii="Arial" w:hAnsi="Arial" w:cs="Arial"/>
                <w:b/>
                <w:sz w:val="16"/>
                <w:szCs w:val="16"/>
              </w:rPr>
              <w:t>ГЕПАТРОМБІН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rPr>
                <w:rFonts w:ascii="Arial" w:hAnsi="Arial" w:cs="Arial"/>
                <w:color w:val="000000"/>
                <w:sz w:val="16"/>
                <w:szCs w:val="16"/>
              </w:rPr>
            </w:pPr>
            <w:r w:rsidRPr="006A71D4">
              <w:rPr>
                <w:rFonts w:ascii="Arial" w:hAnsi="Arial" w:cs="Arial"/>
                <w:color w:val="000000"/>
                <w:sz w:val="16"/>
                <w:szCs w:val="16"/>
              </w:rPr>
              <w:t>гель, 50 000 МО/100 г; по 40 г у тубі; по 1 тубі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"Хемофарм" АД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Республіка Сербія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виробництво нерозфасованої продукції, первинна та вторинна упаковка, контроль серії:</w:t>
            </w:r>
            <w:r w:rsidRPr="006A71D4">
              <w:rPr>
                <w:rFonts w:ascii="Arial" w:hAnsi="Arial" w:cs="Arial"/>
                <w:color w:val="000000"/>
                <w:sz w:val="16"/>
                <w:szCs w:val="16"/>
              </w:rPr>
              <w:br/>
              <w:t xml:space="preserve">"Хемофарм" АД, Вршац, відділ виробнича дільниця Шабац, Республіка Сербія; </w:t>
            </w:r>
            <w:r w:rsidRPr="006A71D4">
              <w:rPr>
                <w:rFonts w:ascii="Arial" w:hAnsi="Arial" w:cs="Arial"/>
                <w:color w:val="000000"/>
                <w:sz w:val="16"/>
                <w:szCs w:val="16"/>
              </w:rPr>
              <w:br/>
              <w:t>контроль серії, дозвіл на випуск серії:</w:t>
            </w:r>
            <w:r w:rsidRPr="006A71D4">
              <w:rPr>
                <w:rFonts w:ascii="Arial" w:hAnsi="Arial" w:cs="Arial"/>
                <w:color w:val="000000"/>
                <w:sz w:val="16"/>
                <w:szCs w:val="16"/>
              </w:rPr>
              <w:br/>
              <w:t xml:space="preserve">«Хемофарм» АД, Республіка Сербія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Республіка Сербія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перереєстрація на необмежений термін</w:t>
            </w:r>
            <w:r w:rsidRPr="006A71D4">
              <w:rPr>
                <w:rFonts w:ascii="Arial" w:hAnsi="Arial" w:cs="Arial"/>
                <w:color w:val="000000"/>
                <w:sz w:val="16"/>
                <w:szCs w:val="16"/>
              </w:rPr>
              <w:br/>
              <w:t>Оновлено інформацію у розділі "Застосування у період вагітності або годування груддю"(уточнення інформації) інструкції для медичного застосування лікарського засобу відповідно до оновленої інформації щодо безпеки застосування діючої речовини.</w:t>
            </w:r>
            <w:r w:rsidRPr="006A71D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5F4EE3">
            <w:pPr>
              <w:pStyle w:val="11"/>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5F4EE3">
            <w:pPr>
              <w:pStyle w:val="11"/>
              <w:tabs>
                <w:tab w:val="left" w:pos="12600"/>
              </w:tabs>
              <w:jc w:val="center"/>
              <w:rPr>
                <w:rFonts w:ascii="Arial" w:hAnsi="Arial" w:cs="Arial"/>
                <w:i/>
                <w:sz w:val="16"/>
                <w:szCs w:val="16"/>
              </w:rPr>
            </w:pPr>
            <w:r w:rsidRPr="006A71D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jc w:val="center"/>
              <w:rPr>
                <w:rFonts w:ascii="Arial" w:hAnsi="Arial" w:cs="Arial"/>
                <w:sz w:val="16"/>
                <w:szCs w:val="16"/>
              </w:rPr>
            </w:pPr>
            <w:r w:rsidRPr="006A71D4">
              <w:rPr>
                <w:rFonts w:ascii="Arial" w:hAnsi="Arial" w:cs="Arial"/>
                <w:sz w:val="16"/>
                <w:szCs w:val="16"/>
              </w:rPr>
              <w:t>UA/3054/01/02</w:t>
            </w:r>
          </w:p>
        </w:tc>
      </w:tr>
      <w:tr w:rsidR="00F80087" w:rsidRPr="006A71D4" w:rsidTr="005F4EE3">
        <w:tc>
          <w:tcPr>
            <w:tcW w:w="568" w:type="dxa"/>
            <w:tcBorders>
              <w:top w:val="single" w:sz="4" w:space="0" w:color="auto"/>
              <w:left w:val="single" w:sz="4" w:space="0" w:color="000000"/>
              <w:bottom w:val="single" w:sz="4" w:space="0" w:color="auto"/>
              <w:right w:val="single" w:sz="4" w:space="0" w:color="000000"/>
            </w:tcBorders>
            <w:shd w:val="clear" w:color="auto" w:fill="auto"/>
          </w:tcPr>
          <w:p w:rsidR="00F80087" w:rsidRPr="006A71D4" w:rsidRDefault="00F80087" w:rsidP="00F80087">
            <w:pPr>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80087" w:rsidRPr="006A71D4" w:rsidRDefault="00F80087" w:rsidP="0016713E">
            <w:pPr>
              <w:pStyle w:val="11"/>
              <w:tabs>
                <w:tab w:val="left" w:pos="12600"/>
              </w:tabs>
              <w:rPr>
                <w:rFonts w:ascii="Arial" w:hAnsi="Arial" w:cs="Arial"/>
                <w:b/>
                <w:i/>
                <w:color w:val="000000"/>
                <w:sz w:val="16"/>
                <w:szCs w:val="16"/>
              </w:rPr>
            </w:pPr>
            <w:r w:rsidRPr="006A71D4">
              <w:rPr>
                <w:rFonts w:ascii="Arial" w:hAnsi="Arial" w:cs="Arial"/>
                <w:b/>
                <w:sz w:val="16"/>
                <w:szCs w:val="16"/>
              </w:rPr>
              <w:t>ГЛІОРАЛ®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rPr>
                <w:rFonts w:ascii="Arial" w:hAnsi="Arial" w:cs="Arial"/>
                <w:color w:val="000000"/>
                <w:sz w:val="16"/>
                <w:szCs w:val="16"/>
              </w:rPr>
            </w:pPr>
            <w:r w:rsidRPr="006A71D4">
              <w:rPr>
                <w:rFonts w:ascii="Arial" w:hAnsi="Arial" w:cs="Arial"/>
                <w:color w:val="000000"/>
                <w:sz w:val="16"/>
                <w:szCs w:val="16"/>
              </w:rPr>
              <w:t>таблетки по 80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Галеніка АТ Белград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Сербія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Галеніка АТ Белград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Сербія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перереєстрація на необмежений термін</w:t>
            </w:r>
            <w:r w:rsidRPr="006A71D4">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"Фармакологічні властивості" (доповнення інформації), "Показання"(уточнення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"Здатність впливати на швидкість реакції при керуванні автотранспортом або іншими механізмами", "Спосіб застосування та дози"(уточнення інформації), "Діти" (уточнення інформації), Побічні реакції" відповідно до оновленої інформації референтного лікарського засобу Діамікрон, таблетки (в Україні не зареєстрований). </w:t>
            </w:r>
            <w:r w:rsidRPr="006A71D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5F4EE3">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5F4EE3">
            <w:pPr>
              <w:pStyle w:val="11"/>
              <w:tabs>
                <w:tab w:val="left" w:pos="12600"/>
              </w:tabs>
              <w:jc w:val="center"/>
              <w:rPr>
                <w:rFonts w:ascii="Arial" w:hAnsi="Arial" w:cs="Arial"/>
                <w:i/>
                <w:sz w:val="16"/>
                <w:szCs w:val="16"/>
              </w:rPr>
            </w:pPr>
            <w:r w:rsidRPr="006A71D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jc w:val="center"/>
              <w:rPr>
                <w:rFonts w:ascii="Arial" w:hAnsi="Arial" w:cs="Arial"/>
                <w:sz w:val="16"/>
                <w:szCs w:val="16"/>
              </w:rPr>
            </w:pPr>
            <w:r w:rsidRPr="006A71D4">
              <w:rPr>
                <w:rFonts w:ascii="Arial" w:hAnsi="Arial" w:cs="Arial"/>
                <w:sz w:val="16"/>
                <w:szCs w:val="16"/>
              </w:rPr>
              <w:t>UA/1141/01/01</w:t>
            </w:r>
          </w:p>
        </w:tc>
      </w:tr>
      <w:tr w:rsidR="00F80087" w:rsidRPr="006A71D4" w:rsidTr="005F4EE3">
        <w:tc>
          <w:tcPr>
            <w:tcW w:w="568" w:type="dxa"/>
            <w:tcBorders>
              <w:top w:val="single" w:sz="4" w:space="0" w:color="auto"/>
              <w:left w:val="single" w:sz="4" w:space="0" w:color="000000"/>
              <w:bottom w:val="single" w:sz="4" w:space="0" w:color="auto"/>
              <w:right w:val="single" w:sz="4" w:space="0" w:color="000000"/>
            </w:tcBorders>
            <w:shd w:val="clear" w:color="auto" w:fill="auto"/>
          </w:tcPr>
          <w:p w:rsidR="00F80087" w:rsidRPr="006A71D4" w:rsidRDefault="00F80087" w:rsidP="00F80087">
            <w:pPr>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80087" w:rsidRPr="006A71D4" w:rsidRDefault="00F80087" w:rsidP="0016713E">
            <w:pPr>
              <w:pStyle w:val="11"/>
              <w:tabs>
                <w:tab w:val="left" w:pos="12600"/>
              </w:tabs>
              <w:rPr>
                <w:rFonts w:ascii="Arial" w:hAnsi="Arial" w:cs="Arial"/>
                <w:b/>
                <w:i/>
                <w:color w:val="000000"/>
                <w:sz w:val="16"/>
                <w:szCs w:val="16"/>
              </w:rPr>
            </w:pPr>
            <w:r w:rsidRPr="006A71D4">
              <w:rPr>
                <w:rFonts w:ascii="Arial" w:hAnsi="Arial" w:cs="Arial"/>
                <w:b/>
                <w:sz w:val="16"/>
                <w:szCs w:val="16"/>
              </w:rPr>
              <w:t>ДУОТРАВ®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rPr>
                <w:rFonts w:ascii="Arial" w:hAnsi="Arial" w:cs="Arial"/>
                <w:color w:val="000000"/>
                <w:sz w:val="16"/>
                <w:szCs w:val="16"/>
              </w:rPr>
            </w:pPr>
            <w:r w:rsidRPr="006A71D4">
              <w:rPr>
                <w:rFonts w:ascii="Arial" w:hAnsi="Arial" w:cs="Arial"/>
                <w:color w:val="000000"/>
                <w:sz w:val="16"/>
                <w:szCs w:val="16"/>
              </w:rPr>
              <w:t>краплі очні, по 2,5 мл у флаконі-крапельниці; по 1 флакону-крапельниці в проміжній упаковці, що вкладається в коробку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Алкон-Куврьор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Бельгія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перереєстрація на необмежений термін</w:t>
            </w:r>
            <w:r w:rsidRPr="006A71D4">
              <w:rPr>
                <w:rFonts w:ascii="Arial" w:hAnsi="Arial" w:cs="Arial"/>
                <w:color w:val="000000"/>
                <w:sz w:val="16"/>
                <w:szCs w:val="16"/>
              </w:rPr>
              <w:br/>
              <w:t>Оновлено інформацію з безпеки в інструкції для медичного застосування лікарського засобу у розділах "Фармакологічні властивості", "Передозування", "Побічні реакції" відповідно до матеріалів реєстраційного досьє.</w:t>
            </w:r>
            <w:r w:rsidRPr="006A71D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5F4EE3">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5F4EE3">
            <w:pPr>
              <w:pStyle w:val="11"/>
              <w:tabs>
                <w:tab w:val="left" w:pos="12600"/>
              </w:tabs>
              <w:jc w:val="center"/>
              <w:rPr>
                <w:rFonts w:ascii="Arial" w:hAnsi="Arial" w:cs="Arial"/>
                <w:i/>
                <w:sz w:val="16"/>
                <w:szCs w:val="16"/>
              </w:rPr>
            </w:pPr>
            <w:r w:rsidRPr="006A71D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jc w:val="center"/>
              <w:rPr>
                <w:rFonts w:ascii="Arial" w:hAnsi="Arial" w:cs="Arial"/>
                <w:sz w:val="16"/>
                <w:szCs w:val="16"/>
              </w:rPr>
            </w:pPr>
            <w:r w:rsidRPr="006A71D4">
              <w:rPr>
                <w:rFonts w:ascii="Arial" w:hAnsi="Arial" w:cs="Arial"/>
                <w:sz w:val="16"/>
                <w:szCs w:val="16"/>
              </w:rPr>
              <w:t>UA/6292/01/01</w:t>
            </w:r>
          </w:p>
        </w:tc>
      </w:tr>
      <w:tr w:rsidR="00F80087" w:rsidRPr="006A71D4" w:rsidTr="005F4EE3">
        <w:tc>
          <w:tcPr>
            <w:tcW w:w="568" w:type="dxa"/>
            <w:tcBorders>
              <w:top w:val="single" w:sz="4" w:space="0" w:color="auto"/>
              <w:left w:val="single" w:sz="4" w:space="0" w:color="000000"/>
              <w:bottom w:val="single" w:sz="4" w:space="0" w:color="auto"/>
              <w:right w:val="single" w:sz="4" w:space="0" w:color="000000"/>
            </w:tcBorders>
            <w:shd w:val="clear" w:color="auto" w:fill="auto"/>
          </w:tcPr>
          <w:p w:rsidR="00F80087" w:rsidRPr="006A71D4" w:rsidRDefault="00F80087" w:rsidP="00F80087">
            <w:pPr>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80087" w:rsidRPr="006A71D4" w:rsidRDefault="00F80087" w:rsidP="0016713E">
            <w:pPr>
              <w:pStyle w:val="11"/>
              <w:tabs>
                <w:tab w:val="left" w:pos="12600"/>
              </w:tabs>
              <w:rPr>
                <w:rFonts w:ascii="Arial" w:hAnsi="Arial" w:cs="Arial"/>
                <w:b/>
                <w:i/>
                <w:color w:val="000000"/>
                <w:sz w:val="16"/>
                <w:szCs w:val="16"/>
              </w:rPr>
            </w:pPr>
            <w:r w:rsidRPr="006A71D4">
              <w:rPr>
                <w:rFonts w:ascii="Arial" w:hAnsi="Arial" w:cs="Arial"/>
                <w:b/>
                <w:sz w:val="16"/>
                <w:szCs w:val="16"/>
              </w:rPr>
              <w:t>ЕКТЕРИЦИД®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rPr>
                <w:rFonts w:ascii="Arial" w:hAnsi="Arial" w:cs="Arial"/>
                <w:color w:val="000000"/>
                <w:sz w:val="16"/>
                <w:szCs w:val="16"/>
              </w:rPr>
            </w:pPr>
            <w:r w:rsidRPr="006A71D4">
              <w:rPr>
                <w:rFonts w:ascii="Arial" w:hAnsi="Arial" w:cs="Arial"/>
                <w:color w:val="000000"/>
                <w:sz w:val="16"/>
                <w:szCs w:val="16"/>
              </w:rPr>
              <w:t>розчин для зовнішнього застосування по 50 мл або по 250 мл в пляшці скляній, по 1 пляшці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АТ "БІОЛІК"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АТ "БІОЛІК"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80087" w:rsidRDefault="00F80087"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Перереєстрація на необмежений термін.</w:t>
            </w:r>
          </w:p>
          <w:p w:rsidR="00F80087" w:rsidRPr="006A71D4" w:rsidRDefault="00F80087"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 xml:space="preserve">Зміни внесено до інструкції для медичного застосування лікарського засобу до розділу "Побічні реакції" щодо безпеки діючої речовини лікарського засобу. </w:t>
            </w:r>
            <w:r w:rsidRPr="006A71D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5F4EE3">
            <w:pPr>
              <w:pStyle w:val="11"/>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5F4EE3">
            <w:pPr>
              <w:pStyle w:val="11"/>
              <w:tabs>
                <w:tab w:val="left" w:pos="12600"/>
              </w:tabs>
              <w:jc w:val="center"/>
              <w:rPr>
                <w:rFonts w:ascii="Arial" w:hAnsi="Arial" w:cs="Arial"/>
                <w:i/>
                <w:sz w:val="16"/>
                <w:szCs w:val="16"/>
              </w:rPr>
            </w:pPr>
            <w:r w:rsidRPr="006A71D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jc w:val="center"/>
              <w:rPr>
                <w:rFonts w:ascii="Arial" w:hAnsi="Arial" w:cs="Arial"/>
                <w:sz w:val="16"/>
                <w:szCs w:val="16"/>
              </w:rPr>
            </w:pPr>
            <w:r w:rsidRPr="006A71D4">
              <w:rPr>
                <w:rFonts w:ascii="Arial" w:hAnsi="Arial" w:cs="Arial"/>
                <w:sz w:val="16"/>
                <w:szCs w:val="16"/>
              </w:rPr>
              <w:t>UA/5630/01/01</w:t>
            </w:r>
          </w:p>
        </w:tc>
      </w:tr>
      <w:tr w:rsidR="00F80087" w:rsidRPr="006A71D4" w:rsidTr="005F4EE3">
        <w:tc>
          <w:tcPr>
            <w:tcW w:w="568" w:type="dxa"/>
            <w:tcBorders>
              <w:top w:val="single" w:sz="4" w:space="0" w:color="auto"/>
              <w:left w:val="single" w:sz="4" w:space="0" w:color="000000"/>
              <w:bottom w:val="single" w:sz="4" w:space="0" w:color="auto"/>
              <w:right w:val="single" w:sz="4" w:space="0" w:color="000000"/>
            </w:tcBorders>
            <w:shd w:val="clear" w:color="auto" w:fill="auto"/>
          </w:tcPr>
          <w:p w:rsidR="00F80087" w:rsidRPr="006A71D4" w:rsidRDefault="00F80087" w:rsidP="00F80087">
            <w:pPr>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80087" w:rsidRPr="006A71D4" w:rsidRDefault="00F80087" w:rsidP="0016713E">
            <w:pPr>
              <w:pStyle w:val="11"/>
              <w:tabs>
                <w:tab w:val="left" w:pos="12600"/>
              </w:tabs>
              <w:rPr>
                <w:rFonts w:ascii="Arial" w:hAnsi="Arial" w:cs="Arial"/>
                <w:b/>
                <w:i/>
                <w:color w:val="000000"/>
                <w:sz w:val="16"/>
                <w:szCs w:val="16"/>
              </w:rPr>
            </w:pPr>
            <w:r w:rsidRPr="006A71D4">
              <w:rPr>
                <w:rFonts w:ascii="Arial" w:hAnsi="Arial" w:cs="Arial"/>
                <w:b/>
                <w:sz w:val="16"/>
                <w:szCs w:val="16"/>
              </w:rPr>
              <w:t>ЕЛЕУТЕРОКОК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rPr>
                <w:rFonts w:ascii="Arial" w:hAnsi="Arial" w:cs="Arial"/>
                <w:color w:val="000000"/>
                <w:sz w:val="16"/>
                <w:szCs w:val="16"/>
              </w:rPr>
            </w:pPr>
            <w:r w:rsidRPr="006A71D4">
              <w:rPr>
                <w:rFonts w:ascii="Arial" w:hAnsi="Arial" w:cs="Arial"/>
                <w:color w:val="000000"/>
                <w:sz w:val="16"/>
                <w:szCs w:val="16"/>
              </w:rPr>
              <w:t>екстракт рідкий для перорального застосування, спиртовий по 50 мл у флаконі; по 1 флакону в пачці; по 50 мл у флаконах; по 20 кг у бутлях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АТ "Лубнифарм"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80087" w:rsidRDefault="00F80087"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 xml:space="preserve">Перереєстрація на необмежений термін. </w:t>
            </w:r>
          </w:p>
          <w:p w:rsidR="00F80087" w:rsidRPr="006A71D4" w:rsidRDefault="00F80087"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Оновлено інформацію у розділі "Передозування" інструкції для медичного застосування лікарського засобу відповідно до оновленої інформації щодо безпеки застосування діючої речовини.</w:t>
            </w:r>
            <w:r w:rsidRPr="006A71D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5F4EE3">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5F4EE3">
            <w:pPr>
              <w:pStyle w:val="11"/>
              <w:tabs>
                <w:tab w:val="left" w:pos="12600"/>
              </w:tabs>
              <w:jc w:val="center"/>
              <w:rPr>
                <w:rFonts w:ascii="Arial" w:hAnsi="Arial" w:cs="Arial"/>
                <w:i/>
                <w:sz w:val="16"/>
                <w:szCs w:val="16"/>
              </w:rPr>
            </w:pPr>
            <w:r w:rsidRPr="006A71D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jc w:val="center"/>
              <w:rPr>
                <w:rFonts w:ascii="Arial" w:hAnsi="Arial" w:cs="Arial"/>
                <w:sz w:val="16"/>
                <w:szCs w:val="16"/>
              </w:rPr>
            </w:pPr>
            <w:r w:rsidRPr="006A71D4">
              <w:rPr>
                <w:rFonts w:ascii="Arial" w:hAnsi="Arial" w:cs="Arial"/>
                <w:sz w:val="16"/>
                <w:szCs w:val="16"/>
              </w:rPr>
              <w:t>UA/4566/01/01</w:t>
            </w:r>
          </w:p>
        </w:tc>
      </w:tr>
      <w:tr w:rsidR="00F80087" w:rsidRPr="006A71D4" w:rsidTr="005F4EE3">
        <w:tc>
          <w:tcPr>
            <w:tcW w:w="568" w:type="dxa"/>
            <w:tcBorders>
              <w:top w:val="single" w:sz="4" w:space="0" w:color="auto"/>
              <w:left w:val="single" w:sz="4" w:space="0" w:color="000000"/>
              <w:bottom w:val="single" w:sz="4" w:space="0" w:color="auto"/>
              <w:right w:val="single" w:sz="4" w:space="0" w:color="000000"/>
            </w:tcBorders>
            <w:shd w:val="clear" w:color="auto" w:fill="auto"/>
          </w:tcPr>
          <w:p w:rsidR="00F80087" w:rsidRPr="006A71D4" w:rsidRDefault="00F80087" w:rsidP="00F80087">
            <w:pPr>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80087" w:rsidRPr="006A71D4" w:rsidRDefault="00F80087" w:rsidP="0016713E">
            <w:pPr>
              <w:pStyle w:val="11"/>
              <w:tabs>
                <w:tab w:val="left" w:pos="12600"/>
              </w:tabs>
              <w:rPr>
                <w:rFonts w:ascii="Arial" w:hAnsi="Arial" w:cs="Arial"/>
                <w:b/>
                <w:i/>
                <w:sz w:val="16"/>
                <w:szCs w:val="16"/>
              </w:rPr>
            </w:pPr>
            <w:r w:rsidRPr="006A71D4">
              <w:rPr>
                <w:rFonts w:ascii="Arial" w:hAnsi="Arial" w:cs="Arial"/>
                <w:b/>
                <w:sz w:val="16"/>
                <w:szCs w:val="16"/>
              </w:rPr>
              <w:t>ЕНЗИКС® ДУО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rPr>
                <w:rFonts w:ascii="Arial" w:hAnsi="Arial" w:cs="Arial"/>
                <w:sz w:val="16"/>
                <w:szCs w:val="16"/>
              </w:rPr>
            </w:pPr>
            <w:r w:rsidRPr="006A71D4">
              <w:rPr>
                <w:rFonts w:ascii="Arial" w:hAnsi="Arial" w:cs="Arial"/>
                <w:sz w:val="16"/>
                <w:szCs w:val="16"/>
              </w:rPr>
              <w:t>таблетки по 20 мг та таблетки, вкриті плівковою оболонкою, по 2,5 мг, комбі-упаковка: по 10 таблеток (більшого розміру) 20 мг та 5 таблеток, вкритих плівковою оболонкою, (меншого розміру) по 2,5 мг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jc w:val="center"/>
              <w:rPr>
                <w:rFonts w:ascii="Arial" w:hAnsi="Arial" w:cs="Arial"/>
                <w:sz w:val="16"/>
                <w:szCs w:val="16"/>
              </w:rPr>
            </w:pPr>
            <w:r w:rsidRPr="006A71D4">
              <w:rPr>
                <w:rFonts w:ascii="Arial" w:hAnsi="Arial" w:cs="Arial"/>
                <w:sz w:val="16"/>
                <w:szCs w:val="16"/>
              </w:rPr>
              <w:t>"Хемофарм" АД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jc w:val="center"/>
              <w:rPr>
                <w:rFonts w:ascii="Arial" w:hAnsi="Arial" w:cs="Arial"/>
                <w:sz w:val="16"/>
                <w:szCs w:val="16"/>
              </w:rPr>
            </w:pPr>
            <w:r w:rsidRPr="006A71D4">
              <w:rPr>
                <w:rFonts w:ascii="Arial" w:hAnsi="Arial" w:cs="Arial"/>
                <w:sz w:val="16"/>
                <w:szCs w:val="16"/>
              </w:rPr>
              <w:t>Республіка Сербія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jc w:val="center"/>
              <w:rPr>
                <w:rFonts w:ascii="Arial" w:hAnsi="Arial" w:cs="Arial"/>
                <w:sz w:val="16"/>
                <w:szCs w:val="16"/>
              </w:rPr>
            </w:pPr>
            <w:r w:rsidRPr="006A71D4">
              <w:rPr>
                <w:rFonts w:ascii="Arial" w:hAnsi="Arial" w:cs="Arial"/>
                <w:sz w:val="16"/>
                <w:szCs w:val="16"/>
              </w:rPr>
              <w:t>"Хемофарм" АД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jc w:val="center"/>
              <w:rPr>
                <w:rFonts w:ascii="Arial" w:hAnsi="Arial" w:cs="Arial"/>
                <w:sz w:val="16"/>
                <w:szCs w:val="16"/>
              </w:rPr>
            </w:pPr>
            <w:r w:rsidRPr="006A71D4">
              <w:rPr>
                <w:rFonts w:ascii="Arial" w:hAnsi="Arial" w:cs="Arial"/>
                <w:sz w:val="16"/>
                <w:szCs w:val="16"/>
              </w:rPr>
              <w:t>Республіка Сербія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80087" w:rsidRDefault="00F80087" w:rsidP="0016713E">
            <w:pPr>
              <w:pStyle w:val="11"/>
              <w:tabs>
                <w:tab w:val="left" w:pos="12600"/>
              </w:tabs>
              <w:jc w:val="center"/>
              <w:rPr>
                <w:rFonts w:ascii="Arial" w:hAnsi="Arial" w:cs="Arial"/>
                <w:sz w:val="16"/>
                <w:szCs w:val="16"/>
              </w:rPr>
            </w:pPr>
            <w:r w:rsidRPr="006A71D4">
              <w:rPr>
                <w:rFonts w:ascii="Arial" w:hAnsi="Arial" w:cs="Arial"/>
                <w:sz w:val="16"/>
                <w:szCs w:val="16"/>
              </w:rPr>
              <w:t>Перереєстрація на необмежений термін.</w:t>
            </w:r>
          </w:p>
          <w:p w:rsidR="00F80087" w:rsidRPr="006A71D4" w:rsidRDefault="00F80087" w:rsidP="0016713E">
            <w:pPr>
              <w:pStyle w:val="11"/>
              <w:tabs>
                <w:tab w:val="left" w:pos="12600"/>
              </w:tabs>
              <w:jc w:val="center"/>
              <w:rPr>
                <w:rFonts w:ascii="Arial" w:hAnsi="Arial" w:cs="Arial"/>
                <w:sz w:val="16"/>
                <w:szCs w:val="16"/>
              </w:rPr>
            </w:pPr>
            <w:r w:rsidRPr="006A71D4">
              <w:rPr>
                <w:rFonts w:ascii="Arial" w:hAnsi="Arial" w:cs="Arial"/>
                <w:sz w:val="16"/>
                <w:szCs w:val="16"/>
              </w:rPr>
              <w:t xml:space="preserve"> Зміни внесено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"Спосіб застосування та дози","Побічні реакції" відповідно до оновленої інформації з безпеки застосування діючих речовин лікарського засобу.</w:t>
            </w:r>
          </w:p>
          <w:p w:rsidR="00F80087" w:rsidRPr="006A71D4" w:rsidRDefault="00F80087" w:rsidP="0016713E">
            <w:pPr>
              <w:pStyle w:val="11"/>
              <w:tabs>
                <w:tab w:val="left" w:pos="12600"/>
              </w:tabs>
              <w:jc w:val="center"/>
              <w:rPr>
                <w:rFonts w:ascii="Arial" w:hAnsi="Arial" w:cs="Arial"/>
                <w:sz w:val="16"/>
                <w:szCs w:val="16"/>
              </w:rPr>
            </w:pPr>
            <w:r w:rsidRPr="006A71D4">
              <w:rPr>
                <w:rFonts w:ascii="Arial" w:hAnsi="Arial" w:cs="Arial"/>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5F4EE3">
            <w:pPr>
              <w:pStyle w:val="11"/>
              <w:tabs>
                <w:tab w:val="left" w:pos="12600"/>
              </w:tabs>
              <w:jc w:val="center"/>
              <w:rPr>
                <w:rFonts w:ascii="Arial" w:hAnsi="Arial" w:cs="Arial"/>
                <w:b/>
                <w:i/>
                <w:sz w:val="16"/>
                <w:szCs w:val="16"/>
              </w:rPr>
            </w:pPr>
            <w:r w:rsidRPr="006A71D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5F4EE3">
            <w:pPr>
              <w:pStyle w:val="11"/>
              <w:tabs>
                <w:tab w:val="left" w:pos="12600"/>
              </w:tabs>
              <w:jc w:val="center"/>
              <w:rPr>
                <w:rFonts w:ascii="Arial" w:hAnsi="Arial" w:cs="Arial"/>
                <w:i/>
                <w:sz w:val="16"/>
                <w:szCs w:val="16"/>
              </w:rPr>
            </w:pPr>
            <w:r w:rsidRPr="006A71D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jc w:val="center"/>
              <w:rPr>
                <w:rFonts w:ascii="Arial" w:hAnsi="Arial" w:cs="Arial"/>
                <w:sz w:val="16"/>
                <w:szCs w:val="16"/>
              </w:rPr>
            </w:pPr>
            <w:r w:rsidRPr="006A71D4">
              <w:rPr>
                <w:rFonts w:ascii="Arial" w:hAnsi="Arial" w:cs="Arial"/>
                <w:sz w:val="16"/>
                <w:szCs w:val="16"/>
              </w:rPr>
              <w:t>UA/4162/01/02</w:t>
            </w:r>
          </w:p>
        </w:tc>
      </w:tr>
      <w:tr w:rsidR="00F80087" w:rsidRPr="006A71D4" w:rsidTr="005F4EE3">
        <w:tc>
          <w:tcPr>
            <w:tcW w:w="568" w:type="dxa"/>
            <w:tcBorders>
              <w:top w:val="single" w:sz="4" w:space="0" w:color="auto"/>
              <w:left w:val="single" w:sz="4" w:space="0" w:color="000000"/>
              <w:bottom w:val="single" w:sz="4" w:space="0" w:color="auto"/>
              <w:right w:val="single" w:sz="4" w:space="0" w:color="000000"/>
            </w:tcBorders>
            <w:shd w:val="clear" w:color="auto" w:fill="auto"/>
          </w:tcPr>
          <w:p w:rsidR="00F80087" w:rsidRPr="006A71D4" w:rsidRDefault="00F80087" w:rsidP="00F80087">
            <w:pPr>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80087" w:rsidRPr="006A71D4" w:rsidRDefault="00F80087" w:rsidP="0016713E">
            <w:pPr>
              <w:pStyle w:val="11"/>
              <w:tabs>
                <w:tab w:val="left" w:pos="12600"/>
              </w:tabs>
              <w:rPr>
                <w:rFonts w:ascii="Arial" w:hAnsi="Arial" w:cs="Arial"/>
                <w:b/>
                <w:i/>
                <w:color w:val="000000"/>
                <w:sz w:val="16"/>
                <w:szCs w:val="16"/>
              </w:rPr>
            </w:pPr>
            <w:r w:rsidRPr="006A71D4">
              <w:rPr>
                <w:rFonts w:ascii="Arial" w:hAnsi="Arial" w:cs="Arial"/>
                <w:b/>
                <w:sz w:val="16"/>
                <w:szCs w:val="16"/>
              </w:rPr>
              <w:t>КОНЦЕНТРАТ СУМІШІ СПЕЦИФІЧНИХ БАКТЕРІОФАГІВ (ФАГЕСТІ)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rPr>
                <w:rFonts w:ascii="Arial" w:hAnsi="Arial" w:cs="Arial"/>
                <w:color w:val="000000"/>
                <w:sz w:val="16"/>
                <w:szCs w:val="16"/>
              </w:rPr>
            </w:pPr>
            <w:r w:rsidRPr="006A71D4">
              <w:rPr>
                <w:rFonts w:ascii="Arial" w:hAnsi="Arial" w:cs="Arial"/>
                <w:color w:val="000000"/>
                <w:sz w:val="16"/>
                <w:szCs w:val="16"/>
              </w:rPr>
              <w:t>рідина (субстанція) у флаконах скляних або бутлях поліпропіленових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НЕО ПРОБІО КЕАР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Канада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АТ "Біохімфарм"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Грузія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перереєстрація на необмежений термін</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5F4EE3">
            <w:pPr>
              <w:pStyle w:val="11"/>
              <w:tabs>
                <w:tab w:val="left" w:pos="12600"/>
              </w:tabs>
              <w:jc w:val="center"/>
              <w:rPr>
                <w:rFonts w:ascii="Arial" w:hAnsi="Arial" w:cs="Arial"/>
                <w:b/>
                <w:i/>
                <w:color w:val="000000"/>
                <w:sz w:val="16"/>
                <w:szCs w:val="16"/>
              </w:rPr>
            </w:pPr>
            <w:r w:rsidRPr="006A71D4">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5F4EE3">
            <w:pPr>
              <w:pStyle w:val="11"/>
              <w:tabs>
                <w:tab w:val="left" w:pos="12600"/>
              </w:tabs>
              <w:jc w:val="center"/>
              <w:rPr>
                <w:rFonts w:ascii="Arial" w:hAnsi="Arial" w:cs="Arial"/>
                <w:i/>
                <w:sz w:val="16"/>
                <w:szCs w:val="16"/>
              </w:rPr>
            </w:pPr>
            <w:r w:rsidRPr="006A71D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jc w:val="center"/>
              <w:rPr>
                <w:rFonts w:ascii="Arial" w:hAnsi="Arial" w:cs="Arial"/>
                <w:sz w:val="16"/>
                <w:szCs w:val="16"/>
              </w:rPr>
            </w:pPr>
            <w:r w:rsidRPr="006A71D4">
              <w:rPr>
                <w:rFonts w:ascii="Arial" w:hAnsi="Arial" w:cs="Arial"/>
                <w:sz w:val="16"/>
                <w:szCs w:val="16"/>
              </w:rPr>
              <w:t>UA/15972/01/01</w:t>
            </w:r>
          </w:p>
        </w:tc>
      </w:tr>
      <w:tr w:rsidR="00F80087" w:rsidRPr="006A71D4" w:rsidTr="005F4EE3">
        <w:tc>
          <w:tcPr>
            <w:tcW w:w="568" w:type="dxa"/>
            <w:tcBorders>
              <w:top w:val="single" w:sz="4" w:space="0" w:color="auto"/>
              <w:left w:val="single" w:sz="4" w:space="0" w:color="000000"/>
              <w:bottom w:val="single" w:sz="4" w:space="0" w:color="auto"/>
              <w:right w:val="single" w:sz="4" w:space="0" w:color="000000"/>
            </w:tcBorders>
            <w:shd w:val="clear" w:color="auto" w:fill="auto"/>
          </w:tcPr>
          <w:p w:rsidR="00F80087" w:rsidRPr="006A71D4" w:rsidRDefault="00F80087" w:rsidP="00F80087">
            <w:pPr>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80087" w:rsidRPr="006A71D4" w:rsidRDefault="00F80087" w:rsidP="0016713E">
            <w:pPr>
              <w:pStyle w:val="11"/>
              <w:tabs>
                <w:tab w:val="left" w:pos="12600"/>
              </w:tabs>
              <w:rPr>
                <w:rFonts w:ascii="Arial" w:hAnsi="Arial" w:cs="Arial"/>
                <w:b/>
                <w:i/>
                <w:color w:val="000000"/>
                <w:sz w:val="16"/>
                <w:szCs w:val="16"/>
              </w:rPr>
            </w:pPr>
            <w:r w:rsidRPr="006A71D4">
              <w:rPr>
                <w:rFonts w:ascii="Arial" w:hAnsi="Arial" w:cs="Arial"/>
                <w:b/>
                <w:sz w:val="16"/>
                <w:szCs w:val="16"/>
              </w:rPr>
              <w:t>КОНЦЕНТРАТ СУМІШІ СПЕЦИФІЧНИХ БАКТЕРІОФАГІВ (ФАГІО)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rPr>
                <w:rFonts w:ascii="Arial" w:hAnsi="Arial" w:cs="Arial"/>
                <w:color w:val="000000"/>
                <w:sz w:val="16"/>
                <w:szCs w:val="16"/>
              </w:rPr>
            </w:pPr>
            <w:r w:rsidRPr="006A71D4">
              <w:rPr>
                <w:rFonts w:ascii="Arial" w:hAnsi="Arial" w:cs="Arial"/>
                <w:color w:val="000000"/>
                <w:sz w:val="16"/>
                <w:szCs w:val="16"/>
              </w:rPr>
              <w:t>рідина (субстанція) у флаконах скляних або бутлях поліпропіленових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НЕО ПРОБІО КЕАР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Канада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АТ "Біохімфарм"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Грузія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перереєстрація на необмежений термін</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5F4EE3">
            <w:pPr>
              <w:pStyle w:val="11"/>
              <w:tabs>
                <w:tab w:val="left" w:pos="12600"/>
              </w:tabs>
              <w:jc w:val="center"/>
              <w:rPr>
                <w:rFonts w:ascii="Arial" w:hAnsi="Arial" w:cs="Arial"/>
                <w:b/>
                <w:i/>
                <w:color w:val="000000"/>
                <w:sz w:val="16"/>
                <w:szCs w:val="16"/>
              </w:rPr>
            </w:pPr>
            <w:r w:rsidRPr="006A71D4">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5F4EE3">
            <w:pPr>
              <w:pStyle w:val="11"/>
              <w:tabs>
                <w:tab w:val="left" w:pos="12600"/>
              </w:tabs>
              <w:jc w:val="center"/>
              <w:rPr>
                <w:rFonts w:ascii="Arial" w:hAnsi="Arial" w:cs="Arial"/>
                <w:i/>
                <w:sz w:val="16"/>
                <w:szCs w:val="16"/>
              </w:rPr>
            </w:pPr>
            <w:r w:rsidRPr="006A71D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jc w:val="center"/>
              <w:rPr>
                <w:rFonts w:ascii="Arial" w:hAnsi="Arial" w:cs="Arial"/>
                <w:sz w:val="16"/>
                <w:szCs w:val="16"/>
              </w:rPr>
            </w:pPr>
            <w:r w:rsidRPr="006A71D4">
              <w:rPr>
                <w:rFonts w:ascii="Arial" w:hAnsi="Arial" w:cs="Arial"/>
                <w:sz w:val="16"/>
                <w:szCs w:val="16"/>
              </w:rPr>
              <w:t>UA/15973/01/01</w:t>
            </w:r>
          </w:p>
        </w:tc>
      </w:tr>
      <w:tr w:rsidR="00F80087" w:rsidRPr="006A71D4" w:rsidTr="005F4EE3">
        <w:tc>
          <w:tcPr>
            <w:tcW w:w="568" w:type="dxa"/>
            <w:tcBorders>
              <w:top w:val="single" w:sz="4" w:space="0" w:color="auto"/>
              <w:left w:val="single" w:sz="4" w:space="0" w:color="000000"/>
              <w:bottom w:val="single" w:sz="4" w:space="0" w:color="auto"/>
              <w:right w:val="single" w:sz="4" w:space="0" w:color="000000"/>
            </w:tcBorders>
            <w:shd w:val="clear" w:color="auto" w:fill="auto"/>
          </w:tcPr>
          <w:p w:rsidR="00F80087" w:rsidRPr="006A71D4" w:rsidRDefault="00F80087" w:rsidP="00F80087">
            <w:pPr>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80087" w:rsidRPr="006A71D4" w:rsidRDefault="00F80087" w:rsidP="0016713E">
            <w:pPr>
              <w:pStyle w:val="11"/>
              <w:tabs>
                <w:tab w:val="left" w:pos="12600"/>
              </w:tabs>
              <w:rPr>
                <w:rFonts w:ascii="Arial" w:hAnsi="Arial" w:cs="Arial"/>
                <w:b/>
                <w:i/>
                <w:color w:val="000000"/>
                <w:sz w:val="16"/>
                <w:szCs w:val="16"/>
              </w:rPr>
            </w:pPr>
            <w:r w:rsidRPr="006A71D4">
              <w:rPr>
                <w:rFonts w:ascii="Arial" w:hAnsi="Arial" w:cs="Arial"/>
                <w:b/>
                <w:sz w:val="16"/>
                <w:szCs w:val="16"/>
              </w:rPr>
              <w:t>НОВОРАПІД® ФЛЕКСПЕН®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rPr>
                <w:rFonts w:ascii="Arial" w:hAnsi="Arial" w:cs="Arial"/>
                <w:color w:val="000000"/>
                <w:sz w:val="16"/>
                <w:szCs w:val="16"/>
              </w:rPr>
            </w:pPr>
            <w:r w:rsidRPr="006A71D4">
              <w:rPr>
                <w:rFonts w:ascii="Arial" w:hAnsi="Arial" w:cs="Arial"/>
                <w:color w:val="000000"/>
                <w:sz w:val="16"/>
                <w:szCs w:val="16"/>
              </w:rPr>
              <w:t>розчин для ін`єкцій, 100 ОД/мл по 3 мл у картриджі; по 1 картриджу у багатодозовій одноразовій шприц-ручці; по 1 або 5 шприц-ручок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виробник нерозфасованого продукту, наповнення в Пенфіл®, первинна упаковка, контроль якості та відповідальний за випуск серій кінцевого продукту:</w:t>
            </w:r>
            <w:r w:rsidRPr="006A71D4">
              <w:rPr>
                <w:rFonts w:ascii="Arial" w:hAnsi="Arial" w:cs="Arial"/>
                <w:color w:val="000000"/>
                <w:sz w:val="16"/>
                <w:szCs w:val="16"/>
              </w:rPr>
              <w:br/>
              <w:t>А/Т Ново Нордіск, Данiя;</w:t>
            </w:r>
            <w:r w:rsidRPr="006A71D4">
              <w:rPr>
                <w:rFonts w:ascii="Arial" w:hAnsi="Arial" w:cs="Arial"/>
                <w:color w:val="000000"/>
                <w:sz w:val="16"/>
                <w:szCs w:val="16"/>
              </w:rPr>
              <w:br/>
              <w:t>Виробник продукції за повним циклом:</w:t>
            </w:r>
            <w:r w:rsidRPr="006A71D4">
              <w:rPr>
                <w:rFonts w:ascii="Arial" w:hAnsi="Arial" w:cs="Arial"/>
                <w:color w:val="000000"/>
                <w:sz w:val="16"/>
                <w:szCs w:val="16"/>
              </w:rPr>
              <w:br/>
              <w:t>Ново Нордіск Продюксьон САС, Франція;</w:t>
            </w:r>
            <w:r w:rsidRPr="006A71D4">
              <w:rPr>
                <w:rFonts w:ascii="Arial" w:hAnsi="Arial" w:cs="Arial"/>
                <w:color w:val="000000"/>
                <w:sz w:val="16"/>
                <w:szCs w:val="16"/>
              </w:rPr>
              <w:br/>
              <w:t>Маркування та упаковки ФлексПен®, вторинного пакування:</w:t>
            </w:r>
            <w:r w:rsidRPr="006A71D4">
              <w:rPr>
                <w:rFonts w:ascii="Arial" w:hAnsi="Arial" w:cs="Arial"/>
                <w:color w:val="000000"/>
                <w:sz w:val="16"/>
                <w:szCs w:val="16"/>
              </w:rPr>
              <w:br/>
              <w:t xml:space="preserve">А/Т Ново Нордіск, Данія; </w:t>
            </w:r>
            <w:r w:rsidRPr="006A71D4">
              <w:rPr>
                <w:rFonts w:ascii="Arial" w:hAnsi="Arial" w:cs="Arial"/>
                <w:color w:val="000000"/>
                <w:sz w:val="16"/>
                <w:szCs w:val="16"/>
              </w:rPr>
              <w:br/>
              <w:t>Виробник для збирання, маркування та упаковки ФлексПен®, вторинного пакування:</w:t>
            </w:r>
            <w:r w:rsidRPr="006A71D4">
              <w:rPr>
                <w:rFonts w:ascii="Arial" w:hAnsi="Arial" w:cs="Arial"/>
                <w:color w:val="000000"/>
                <w:sz w:val="16"/>
                <w:szCs w:val="16"/>
              </w:rPr>
              <w:br/>
              <w:t>А/Т Ново Нордіск, Данiя;</w:t>
            </w:r>
            <w:r w:rsidRPr="006A71D4">
              <w:rPr>
                <w:rFonts w:ascii="Arial" w:hAnsi="Arial" w:cs="Arial"/>
                <w:color w:val="000000"/>
                <w:sz w:val="16"/>
                <w:szCs w:val="16"/>
              </w:rPr>
              <w:br/>
              <w:t>Виробник нерозфасованої продукції, первинна та вторинна упаковка:</w:t>
            </w:r>
            <w:r w:rsidRPr="006A71D4">
              <w:rPr>
                <w:rFonts w:ascii="Arial" w:hAnsi="Arial" w:cs="Arial"/>
                <w:color w:val="000000"/>
                <w:sz w:val="16"/>
                <w:szCs w:val="16"/>
              </w:rPr>
              <w:br/>
              <w:t>Ново Нордіск Продукао Фармасеутіка до Бразіль Лтда., Бразилія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Данія/</w:t>
            </w:r>
          </w:p>
          <w:p w:rsidR="00F80087" w:rsidRPr="006A71D4" w:rsidRDefault="00F80087"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Франція/</w:t>
            </w:r>
          </w:p>
          <w:p w:rsidR="00F80087" w:rsidRPr="006A71D4" w:rsidRDefault="00F80087"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Бразилія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80087" w:rsidRDefault="00F80087"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 xml:space="preserve">Перереєстрація на необмежений термін. </w:t>
            </w:r>
          </w:p>
          <w:p w:rsidR="00F80087" w:rsidRPr="006A71D4" w:rsidRDefault="00F80087"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 xml:space="preserve">Оновлено інформацію в інструкції для медичного застосування лікарського засобу в розділах "Особливості застосування", "Спосіб застосування та дози" (уточнення інформації), "Побічні реакції" відповідно до матеріалів реєстраційного досьє. </w:t>
            </w:r>
            <w:r w:rsidRPr="006A71D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5F4EE3">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5F4EE3">
            <w:pPr>
              <w:pStyle w:val="11"/>
              <w:tabs>
                <w:tab w:val="left" w:pos="12600"/>
              </w:tabs>
              <w:jc w:val="center"/>
              <w:rPr>
                <w:rFonts w:ascii="Arial" w:hAnsi="Arial" w:cs="Arial"/>
                <w:i/>
                <w:sz w:val="16"/>
                <w:szCs w:val="16"/>
              </w:rPr>
            </w:pPr>
            <w:r w:rsidRPr="006A71D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jc w:val="center"/>
              <w:rPr>
                <w:rFonts w:ascii="Arial" w:hAnsi="Arial" w:cs="Arial"/>
                <w:sz w:val="16"/>
                <w:szCs w:val="16"/>
              </w:rPr>
            </w:pPr>
            <w:r w:rsidRPr="006A71D4">
              <w:rPr>
                <w:rFonts w:ascii="Arial" w:hAnsi="Arial" w:cs="Arial"/>
                <w:sz w:val="16"/>
                <w:szCs w:val="16"/>
              </w:rPr>
              <w:t>UA/4863/01/01</w:t>
            </w:r>
          </w:p>
        </w:tc>
      </w:tr>
      <w:tr w:rsidR="00F80087" w:rsidRPr="006A71D4" w:rsidTr="005F4EE3">
        <w:tc>
          <w:tcPr>
            <w:tcW w:w="568" w:type="dxa"/>
            <w:tcBorders>
              <w:top w:val="single" w:sz="4" w:space="0" w:color="auto"/>
              <w:left w:val="single" w:sz="4" w:space="0" w:color="000000"/>
              <w:bottom w:val="single" w:sz="4" w:space="0" w:color="auto"/>
              <w:right w:val="single" w:sz="4" w:space="0" w:color="000000"/>
            </w:tcBorders>
            <w:shd w:val="clear" w:color="auto" w:fill="auto"/>
          </w:tcPr>
          <w:p w:rsidR="00F80087" w:rsidRPr="006A71D4" w:rsidRDefault="00F80087" w:rsidP="00F80087">
            <w:pPr>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80087" w:rsidRPr="006A71D4" w:rsidRDefault="00F80087" w:rsidP="0016713E">
            <w:pPr>
              <w:pStyle w:val="11"/>
              <w:tabs>
                <w:tab w:val="left" w:pos="12600"/>
              </w:tabs>
              <w:rPr>
                <w:rFonts w:ascii="Arial" w:hAnsi="Arial" w:cs="Arial"/>
                <w:b/>
                <w:i/>
                <w:color w:val="000000"/>
                <w:sz w:val="16"/>
                <w:szCs w:val="16"/>
              </w:rPr>
            </w:pPr>
            <w:r w:rsidRPr="006A71D4">
              <w:rPr>
                <w:rFonts w:ascii="Arial" w:hAnsi="Arial" w:cs="Arial"/>
                <w:b/>
                <w:sz w:val="16"/>
                <w:szCs w:val="16"/>
              </w:rPr>
              <w:t>ОСПАМОКС ДТ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rPr>
                <w:rFonts w:ascii="Arial" w:hAnsi="Arial" w:cs="Arial"/>
                <w:color w:val="000000"/>
                <w:sz w:val="16"/>
                <w:szCs w:val="16"/>
              </w:rPr>
            </w:pPr>
            <w:r w:rsidRPr="006A71D4">
              <w:rPr>
                <w:rFonts w:ascii="Arial" w:hAnsi="Arial" w:cs="Arial"/>
                <w:color w:val="000000"/>
                <w:sz w:val="16"/>
                <w:szCs w:val="16"/>
              </w:rPr>
              <w:t>таблетки, що диспергуються, по 500 мг по 10 таблеток у блістері; по 2 блістери в картонній коробці; по 12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 xml:space="preserve">Сандоз ГмбХ – Виробнича дільниця Антиінфекційні ГЛЗ та Хімічні Операції Кундль (AIXO ГЛЗ Кундль)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Австрія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перереєстрація на необмежений термін</w:t>
            </w:r>
            <w:r w:rsidRPr="006A71D4">
              <w:rPr>
                <w:rFonts w:ascii="Arial" w:hAnsi="Arial" w:cs="Arial"/>
                <w:color w:val="000000"/>
                <w:sz w:val="16"/>
                <w:szCs w:val="16"/>
              </w:rPr>
              <w:br/>
              <w:t xml:space="preserve">Оновлено інформацію у розділі "Особливості застосування" інструкції для медичного застосування лікарського засобу відповідно до оновленої інформації щодо безпеки застосування діючої речовини. </w:t>
            </w:r>
            <w:r w:rsidRPr="006A71D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5F4EE3">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5F4EE3">
            <w:pPr>
              <w:pStyle w:val="11"/>
              <w:tabs>
                <w:tab w:val="left" w:pos="12600"/>
              </w:tabs>
              <w:jc w:val="center"/>
              <w:rPr>
                <w:rFonts w:ascii="Arial" w:hAnsi="Arial" w:cs="Arial"/>
                <w:i/>
                <w:sz w:val="16"/>
                <w:szCs w:val="16"/>
              </w:rPr>
            </w:pPr>
            <w:r w:rsidRPr="006A71D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jc w:val="center"/>
              <w:rPr>
                <w:rFonts w:ascii="Arial" w:hAnsi="Arial" w:cs="Arial"/>
                <w:sz w:val="16"/>
                <w:szCs w:val="16"/>
              </w:rPr>
            </w:pPr>
            <w:r w:rsidRPr="006A71D4">
              <w:rPr>
                <w:rFonts w:ascii="Arial" w:hAnsi="Arial" w:cs="Arial"/>
                <w:sz w:val="16"/>
                <w:szCs w:val="16"/>
              </w:rPr>
              <w:t>UA/3975/04/01</w:t>
            </w:r>
          </w:p>
        </w:tc>
      </w:tr>
      <w:tr w:rsidR="00F80087" w:rsidRPr="006A71D4" w:rsidTr="005F4EE3">
        <w:tc>
          <w:tcPr>
            <w:tcW w:w="568" w:type="dxa"/>
            <w:tcBorders>
              <w:top w:val="single" w:sz="4" w:space="0" w:color="auto"/>
              <w:left w:val="single" w:sz="4" w:space="0" w:color="000000"/>
              <w:bottom w:val="single" w:sz="4" w:space="0" w:color="auto"/>
              <w:right w:val="single" w:sz="4" w:space="0" w:color="000000"/>
            </w:tcBorders>
            <w:shd w:val="clear" w:color="auto" w:fill="auto"/>
          </w:tcPr>
          <w:p w:rsidR="00F80087" w:rsidRPr="006A71D4" w:rsidRDefault="00F80087" w:rsidP="00F80087">
            <w:pPr>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80087" w:rsidRPr="006A71D4" w:rsidRDefault="00F80087" w:rsidP="0016713E">
            <w:pPr>
              <w:pStyle w:val="11"/>
              <w:tabs>
                <w:tab w:val="left" w:pos="12600"/>
              </w:tabs>
              <w:rPr>
                <w:rFonts w:ascii="Arial" w:hAnsi="Arial" w:cs="Arial"/>
                <w:b/>
                <w:i/>
                <w:color w:val="000000"/>
                <w:sz w:val="16"/>
                <w:szCs w:val="16"/>
              </w:rPr>
            </w:pPr>
            <w:r w:rsidRPr="006A71D4">
              <w:rPr>
                <w:rFonts w:ascii="Arial" w:hAnsi="Arial" w:cs="Arial"/>
                <w:b/>
                <w:sz w:val="16"/>
                <w:szCs w:val="16"/>
              </w:rPr>
              <w:t>ОСПАМОКС ДТ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rPr>
                <w:rFonts w:ascii="Arial" w:hAnsi="Arial" w:cs="Arial"/>
                <w:color w:val="000000"/>
                <w:sz w:val="16"/>
                <w:szCs w:val="16"/>
              </w:rPr>
            </w:pPr>
            <w:r w:rsidRPr="006A71D4">
              <w:rPr>
                <w:rFonts w:ascii="Arial" w:hAnsi="Arial" w:cs="Arial"/>
                <w:color w:val="000000"/>
                <w:sz w:val="16"/>
                <w:szCs w:val="16"/>
              </w:rPr>
              <w:t>таблетки, що диспергуються, по 250 мг по 10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 xml:space="preserve">Сандоз ГмбХ – Виробнича дільниця Антиінфекційні ГЛЗ та Хімічні Операції Кундль (AIXO ГЛЗ Кундль)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Австрія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перереєстрація на необмежений термін</w:t>
            </w:r>
            <w:r w:rsidRPr="006A71D4">
              <w:rPr>
                <w:rFonts w:ascii="Arial" w:hAnsi="Arial" w:cs="Arial"/>
                <w:color w:val="000000"/>
                <w:sz w:val="16"/>
                <w:szCs w:val="16"/>
              </w:rPr>
              <w:br/>
              <w:t xml:space="preserve">Оновлено інформацію у розділі "Особливості застосування" інструкції для медичного застосування лікарського засобу відповідно до оновленої інформації щодо безпеки застосування діючої речовини. </w:t>
            </w:r>
            <w:r w:rsidRPr="006A71D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5F4EE3">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5F4EE3">
            <w:pPr>
              <w:pStyle w:val="11"/>
              <w:tabs>
                <w:tab w:val="left" w:pos="12600"/>
              </w:tabs>
              <w:jc w:val="center"/>
              <w:rPr>
                <w:rFonts w:ascii="Arial" w:hAnsi="Arial" w:cs="Arial"/>
                <w:i/>
                <w:sz w:val="16"/>
                <w:szCs w:val="16"/>
              </w:rPr>
            </w:pPr>
            <w:r w:rsidRPr="006A71D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jc w:val="center"/>
              <w:rPr>
                <w:rFonts w:ascii="Arial" w:hAnsi="Arial" w:cs="Arial"/>
                <w:sz w:val="16"/>
                <w:szCs w:val="16"/>
              </w:rPr>
            </w:pPr>
            <w:r w:rsidRPr="006A71D4">
              <w:rPr>
                <w:rFonts w:ascii="Arial" w:hAnsi="Arial" w:cs="Arial"/>
                <w:sz w:val="16"/>
                <w:szCs w:val="16"/>
              </w:rPr>
              <w:t>UA/3975/04/04</w:t>
            </w:r>
          </w:p>
        </w:tc>
      </w:tr>
      <w:tr w:rsidR="00F80087" w:rsidRPr="006A71D4" w:rsidTr="005F4EE3">
        <w:tc>
          <w:tcPr>
            <w:tcW w:w="568" w:type="dxa"/>
            <w:tcBorders>
              <w:top w:val="single" w:sz="4" w:space="0" w:color="auto"/>
              <w:left w:val="single" w:sz="4" w:space="0" w:color="000000"/>
              <w:bottom w:val="single" w:sz="4" w:space="0" w:color="auto"/>
              <w:right w:val="single" w:sz="4" w:space="0" w:color="000000"/>
            </w:tcBorders>
            <w:shd w:val="clear" w:color="auto" w:fill="auto"/>
          </w:tcPr>
          <w:p w:rsidR="00F80087" w:rsidRPr="006A71D4" w:rsidRDefault="00F80087" w:rsidP="00F80087">
            <w:pPr>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80087" w:rsidRPr="006A71D4" w:rsidRDefault="00F80087" w:rsidP="0016713E">
            <w:pPr>
              <w:pStyle w:val="11"/>
              <w:tabs>
                <w:tab w:val="left" w:pos="12600"/>
              </w:tabs>
              <w:rPr>
                <w:rFonts w:ascii="Arial" w:hAnsi="Arial" w:cs="Arial"/>
                <w:b/>
                <w:i/>
                <w:color w:val="000000"/>
                <w:sz w:val="16"/>
                <w:szCs w:val="16"/>
              </w:rPr>
            </w:pPr>
            <w:r w:rsidRPr="006A71D4">
              <w:rPr>
                <w:rFonts w:ascii="Arial" w:hAnsi="Arial" w:cs="Arial"/>
                <w:b/>
                <w:sz w:val="16"/>
                <w:szCs w:val="16"/>
              </w:rPr>
              <w:t>ОСПАМОКС ДТ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rPr>
                <w:rFonts w:ascii="Arial" w:hAnsi="Arial" w:cs="Arial"/>
                <w:color w:val="000000"/>
                <w:sz w:val="16"/>
                <w:szCs w:val="16"/>
              </w:rPr>
            </w:pPr>
            <w:r w:rsidRPr="006A71D4">
              <w:rPr>
                <w:rFonts w:ascii="Arial" w:hAnsi="Arial" w:cs="Arial"/>
                <w:color w:val="000000"/>
                <w:sz w:val="16"/>
                <w:szCs w:val="16"/>
              </w:rPr>
              <w:t>таблетки, що диспергуються, по 1000 мг по 10 таблеток у блістері; по 2 блістери в картонній коробці; по 6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 xml:space="preserve">Сандоз ГмбХ – Виробнича дільниця Антиінфекційні ГЛЗ та Хімічні Операції Кундль (AIXO ГЛЗ Кундль)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Австрія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80087" w:rsidRPr="00F80087" w:rsidRDefault="00F80087"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перереєстрація на необмежений термін</w:t>
            </w:r>
            <w:r w:rsidRPr="006A71D4">
              <w:rPr>
                <w:rFonts w:ascii="Arial" w:hAnsi="Arial" w:cs="Arial"/>
                <w:color w:val="000000"/>
                <w:sz w:val="16"/>
                <w:szCs w:val="16"/>
              </w:rPr>
              <w:br/>
              <w:t xml:space="preserve">Оновлено інформацію у розділі "Особливості застосування" інструкції для медичного застосування лікарського засобу відповідно до оновленої інформації щодо безпеки застосування діючої речовини. </w:t>
            </w:r>
            <w:r w:rsidRPr="006A71D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p w:rsidR="00F80087" w:rsidRPr="00482D8D" w:rsidRDefault="00F80087" w:rsidP="0016713E">
            <w:pPr>
              <w:pStyle w:val="11"/>
              <w:tabs>
                <w:tab w:val="left" w:pos="12600"/>
              </w:tabs>
              <w:jc w:val="center"/>
              <w:rPr>
                <w:rFonts w:ascii="Arial" w:hAnsi="Arial" w:cs="Arial"/>
                <w:color w:val="000000"/>
                <w:sz w:val="16"/>
                <w:szCs w:val="16"/>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5F4EE3">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5F4EE3">
            <w:pPr>
              <w:pStyle w:val="11"/>
              <w:tabs>
                <w:tab w:val="left" w:pos="12600"/>
              </w:tabs>
              <w:jc w:val="center"/>
              <w:rPr>
                <w:rFonts w:ascii="Arial" w:hAnsi="Arial" w:cs="Arial"/>
                <w:i/>
                <w:sz w:val="16"/>
                <w:szCs w:val="16"/>
              </w:rPr>
            </w:pPr>
            <w:r w:rsidRPr="006A71D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jc w:val="center"/>
              <w:rPr>
                <w:rFonts w:ascii="Arial" w:hAnsi="Arial" w:cs="Arial"/>
                <w:sz w:val="16"/>
                <w:szCs w:val="16"/>
              </w:rPr>
            </w:pPr>
            <w:r w:rsidRPr="006A71D4">
              <w:rPr>
                <w:rFonts w:ascii="Arial" w:hAnsi="Arial" w:cs="Arial"/>
                <w:sz w:val="16"/>
                <w:szCs w:val="16"/>
              </w:rPr>
              <w:t>UA/3975/04/03</w:t>
            </w:r>
          </w:p>
        </w:tc>
      </w:tr>
      <w:tr w:rsidR="00F80087" w:rsidRPr="006A71D4" w:rsidTr="005F4EE3">
        <w:tc>
          <w:tcPr>
            <w:tcW w:w="568" w:type="dxa"/>
            <w:tcBorders>
              <w:top w:val="single" w:sz="4" w:space="0" w:color="auto"/>
              <w:left w:val="single" w:sz="4" w:space="0" w:color="000000"/>
              <w:bottom w:val="single" w:sz="4" w:space="0" w:color="auto"/>
              <w:right w:val="single" w:sz="4" w:space="0" w:color="000000"/>
            </w:tcBorders>
            <w:shd w:val="clear" w:color="auto" w:fill="auto"/>
          </w:tcPr>
          <w:p w:rsidR="00F80087" w:rsidRPr="006A71D4" w:rsidRDefault="00F80087" w:rsidP="00F80087">
            <w:pPr>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80087" w:rsidRPr="006A71D4" w:rsidRDefault="00F80087" w:rsidP="0016713E">
            <w:pPr>
              <w:pStyle w:val="11"/>
              <w:tabs>
                <w:tab w:val="left" w:pos="12600"/>
              </w:tabs>
              <w:rPr>
                <w:rFonts w:ascii="Arial" w:hAnsi="Arial" w:cs="Arial"/>
                <w:b/>
                <w:i/>
                <w:color w:val="000000"/>
                <w:sz w:val="16"/>
                <w:szCs w:val="16"/>
              </w:rPr>
            </w:pPr>
            <w:r w:rsidRPr="006A71D4">
              <w:rPr>
                <w:rFonts w:ascii="Arial" w:hAnsi="Arial" w:cs="Arial"/>
                <w:b/>
                <w:sz w:val="16"/>
                <w:szCs w:val="16"/>
              </w:rPr>
              <w:t xml:space="preserve">СУМІЛАР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rPr>
                <w:rFonts w:ascii="Arial" w:hAnsi="Arial" w:cs="Arial"/>
                <w:color w:val="000000"/>
                <w:sz w:val="16"/>
                <w:szCs w:val="16"/>
              </w:rPr>
            </w:pPr>
            <w:r w:rsidRPr="006A71D4">
              <w:rPr>
                <w:rFonts w:ascii="Arial" w:hAnsi="Arial" w:cs="Arial"/>
                <w:color w:val="000000"/>
                <w:sz w:val="16"/>
                <w:szCs w:val="16"/>
              </w:rPr>
              <w:t xml:space="preserve">капсули тверді по 10 мг/5 мг; по 7 капсул твердих у блістері; по 4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Випуск серій:</w:t>
            </w:r>
            <w:r w:rsidRPr="006A71D4">
              <w:rPr>
                <w:rFonts w:ascii="Arial" w:hAnsi="Arial" w:cs="Arial"/>
                <w:color w:val="000000"/>
                <w:sz w:val="16"/>
                <w:szCs w:val="16"/>
              </w:rPr>
              <w:br/>
              <w:t>Лек Фармацевтична компанія д.д., Словенія;</w:t>
            </w:r>
            <w:r w:rsidRPr="006A71D4">
              <w:rPr>
                <w:rFonts w:ascii="Arial" w:hAnsi="Arial" w:cs="Arial"/>
                <w:color w:val="000000"/>
                <w:sz w:val="16"/>
                <w:szCs w:val="16"/>
              </w:rPr>
              <w:br/>
              <w:t>Виробництво in bulk, тестування, первинне та вторинне пакування:</w:t>
            </w:r>
            <w:r w:rsidRPr="006A71D4">
              <w:rPr>
                <w:rFonts w:ascii="Arial" w:hAnsi="Arial" w:cs="Arial"/>
                <w:color w:val="000000"/>
                <w:sz w:val="16"/>
                <w:szCs w:val="16"/>
              </w:rPr>
              <w:br/>
              <w:t>Адамед Фарма С.А., Польща;</w:t>
            </w:r>
            <w:r w:rsidRPr="006A71D4">
              <w:rPr>
                <w:rFonts w:ascii="Arial" w:hAnsi="Arial" w:cs="Arial"/>
                <w:color w:val="000000"/>
                <w:sz w:val="16"/>
                <w:szCs w:val="16"/>
              </w:rPr>
              <w:br/>
              <w:t>Тестування:</w:t>
            </w:r>
            <w:r w:rsidRPr="006A71D4">
              <w:rPr>
                <w:rFonts w:ascii="Arial" w:hAnsi="Arial" w:cs="Arial"/>
                <w:color w:val="000000"/>
                <w:sz w:val="16"/>
                <w:szCs w:val="16"/>
              </w:rPr>
              <w:br/>
              <w:t>Адамед Фарма С.А.,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Словенія/</w:t>
            </w:r>
          </w:p>
          <w:p w:rsidR="00F80087" w:rsidRPr="006A71D4" w:rsidRDefault="00F80087"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Польща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80087" w:rsidRDefault="00F80087"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Перереєстрація на необмежений термін. Оновлено інформацію у розділах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(застереження), "Спосіб застосування та дози", "Побічні реакції" інструкції для медичного застосування лікарського засобу відповідно до матеріалів реєстраційного досьє.</w:t>
            </w:r>
            <w:r w:rsidRPr="006A71D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p w:rsidR="00F80087" w:rsidRPr="00F80087" w:rsidRDefault="00F80087" w:rsidP="0016713E">
            <w:pPr>
              <w:pStyle w:val="11"/>
              <w:tabs>
                <w:tab w:val="left" w:pos="12600"/>
              </w:tabs>
              <w:jc w:val="center"/>
              <w:rPr>
                <w:rFonts w:ascii="Arial" w:hAnsi="Arial" w:cs="Arial"/>
                <w:color w:val="000000"/>
                <w:sz w:val="16"/>
                <w:szCs w:val="16"/>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5F4EE3">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5F4EE3">
            <w:pPr>
              <w:pStyle w:val="11"/>
              <w:tabs>
                <w:tab w:val="left" w:pos="12600"/>
              </w:tabs>
              <w:jc w:val="center"/>
              <w:rPr>
                <w:rFonts w:ascii="Arial" w:hAnsi="Arial" w:cs="Arial"/>
                <w:i/>
                <w:sz w:val="16"/>
                <w:szCs w:val="16"/>
              </w:rPr>
            </w:pPr>
            <w:r w:rsidRPr="006A71D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jc w:val="center"/>
              <w:rPr>
                <w:rFonts w:ascii="Arial" w:hAnsi="Arial" w:cs="Arial"/>
                <w:sz w:val="16"/>
                <w:szCs w:val="16"/>
              </w:rPr>
            </w:pPr>
            <w:r w:rsidRPr="006A71D4">
              <w:rPr>
                <w:rFonts w:ascii="Arial" w:hAnsi="Arial" w:cs="Arial"/>
                <w:sz w:val="16"/>
                <w:szCs w:val="16"/>
              </w:rPr>
              <w:t>UA/15318/01/01</w:t>
            </w:r>
          </w:p>
        </w:tc>
      </w:tr>
      <w:tr w:rsidR="00F80087" w:rsidRPr="006A71D4" w:rsidTr="005F4EE3">
        <w:tc>
          <w:tcPr>
            <w:tcW w:w="568" w:type="dxa"/>
            <w:tcBorders>
              <w:top w:val="single" w:sz="4" w:space="0" w:color="auto"/>
              <w:left w:val="single" w:sz="4" w:space="0" w:color="000000"/>
              <w:bottom w:val="single" w:sz="4" w:space="0" w:color="auto"/>
              <w:right w:val="single" w:sz="4" w:space="0" w:color="000000"/>
            </w:tcBorders>
            <w:shd w:val="clear" w:color="auto" w:fill="auto"/>
          </w:tcPr>
          <w:p w:rsidR="00F80087" w:rsidRPr="006A71D4" w:rsidRDefault="00F80087" w:rsidP="00F80087">
            <w:pPr>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80087" w:rsidRPr="006A71D4" w:rsidRDefault="00F80087" w:rsidP="0016713E">
            <w:pPr>
              <w:pStyle w:val="11"/>
              <w:tabs>
                <w:tab w:val="left" w:pos="12600"/>
              </w:tabs>
              <w:rPr>
                <w:rFonts w:ascii="Arial" w:hAnsi="Arial" w:cs="Arial"/>
                <w:b/>
                <w:i/>
                <w:color w:val="000000"/>
                <w:sz w:val="16"/>
                <w:szCs w:val="16"/>
              </w:rPr>
            </w:pPr>
            <w:r w:rsidRPr="006A71D4">
              <w:rPr>
                <w:rFonts w:ascii="Arial" w:hAnsi="Arial" w:cs="Arial"/>
                <w:b/>
                <w:sz w:val="16"/>
                <w:szCs w:val="16"/>
              </w:rPr>
              <w:t xml:space="preserve">СУМІЛАР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rPr>
                <w:rFonts w:ascii="Arial" w:hAnsi="Arial" w:cs="Arial"/>
                <w:color w:val="000000"/>
                <w:sz w:val="16"/>
                <w:szCs w:val="16"/>
              </w:rPr>
            </w:pPr>
            <w:r w:rsidRPr="006A71D4">
              <w:rPr>
                <w:rFonts w:ascii="Arial" w:hAnsi="Arial" w:cs="Arial"/>
                <w:color w:val="000000"/>
                <w:sz w:val="16"/>
                <w:szCs w:val="16"/>
              </w:rPr>
              <w:t>капсули тверді по 5 мг/10 мг по 7 капсул твердих у блістері;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Випуск серій:</w:t>
            </w:r>
            <w:r w:rsidRPr="006A71D4">
              <w:rPr>
                <w:rFonts w:ascii="Arial" w:hAnsi="Arial" w:cs="Arial"/>
                <w:color w:val="000000"/>
                <w:sz w:val="16"/>
                <w:szCs w:val="16"/>
              </w:rPr>
              <w:br/>
              <w:t>Лек Фармацевтична компанія д.д., Словенія;</w:t>
            </w:r>
            <w:r w:rsidRPr="006A71D4">
              <w:rPr>
                <w:rFonts w:ascii="Arial" w:hAnsi="Arial" w:cs="Arial"/>
                <w:color w:val="000000"/>
                <w:sz w:val="16"/>
                <w:szCs w:val="16"/>
              </w:rPr>
              <w:br/>
              <w:t>Виробництво in bulk, тестування, первинне та вторинне пакування:</w:t>
            </w:r>
            <w:r w:rsidRPr="006A71D4">
              <w:rPr>
                <w:rFonts w:ascii="Arial" w:hAnsi="Arial" w:cs="Arial"/>
                <w:color w:val="000000"/>
                <w:sz w:val="16"/>
                <w:szCs w:val="16"/>
              </w:rPr>
              <w:br/>
              <w:t>Адамед Фарма С.А., Польща;</w:t>
            </w:r>
            <w:r w:rsidRPr="006A71D4">
              <w:rPr>
                <w:rFonts w:ascii="Arial" w:hAnsi="Arial" w:cs="Arial"/>
                <w:color w:val="000000"/>
                <w:sz w:val="16"/>
                <w:szCs w:val="16"/>
              </w:rPr>
              <w:br/>
              <w:t>Тестування:</w:t>
            </w:r>
            <w:r w:rsidRPr="006A71D4">
              <w:rPr>
                <w:rFonts w:ascii="Arial" w:hAnsi="Arial" w:cs="Arial"/>
                <w:color w:val="000000"/>
                <w:sz w:val="16"/>
                <w:szCs w:val="16"/>
              </w:rPr>
              <w:br/>
              <w:t>Адамед Фарма С.А.,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Словенія/</w:t>
            </w:r>
          </w:p>
          <w:p w:rsidR="00F80087" w:rsidRPr="006A71D4" w:rsidRDefault="00F80087"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Польща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80087" w:rsidRPr="00F80087" w:rsidRDefault="00F80087"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Перереєстрація на необмежений термін. Оновлено інформацію у розділах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(застереження), "Спосіб застосування та дози", "Побічні реакції" інструкції для медичного застосування лікарського засобу відповідно до матеріалів реєстраційного досьє.</w:t>
            </w:r>
            <w:r w:rsidRPr="006A71D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p w:rsidR="00F80087" w:rsidRPr="00F80087" w:rsidRDefault="00F80087" w:rsidP="0016713E">
            <w:pPr>
              <w:pStyle w:val="11"/>
              <w:tabs>
                <w:tab w:val="left" w:pos="12600"/>
              </w:tabs>
              <w:jc w:val="center"/>
              <w:rPr>
                <w:rFonts w:ascii="Arial" w:hAnsi="Arial" w:cs="Arial"/>
                <w:color w:val="000000"/>
                <w:sz w:val="16"/>
                <w:szCs w:val="16"/>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5F4EE3">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5F4EE3">
            <w:pPr>
              <w:pStyle w:val="11"/>
              <w:tabs>
                <w:tab w:val="left" w:pos="12600"/>
              </w:tabs>
              <w:jc w:val="center"/>
              <w:rPr>
                <w:rFonts w:ascii="Arial" w:hAnsi="Arial" w:cs="Arial"/>
                <w:i/>
                <w:sz w:val="16"/>
                <w:szCs w:val="16"/>
              </w:rPr>
            </w:pPr>
            <w:r w:rsidRPr="006A71D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jc w:val="center"/>
              <w:rPr>
                <w:rFonts w:ascii="Arial" w:hAnsi="Arial" w:cs="Arial"/>
                <w:sz w:val="16"/>
                <w:szCs w:val="16"/>
              </w:rPr>
            </w:pPr>
            <w:r w:rsidRPr="006A71D4">
              <w:rPr>
                <w:rFonts w:ascii="Arial" w:hAnsi="Arial" w:cs="Arial"/>
                <w:sz w:val="16"/>
                <w:szCs w:val="16"/>
              </w:rPr>
              <w:t>UA/15320/01/01</w:t>
            </w:r>
          </w:p>
        </w:tc>
      </w:tr>
      <w:tr w:rsidR="00F80087" w:rsidRPr="006A71D4" w:rsidTr="005F4EE3">
        <w:tc>
          <w:tcPr>
            <w:tcW w:w="568" w:type="dxa"/>
            <w:tcBorders>
              <w:top w:val="single" w:sz="4" w:space="0" w:color="auto"/>
              <w:left w:val="single" w:sz="4" w:space="0" w:color="000000"/>
              <w:bottom w:val="single" w:sz="4" w:space="0" w:color="auto"/>
              <w:right w:val="single" w:sz="4" w:space="0" w:color="000000"/>
            </w:tcBorders>
            <w:shd w:val="clear" w:color="auto" w:fill="auto"/>
          </w:tcPr>
          <w:p w:rsidR="00F80087" w:rsidRPr="006A71D4" w:rsidRDefault="00F80087" w:rsidP="00F80087">
            <w:pPr>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80087" w:rsidRPr="006A71D4" w:rsidRDefault="00F80087" w:rsidP="0016713E">
            <w:pPr>
              <w:pStyle w:val="11"/>
              <w:tabs>
                <w:tab w:val="left" w:pos="12600"/>
              </w:tabs>
              <w:rPr>
                <w:rFonts w:ascii="Arial" w:hAnsi="Arial" w:cs="Arial"/>
                <w:b/>
                <w:i/>
                <w:color w:val="000000"/>
                <w:sz w:val="16"/>
                <w:szCs w:val="16"/>
              </w:rPr>
            </w:pPr>
            <w:r w:rsidRPr="006A71D4">
              <w:rPr>
                <w:rFonts w:ascii="Arial" w:hAnsi="Arial" w:cs="Arial"/>
                <w:b/>
                <w:sz w:val="16"/>
                <w:szCs w:val="16"/>
              </w:rPr>
              <w:t xml:space="preserve">СУМІЛАР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rPr>
                <w:rFonts w:ascii="Arial" w:hAnsi="Arial" w:cs="Arial"/>
                <w:color w:val="000000"/>
                <w:sz w:val="16"/>
                <w:szCs w:val="16"/>
              </w:rPr>
            </w:pPr>
            <w:r w:rsidRPr="006A71D4">
              <w:rPr>
                <w:rFonts w:ascii="Arial" w:hAnsi="Arial" w:cs="Arial"/>
                <w:color w:val="000000"/>
                <w:sz w:val="16"/>
                <w:szCs w:val="16"/>
              </w:rPr>
              <w:t>капсули тверді по 5 мг/5 мг, по 7 капсул твердих у блістері;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Випуск серій:</w:t>
            </w:r>
            <w:r w:rsidRPr="006A71D4">
              <w:rPr>
                <w:rFonts w:ascii="Arial" w:hAnsi="Arial" w:cs="Arial"/>
                <w:color w:val="000000"/>
                <w:sz w:val="16"/>
                <w:szCs w:val="16"/>
              </w:rPr>
              <w:br/>
              <w:t>Лек Фармацевтична компанія д.д., Словенія;</w:t>
            </w:r>
            <w:r w:rsidRPr="006A71D4">
              <w:rPr>
                <w:rFonts w:ascii="Arial" w:hAnsi="Arial" w:cs="Arial"/>
                <w:color w:val="000000"/>
                <w:sz w:val="16"/>
                <w:szCs w:val="16"/>
              </w:rPr>
              <w:br/>
              <w:t>Виробництво in bulk, тестування, первинне та вторинне пакування:</w:t>
            </w:r>
            <w:r w:rsidRPr="006A71D4">
              <w:rPr>
                <w:rFonts w:ascii="Arial" w:hAnsi="Arial" w:cs="Arial"/>
                <w:color w:val="000000"/>
                <w:sz w:val="16"/>
                <w:szCs w:val="16"/>
              </w:rPr>
              <w:br/>
              <w:t>Адамед Фарма С.А., Польща;</w:t>
            </w:r>
            <w:r w:rsidRPr="006A71D4">
              <w:rPr>
                <w:rFonts w:ascii="Arial" w:hAnsi="Arial" w:cs="Arial"/>
                <w:color w:val="000000"/>
                <w:sz w:val="16"/>
                <w:szCs w:val="16"/>
              </w:rPr>
              <w:br/>
              <w:t>Тестування:</w:t>
            </w:r>
            <w:r w:rsidRPr="006A71D4">
              <w:rPr>
                <w:rFonts w:ascii="Arial" w:hAnsi="Arial" w:cs="Arial"/>
                <w:color w:val="000000"/>
                <w:sz w:val="16"/>
                <w:szCs w:val="16"/>
              </w:rPr>
              <w:br/>
              <w:t>Адамед Фарма С.А.,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Словенія/</w:t>
            </w:r>
          </w:p>
          <w:p w:rsidR="00F80087" w:rsidRPr="006A71D4" w:rsidRDefault="00F80087"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Польща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80087" w:rsidRPr="00F80087" w:rsidRDefault="00F80087"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 xml:space="preserve">Перереєстрація на необмежений термін. Оновлено інформацію у розділах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(застереження), "Спосіб застосування та дози", "Побічні реакції" інструкції для медичного застосування лікарського засобу відповідно до матеріалів реєстраційного досьє. </w:t>
            </w:r>
            <w:r w:rsidRPr="006A71D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p w:rsidR="00F80087" w:rsidRPr="00F80087" w:rsidRDefault="00F80087" w:rsidP="0016713E">
            <w:pPr>
              <w:pStyle w:val="11"/>
              <w:tabs>
                <w:tab w:val="left" w:pos="12600"/>
              </w:tabs>
              <w:jc w:val="center"/>
              <w:rPr>
                <w:rFonts w:ascii="Arial" w:hAnsi="Arial" w:cs="Arial"/>
                <w:color w:val="000000"/>
                <w:sz w:val="16"/>
                <w:szCs w:val="16"/>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5F4EE3">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5F4EE3">
            <w:pPr>
              <w:pStyle w:val="11"/>
              <w:tabs>
                <w:tab w:val="left" w:pos="12600"/>
              </w:tabs>
              <w:jc w:val="center"/>
              <w:rPr>
                <w:rFonts w:ascii="Arial" w:hAnsi="Arial" w:cs="Arial"/>
                <w:i/>
                <w:sz w:val="16"/>
                <w:szCs w:val="16"/>
              </w:rPr>
            </w:pPr>
            <w:r w:rsidRPr="006A71D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jc w:val="center"/>
              <w:rPr>
                <w:rFonts w:ascii="Arial" w:hAnsi="Arial" w:cs="Arial"/>
                <w:sz w:val="16"/>
                <w:szCs w:val="16"/>
              </w:rPr>
            </w:pPr>
            <w:r w:rsidRPr="006A71D4">
              <w:rPr>
                <w:rFonts w:ascii="Arial" w:hAnsi="Arial" w:cs="Arial"/>
                <w:sz w:val="16"/>
                <w:szCs w:val="16"/>
              </w:rPr>
              <w:t>UA/15319/01/01</w:t>
            </w:r>
          </w:p>
        </w:tc>
      </w:tr>
      <w:tr w:rsidR="00F80087" w:rsidRPr="006A71D4" w:rsidTr="005F4EE3">
        <w:tc>
          <w:tcPr>
            <w:tcW w:w="568" w:type="dxa"/>
            <w:tcBorders>
              <w:top w:val="single" w:sz="4" w:space="0" w:color="auto"/>
              <w:left w:val="single" w:sz="4" w:space="0" w:color="000000"/>
              <w:bottom w:val="single" w:sz="4" w:space="0" w:color="auto"/>
              <w:right w:val="single" w:sz="4" w:space="0" w:color="000000"/>
            </w:tcBorders>
            <w:shd w:val="clear" w:color="auto" w:fill="auto"/>
          </w:tcPr>
          <w:p w:rsidR="00F80087" w:rsidRPr="006A71D4" w:rsidRDefault="00F80087" w:rsidP="00F80087">
            <w:pPr>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80087" w:rsidRPr="006A71D4" w:rsidRDefault="00F80087" w:rsidP="0016713E">
            <w:pPr>
              <w:pStyle w:val="11"/>
              <w:tabs>
                <w:tab w:val="left" w:pos="12600"/>
              </w:tabs>
              <w:rPr>
                <w:rFonts w:ascii="Arial" w:hAnsi="Arial" w:cs="Arial"/>
                <w:b/>
                <w:i/>
                <w:color w:val="000000"/>
                <w:sz w:val="16"/>
                <w:szCs w:val="16"/>
              </w:rPr>
            </w:pPr>
            <w:r w:rsidRPr="006A71D4">
              <w:rPr>
                <w:rFonts w:ascii="Arial" w:hAnsi="Arial" w:cs="Arial"/>
                <w:b/>
                <w:sz w:val="16"/>
                <w:szCs w:val="16"/>
              </w:rPr>
              <w:t xml:space="preserve">СУМІЛАР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rPr>
                <w:rFonts w:ascii="Arial" w:hAnsi="Arial" w:cs="Arial"/>
                <w:color w:val="000000"/>
                <w:sz w:val="16"/>
                <w:szCs w:val="16"/>
              </w:rPr>
            </w:pPr>
            <w:r w:rsidRPr="006A71D4">
              <w:rPr>
                <w:rFonts w:ascii="Arial" w:hAnsi="Arial" w:cs="Arial"/>
                <w:color w:val="000000"/>
                <w:sz w:val="16"/>
                <w:szCs w:val="16"/>
              </w:rPr>
              <w:t>капсули тверді по 10 мг/10 мг, по 7 капсул твердих у блістері;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Випуск серій:</w:t>
            </w:r>
            <w:r w:rsidRPr="006A71D4">
              <w:rPr>
                <w:rFonts w:ascii="Arial" w:hAnsi="Arial" w:cs="Arial"/>
                <w:color w:val="000000"/>
                <w:sz w:val="16"/>
                <w:szCs w:val="16"/>
              </w:rPr>
              <w:br/>
              <w:t>Лек Фармацевтична компанія д.д., Словенія;</w:t>
            </w:r>
            <w:r w:rsidRPr="006A71D4">
              <w:rPr>
                <w:rFonts w:ascii="Arial" w:hAnsi="Arial" w:cs="Arial"/>
                <w:color w:val="000000"/>
                <w:sz w:val="16"/>
                <w:szCs w:val="16"/>
              </w:rPr>
              <w:br/>
              <w:t>Виробництво in bulk, тестування, первинне та вторинне пакування:</w:t>
            </w:r>
            <w:r w:rsidRPr="006A71D4">
              <w:rPr>
                <w:rFonts w:ascii="Arial" w:hAnsi="Arial" w:cs="Arial"/>
                <w:color w:val="000000"/>
                <w:sz w:val="16"/>
                <w:szCs w:val="16"/>
              </w:rPr>
              <w:br/>
              <w:t>Адамед Фарма С.А., Польща;</w:t>
            </w:r>
            <w:r w:rsidRPr="006A71D4">
              <w:rPr>
                <w:rFonts w:ascii="Arial" w:hAnsi="Arial" w:cs="Arial"/>
                <w:color w:val="000000"/>
                <w:sz w:val="16"/>
                <w:szCs w:val="16"/>
              </w:rPr>
              <w:br/>
              <w:t>Тестування:</w:t>
            </w:r>
            <w:r w:rsidRPr="006A71D4">
              <w:rPr>
                <w:rFonts w:ascii="Arial" w:hAnsi="Arial" w:cs="Arial"/>
                <w:color w:val="000000"/>
                <w:sz w:val="16"/>
                <w:szCs w:val="16"/>
              </w:rPr>
              <w:br/>
              <w:t>Адамед Фарма С.А.,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Словенія/</w:t>
            </w:r>
          </w:p>
          <w:p w:rsidR="00F80087" w:rsidRPr="006A71D4" w:rsidRDefault="00F80087"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Польща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 xml:space="preserve">Перереєстрація на необмежений термін. Оновлено інформацію у розділах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(застереження), "Спосіб застосування та дози", "Побічні реакції" інструкції для медичного застосування лікарського засобу відповідно до матеріалів реєстраційного досьє. </w:t>
            </w:r>
            <w:r w:rsidRPr="006A71D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5F4EE3">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5F4EE3">
            <w:pPr>
              <w:pStyle w:val="11"/>
              <w:tabs>
                <w:tab w:val="left" w:pos="12600"/>
              </w:tabs>
              <w:jc w:val="center"/>
              <w:rPr>
                <w:rFonts w:ascii="Arial" w:hAnsi="Arial" w:cs="Arial"/>
                <w:i/>
                <w:sz w:val="16"/>
                <w:szCs w:val="16"/>
              </w:rPr>
            </w:pPr>
            <w:r w:rsidRPr="006A71D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80087" w:rsidRPr="006A71D4" w:rsidRDefault="00F80087" w:rsidP="0016713E">
            <w:pPr>
              <w:pStyle w:val="11"/>
              <w:tabs>
                <w:tab w:val="left" w:pos="12600"/>
              </w:tabs>
              <w:jc w:val="center"/>
              <w:rPr>
                <w:rFonts w:ascii="Arial" w:hAnsi="Arial" w:cs="Arial"/>
                <w:sz w:val="16"/>
                <w:szCs w:val="16"/>
              </w:rPr>
            </w:pPr>
            <w:r w:rsidRPr="006A71D4">
              <w:rPr>
                <w:rFonts w:ascii="Arial" w:hAnsi="Arial" w:cs="Arial"/>
                <w:sz w:val="16"/>
                <w:szCs w:val="16"/>
              </w:rPr>
              <w:t>UA/15319/01/02</w:t>
            </w:r>
          </w:p>
        </w:tc>
      </w:tr>
    </w:tbl>
    <w:p w:rsidR="00F80087" w:rsidRPr="006A71D4" w:rsidRDefault="00F80087" w:rsidP="00F80087">
      <w:pPr>
        <w:pStyle w:val="2"/>
        <w:tabs>
          <w:tab w:val="left" w:pos="12600"/>
        </w:tabs>
        <w:jc w:val="center"/>
        <w:rPr>
          <w:sz w:val="24"/>
          <w:szCs w:val="24"/>
        </w:rPr>
      </w:pPr>
    </w:p>
    <w:p w:rsidR="00F80087" w:rsidRPr="006A71D4" w:rsidRDefault="00F80087" w:rsidP="00F80087">
      <w:pPr>
        <w:ind w:right="20"/>
        <w:rPr>
          <w:rStyle w:val="cs7864ebcf1"/>
          <w:color w:val="auto"/>
        </w:rPr>
      </w:pPr>
    </w:p>
    <w:p w:rsidR="00F80087" w:rsidRPr="006A71D4" w:rsidRDefault="00F80087" w:rsidP="00F80087">
      <w:pPr>
        <w:ind w:right="20"/>
        <w:rPr>
          <w:rStyle w:val="cs7864ebcf1"/>
          <w:color w:val="auto"/>
        </w:rPr>
      </w:pPr>
    </w:p>
    <w:tbl>
      <w:tblPr>
        <w:tblW w:w="0" w:type="auto"/>
        <w:tblLook w:val="04A0" w:firstRow="1" w:lastRow="0" w:firstColumn="1" w:lastColumn="0" w:noHBand="0" w:noVBand="1"/>
      </w:tblPr>
      <w:tblGrid>
        <w:gridCol w:w="7421"/>
        <w:gridCol w:w="7422"/>
      </w:tblGrid>
      <w:tr w:rsidR="00F80087" w:rsidRPr="006A71D4" w:rsidTr="0016713E">
        <w:tc>
          <w:tcPr>
            <w:tcW w:w="7421" w:type="dxa"/>
            <w:shd w:val="clear" w:color="auto" w:fill="auto"/>
          </w:tcPr>
          <w:p w:rsidR="00F80087" w:rsidRPr="006A71D4" w:rsidRDefault="00F80087" w:rsidP="0016713E">
            <w:pPr>
              <w:ind w:right="20"/>
              <w:rPr>
                <w:rStyle w:val="cs95e872d01"/>
                <w:sz w:val="28"/>
                <w:szCs w:val="28"/>
              </w:rPr>
            </w:pPr>
            <w:r w:rsidRPr="006A71D4">
              <w:rPr>
                <w:rStyle w:val="cs7864ebcf1"/>
                <w:color w:val="auto"/>
                <w:sz w:val="28"/>
                <w:szCs w:val="28"/>
              </w:rPr>
              <w:t xml:space="preserve">В.о. Генерального директора Директорату </w:t>
            </w:r>
          </w:p>
          <w:p w:rsidR="00F80087" w:rsidRPr="006A71D4" w:rsidRDefault="00F80087" w:rsidP="0016713E">
            <w:pPr>
              <w:ind w:right="20"/>
              <w:rPr>
                <w:rStyle w:val="cs7864ebcf1"/>
                <w:color w:val="auto"/>
                <w:sz w:val="28"/>
                <w:szCs w:val="28"/>
              </w:rPr>
            </w:pPr>
            <w:r w:rsidRPr="006A71D4">
              <w:rPr>
                <w:rStyle w:val="cs7864ebcf1"/>
                <w:color w:val="auto"/>
                <w:sz w:val="28"/>
                <w:szCs w:val="28"/>
              </w:rPr>
              <w:t>фармацевтичного забезпечення</w:t>
            </w:r>
            <w:r w:rsidRPr="006A71D4">
              <w:rPr>
                <w:rStyle w:val="cs188c92b51"/>
                <w:color w:val="auto"/>
                <w:sz w:val="28"/>
                <w:szCs w:val="28"/>
              </w:rPr>
              <w:t>                                    </w:t>
            </w:r>
          </w:p>
        </w:tc>
        <w:tc>
          <w:tcPr>
            <w:tcW w:w="7422" w:type="dxa"/>
            <w:shd w:val="clear" w:color="auto" w:fill="auto"/>
          </w:tcPr>
          <w:p w:rsidR="00F80087" w:rsidRPr="006A71D4" w:rsidRDefault="00F80087" w:rsidP="0016713E">
            <w:pPr>
              <w:pStyle w:val="cs95e872d0"/>
              <w:rPr>
                <w:rStyle w:val="cs7864ebcf1"/>
                <w:color w:val="auto"/>
                <w:sz w:val="28"/>
                <w:szCs w:val="28"/>
              </w:rPr>
            </w:pPr>
          </w:p>
          <w:p w:rsidR="00F80087" w:rsidRPr="006A71D4" w:rsidRDefault="00F80087" w:rsidP="0016713E">
            <w:pPr>
              <w:pStyle w:val="cs95e872d0"/>
              <w:jc w:val="right"/>
              <w:rPr>
                <w:rStyle w:val="cs7864ebcf1"/>
                <w:color w:val="auto"/>
                <w:sz w:val="28"/>
                <w:szCs w:val="28"/>
              </w:rPr>
            </w:pPr>
            <w:r w:rsidRPr="006A71D4">
              <w:rPr>
                <w:rStyle w:val="cs7864ebcf1"/>
                <w:color w:val="auto"/>
                <w:sz w:val="28"/>
                <w:szCs w:val="28"/>
              </w:rPr>
              <w:t>Іван ЗАДВОРНИХ</w:t>
            </w:r>
          </w:p>
        </w:tc>
      </w:tr>
    </w:tbl>
    <w:p w:rsidR="00F80087" w:rsidRPr="006A71D4" w:rsidRDefault="00F80087" w:rsidP="00F80087">
      <w:pPr>
        <w:tabs>
          <w:tab w:val="left" w:pos="12600"/>
        </w:tabs>
        <w:jc w:val="center"/>
        <w:rPr>
          <w:rFonts w:ascii="Arial" w:hAnsi="Arial" w:cs="Arial"/>
          <w:b/>
        </w:rPr>
      </w:pPr>
    </w:p>
    <w:p w:rsidR="00F80087" w:rsidRPr="006A71D4" w:rsidRDefault="00F80087" w:rsidP="00F80087">
      <w:pPr>
        <w:rPr>
          <w:rFonts w:ascii="Arial" w:hAnsi="Arial" w:cs="Arial"/>
          <w:b/>
          <w:sz w:val="18"/>
          <w:szCs w:val="18"/>
          <w:lang w:eastAsia="en-US"/>
        </w:rPr>
      </w:pPr>
    </w:p>
    <w:p w:rsidR="00F80087" w:rsidRPr="006A71D4" w:rsidRDefault="00F80087" w:rsidP="00F80087">
      <w:pPr>
        <w:tabs>
          <w:tab w:val="left" w:pos="12600"/>
        </w:tabs>
        <w:jc w:val="center"/>
        <w:rPr>
          <w:rFonts w:ascii="Arial" w:hAnsi="Arial" w:cs="Arial"/>
          <w:b/>
        </w:rPr>
      </w:pPr>
    </w:p>
    <w:p w:rsidR="00F80087" w:rsidRPr="00A17C09" w:rsidRDefault="00F80087" w:rsidP="00F80087">
      <w:pPr>
        <w:jc w:val="center"/>
      </w:pPr>
    </w:p>
    <w:p w:rsidR="00F80087" w:rsidRDefault="00F80087" w:rsidP="00FC73F7">
      <w:pPr>
        <w:pStyle w:val="31"/>
        <w:spacing w:after="0"/>
        <w:ind w:left="0"/>
        <w:rPr>
          <w:b/>
          <w:sz w:val="28"/>
          <w:szCs w:val="28"/>
          <w:lang w:val="uk-UA"/>
        </w:rPr>
        <w:sectPr w:rsidR="00F80087" w:rsidSect="0016713E">
          <w:headerReference w:type="default" r:id="rId13"/>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F7797E" w:rsidRPr="006A71D4" w:rsidTr="0016713E">
        <w:tc>
          <w:tcPr>
            <w:tcW w:w="3828" w:type="dxa"/>
          </w:tcPr>
          <w:p w:rsidR="00F7797E" w:rsidRPr="0091333D" w:rsidRDefault="00F7797E" w:rsidP="006424B8">
            <w:pPr>
              <w:pStyle w:val="4"/>
              <w:tabs>
                <w:tab w:val="left" w:pos="12600"/>
              </w:tabs>
              <w:spacing w:before="0" w:after="0"/>
              <w:rPr>
                <w:rFonts w:cs="Arial"/>
                <w:sz w:val="18"/>
                <w:szCs w:val="18"/>
              </w:rPr>
            </w:pPr>
            <w:r>
              <w:rPr>
                <w:rFonts w:cs="Arial"/>
                <w:sz w:val="18"/>
                <w:szCs w:val="18"/>
              </w:rPr>
              <w:t>Додаток 2</w:t>
            </w:r>
          </w:p>
          <w:p w:rsidR="00F7797E" w:rsidRPr="0091333D" w:rsidRDefault="00F7797E" w:rsidP="006424B8">
            <w:pPr>
              <w:pStyle w:val="4"/>
              <w:tabs>
                <w:tab w:val="left" w:pos="12600"/>
              </w:tabs>
              <w:spacing w:before="0" w:after="0"/>
              <w:rPr>
                <w:rFonts w:cs="Arial"/>
                <w:sz w:val="18"/>
                <w:szCs w:val="18"/>
              </w:rPr>
            </w:pPr>
            <w:r w:rsidRPr="0091333D">
              <w:rPr>
                <w:rFonts w:cs="Arial"/>
                <w:sz w:val="18"/>
                <w:szCs w:val="18"/>
              </w:rPr>
              <w:t>до наказу Міністерства охорони</w:t>
            </w:r>
          </w:p>
          <w:p w:rsidR="00F7797E" w:rsidRPr="0091333D" w:rsidRDefault="00F7797E" w:rsidP="006424B8">
            <w:pPr>
              <w:pStyle w:val="4"/>
              <w:tabs>
                <w:tab w:val="left" w:pos="12600"/>
              </w:tabs>
              <w:spacing w:before="0" w:after="0"/>
              <w:rPr>
                <w:rFonts w:cs="Arial"/>
                <w:sz w:val="18"/>
                <w:szCs w:val="18"/>
              </w:rPr>
            </w:pPr>
            <w:r w:rsidRPr="0091333D">
              <w:rPr>
                <w:rFonts w:cs="Arial"/>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F7797E" w:rsidRPr="00E22D28" w:rsidRDefault="00F7797E" w:rsidP="006424B8">
            <w:pPr>
              <w:tabs>
                <w:tab w:val="left" w:pos="12600"/>
              </w:tabs>
              <w:rPr>
                <w:rFonts w:ascii="Arial" w:hAnsi="Arial" w:cs="Arial"/>
                <w:b/>
                <w:sz w:val="18"/>
                <w:szCs w:val="18"/>
                <w:u w:val="single"/>
              </w:rPr>
            </w:pPr>
            <w:r w:rsidRPr="00E22D28">
              <w:rPr>
                <w:rFonts w:ascii="Arial" w:hAnsi="Arial" w:cs="Arial"/>
                <w:b/>
                <w:bCs/>
                <w:sz w:val="18"/>
                <w:szCs w:val="18"/>
                <w:u w:val="single"/>
              </w:rPr>
              <w:t>від 20 липня 2021 року № 1498</w:t>
            </w:r>
          </w:p>
        </w:tc>
      </w:tr>
    </w:tbl>
    <w:p w:rsidR="00F7797E" w:rsidRDefault="00F7797E" w:rsidP="00F7797E">
      <w:pPr>
        <w:pStyle w:val="3a"/>
        <w:jc w:val="center"/>
        <w:rPr>
          <w:rFonts w:ascii="Arial" w:hAnsi="Arial"/>
          <w:b/>
          <w:caps/>
          <w:sz w:val="26"/>
          <w:szCs w:val="26"/>
          <w:lang w:eastAsia="uk-UA"/>
        </w:rPr>
      </w:pPr>
      <w:r>
        <w:rPr>
          <w:rFonts w:ascii="Arial" w:hAnsi="Arial"/>
          <w:b/>
          <w:caps/>
          <w:sz w:val="26"/>
          <w:szCs w:val="26"/>
          <w:lang w:eastAsia="uk-UA"/>
        </w:rPr>
        <w:t>ПЕРЕЛІК</w:t>
      </w:r>
    </w:p>
    <w:p w:rsidR="00F7797E" w:rsidRDefault="00F7797E" w:rsidP="00F7797E">
      <w:pPr>
        <w:pStyle w:val="3a"/>
        <w:jc w:val="center"/>
        <w:rPr>
          <w:rFonts w:ascii="Arial" w:hAnsi="Arial"/>
          <w:b/>
          <w:caps/>
          <w:sz w:val="26"/>
          <w:szCs w:val="26"/>
          <w:lang w:eastAsia="uk-UA"/>
        </w:rPr>
      </w:pPr>
      <w:r>
        <w:rPr>
          <w:rFonts w:ascii="Arial" w:hAnsi="Arial"/>
          <w:b/>
          <w:caps/>
          <w:sz w:val="26"/>
          <w:szCs w:val="26"/>
          <w:lang w:eastAsia="uk-UA"/>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p>
    <w:p w:rsidR="00F7797E" w:rsidRPr="006A71D4" w:rsidRDefault="00F7797E" w:rsidP="00F7797E">
      <w:pPr>
        <w:pStyle w:val="3a"/>
        <w:jc w:val="center"/>
        <w:rPr>
          <w:rFonts w:ascii="Arial" w:hAnsi="Arial" w:cs="Arial"/>
          <w:sz w:val="26"/>
          <w:szCs w:val="26"/>
        </w:rPr>
      </w:pPr>
    </w:p>
    <w:tbl>
      <w:tblPr>
        <w:tblW w:w="16017"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8"/>
        <w:gridCol w:w="1276"/>
        <w:gridCol w:w="1843"/>
        <w:gridCol w:w="1134"/>
        <w:gridCol w:w="993"/>
        <w:gridCol w:w="1984"/>
        <w:gridCol w:w="1134"/>
        <w:gridCol w:w="4394"/>
        <w:gridCol w:w="1132"/>
        <w:gridCol w:w="1559"/>
      </w:tblGrid>
      <w:tr w:rsidR="00F7797E" w:rsidRPr="006A71D4" w:rsidTr="006424B8">
        <w:trPr>
          <w:tblHeader/>
        </w:trPr>
        <w:tc>
          <w:tcPr>
            <w:tcW w:w="568" w:type="dxa"/>
            <w:shd w:val="clear" w:color="auto" w:fill="D9D9D9"/>
          </w:tcPr>
          <w:p w:rsidR="00F7797E" w:rsidRPr="006A71D4" w:rsidRDefault="00F7797E" w:rsidP="0016713E">
            <w:pPr>
              <w:tabs>
                <w:tab w:val="left" w:pos="12600"/>
              </w:tabs>
              <w:jc w:val="center"/>
              <w:rPr>
                <w:rFonts w:ascii="Arial" w:hAnsi="Arial" w:cs="Arial"/>
                <w:b/>
                <w:i/>
                <w:sz w:val="16"/>
                <w:szCs w:val="16"/>
              </w:rPr>
            </w:pPr>
            <w:r w:rsidRPr="006A71D4">
              <w:rPr>
                <w:rFonts w:ascii="Arial" w:hAnsi="Arial" w:cs="Arial"/>
                <w:b/>
                <w:i/>
                <w:sz w:val="16"/>
                <w:szCs w:val="16"/>
              </w:rPr>
              <w:t>№ п/п</w:t>
            </w:r>
          </w:p>
        </w:tc>
        <w:tc>
          <w:tcPr>
            <w:tcW w:w="1276" w:type="dxa"/>
            <w:shd w:val="clear" w:color="auto" w:fill="D9D9D9"/>
          </w:tcPr>
          <w:p w:rsidR="00F7797E" w:rsidRPr="006A71D4" w:rsidRDefault="00F7797E" w:rsidP="0016713E">
            <w:pPr>
              <w:tabs>
                <w:tab w:val="left" w:pos="12600"/>
              </w:tabs>
              <w:jc w:val="center"/>
              <w:rPr>
                <w:rFonts w:ascii="Arial" w:hAnsi="Arial" w:cs="Arial"/>
                <w:b/>
                <w:i/>
                <w:sz w:val="16"/>
                <w:szCs w:val="16"/>
              </w:rPr>
            </w:pPr>
            <w:r w:rsidRPr="006A71D4">
              <w:rPr>
                <w:rFonts w:ascii="Arial" w:hAnsi="Arial" w:cs="Arial"/>
                <w:b/>
                <w:i/>
                <w:sz w:val="16"/>
                <w:szCs w:val="16"/>
              </w:rPr>
              <w:t>Назва лікарського засобу</w:t>
            </w:r>
          </w:p>
        </w:tc>
        <w:tc>
          <w:tcPr>
            <w:tcW w:w="1843" w:type="dxa"/>
            <w:shd w:val="clear" w:color="auto" w:fill="D9D9D9"/>
          </w:tcPr>
          <w:p w:rsidR="00F7797E" w:rsidRPr="006A71D4" w:rsidRDefault="00F7797E" w:rsidP="0016713E">
            <w:pPr>
              <w:tabs>
                <w:tab w:val="left" w:pos="12600"/>
              </w:tabs>
              <w:jc w:val="center"/>
              <w:rPr>
                <w:rFonts w:ascii="Arial" w:hAnsi="Arial" w:cs="Arial"/>
                <w:b/>
                <w:i/>
                <w:sz w:val="16"/>
                <w:szCs w:val="16"/>
              </w:rPr>
            </w:pPr>
            <w:r w:rsidRPr="006A71D4">
              <w:rPr>
                <w:rFonts w:ascii="Arial" w:hAnsi="Arial" w:cs="Arial"/>
                <w:b/>
                <w:i/>
                <w:sz w:val="16"/>
                <w:szCs w:val="16"/>
              </w:rPr>
              <w:t>Форма випуску (лікарська форма, упаковка)</w:t>
            </w:r>
          </w:p>
        </w:tc>
        <w:tc>
          <w:tcPr>
            <w:tcW w:w="1134" w:type="dxa"/>
            <w:shd w:val="clear" w:color="auto" w:fill="D9D9D9"/>
          </w:tcPr>
          <w:p w:rsidR="00F7797E" w:rsidRPr="006A71D4" w:rsidRDefault="00F7797E" w:rsidP="0016713E">
            <w:pPr>
              <w:tabs>
                <w:tab w:val="left" w:pos="12600"/>
              </w:tabs>
              <w:jc w:val="center"/>
              <w:rPr>
                <w:rFonts w:ascii="Arial" w:hAnsi="Arial" w:cs="Arial"/>
                <w:b/>
                <w:i/>
                <w:sz w:val="16"/>
                <w:szCs w:val="16"/>
              </w:rPr>
            </w:pPr>
            <w:r w:rsidRPr="006A71D4">
              <w:rPr>
                <w:rFonts w:ascii="Arial" w:hAnsi="Arial" w:cs="Arial"/>
                <w:b/>
                <w:i/>
                <w:sz w:val="16"/>
                <w:szCs w:val="16"/>
              </w:rPr>
              <w:t>Заявник</w:t>
            </w:r>
          </w:p>
        </w:tc>
        <w:tc>
          <w:tcPr>
            <w:tcW w:w="993" w:type="dxa"/>
            <w:shd w:val="clear" w:color="auto" w:fill="D9D9D9"/>
          </w:tcPr>
          <w:p w:rsidR="00F7797E" w:rsidRPr="006A71D4" w:rsidRDefault="00F7797E" w:rsidP="0016713E">
            <w:pPr>
              <w:tabs>
                <w:tab w:val="left" w:pos="12600"/>
              </w:tabs>
              <w:jc w:val="center"/>
              <w:rPr>
                <w:rFonts w:ascii="Arial" w:hAnsi="Arial" w:cs="Arial"/>
                <w:b/>
                <w:i/>
                <w:sz w:val="16"/>
                <w:szCs w:val="16"/>
              </w:rPr>
            </w:pPr>
            <w:r w:rsidRPr="006A71D4">
              <w:rPr>
                <w:rFonts w:ascii="Arial" w:hAnsi="Arial" w:cs="Arial"/>
                <w:b/>
                <w:i/>
                <w:sz w:val="16"/>
                <w:szCs w:val="16"/>
              </w:rPr>
              <w:t>Країна заявника</w:t>
            </w:r>
          </w:p>
        </w:tc>
        <w:tc>
          <w:tcPr>
            <w:tcW w:w="1984" w:type="dxa"/>
            <w:shd w:val="clear" w:color="auto" w:fill="D9D9D9"/>
          </w:tcPr>
          <w:p w:rsidR="00F7797E" w:rsidRPr="006A71D4" w:rsidRDefault="00F7797E" w:rsidP="0016713E">
            <w:pPr>
              <w:tabs>
                <w:tab w:val="left" w:pos="12600"/>
              </w:tabs>
              <w:jc w:val="center"/>
              <w:rPr>
                <w:rFonts w:ascii="Arial" w:hAnsi="Arial" w:cs="Arial"/>
                <w:b/>
                <w:i/>
                <w:sz w:val="16"/>
                <w:szCs w:val="16"/>
              </w:rPr>
            </w:pPr>
            <w:r w:rsidRPr="006A71D4">
              <w:rPr>
                <w:rFonts w:ascii="Arial" w:hAnsi="Arial" w:cs="Arial"/>
                <w:b/>
                <w:i/>
                <w:sz w:val="16"/>
                <w:szCs w:val="16"/>
              </w:rPr>
              <w:t>Виробник</w:t>
            </w:r>
          </w:p>
        </w:tc>
        <w:tc>
          <w:tcPr>
            <w:tcW w:w="1134" w:type="dxa"/>
            <w:shd w:val="clear" w:color="auto" w:fill="D9D9D9"/>
          </w:tcPr>
          <w:p w:rsidR="00F7797E" w:rsidRPr="006A71D4" w:rsidRDefault="00F7797E" w:rsidP="0016713E">
            <w:pPr>
              <w:tabs>
                <w:tab w:val="left" w:pos="12600"/>
              </w:tabs>
              <w:jc w:val="center"/>
              <w:rPr>
                <w:rFonts w:ascii="Arial" w:hAnsi="Arial" w:cs="Arial"/>
                <w:b/>
                <w:i/>
                <w:sz w:val="16"/>
                <w:szCs w:val="16"/>
              </w:rPr>
            </w:pPr>
            <w:r w:rsidRPr="006A71D4">
              <w:rPr>
                <w:rFonts w:ascii="Arial" w:hAnsi="Arial" w:cs="Arial"/>
                <w:b/>
                <w:i/>
                <w:sz w:val="16"/>
                <w:szCs w:val="16"/>
              </w:rPr>
              <w:t>Країна виробника</w:t>
            </w:r>
          </w:p>
        </w:tc>
        <w:tc>
          <w:tcPr>
            <w:tcW w:w="4394" w:type="dxa"/>
            <w:shd w:val="clear" w:color="auto" w:fill="D9D9D9"/>
          </w:tcPr>
          <w:p w:rsidR="00F7797E" w:rsidRPr="006A71D4" w:rsidRDefault="00F7797E" w:rsidP="0016713E">
            <w:pPr>
              <w:tabs>
                <w:tab w:val="left" w:pos="12600"/>
              </w:tabs>
              <w:jc w:val="center"/>
              <w:rPr>
                <w:rFonts w:ascii="Arial" w:hAnsi="Arial" w:cs="Arial"/>
                <w:b/>
                <w:i/>
                <w:sz w:val="16"/>
                <w:szCs w:val="16"/>
              </w:rPr>
            </w:pPr>
            <w:r w:rsidRPr="006A71D4">
              <w:rPr>
                <w:rFonts w:ascii="Arial" w:hAnsi="Arial" w:cs="Arial"/>
                <w:b/>
                <w:i/>
                <w:sz w:val="16"/>
                <w:szCs w:val="16"/>
              </w:rPr>
              <w:t>Реєстраційна процедура</w:t>
            </w:r>
          </w:p>
        </w:tc>
        <w:tc>
          <w:tcPr>
            <w:tcW w:w="1132" w:type="dxa"/>
            <w:shd w:val="clear" w:color="auto" w:fill="D9D9D9"/>
          </w:tcPr>
          <w:p w:rsidR="00F7797E" w:rsidRPr="006A71D4" w:rsidRDefault="00F7797E" w:rsidP="006424B8">
            <w:pPr>
              <w:tabs>
                <w:tab w:val="left" w:pos="12600"/>
              </w:tabs>
              <w:jc w:val="center"/>
              <w:rPr>
                <w:rFonts w:ascii="Arial" w:hAnsi="Arial" w:cs="Arial"/>
                <w:b/>
                <w:i/>
                <w:sz w:val="16"/>
                <w:szCs w:val="16"/>
                <w:lang w:val="en-US"/>
              </w:rPr>
            </w:pPr>
            <w:r w:rsidRPr="006A71D4">
              <w:rPr>
                <w:rFonts w:ascii="Arial" w:hAnsi="Arial" w:cs="Arial"/>
                <w:b/>
                <w:i/>
                <w:sz w:val="16"/>
                <w:szCs w:val="16"/>
              </w:rPr>
              <w:t>Умови відпуску</w:t>
            </w:r>
          </w:p>
        </w:tc>
        <w:tc>
          <w:tcPr>
            <w:tcW w:w="1559" w:type="dxa"/>
            <w:shd w:val="clear" w:color="auto" w:fill="D9D9D9"/>
          </w:tcPr>
          <w:p w:rsidR="00F7797E" w:rsidRPr="006A71D4" w:rsidRDefault="00F7797E" w:rsidP="0016713E">
            <w:pPr>
              <w:tabs>
                <w:tab w:val="left" w:pos="12600"/>
              </w:tabs>
              <w:jc w:val="center"/>
              <w:rPr>
                <w:rFonts w:ascii="Arial" w:hAnsi="Arial" w:cs="Arial"/>
                <w:b/>
                <w:i/>
                <w:sz w:val="16"/>
                <w:szCs w:val="16"/>
                <w:lang w:val="en-US"/>
              </w:rPr>
            </w:pPr>
            <w:r w:rsidRPr="006A71D4">
              <w:rPr>
                <w:rFonts w:ascii="Arial" w:hAnsi="Arial" w:cs="Arial"/>
                <w:b/>
                <w:i/>
                <w:sz w:val="16"/>
                <w:szCs w:val="16"/>
              </w:rPr>
              <w:t>Номер реєстраційного посвідчення</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5-ФТОРУРАЦИЛ "ЕБЕВЕ"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концентрат для розчину для інфузій, 50 мг/мл; по 5 мл (250 мг) або по 10 мл (500 мг) в ампулі; по 5 ампул у картонній коробці; по 5 мл (250 мг), або по 10 мл (500 мг), або по 20 мл (1000 мг), або по 100 мл (5000 мг) у флаконі; по 1 флакону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ЕБЕВЕ Фарма Гес.м.б.Х. Нфг.КГ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ЕБЕВЕ Фарма Гес.м.б.Х. Нфг. КГ., Австрія (повний цикл виробництва); Лабор Л+С АГ, Німеччина (контроль/випробування серії); МПЛ Мікробіологішес Прюфлабор ГмбХ, Австрія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Австрія/ 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подання оновленого сертифікату відповідності ЄФ для АФІ від уже затвердженого виробника DCS Pharma з версії R1-CEP 2000-092-Rev 05 на версію R1-CEP 2000-092-Rev 06</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UA/6058/01/01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АВАМІС™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спрей назальний, суспензія, дозований, 27,5 мкг/дозу по 30 або по 120 доз у флаконі з дозуючим пристроєм та розпилювачем і ковпачком;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Глаксо Оперейшнс ЮК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Велика Британiя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UA/9306/01/01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АДЦЕТРИС®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 xml:space="preserve">порошок для концентрату для розчину для інфузій по 50 мг; 1 флакон з порошком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Такеда Фарма 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Данiя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БСП Фармасьютікалз С.П.А., Італiя (виробництво нерозфасованої продукції, первинна упаковка, контроль якості серій готового продукту); Делфарм Новара С.р.л., Італiя (вторинна упаковка, дозвіл на випуск серії); Кованс Лабораторіз Лімітед, Велика Британiя (контроль якості серії); П'єр Фабр Медикамент Продакшн, Францiя (виробництво нерозфасованої продукції, первинна упаковка); Такеда Австрія ГмбХ, Австрія (вторинна упаковка,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Італiя/ Францiя/ Австрія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введення тесту ДНК-фінгерпринтінга (ДНК-дактилоскопії) (qPCR), на ідентичність для аналізу ізоферменту cAC10 Bank Working Cel Bank (WCB); зміни І типу - для комерційного виготовлення ізоферменту cAC10 використовується назва CRZ004 в банку робочих клітин (WCB); тестування при проведенні кваліфікації CRZ004 проводили за допомогою ДНК-фінгерпринтінга (ДНК-дактилоскопії) (qPCR), який замінив випробування на ізофермент; зміни І типу - виправлення та оновлення розділів аналітичних процедур наступних методів; визначення домішок (FDRI) методом RP-HPLC; метод CE-SDS Reduced ; метод CE-SDS Non-Reduced. З розділів 3.2.S.4.2 та 3.2.P.5.2 вилучено визначення cAC10, anti-MMAE та SGN-35 методикою точкового блокування, яка є проміжним тестом та не входить в Специфікацію при випуску. В специфікацію введено випробування рН для продукту in bulk (BDS), який завжди проводився, але не був зазначен в специфікації при проведенні стабільності</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UA/13286/01/01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АЗИТРОМІЦИН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таблетки, вкриті плівковою оболонкою, по 250 мг, по 6 таблеток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Джубілант Дженерікс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6A71D4">
              <w:rPr>
                <w:rFonts w:ascii="Arial" w:hAnsi="Arial" w:cs="Arial"/>
                <w:color w:val="000000"/>
                <w:sz w:val="16"/>
                <w:szCs w:val="16"/>
              </w:rPr>
              <w:br/>
              <w:t>Пропонована редакція: Д-р Саріта Сагар. Зміна контактних даних уповноваженої особи, відповідальної за фармаконагляд.</w:t>
            </w:r>
            <w:r w:rsidRPr="006A71D4">
              <w:rPr>
                <w:rFonts w:ascii="Arial" w:hAnsi="Arial" w:cs="Arial"/>
                <w:color w:val="000000"/>
                <w:sz w:val="16"/>
                <w:szCs w:val="16"/>
              </w:rPr>
              <w:br/>
              <w:t>Зміна контактних даних контактної особи уповноваженої особи заявника, відповідальної за фармаконагляд в Україні.</w:t>
            </w:r>
            <w:r w:rsidRPr="006A71D4">
              <w:rPr>
                <w:rFonts w:ascii="Arial" w:hAnsi="Arial" w:cs="Arial"/>
                <w:color w:val="000000"/>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UA/12966/01/01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АЗИТРОМІЦИН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таблетки, вкриті плівковою оболонкою, по 500 мг, in bulk: по 5000 таблеток у поліетиленовому пакеті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Джубілант Дженерікс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6A71D4">
              <w:rPr>
                <w:rFonts w:ascii="Arial" w:hAnsi="Arial" w:cs="Arial"/>
                <w:color w:val="000000"/>
                <w:sz w:val="16"/>
                <w:szCs w:val="16"/>
              </w:rPr>
              <w:br/>
              <w:t>Пропонована редакція: Д-р Саріта Сагар. Зміна контактних даних уповноваженої особи, відповідальної за фармаконагляд.</w:t>
            </w:r>
            <w:r w:rsidRPr="006A71D4">
              <w:rPr>
                <w:rFonts w:ascii="Arial" w:hAnsi="Arial" w:cs="Arial"/>
                <w:color w:val="000000"/>
                <w:sz w:val="16"/>
                <w:szCs w:val="16"/>
              </w:rPr>
              <w:br/>
              <w:t>Зміна контактних даних контактної особи уповноваженої особи заявника, відповідальної за фармаконагляд в Україні.</w:t>
            </w:r>
            <w:r w:rsidRPr="006A71D4">
              <w:rPr>
                <w:rFonts w:ascii="Arial" w:hAnsi="Arial" w:cs="Arial"/>
                <w:color w:val="000000"/>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UA/12967/01/02</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АЗИТРОМІЦИН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таблетки, вкриті плівковою оболонкою, по 500 мг, по 3 таблетки в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Джубілант Дженерікс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6A71D4">
              <w:rPr>
                <w:rFonts w:ascii="Arial" w:hAnsi="Arial" w:cs="Arial"/>
                <w:color w:val="000000"/>
                <w:sz w:val="16"/>
                <w:szCs w:val="16"/>
              </w:rPr>
              <w:br/>
              <w:t>Пропонована редакція: Д-р Саріта Сагар. Зміна контактних даних уповноваженої особи, відповідальної за фармаконагляд.</w:t>
            </w:r>
            <w:r w:rsidRPr="006A71D4">
              <w:rPr>
                <w:rFonts w:ascii="Arial" w:hAnsi="Arial" w:cs="Arial"/>
                <w:color w:val="000000"/>
                <w:sz w:val="16"/>
                <w:szCs w:val="16"/>
              </w:rPr>
              <w:br/>
              <w:t>Зміна контактних даних контактної особи уповноваженої особи заявника, відповідальної за фармаконагляд в Україні.</w:t>
            </w:r>
            <w:r w:rsidRPr="006A71D4">
              <w:rPr>
                <w:rFonts w:ascii="Arial" w:hAnsi="Arial" w:cs="Arial"/>
                <w:color w:val="000000"/>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UA/12966/01/02</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АЗИТРОМІЦИН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таблетки, вкриті плівковою оболонкою, по 250 мг, in bulk: по 5000 таблеток у поліетиленовому пакеті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Джубілант Дженерікс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6A71D4">
              <w:rPr>
                <w:rFonts w:ascii="Arial" w:hAnsi="Arial" w:cs="Arial"/>
                <w:color w:val="000000"/>
                <w:sz w:val="16"/>
                <w:szCs w:val="16"/>
              </w:rPr>
              <w:br/>
              <w:t>Пропонована редакція: Д-р Саріта Сагар. Зміна контактних даних уповноваженої особи, відповідальної за фармаконагляд.</w:t>
            </w:r>
            <w:r w:rsidRPr="006A71D4">
              <w:rPr>
                <w:rFonts w:ascii="Arial" w:hAnsi="Arial" w:cs="Arial"/>
                <w:color w:val="000000"/>
                <w:sz w:val="16"/>
                <w:szCs w:val="16"/>
              </w:rPr>
              <w:br/>
              <w:t>Зміна контактних даних контактної особи уповноваженої особи заявника, відповідальної за фармаконагляд в Україні.</w:t>
            </w:r>
            <w:r w:rsidRPr="006A71D4">
              <w:rPr>
                <w:rFonts w:ascii="Arial" w:hAnsi="Arial" w:cs="Arial"/>
                <w:color w:val="000000"/>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UA/12967/01/01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АЛЕНДРОН-Д3-ВІСТА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таблетки по 70 мг/140 мкг (5600 МО), по 4 таблетки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Англія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ФАРМАТЕН ІНТЕРНЕШНЛ СА, Грецiя (виробництво, контроль якості, первинне та вторинне пакування, відповідальний за випуск серії); ФАРМАТЕН СА, Грецiя (первинне та вторинне пакування, контроль якості, відповідальний за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Грецiя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виправлення технічних помилок, згідно п.2.4. розділу VI наказу МОЗ України від 26.08.2005р. № 426 (у редакції наказу МОЗ України від 23.07.2015 р № 460) - виправлення технічних помилок в Специфікації МКЯ ГЛЗ, допущених при перенесенні інформації з оригінальних матеріалів реєстраційного досьє, при проведенні процедури реєстрації ЛЗ (Наказ МОЗ України від 18.11.2021 №2669 РП UA/18450/01/01; UA/18450/01/01): Для дозування 70 мг/140 мкг (5600 МО)- за розділами: при випуску – «Стійкість таблеток до роздавлювання», «Ідентифікація алендронової кислоти», «Ідентифікація холекальциферолу»; протягом терміну придатності: «Середня маса та однорідність маси», «Втрата в масі при висушуванні», «Стійкість таблеток до роздавлювання», «Ідентифікація алендронової кислоти», «Ідентифікація холекальциферолу». Зазначені виправлення відповідають матеріалам реєстраційного досьє (р.3.2.Р.5.1), які знаходяться в архіві</w:t>
            </w:r>
            <w:r w:rsidRPr="006A71D4">
              <w:rPr>
                <w:rFonts w:ascii="Arial" w:hAnsi="Arial" w:cs="Arial"/>
                <w:color w:val="000000"/>
                <w:sz w:val="16"/>
                <w:szCs w:val="16"/>
              </w:rPr>
              <w:br/>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UA/18450/01/02</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АЛЕНДРОН-Д3-ВІСТА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таблетки по 70 мг/70 мкг (2800 МО), по 4 таблетки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Англія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ФАРМАТЕН ІНТЕРНЕШНЛ СА, Грецiя (виробництво, контроль якості, первинне та вторинне пакування, відповідальний за випуск серії); ФАРМАТЕН СА, Грецiя (первинне та вторинне пакування, контроль якості, відповідальний за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Грецiя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виправлення технічних помилок, згідно п.2.4. розділу VI наказу МОЗ України від 26.08.2005р. № 426 (у редакції наказу МОЗ України від 23.07.2015 р № 460) - виправлення технічних помилок в Специфікації МКЯ ГЛЗ, допущених при перенесенні інформації з оригінальних матеріалів реєстраційного досьє, при проведенні процедури реєстрації ЛЗ (Наказ МОЗ України від 18.11.2021 №2669 РП UA/18450/01/01; UA/18450/01/01): Для дозування 70 мг/70 мкг (2800 МО) – за розділами: при випуску – «Ідентифікація алендронової кислоти», «Ідентифікація холекальциферолу»; протягом терміну придатності: «Середня маса та однорідність маси», «Втрата в масі при висушуванні», «Ідентифікація алендронової кислоти», «Ідентифікація холекальциферолу» . Зазначені виправлення відповідають матеріалам реєстраційного досьє (р.3.2.Р.5.1), які знаходяться в архіві</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UA/18450/01/01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АЛЕРДЕЗ</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сироп, 0,5 мг/мл, по 50 мл та по 100 мл у флаконі; по 1 флакону разом з дозувальним пристроєм в пачці; по 100 мл у банці; по 1 банці разом з дозувальним пристроєм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 xml:space="preserve">Публічне акціонерне товариство "Науково-виробничий центр "Борщагівський хіміко-фармацевтичний завод"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з якості. Готовий лікарський засіб. Стабільність. Зміна у термінах придатності або умовах зберігання готового лікарського засобу - зміна в умовах зберігання готового лікарського засобу піся першого розкриття. Затверджено: В оригінальній упаковці при температурі не вище 25</w:t>
            </w:r>
            <w:r w:rsidRPr="006A71D4">
              <w:rPr>
                <w:rStyle w:val="csab6e07693"/>
                <w:sz w:val="16"/>
                <w:szCs w:val="16"/>
              </w:rPr>
              <w:t>˚</w:t>
            </w:r>
            <w:r w:rsidRPr="006A71D4">
              <w:rPr>
                <w:rFonts w:ascii="Arial" w:hAnsi="Arial" w:cs="Arial"/>
                <w:color w:val="000000"/>
                <w:sz w:val="16"/>
                <w:szCs w:val="16"/>
              </w:rPr>
              <w:t>С. Запропоновано: В оригінальній упаковці при температурі не вище 25</w:t>
            </w:r>
            <w:r w:rsidRPr="006A71D4">
              <w:rPr>
                <w:rStyle w:val="csab6e07693"/>
                <w:sz w:val="16"/>
                <w:szCs w:val="16"/>
              </w:rPr>
              <w:t>˚</w:t>
            </w:r>
            <w:r w:rsidRPr="006A71D4">
              <w:rPr>
                <w:rFonts w:ascii="Arial" w:hAnsi="Arial" w:cs="Arial"/>
                <w:color w:val="000000"/>
                <w:sz w:val="16"/>
                <w:szCs w:val="16"/>
              </w:rPr>
              <w:t>С. Після розкриття флакону термін придатності препарату 30 діб при температурі не вище 25</w:t>
            </w:r>
            <w:r w:rsidRPr="006A71D4">
              <w:rPr>
                <w:rStyle w:val="csab6e07693"/>
                <w:sz w:val="16"/>
                <w:szCs w:val="16"/>
              </w:rPr>
              <w:t>˚</w:t>
            </w:r>
            <w:r w:rsidRPr="006A71D4">
              <w:rPr>
                <w:rFonts w:ascii="Arial" w:hAnsi="Arial" w:cs="Arial"/>
                <w:color w:val="000000"/>
                <w:sz w:val="16"/>
                <w:szCs w:val="16"/>
              </w:rPr>
              <w:t>С. Зміни внесені в інструкцію для медичного застосування ЛЗ у р. "Умови зберігання" з відповідними змінами в тексті маркування упаковок.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UA/14492/01/01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1"/>
              <w:tabs>
                <w:tab w:val="left" w:pos="12600"/>
              </w:tabs>
              <w:rPr>
                <w:rFonts w:ascii="Arial" w:hAnsi="Arial" w:cs="Arial"/>
                <w:b/>
                <w:i/>
                <w:color w:val="000000"/>
                <w:sz w:val="16"/>
                <w:szCs w:val="16"/>
              </w:rPr>
            </w:pPr>
            <w:r w:rsidRPr="006A71D4">
              <w:rPr>
                <w:rFonts w:ascii="Arial" w:hAnsi="Arial" w:cs="Arial"/>
                <w:b/>
                <w:sz w:val="16"/>
                <w:szCs w:val="16"/>
              </w:rPr>
              <w:t>АЛКЕРАН™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rPr>
                <w:rFonts w:ascii="Arial" w:hAnsi="Arial" w:cs="Arial"/>
                <w:color w:val="000000"/>
                <w:sz w:val="16"/>
                <w:szCs w:val="16"/>
                <w:lang w:val="ru-RU"/>
              </w:rPr>
            </w:pPr>
            <w:r w:rsidRPr="006A71D4">
              <w:rPr>
                <w:rFonts w:ascii="Arial" w:hAnsi="Arial" w:cs="Arial"/>
                <w:color w:val="000000"/>
                <w:sz w:val="16"/>
                <w:szCs w:val="16"/>
                <w:lang w:val="ru-RU"/>
              </w:rPr>
              <w:t>таблетки, вкриті плівковою оболонкою, по 2 мг; по 25 таблеток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lang w:val="ru-RU"/>
              </w:rPr>
            </w:pPr>
            <w:r w:rsidRPr="006A71D4">
              <w:rPr>
                <w:rFonts w:ascii="Arial" w:hAnsi="Arial" w:cs="Arial"/>
                <w:color w:val="000000"/>
                <w:sz w:val="16"/>
                <w:szCs w:val="16"/>
                <w:lang w:val="ru-RU"/>
              </w:rPr>
              <w:t>Аспен Фарма Трейдінг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Ірландiя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Екселла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ГЛЗ для торгової упаковки до 3 років (було: 2 роки). </w:t>
            </w:r>
            <w:r w:rsidRPr="006A71D4">
              <w:rPr>
                <w:rFonts w:ascii="Arial" w:hAnsi="Arial" w:cs="Arial"/>
                <w:color w:val="000000"/>
                <w:sz w:val="16"/>
                <w:szCs w:val="16"/>
                <w:lang w:val="ru-RU"/>
              </w:rPr>
              <w:t xml:space="preserve">Зміни внесено в інструкцію для медичного застосування лікарського засобу у р. "Термін придатності". </w:t>
            </w:r>
            <w:r w:rsidRPr="006A71D4">
              <w:rPr>
                <w:rFonts w:ascii="Arial" w:hAnsi="Arial" w:cs="Arial"/>
                <w:color w:val="000000"/>
                <w:sz w:val="16"/>
                <w:szCs w:val="16"/>
                <w:lang w:val="ru-RU"/>
              </w:rPr>
              <w:br/>
            </w:r>
            <w:r w:rsidRPr="006A71D4">
              <w:rPr>
                <w:rFonts w:ascii="Arial" w:hAnsi="Arial" w:cs="Arial"/>
                <w:color w:val="000000"/>
                <w:sz w:val="16"/>
                <w:szCs w:val="16"/>
              </w:rPr>
              <w:t>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sz w:val="16"/>
                <w:szCs w:val="16"/>
              </w:rPr>
            </w:pPr>
            <w:r w:rsidRPr="006A71D4">
              <w:rPr>
                <w:rFonts w:ascii="Arial" w:hAnsi="Arial" w:cs="Arial"/>
                <w:sz w:val="16"/>
                <w:szCs w:val="16"/>
              </w:rPr>
              <w:t>UA/8593/01/01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АЛЬФА-ЛІПОН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таблетки, вкриті плівковою оболонкою, по 300 мг, по 10 таблеток у блістері, по 3 блістери у пачці; по 10 таблеток у блістері, по 6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АТ "КИЇВСЬКИЙ ВІТАМІННИЙ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 xml:space="preserve">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зміна до реєстраційного досьє на ЛЗ Альфа-ліпон, стосується збільшення «Терміну придатності» АФІ на основі результатів досліджень в довгострокових умовах зберігання. Пропонована редакція: Термін придатності 4 роки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UA/4766/01/01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АЛЬФА-ЛІПОН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таблетки, вкриті плівковою оболонкою, по 600 мг, по 10 таблеток у блістері, по 3 блістери у пачці; по 10 таблеток у блістері, по 6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АТ "КИЇВСЬКИЙ ВІТАМІННИЙ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 xml:space="preserve">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зміна до реєстраційного досьє на ЛЗ Альфа-ліпон, стосується збільшення «Терміну придатності» АФІ на основі результатів досліджень в довгострокових умовах зберігання. Пропонована редакція: Термін придатності 4 роки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UA/4766/01/02</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АМІАКУ РОЗЧИН 10%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 xml:space="preserve">розчин для зовнішнього застосування 10%; по 40 мл або по 100 мл у флаконах скляних, укупорених пробками та кришками; по 100 мл у флаконах полімерних, укупорених пробками та кришками; по 40 мл у флаконі скляному; по 1 флакону в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ПрАТ Фармацевтична фабрика "Віола"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ПрАТ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щодо безпеки/ефективності та фармаконагляду - зміни внесені в текст маркування упаковок лікарського засобу (п.17 Інше) щодо нанесення торгової марки</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UA/0138/01/01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АМІНОВЕН ІНФАНТ 10 %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розчин для інфузій по 100 мл або по 250 мл у флаконах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Фрезеніус Кабі Дойчланд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Фрезеніус Кабі Австрія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Австрія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вилучення виробничої дільниці Фарма Зелл Пріват Лімітед, Індія для діючої речовини N-ацетил- L-тирозин;</w:t>
            </w:r>
            <w:r w:rsidRPr="006A71D4">
              <w:rPr>
                <w:rFonts w:ascii="Arial" w:hAnsi="Arial" w:cs="Arial"/>
                <w:color w:val="000000"/>
                <w:sz w:val="16"/>
                <w:szCs w:val="16"/>
              </w:rPr>
              <w:br/>
              <w:t>зміни І типу - вилучення виробничої дільниці Shanghai Kyowa Amino Acid Co. Ltd. для діючої речовини фенілаланін; зміни І типу - вилучення виробничої дільниці Kyowa Hakko Bio Co. Ltd., для діючої речовини пролін; зміни І типу - вилучення виробничої дільниці Evonik Rexim S.A.S для діючої речовини триптофан; зміни І типу - подання оновленого сертифіката відповідності Європейській фармакопеї № R1-CEP 1996-002-Rev 05 для діючої речовини Acetylcysteine (N –ацетил L-цистеїн) від вже затвердженого виробника Moehs Catalana S.L; зміни І типу - подання оновленого сертифіката відповідності Європейській фармакопеї № R1-CEP 2004-086-Rev 05 (R1-CEP 2004-086-Rev 04) для діючої речовини Аланін від вже затвердженого виробника EVONIK REXIM (NANNING) PHARMACEUTICAL CO., LTD; зміни І типу - подання оновленого сертифіката відповідності Європейській фармакопеї № R1-CEP 2007-351-Rev 00 для діючої речовини Аланін від вже затвердженого виробника SHANGHAI KYOWA AMINO ACID CO., LTD., Китай; зміни І типу - подання оновленого сертифіката відповідності Європейській фармакопеї № R1-CEP 1998-107-Rev 04 для діючої речовини Гістидин від вже затвердженого виробника, який змінив назву (запропоновано: Ajinomoto Health and Nutrition North America, Inc.), адреса виробництва залишається незмінною. Введення періоду повторного випробування 48 місяців; зміни І типу - подання оновленого сертифіката відповідності Європейській фармакопеї № R1-CEP 2008-099-Rev 03 для діючої речовини Гліцин від вже затвердженого виробника EVONIK REXIM (NANNING) PHARMACEUTICAL CO., LTD; зміни І типу - подання оновленого сертифіката відповідності Європейській фармакопеї № R1-CEP 2012-052-Rev 00 для діючої речовини Лейцин від вже затвердженого виробника Shanghai Ajinomoto Amino Acid Co. Ltd; зміни І типу - подання оновленого сертифіката відповідності Європейській фармакопеї № R1-CEP 2010-155-Rev 01 для діючої речовини Лізин (у вигляді лізину ацетату) від вже затвердженого виробника EVONIK REXIM S.A.S; зміни І типу - подання оновленого сертифіката відповідності Європейській фармакопеї № R1-CEP 2010-155-Rev 00 для діючої речовини Лізин (у вигляді лізину ацетату) від вже затвердженого виробника EVONIK REXIM S.A.S; зміни І типу - подання оновленого сертифіката відповідності Європейській фармакопеї № R0-CEP 2014-063-Rev 01 для діючої речовини Лізин (у вигляді лізину ацетату) від вже затвердженого виробника, як наслідок зміна назви виробника (затверджено: Ajinomoto North America Inc.; запропоновано: Ajinomoto Health and Nutrition North America, Inc.), адреса виробництва залишається незмінною. Введення періоду повторного випробування 48 місяців;</w:t>
            </w:r>
            <w:r w:rsidRPr="006A71D4">
              <w:rPr>
                <w:rFonts w:ascii="Arial" w:hAnsi="Arial" w:cs="Arial"/>
                <w:color w:val="000000"/>
                <w:sz w:val="16"/>
                <w:szCs w:val="16"/>
              </w:rPr>
              <w:br/>
              <w:t>зміни І типу - подання оновленого сертифіката відповідності Європейській фармакопеї № R1-CEP 2005-190-Rev 03 для діючої речовини Метіонін від вже затвердженого виробника EVONIK REXIM (NANNING) PHARMACEUTICAL CO., LTD; зміни І типу - подання оновленого сертифіката відповідності Європейській фармакопеї № R1-CEP 1999-136-Rev 06 для діючої речовини Метіонін від вже затвердженого виробника SEKISUI MEDICAL CO., LTD; зміни І типу - подання оновленого сертифіката відповідності Європейській фармакопеї № R0-CEP 2013-211-Rev 01 для діючої речовини Серин від вже затвердженого виробника; зміни І типу - подання оновленого сертифіката відповідності Європейській фармакопеї № R1-CEP 2013-211-Rev 00 для діючої речовини Серин від вже затвердженого виробника, який змінив назву (запропоновано: Ajinomoto Health and Nutrition North America, Inc.), адреса виробництва залишається незмінною. Введення періоду повторного випробування 48 місяців; зміни І типу - подання оновленого сертифіката відповідності Європейській фармакопеї № R1-CEP 1998-137-Rev 04 для діючої речовини Триптофан від вже затвердженого виробника, як наслідок зміна назви виробника (запропоновано: Ajinomoto Health and Nutrition North America, Inc.), адреса виробництва залишається незмінною. Введення періоду повторного випробування 48 місяців; зміни І типу - подання оновленого сертифіката відповідності Європейській фармакопеї № R1-CEP 1998-106-Rev 06 для діючої речовини Валін від вже затвердженого виробника, як наслідок зміна назви виробника (запропоновано: Ajinomoto Health and Nutrition North America, Inc.), адреса виробництва залишається незмінною. Введення періоду повторного випробування 48 місяців; зміни І типу - подання оновленого сертифіката відповідності Європейській фармакопеї № R1-CEP 2008-128-Rev 02 для діючої речовини Валін від вже затвердженого виробника EVONIK REXIM NANNING PHARMACEUTICAL CO., LTD; зміни І типу - подання нового сертифіката відповідності Європейській фармакопеї № R0-CEP 2013-179-Rev 00 для діючої речовини Гліцин від нового виробника AMINO GMBH, Німеччина; зміни І типу - подання нового сертифіката відповідності Європейській фармакопеї № R0-CEP 2015-005-Rev 01 для діючої речовини Метіонін від нового виробника AMINO GMBH, Німеччина; зміни І типу - введення періоду повторного випробування 48 місяців для діючої речовини Гліцин виробника Amino GmbH на основі результатів досліджень у реальному часі; зміни І типу - оновлення версії ASMF для діючої речовини Таурин виробництва Sekisui Medical Co., Ltd (запропоновано: Таурин-ІІ/АР/ 1501/ Rev 02/квітень 2017 )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UA/4585/01/01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1"/>
              <w:tabs>
                <w:tab w:val="left" w:pos="12600"/>
              </w:tabs>
              <w:rPr>
                <w:rFonts w:ascii="Arial" w:hAnsi="Arial" w:cs="Arial"/>
                <w:b/>
                <w:i/>
                <w:color w:val="000000"/>
                <w:sz w:val="16"/>
                <w:szCs w:val="16"/>
              </w:rPr>
            </w:pPr>
            <w:r w:rsidRPr="006A71D4">
              <w:rPr>
                <w:rFonts w:ascii="Arial" w:hAnsi="Arial" w:cs="Arial"/>
                <w:b/>
                <w:sz w:val="16"/>
                <w:szCs w:val="16"/>
              </w:rPr>
              <w:t>АМІНОСОЛ® НЕО 15%</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rPr>
                <w:rFonts w:ascii="Arial" w:hAnsi="Arial" w:cs="Arial"/>
                <w:color w:val="000000"/>
                <w:sz w:val="16"/>
                <w:szCs w:val="16"/>
              </w:rPr>
            </w:pPr>
            <w:r w:rsidRPr="006A71D4">
              <w:rPr>
                <w:rFonts w:ascii="Arial" w:hAnsi="Arial" w:cs="Arial"/>
                <w:color w:val="000000"/>
                <w:sz w:val="16"/>
                <w:szCs w:val="16"/>
              </w:rPr>
              <w:t>розчин для інфузій; по 500 мл у пляшках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lang w:val="ru-RU"/>
              </w:rPr>
            </w:pPr>
            <w:r w:rsidRPr="006A71D4">
              <w:rPr>
                <w:rFonts w:ascii="Arial" w:hAnsi="Arial" w:cs="Arial"/>
                <w:color w:val="000000"/>
                <w:sz w:val="16"/>
                <w:szCs w:val="16"/>
                <w:lang w:val="ru-RU"/>
              </w:rPr>
              <w:t xml:space="preserve">"Хемофарм" АД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lang w:val="ru-RU"/>
              </w:rPr>
              <w:t>Республіка Сербія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виробництво нерозфасованої продукції, первинна та вторинна упаковка, контроль якості:</w:t>
            </w:r>
            <w:r w:rsidRPr="006A71D4">
              <w:rPr>
                <w:rFonts w:ascii="Arial" w:hAnsi="Arial" w:cs="Arial"/>
                <w:color w:val="000000"/>
                <w:sz w:val="16"/>
                <w:szCs w:val="16"/>
              </w:rPr>
              <w:br/>
              <w:t>Хемомонт д.о.о., Чорногорія;</w:t>
            </w:r>
            <w:r w:rsidRPr="006A71D4">
              <w:rPr>
                <w:rFonts w:ascii="Arial" w:hAnsi="Arial" w:cs="Arial"/>
                <w:color w:val="000000"/>
                <w:sz w:val="16"/>
                <w:szCs w:val="16"/>
              </w:rPr>
              <w:br/>
              <w:t>контроль якості, випуск серії:</w:t>
            </w:r>
            <w:r w:rsidRPr="006A71D4">
              <w:rPr>
                <w:rFonts w:ascii="Arial" w:hAnsi="Arial" w:cs="Arial"/>
                <w:color w:val="000000"/>
                <w:sz w:val="16"/>
                <w:szCs w:val="16"/>
              </w:rPr>
              <w:br/>
              <w:t xml:space="preserve">"Хемофарм" АД, Республіка Сербія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Чорногорія/</w:t>
            </w:r>
          </w:p>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Республіка Сербія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назви країни заявника ГЛЗ (Введення змін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країни виробника ГЛЗ, відповідального за контроль якості, випуск серії, без зміни місця виробництва (Введення змін протягом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sz w:val="16"/>
                <w:szCs w:val="16"/>
              </w:rPr>
            </w:pPr>
            <w:r w:rsidRPr="006A71D4">
              <w:rPr>
                <w:rFonts w:ascii="Arial" w:hAnsi="Arial" w:cs="Arial"/>
                <w:sz w:val="16"/>
                <w:szCs w:val="16"/>
              </w:rPr>
              <w:t>UA/4102/01/02</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АМЛОДИПІН ЄВРО</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таблетки, по 10 мг, по 10 таблеток у контурній чарунковій упаковці з алюмінієвої фольги (стрипі), по 2 або 3 стрипа у коробці з пакувального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"Юнік Фармасьютикал Лабораторіз" (відділення фірми "Дж. Б. Кемікалз енд Фармасьютикалз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 xml:space="preserve">виправлення технічної помилки у затверджених методах контролю: у тестах «Кількісне визначення», «Однорідність вмісту», «Однорідність вмісту </w:t>
            </w:r>
            <w:r w:rsidRPr="006A71D4">
              <w:rPr>
                <w:rStyle w:val="csb3e8c9cf152"/>
                <w:rFonts w:eastAsia="Calibri"/>
                <w:b w:val="0"/>
                <w:sz w:val="16"/>
                <w:szCs w:val="16"/>
              </w:rPr>
              <w:t>½</w:t>
            </w:r>
            <w:r w:rsidRPr="006A71D4">
              <w:rPr>
                <w:rFonts w:ascii="Arial" w:hAnsi="Arial" w:cs="Arial"/>
                <w:color w:val="000000"/>
                <w:sz w:val="16"/>
                <w:szCs w:val="16"/>
              </w:rPr>
              <w:t xml:space="preserve"> таблетки» помилково зазначено некоректний об’єм аліквоти та мірної колби, необхідних для отримання зазначеної концентрації випробуваного розчину: Розділ «Кількісне визначення: замість «…разводят 10 мл этого раствора до 50 мл подвижной фазы (0,02 мг/мл амлодипина)» зазначено: «…разводят 10 мл этого раствора до 25 мл подвижной фазы (0,02 мг/мл амлодипина)». Розділ «Однорідність вмісту: замість «…разводят 5 мл этого раствора до 25 мл подвижной фазой (0,02 мг/мл амлодипина)» зазначено: «…разводят 10 мл этого раствора до 25 мл подвижной фазой (0,02 мг/мл амлодипина)». Розділ «Однорідність вмісту</w:t>
            </w:r>
            <w:r w:rsidRPr="006A71D4">
              <w:rPr>
                <w:rStyle w:val="csb3e8c9cf152"/>
                <w:rFonts w:eastAsia="Calibri"/>
                <w:b w:val="0"/>
                <w:sz w:val="16"/>
                <w:szCs w:val="16"/>
                <w:lang w:val="ru-RU"/>
              </w:rPr>
              <w:t xml:space="preserve">½ </w:t>
            </w:r>
            <w:r w:rsidRPr="006A71D4">
              <w:rPr>
                <w:rFonts w:ascii="Arial" w:hAnsi="Arial" w:cs="Arial"/>
                <w:color w:val="000000"/>
                <w:sz w:val="16"/>
                <w:szCs w:val="16"/>
              </w:rPr>
              <w:t>таблетки»: замість «…разводят 10 мл этого раствора до 25 мл подвижной фазой (0,02 мг/мл амлодипина)» зазначено: «…разводят 20 мл этого раствора до 25 мл подвижной фазой (0,02 мг/мл амлодипина)». Зазначене виправлення технічної помилки у затверджених методах контролю (МКЯ) відповідає кінцевій концентрації, яку необхідно отримати, відповідає матеріалам розділу 3.2.Р.5.2 реєстраційного досьє. Тому запропоноване виправлення відповідає вимогам щодо технічної помилки р. VI, п. 2.4 Порядку проведення експертизи матеріалів на лікарські засоби, що подаються на державну реєстрацію (перереєстрацію), а також експертизи матеріалів про внесення змін до реєстраційних матеріалів протягом дії реєстраційного посвідчення, затвердженого наказом МОЗ України від 26.08.05 №426 (у редакції наказу МОЗ України від 23.07.2015 р №460)</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UA/15752/01/02</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АРГОСУЛЬФАН®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крем, 20 мг/г, по 15 г або 40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ТОВ "Бауш Хелс"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Фармзавод Єльфа A.Т.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Польща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 внесення змін до матеріалів реєстраційного досьє до розділу "3.2.Р.7 Система контейнер/ закупорювальний засіб": вилучення одного з виробників первинної упаковки-алюмінієвих туб, а саме: ALLTUB CENTRAL EUROPE s.r.o., Czech Republic</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UA/1031/01/01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АРИПРАЗОЛ®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таблетки по 15 мг; по 10 таблеток у блістері; по 1, 3 або 6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ТОВ "АСІНО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щодо безпеки/ефективності та фармаконагляду - зміни внесено в текст маркування додаткової упаковки № 10 (10</w:t>
            </w:r>
            <w:r w:rsidRPr="006A71D4">
              <w:rPr>
                <w:rStyle w:val="csf229d0ff4"/>
                <w:sz w:val="16"/>
                <w:szCs w:val="16"/>
              </w:rPr>
              <w:t>×</w:t>
            </w:r>
            <w:r w:rsidRPr="006A71D4">
              <w:rPr>
                <w:rFonts w:ascii="Arial" w:hAnsi="Arial" w:cs="Arial"/>
                <w:color w:val="000000"/>
                <w:sz w:val="16"/>
                <w:szCs w:val="16"/>
              </w:rPr>
              <w:t>1) у блістері щодо нанесення логотипу «соціальна програма». Термін введення змін протягом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UA/15765/01/02</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АРИПРАЗОЛ®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таблетки по 10 мг; по 10 таблеток у блістері; по 1, 3 або 6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ТОВ "АСІНО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щодо безпеки/ефективності та фармаконагляду - зміни внесено в текст маркування додаткової упаковки № 10 (10</w:t>
            </w:r>
            <w:r w:rsidRPr="006A71D4">
              <w:rPr>
                <w:rStyle w:val="csf229d0ff4"/>
                <w:sz w:val="16"/>
                <w:szCs w:val="16"/>
              </w:rPr>
              <w:t>×</w:t>
            </w:r>
            <w:r w:rsidRPr="006A71D4">
              <w:rPr>
                <w:rFonts w:ascii="Arial" w:hAnsi="Arial" w:cs="Arial"/>
                <w:color w:val="000000"/>
                <w:sz w:val="16"/>
                <w:szCs w:val="16"/>
              </w:rPr>
              <w:t>1) у блістері щодо нанесення логотипу «соціальна програма». Термін введення змін протягом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UA/15765/01/01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АРЛЕВЕРТ®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таблетки; по 20 таблеток у блістері; по 1 блістеру в картонній коробці; по 15 таблеток у блістері; по 2 блістери в картонній коробці; по 25 таблеток у блістері; по 2 або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Менаріні Інтернешонал Оперейшонс Люксембург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Люксембург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Хенніг Арцнайміттель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II типу - зміни внесено до Інструкції для медичного застосування лікарського засобу до розділів "Фармакологічні властивості", "Протипоказання", "Спосіб застосування та дози" (внесені уточнення), "Взаємодія з іншими лікарськими засобами та інші види взаємодій", "Особливості застосування", "Застосування у період вагітності або годування груддю", "Передозування", "Побічні реакції", "Діти" (редакційні уточнення), "Здатність впливати на швидкість реакції при керуванні автотранспортом або іншими механізмами" відповідно до матеріалів реєстраційного досьє.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UA/14331/01/01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АРТИФЛЕКС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крем, по 20 г, по 40 г або по 100 г у тубі; по 1 тубі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Товариство з обмеженою відповідальністю "Фармацевтична компанія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II типу - введення нового виробника АФІ Алантоїн виробництва MONTAGE CHEMICALS PVT. LTD.(Private Limited), India додатково до затвердженого виробника Hunan Jiudian Hongyang Pharmaceutical Co., Ltd., The People's Republic of China; зміни II типу - введення нового виробника АФІ глюкозаміну гідрохлорид виробництва BIOIBERICA, S.A.U., Spain додатково до затвердженого виробника Yantai Dongcheng Biochemicals Co., Ltd., China</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UA/13306/01/01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АСКОРБІНОВА КИСЛОТА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таблетки по 25 мг по 50 або по 100 таблеток у контейнері; по 1 контейнеру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ПрАТ "Технолог"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Термін введення змін протягом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UA/2983/02/01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АСКОРБІНОВА КИСЛОТА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таблетки по 25 мг по 50 або по 100 таблеток у контейнері; по 1 контейнеру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ПрАТ "Технолог"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 xml:space="preserve">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готового лікарського засобу; запропоновано: Розмір серії: 80,00 кг (320 000 таблеток); 200,00 кг (800 000 таблеток)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UA/2983/02/01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1"/>
              <w:tabs>
                <w:tab w:val="left" w:pos="12600"/>
              </w:tabs>
              <w:rPr>
                <w:rFonts w:ascii="Arial" w:hAnsi="Arial" w:cs="Arial"/>
                <w:b/>
                <w:i/>
                <w:color w:val="000000"/>
                <w:sz w:val="16"/>
                <w:szCs w:val="16"/>
              </w:rPr>
            </w:pPr>
            <w:r w:rsidRPr="006A71D4">
              <w:rPr>
                <w:rFonts w:ascii="Arial" w:hAnsi="Arial" w:cs="Arial"/>
                <w:b/>
                <w:sz w:val="16"/>
                <w:szCs w:val="16"/>
              </w:rPr>
              <w:t>АТОВАКС®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rPr>
                <w:rFonts w:ascii="Arial" w:hAnsi="Arial" w:cs="Arial"/>
                <w:color w:val="000000"/>
                <w:sz w:val="16"/>
                <w:szCs w:val="16"/>
                <w:lang w:val="ru-RU"/>
              </w:rPr>
            </w:pPr>
            <w:r w:rsidRPr="006A71D4">
              <w:rPr>
                <w:rFonts w:ascii="Arial" w:hAnsi="Arial" w:cs="Arial"/>
                <w:color w:val="000000"/>
                <w:sz w:val="16"/>
                <w:szCs w:val="16"/>
                <w:lang w:val="ru-RU"/>
              </w:rPr>
              <w:t xml:space="preserve">таблетки, вкриті плівковою оболонкою, по 400 мг; по 5 таблеток у блістері; по 1 блістеру у картонній упаковці; по 7 таблеток у блістері; по 1 блістеру у картонній упаковці; по 10 таблеток у блістері; по 1 або по 10 блістерів у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lang w:val="ru-RU"/>
              </w:rPr>
              <w:t>ТОВ "КУСУМ 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lang w:val="ru-RU"/>
              </w:rPr>
              <w:t>ТОВ "КУСУМ 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"Показання", "Особливості застосування", "Передозування", "Побічні реакції" відповідно до інформації референтного лікарського засобу АВЕЛОКС® (таблетки, вкриті оболонкою, по 400 мг). </w:t>
            </w:r>
            <w:r w:rsidRPr="006A71D4">
              <w:rPr>
                <w:rFonts w:ascii="Arial" w:hAnsi="Arial" w:cs="Arial"/>
                <w:color w:val="000000"/>
                <w:sz w:val="16"/>
                <w:szCs w:val="16"/>
                <w:lang w:val="ru-RU"/>
              </w:rPr>
              <w:t xml:space="preserve">Представлені зміни в інформації з безпеки на підставі оновленої інформації з безпеки у референтного лікарського засобу, оновленого плану управління ризиками версія 2.1 щодо внесення змін та доповнень у розділах проекту інструкції для медичного застосування. </w:t>
            </w:r>
            <w:r w:rsidRPr="006A71D4">
              <w:rPr>
                <w:rFonts w:ascii="Arial" w:hAnsi="Arial" w:cs="Arial"/>
                <w:color w:val="000000"/>
                <w:sz w:val="16"/>
                <w:szCs w:val="16"/>
              </w:rPr>
              <w:t>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sz w:val="16"/>
                <w:szCs w:val="16"/>
              </w:rPr>
            </w:pPr>
            <w:r w:rsidRPr="006A71D4">
              <w:rPr>
                <w:rFonts w:ascii="Arial" w:hAnsi="Arial" w:cs="Arial"/>
                <w:sz w:val="16"/>
                <w:szCs w:val="16"/>
              </w:rPr>
              <w:t>UA/18049/01/01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АУГМЕНТИН™ES</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 xml:space="preserve">порошок для оральної суспензії, 600 мг/42,9 мг/5 мл; скляний флакон з алюмінієвою кришечкою, що накручується (містить всередені полімерну (полівінілхлоридну або поліолефінову) плівку), з контролем першого відкриття або з пластиковою кришкою із захистом від відкриття дітьми та пластиковою мірною ложкою з позначками 2,5 мл та 5 мл,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Глаксо Веллком Продакшн, Францiя; СмітКляйн Бічем Фармасьютикалс, Велика Британiя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Францiя/ Велика Британiя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6A71D4">
              <w:rPr>
                <w:rFonts w:ascii="Arial" w:hAnsi="Arial" w:cs="Arial"/>
                <w:color w:val="000000"/>
                <w:sz w:val="16"/>
                <w:szCs w:val="16"/>
              </w:rPr>
              <w:br/>
              <w:t>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UA/0987/04/01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АЦЕСТАД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таблетки шипучі по 200 мг по 20 таблеток у тубі; по 1 тубі у картонній упаковці; по 25 таблеток у тубі, по 2 туби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СТАДА Арцнайміттель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Меркле ГмбХ, Німеччина (виробництво нерозфасованого продукту, первинне та вторинне пакування, контроль серій); Меркле ГмбХ, Німеччина (контроль серії); СТАДА Арцнайміттель АГ, Німеччина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6A71D4">
              <w:rPr>
                <w:rFonts w:ascii="Arial" w:hAnsi="Arial" w:cs="Arial"/>
                <w:color w:val="000000"/>
                <w:sz w:val="16"/>
                <w:szCs w:val="16"/>
              </w:rPr>
              <w:br/>
              <w:t>Пропонована редакція: Доктор Андреас Іванович / Dr. Andreas Iwanowitsch. Зміна контактних даних уповноваженої особи заявника, відповідальної за фармаконагляд</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UA/1659/02/01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АЦЕСТАД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таблетки шипучі по 600 мг по 10 або 20 таблеток у тубі; по 1 тубі у картонній упаковці; по 25 таблеток у тубі; по 2 туби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СТАДА Арцнайміттель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Меркле ГмбХ, Німеччина (виробництво нерозфасованого продукту, первинне та вторинне пакування, контроль серій); Меркле ГмбХ, Німеччина (контроль серії); СТАДА Арцнайміттель АГ, Німеччина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6A71D4">
              <w:rPr>
                <w:rFonts w:ascii="Arial" w:hAnsi="Arial" w:cs="Arial"/>
                <w:color w:val="000000"/>
                <w:sz w:val="16"/>
                <w:szCs w:val="16"/>
              </w:rPr>
              <w:br/>
              <w:t>Пропонована редакція: Доктор Андреас Іванович / Dr. Andreas Iwanowitsch. Зміна контактних даних уповноваженої особи заявника, відповідальної за фармаконагляд</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UA/1659/02/02</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 xml:space="preserve">АЦЦ® ЛОНГ ЛИМОН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таблетки шипучі по 600 мг по 1 таблетці у саше; по 6, 10 або 20 саше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Сандоз Фармасьютікалз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Салютас Фарма ГмбХ, Німеччина (випуск серії); Хермес Арцнайміттель ГмбХ, Німеччина (виробництво in bulk, пакування, тестування)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подання оновленого Сертифікату відповідності Європейській фармакопеї R1-CEP 1996-002-Rev 05 (попередня версія R1-CEP 1996-002-Rev 04) від вже затвердженого виробника Moehs Catalana S.L., Spain (name of Holder: Moehs Iberica S.L., Spain), для АФІ Ацетилцистеїну. У тому числі уточнення адреси для виробничої дільниці Moehs Catalana S.L., Spain (name of Holder: Moehs Iberica S.L., Spain), Cesar Mertinell I Brunet, No. 12A Poligono Industrial Rubi Sur Spain-08191 Rubi, Barcelona</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UA/15591/01/01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БЕКОНАЗЕ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спрей назальний, суспензія, 50 мкг/дозу по 100 доз або 180 доз у флаконі поліпропіленовому або поліетиленовому, з`єднаному з дозуючим пристроєм, носовим адаптером та кришечкою; по 1 флакону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ТОВ "ПЕРРІГО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Глаксо Веллком С.А., Іспанiя (виробництво за повним циклом); Ріхард Біттнер АГ, Австрія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Іспанiя/ Австрія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 xml:space="preserve">зміни І типу – внесення змін до матеріалів реєстраційного досьє, р. 3.2.Р.7 Система контейнер/закупорювальний засіб, у зв’язку із внесенням постачальником первинної упаковки альтернативного матеріалу, що використовується у виготовленні кришечки для дозуючого пристрою, а саме Polypropylene PP. затверджено: hood - Polypropylene clear PP; затверджено: hood - Polypropylene clear PP or Polypropylene PP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UA/3140/01/01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БЕПАНТЕН®ПЛЮС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спрей нашкірний, розчин по 30 мл у флаконі з розприскувачем та пластиковою кришкою;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Байєр Консьюмер Кер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Ліхтенхельдт ГмбХ Фармацойтіше Фабрік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незначних змін у метод випробування за показником "Продукти деградации. 3-аминопропанол", зміна у процесі визначення придатності системи (SST) для виконання випробувань методом ВЕРХ, а саме, співвідношені сигнал/шум калібрувального розчину (запропановано: 1х інжекція KL 7 (1,0 мг/100 мл))</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UA/7805/02/01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 xml:space="preserve">БЕТЛІБЕН®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крем 0,05% по 25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Ядран-Галенський Лабораторій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Хорватія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Ядран-Галенський Лабораторій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Хорватія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подання оновленого сертифіката відповідності Європейській фармакопеї № R1-CEP 2000-223-Rev 05 для діючої речовини бетаметазону від вже затвердженого виробника Sicor S.r.l, Італiя, у наслідок змін у методі контролю за показником «Ідентифікація» та «Супровідні домішки»</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UA/14119/01/01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1"/>
              <w:tabs>
                <w:tab w:val="left" w:pos="12600"/>
              </w:tabs>
              <w:rPr>
                <w:rFonts w:ascii="Arial" w:hAnsi="Arial" w:cs="Arial"/>
                <w:b/>
                <w:i/>
                <w:color w:val="000000"/>
                <w:sz w:val="16"/>
                <w:szCs w:val="16"/>
              </w:rPr>
            </w:pPr>
            <w:r w:rsidRPr="006A71D4">
              <w:rPr>
                <w:rFonts w:ascii="Arial" w:hAnsi="Arial" w:cs="Arial"/>
                <w:b/>
                <w:sz w:val="16"/>
                <w:szCs w:val="16"/>
              </w:rPr>
              <w:t>БЛІС®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rPr>
                <w:rFonts w:ascii="Arial" w:hAnsi="Arial" w:cs="Arial"/>
                <w:color w:val="000000"/>
                <w:sz w:val="16"/>
                <w:szCs w:val="16"/>
              </w:rPr>
            </w:pPr>
            <w:r w:rsidRPr="006A71D4">
              <w:rPr>
                <w:rFonts w:ascii="Arial" w:hAnsi="Arial" w:cs="Arial"/>
                <w:color w:val="000000"/>
                <w:sz w:val="16"/>
                <w:szCs w:val="16"/>
              </w:rPr>
              <w:t>розчин оральний, 1 мг/мл по 100 мл у флаконі з адаптером або без адаптера, по 1 флакону зі шприцом-дозатором у пачціс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внесення змін до реєстраційних матеріалів: Зміни І типу - Адміністративні зміни. Зміна назви лікарського засобу -</w:t>
            </w:r>
            <w:r w:rsidRPr="006A71D4">
              <w:rPr>
                <w:rFonts w:ascii="Arial" w:hAnsi="Arial" w:cs="Arial"/>
                <w:color w:val="000000"/>
                <w:sz w:val="16"/>
                <w:szCs w:val="16"/>
              </w:rPr>
              <w:br/>
              <w:t>Зміни внесені щодо назви ЛЗ: Затверджено: Бліс (Blis) Запропоновано: Бліс® (Blis) 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зміна вноситься до методів контролю якості розділ «Кількісне визначення» (метод потенціометричного титрування) субстанції рупатадину фумарат виробника Tyche Industries Limited, India.</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sz w:val="16"/>
                <w:szCs w:val="16"/>
              </w:rPr>
            </w:pPr>
            <w:r w:rsidRPr="006A71D4">
              <w:rPr>
                <w:rFonts w:ascii="Arial" w:hAnsi="Arial" w:cs="Arial"/>
                <w:sz w:val="16"/>
                <w:szCs w:val="16"/>
              </w:rPr>
              <w:t>UA/17819/01/01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БОЗЕНТАН ЗЕНТІВА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таблетки, вкриті плівковою оболонкою, по 62,5 мг №14 (14х1), №56 (14х4), №112 (14х8) у блістерах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Зентіва, к.с.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Чеська Республiка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Беллвик Пекеджінг Інк. О/А Беллвик Пекеджінг Солюшинс, Канада (первинне та вторинне пакування); Генвіон Корпорейшенс, Канада (виробництво "in bulk", тестування); Фармасайнс Інк., Канада (тестування); Фармасайнс Інтернешенл Лімітед, Кiпр (відповідає за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Канада/ Кiпр</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оновлено План управління ризиками, версія 3.1 для лікарського засобу Бозентан Зентіва, таблетки, вкриті плівковою оболонкою, по 62,5 мг, 125 мг; по 14 таблеток у блістері, по 1, 4 або 8 блістерів у картонній пачці. План управління ризиками оновлюється відповідно до рекомендацій протоколу PRAC для Бозентана [EMEA / H / C / 000401 / LEG 086.2], опублікованому на веб-сайті EMA. Зміни внесені до частин V. VI «Резюме плану управління ризиками»</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UA/16744/01/01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БОЗЕНТАН ЗЕНТІВА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таблетки, вкриті плівковою оболонкою, по 125 мг № 14(14х1), №56 (14х4), №112 (14х8) у блістерах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Зентіва, к.с.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Чеська Республiка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Беллвик Пекеджінг Інк. О/А Беллвик Пекеджінг Солюшинс, Канада (первинне та вторинне пакування); Генвіон Корпорейшенс, Канада (виробництво "in bulk", тестування); Фармасайнс Інк., Канада (тестування); Фармасайнс Інтернешенл Лімітед, Кiпр (відповідає за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Канада/ Кiпр</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оновлено План управління ризиками, версія 3.1 для лікарського засобу Бозентан Зентіва, таблетки, вкриті плівковою оболонкою, по 62,5 мг, 125 мг; по 14 таблеток у блістері, по 1, 4 або 8 блістерів у картонній пачці. План управління ризиками оновлюється відповідно до рекомендацій протоколу PRAC для Бозентана [EMEA / H / C / 000401 / LEG 086.2], опублікованому на веб-сайті EMA. Зміни внесені до частин V. VI «Резюме плану управління ризиками»</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UA/16744/01/02</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БОТОКС® КОМПЛЕКС БОТУЛІНІЧНОГО ТОКСИНУ ТИПУ А (ВІД CLOSTRIDIUM BOTULINUM)</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порошок для розчину для ін'єкцій по 100 одиниць-Аллерган; 1 флакон з порошком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Аллерган Фармасьютікалз Ірландія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Ірландiя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Аллерган Фармасьютікалз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Ірландiя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вилучення несуттєвого випробування, а саме швидкість насосу; зміни І типу - вивчення стабільності АФІ виготовленого з робочого банку клітин (WSB); зміни І типу - вилучення несуттєвого випробування, а саме запах; зміни II типу - введення альтернативного виробничого процесу діючої речовини: використання WCB (Working Cell Bank) в якості стартового матеріалу без продуктів тваринного походження замість MCB (Master Cell Bank)); зміни II типу - введення нового банку клітин без продуктів тваринного походження (WCB)</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UA/16656/01/01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БОТОКС® КОМПЛЕКС БОТУЛІНІЧНОГО ТОКСИНУ ТИПУ А (ВІД CLOSTRIDIUM BOTULINUM)</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порошок для розчину для ін'єкцій по 200 одиниць-Аллерган; 1 флакон з порошком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Аллерган Фармасьютікалз Ірландія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Ірландiя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Аллерган Фармасьютікалз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Ірландiя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вилучення несуттєвого випробування, а саме швидкість насосу; зміни І типу - вивчення стабільності АФІ виготовленого з робочого банку клітин (WSB); зміни І типу - вилучення несуттєвого випробування, а саме запах; зміни II типу - введення альтернативного виробничого процесу діючої речовини: використання WCB (Working Cell Bank) в якості стартового матеріалу без продуктів тваринного походження замість MCB (Master Cell Bank)); зміни II типу - введення нового банку клітин без продуктів тваринного походження (WCB)</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UA/16656/01/02</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БРИЗАЛЬ®</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краплі очні, суспензія, 10 мг/мл по 5 мл у флаконі; по 1 флакону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внесення змін до методів випробування ГЛЗ за показником «Стерильність», зокрема метод аналізу включено до ДФУ та Європейської фармакопеї, вилучається повний виклад проведення методики та доповнюється відповідним посиланням на діючу редакцію ЄФ, залишається відповідне посилання на загальну статтю; зміни І типу - зміни у методах випробування ГЛЗ за показником «В’язкість» (ДФУ, 2.2.10), а саме в методах контролю уточнено назву типу вимірювальної системи для ротаційного віскозиметра «Anton Paar», Німеччина, що використовується при визначенні показника «В’язкість» у відповідності до назви, вказаної в додатку до інструкції. Назву типу вимірювальної системи змінено з DG42/S на DG42/SS/QC-LTD. Вимоги специфікації залишаються без змін</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UA/14749/01/01</w:t>
            </w:r>
          </w:p>
        </w:tc>
      </w:tr>
      <w:tr w:rsidR="00F7797E" w:rsidRPr="005104CD"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5104CD"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F84383" w:rsidRDefault="00F7797E" w:rsidP="0016713E">
            <w:pPr>
              <w:pStyle w:val="11"/>
              <w:tabs>
                <w:tab w:val="left" w:pos="12600"/>
              </w:tabs>
              <w:rPr>
                <w:rFonts w:ascii="Arial" w:hAnsi="Arial" w:cs="Arial"/>
                <w:b/>
                <w:i/>
                <w:color w:val="000000"/>
                <w:sz w:val="16"/>
                <w:szCs w:val="16"/>
              </w:rPr>
            </w:pPr>
            <w:r w:rsidRPr="00F84383">
              <w:rPr>
                <w:rFonts w:ascii="Arial" w:hAnsi="Arial" w:cs="Arial"/>
                <w:b/>
                <w:color w:val="000000"/>
                <w:sz w:val="16"/>
                <w:szCs w:val="16"/>
              </w:rPr>
              <w:t>БРОКСІНАК</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F84383" w:rsidRDefault="00F7797E" w:rsidP="0016713E">
            <w:pPr>
              <w:pStyle w:val="11"/>
              <w:tabs>
                <w:tab w:val="left" w:pos="12600"/>
              </w:tabs>
              <w:rPr>
                <w:rFonts w:ascii="Arial" w:hAnsi="Arial" w:cs="Arial"/>
                <w:color w:val="000000"/>
                <w:sz w:val="16"/>
                <w:szCs w:val="16"/>
              </w:rPr>
            </w:pPr>
            <w:r w:rsidRPr="00F84383">
              <w:rPr>
                <w:rFonts w:ascii="Arial" w:hAnsi="Arial" w:cs="Arial"/>
                <w:color w:val="000000"/>
                <w:sz w:val="16"/>
                <w:szCs w:val="16"/>
              </w:rPr>
              <w:t>краплі очні, 0,09 %, по 1,7 мл у флаконі, по 1 флакону з крапельницею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F84383" w:rsidRDefault="00F7797E" w:rsidP="0016713E">
            <w:pPr>
              <w:pStyle w:val="11"/>
              <w:tabs>
                <w:tab w:val="left" w:pos="12600"/>
              </w:tabs>
              <w:jc w:val="center"/>
              <w:rPr>
                <w:rFonts w:ascii="Arial" w:hAnsi="Arial" w:cs="Arial"/>
                <w:color w:val="000000"/>
                <w:sz w:val="16"/>
                <w:szCs w:val="16"/>
                <w:lang w:val="en-US"/>
              </w:rPr>
            </w:pPr>
            <w:r w:rsidRPr="00F84383">
              <w:rPr>
                <w:rFonts w:ascii="Arial" w:hAnsi="Arial" w:cs="Arial"/>
                <w:color w:val="000000"/>
                <w:sz w:val="16"/>
                <w:szCs w:val="16"/>
              </w:rPr>
              <w:t>Сентісc Фарма Пвт. Лтд.</w:t>
            </w:r>
            <w:r w:rsidRPr="00F84383">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F84383" w:rsidRDefault="00F7797E" w:rsidP="0016713E">
            <w:pPr>
              <w:pStyle w:val="11"/>
              <w:tabs>
                <w:tab w:val="left" w:pos="12600"/>
              </w:tabs>
              <w:jc w:val="center"/>
              <w:rPr>
                <w:rFonts w:ascii="Arial" w:hAnsi="Arial" w:cs="Arial"/>
                <w:color w:val="000000"/>
                <w:sz w:val="16"/>
                <w:szCs w:val="16"/>
              </w:rPr>
            </w:pPr>
            <w:r w:rsidRPr="00F84383">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F84383" w:rsidRDefault="00F7797E" w:rsidP="0016713E">
            <w:pPr>
              <w:pStyle w:val="11"/>
              <w:tabs>
                <w:tab w:val="left" w:pos="12600"/>
              </w:tabs>
              <w:jc w:val="center"/>
              <w:rPr>
                <w:rFonts w:ascii="Arial" w:hAnsi="Arial" w:cs="Arial"/>
                <w:color w:val="000000"/>
                <w:sz w:val="16"/>
                <w:szCs w:val="16"/>
              </w:rPr>
            </w:pPr>
            <w:r w:rsidRPr="00F84383">
              <w:rPr>
                <w:rFonts w:ascii="Arial" w:hAnsi="Arial" w:cs="Arial"/>
                <w:color w:val="000000"/>
                <w:sz w:val="16"/>
                <w:szCs w:val="16"/>
              </w:rPr>
              <w:t>Сентісс Фарма Пвт. Лтд.</w:t>
            </w:r>
            <w:r w:rsidRPr="00F8438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F84383" w:rsidRDefault="00F7797E" w:rsidP="0016713E">
            <w:pPr>
              <w:pStyle w:val="11"/>
              <w:tabs>
                <w:tab w:val="left" w:pos="12600"/>
              </w:tabs>
              <w:jc w:val="center"/>
              <w:rPr>
                <w:rFonts w:ascii="Arial" w:hAnsi="Arial" w:cs="Arial"/>
                <w:color w:val="000000"/>
                <w:sz w:val="16"/>
                <w:szCs w:val="16"/>
              </w:rPr>
            </w:pPr>
            <w:r w:rsidRPr="007653F4">
              <w:rPr>
                <w:rFonts w:ascii="Arial" w:hAnsi="Arial" w:cs="Arial"/>
                <w:color w:val="000000"/>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F84383" w:rsidRDefault="00F7797E" w:rsidP="0016713E">
            <w:pPr>
              <w:pStyle w:val="11"/>
              <w:tabs>
                <w:tab w:val="left" w:pos="12600"/>
              </w:tabs>
              <w:jc w:val="center"/>
              <w:rPr>
                <w:rFonts w:ascii="Arial" w:hAnsi="Arial" w:cs="Arial"/>
                <w:color w:val="000000"/>
                <w:sz w:val="16"/>
                <w:szCs w:val="16"/>
              </w:rPr>
            </w:pPr>
            <w:r w:rsidRPr="00F84383">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внесені до інструкції для медичного застосування лікарського засобу у розділ "Побічні реакції";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 Зміни внесені до інструкції для медичного застосування лікарського засобу у розділ "Показання"; а також у розділи "Спосіб застосування та дози", "Побічні реакції"</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F84383" w:rsidRDefault="00F7797E" w:rsidP="006424B8">
            <w:pPr>
              <w:pStyle w:val="11"/>
              <w:tabs>
                <w:tab w:val="left" w:pos="12600"/>
              </w:tabs>
              <w:jc w:val="center"/>
              <w:rPr>
                <w:rFonts w:ascii="Arial" w:hAnsi="Arial" w:cs="Arial"/>
                <w:i/>
                <w:color w:val="000000"/>
                <w:sz w:val="16"/>
                <w:szCs w:val="16"/>
                <w:lang w:val="en-US"/>
              </w:rPr>
            </w:pPr>
            <w:r w:rsidRPr="00F84383">
              <w:rPr>
                <w:rFonts w:ascii="Arial" w:hAnsi="Arial" w:cs="Arial"/>
                <w:i/>
                <w:color w:val="000000"/>
                <w:sz w:val="16"/>
                <w:szCs w:val="16"/>
                <w:lang w:val="en-US"/>
              </w:rPr>
              <w:t xml:space="preserve">за </w:t>
            </w:r>
          </w:p>
          <w:p w:rsidR="00F7797E" w:rsidRPr="00F84383" w:rsidRDefault="00F7797E" w:rsidP="006424B8">
            <w:pPr>
              <w:pStyle w:val="11"/>
              <w:tabs>
                <w:tab w:val="left" w:pos="12600"/>
              </w:tabs>
              <w:jc w:val="center"/>
              <w:rPr>
                <w:rFonts w:ascii="Arial" w:hAnsi="Arial" w:cs="Arial"/>
                <w:b/>
                <w:i/>
                <w:color w:val="000000"/>
                <w:sz w:val="16"/>
                <w:szCs w:val="16"/>
              </w:rPr>
            </w:pPr>
            <w:r w:rsidRPr="00F84383">
              <w:rPr>
                <w:rFonts w:ascii="Arial" w:hAnsi="Arial" w:cs="Arial"/>
                <w:i/>
                <w:color w:val="000000"/>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5104CD" w:rsidRDefault="00F7797E" w:rsidP="0016713E">
            <w:pPr>
              <w:pStyle w:val="11"/>
              <w:tabs>
                <w:tab w:val="left" w:pos="12600"/>
              </w:tabs>
              <w:jc w:val="center"/>
              <w:rPr>
                <w:rFonts w:ascii="Arial" w:hAnsi="Arial" w:cs="Arial"/>
                <w:color w:val="000000"/>
                <w:sz w:val="16"/>
                <w:szCs w:val="16"/>
              </w:rPr>
            </w:pPr>
            <w:r w:rsidRPr="00F84383">
              <w:rPr>
                <w:rFonts w:ascii="Arial" w:hAnsi="Arial" w:cs="Arial"/>
                <w:color w:val="000000"/>
                <w:sz w:val="16"/>
                <w:szCs w:val="16"/>
              </w:rPr>
              <w:t>UA/15200/01/01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БУСТРИКС™ КОМБІНОВАНА ВАКЦИНА ДЛЯ ПРОФІЛАКТИКИ ДИФТЕРІЇ, ПРАВЦЯ, КАШЛЮКУ (АЦЕЛЮЛЯРНИЙ КОМПОНЕНТ) (АДСОРБОВАНА, ЗІ ЗМЕНШЕНИМ ВМІСТОМ АНТИГЕНІВ)</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суспензія для ін'єкцій 0,5 мл/дозу, по 1 дозі у попередньо наповненому шприці; по 1 попередньо наповненому шприцу у комплекті з двома голками в пластиковому контейнері; по 1 контейнеру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Бельгiя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 xml:space="preserve">зміни І типу - зміна затвердженої комбінації реагент біотинильовані анти-мишачі фрагменти F (ab ') 2 та реагент кон'югованого з HRP комплексу стрептавідину на ліофілізований реагент кон'югат анти-мишачий IgG кроля з пероксидазою хрону (HRP) для визначення in vitro (метод ELISA) специфічної активності Ацелюлярного кашлюкового антигену (Acellular pertussis antigens (Pa)). </w:t>
            </w:r>
            <w:r w:rsidRPr="006A71D4">
              <w:rPr>
                <w:rFonts w:ascii="Arial" w:hAnsi="Arial" w:cs="Arial"/>
                <w:color w:val="000000"/>
                <w:sz w:val="16"/>
                <w:szCs w:val="16"/>
              </w:rPr>
              <w:br/>
              <w:t>Внесення технічних змін в метод, включаючи умови покриття, насичення та виявлення специфічної активності кашлюкового антигену (coating, saturation and detection conditions) без зміни затверджених критеріїв прийнятності. Термін введення змін - липень 2022</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UA/14955/01/01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БУСТРИКС™ ПОЛІО КОМБІНОВАНА ВАКЦИНА ДЛЯ ПРОФІЛАКТИКИ ДИФТЕРІЇ, ПРАВЦЯ, КАШЛЮКУ (АЦЕЛЮЛЯРНИЙ КОМПОНЕНТ) ТА ПОЛІОМІЄЛІТУ (ІНАКТИВОВАНА) (АДСОРБОВАНА, ЗІ ЗМЕНШЕНИМ ВМІСТОМ АНТИГЕНІВ)</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суспензія для ін'єкцій по 1 дозі (0,5 мл/дозу) по 1 дозі у попередньо наповненому шприці; по 1 попередньо наповненому шприцу у комплекті з двома голками в пластиковому контейнері; по 1 контейнеру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Бельгiя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 xml:space="preserve">зміни І типу - зміна затвердженої комбінації реагент біотинильовані анти-мишачі фрагменти F(ab')2 та реагент кон'югованого з HRP комплексу стрептавідину на ліофілізований реагент кон'югат анти-мишачий IgG кроля з пероксидазою хрону (HRP) для визначення in vitro (метод ELISA) специфічної активності Ацелюлярного кашлюкового антигену (Acellular pertussis antigens (Pa)). </w:t>
            </w:r>
            <w:r w:rsidRPr="006A71D4">
              <w:rPr>
                <w:rFonts w:ascii="Arial" w:hAnsi="Arial" w:cs="Arial"/>
                <w:color w:val="000000"/>
                <w:sz w:val="16"/>
                <w:szCs w:val="16"/>
              </w:rPr>
              <w:br/>
              <w:t>Внесення технічних змін в метод, включаючи умови покриття, насичення та виявлення специфічної активності кашлюкового антигену (coating, saturation and detection conditions) без зміни затверджених критеріїв прийнятності. Термін введення змін - липень 2022</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UA/15071/01/01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1"/>
              <w:tabs>
                <w:tab w:val="left" w:pos="12600"/>
              </w:tabs>
              <w:rPr>
                <w:rFonts w:ascii="Arial" w:hAnsi="Arial" w:cs="Arial"/>
                <w:b/>
                <w:i/>
                <w:color w:val="000000"/>
                <w:sz w:val="16"/>
                <w:szCs w:val="16"/>
              </w:rPr>
            </w:pPr>
            <w:r w:rsidRPr="006A71D4">
              <w:rPr>
                <w:rFonts w:ascii="Arial" w:hAnsi="Arial" w:cs="Arial"/>
                <w:b/>
                <w:sz w:val="16"/>
                <w:szCs w:val="16"/>
              </w:rPr>
              <w:t>ВАЗАПРОСТАН®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rPr>
                <w:rFonts w:ascii="Arial" w:hAnsi="Arial" w:cs="Arial"/>
                <w:color w:val="000000"/>
                <w:sz w:val="16"/>
                <w:szCs w:val="16"/>
              </w:rPr>
            </w:pPr>
            <w:r w:rsidRPr="006A71D4">
              <w:rPr>
                <w:rFonts w:ascii="Arial" w:hAnsi="Arial" w:cs="Arial"/>
                <w:color w:val="000000"/>
                <w:sz w:val="16"/>
                <w:szCs w:val="16"/>
              </w:rPr>
              <w:t>порошок для розчину для інфузій, 20 мкг; 10 ампул (об'ємом 5 мл)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lang w:val="ru-RU"/>
              </w:rPr>
            </w:pPr>
            <w:r w:rsidRPr="006A71D4">
              <w:rPr>
                <w:rFonts w:ascii="Arial" w:hAnsi="Arial" w:cs="Arial"/>
                <w:color w:val="000000"/>
                <w:sz w:val="16"/>
                <w:szCs w:val="16"/>
                <w:lang w:val="ru-RU"/>
              </w:rPr>
              <w:t>ЮСБ Фарма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Ейсіка Фармасьютикалз ГмбХ, Німеччина</w:t>
            </w:r>
            <w:r w:rsidRPr="006A71D4">
              <w:rPr>
                <w:rFonts w:ascii="Arial" w:hAnsi="Arial" w:cs="Arial"/>
                <w:color w:val="000000"/>
                <w:sz w:val="16"/>
                <w:szCs w:val="16"/>
              </w:rPr>
              <w:br/>
              <w:t>(контроль якості нерозфасованої продукції, відповідальний за випуск серії;</w:t>
            </w:r>
            <w:r w:rsidRPr="006A71D4">
              <w:rPr>
                <w:rFonts w:ascii="Arial" w:hAnsi="Arial" w:cs="Arial"/>
                <w:color w:val="000000"/>
                <w:sz w:val="16"/>
                <w:szCs w:val="16"/>
              </w:rPr>
              <w:br/>
              <w:t>вторинне пакування);</w:t>
            </w:r>
          </w:p>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виробництво нерозфасованої продукції, первинне пакування, візуальний контроль, контроль стерильності/бактеріальних  ендотоксинів нерозфасованої продукції:</w:t>
            </w:r>
            <w:r w:rsidRPr="006A71D4">
              <w:rPr>
                <w:rFonts w:ascii="Arial" w:hAnsi="Arial" w:cs="Arial"/>
                <w:color w:val="000000"/>
                <w:sz w:val="16"/>
                <w:szCs w:val="16"/>
              </w:rPr>
              <w:br/>
              <w:t>ІДТ Біологіка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Ейсіка Фармасьютикалз ГмбХ, Німеччина (контроль якості нерозфасованої продукції та відповідальний за випуск серії), без зміни місця виробництва. Зміни внесено в інструкцію для медичного застосування щодо місцезнаходження виробника з відповідними змінами у тексті маркування упаковки лікарського засобу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sz w:val="16"/>
                <w:szCs w:val="16"/>
              </w:rPr>
            </w:pPr>
            <w:r w:rsidRPr="006A71D4">
              <w:rPr>
                <w:rFonts w:ascii="Arial" w:hAnsi="Arial" w:cs="Arial"/>
                <w:sz w:val="16"/>
                <w:szCs w:val="16"/>
              </w:rPr>
              <w:t>UA/4517/01/01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1"/>
              <w:tabs>
                <w:tab w:val="left" w:pos="12600"/>
              </w:tabs>
              <w:rPr>
                <w:rFonts w:ascii="Arial" w:hAnsi="Arial" w:cs="Arial"/>
                <w:b/>
                <w:i/>
                <w:color w:val="000000"/>
                <w:sz w:val="16"/>
                <w:szCs w:val="16"/>
              </w:rPr>
            </w:pPr>
            <w:r w:rsidRPr="006A71D4">
              <w:rPr>
                <w:rFonts w:ascii="Arial" w:hAnsi="Arial" w:cs="Arial"/>
                <w:b/>
                <w:sz w:val="16"/>
                <w:szCs w:val="16"/>
              </w:rPr>
              <w:t>ВАЗАПРОСТАН®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rPr>
                <w:rFonts w:ascii="Arial" w:hAnsi="Arial" w:cs="Arial"/>
                <w:color w:val="000000"/>
                <w:sz w:val="16"/>
                <w:szCs w:val="16"/>
              </w:rPr>
            </w:pPr>
            <w:r w:rsidRPr="006A71D4">
              <w:rPr>
                <w:rFonts w:ascii="Arial" w:hAnsi="Arial" w:cs="Arial"/>
                <w:color w:val="000000"/>
                <w:sz w:val="16"/>
                <w:szCs w:val="16"/>
              </w:rPr>
              <w:t>порошок для розчину для інфузій по 60 мкг, 10 ампул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lang w:val="ru-RU"/>
              </w:rPr>
            </w:pPr>
            <w:r w:rsidRPr="006A71D4">
              <w:rPr>
                <w:rFonts w:ascii="Arial" w:hAnsi="Arial" w:cs="Arial"/>
                <w:color w:val="000000"/>
                <w:sz w:val="16"/>
                <w:szCs w:val="16"/>
                <w:lang w:val="ru-RU"/>
              </w:rPr>
              <w:t>ЮСБ Фарма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Ейсіка Фармасьютикалз ГмбХ, Німеччина</w:t>
            </w:r>
            <w:r w:rsidRPr="006A71D4">
              <w:rPr>
                <w:rFonts w:ascii="Arial" w:hAnsi="Arial" w:cs="Arial"/>
                <w:color w:val="000000"/>
                <w:sz w:val="16"/>
                <w:szCs w:val="16"/>
              </w:rPr>
              <w:br/>
              <w:t>(контроль якості нерозфасованої продукції, відповідальний за випуск серії;</w:t>
            </w:r>
            <w:r w:rsidRPr="006A71D4">
              <w:rPr>
                <w:rFonts w:ascii="Arial" w:hAnsi="Arial" w:cs="Arial"/>
                <w:color w:val="000000"/>
                <w:sz w:val="16"/>
                <w:szCs w:val="16"/>
              </w:rPr>
              <w:br/>
              <w:t>вторинне пакування);</w:t>
            </w:r>
          </w:p>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виробництво нерозфасованої продукції, первинне пакування, візуальний контроль, контроль стерильності/бактеріальних  ендотоксинів нерозфасованої продукції:</w:t>
            </w:r>
            <w:r w:rsidRPr="006A71D4">
              <w:rPr>
                <w:rFonts w:ascii="Arial" w:hAnsi="Arial" w:cs="Arial"/>
                <w:color w:val="000000"/>
                <w:sz w:val="16"/>
                <w:szCs w:val="16"/>
              </w:rPr>
              <w:br/>
              <w:t>ІДТ Біологіка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Ейсіка Фармасьютикалз ГмбХ, Німеччина (контроль якості нерозфасованої продукції, відповідальний за випуск серії), без зміни місця виробництва. Зміни внесено в інструкцію для медичного застосування щодо місцезнаходження виробника з відповідними змінами у тексті маркування упаковки лікарського засобу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sz w:val="16"/>
                <w:szCs w:val="16"/>
              </w:rPr>
            </w:pPr>
            <w:r w:rsidRPr="006A71D4">
              <w:rPr>
                <w:rFonts w:ascii="Arial" w:hAnsi="Arial" w:cs="Arial"/>
                <w:sz w:val="16"/>
                <w:szCs w:val="16"/>
              </w:rPr>
              <w:t>UA/4517/01/02</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ВАКСІГРИП® ТЕТРА / VAXIGRIP TETRA СПЛІТ-ВАКЦИНА ДЛЯ ПРОФІЛАКТИКИ ГРИПУ ЧОТИРЬОХВАЛЕНТНА, ІНАКТИВОВАНА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суспензія для ін’єкцій по 0,5 мл у попередньо заповненому шприці; по 1 попередньо заповненому шприцу з прикріпленою голкою у картонній коробці; по 0,5 мл у попередньо заповненому шприці; по 1 попередньо заповненому шприцу без голки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Санофі Пастер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Францiя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повний цикл виробництва, заповнення, первинне та вторинне пакування, контроль якості, випуск серії: Санофі Пастер, Францiя;</w:t>
            </w:r>
            <w:r w:rsidRPr="006A71D4">
              <w:rPr>
                <w:rFonts w:ascii="Arial" w:hAnsi="Arial" w:cs="Arial"/>
                <w:color w:val="000000"/>
                <w:sz w:val="16"/>
                <w:szCs w:val="16"/>
              </w:rPr>
              <w:br/>
              <w:t>вторинне пакування, контроль якості, випуск серії: Санофі Пастер, Францiя; заповнення, первинне та вторинне пакування, контроль якості: САНОФІ ВІНТРОП ІНДАСТРІА, Францiя; вторинне пакування, випуск серії: Санофі-Авентіс Прайвіт Ко. Лтд., Платформа логістики та дистрибуції у м. Будапешт, Угорщина; вторинне пакування: СРНА СА, Бельгiя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Францiя/ Угорщина/ Бельгiя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додавання альтернативного методу (хемілюмінісцентний метод) для визначення загального вмісту нітрогену для АФІ у процесі виробництва (In-Process Control Test). Термін введення змін - червень 2022; зміни І типу - додавання альтернативного методу (хемілюмінісцентний метод) визначення загального вмісту білка на етапі Final Bulk Product. Термін введення змін - червень 2022</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UA/16141/01/01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ВАЛЕМОНТ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таблетки, вкриті оболонкою, по 300 мг, по 10 таблеток у блістері; по 2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Фармацеутіше фабрік Монтавіт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Фармацеутіше фабрік Монтавіт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Австрія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Грищенко Наталія Орестівна. Зміна контактних даних контактної особи уповноваженої особи заявника, відповідальної за фармаконагляд в Україні</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 xml:space="preserve">UA/14959/01/01 </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1"/>
              <w:tabs>
                <w:tab w:val="left" w:pos="12600"/>
              </w:tabs>
              <w:rPr>
                <w:rFonts w:ascii="Arial" w:hAnsi="Arial" w:cs="Arial"/>
                <w:b/>
                <w:i/>
                <w:color w:val="000000"/>
                <w:sz w:val="16"/>
                <w:szCs w:val="16"/>
              </w:rPr>
            </w:pPr>
            <w:r w:rsidRPr="006A71D4">
              <w:rPr>
                <w:rFonts w:ascii="Arial" w:hAnsi="Arial" w:cs="Arial"/>
                <w:b/>
                <w:sz w:val="16"/>
                <w:szCs w:val="16"/>
              </w:rPr>
              <w:t>ВАНКОМІЦИН-ФАРМЕКС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rPr>
                <w:rFonts w:ascii="Arial" w:hAnsi="Arial" w:cs="Arial"/>
                <w:color w:val="000000"/>
                <w:sz w:val="16"/>
                <w:szCs w:val="16"/>
                <w:lang w:val="ru-RU"/>
              </w:rPr>
            </w:pPr>
            <w:r w:rsidRPr="006A71D4">
              <w:rPr>
                <w:rFonts w:ascii="Arial" w:hAnsi="Arial" w:cs="Arial"/>
                <w:color w:val="000000"/>
                <w:sz w:val="16"/>
                <w:szCs w:val="16"/>
                <w:lang w:val="ru-RU"/>
              </w:rPr>
              <w:t>ліофілізат для розчину для інфузій по 500 мг, по 1 флакону в контурній чарунковій упаковці; по 1 контурній чарунковій упаковці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ТОВ "ФАРМЕКС ГРУП"</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lang w:val="ru-RU"/>
              </w:rPr>
            </w:pPr>
            <w:r w:rsidRPr="006A71D4">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(внесення змін до досьє після оновлення загальної статті на готову лікарську форму у ДФУ/Європейській фармакопеї) - Супутня зміна - Зміни з якості. </w:t>
            </w:r>
            <w:r w:rsidRPr="006A71D4">
              <w:rPr>
                <w:rFonts w:ascii="Arial" w:hAnsi="Arial" w:cs="Arial"/>
                <w:color w:val="000000"/>
                <w:sz w:val="16"/>
                <w:szCs w:val="16"/>
                <w:lang w:val="ru-RU"/>
              </w:rPr>
              <w:t>Готовий лікарський засіб. Контроль готового лікарського засобу. Зміна у методах випробування готового лікарського засобу (оновлення процедури випробування для приведення у відповідність зі зміненою загальною статтею ДФУ або Європейської фармакопеї) - Зміни у специфікації та методах випробування за показником "Стерильність" для приведення у відповідність до ДФУ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sz w:val="16"/>
                <w:szCs w:val="16"/>
              </w:rPr>
            </w:pPr>
            <w:r w:rsidRPr="006A71D4">
              <w:rPr>
                <w:rFonts w:ascii="Arial" w:hAnsi="Arial" w:cs="Arial"/>
                <w:sz w:val="16"/>
                <w:szCs w:val="16"/>
              </w:rPr>
              <w:t>UA/13483/01/01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1"/>
              <w:tabs>
                <w:tab w:val="left" w:pos="12600"/>
              </w:tabs>
              <w:rPr>
                <w:rFonts w:ascii="Arial" w:hAnsi="Arial" w:cs="Arial"/>
                <w:b/>
                <w:i/>
                <w:color w:val="000000"/>
                <w:sz w:val="16"/>
                <w:szCs w:val="16"/>
              </w:rPr>
            </w:pPr>
            <w:r w:rsidRPr="006A71D4">
              <w:rPr>
                <w:rFonts w:ascii="Arial" w:hAnsi="Arial" w:cs="Arial"/>
                <w:b/>
                <w:sz w:val="16"/>
                <w:szCs w:val="16"/>
              </w:rPr>
              <w:t>ВАНКОМІЦИН-ФАРМЕКС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rPr>
                <w:rFonts w:ascii="Arial" w:hAnsi="Arial" w:cs="Arial"/>
                <w:color w:val="000000"/>
                <w:sz w:val="16"/>
                <w:szCs w:val="16"/>
                <w:lang w:val="ru-RU"/>
              </w:rPr>
            </w:pPr>
            <w:r w:rsidRPr="006A71D4">
              <w:rPr>
                <w:rFonts w:ascii="Arial" w:hAnsi="Arial" w:cs="Arial"/>
                <w:color w:val="000000"/>
                <w:sz w:val="16"/>
                <w:szCs w:val="16"/>
                <w:lang w:val="ru-RU"/>
              </w:rPr>
              <w:t>ліофілізат для розчину для інфузій по 1000 мг, по 1 флакону в контурній чарунковій упаковці; по 1 контурній чарунковій упаковці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ТОВ "ФАРМЕКС ГРУП"</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(внесення змін до досьє після оновлення загальної статті на готову лікарську форму у ДФУ/Європейській фармакопеї) - Супутня зміна - Зміни з якості. Готовий лікарський засіб. Контроль готового лікарського засобу. Зміна у методах випробування готового лікарського засобу (оновлення процедури випробування для приведення у відповідність зі зміненою загальною статтею ДФУ або Європейської фармакопеї) - Зміни у специфікації та методах випробування за показником "Стерильність" для приведення у відповідність до ДФУ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sz w:val="16"/>
                <w:szCs w:val="16"/>
              </w:rPr>
            </w:pPr>
            <w:r w:rsidRPr="006A71D4">
              <w:rPr>
                <w:rFonts w:ascii="Arial" w:hAnsi="Arial" w:cs="Arial"/>
                <w:sz w:val="16"/>
                <w:szCs w:val="16"/>
              </w:rPr>
              <w:t>UA/13483/01/02</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ВАРІЛРИКС™ / VARILRIX™ ВАКЦИНА ДЛЯ ПРОФІЛАКТИКИ ВІТРЯНОЇ ВІСПИ ЖИВА АТЕНУЙОВАНА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ліофілізат для розчину для ін'єкцій по 1 дозі; 1 флакон з ліофілізатом та 1 ампула з розчинником (вода для ін'єкцій) в пластиковому контейнері в картонній коробці; 1 флакон з ліофілізатом та 1 попередньо наповнений шприц з розчинником (вода для ін'єкцій) у комплекті з двома голками в пластиковому контейнері в картонній коробці; 100 флаконів з ліофілізатом та 100 ампул з розчинником (вода для ін'єкцій) (в чарунковій упаковці) в окремих картонних коробках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Бельгiя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реєстрація використання вихідної речовини L-лізин моногідрохлориду (L-Lys HCl/ L-Lysine monohydrochloride+ HCl 37%) від компанії Ajinomoto як альтернатива зареєстрованому L-лізин дигідрохлориду (L-Lys 2HCl/ L-Lysine dihydrochloride), що використовується як компонент поживного середовища при вирощуванні вірусних культур</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UA/15966/01/01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1"/>
              <w:tabs>
                <w:tab w:val="left" w:pos="12600"/>
              </w:tabs>
              <w:rPr>
                <w:rFonts w:ascii="Arial" w:hAnsi="Arial" w:cs="Arial"/>
                <w:b/>
                <w:i/>
                <w:color w:val="000000"/>
                <w:sz w:val="16"/>
                <w:szCs w:val="16"/>
              </w:rPr>
            </w:pPr>
            <w:r w:rsidRPr="006A71D4">
              <w:rPr>
                <w:rFonts w:ascii="Arial" w:hAnsi="Arial" w:cs="Arial"/>
                <w:b/>
                <w:sz w:val="16"/>
                <w:szCs w:val="16"/>
              </w:rPr>
              <w:t>ВІНПОЦЕТИН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rPr>
                <w:rFonts w:ascii="Arial" w:hAnsi="Arial" w:cs="Arial"/>
                <w:color w:val="000000"/>
                <w:sz w:val="16"/>
                <w:szCs w:val="16"/>
              </w:rPr>
            </w:pPr>
            <w:r w:rsidRPr="006A71D4">
              <w:rPr>
                <w:rFonts w:ascii="Arial" w:hAnsi="Arial" w:cs="Arial"/>
                <w:color w:val="000000"/>
                <w:sz w:val="16"/>
                <w:szCs w:val="16"/>
              </w:rPr>
              <w:t>кристалічний порошок (субстанція) у пакетах подвійних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Індія Гліколс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Зміна розділу «Термін переконтролю – 4 роки» на «Термін придатності – 5 років».</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1"/>
              <w:tabs>
                <w:tab w:val="left" w:pos="12600"/>
              </w:tabs>
              <w:jc w:val="center"/>
              <w:rPr>
                <w:rFonts w:ascii="Arial" w:hAnsi="Arial" w:cs="Arial"/>
                <w:b/>
                <w:i/>
                <w:color w:val="000000"/>
                <w:sz w:val="16"/>
                <w:szCs w:val="16"/>
              </w:rPr>
            </w:pPr>
            <w:r w:rsidRPr="006A71D4">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sz w:val="16"/>
                <w:szCs w:val="16"/>
              </w:rPr>
            </w:pPr>
            <w:r w:rsidRPr="006A71D4">
              <w:rPr>
                <w:rFonts w:ascii="Arial" w:hAnsi="Arial" w:cs="Arial"/>
                <w:sz w:val="16"/>
                <w:szCs w:val="16"/>
              </w:rPr>
              <w:t>UA/18476/01/01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1"/>
              <w:tabs>
                <w:tab w:val="left" w:pos="12600"/>
              </w:tabs>
              <w:rPr>
                <w:rFonts w:ascii="Arial" w:hAnsi="Arial" w:cs="Arial"/>
                <w:b/>
                <w:i/>
                <w:color w:val="000000"/>
                <w:sz w:val="16"/>
                <w:szCs w:val="16"/>
              </w:rPr>
            </w:pPr>
            <w:r w:rsidRPr="006A71D4">
              <w:rPr>
                <w:rFonts w:ascii="Arial" w:hAnsi="Arial" w:cs="Arial"/>
                <w:b/>
                <w:sz w:val="16"/>
                <w:szCs w:val="16"/>
              </w:rPr>
              <w:t xml:space="preserve">ВІТАМІН С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rPr>
                <w:rFonts w:ascii="Arial" w:hAnsi="Arial" w:cs="Arial"/>
                <w:color w:val="000000"/>
                <w:sz w:val="16"/>
                <w:szCs w:val="16"/>
              </w:rPr>
            </w:pPr>
            <w:r w:rsidRPr="006A71D4">
              <w:rPr>
                <w:rFonts w:ascii="Arial" w:hAnsi="Arial" w:cs="Arial"/>
                <w:color w:val="000000"/>
                <w:sz w:val="16"/>
                <w:szCs w:val="16"/>
              </w:rPr>
              <w:t>таблетки жувальні по 500 мг по 8 таблеток у блістері; по 3 або 7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Товариство з додатковою відповідальністю "ІНТЕРХІМ"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CSPC Weisheng Pharmaceutical (Shijiazhuang) Co., Ltd., China активної речовини Натрію аскорбат, що входить до складу готового лікарського засобу; відповідне вилучення зазначення виду упаковки та терміну придатності для цього виробника зі специфікації та методів контролю АФІ у ВАНД.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Заміна виробничої дільниці (місця впровадження діяльності) для затвердженого виробника активної речовини Аскорбінова кислота, що входить до складу готового лікарського засобу, затверджено: Northeast Pharmaceutical Group Co., Ltd. No. 37, Zhonggong North Street, Tiexi District, Shenyang, China; запропоновано: Northeast Pharmaceutical Group Co., Ltd. No. 29, Shenxiliu Dong Road, Economic Technology Development District, Shenyang, China. Зміни І типу - Зміни з якості. АФІ. Контроль АФІ (інші зміни) У специфікації та методах контролю АФІ Аскорбінова кислота пропонуються наступні зміни: зміна нормування та методики виконання тесту "Залишкові кількості органічних розчинників" з уточненням назви тесту), затверджено: вміст метанолу має бути не більше 0,3% (3000 ppm)і вміст етанолу не більше 0,5% (5000 ppm); запропоновано: вміст метанолу має бути не більше 0,3% (3000 ppm) у зв'язку з приведенням у відповідність до оновленої документації виробника ДМФ.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Вилучення показника «Розміри» зі специфікації та методів контролю первинного пакувального матеріалу «фольга алюмінієва». Геометричний розмір первинної упаковки (блістера) залишається незмінним.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Зміни у процесі виробництва готового лікарського засобу: заміна двох окремих стадій грануляцій (грануляція натрію аскорбату та аскорбінової кислоти водним розчином гіпромелози та грануляція глюкози і сорбіту жовтого або помаранчевого) на одну стадію грануляції допоміжних речовин (оновлений склад) та додавання натрію аскорбату та аскорбінової кислоти до суміші на стадії гомогенізації.</w:t>
            </w:r>
            <w:r w:rsidRPr="006A71D4">
              <w:rPr>
                <w:rFonts w:ascii="Arial" w:hAnsi="Arial" w:cs="Arial"/>
                <w:color w:val="000000"/>
                <w:sz w:val="16"/>
                <w:szCs w:val="16"/>
              </w:rPr>
              <w:br/>
              <w:t>Зміни І типу - Зміни з якості. Готовий лікарський засіб. Контроль готового лікарського засобу (інші зміни) Уточнення формулювання нормування тестів обумовлено приведенням специфікацій та методів контролю готового лікарського засобу та проміжного продукту у відповідність до вимог ДФУ діючої редакції. Супутня зміна: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Уточнення формулювання нормування тесту «Однорідність дозованих одиниць» у МКЯ ЛЗ та у специфікації та методиці контролю якості проміжного продукту «Нерозфасовані таблетки» (як супутня зміна); уточнення формулювання нормування тесту «Розчинення» у МКЯ ЛЗ.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Зміни обумовлені необхідністю приведення специфікації та методів контролю якості діючої речовини у відповідність до діючих вимог ДФУ та монографії Європейської фармакопеї на АФІ: у специфікації та методах контролю активної речовини Натрію аскорбат пропонується наступні зміни: зміни нормування тесту «Домішка Е», вилучення тесту «Важкі метали», уточнення хімічних назв домішок у тесті «Супровідні домішки», уточнення назви тесту «залишкові кількості органічних розчинників».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Тверді лікарські форми - Зміни первинного пакувального матеріалу ГЛЗ: заміна плівки полівінілхлоридної на плівку бар'єрну. Зміни І типу - Зміни з якості. Готовий лікарський засіб. Опис та склад. Зміна у складі (допоміжних речовинах) готового лікарського засобу (інші зміни) Додавання до складу готового лікарського засобу допоміжних речовин Целюлоза мікрокристалічна та кремнію діоксид колоїдний безводний, та вилучення зі складу допоміжної речовини Гіпромелози (гідроксипропілметилцелюлози) (із відповідним зазначенням у реєстраційному посвідченні, маркуванні, інструкції для медичного застосуванні та методах контролю якості ГЛЗ). Вилучення допоміжної речовини глюкоза зі складу готового лікарського засобу (із відповідним зазначенням у реєстраційному посвідченні, маркуванні, інструкції для медичного застосуванні та методах контролю якості ГЛЗ) і збільшення кількості допоміжної речовини Сорбіту (Е420) у складі лікарського засобу. Зміни внесено в інструкцію для медичного застосування у р. «Склад» (допоміжні речовини), як наслідок – у рр. «Протипоказання», «Особливості застосування» з відповідними змінами у тексті маркування упаковки лікарського засобу.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1"/>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sz w:val="16"/>
                <w:szCs w:val="16"/>
              </w:rPr>
            </w:pPr>
            <w:r w:rsidRPr="006A71D4">
              <w:rPr>
                <w:rFonts w:ascii="Arial" w:hAnsi="Arial" w:cs="Arial"/>
                <w:sz w:val="16"/>
                <w:szCs w:val="16"/>
              </w:rPr>
              <w:t>UA/16001/01/01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1"/>
              <w:tabs>
                <w:tab w:val="left" w:pos="12600"/>
              </w:tabs>
              <w:rPr>
                <w:rFonts w:ascii="Arial" w:hAnsi="Arial" w:cs="Arial"/>
                <w:b/>
                <w:i/>
                <w:color w:val="000000"/>
                <w:sz w:val="16"/>
                <w:szCs w:val="16"/>
              </w:rPr>
            </w:pPr>
            <w:r w:rsidRPr="006A71D4">
              <w:rPr>
                <w:rFonts w:ascii="Arial" w:hAnsi="Arial" w:cs="Arial"/>
                <w:b/>
                <w:sz w:val="16"/>
                <w:szCs w:val="16"/>
              </w:rPr>
              <w:t xml:space="preserve">ВІТАМІН С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rPr>
                <w:rFonts w:ascii="Arial" w:hAnsi="Arial" w:cs="Arial"/>
                <w:color w:val="000000"/>
                <w:sz w:val="16"/>
                <w:szCs w:val="16"/>
              </w:rPr>
            </w:pPr>
            <w:r w:rsidRPr="006A71D4">
              <w:rPr>
                <w:rFonts w:ascii="Arial" w:hAnsi="Arial" w:cs="Arial"/>
                <w:color w:val="000000"/>
                <w:sz w:val="16"/>
                <w:szCs w:val="16"/>
              </w:rPr>
              <w:t>таблетки жувальні зі смаком апельсину по 500 мг по 8 таблеток у блістері; по 3 або 7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Товариство з додатковою відповідальністю "ІНТЕРХІМ"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CSPC Weisheng Pharmaceutical (Shijiazhuang) Co., Ltd., China активної речовини Натрію аскорбат, що входить до складу готового лікарського засобу; відповідне вилучення зазначення виду упаковки та терміну придатності для цього виробника зі специфікації та методів контролю АФІ у ВАНД.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Заміна виробничої дільниці (місця впровадження діяльності) для затвердженого виробника активної речовини Аскорбінова кислота, що входить до складу готового лікарського засобу, затверджено: Northeast Pharmaceutical Group Co., Ltd. No. 37, Zhonggong North Street, Tiexi District, Shenyang, China; запропоновано: Northeast Pharmaceutical Group Co., Ltd. No. 29, Shenxiliu Dong Road, Economic Technology Development District, Shenyang, China. Зміни І типу - Зміни з якості. АФІ. Контроль АФІ (інші зміни) У специфікації та методах контролю АФІ Аскорбінова кислота пропонуються наступні зміни: зміна нормування та методики виконання тесту "Залишкові кількості органічних розчинників" з уточненням назви тесту), затверджено: вміст метанолу має бути не більше 0,3% (3000 ppm)і вміст етанолу не більше 0,5% (5000 ppm); запропоновано: вміст метанолу має бути не більше 0,3% (3000 ppm) у зв'язку з приведенням у відповідність до оновленої документації виробника ДМФ.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Вилучення показника «Розміри» зі специфікації та методів контролю первинного пакувального матеріалу «фольга алюмінієва». Геометричний розмір первинної упаковки (блістера) залишається незмінним.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Зміни у процесі виробництва готового лікарського засобу: заміна двох окремих стадій грануляцій (грануляція натрію аскорбату та аскорбінової кислоти водним розчином гіпромелози та грануляція глюкози і сорбіту жовтого або помаранчевого) на одну стадію грануляції допоміжних речовин (оновлений склад) та додавання натрію аскорбату та аскорбінової кислоти до суміші на стадії гомогенізації.</w:t>
            </w:r>
            <w:r w:rsidRPr="006A71D4">
              <w:rPr>
                <w:rFonts w:ascii="Arial" w:hAnsi="Arial" w:cs="Arial"/>
                <w:color w:val="000000"/>
                <w:sz w:val="16"/>
                <w:szCs w:val="16"/>
              </w:rPr>
              <w:br/>
              <w:t>Зміни І типу - Зміни з якості. Готовий лікарський засіб. Контроль готового лікарського засобу (інші зміни) Уточнення формулювання нормування тестів обумовлено приведенням специфікацій та методів контролю готового лікарського засобу та проміжного продукту у відповідність до вимог ДФУ діючої редакції. Супутня зміна: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Уточнення формулювання нормування тесту «Однорідність дозованих одиниць» у МКЯ ЛЗ та у специфікації та методиці контролю якості проміжного продукту «Нерозфасовані таблетки» (як супутня зміна); уточнення формулювання нормування тесту «Розчинення» у МКЯ ЛЗ.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Зміни обумовлені необхідністю приведення специфікації та методів контролю якості діючої речовини у відповідність до діючих вимог ДФУ та монографії Європейської фармакопеї на АФІ: у специфікації та методах контролю активної речовини Натрію аскорбат пропонується наступні зміни: зміни нормування тесту «Домішка Е», вилучення тесту «Важкі метали», уточнення хімічних назв домішок у тесті «Супровідні домішки», уточнення назви тесту «залишкові кількості органічних розчинників».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Тверді лікарські форми - Зміни первинного пакувального матеріалу ГЛЗ: заміна плівки полівінілхлоридної на плівку бар'єрну. Зміни І типу - Зміни з якості. Готовий лікарський засіб. Опис та склад. Зміна у складі (допоміжних речовинах) готового лікарського засобу (інші зміни) Додавання до складу готового лікарського засобу допоміжних речовин Целюлоза мікрокристалічна та кремнію діоксид колоїдний безводний, та вилучення зі складу допоміжної речовини Гіпромелози (гідроксипропілметилцелюлози) (із відповідним зазначенням у реєстраційному посвідченні, маркуванні, інструкції для медичного застосуванні та методах контролю якості ГЛЗ). Вилучення допоміжної речовини глюкоза зі складу готового лікарського засобу (із відповідним зазначенням у реєстраційному посвідченні, маркуванні, інструкції для медичного застосуванні та методах контролю якості ГЛЗ) і збільшення кількості допоміжної речовини Сорбіту (Е420) у складі лікарського засобу. Зміни внесено в інструкцію для медичного застосування у р. «Склад» (допоміжні речовини), як наслідок – у рр. «Протипоказання», «Особливості застосування» з відповідними змінами у тексті маркування упаковки лікарського засобу.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1"/>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sz w:val="16"/>
                <w:szCs w:val="16"/>
              </w:rPr>
            </w:pPr>
            <w:r w:rsidRPr="006A71D4">
              <w:rPr>
                <w:rFonts w:ascii="Arial" w:hAnsi="Arial" w:cs="Arial"/>
                <w:sz w:val="16"/>
                <w:szCs w:val="16"/>
              </w:rPr>
              <w:t>UA/16002/01/01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ВОДНЮ ПЕРОКСИД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розчин для зовнішнього застосування 3%, по 100 мл у флаконах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ТОВ "Фарма Черкас"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ТОВ "Фарма Черкас"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Згідно затвердженого тексту маркування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UA/15006/01/01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ВОКАРА®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краплі оральні по 20 мл, або по 50 мл, або по 100 мл у флаконі-крапельниці; по 1 флакону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Ріхард Біттнер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Ріхард Біттнер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Австрія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оновлення адреси виробника матричної настойки (Herbamed AG, Switzerland) для діючої речовини Salvia D1, без зміни місця виробництва; запропоновано: Austrasse 10+12 9055 Buhler Switzerland; зміни І типу - внесення змін до Розділів 3.2.P.3.4.1 Pre-potentisation-mixture (PPM 1), 3.2.P.3.4.2 Bulk material, а саме, із специфікації в процесі виробництва готового лікарського засобу вилучається застарілий показник «Смак». Даний показник не зазначений в Європейській фармакопеї. Введення змін протягом 3-х місяців після затвердження; зміни І типу - внесення змін до р. 3.2.Р.5.1 Специфікація та р. 3.2.Р.5.2 Аналітичні процедури, а саме: вилучення застарілого показника «Смак». Даний показник не зазначений в Європейській фармакопеї. Введення змін протягом 3-х місяців після затвердження; зміни І типу - оновлення адреси виробника матричної настойки (Herbamed AG, Switzerland) для діючої речовини Belladonna D6, без зміни місця виробництва Затверджено Austrasse 12 9055 Buhler Switzerland Запропоновано Austrasse 10+12 9055 Buhler Switzerland; зміни І типу - оновлення адреси виробника матричної настойки (Herbamed AG, Switzerland) для діючої речовини Lachesis D12, без зміни місця виробництва; запропоновано: Austrasse 10+12 9055 Buhler Switzerland; зміни І типу - оновлення адреси виробника матричної настойки (Herbamed AG, Switzerland) для діючої речовини Mercurius solubilis Hahnemanni D12, без зміни місця виробництва; запропоновано: Austrasse 10+12 9055 Buhler Switzerland; зміни І типу - оновлення адреси виробника матричної настойки (Herbamed AG, Switzerland) для діючої речовини Phytolacca D6, без зміни місця виробництва; запропоновано: Austrasse 10+12 9055 Buhler Switzerland</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UA/6410/01/01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ГАЛСТЕНА®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краплі оральні по 20 мл, або по 50 мл, або 100 мл у флаконах-крапельницях; по 1 флакону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Ріхард Біттнер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Ріхард Біттнер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Австрія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оновлення адреси виробника матричної настойки (Herbamed AG, Switzerland) для діючої речовини Chelidonium D6, без зміни місця виробництва; запропоновано: Austrasse 10+12 9055 Buhler Switzerland; зміни І типу - оновлення адреси виробника матричної настойки (Herbamed AG, Switzerland) для діючої речовини Taraxacum D6, без зміни місця виробництва; запропоновано: Austrasse 10+12 9055 Buhler Switzerland; зміни І типу - оновлення адреси виробника матричної настойки (Herbamed AG, Switzerland) для діючої речовини Carduus D1, без зміни місця виробництва; запропоновано: Austrasse 10+12 9055 Buhler Switzerland; зміни І типу - внесення змін до р. 3.2.Р.5.1 Специфікація та р. 3.2.Р.5.2 Аналітичні процедури, а саме: вилучення застарілого показника «Смак». Даний показник не зазначений в Європейській фармакопеї. Введення змін протягом 3-х місяців після затвердження; зміни І типу - внесення змін до Розділів 3.2.P.3.4.1 Pre-potentisation-mixture (PPM 1), 3.2.P.3.4.2 Bulk material, а саме, із специфікації в процесі виробництва готового лікарського засобу вилучається застарілий показник «Смак». Даний показник не зазначений в Європейській фармакопеї. Введення змін протягом 3-х місяців після затвердження;</w:t>
            </w:r>
            <w:r w:rsidRPr="006A71D4">
              <w:rPr>
                <w:rFonts w:ascii="Arial" w:hAnsi="Arial" w:cs="Arial"/>
                <w:color w:val="000000"/>
                <w:sz w:val="16"/>
                <w:szCs w:val="16"/>
              </w:rPr>
              <w:br/>
              <w:t>зміни І типу - оновлення адреси виробника матричної настойки (Herbamed AG, Switzerland) для діючої речовини Natrium sulfuricum D12, без зміни місця виробництва; запропоновано: Austrasse 10+12 9055 Buhler Switzerland; зміни І типу - оновлення адреси виробника матричної настойки (Herbamed AG, Switzerland) для діючої речовини Phosphorus D12, без зміни місця виробництва; запропоновано: Austrasse 10+12 9055 Buhler Switzerland</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UA/1970/02/01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ГЕМОРОЛЬ</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супозиторії по 6 супозиторіїв у блістері; по 2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Вроцлавське підприємство лікарських трав "ГЕРБАПОЛЬ" 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Вроцлавське підприємство лікарських трав "ГЕРБАПОЛЬ"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Польща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Михайлюк Марина Станіславівна. Зміна контактних даних контактної особи уповноваженої особи заявника, відповідальної за фармаконагляд в Україні</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UA/7628/01/01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ГЕНСУЛІН М30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суспензія для ін'єкцій, 100 ОД/мл; in bulk: по 10 мл у скляному флаконі; по 150 флаконів у пластиковій касеті; по 1 касеті у коробці; по 3 мл в картриджі; по 600 картриджів у пластиковій касеті; по 1 касеті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БІОТОН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БІОТОН С.А., Польща (виробник, відповідальний за виробництво, первинне і вторинне пакування, контроль та випуск серії); Інститут Біотехнології та Антибіотиків, Польща (виробник, відповідальний за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Польща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6A71D4">
              <w:rPr>
                <w:rFonts w:ascii="Arial" w:hAnsi="Arial" w:cs="Arial"/>
                <w:color w:val="000000"/>
                <w:sz w:val="16"/>
                <w:szCs w:val="16"/>
              </w:rPr>
              <w:br/>
              <w:t>Пропонована редакція – Dagmara Sierakowska. Зміна контактних даних уповноваженої особи, відповідальної за фармаконагляд. Зміна контактної особи уповноваженої особи заявника, відповідальної за фармаконагляд в Україні. Пропонована редакція – Римар Максим Вікторович. Зміна контактних даних контактної особи уповноваженої особи, відповідальної за фармаконагляд в Україні</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UA/9809/01/01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ГЕНСУЛІН М30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суспензія для ін'єкцій, 100 ОД/мл; по 10 мл у флаконі; по 1 флакону в картонній пачці; по 3 мл в картриджі; по 5 картриджів у блістері; по 1 блістеру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БІОТОН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БІОТОН С.А., Польща (виробник, відповідальний за виробництво, первинне і вторинне пакування, контроль та випуск серії); Інститут Біотехнології та Антибіотиків, Польща (виробник, відповідальний за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Польща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6A71D4">
              <w:rPr>
                <w:rFonts w:ascii="Arial" w:hAnsi="Arial" w:cs="Arial"/>
                <w:color w:val="000000"/>
                <w:sz w:val="16"/>
                <w:szCs w:val="16"/>
              </w:rPr>
              <w:br/>
              <w:t>Пропонована редакція – Dagmara Sierakowska. Зміна контактних даних уповноваженої особи, відповідальної за фармаконагляд.</w:t>
            </w:r>
            <w:r w:rsidRPr="006A71D4">
              <w:rPr>
                <w:rFonts w:ascii="Arial" w:hAnsi="Arial" w:cs="Arial"/>
                <w:color w:val="000000"/>
                <w:sz w:val="16"/>
                <w:szCs w:val="16"/>
              </w:rPr>
              <w:br/>
              <w:t>Зміна контактної особи уповноваженої особи заявника, відповідальної за фармаконагляд в Україні. Пропонована редакція – Римар Максим Вікторович. Зміна контактних даних контактної особи уповноваженої особи, відповідальної за фармаконагляд в Україні</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UA/1978/01/01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ГЕНСУЛІН 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розчин для ін'єкцій, 100 ОД/мл; по 10 мл у флаконі; по 1 флакону в картонній пачці; по 3 мл в картриджі; по 5 картриджів у блістері; по 1 блістеру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БІОТОН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БІОТОН С.А., Польща (виробник, відповідальний за виробництво, первинне і вторинне пакування, контроль та випуск серії); Інститут Біотехнології та Антибіотиків, Польща (виробник, відповідальний за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Польща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6A71D4">
              <w:rPr>
                <w:rFonts w:ascii="Arial" w:hAnsi="Arial" w:cs="Arial"/>
                <w:color w:val="000000"/>
                <w:sz w:val="16"/>
                <w:szCs w:val="16"/>
              </w:rPr>
              <w:br/>
              <w:t xml:space="preserve">Пропонована редакція – Dagmara Sierakowska. Зміна контактних даних уповноваженої особи, відповідальної за фармаконагляд. </w:t>
            </w:r>
            <w:r w:rsidRPr="006A71D4">
              <w:rPr>
                <w:rFonts w:ascii="Arial" w:hAnsi="Arial" w:cs="Arial"/>
                <w:color w:val="000000"/>
                <w:sz w:val="16"/>
                <w:szCs w:val="16"/>
              </w:rPr>
              <w:br/>
              <w:t>Зміна контактної особи уповноваженої особи заявника, відповідальної за фармаконагляд в Україні. Пропонована редакція – Римар Максим Вікторович. Зміна контактних даних контактної особи уповноваженої особи, відповідальної за фармаконагляд в Україні</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UA/1613/01/01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ГЕНТОС®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краплі оральні, по 20 мл, або по 50 мл, або по 100 мл у флаконах-крапельницях; по 1 флакону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Ріхард Біттнер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Ріхард Біттнер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Австрія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внесення змін до Розділів 3.2.P.3.4.1 Pre-potentisation-mixture (PPM 1), 3.2.P.3.4.2 Bulk material, а саме: вилучення застарілого показника «Смак». Введення змін протягом 3-х місяців після затвердження; зміни І типу - внесення змін до Специфікації/ Методів контролю якості ЛЗ(розділ 3.2.Р.5.1 Specifications, розділ 3.2.P.5.2 Analytical Procedures), а саме: вилучення застарілого показника «Смак». Введення змін протягом 3-х місяців після затвердження; зміни І типу - оновлення адреси виробника матричної настойки Herbamed AG, Switzerland для діючої речовини Conium D6, без зміни місця виробництва. Запропоновано: Austrasse 10+12 9055 Buhler Switzerland; зміни І типу - оновлення адреси виробника матричної настойки Herbamed AG, Switzerland для діючої речовини Ferrum picrinicum D12, без зміни місця виробництва. Запропоновано: Austrasse 10+12 9055 Buhler Switzerland; зміни І типу - оновлення адреси виробника матричної настойки Herbamed AG, Switzerland для діючої речовини Kalium iodatum D12, без зміни місця виробництва. Запропоновано: Austrasse 10+12 9055 Buhler Switzerland;</w:t>
            </w:r>
            <w:r w:rsidRPr="006A71D4">
              <w:rPr>
                <w:rFonts w:ascii="Arial" w:hAnsi="Arial" w:cs="Arial"/>
                <w:color w:val="000000"/>
                <w:sz w:val="16"/>
                <w:szCs w:val="16"/>
              </w:rPr>
              <w:br/>
              <w:t>зміни І типу - оновлення адреси виробника матричної настойки Herbamed AG, Switzerland для діючої речовини Populus D1, без зміни місця виробництва. Запропоновано: Austrasse 10+12 9055 Buhler Switzerland; зміни І типу - оновлення адреси виробника матричної настойки Herbamed AG, Switzerland для діючої речовини Sabal D6, без зміни місця виробництва Затверджено Austrasse 12 9055 Buhler Switzerland Запропоновано Austrasse 10+12 9055 Buhler Switzerland</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 xml:space="preserve">без рецепта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UA/1971/02/01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1"/>
              <w:tabs>
                <w:tab w:val="left" w:pos="12600"/>
              </w:tabs>
              <w:rPr>
                <w:rFonts w:ascii="Arial" w:hAnsi="Arial" w:cs="Arial"/>
                <w:b/>
                <w:i/>
                <w:color w:val="000000"/>
                <w:sz w:val="16"/>
                <w:szCs w:val="16"/>
              </w:rPr>
            </w:pPr>
            <w:r w:rsidRPr="006A71D4">
              <w:rPr>
                <w:rFonts w:ascii="Arial" w:hAnsi="Arial" w:cs="Arial"/>
                <w:b/>
                <w:sz w:val="16"/>
                <w:szCs w:val="16"/>
              </w:rPr>
              <w:t>ГЕПАТРОМБІН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rPr>
                <w:rFonts w:ascii="Arial" w:hAnsi="Arial" w:cs="Arial"/>
                <w:color w:val="000000"/>
                <w:sz w:val="16"/>
                <w:szCs w:val="16"/>
              </w:rPr>
            </w:pPr>
            <w:r w:rsidRPr="006A71D4">
              <w:rPr>
                <w:rFonts w:ascii="Arial" w:hAnsi="Arial" w:cs="Arial"/>
                <w:color w:val="000000"/>
                <w:sz w:val="16"/>
                <w:szCs w:val="16"/>
              </w:rPr>
              <w:t>гель, 30 000 МО/100 г по 40 г у тубі; по 1 тубі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"Хемофарм" АД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Республіка Сербія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виробництво нерозфасованої продукції, первинна та вторинна упаковка, контроль серії:</w:t>
            </w:r>
            <w:r w:rsidRPr="006A71D4">
              <w:rPr>
                <w:rFonts w:ascii="Arial" w:hAnsi="Arial" w:cs="Arial"/>
                <w:color w:val="000000"/>
                <w:sz w:val="16"/>
                <w:szCs w:val="16"/>
              </w:rPr>
              <w:br/>
              <w:t xml:space="preserve">"Хемофарм" АД, Вршац, відділ виробнича дільниця Шабац, Республіка Сербія; </w:t>
            </w:r>
            <w:r w:rsidRPr="006A71D4">
              <w:rPr>
                <w:rFonts w:ascii="Arial" w:hAnsi="Arial" w:cs="Arial"/>
                <w:color w:val="000000"/>
                <w:sz w:val="16"/>
                <w:szCs w:val="16"/>
              </w:rPr>
              <w:br/>
              <w:t>контроль серії, дозвіл на випуск серії:</w:t>
            </w:r>
            <w:r w:rsidRPr="006A71D4">
              <w:rPr>
                <w:rFonts w:ascii="Arial" w:hAnsi="Arial" w:cs="Arial"/>
                <w:color w:val="000000"/>
                <w:sz w:val="16"/>
                <w:szCs w:val="16"/>
              </w:rPr>
              <w:br/>
              <w:t xml:space="preserve">«Хемофарм» АД, Республіка Сербія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Республіка Сербія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назви країни заявника ГЛЗ. Введення змін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країни виробника ГЛЗ, відповідального за контроль серії, дозвіл на випуск серії, без зміни місця виробництва. Введення змін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назви країни виробника ГЛЗ, відповідального за виробництво нерозфасованої продукції, первинну та вторинну упаковку, контроль серії, без зміни місця виробництва. Введення змін протягом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1"/>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sz w:val="16"/>
                <w:szCs w:val="16"/>
              </w:rPr>
            </w:pPr>
            <w:r w:rsidRPr="006A71D4">
              <w:rPr>
                <w:rFonts w:ascii="Arial" w:hAnsi="Arial" w:cs="Arial"/>
                <w:sz w:val="16"/>
                <w:szCs w:val="16"/>
              </w:rPr>
              <w:t>UA/3054/01/01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1"/>
              <w:tabs>
                <w:tab w:val="left" w:pos="12600"/>
              </w:tabs>
              <w:rPr>
                <w:rFonts w:ascii="Arial" w:hAnsi="Arial" w:cs="Arial"/>
                <w:b/>
                <w:i/>
                <w:color w:val="000000"/>
                <w:sz w:val="16"/>
                <w:szCs w:val="16"/>
              </w:rPr>
            </w:pPr>
            <w:r w:rsidRPr="006A71D4">
              <w:rPr>
                <w:rFonts w:ascii="Arial" w:hAnsi="Arial" w:cs="Arial"/>
                <w:b/>
                <w:sz w:val="16"/>
                <w:szCs w:val="16"/>
              </w:rPr>
              <w:t>ГЕПАТРОМБІН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rPr>
                <w:rFonts w:ascii="Arial" w:hAnsi="Arial" w:cs="Arial"/>
                <w:color w:val="000000"/>
                <w:sz w:val="16"/>
                <w:szCs w:val="16"/>
              </w:rPr>
            </w:pPr>
            <w:r w:rsidRPr="006A71D4">
              <w:rPr>
                <w:rFonts w:ascii="Arial" w:hAnsi="Arial" w:cs="Arial"/>
                <w:color w:val="000000"/>
                <w:sz w:val="16"/>
                <w:szCs w:val="16"/>
              </w:rPr>
              <w:t>гель, 50 000 МО/100 г по 40 г у тубі; по 1 тубі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"Хемофарм" АД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Республіка Сербія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виробництво нерозфасованої продукції, первинна та вторинна упаковка, контроль серії:</w:t>
            </w:r>
            <w:r w:rsidRPr="006A71D4">
              <w:rPr>
                <w:rFonts w:ascii="Arial" w:hAnsi="Arial" w:cs="Arial"/>
                <w:color w:val="000000"/>
                <w:sz w:val="16"/>
                <w:szCs w:val="16"/>
              </w:rPr>
              <w:br/>
              <w:t xml:space="preserve">"Хемофарм" АД, Вршац, відділ виробнича дільниця Шабац, Республіка Сербія; </w:t>
            </w:r>
            <w:r w:rsidRPr="006A71D4">
              <w:rPr>
                <w:rFonts w:ascii="Arial" w:hAnsi="Arial" w:cs="Arial"/>
                <w:color w:val="000000"/>
                <w:sz w:val="16"/>
                <w:szCs w:val="16"/>
              </w:rPr>
              <w:br/>
              <w:t>контроль серії, дозвіл на випуск серії:</w:t>
            </w:r>
            <w:r w:rsidRPr="006A71D4">
              <w:rPr>
                <w:rFonts w:ascii="Arial" w:hAnsi="Arial" w:cs="Arial"/>
                <w:color w:val="000000"/>
                <w:sz w:val="16"/>
                <w:szCs w:val="16"/>
              </w:rPr>
              <w:br/>
              <w:t xml:space="preserve">«Хемофарм» АД, Республіка Сербія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Республіка Сербія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назви країни заявника ГЛЗ. Введення змін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країни виробника ГЛЗ, відповідального за контроль серії, дозвіл на випуск серії, без зміни місця виробництва. Введення змін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назви країни виробника ГЛЗ, відповідального за виробництво нерозфасованої продукції, первинну та вторинну упаковку, контроль серії, без зміни місця виробництва. Введення змін протягом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1"/>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sz w:val="16"/>
                <w:szCs w:val="16"/>
              </w:rPr>
            </w:pPr>
            <w:r w:rsidRPr="006A71D4">
              <w:rPr>
                <w:rFonts w:ascii="Arial" w:hAnsi="Arial" w:cs="Arial"/>
                <w:sz w:val="16"/>
                <w:szCs w:val="16"/>
              </w:rPr>
              <w:t>UA/3054/01/02</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ГЕРЦЕПТИН®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розчин для ін`єкцій, 600 мг/5 мл; 1 флакон з розчином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Ф.Хоффманн-Ля Рош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Ф.Хоффманн-Ля Рош Лтд, Швейцарія (випробування контролю якості); Ф.Хоффманн-Ля Рош Лтд, Швейцарія (виробництво нерозфасованої продукції, пакування, випробування контролю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Швейцарія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II типу - заявником надано оновлений План управління ризиками версія 21.0. Зміни внесено до частин: II «Специфікація з безпеки» (модуль CV «Післяреєстраційний досвід»), III «План з фармаконагляду», V «Заходи з мінімізації ризиків», VI «Резюме плану управління ризиками» та VII «Додатки» у зв’язку з оновленням інформації щодо експозиції пацієнтів, видаленням додаткових заходів з фармаконагляду (реєстр вагітності MotHER) та мінімізації ризиків (лист-звернення до лікарів) для проблеми з безпеки «Олігогідроамніон» на підставі результатів дослідження ВО29159</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UA/14303/01/01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ГІОКСИЗОН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мазь по 15 г у тубі; по 1 тубі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ПАТ "Хімфармзавод "Червона зірка"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UA/14979/01/01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ГІОТРИФ®</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таблетки, вкриті плівковою оболонкою по 20 мг; по 7 таблеток у перфорованому блістері; по 1 блістеру в ламінованому алюмінієвому саше з пакетом десиканту; по 4 алюмінієвих саше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Берінгер Інгельхайм Інтернешнл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А енд Ем Штабтест Лабор фур Аналітик унд Стабілітатспруфунген ГмбХ, Німеччина (альтернативна дільниця для контролю якості готового лікарського засобу та за показником "Розкладання діметиламіну"); Берінгер Інгельхайм Фарма ГмбХ і Ко. КГ, Німеччина (виробництво, первинне та вторинне пакування, контроль якості та випуск серії ); Єврофінс ФАСТ ГмбХ, Німеччина (альтернативна дільниця для контролю якості готового лікарського засобу та за показником "Розкладання діметиламіну"); Лабор ЛС СЕ енд Ко. КГ, Німеччина (альтернативна лабораторія для проведення контролю якості та за показником мікробіологічна чистота); СГС Інститут Фрезеніус ГмбХ, Німеччина (альтернативна лабораторія для проведення контролю якості за показником мікробіологічна чистота); ФармЛог Фарма Лоджістік ГмбХ, Німеччина (альтернативна дільниця для маркування та вторинного пакування); Штегеманн Льонферпакунген унд Логістішер Сервіс е. К., Німеччина (альтернативна дільниця для маркування та вторинного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I типу - вилучення альтернативного виробника вихідної речовини (діетилфосфонооцтової кислоти) Digital Specialty Chemicals Ltd., Canada; зміни I типу - зміна назви та адреси виробника вихідного матеріалу (BIBW 2992 Sulfone) Dishman Pharmaceuticals &amp; Chemicals Ltd., India без зміни місця провадження діяльності. Запропоновано: Dishman Carbogen Amcis Ltd. Survey no 47 &amp; 48, Paiki sub plot no 1 Village: Lodariyal, Taluka: Sanand Dist. Ahmedabad 382 220 Gujarat state, India; зміни I типу - зміна назви і адреси виробника вихідного матеріалу ((S)-3-Hydroxytetrahydrofuran) Porton Fine Chemicals Ltd., China без зміни місця провадження діяльності. Запропоновано: Porton Pharma Solutions Ltd. 1 Fine Chemical Zone Chongqing Chemical Industry Park, Changshou Chongqing 401221, P. R. China; зміни I типу - зміна назви і адреси виробника вихідного матеріалу (dimethylaminoacetaldehyde diethylacetal) AMI ORGANICS PVT. LTD, India без зміни місця провадження діяльності. Запропоновано: AMI ORGANICS LIMITED Plot no. 440/4, 5 &amp; 6, Road No. 82/A GIDS, Sachin, Surat – 394 230 Gujarat, India</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UA/15816/01/01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ГІОТРИФ®</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таблетки, вкриті плівковою оболонкою по 30 мг; по 7 таблеток у перфорованому блістері; по 1 блістеру в ламінованому алюмінієвому саше з пакетом десиканту; по 4 алюмінієвих саше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Берінгер Інгельхайм Інтернешнл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А енд Ем Штабтест Лабор фур Аналітик унд Стабілітатспруфунген ГмбХ, Німеччина (альтернативна дільниця для контролю якості готового лікарського засобу та за показником "Розкладання діметиламіну"); Берінгер Інгельхайм Фарма ГмбХ і Ко. КГ, Німеччина (виробництво, первинне та вторинне пакування, контроль якості та випуск серії ); Єврофінс ФАСТ ГмбХ, Німеччина (альтернативна дільниця для контролю якості готового лікарського засобу та за показником "Розкладання діметиламіну"); Лабор ЛС СЕ енд Ко. КГ, Німеччина (альтернативна лабораторія для проведення контролю якості та за показником мікробіологічна чистота); СГС Інститут Фрезеніус ГмбХ, Німеччина (альтернативна лабораторія для проведення контролю якості за показником мікробіологічна чистота); ФармЛог Фарма Лоджістік ГмбХ, Німеччина (альтернативна дільниця для маркування та вторинного пакування); Штегеманн Льонферпакунген унд Логістішер Сервіс е. К., Німеччина (альтернативна дільниця для маркування та вторинного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I типу - вилучення альтернативного виробника вихідної речовини (діетилфосфонооцтової кислоти) Digital Specialty Chemicals Ltd., Canada; зміни I типу - зміна назви та адреси виробника вихідного матеріалу (BIBW 2992 Sulfone) Dishman Pharmaceuticals &amp; Chemicals Ltd., India без зміни місця провадження діяльності. Запропоновано: Dishman Carbogen Amcis Ltd. Survey no 47 &amp; 48, Paiki sub plot no 1 Village: Lodariyal, Taluka: Sanand Dist. Ahmedabad 382 220 Gujarat state, India; зміни I типу - зміна назви і адреси виробника вихідного матеріалу ((S)-3-Hydroxytetrahydrofuran) Porton Fine Chemicals Ltd., China без зміни місця провадження діяльності. Запропоновано: Porton Pharma Solutions Ltd. 1 Fine Chemical Zone Chongqing Chemical Industry Park, Changshou Chongqing 401221, P. R. China; зміни I типу - зміна назви і адреси виробника вихідного матеріалу (dimethylaminoacetaldehyde diethylacetal) AMI ORGANICS PVT. LTD, India без зміни місця провадження діяльності. Запропоновано: AMI ORGANICS LIMITED Plot no. 440/4, 5 &amp; 6, Road No. 82/A GIDS, Sachin, Surat – 394 230 Gujarat, India</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UA/15816/01/02</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ГІОТРИФ®</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таблетки, вкриті плівковою оболонкою по 40 мг; по 7 таблеток у перфорованому блістері; по 1 блістеру в ламінованому алюмінієвому саше з пакетом десиканту; по 4 алюмінієвих саше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Берінгер Інгельхайм Інтернешнл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А енд Ем Штабтест Лабор фур Аналітик унд Стабілітатспруфунген ГмбХ, Німеччина (альтернативна дільниця для контролю якості готового лікарського засобу та за показником "Розкладання діметиламіну"); Берінгер Інгельхайм Фарма ГмбХ і Ко. КГ, Німеччина (виробництво, первинне та вторинне пакування, контроль якості та випуск серії ); Єврофінс ФАСТ ГмбХ, Німеччина (альтернативна дільниця для контролю якості готового лікарського засобу та за показником "Розкладання діметиламіну"); Лабор ЛС СЕ енд Ко. КГ, Німеччина (альтернативна лабораторія для проведення контролю якості та за показником мікробіологічна чистота); СГС Інститут Фрезеніус ГмбХ, Німеччина (альтернативна лабораторія для проведення контролю якості за показником мікробіологічна чистота); ФармЛог Фарма Лоджістік ГмбХ, Німеччина (альтернативна дільниця для маркування та вторинного пакування); Штегеманн Льонферпакунген унд Логістішер Сервіс е. К., Німеччина (альтернативна дільниця для маркування та вторинного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I типу - вилучення альтернативного виробника вихідної речовини (діетилфосфонооцтової кислоти) Digital Specialty Chemicals Ltd., Canada; зміни I типу - зміна назви та адреси виробника вихідного матеріалу (BIBW 2992 Sulfone) Dishman Pharmaceuticals &amp; Chemicals Ltd., India без зміни місця провадження діяльності. Запропоновано: Dishman Carbogen Amcis Ltd. Survey no 47 &amp; 48, Paiki sub plot no 1 Village: Lodariyal, Taluka: Sanand Dist. Ahmedabad 382 220 Gujarat state, India; зміни I типу - зміна назви і адреси виробника вихідного матеріалу ((S)-3-Hydroxytetrahydrofuran) Porton Fine Chemicals Ltd., China без зміни місця провадження діяльності. Запропоновано: Porton Pharma Solutions Ltd. 1 Fine Chemical Zone Chongqing Chemical Industry Park, Changshou Chongqing 401221, P. R. China; зміни I типу - зміна назви і адреси виробника вихідного матеріалу (dimethylaminoacetaldehyde diethylacetal) AMI ORGANICS PVT. LTD, India без зміни місця провадження діяльності. Запропоновано: AMI ORGANICS LIMITED Plot no. 440/4, 5 &amp; 6, Road No. 82/A GIDS, Sachin, Surat – 394 230 Gujarat, India</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UA/15816/01/03</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ГІОТРИФ®</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таблетки, вкриті плівковою оболонкою по 50 мг; по 7 таблеток у перфорованому блістері; по 1 блістеру в ламінованому алюмінієвому саше з пакетом десиканту; по 4 алюмінієвих саше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Берінгер Інгельхайм Інтернешнл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А енд Ем Штабтест Лабор фур Аналітик унд Стабілітатспруфунген ГмбХ, Німеччина (альтернативна дільниця для контролю якості готового лікарського засобу та за показником "Розкладання діметиламіну"); Берінгер Інгельхайм Фарма ГмбХ і Ко. КГ, Німеччина (виробництво, первинне та вторинне пакування, контроль якості та випуск серії ); Єврофінс ФАСТ ГмбХ, Німеччина (альтернативна дільниця для контролю якості готового лікарського засобу та за показником "Розкладання діметиламіну"); Лабор ЛС СЕ енд Ко. КГ, Німеччина (альтернативна лабораторія для проведення контролю якості та за показником мікробіологічна чистота); СГС Інститут Фрезеніус ГмбХ, Німеччина (альтернативна лабораторія для проведення контролю якості за показником мікробіологічна чистота); ФармЛог Фарма Лоджістік ГмбХ, Німеччина (альтернативна дільниця для маркування та вторинного пакування); Штегеманн Льонферпакунген унд Логістішер Сервіс е. К., Німеччина (альтернативна дільниця для маркування та вторинного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I типу - вилучення альтернативного виробника вихідної речовини (діетилфосфонооцтової кислоти) Digital Specialty Chemicals Ltd., Canada; зміни I типу - зміна назви та адреси виробника вихідного матеріалу (BIBW 2992 Sulfone) Dishman Pharmaceuticals &amp; Chemicals Ltd., India без зміни місця провадження діяльності. Запропоновано: Dishman Carbogen Amcis Ltd. Survey no 47 &amp; 48, Paiki sub plot no 1 Village: Lodariyal, Taluka: Sanand Dist. Ahmedabad 382 220 Gujarat state, India; зміни I типу - зміна назви і адреси виробника вихідного матеріалу ((S)-3-Hydroxytetrahydrofuran) Porton Fine Chemicals Ltd., China без зміни місця провадження діяльності. Запропоновано: Porton Pharma Solutions Ltd. 1 Fine Chemical Zone Chongqing Chemical Industry Park, Changshou Chongqing 401221, P. R. China; зміни I типу - зміна назви і адреси виробника вихідного матеріалу (dimethylaminoacetaldehyde diethylacetal) AMI ORGANICS PVT. LTD, India без зміни місця провадження діяльності. Запропоновано: AMI ORGANICS LIMITED Plot no. 440/4, 5 &amp; 6, Road No. 82/A GIDS, Sachin, Surat – 394 230 Gujarat, India</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UA/15816/01/04</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ГЛАНДУМ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спрей для ротової порожнини, 1,5 мг/мл по 30 мл у флаконах зі спрей насосом та насадкою поворотною №1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Публічне акціонерне товариство "Хімфармзавод "Червона зірка"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Публічне акціонерне товариство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UA/17869/01/01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ГЛІЦИН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 xml:space="preserve">таблетки сублінгвальні по 100 мг по 10 таблеток у блістері; по 5 блістерів у пачці з картону; по 50 таблеток у блістері; по 1 блістеру у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ПАТ "Хімфармзавод "Червона зірка"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UA/16293/01/01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ГЛОДУ НАСТОЙКА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настойка, по 25 мл або 100 мл у флаконі, по 1 флакону в пачці; по 25 мл або 100 мл у флаконах; по 100 мл у банках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ПАТ "Хімфармзавод "Червона зірка"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UA/8383/01/01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ГРИППОСТАД ® C</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капсули тверді; по 10 капсул у блістері; по 1 або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СТАДА Арцнайміттель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СТАДА Арцнайміттель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6A71D4">
              <w:rPr>
                <w:rFonts w:ascii="Arial" w:hAnsi="Arial" w:cs="Arial"/>
                <w:color w:val="000000"/>
                <w:sz w:val="16"/>
                <w:szCs w:val="16"/>
              </w:rPr>
              <w:br/>
              <w:t>Пропонована редакція: Доктор Андреас Іванович / Dr. Andreas Iwanowitsch. Зміна контактних даних уповноваженої особи заявника, відповідальної за фармаконагляд</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UA/4648/01/01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ГРИППОСТАД® РИНО 0,05% НАЗАЛЬНІ КРАПЛІ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краплі назальні, розчин 0,05 % по 10 мл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СТАДА Арцнайміттель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СТАДА Арцнайміттель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6A71D4">
              <w:rPr>
                <w:rFonts w:ascii="Arial" w:hAnsi="Arial" w:cs="Arial"/>
                <w:color w:val="000000"/>
                <w:sz w:val="16"/>
                <w:szCs w:val="16"/>
              </w:rPr>
              <w:br/>
              <w:t>Пропонована редакція: Доктор Андреас Іванович / Dr. Andreas Iwanowitsch. Зміна контактних даних уповноваженої особи заявника, відповідальної за фармаконагляд</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UA/3090/02/02</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ГРИППОСТАД® РИНО 0,1% НАЗАЛЬНІ КРАПЛІ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краплі назальні, розчин 0,1 % по 10 мл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СТАДА Арцнайміттель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СТАДА Арцнайміттель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6A71D4">
              <w:rPr>
                <w:rFonts w:ascii="Arial" w:hAnsi="Arial" w:cs="Arial"/>
                <w:color w:val="000000"/>
                <w:sz w:val="16"/>
                <w:szCs w:val="16"/>
              </w:rPr>
              <w:br/>
              <w:t>Пропонована редакція: Доктор Андреас Іванович / Dr. Andreas Iwanowitsch. Зміна контактних даних уповноваженої особи заявника, відповідальної за фармаконагляд</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UA/3090/02/01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 xml:space="preserve">ГРИППОСТАД® РИНО МАРІТІМ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спрей назальний, розчин 0,05%; по 15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СТАДА Арцнайміттель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СТАДА Арцнайміттель АГ, Німеччина (випуск серій); Урсафарм Арцнайміттель ГмбХ, Німеччина (виробництво нерозфасованого продукту, первинне та вторинне пакування, контроль серій); ФАМАР ХЕЛС КЕАР СЕРВІСІЗ МАДРИД, С.А.У., Іспанiя (виробництво нерозфасованого продукту, первинне та вторинне пакування, контроль серій); Хемомонт д.о.о., Чорногорія (виробництво нерозфасованого продукту,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Німеччина/ Іспанiя/ Чорногорія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виправлення технічної помилки, пов’язано з некоректним перекладом з англійської на українську мову за показником «Однорідність маси однієї одиниці дозування» (некоректно перекладено назву показника: затверджено: «Однорідність маси», запропоновано «Однорідність маси однієї одиниці дозування» та його критерії прийнятності). Зазначене виправлення відповідає матеріалам реєстраційного досьє, які представлені в архівних матеріалах</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UA/16231/01/01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 xml:space="preserve">ГРИППОСТАД® РИНО МАРІТІМ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спрей назальний, розчин 0,1%; по 15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СТАДА Арцнайміттель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СТАДА Арцнайміттель АГ, Німеччина (випуск серій); Урсафарм Арцнайміттель ГмбХ, Німеччина (виробництво нерозфасованого продукту, первинне та вторинне пакування, контроль серій); ФАМАР ХЕЛС КЕАР СЕРВІСІЗ МАДРИД, С.А.У., Іспанiя (виробництво нерозфасованого продукту, первинне та вторинне пакування, контроль серій); Хемомонт д.о.о., Чорногорія (виробництво нерозфасованого продукту,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Німеччина/ Іспанiя/ Чорногорія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виправлення технічної помилки, пов’язано з некоректним перекладом з англійської на українську мову за показником «Однорідність маси однієї одиниці дозування» (некоректно перекладено назву показника: затверджено: «Однорідність маси», запропоновано «Однорідність маси однієї одиниці дозування» та його критерії прийнятності). Зазначене виправлення відповідає матеріалам реєстраційного досьє, які представлені в архівних матеріалах</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UA/16231/01/02</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ДАКАРБАЗИН МЕДАК</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порошок для приготування розчину для інфузій по 500 мг; 1 флакон з порошком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Медак Гезельшафт фюр клініше Шпеціальпрепарате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Медак Гезельшафт фюр клініше Шпеціальпрепарате мбХ, Німеччина (вторинне пакування, маркування, контроль та випуск серії); Мед-ІКС-Пресс ГмбХ, Німеччина (маркування та вторинне пакування, нанесення захисної плівки (опціонально)); Онкомед меньюфекчерінг а.с., Чеська Республiка (виробництво "in bulk", первинне та вторинне пакування, маркування та контроль серії); Онкотек Фарма Продакшн ГмбХ, Німеччина (виробництво "in bulk", первинне пакування та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Німеччина/ Чеська Республiка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 xml:space="preserve">технічну помилку виправлено в тексті маркування на первинній та вторинній упаковках; запропоновано: Вторинна упаковка </w:t>
            </w:r>
            <w:r w:rsidRPr="006A71D4">
              <w:rPr>
                <w:rFonts w:ascii="Arial" w:hAnsi="Arial" w:cs="Arial"/>
                <w:color w:val="000000"/>
                <w:sz w:val="16"/>
                <w:szCs w:val="16"/>
              </w:rPr>
              <w:br/>
              <w:t>4. ЛІКАРСЬКА ФОРМА ТА КІЛЬКІСТЬ ОДИНИЦЬ В УПАКОВЦІ Порошок для приготування розчину для інфузій. Первинна упаковка 2. КІЛЬКІСТЬ ДІЮЧОЇ РЕЧОВИНИ Порошок для приготування розчину для інфузій. 1 флакон містить: дакарбазину цитрат 675 мг в перерахунку на дакарбазин 500 мг.</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UA/6987/01/03</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ДАКАРБАЗИН МЕДАК</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порошок для приготування розчину для інфузій по 1000 мг; 1 флакон з порошком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Медак Гезельшафт фюр клініше Шпеціальпрепарате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Медак Гезельшафт фюр клініше Шпеціальпрепарате мбХ, Німеччина (вторинне пакування, маркування, контроль та випуск серії); Мед-ІКС-Пресс ГмбХ, Німеччина (маркування та вторинне пакування, нанесення захисної плівки (опціонально)); Онкомед меньюфекчерінг а.с., Чеська Республiка (виробництво "in bulk", первинне та вторинне пакування, маркування та контроль серії); Онкотек Фарма Продакшн ГмбХ, Німеччина (виробництво "in bulk", первинне пакування та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Німеччина/ Чеська Республiка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 xml:space="preserve">технічну помилку виправлено в тексті маркування на первинній та вторинній упаковках; запропоновано: Вторинна упаковка </w:t>
            </w:r>
            <w:r w:rsidRPr="006A71D4">
              <w:rPr>
                <w:rFonts w:ascii="Arial" w:hAnsi="Arial" w:cs="Arial"/>
                <w:color w:val="000000"/>
                <w:sz w:val="16"/>
                <w:szCs w:val="16"/>
              </w:rPr>
              <w:br/>
              <w:t>4. ЛІКАРСЬКА ФОРМА ТА КІЛЬКІСТЬ ОДИНИЦЬ В УПАКОВЦІ Порошок для приготування розчину для інфузій. Первинна упаковка 2. КІЛЬКІСТЬ ДІЮЧОЇ РЕЧОВИНИ Порошок для приготування розчину для інфузій. 1 флакон містить: дакарбазину цитрат 675 мг в перерахунку на дакарбазин 1000 мг. Зазначене виправлення відповідає матеріалам реєстраційного досьє</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UA/6987/01/04</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ДЕРМАБІН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мазь по 15 г у тубі; по 1 тубі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ТОВ "ФЗ "БІОФАРМА"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внесення змін до матеріалів реєстраційного досьє, р. 3.2.Р.7. Система контейнер/закупорювальний засіб, а саме оновлення Специфікації Туби алюмінієві у зв’язку зі зміною товщини стінки туби з «0,085</w:t>
            </w:r>
            <w:r w:rsidRPr="006A71D4">
              <w:rPr>
                <w:rStyle w:val="csf229d0ff29"/>
                <w:sz w:val="16"/>
                <w:szCs w:val="16"/>
              </w:rPr>
              <w:t>÷</w:t>
            </w:r>
            <w:r w:rsidRPr="006A71D4">
              <w:rPr>
                <w:rFonts w:ascii="Arial" w:hAnsi="Arial" w:cs="Arial"/>
                <w:color w:val="000000"/>
                <w:sz w:val="16"/>
                <w:szCs w:val="16"/>
              </w:rPr>
              <w:t xml:space="preserve"> 0,095» на «0,09</w:t>
            </w:r>
            <w:r w:rsidRPr="006A71D4">
              <w:rPr>
                <w:rStyle w:val="csf229d0ff29"/>
                <w:sz w:val="16"/>
                <w:szCs w:val="16"/>
              </w:rPr>
              <w:t>÷</w:t>
            </w:r>
            <w:r w:rsidRPr="006A71D4">
              <w:rPr>
                <w:rFonts w:ascii="Arial" w:hAnsi="Arial" w:cs="Arial"/>
                <w:color w:val="000000"/>
                <w:sz w:val="16"/>
                <w:szCs w:val="16"/>
              </w:rPr>
              <w:t>0,14», без зміни виробника туб та матеріалу стінок туби. Доповнено параметри бушону (висота бушона, тип бушона, діаметр бушона по верхньому та нижньому краю)</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UA/14273/01/01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ДЕРМАБІН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мазь по 15 г у тубі; по 1 тубі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ТОВ "ФЗ "БІОФАРМА"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доповнення специфікації на ГЛЗ додатковими вимогами на термін зберігання за показником «Кількісне визначення. Бетаметазону дипропіонат» - від 0,576 мг/г до 0,704 мг/г, як наслідок, зазначення відповідних вимог у описі методики випробування (ДФУ, 2.2.29)</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UA/14273/01/01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817C9D" w:rsidRDefault="00F7797E" w:rsidP="0016713E">
            <w:pPr>
              <w:pStyle w:val="12"/>
              <w:tabs>
                <w:tab w:val="left" w:pos="12600"/>
              </w:tabs>
              <w:rPr>
                <w:rFonts w:ascii="Arial" w:hAnsi="Arial" w:cs="Arial"/>
                <w:b/>
                <w:i/>
                <w:color w:val="000000"/>
                <w:sz w:val="16"/>
                <w:szCs w:val="16"/>
              </w:rPr>
            </w:pPr>
            <w:r w:rsidRPr="00817C9D">
              <w:rPr>
                <w:rFonts w:ascii="Arial" w:hAnsi="Arial" w:cs="Arial"/>
                <w:b/>
                <w:sz w:val="16"/>
                <w:szCs w:val="16"/>
              </w:rPr>
              <w:t>ДЕРМОВЕЙТ™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817C9D" w:rsidRDefault="00F7797E" w:rsidP="0016713E">
            <w:pPr>
              <w:pStyle w:val="12"/>
              <w:tabs>
                <w:tab w:val="left" w:pos="12600"/>
              </w:tabs>
              <w:rPr>
                <w:rFonts w:ascii="Arial" w:hAnsi="Arial" w:cs="Arial"/>
                <w:color w:val="000000"/>
                <w:sz w:val="16"/>
                <w:szCs w:val="16"/>
              </w:rPr>
            </w:pPr>
            <w:r w:rsidRPr="00817C9D">
              <w:rPr>
                <w:rFonts w:ascii="Arial" w:hAnsi="Arial" w:cs="Arial"/>
                <w:color w:val="000000"/>
                <w:sz w:val="16"/>
                <w:szCs w:val="16"/>
              </w:rPr>
              <w:t>мазь 0,05 %, по 25 г у тубі, по 1 тубі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817C9D" w:rsidRDefault="00F7797E" w:rsidP="0016713E">
            <w:pPr>
              <w:pStyle w:val="12"/>
              <w:tabs>
                <w:tab w:val="left" w:pos="12600"/>
              </w:tabs>
              <w:jc w:val="center"/>
              <w:rPr>
                <w:rFonts w:ascii="Arial" w:hAnsi="Arial" w:cs="Arial"/>
                <w:color w:val="000000"/>
                <w:sz w:val="16"/>
                <w:szCs w:val="16"/>
              </w:rPr>
            </w:pPr>
            <w:r w:rsidRPr="00817C9D">
              <w:rPr>
                <w:rFonts w:ascii="Arial" w:hAnsi="Arial" w:cs="Arial"/>
                <w:color w:val="000000"/>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817C9D" w:rsidRDefault="00F7797E" w:rsidP="0016713E">
            <w:pPr>
              <w:pStyle w:val="12"/>
              <w:tabs>
                <w:tab w:val="left" w:pos="12600"/>
              </w:tabs>
              <w:jc w:val="center"/>
              <w:rPr>
                <w:rFonts w:ascii="Arial" w:hAnsi="Arial" w:cs="Arial"/>
                <w:color w:val="000000"/>
                <w:sz w:val="16"/>
                <w:szCs w:val="16"/>
              </w:rPr>
            </w:pPr>
            <w:r w:rsidRPr="00817C9D">
              <w:rPr>
                <w:rFonts w:ascii="Arial" w:hAnsi="Arial" w:cs="Arial"/>
                <w:color w:val="000000"/>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817C9D" w:rsidRDefault="00F7797E" w:rsidP="0016713E">
            <w:pPr>
              <w:pStyle w:val="12"/>
              <w:tabs>
                <w:tab w:val="left" w:pos="12600"/>
              </w:tabs>
              <w:jc w:val="center"/>
              <w:rPr>
                <w:rFonts w:ascii="Arial" w:hAnsi="Arial" w:cs="Arial"/>
                <w:color w:val="000000"/>
                <w:sz w:val="16"/>
                <w:szCs w:val="16"/>
              </w:rPr>
            </w:pPr>
            <w:r w:rsidRPr="00817C9D">
              <w:rPr>
                <w:rFonts w:ascii="Arial" w:hAnsi="Arial" w:cs="Arial"/>
                <w:color w:val="000000"/>
                <w:sz w:val="16"/>
                <w:szCs w:val="16"/>
              </w:rPr>
              <w:t>ГлаксоСмітКляйн Фармасьютикалз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817C9D" w:rsidRDefault="00F7797E" w:rsidP="0016713E">
            <w:pPr>
              <w:pStyle w:val="12"/>
              <w:tabs>
                <w:tab w:val="left" w:pos="12600"/>
              </w:tabs>
              <w:jc w:val="center"/>
              <w:rPr>
                <w:rFonts w:ascii="Arial" w:hAnsi="Arial" w:cs="Arial"/>
                <w:color w:val="000000"/>
                <w:sz w:val="16"/>
                <w:szCs w:val="16"/>
              </w:rPr>
            </w:pPr>
            <w:r w:rsidRPr="00817C9D">
              <w:rPr>
                <w:rFonts w:ascii="Arial" w:hAnsi="Arial" w:cs="Arial"/>
                <w:color w:val="000000"/>
                <w:sz w:val="16"/>
                <w:szCs w:val="16"/>
              </w:rPr>
              <w:t>Польща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817C9D" w:rsidRDefault="00F7797E" w:rsidP="0016713E">
            <w:pPr>
              <w:pStyle w:val="12"/>
              <w:tabs>
                <w:tab w:val="left" w:pos="12600"/>
              </w:tabs>
              <w:spacing w:after="240"/>
              <w:jc w:val="center"/>
              <w:rPr>
                <w:rFonts w:ascii="Arial" w:hAnsi="Arial" w:cs="Arial"/>
                <w:color w:val="000000"/>
                <w:sz w:val="16"/>
                <w:szCs w:val="16"/>
              </w:rPr>
            </w:pPr>
            <w:r w:rsidRPr="00817C9D">
              <w:rPr>
                <w:rFonts w:ascii="Arial" w:hAnsi="Arial" w:cs="Arial"/>
                <w:sz w:val="16"/>
                <w:szCs w:val="16"/>
              </w:rPr>
              <w:t xml:space="preserve">внесення змін до реєстраційних матеріалів: </w:t>
            </w:r>
            <w:r w:rsidRPr="00817C9D">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817C9D" w:rsidRDefault="00F7797E" w:rsidP="006424B8">
            <w:pPr>
              <w:pStyle w:val="12"/>
              <w:tabs>
                <w:tab w:val="left" w:pos="12600"/>
              </w:tabs>
              <w:jc w:val="center"/>
              <w:rPr>
                <w:rFonts w:ascii="Arial" w:hAnsi="Arial" w:cs="Arial"/>
                <w:b/>
                <w:i/>
                <w:color w:val="000000"/>
                <w:sz w:val="16"/>
                <w:szCs w:val="16"/>
              </w:rPr>
            </w:pPr>
            <w:r w:rsidRPr="00817C9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817C9D">
              <w:rPr>
                <w:rFonts w:ascii="Arial" w:hAnsi="Arial" w:cs="Arial"/>
                <w:sz w:val="16"/>
                <w:szCs w:val="16"/>
              </w:rPr>
              <w:t>UA/1600/01/01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1"/>
              <w:tabs>
                <w:tab w:val="left" w:pos="12600"/>
              </w:tabs>
              <w:rPr>
                <w:rFonts w:ascii="Arial" w:hAnsi="Arial" w:cs="Arial"/>
                <w:b/>
                <w:i/>
                <w:color w:val="000000"/>
                <w:sz w:val="16"/>
                <w:szCs w:val="16"/>
              </w:rPr>
            </w:pPr>
            <w:r w:rsidRPr="006A71D4">
              <w:rPr>
                <w:rFonts w:ascii="Arial" w:hAnsi="Arial" w:cs="Arial"/>
                <w:b/>
                <w:sz w:val="16"/>
                <w:szCs w:val="16"/>
              </w:rPr>
              <w:t>ДИГОКСИН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rPr>
                <w:rFonts w:ascii="Arial" w:hAnsi="Arial" w:cs="Arial"/>
                <w:color w:val="000000"/>
                <w:sz w:val="16"/>
                <w:szCs w:val="16"/>
              </w:rPr>
            </w:pPr>
            <w:r w:rsidRPr="006A71D4">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Нобілус Ент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Польща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2010-042-Rev 02 у наслідок виправлення технічної помилки у формулі розрахунку в методиці визначення залишкового розчинника диметилсульфоксиду;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2010-042-Rev 00 (затверджено: R0-CEP 2010-042-Rev 01) у наслідок уточнення адреси виробничої дільниці без зміни місця виробництва; зЗміни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2010-042-Rev 01 у наслідок зміни власника (holder);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2010-042-Rev 03 у наслідок зміни аналітичного обладнання для оцінки розміру частинок; надання оцінки ризиків щодо вмісту елементних домішок відповідно до вимог настанови ICH Q3D</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1"/>
              <w:tabs>
                <w:tab w:val="left" w:pos="12600"/>
              </w:tabs>
              <w:jc w:val="center"/>
              <w:rPr>
                <w:rFonts w:ascii="Arial" w:hAnsi="Arial" w:cs="Arial"/>
                <w:b/>
                <w:i/>
                <w:color w:val="000000"/>
                <w:sz w:val="16"/>
                <w:szCs w:val="16"/>
              </w:rPr>
            </w:pPr>
            <w:r w:rsidRPr="006A71D4">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sz w:val="16"/>
                <w:szCs w:val="16"/>
              </w:rPr>
            </w:pPr>
            <w:r w:rsidRPr="006A71D4">
              <w:rPr>
                <w:rFonts w:ascii="Arial" w:hAnsi="Arial" w:cs="Arial"/>
                <w:sz w:val="16"/>
                <w:szCs w:val="16"/>
              </w:rPr>
              <w:t>UA/14216/01/01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ДИКЛОФЕНАК</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гель 50 мг/г, по 40 г гелю у тубі алюмінієвій № 1; у пачці з картону; по 100 г у тубі ламінатній № 1;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ПАТ "Хімфармзавод "Червона зірка"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UA/0708/02/02</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ДИКЛОФЕНАК</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гель, 10 мг/г, по 40 г у тубі; по 1 тубі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ПАТ "Хімфармзавод "Червона зірка"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UA/0708/02/01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ДИКЛОФЕНАК-ЗДОРОВ'Я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гель 1% по 30 г або по 50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Товариство з обмеженою відповідальністю "Фармацевтична компанія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 xml:space="preserve">зміни І типу - зміна адреси затвердженого виробника АФІ диклофенак натрію Henan Dongtai Pharm Co., Ltd., The People's Republic of China, у зв’язку з перенесенням виробничої дільниці. Змін у процесі виробництва та схемі синтезу АФІ не відбулося. </w:t>
            </w:r>
            <w:r w:rsidRPr="006A71D4">
              <w:rPr>
                <w:rFonts w:ascii="Arial" w:hAnsi="Arial" w:cs="Arial"/>
                <w:color w:val="000000"/>
                <w:sz w:val="16"/>
                <w:szCs w:val="16"/>
              </w:rPr>
              <w:br/>
              <w:t xml:space="preserve">Пропонована редакція: Диклофенак натрію …… Henan Dongtai Pharm Co., Ltd., The People's Republic of China </w:t>
            </w:r>
            <w:r w:rsidRPr="006A71D4">
              <w:rPr>
                <w:rFonts w:ascii="Arial" w:hAnsi="Arial" w:cs="Arial"/>
                <w:color w:val="000000"/>
                <w:sz w:val="16"/>
                <w:szCs w:val="16"/>
              </w:rPr>
              <w:br/>
              <w:t xml:space="preserve">Адреса: No. 2, East Kangtai Road, Tangyin, Anyang City, The People's Republic of China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UA/1539/01/01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ДИКЛОФЕНАК-ЗДОРОВ'Я УЛЬТРА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гель, 50 мг/г по 50 г або по 100 г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Товариство з обмеженою відповідальністю "Фармацевтична компанія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 xml:space="preserve">зміни І типу - зміна адреси затвердженого виробника АФІ диклофенак натрію Henan Dongtai Pharm Co., Ltd., The People's Republic of China, у зв’язку з перенесенням виробничої дільниці. Змін у процесі виробництва та схемі синтезу АФІ не відбулося. Пропонована редакція: Диклофенак натрію …. Henan Dongtai Pharm Co., Ltd., The People's Republic of China Адреса: No. 2, East Kangtai Road, Tangyin, Anyang City, The People's Republic of China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UA/1539/01/03</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ДИСПОРТ®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порошок для розчину для ін'єкцій по 500 ОД; 1 флакон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ІПСЕН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Францiя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ІПСЕН БІОФАРМ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Велика Британiя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II типу - зміни внесено до Інструкції для медичного застосування лікарського засобу , а саме, об'єднання двох окремих інструкцій для двох дозувань в єдину загальну інструкцію, та, як наслідок, до розділів "Склад", "Лікарська форма", "Особливості застосування", "Спосіб застосування та дози", "Діти", "Побічні реакції", "Упаковка".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UA/13719/01/01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ДИСПОРТ®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порошок для розчину для ін'єкцій по 300 ОД; 1 флакон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ІПСЕН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Францiя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ІПСЕН БІОФАРМ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Велика Британiя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II типу - зміни внесено до Інструкції для медичного застосування лікарського засобу , а саме, об'єднання двох окремих інструкцій для двох дозувань в єдину загальну інструкцію, та, як наслідок, до розділів "Склад", "Лікарська форма", "Особливості застосування", "Спосіб застосування та дози", "Діти", "Побічні реакції", "Упаковка".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UA/13719/01/02</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ДІАГАМА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розчин для ін`єкцій по 2 мл в ампулі, по 5 ампул в блістері, по 1 блістеру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 xml:space="preserve">Приватне акціонерне товариство "Лекхім-Харків"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 xml:space="preserve">зміни І типу - подання оновленого сертифікату відповідності ЄФ R1-CEP 1998-140-Rev 04 (затверджено R1-CEP 1998-140-Rev 03), у зв’язку зі зміною назви затвердженого виробника АФІ вітамін В12 кристалічний (ціанокобаламін) на Sanofi Chimie, France. </w:t>
            </w:r>
            <w:r w:rsidRPr="006A71D4">
              <w:rPr>
                <w:rFonts w:ascii="Arial" w:hAnsi="Arial" w:cs="Arial"/>
                <w:color w:val="000000"/>
                <w:sz w:val="16"/>
                <w:szCs w:val="16"/>
              </w:rPr>
              <w:br/>
              <w:t>Внесення змін до розділу МКЯ ЛЗ: «Склад» Пропонована редакція: Діючі речовини: ціанокобаламін (у перерахуванні на 100 % речовину) – 0,5 мг SANOFI CHIMIE, France; зміни І типу - приведення специфікації методів контролю АФІ до вимог монографії ЄФ, та як наслідок відповідні зміни за показниками: «Ідентифікація», «Супровідні домішки». Введення змін протягом 3-х місяців після затвердження. Супутня зміна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 приведення методів контролю та назви АФІ до вимог монографії ЄФ, та як наслідок відповідні зміни за показниками: «Ідентифікація», «Супровідні домішки», «Втрата в масі при висушуванні», «Кількісне визначення». Введення змін протягом 3-х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UA/16822/01/01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ДІАПРАЗОЛ 40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порошок для приготування розчину для ін`єкцій по 40 мг 1 флакон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Грін Бізнес Солюшнз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Реюнг Фармасьютикал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Китайська Народна Республіка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зміни до розділу «Маркування» МКЯ ЛЗ; запропоновано: Відповідно до затвердженого тексту маркування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UA/16423/01/01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ДІОКОР 160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таблетки, вкриті плівковою оболонкою, по 160 мг/12,5 мг, по 10 таблеток в блістері; по 1, по 3, по 4 або по 9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ТОВ "АСІНО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 xml:space="preserve">зміни І типу – внесені зміни до методик контролю ГЛЗ за показниками «Кількісне визначення» та «Однорідність дозованих одиниць» для зменшення часу хроматографування та покращення виконання умов тесту «перевірка придатності хроматографічної системи»; зміни І типу – внесені зміни до методики контролю ГЛЗ за показником «Розчинення»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UA/8318/01/01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ДІОКОР 160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таблетки, вкриті плівковою оболонкою, по 160 мг/12,5 мг, по 10 таблеток в блістері; по 1, по 3, по 4 або по 9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ТОВ "АСІНО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щодо безпеки/ефективності та фармаконагляду - зміни внесено в текст маркування упаковки № 10 (10</w:t>
            </w:r>
            <w:r w:rsidRPr="006A71D4">
              <w:rPr>
                <w:rStyle w:val="csf229d0ff4"/>
                <w:sz w:val="16"/>
                <w:szCs w:val="16"/>
              </w:rPr>
              <w:t>×</w:t>
            </w:r>
            <w:r w:rsidRPr="006A71D4">
              <w:rPr>
                <w:rFonts w:ascii="Arial" w:hAnsi="Arial" w:cs="Arial"/>
                <w:color w:val="000000"/>
                <w:sz w:val="16"/>
                <w:szCs w:val="16"/>
              </w:rPr>
              <w:t>1) у блістерах щодо нанесення логотипу «Соціальна програма». Термін введення змін - протягом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UA/8318/01/01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ДІОКОР 80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таблетки, вкриті плівковою оболонкою, по 80 мг/12,5 мг, по 10 таблеток в блістері; по 1, по 3, по 4 або по 9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ТОВ "АСІНО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 xml:space="preserve">зміни І типу – внесені зміни до методик контролю ГЛЗ за показниками «Кількісне визначення» та «Однорідність дозованих одиниць» для зменшення часу хроматографування та покращення виконання умов тесту «перевірка придатності хроматографічної системи»; зміни І типу – внесені зміни до методики контролю ГЛЗ за показником «Розчинення»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UA/8318/01/02</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ДІОКОР 80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таблетки, вкриті плівковою оболонкою, по 80 мг/12,5 мг, по 10 таблеток в блістері; по 1, по 3, по 4 або по 9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ТОВ "АСІНО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щодо безпеки/ефективності та фармаконагляду - зміни внесено в текст маркування упаковки № 10 (10</w:t>
            </w:r>
            <w:r w:rsidRPr="006A71D4">
              <w:rPr>
                <w:rStyle w:val="csf229d0ff4"/>
                <w:sz w:val="16"/>
                <w:szCs w:val="16"/>
              </w:rPr>
              <w:t>×</w:t>
            </w:r>
            <w:r w:rsidRPr="006A71D4">
              <w:rPr>
                <w:rFonts w:ascii="Arial" w:hAnsi="Arial" w:cs="Arial"/>
                <w:color w:val="000000"/>
                <w:sz w:val="16"/>
                <w:szCs w:val="16"/>
              </w:rPr>
              <w:t>1) у блістерах щодо нанесення логотипу «Соціальна програма». Термін введення змін - протягом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UA/8318/01/02</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ДОКСОРУБІЦИН АККОРД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 xml:space="preserve">концентрат для розчину для інфузій, 2 мг/мл; по 5 мл (10 мг), 10 мл (20 мг), 25 мл (50 мг), 50 мл (100 мг), 100 мл (200 мг) у флаконі, по 1 флакону у коробці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Аккорд Хелскеа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виробництво, контроль якості, первинне та вторинне пакування: Інтас Фармасьютікалс Лімітед, Індія виробництво, контроль якості, первинне та вторинне пакування: Інтас Фармасьютікалс Лімітед, Індія відповідальний за випуск серії: Аккорд Хелскеа Лімітед, Велика Британія вторинне пакування: Аккорд Хелскеа Лімітед, Велика Британія контроль якості серій: Весслінг Хангері Кфт.,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Індія/ Велика Британія/ Угорщина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подання оновленого сертифіката відповідності Європейській фармакопеї № R1-CEP 2004-059-Rev 02 для діючої речовини Доксорубіцину гідрохлориду від вже затвердженого виробника TRANSO-PHARM HANDELS GMBH (Certificate Holder), у наслідок введення додаткової виробничої дільниці Gemini PharmChem Mannheim GmbH, Germany (Sandhofer Str. 96 Germany-68305 Mannheim). Пропонована редакція: Synbias Phama Limited, Ukrainе; Gemini PharmChem Mannheim GmbH, Germany або INTAS PHARMACEUTICALS LIMITED, India</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UA/17439/01/01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1"/>
              <w:tabs>
                <w:tab w:val="left" w:pos="12600"/>
              </w:tabs>
              <w:rPr>
                <w:rFonts w:ascii="Arial" w:hAnsi="Arial" w:cs="Arial"/>
                <w:b/>
                <w:i/>
                <w:color w:val="000000"/>
                <w:sz w:val="16"/>
                <w:szCs w:val="16"/>
              </w:rPr>
            </w:pPr>
            <w:r w:rsidRPr="006A71D4">
              <w:rPr>
                <w:rFonts w:ascii="Arial" w:hAnsi="Arial" w:cs="Arial"/>
                <w:b/>
                <w:sz w:val="16"/>
                <w:szCs w:val="16"/>
              </w:rPr>
              <w:t>ДОРЕЗ®</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rPr>
                <w:rFonts w:ascii="Arial" w:hAnsi="Arial" w:cs="Arial"/>
                <w:color w:val="000000"/>
                <w:sz w:val="16"/>
                <w:szCs w:val="16"/>
              </w:rPr>
            </w:pPr>
            <w:r w:rsidRPr="006A71D4">
              <w:rPr>
                <w:rFonts w:ascii="Arial" w:hAnsi="Arial" w:cs="Arial"/>
                <w:color w:val="000000"/>
                <w:sz w:val="16"/>
                <w:szCs w:val="16"/>
              </w:rPr>
              <w:t>таблетки, вкриті плівковою оболонкою, по 2,5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 xml:space="preserve">АЛКАЛОЇД АД Скоп’є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Республіка Північна Македонія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 xml:space="preserve">АЛКАЛОЇД АД Скоп’є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Республіка Північна Македонія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Внесення зміни до матеріалів реєстраційного досьє та у розділі МКЯ ЛЗ «Срок годности»: Діюча редакція: Срок годности: 2 года. Пропонована редакція: Срок годности: 3 года. Зміни внесені в інструкцію для медичного застосування ЛЗ у р. "Термін придатності"</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sz w:val="16"/>
                <w:szCs w:val="16"/>
              </w:rPr>
            </w:pPr>
            <w:r w:rsidRPr="006A71D4">
              <w:rPr>
                <w:rFonts w:ascii="Arial" w:hAnsi="Arial" w:cs="Arial"/>
                <w:sz w:val="16"/>
                <w:szCs w:val="16"/>
              </w:rPr>
              <w:t>UA/11285/01/01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ДОРМІКІНД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таблетки, по 150 таблеток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Альпен Фарма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Дойче Хомеопаті-Уніон ДХУ-Арцнайміттель ГмбХ &amp; Ко. КГ, Німеччина; Др. Густав Кляйн ГмбХ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UA/4951/01/01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ДУАК</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гель; по 15 г, або по 25 г, або по 50 г гелю в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Глаксо Оперейшнс ЮК Лімітед, Велика Британiя; Стіфел Лабораторіз (Ірландія) Лтд., Ірландiя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Велика Британiя/ Ірландiя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6A71D4">
              <w:rPr>
                <w:rFonts w:ascii="Arial" w:hAnsi="Arial" w:cs="Arial"/>
                <w:color w:val="000000"/>
                <w:sz w:val="16"/>
                <w:szCs w:val="16"/>
              </w:rPr>
              <w:br/>
              <w:t>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UA/8202/01/01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ЕБРАНТИЛ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капсули пролонгованої дії тверді по 30 мг; по 50 або по 100 капсул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Асіно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Такеда ГмбХ, місце виробництва Оранієнбург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зміна вноситься у зв'язку з незначним оновленням інформації у розділі 3.2.P.7. Система контейнер/закупорювальний засіб, а саме: - Видалення детальної інформації щодо Пакувального матеріалу поліетиленових пляшок;</w:t>
            </w:r>
            <w:r w:rsidRPr="006A71D4">
              <w:rPr>
                <w:rFonts w:ascii="Arial" w:hAnsi="Arial" w:cs="Arial"/>
                <w:color w:val="000000"/>
                <w:sz w:val="16"/>
                <w:szCs w:val="16"/>
              </w:rPr>
              <w:br/>
              <w:t>- Видалення детальної інформації щодо Пакувального матеріалу кришок, що нагвинчуються. Редакційні зміни в розділі 3.2.P.7. Система контейнер/закупорювальний засіб відповідно до поточної практики документації, якої дотримується Заявник, та вилучення посилання на виробника Альтана з заголовка документа; зміни І типу - оновлення інформації щодо вторинного пакування АФІ Урапідил в розділі реєстраційного досьє 3.2.S.6 Система контейнер/закупорювальний засіб. Картонні та поліетиленові барабани замінені на барабани з поліетилену високої щільності (HDPE). Приведення опису поліетиленових мішків та зазначення щодо відповідності до Регламенту ЄС 10/2011 та статей ЕР 3.1.3. "Поліолефіни" та 3.2.2. "Пластмасові контейнери і закупорювальні засоби для фармацевтичного застосування". Без фактичних змін в пакувальному матеріалі;</w:t>
            </w:r>
            <w:r w:rsidRPr="006A71D4">
              <w:rPr>
                <w:rFonts w:ascii="Arial" w:hAnsi="Arial" w:cs="Arial"/>
                <w:color w:val="000000"/>
                <w:sz w:val="16"/>
                <w:szCs w:val="16"/>
              </w:rPr>
              <w:br/>
              <w:t>зміни І типу - внесення змін до р.3.2.S.2.2 Опис виробничого процесу та його контролю, а саме: виробник АФІ Урапідил, Zydus Takeda Healthcare Pvt. Ltd. впровадив схему охолодження для кристалізації під час виготовлення АФІ Урапідил на Стадії 2 «Рекристалізований урапідил». Крім того, з цим оновленням вилучено примітку, пов'язану з реагентом Вода в Таблиці 1, оскільки ця інформація більше не актуальна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UA/9943/01/01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ЕБРАНТИЛ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капсули пролонгованої дії тверді по 60 мг; по 50 або по 100 капсул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Асіно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Такеда ГмбХ, місце виробництва Оранієнбург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зміна вноситься у зв'язку з незначним оновленням інформації у розділі 3.2.P.7. Система контейнер/закупорювальний засіб, а саме: - Видалення детальної інформації щодо Пакувального матеріалу поліетиленових пляшок;</w:t>
            </w:r>
            <w:r w:rsidRPr="006A71D4">
              <w:rPr>
                <w:rFonts w:ascii="Arial" w:hAnsi="Arial" w:cs="Arial"/>
                <w:color w:val="000000"/>
                <w:sz w:val="16"/>
                <w:szCs w:val="16"/>
              </w:rPr>
              <w:br/>
              <w:t>- Видалення детальної інформації щодо Пакувального матеріалу кришок, що нагвинчуються. Редакційні зміни в розділі 3.2.P.7. Система контейнер/закупорювальний засіб відповідно до поточної практики документації, якої дотримується Заявник, та вилучення посилання на виробника Альтана з заголовка документа; зміни І типу - оновлення інформації щодо вторинного пакування АФІ Урапідил в розділі реєстраційного досьє 3.2.S.6 Система контейнер/закупорювальний засіб. Картонні та поліетиленові барабани замінені на барабани з поліетилену високої щільності (HDPE). Приведення опису поліетиленових мішків та зазначення щодо відповідності до Регламенту ЄС 10/2011 та статей ЕР 3.1.3. "Поліолефіни" та 3.2.2. "Пластмасові контейнери і закупорювальні засоби для фармацевтичного застосування". Без фактичних змін в пакувальному матеріалі;</w:t>
            </w:r>
            <w:r w:rsidRPr="006A71D4">
              <w:rPr>
                <w:rFonts w:ascii="Arial" w:hAnsi="Arial" w:cs="Arial"/>
                <w:color w:val="000000"/>
                <w:sz w:val="16"/>
                <w:szCs w:val="16"/>
              </w:rPr>
              <w:br/>
              <w:t>зміни І типу - внесення змін до р.3.2.S.2.2 Опис виробничого процесу та його контролю, а саме: виробник АФІ Урапідил, Zydus Takeda Healthcare Pvt. Ltd. впровадив схему охолодження для кристалізації під час виготовлення АФІ Урапідил на Стадії 2 «Рекристалізований урапідил». Крім того, з цим оновленням вилучено примітку, пов'язану з реагентом Вода в Таблиці 1, оскільки ця інформація більше не актуальна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UA/9943/01/02</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ЕВКАБАЛ®200 САШЕ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порошок для орального розчину по 200 мг, по 3 г у саше; по 20 або по 50 саше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еспарма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Ліндофарм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 xml:space="preserve">зміни І типу - зміни щодо безпеки/ефективності та фармаконагляду - зміни внесені до Інструкції для медичного застосування лікарського засобу до розділу "Особливості застосування" щодо безпеки відповідно до матеріалів реєстраційного досьє. </w:t>
            </w:r>
            <w:r w:rsidRPr="006A71D4">
              <w:rPr>
                <w:rFonts w:ascii="Arial" w:hAnsi="Arial" w:cs="Arial"/>
                <w:color w:val="000000"/>
                <w:sz w:val="16"/>
                <w:szCs w:val="16"/>
              </w:rPr>
              <w:br/>
              <w:t>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UA/16272/01/01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ЕВКАБАЛ®600 САШЕ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порошок для орального розчину по 600 мг; по 3 г в саше; по 10, або по 20, або по 50 саше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еспарма ГмбХ, Німеччина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Ліндофарм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 xml:space="preserve">зміни І типу - зміни щодо безпеки/ефективності та фармаконагляду - зміни внесені до Інструкції для медичного застосування лікарського засобу до розділу "Особливості застосування" щодо безпеки відповідно до матеріалів реєстраційного досьє. </w:t>
            </w:r>
            <w:r w:rsidRPr="006A71D4">
              <w:rPr>
                <w:rFonts w:ascii="Arial" w:hAnsi="Arial" w:cs="Arial"/>
                <w:color w:val="000000"/>
                <w:sz w:val="16"/>
                <w:szCs w:val="16"/>
              </w:rPr>
              <w:br/>
              <w:t>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UA/16272/01/02</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ЕВКАФІЛІПТ®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настойка; по 100 мл у флаконі; по 1 флакону в пачці; по 100 мл у банці; по 1 банці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ПАТ "Хімфармзавод "Червона зірка"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UA/15852/01/01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ЕВКАФІЛІПТ®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 xml:space="preserve">спрей по 20 мл у флаконі скляному зі спрей-насосом та насадкою поворотною; по 1 флакону в пачці з картону; по 50 мл у флаконі скляному зі спрей-насосом та насадкою горловою; по 1 флакону в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ПАТ "Хімфармзавод "Червона зірка"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UA/17182/01/01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ЕВКАФІЛІПТ® КСИЛО</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спрей назальний, дозований 0,1 %; по 10 мл у флаконах скляних з розпилювачем назальним; по 1 флакону в пачці з картону; по 10 мл у флаконах полімерних з розпилювачем назальним; по 1 флакону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ПАТ "Хімфармзавод "Червона зірка"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UA/17019/01/01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ЕКЗОЛІК</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розчин нашкірний 1 %, по 10 мл у флаконах № 1 у пачці; по 20 мл у флаконах № 1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ПАТ "Хімфармзавод "Червона зірка"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UA/16629/01/01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ЕКЗОЛІК®</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крем 1 % по 15 г у тубі № 1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Публічне акціонерне товариство "Хімфармзавод "Червона зірка"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Публічне акціонерне товариство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внесення змін до реєстраційних матеріалів: з</w:t>
            </w:r>
            <w:r w:rsidRPr="006A71D4">
              <w:rPr>
                <w:rFonts w:ascii="Arial" w:hAnsi="Arial" w:cs="Arial"/>
                <w:color w:val="000000"/>
                <w:sz w:val="16"/>
                <w:szCs w:val="16"/>
              </w:rPr>
              <w:t>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UA/16629/02/01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ЕЛОКСАТИН®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концентрат для розчину для інфузій, 5 мг/мл, №1: по 10 мл концентрату, що містять 50 мг оксаліплатину, у флаконі або 20 мл концентрату, що містять 100 мг оксаліплатину, у флаконі; в піддоні, запаяному кришкою,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Санофі-Авентіс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 xml:space="preserve">виправлено технічну помилку в тексті маркування первинної та вторинної упаковок ЛЗ. Первинна упаковка </w:t>
            </w:r>
            <w:r w:rsidRPr="006A71D4">
              <w:rPr>
                <w:rFonts w:ascii="Arial" w:hAnsi="Arial" w:cs="Arial"/>
                <w:color w:val="000000"/>
                <w:sz w:val="16"/>
                <w:szCs w:val="16"/>
              </w:rPr>
              <w:br/>
              <w:t>ЗАТВЕРДЖЕНО: 6. ІНШЕ Для внутрішньовенних інфузій. Не заморожувати! Дата вигот.: ЗАПРОПОНОВАНО:</w:t>
            </w:r>
            <w:r w:rsidRPr="006A71D4">
              <w:rPr>
                <w:rFonts w:ascii="Arial" w:hAnsi="Arial" w:cs="Arial"/>
                <w:color w:val="000000"/>
                <w:sz w:val="16"/>
                <w:szCs w:val="16"/>
              </w:rPr>
              <w:br/>
              <w:t>6. ІНШЕ Для внутрішньовенних інфузій. Не заморожувати! Вторинна упаковка ЗАТВЕРДЖЕНО: 17. ІНШЕ Дата вигот.: ЗАПРОПОНОВАНО: 17. ІНШЕ Зазначене виправлення відповідає архівним матеріалам реєстраційного досьє</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UA/9385/02/01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ЕЛЬДЕПРИЛ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таблетки по 5 мг, по 100 таблеток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Оріон Корпорейшн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Фiнляндiя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Оріон Корпорейшн, Фiнляндiя; Оріон Корпорейшн, Фiнляндiя (альтернативний виробник, що здійснює первинне та вторинне пакування,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Фiнляндiя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заміна методики визначення показників «Ідентифікація», «Супровідні домішки», «Кількісне визначення» та «Однорідність вмісту діючої речовини». Новий і більш точний метод УВЕРХ розроблений і валідований для визначення зазначених показників</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UA/5566/01/01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ЕНАЛАПРИЛ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 xml:space="preserve">таблетки по 0,01 г по 10 таблеток у блістері; по 2 або 10 блістерів у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ПАТ "Хімфармзавод "Червона зірка"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UA/6582/01/01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ЕНГІСТОЛ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розчин для ін'єкцій, по 1,1 мл в ампулі; по 5 ампул у контурній чарунковій упаковці; по 1, або по 2, або по 20 контурних чарункових упаковок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Біологіше Хайльміттель Хеель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виправлено технічну помилку у тексті маркування вторинної упаковки лікарського засобу: запропоновано: 2. КІЛЬКІСТЬ ДІЮЧОЇ РЕЧОВИНИ 1,1 мл розчину містять: Sulfur D4 – 3,3 мкл, Sulfur D10 – 3,3 мкл, Vincetoxicum hirundinaria D6 – 6,6 мкл, Vincetoxicum hirundinaria D10 – 6,6 мкл, Vincetoxicum hirundinaria D30 – 6,6 мкл; Зазначене виправлення відповідає матеріалам реєстраційного досьє</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UA/2053/01/01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1"/>
              <w:tabs>
                <w:tab w:val="left" w:pos="12600"/>
              </w:tabs>
              <w:rPr>
                <w:rFonts w:ascii="Arial" w:hAnsi="Arial" w:cs="Arial"/>
                <w:b/>
                <w:i/>
                <w:sz w:val="16"/>
                <w:szCs w:val="16"/>
              </w:rPr>
            </w:pPr>
            <w:r w:rsidRPr="006A71D4">
              <w:rPr>
                <w:rFonts w:ascii="Arial" w:hAnsi="Arial" w:cs="Arial"/>
                <w:b/>
                <w:sz w:val="16"/>
                <w:szCs w:val="16"/>
              </w:rPr>
              <w:t>ЕНЗИКС® ДУО ФОРТЕ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rPr>
                <w:rFonts w:ascii="Arial" w:hAnsi="Arial" w:cs="Arial"/>
                <w:sz w:val="16"/>
                <w:szCs w:val="16"/>
              </w:rPr>
            </w:pPr>
            <w:r w:rsidRPr="006A71D4">
              <w:rPr>
                <w:rFonts w:ascii="Arial" w:hAnsi="Arial" w:cs="Arial"/>
                <w:sz w:val="16"/>
                <w:szCs w:val="16"/>
              </w:rPr>
              <w:t>таблетки по 20 мг та таблетки, вкриті плівковою оболонкою, по 2,5 мг, комбі-упаковка: по 10 таблеток (більшого розміру) 20 мг та 5 таблеток, вкритих плівковою оболонкою, (меншого розміру) по 2,5 мг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sz w:val="16"/>
                <w:szCs w:val="16"/>
              </w:rPr>
            </w:pPr>
            <w:r w:rsidRPr="006A71D4">
              <w:rPr>
                <w:rFonts w:ascii="Arial" w:hAnsi="Arial" w:cs="Arial"/>
                <w:sz w:val="16"/>
                <w:szCs w:val="16"/>
              </w:rPr>
              <w:t>"Хемофарм" АД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sz w:val="16"/>
                <w:szCs w:val="16"/>
              </w:rPr>
            </w:pPr>
            <w:r w:rsidRPr="006A71D4">
              <w:rPr>
                <w:rFonts w:ascii="Arial" w:hAnsi="Arial" w:cs="Arial"/>
                <w:sz w:val="16"/>
                <w:szCs w:val="16"/>
              </w:rPr>
              <w:t>Республіка Сербія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sz w:val="16"/>
                <w:szCs w:val="16"/>
              </w:rPr>
            </w:pPr>
            <w:r w:rsidRPr="006A71D4">
              <w:rPr>
                <w:rFonts w:ascii="Arial" w:hAnsi="Arial" w:cs="Arial"/>
                <w:sz w:val="16"/>
                <w:szCs w:val="16"/>
              </w:rPr>
              <w:t>"Хемофарм" АД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sz w:val="16"/>
                <w:szCs w:val="16"/>
              </w:rPr>
            </w:pPr>
            <w:r w:rsidRPr="006A71D4">
              <w:rPr>
                <w:rFonts w:ascii="Arial" w:hAnsi="Arial" w:cs="Arial"/>
                <w:sz w:val="16"/>
                <w:szCs w:val="16"/>
              </w:rPr>
              <w:t>Республіка Сербія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sz w:val="16"/>
                <w:szCs w:val="16"/>
              </w:rPr>
            </w:pPr>
            <w:r w:rsidRPr="006A71D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назви країни заявника ГЛЗ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країни виробника ГЛЗ, без зміни місця виробництва. Зміни внесені у розділ "Місцезнаходження виробника та його адреса місця провадження діяльності" в інструкцію для медичного застосування та як наслідок - відповідні зміни у тексті маркування упаковки лікарського засобу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1"/>
              <w:tabs>
                <w:tab w:val="left" w:pos="12600"/>
              </w:tabs>
              <w:jc w:val="center"/>
              <w:rPr>
                <w:rFonts w:ascii="Arial" w:hAnsi="Arial" w:cs="Arial"/>
                <w:b/>
                <w:i/>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sz w:val="16"/>
                <w:szCs w:val="16"/>
              </w:rPr>
            </w:pPr>
            <w:r w:rsidRPr="006A71D4">
              <w:rPr>
                <w:rFonts w:ascii="Arial" w:hAnsi="Arial" w:cs="Arial"/>
                <w:sz w:val="16"/>
                <w:szCs w:val="16"/>
              </w:rPr>
              <w:t>UA/4162/01/02</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1"/>
              <w:tabs>
                <w:tab w:val="left" w:pos="12600"/>
              </w:tabs>
              <w:rPr>
                <w:rFonts w:ascii="Arial" w:hAnsi="Arial" w:cs="Arial"/>
                <w:b/>
                <w:i/>
                <w:sz w:val="16"/>
                <w:szCs w:val="16"/>
              </w:rPr>
            </w:pPr>
            <w:r w:rsidRPr="006A71D4">
              <w:rPr>
                <w:rFonts w:ascii="Arial" w:hAnsi="Arial" w:cs="Arial"/>
                <w:b/>
                <w:sz w:val="16"/>
                <w:szCs w:val="16"/>
              </w:rPr>
              <w:t>ЕНЗИКС® ДУО ФОРТЕ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rPr>
                <w:rFonts w:ascii="Arial" w:hAnsi="Arial" w:cs="Arial"/>
                <w:sz w:val="16"/>
                <w:szCs w:val="16"/>
              </w:rPr>
            </w:pPr>
            <w:r w:rsidRPr="006A71D4">
              <w:rPr>
                <w:rFonts w:ascii="Arial" w:hAnsi="Arial" w:cs="Arial"/>
                <w:sz w:val="16"/>
                <w:szCs w:val="16"/>
              </w:rPr>
              <w:t>таблетки по 20 мг та таблетки, вкриті плівковою оболонкою, по 2,5 мг, комбі-упаковка: по 10 таблеток (більшого розміру) 20 мг та 5 таблеток, вкритих плівковою оболонкою, (меншого розміру) по 2,5 мг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autoSpaceDE w:val="0"/>
              <w:autoSpaceDN w:val="0"/>
              <w:adjustRightInd w:val="0"/>
              <w:jc w:val="center"/>
              <w:rPr>
                <w:rFonts w:ascii="Arial" w:hAnsi="Arial" w:cs="Arial"/>
                <w:bCs/>
                <w:sz w:val="16"/>
                <w:szCs w:val="16"/>
                <w:lang w:val="en-US" w:eastAsia="en-US"/>
              </w:rPr>
            </w:pPr>
            <w:r w:rsidRPr="006A71D4">
              <w:rPr>
                <w:rFonts w:ascii="Arial" w:hAnsi="Arial" w:cs="Arial"/>
                <w:bCs/>
                <w:sz w:val="16"/>
                <w:szCs w:val="16"/>
                <w:lang w:val="en-US" w:eastAsia="en-US"/>
              </w:rPr>
              <w:t>"Хемофарм" АД</w:t>
            </w:r>
          </w:p>
          <w:p w:rsidR="00F7797E" w:rsidRPr="006A71D4" w:rsidRDefault="00F7797E" w:rsidP="0016713E">
            <w:pPr>
              <w:pStyle w:val="11"/>
              <w:tabs>
                <w:tab w:val="left" w:pos="12600"/>
              </w:tabs>
              <w:jc w:val="center"/>
              <w:rPr>
                <w:rFonts w:ascii="Arial" w:hAnsi="Arial" w:cs="Arial"/>
                <w:sz w:val="16"/>
                <w:szCs w:val="16"/>
              </w:rPr>
            </w:pP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sz w:val="16"/>
                <w:szCs w:val="16"/>
              </w:rPr>
            </w:pPr>
            <w:r w:rsidRPr="006A71D4">
              <w:rPr>
                <w:rFonts w:ascii="Arial" w:hAnsi="Arial" w:cs="Arial"/>
                <w:sz w:val="16"/>
                <w:szCs w:val="16"/>
              </w:rPr>
              <w:t>Сербія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autoSpaceDE w:val="0"/>
              <w:autoSpaceDN w:val="0"/>
              <w:adjustRightInd w:val="0"/>
              <w:jc w:val="center"/>
              <w:rPr>
                <w:rFonts w:ascii="Arial" w:hAnsi="Arial" w:cs="Arial"/>
                <w:bCs/>
                <w:sz w:val="16"/>
                <w:szCs w:val="16"/>
                <w:lang w:val="en-US" w:eastAsia="en-US"/>
              </w:rPr>
            </w:pPr>
            <w:r w:rsidRPr="006A71D4">
              <w:rPr>
                <w:rFonts w:ascii="Arial" w:hAnsi="Arial" w:cs="Arial"/>
                <w:bCs/>
                <w:sz w:val="16"/>
                <w:szCs w:val="16"/>
                <w:lang w:val="en-US" w:eastAsia="en-US"/>
              </w:rPr>
              <w:t>"Хемофарм" АД</w:t>
            </w:r>
          </w:p>
          <w:p w:rsidR="00F7797E" w:rsidRPr="006A71D4" w:rsidRDefault="00F7797E" w:rsidP="0016713E">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sz w:val="16"/>
                <w:szCs w:val="16"/>
              </w:rPr>
            </w:pPr>
            <w:r w:rsidRPr="006A71D4">
              <w:rPr>
                <w:rFonts w:ascii="Arial" w:hAnsi="Arial" w:cs="Arial"/>
                <w:sz w:val="16"/>
                <w:szCs w:val="16"/>
              </w:rPr>
              <w:t>Сербія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sz w:val="16"/>
                <w:szCs w:val="16"/>
              </w:rPr>
            </w:pPr>
            <w:r w:rsidRPr="006A71D4">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Згідно затвердженого тексту маркування.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1"/>
              <w:tabs>
                <w:tab w:val="left" w:pos="12600"/>
              </w:tabs>
              <w:jc w:val="center"/>
              <w:rPr>
                <w:rFonts w:ascii="Arial" w:hAnsi="Arial" w:cs="Arial"/>
                <w:b/>
                <w:i/>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sz w:val="16"/>
                <w:szCs w:val="16"/>
              </w:rPr>
            </w:pPr>
            <w:r w:rsidRPr="006A71D4">
              <w:rPr>
                <w:rFonts w:ascii="Arial" w:hAnsi="Arial" w:cs="Arial"/>
                <w:sz w:val="16"/>
                <w:szCs w:val="16"/>
              </w:rPr>
              <w:t>UA/4162/01/02</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ЕПКЛЮЗА™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таблетки, вкриті плівковою оболонкою, по 400 мг/100 мг по 28 таблеток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Гілеад Сайєнсиз Інтернешнл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Гілеад Сайєнсиз Айеленд ЮС, Ірландiя (випуск серії, первинна упаковка, вторинна упаковка, контроль серії); Гілеад Сайєнсиз, Інк., США (контроль серії); Мікрохем Лабораторіз Айеленд Лтд., Т/А Єврофінс Ланкастер Лабораторіз, Ірландiя (контроль серії (мікробіологічне тестування)); Мілмаунт Хелскеа Лтд, Ірландiя (вторинна упаковка); Патеон Інк., Канада (виробництво, первинна упаковка, вторинна упаковка, контроль серії); ППД Девелопмент, ЛП, США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Ірландiя/ США/ Канада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внесено до частин II. Специфікація з безпеки (модулі IV «Популяції, які не вивчались під час клінічних випробувань», CVII «Ідентифіковані та потенційні ризики», CVIII «Резюме проблем безпеки»), III «План з фармаконагляду», V «Заходи з мінімізації ризиків», VI «Резюме плану управління ризиками» та VII «Додатки» у зв’язку з видаленням відсутньої інформації щодо безпеки застосування препарату у пацієнтів з тяжким порушенням функції нирок або термінальною стадією захворювання нирок на підставі результатів дослідженm GS-US-337-4063 та GS-US-342-4062</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UA/17003/01/01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ЕПРАКАД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таблетки, вкриті плівковою оболонкою, по 5 мг; по 10 таблеток в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Джубілант Дженерікс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6A71D4">
              <w:rPr>
                <w:rFonts w:ascii="Arial" w:hAnsi="Arial" w:cs="Arial"/>
                <w:color w:val="000000"/>
                <w:sz w:val="16"/>
                <w:szCs w:val="16"/>
              </w:rPr>
              <w:br/>
              <w:t xml:space="preserve">Пропонована редакція: Д-р Саріта Сагар. Зміна контактних даних уповноваженої особи, відповідальної за фармаконагляд. </w:t>
            </w:r>
            <w:r w:rsidRPr="006A71D4">
              <w:rPr>
                <w:rFonts w:ascii="Arial" w:hAnsi="Arial" w:cs="Arial"/>
                <w:color w:val="000000"/>
                <w:sz w:val="16"/>
                <w:szCs w:val="16"/>
              </w:rPr>
              <w:br/>
              <w:t>Зміна контактних даних контактної особи уповноваженої особи заявника, відповідальної за фармаконагляд в Україні.</w:t>
            </w:r>
            <w:r w:rsidRPr="006A71D4">
              <w:rPr>
                <w:rFonts w:ascii="Arial" w:hAnsi="Arial" w:cs="Arial"/>
                <w:color w:val="000000"/>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UA/15698/01/01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ЕПРАКАД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таблетки, вкриті плівковою оболонкою, по 10 мг; по 10 таблеток в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Джубілант Дженерікс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6A71D4">
              <w:rPr>
                <w:rFonts w:ascii="Arial" w:hAnsi="Arial" w:cs="Arial"/>
                <w:color w:val="000000"/>
                <w:sz w:val="16"/>
                <w:szCs w:val="16"/>
              </w:rPr>
              <w:br/>
              <w:t xml:space="preserve">Пропонована редакція: Д-р Саріта Сагар. Зміна контактних даних уповноваженої особи, відповідальної за фармаконагляд. </w:t>
            </w:r>
            <w:r w:rsidRPr="006A71D4">
              <w:rPr>
                <w:rFonts w:ascii="Arial" w:hAnsi="Arial" w:cs="Arial"/>
                <w:color w:val="000000"/>
                <w:sz w:val="16"/>
                <w:szCs w:val="16"/>
              </w:rPr>
              <w:br/>
              <w:t>Зміна контактних даних контактної особи уповноваженої особи заявника, відповідальної за фармаконагляд в Україні.</w:t>
            </w:r>
            <w:r w:rsidRPr="006A71D4">
              <w:rPr>
                <w:rFonts w:ascii="Arial" w:hAnsi="Arial" w:cs="Arial"/>
                <w:color w:val="000000"/>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UA/15698/01/02</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ЕПРАКАД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таблетки, вкриті плівковою оболонкою, по 15 мг; по 10 таблеток в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Джубілант Дженерікс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6A71D4">
              <w:rPr>
                <w:rFonts w:ascii="Arial" w:hAnsi="Arial" w:cs="Arial"/>
                <w:color w:val="000000"/>
                <w:sz w:val="16"/>
                <w:szCs w:val="16"/>
              </w:rPr>
              <w:br/>
              <w:t xml:space="preserve">Пропонована редакція: Д-р Саріта Сагар. Зміна контактних даних уповноваженої особи, відповідальної за фармаконагляд. </w:t>
            </w:r>
            <w:r w:rsidRPr="006A71D4">
              <w:rPr>
                <w:rFonts w:ascii="Arial" w:hAnsi="Arial" w:cs="Arial"/>
                <w:color w:val="000000"/>
                <w:sz w:val="16"/>
                <w:szCs w:val="16"/>
              </w:rPr>
              <w:br/>
              <w:t>Зміна контактних даних контактної особи уповноваженої особи заявника, відповідальної за фармаконагляд в Україні.</w:t>
            </w:r>
            <w:r w:rsidRPr="006A71D4">
              <w:rPr>
                <w:rFonts w:ascii="Arial" w:hAnsi="Arial" w:cs="Arial"/>
                <w:color w:val="000000"/>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UA/15698/01/03</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ЕПРАКАД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таблетки, вкриті плівковою оболонкою, по 20 мг; по 10 таблеток в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Джубілант Дженерікс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6A71D4">
              <w:rPr>
                <w:rFonts w:ascii="Arial" w:hAnsi="Arial" w:cs="Arial"/>
                <w:color w:val="000000"/>
                <w:sz w:val="16"/>
                <w:szCs w:val="16"/>
              </w:rPr>
              <w:br/>
              <w:t xml:space="preserve">Пропонована редакція: Д-р Саріта Сагар. Зміна контактних даних уповноваженої особи, відповідальної за фармаконагляд. </w:t>
            </w:r>
            <w:r w:rsidRPr="006A71D4">
              <w:rPr>
                <w:rFonts w:ascii="Arial" w:hAnsi="Arial" w:cs="Arial"/>
                <w:color w:val="000000"/>
                <w:sz w:val="16"/>
                <w:szCs w:val="16"/>
              </w:rPr>
              <w:br/>
              <w:t>Зміна контактних даних контактної особи уповноваженої особи заявника, відповідальної за фармаконагляд в Україні.</w:t>
            </w:r>
            <w:r w:rsidRPr="006A71D4">
              <w:rPr>
                <w:rFonts w:ascii="Arial" w:hAnsi="Arial" w:cs="Arial"/>
                <w:color w:val="000000"/>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UA/15698/01/04</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ЕПРАКАД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 xml:space="preserve">таблетки, вкриті плівковою оболонкою, по 5 мг; іn bulk №5000 у поліетиленовому пакеті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Джубілант Дженерікс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6A71D4">
              <w:rPr>
                <w:rFonts w:ascii="Arial" w:hAnsi="Arial" w:cs="Arial"/>
                <w:color w:val="000000"/>
                <w:sz w:val="16"/>
                <w:szCs w:val="16"/>
              </w:rPr>
              <w:br/>
              <w:t xml:space="preserve">Пропонована редакція: Д-р Саріта Сагар. Зміна контактних даних уповноваженої особи, відповідальної за фармаконагляд. </w:t>
            </w:r>
            <w:r w:rsidRPr="006A71D4">
              <w:rPr>
                <w:rFonts w:ascii="Arial" w:hAnsi="Arial" w:cs="Arial"/>
                <w:color w:val="000000"/>
                <w:sz w:val="16"/>
                <w:szCs w:val="16"/>
              </w:rPr>
              <w:br/>
              <w:t>Зміна контактних даних контактної особи уповноваженої особи заявника, відповідальної за фармаконагляд в Україні.</w:t>
            </w:r>
            <w:r w:rsidRPr="006A71D4">
              <w:rPr>
                <w:rFonts w:ascii="Arial" w:hAnsi="Arial" w:cs="Arial"/>
                <w:color w:val="000000"/>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UA/15699/01/01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ЕПРАКАД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 xml:space="preserve">таблетки, вкриті плівковою оболонкою, по 10 мг; іn bulk №5000 у поліетиленовому пакеті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Джубілант Дженерікс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6A71D4">
              <w:rPr>
                <w:rFonts w:ascii="Arial" w:hAnsi="Arial" w:cs="Arial"/>
                <w:color w:val="000000"/>
                <w:sz w:val="16"/>
                <w:szCs w:val="16"/>
              </w:rPr>
              <w:br/>
              <w:t xml:space="preserve">Пропонована редакція: Д-р Саріта Сагар. Зміна контактних даних уповноваженої особи, відповідальної за фармаконагляд. </w:t>
            </w:r>
            <w:r w:rsidRPr="006A71D4">
              <w:rPr>
                <w:rFonts w:ascii="Arial" w:hAnsi="Arial" w:cs="Arial"/>
                <w:color w:val="000000"/>
                <w:sz w:val="16"/>
                <w:szCs w:val="16"/>
              </w:rPr>
              <w:br/>
              <w:t>Зміна контактних даних контактної особи уповноваженої особи заявника, відповідальної за фармаконагляд в Україні.</w:t>
            </w:r>
            <w:r w:rsidRPr="006A71D4">
              <w:rPr>
                <w:rFonts w:ascii="Arial" w:hAnsi="Arial" w:cs="Arial"/>
                <w:color w:val="000000"/>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UA/15699/01/02</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ЕПРАКАД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 xml:space="preserve">таблетки, вкриті плівковою оболонкою, по 15 мг; іn bulk №5000 у поліетиленовому пакеті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Джубілант Дженерікс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внесення змін до реєстраційних матеріалів: з</w:t>
            </w:r>
            <w:r w:rsidRPr="006A71D4">
              <w:rPr>
                <w:rFonts w:ascii="Arial" w:hAnsi="Arial" w:cs="Arial"/>
                <w:color w:val="000000"/>
                <w:sz w:val="16"/>
                <w:szCs w:val="16"/>
              </w:rPr>
              <w:t xml:space="preserve">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6A71D4">
              <w:rPr>
                <w:rFonts w:ascii="Arial" w:hAnsi="Arial" w:cs="Arial"/>
                <w:color w:val="000000"/>
                <w:sz w:val="16"/>
                <w:szCs w:val="16"/>
              </w:rPr>
              <w:br/>
              <w:t xml:space="preserve">Пропонована редакція: Д-р Саріта Сагар. Зміна контактних даних уповноваженої особи, відповідальної за фармаконагляд. </w:t>
            </w:r>
            <w:r w:rsidRPr="006A71D4">
              <w:rPr>
                <w:rFonts w:ascii="Arial" w:hAnsi="Arial" w:cs="Arial"/>
                <w:color w:val="000000"/>
                <w:sz w:val="16"/>
                <w:szCs w:val="16"/>
              </w:rPr>
              <w:br/>
              <w:t>Зміна контактних даних контактної особи уповноваженої особи заявника, відповідальної за фармаконагляд в Україні.</w:t>
            </w:r>
            <w:r w:rsidRPr="006A71D4">
              <w:rPr>
                <w:rFonts w:ascii="Arial" w:hAnsi="Arial" w:cs="Arial"/>
                <w:color w:val="000000"/>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UA/15699/01/03</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ЕПРАКАД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 xml:space="preserve">таблетки, вкриті плівковою оболонкою, по 20 мг; іn bulk №5000 у поліетиленовому пакеті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Джубілант Дженерікс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6A71D4">
              <w:rPr>
                <w:rFonts w:ascii="Arial" w:hAnsi="Arial" w:cs="Arial"/>
                <w:color w:val="000000"/>
                <w:sz w:val="16"/>
                <w:szCs w:val="16"/>
              </w:rPr>
              <w:br/>
              <w:t xml:space="preserve">Пропонована редакція: Д-р Саріта Сагар. Зміна контактних даних уповноваженої особи, відповідальної за фармаконагляд. </w:t>
            </w:r>
            <w:r w:rsidRPr="006A71D4">
              <w:rPr>
                <w:rFonts w:ascii="Arial" w:hAnsi="Arial" w:cs="Arial"/>
                <w:color w:val="000000"/>
                <w:sz w:val="16"/>
                <w:szCs w:val="16"/>
              </w:rPr>
              <w:br/>
              <w:t>Зміна контактних даних контактної особи уповноваженої особи заявника, відповідальної за фармаконагляд в Україні.</w:t>
            </w:r>
            <w:r w:rsidRPr="006A71D4">
              <w:rPr>
                <w:rFonts w:ascii="Arial" w:hAnsi="Arial" w:cs="Arial"/>
                <w:color w:val="000000"/>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UA/15699/01/04</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ЕСПА-ТИБОЛ®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таблетки по 2,5 мг № 28 (28х1) у блістерах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еспарма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Ліндофарм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щодо безпеки/ефективності та фармаконагляду - зміни внесено в текст маркування упаковки лікарського засобу.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UA/17004/01/01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ЕСПОЛ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мазь по 30 г у тубі алюмінієвій; по 1 тубі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ПАТ "Хімфармзавод "Червона зірка"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UA/8518/01/01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ЗІННАТ™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гранули для приготування 100 мл (125 мг/5 мл) суспензії, 1 флакон з гранулами разом з мірним ковпачком та мірною ложечкою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Глаксо Оперейшнс ЮК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Велика Британiя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6A71D4">
              <w:rPr>
                <w:rFonts w:ascii="Arial" w:hAnsi="Arial" w:cs="Arial"/>
                <w:color w:val="000000"/>
                <w:sz w:val="16"/>
                <w:szCs w:val="16"/>
              </w:rPr>
              <w:br/>
              <w:t>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UA/5509/01/01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ЗІННАТ™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гранули для приготування 100 мл (250 мг/5 мл) суспензії, 1 флакон з гранулами разом з мірним ковпачком та мірною ложечкою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Глаксо Оперейшнс ЮК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Велика Британiя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6A71D4">
              <w:rPr>
                <w:rFonts w:ascii="Arial" w:hAnsi="Arial" w:cs="Arial"/>
                <w:color w:val="000000"/>
                <w:sz w:val="16"/>
                <w:szCs w:val="16"/>
              </w:rPr>
              <w:br/>
              <w:t>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UA/5509/01/02</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ЗІННАТ™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таблетки, вкриті оболонкою, по 125 мг; по 10 таблеток у блістері; по 1 блістеру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Глаксо Оперейшнс ЮК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Велика Британiя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6A71D4">
              <w:rPr>
                <w:rFonts w:ascii="Arial" w:hAnsi="Arial" w:cs="Arial"/>
                <w:color w:val="000000"/>
                <w:sz w:val="16"/>
                <w:szCs w:val="16"/>
              </w:rPr>
              <w:br/>
              <w:t>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UA/5509/02/01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ЗІННАТ™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таблетки, вкриті оболонкою, по 250 мг; по 10 таблеток у блістері; по 1 блістеру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Глаксо Оперейшнс ЮК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Велика Британiя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6A71D4">
              <w:rPr>
                <w:rFonts w:ascii="Arial" w:hAnsi="Arial" w:cs="Arial"/>
                <w:color w:val="000000"/>
                <w:sz w:val="16"/>
                <w:szCs w:val="16"/>
              </w:rPr>
              <w:br/>
              <w:t>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UA/5509/02/02</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ЗІННАТ™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таблетки, вкриті оболонкою, по 500 мг; по 10 таблеток у блістері; по 1 блістеру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Глаксо Оперейшнс ЮК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Велика Британiя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6A71D4">
              <w:rPr>
                <w:rFonts w:ascii="Arial" w:hAnsi="Arial" w:cs="Arial"/>
                <w:color w:val="000000"/>
                <w:sz w:val="16"/>
                <w:szCs w:val="16"/>
              </w:rPr>
              <w:br/>
              <w:t>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UA/5509/02/03</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ЗОВІРАКС™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ліофілізат для розчину для інфузій по 250 мг; 5 флаконів з ліофілізатом у контурній картонній упаковці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ГлаксоСмітКляйн Мануфактуринг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Італiя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6A71D4">
              <w:rPr>
                <w:rFonts w:ascii="Arial" w:hAnsi="Arial" w:cs="Arial"/>
                <w:color w:val="000000"/>
                <w:sz w:val="16"/>
                <w:szCs w:val="16"/>
              </w:rPr>
              <w:br/>
              <w:t>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UA/8281/01/01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ЗОВІРАКС™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 xml:space="preserve">таблетки по 200 мг; по 5 таблеток у блістері; по 5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Глаксо Веллком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Іспанiя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6A71D4">
              <w:rPr>
                <w:rFonts w:ascii="Arial" w:hAnsi="Arial" w:cs="Arial"/>
                <w:color w:val="000000"/>
                <w:sz w:val="16"/>
                <w:szCs w:val="16"/>
              </w:rPr>
              <w:br/>
              <w:t>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UA/8281/03/01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ІБУПРОМ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таблетки, вкриті оболонкою, по 200 мг, по 2 таблетки у саше; по 10 таблеток в блістері; по 1 блістеру в картонній коробці; по 50 таблеток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Юнілаб, ЛП</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США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ТОВ ЮС Фармація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Польща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подання оновленого Сертифікату відповідності Європейській фармакопеї R1-CEP 2002-099-Rev 06 (попередня версія R1-CEP 2002-099-Rev 05) від вже затвердженого виробника Hubei Biocause Heilen Pharmaceutical Co., LTD, Китай, для АФІ Ібупрофен. Як наслідок зміна в назві власника СЕР та зміна назви виробника (з Hubei Granules-Biocause Pharmaceutical Co., LTD, Китай на Hubei Biocause Heilen Pharmaceutical Co., LTD, Китай), адреса власника СЕР та виробнича дільниця залишаються без змін</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UA/6045/01/01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ІН-АЛІТЕР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таблетки по 2 мг/0,625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ТОВ НВФ "МІКРОХІМ"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ТОВАРИСТВО З ОБМЕЖЕНОЮ ВІДПОВІДАЛЬНІСТЮ НАУКОВО-ВИРОБНИЧА ФІРМА "МІКРОХІМ", Україна (юридична адреса та лабораторія фізико-хімічного аналізу та контролю виробництва; зберігання готової продукції, матеріалів; виробнича дільниця (всі стадії виробничого процесу); лабораторія біологічного аналізу)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зміни методики визначення показника «Супровідні домішки» та відповідні зміни у специфікації у зв'язку з оптимізацією методів випробування згідно до вимог ICH Q3B (R2) Impurities in New Drug Products</w:t>
            </w:r>
            <w:r w:rsidRPr="006A71D4">
              <w:rPr>
                <w:rFonts w:ascii="Arial" w:hAnsi="Arial" w:cs="Arial"/>
                <w:color w:val="000000"/>
                <w:sz w:val="16"/>
                <w:szCs w:val="16"/>
              </w:rPr>
              <w:br/>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UA/17135/01/01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ІН-АЛІТЕР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таблетки по 4 мг/1,25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ТОВ НВФ "МІКРОХІМ"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ТОВАРИСТВО З ОБМЕЖЕНОЮ ВІДПОВІДАЛЬНІСТЮ НАУКОВО-ВИРОБНИЧА ФІРМА "МІКРОХІМ", Україна (юридична адреса та лабораторія фізико-хімічного аналізу та контролю виробництва; зберігання готової продукції, матеріалів; виробнича дільниця (всі стадії виробничого процесу); лабораторія біологічного аналізу)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зміни методики визначення показника «Супровідні домішки» та відповідні зміни у специфікації у зв'язку з оптимізацією методів випробування згідно до вимог ICH Q3B (R2) Impurities in New Drug Products</w:t>
            </w:r>
            <w:r w:rsidRPr="006A71D4">
              <w:rPr>
                <w:rFonts w:ascii="Arial" w:hAnsi="Arial" w:cs="Arial"/>
                <w:color w:val="000000"/>
                <w:sz w:val="16"/>
                <w:szCs w:val="16"/>
              </w:rPr>
              <w:br/>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UA/17135/01/02</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ІН-АЛІТЕР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таблетки по 8 мг/2,5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ТОВ НВФ "МІКРОХІМ"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ТОВАРИСТВО З ОБМЕЖЕНОЮ ВІДПОВІДАЛЬНІСТЮ НАУКОВО-ВИРОБНИЧА ФІРМА "МІКРОХІМ", Україна (юридична адреса та лабораторія фізико-хімічного аналізу та контролю виробництва; зберігання готової продукції, матеріалів; виробнича дільниця (всі стадії виробничого процесу); лабораторія біологічного аналізу)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зміни методики визначення показника «Супровідні домішки» та відповідні зміни у специфікації у зв'язку з оптимізацією методів випробування згідно до вимог ICH Q3B (R2) Impurities in New Drug Products</w:t>
            </w:r>
            <w:r w:rsidRPr="006A71D4">
              <w:rPr>
                <w:rFonts w:ascii="Arial" w:hAnsi="Arial" w:cs="Arial"/>
                <w:color w:val="000000"/>
                <w:sz w:val="16"/>
                <w:szCs w:val="16"/>
              </w:rPr>
              <w:br/>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UA/17135/01/03</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ІНДАП®</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таблетки по 1,25 мг по 10 таблеток у блістері; по 3 або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ПРО.МЕД.ЦС Прага 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Чеська Республiка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ПРО.МЕД.ЦС Прага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Чеська Республiка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UA/4237/02/02</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ІНДАП®</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таблетки по 2,5 мг по 10 таблеток у блістері; по 3 або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ПРО.МЕД.ЦС Прага 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Чеська Республiка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ПРО.МЕД.ЦС Прага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Чеська Республiка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UA/4237/02/03</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ІНФАНРИКС ГЕКСА™/INFANRIX HEXA™ КОМБІНОВАНА ВАКЦИНА ДЛЯ ПРОФІЛАКТИКИ ДИФТЕРІЇ, ПРАВЦЯ, КАШЛЮКУ (АЦЕЛЮЛЯРНИЙ КОМПОНЕНТ), ГЕПАТИТУ В, ПОЛІОМІЄЛІТУ ТА ЗАХВОРЮВАНЬ, ЗБУДНИКОМ ЯКИХ Є HAEMOPHILUS INFLUENZAE ТИПУ B</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 xml:space="preserve">суспензія (DTPa-HBV-IPV) для ін’єкцій по 0,5 мл (1 доза) та ліофілізат (Hib);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Бельгiя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зміна затвердженої комбінації реагент-біотинильовані анти-мишачі фрагменти F (ab ') 2 та реагент кон'югованого з HRP комплексу стрептавідину на ліофілізований реагент - кон'югат анти-мишачий IgG кроля з пероксидазою хрону (HRP) для визначення in vitro (метод ELISA) специфічної активності Ацелюлярного кашлюкового антигену (Acellular pertussis antigens (Pa)). Внесення технічних змін в метод, включаючи умови покриття, насичення та виявлення специфічної активності кашлюкового антигену (coating, saturation and detection conditions) без зміни затверджених критеріїв прийнятності. Термін введення змін - липень 2022</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UA/16235/01/01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ІНФАНРИКС™ ІПВ КОМБІНОВАНА ВАКЦИНА ДЛЯ ПРОФІЛАКТИКИ ДИФТЕРІЇ, ПРАВЦЯ, КАШЛЮКА (АЦЕЛЮЛЯРНИЙ КОМПОНЕНТ) ТА ПОЛІОМІЄЛІТУ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суспензія для ін'єкцій; по 0,5 мл у попередньо заповненому одноразовому шприці у комплекті з голкою; по 1 або 10 попередньо заповнених одноразових шприців у пластиковому контейнері; по 1 контейнеру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Бельгiя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зміна затвердженої комбінації реагент-біотинильовані анти-мишачі фрагменти F (ab ') 2 та реагент кон'югованого з HRP комплексу стрептавідину на ліофілізований реагент- кон'югат анти-мишачий IgG кроля з пероксидазою хрону (HRP) для визначення in vitro (метод ELISA) специфічної активності Ацелюлярного кашлюкового антигену (Acellular pertussis antigens (Pa)). Внесення технічних змін в метод, включаючи умови покриття, насичення та виявлення специфічної активності кашлюкового антигену (coating, saturation and detection conditions) без зміни затверджених критеріїв прийнятності. Термін введення змін - липень 2022.</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UA/13939/01/01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ІНФАНРИКС™ КОМБІНОВАНА ВАКЦИНА ДЛЯ ПРОФІЛАКТИКИ ДИФТЕРІЇ, ПРАВЦЯ, КАШЛЮКУ АЦЕЛЮЛЯРНА ОЧИЩЕНА ІНАКТИВОВАНА РІДКА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 xml:space="preserve">суспензія для ін’єкцій по 1 дозі (0,5 мл) у попередньо заповненому шприці №1 у комплекті з однією або двома голками; </w:t>
            </w:r>
            <w:r w:rsidRPr="006A71D4">
              <w:rPr>
                <w:rFonts w:ascii="Arial" w:hAnsi="Arial" w:cs="Arial"/>
                <w:color w:val="000000"/>
                <w:sz w:val="16"/>
                <w:szCs w:val="16"/>
              </w:rPr>
              <w:br/>
              <w:t>по 1 попередньо наповненому шприці у комплекті з однією або двома голками у пластиковому контейнері; по 1 пластиковому контейнеру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Бельгiя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перенесення випробування мінімальної летальної дози (Minimal Lethal Dose) в продукті Diphtheria Crude Toxin з етапу рутинного тестування на робочому посівному матеріалу (Working seeds (WS)) на етап тестування першого токсину, що продукується з першої партії WS, отриманої з кожної нової партії попереднього робочого матеріалу (new pre-WS). Внесення редакційних правок до розділів 3.2.S.2.2, 3.2.S.2.3. та 3.2.S.2.4; зміни І типу - вилучення випробування Specific toxicity quality control tests зі специфікації на проміжний продукт Diphtheria Crude Toxoid</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UA/15120/01/01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ІНФАНРИКС™ КОМБІНОВАНА ВАКЦИНА ДЛЯ ПРОФІЛАКТИКИ ДИФТЕРІЇ, ПРАВЦЯ, КАШЛЮКУ АЦЕЛЮЛЯРНА ОЧИЩЕНА ІНАКТИВОВАНА РІДКА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 xml:space="preserve">суспензія для ін’єкцій по 1 дозі (0,5 мл) у попередньо заповненому шприці №1 у комплекті з однією або двома голками; </w:t>
            </w:r>
            <w:r w:rsidRPr="006A71D4">
              <w:rPr>
                <w:rFonts w:ascii="Arial" w:hAnsi="Arial" w:cs="Arial"/>
                <w:color w:val="000000"/>
                <w:sz w:val="16"/>
                <w:szCs w:val="16"/>
              </w:rPr>
              <w:br/>
              <w:t>по 1 попередньо наповненому шприці у комплекті з однією або двома голками у пластиковому контейнері; по 1 пластиковому контейнеру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Бельгiя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 xml:space="preserve">зміни І типу - зміна затвердженої комбінації реагент-біотинильовані анти-мишачі фрагменти F (ab ') 2 та реагент кон'югованого з HRP комплексу стрептавідину на ліофілізований реагент кон'югат анти-мишачий IgG кроля з пероксидазою хрону (HRP) для визначення in vitro (метод ELISA) специфічної активності Ацелюлярного кашлюкового антигену (Acellular pertussis antigens (Pa)). </w:t>
            </w:r>
            <w:r w:rsidRPr="006A71D4">
              <w:rPr>
                <w:rFonts w:ascii="Arial" w:hAnsi="Arial" w:cs="Arial"/>
                <w:color w:val="000000"/>
                <w:sz w:val="16"/>
                <w:szCs w:val="16"/>
              </w:rPr>
              <w:br/>
              <w:t>Внесення технічних змін в метод, включаючи умови покриття, насичення та виявлення специфічної активності кашлюкового антигену (coating, saturation and detection conditions) без зміни затверджених критеріїв прийнятності. Термін введення змін - липень 2022</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UA/15120/01/01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ЙОД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розчин для зовнішнього застосування, спиртовий 5%, по 10 мл, або по 20 мл, або по 1000 мл у флаконах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ПАТ "Хімфармзавод "Червона зірка"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UA/8247/01/01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КАМІСТАД® - ГЕЛЬ H</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гель по 10 г в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СТАДА Арцнайміттель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СТАДА Арцнайміттель АГ, Німеччина (виробництво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6A71D4">
              <w:rPr>
                <w:rFonts w:ascii="Arial" w:hAnsi="Arial" w:cs="Arial"/>
                <w:color w:val="000000"/>
                <w:sz w:val="16"/>
                <w:szCs w:val="16"/>
              </w:rPr>
              <w:br/>
              <w:t>Пропонована редакція: Доктор Андреас Іванович / Dr. Andreas Iwanowitsch. Зміна контактних даних уповноваженої особи заявника, відповідальної за фармаконагляд</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UA/6590/01/01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1"/>
              <w:tabs>
                <w:tab w:val="left" w:pos="12600"/>
              </w:tabs>
              <w:rPr>
                <w:rFonts w:ascii="Arial" w:hAnsi="Arial" w:cs="Arial"/>
                <w:b/>
                <w:i/>
                <w:color w:val="000000"/>
                <w:sz w:val="16"/>
                <w:szCs w:val="16"/>
              </w:rPr>
            </w:pPr>
            <w:r w:rsidRPr="006A71D4">
              <w:rPr>
                <w:rFonts w:ascii="Arial" w:hAnsi="Arial" w:cs="Arial"/>
                <w:b/>
                <w:sz w:val="16"/>
                <w:szCs w:val="16"/>
              </w:rPr>
              <w:t>КАПЕВІСТА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rPr>
                <w:rFonts w:ascii="Arial" w:hAnsi="Arial" w:cs="Arial"/>
                <w:color w:val="000000"/>
                <w:sz w:val="16"/>
                <w:szCs w:val="16"/>
              </w:rPr>
            </w:pPr>
            <w:r w:rsidRPr="006A71D4">
              <w:rPr>
                <w:rFonts w:ascii="Arial" w:hAnsi="Arial" w:cs="Arial"/>
                <w:color w:val="000000"/>
                <w:sz w:val="16"/>
                <w:szCs w:val="16"/>
              </w:rPr>
              <w:t>таблетки, вкриті плівковою оболонкою, по 150 мг по 10 таблеток у блістері; по 6 блістерів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 xml:space="preserve">Містрал Кепітал Менеджмент Лімітед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Англія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Ремедіка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Кіпр</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внесення змін до реєстраційних матеріалів: зміни І типу - Адміністративні зміни. Зміна назви лікарського засобу - зміни внесені щодо назви ЛЗ. Затверджено: Капецитабін-Віста (Capecitabine- Vista) Запропоновано: КАПЕВІСТА (CAPEVISTA)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sz w:val="16"/>
                <w:szCs w:val="16"/>
              </w:rPr>
            </w:pPr>
            <w:r w:rsidRPr="006A71D4">
              <w:rPr>
                <w:rFonts w:ascii="Arial" w:hAnsi="Arial" w:cs="Arial"/>
                <w:sz w:val="16"/>
                <w:szCs w:val="16"/>
              </w:rPr>
              <w:t>UA/17936/01/01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1"/>
              <w:tabs>
                <w:tab w:val="left" w:pos="12600"/>
              </w:tabs>
              <w:rPr>
                <w:rFonts w:ascii="Arial" w:hAnsi="Arial" w:cs="Arial"/>
                <w:b/>
                <w:i/>
                <w:color w:val="000000"/>
                <w:sz w:val="16"/>
                <w:szCs w:val="16"/>
              </w:rPr>
            </w:pPr>
            <w:r w:rsidRPr="006A71D4">
              <w:rPr>
                <w:rFonts w:ascii="Arial" w:hAnsi="Arial" w:cs="Arial"/>
                <w:b/>
                <w:sz w:val="16"/>
                <w:szCs w:val="16"/>
              </w:rPr>
              <w:t>КАПЕВІСТА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rPr>
                <w:rFonts w:ascii="Arial" w:hAnsi="Arial" w:cs="Arial"/>
                <w:color w:val="000000"/>
                <w:sz w:val="16"/>
                <w:szCs w:val="16"/>
              </w:rPr>
            </w:pPr>
            <w:r w:rsidRPr="006A71D4">
              <w:rPr>
                <w:rFonts w:ascii="Arial" w:hAnsi="Arial" w:cs="Arial"/>
                <w:color w:val="000000"/>
                <w:sz w:val="16"/>
                <w:szCs w:val="16"/>
              </w:rPr>
              <w:t>таблетки, вкриті плівковою оболонкою, по 500 мг по 10 таблеток у блістері; по 12 блістерів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 xml:space="preserve">Містрал Кепітал Менеджмент Лімітед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Англія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Ремедіка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Кіпр</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внесення змін до реєстраційних матеріалів: зміни І типу - Адміністративні зміни. Зміна назви лікарського засобу - зміни внесені щодо назви ЛЗ. Затверджено: Капецитабін-Віста (Capecitabine- Vista) Запропоновано: КАПЕВІСТА (CAPEVISTA)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sz w:val="16"/>
                <w:szCs w:val="16"/>
              </w:rPr>
            </w:pPr>
            <w:r w:rsidRPr="006A71D4">
              <w:rPr>
                <w:rFonts w:ascii="Arial" w:hAnsi="Arial" w:cs="Arial"/>
                <w:sz w:val="16"/>
                <w:szCs w:val="16"/>
              </w:rPr>
              <w:t>UA/17936/01/02</w:t>
            </w:r>
          </w:p>
        </w:tc>
      </w:tr>
      <w:tr w:rsidR="00F7797E" w:rsidRPr="000F782B"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0F782B"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F84383" w:rsidRDefault="00F7797E" w:rsidP="0016713E">
            <w:pPr>
              <w:pStyle w:val="11"/>
              <w:tabs>
                <w:tab w:val="left" w:pos="12600"/>
              </w:tabs>
              <w:rPr>
                <w:rFonts w:ascii="Arial" w:hAnsi="Arial" w:cs="Arial"/>
                <w:b/>
                <w:i/>
                <w:color w:val="000000"/>
                <w:sz w:val="16"/>
                <w:szCs w:val="16"/>
              </w:rPr>
            </w:pPr>
            <w:r w:rsidRPr="00F84383">
              <w:rPr>
                <w:rFonts w:ascii="Arial" w:hAnsi="Arial" w:cs="Arial"/>
                <w:b/>
                <w:sz w:val="16"/>
                <w:szCs w:val="16"/>
              </w:rPr>
              <w:t>КИСЕНЬ МЕДИЧНИЙ ГАЗОПОДІБНИЙ</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F84383" w:rsidRDefault="00F7797E" w:rsidP="0016713E">
            <w:pPr>
              <w:pStyle w:val="11"/>
              <w:tabs>
                <w:tab w:val="left" w:pos="12600"/>
              </w:tabs>
              <w:rPr>
                <w:rFonts w:ascii="Arial" w:hAnsi="Arial" w:cs="Arial"/>
                <w:color w:val="000000"/>
                <w:sz w:val="16"/>
                <w:szCs w:val="16"/>
              </w:rPr>
            </w:pPr>
            <w:r w:rsidRPr="00F84383">
              <w:rPr>
                <w:rFonts w:ascii="Arial" w:hAnsi="Arial" w:cs="Arial"/>
                <w:color w:val="000000"/>
                <w:sz w:val="16"/>
                <w:szCs w:val="16"/>
              </w:rPr>
              <w:t>газ, у балонах для стиснутого газу об'ємом 1,5 л, 2 л, 3 л, 4 л, 5 л, 10 л, 40 л, 50 л або з газифікаторів кріогенних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F84383" w:rsidRDefault="00F7797E" w:rsidP="0016713E">
            <w:pPr>
              <w:pStyle w:val="11"/>
              <w:tabs>
                <w:tab w:val="left" w:pos="12600"/>
              </w:tabs>
              <w:jc w:val="center"/>
              <w:rPr>
                <w:rFonts w:ascii="Arial" w:hAnsi="Arial" w:cs="Arial"/>
                <w:color w:val="000000"/>
                <w:sz w:val="16"/>
                <w:szCs w:val="16"/>
              </w:rPr>
            </w:pPr>
            <w:r w:rsidRPr="00F84383">
              <w:rPr>
                <w:rFonts w:ascii="Arial" w:hAnsi="Arial" w:cs="Arial"/>
                <w:color w:val="000000"/>
                <w:sz w:val="16"/>
                <w:szCs w:val="16"/>
              </w:rPr>
              <w:t>Товариство з обмеженою відповідальністю Фірма "Кріогенсервіс"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F84383" w:rsidRDefault="00F7797E" w:rsidP="0016713E">
            <w:pPr>
              <w:pStyle w:val="11"/>
              <w:tabs>
                <w:tab w:val="left" w:pos="12600"/>
              </w:tabs>
              <w:jc w:val="center"/>
              <w:rPr>
                <w:rFonts w:ascii="Arial" w:hAnsi="Arial" w:cs="Arial"/>
                <w:color w:val="000000"/>
                <w:sz w:val="16"/>
                <w:szCs w:val="16"/>
              </w:rPr>
            </w:pPr>
            <w:r w:rsidRPr="00F84383">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F84383" w:rsidRDefault="00F7797E" w:rsidP="0016713E">
            <w:pPr>
              <w:pStyle w:val="11"/>
              <w:tabs>
                <w:tab w:val="left" w:pos="12600"/>
              </w:tabs>
              <w:jc w:val="center"/>
              <w:rPr>
                <w:rFonts w:ascii="Arial" w:hAnsi="Arial" w:cs="Arial"/>
                <w:color w:val="000000"/>
                <w:sz w:val="16"/>
                <w:szCs w:val="16"/>
              </w:rPr>
            </w:pPr>
            <w:r w:rsidRPr="00F84383">
              <w:rPr>
                <w:rFonts w:ascii="Arial" w:hAnsi="Arial" w:cs="Arial"/>
                <w:color w:val="000000"/>
                <w:sz w:val="16"/>
                <w:szCs w:val="16"/>
              </w:rPr>
              <w:t>виробництво готового лікарського засобу:</w:t>
            </w:r>
            <w:r w:rsidRPr="00F84383">
              <w:rPr>
                <w:rFonts w:ascii="Arial" w:hAnsi="Arial" w:cs="Arial"/>
                <w:color w:val="000000"/>
                <w:sz w:val="16"/>
                <w:szCs w:val="16"/>
              </w:rPr>
              <w:br/>
              <w:t>Товариство з обмеженою відповідальністю Фірма "Кріогенсервіс", Україна</w:t>
            </w:r>
            <w:r w:rsidRPr="00F84383">
              <w:rPr>
                <w:rFonts w:ascii="Arial" w:hAnsi="Arial" w:cs="Arial"/>
                <w:color w:val="000000"/>
                <w:sz w:val="16"/>
                <w:szCs w:val="16"/>
              </w:rPr>
              <w:br/>
              <w:t>виробництво готового лікарського засобу:</w:t>
            </w:r>
            <w:r w:rsidRPr="00F84383">
              <w:rPr>
                <w:rFonts w:ascii="Arial" w:hAnsi="Arial" w:cs="Arial"/>
                <w:color w:val="000000"/>
                <w:sz w:val="16"/>
                <w:szCs w:val="16"/>
              </w:rPr>
              <w:br/>
              <w:t>Товариство з обмеженою відповідальністю Фірма "Кріогенсервіс", Україна</w:t>
            </w:r>
            <w:r w:rsidRPr="00F84383">
              <w:rPr>
                <w:rFonts w:ascii="Arial" w:hAnsi="Arial" w:cs="Arial"/>
                <w:color w:val="000000"/>
                <w:sz w:val="16"/>
                <w:szCs w:val="16"/>
              </w:rPr>
              <w:br/>
              <w:t>сертифікація серій, контроль якості:</w:t>
            </w:r>
            <w:r w:rsidRPr="00F84383">
              <w:rPr>
                <w:rFonts w:ascii="Arial" w:hAnsi="Arial" w:cs="Arial"/>
                <w:color w:val="000000"/>
                <w:sz w:val="16"/>
                <w:szCs w:val="16"/>
              </w:rPr>
              <w:br/>
              <w:t>Товариство з обмеженою відповідальністю Фірма "Кріогенсервіс",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F84383" w:rsidRDefault="00F7797E" w:rsidP="0016713E">
            <w:pPr>
              <w:pStyle w:val="11"/>
              <w:tabs>
                <w:tab w:val="left" w:pos="12600"/>
              </w:tabs>
              <w:jc w:val="center"/>
              <w:rPr>
                <w:rFonts w:ascii="Arial" w:hAnsi="Arial" w:cs="Arial"/>
                <w:color w:val="000000"/>
                <w:sz w:val="16"/>
                <w:szCs w:val="16"/>
              </w:rPr>
            </w:pPr>
            <w:r w:rsidRPr="00F84383">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F84383" w:rsidRDefault="00F7797E" w:rsidP="0016713E">
            <w:pPr>
              <w:pStyle w:val="11"/>
              <w:tabs>
                <w:tab w:val="left" w:pos="12600"/>
              </w:tabs>
              <w:jc w:val="center"/>
              <w:rPr>
                <w:rFonts w:ascii="Arial" w:hAnsi="Arial" w:cs="Arial"/>
                <w:color w:val="000000"/>
                <w:sz w:val="16"/>
                <w:szCs w:val="16"/>
              </w:rPr>
            </w:pPr>
            <w:r w:rsidRPr="00F84383">
              <w:rPr>
                <w:rFonts w:ascii="Arial" w:hAnsi="Arial" w:cs="Arial"/>
                <w:color w:val="000000"/>
                <w:sz w:val="16"/>
                <w:szCs w:val="16"/>
              </w:rPr>
              <w:t xml:space="preserve">внесення змін до реєстраційних матеріалів:Зміни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діючої речовини Кисень рідкий Товариство з обмеженою відповідальністю Фірма "Кріогенсервіс", Україна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F84383" w:rsidRDefault="00F7797E" w:rsidP="006424B8">
            <w:pPr>
              <w:pStyle w:val="11"/>
              <w:tabs>
                <w:tab w:val="left" w:pos="12600"/>
              </w:tabs>
              <w:jc w:val="center"/>
              <w:rPr>
                <w:rFonts w:ascii="Arial" w:hAnsi="Arial" w:cs="Arial"/>
                <w:b/>
                <w:i/>
                <w:color w:val="000000"/>
                <w:sz w:val="16"/>
                <w:szCs w:val="16"/>
              </w:rPr>
            </w:pPr>
            <w:r w:rsidRPr="00F84383">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0F782B" w:rsidRDefault="00F7797E" w:rsidP="0016713E">
            <w:pPr>
              <w:pStyle w:val="11"/>
              <w:tabs>
                <w:tab w:val="left" w:pos="12600"/>
              </w:tabs>
              <w:jc w:val="center"/>
              <w:rPr>
                <w:rFonts w:ascii="Arial" w:hAnsi="Arial" w:cs="Arial"/>
                <w:sz w:val="16"/>
                <w:szCs w:val="16"/>
              </w:rPr>
            </w:pPr>
            <w:r w:rsidRPr="00F84383">
              <w:rPr>
                <w:rFonts w:ascii="Arial" w:hAnsi="Arial" w:cs="Arial"/>
                <w:sz w:val="16"/>
                <w:szCs w:val="16"/>
              </w:rPr>
              <w:t>UA/5201/01/01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КИСЛОТА НІКОТИНОВА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таблетки по 50 мг по 50 таблеток у контейнері; по 1 контейнеру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ПрАТ "Технолог"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Термін введення змін протягом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UA/4362/01/01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1"/>
              <w:tabs>
                <w:tab w:val="left" w:pos="12600"/>
              </w:tabs>
              <w:rPr>
                <w:rFonts w:ascii="Arial" w:hAnsi="Arial" w:cs="Arial"/>
                <w:b/>
                <w:i/>
                <w:color w:val="000000"/>
                <w:sz w:val="16"/>
                <w:szCs w:val="16"/>
              </w:rPr>
            </w:pPr>
            <w:r w:rsidRPr="006A71D4">
              <w:rPr>
                <w:rFonts w:ascii="Arial" w:hAnsi="Arial" w:cs="Arial"/>
                <w:b/>
                <w:sz w:val="16"/>
                <w:szCs w:val="16"/>
              </w:rPr>
              <w:t>КЛЕБУТАМ®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rPr>
                <w:rFonts w:ascii="Arial" w:hAnsi="Arial" w:cs="Arial"/>
                <w:color w:val="000000"/>
                <w:sz w:val="16"/>
                <w:szCs w:val="16"/>
              </w:rPr>
            </w:pPr>
            <w:r w:rsidRPr="006A71D4">
              <w:rPr>
                <w:rFonts w:ascii="Arial" w:hAnsi="Arial" w:cs="Arial"/>
                <w:color w:val="000000"/>
                <w:sz w:val="16"/>
                <w:szCs w:val="16"/>
              </w:rPr>
              <w:t>концентрат для розчину для інфузій, 250 мг/20 мл, по 20 мл в ампулі, по 10 ампул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ТОВ "ВОРВАРТС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контроль якості, випуск серій:</w:t>
            </w:r>
            <w:r w:rsidRPr="006A71D4">
              <w:rPr>
                <w:rFonts w:ascii="Arial" w:hAnsi="Arial" w:cs="Arial"/>
                <w:color w:val="000000"/>
                <w:sz w:val="16"/>
                <w:szCs w:val="16"/>
              </w:rPr>
              <w:br/>
              <w:t>Поліфарма Ілак Сан. Ве Тік. А.С., Туреччина;</w:t>
            </w:r>
            <w:r w:rsidRPr="006A71D4">
              <w:rPr>
                <w:rFonts w:ascii="Arial" w:hAnsi="Arial" w:cs="Arial"/>
                <w:color w:val="000000"/>
                <w:sz w:val="16"/>
                <w:szCs w:val="16"/>
              </w:rPr>
              <w:br/>
              <w:t>виробництво нерозфасованої продукції, первинна та вторинна упаковка:</w:t>
            </w:r>
            <w:r w:rsidRPr="006A71D4">
              <w:rPr>
                <w:rFonts w:ascii="Arial" w:hAnsi="Arial" w:cs="Arial"/>
                <w:color w:val="000000"/>
                <w:sz w:val="16"/>
                <w:szCs w:val="16"/>
              </w:rPr>
              <w:br/>
              <w:t>Арома Ілак Сан. Лтд. Сті., Туреччина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Туреччина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 приведення інформації про виробників ГЛЗ у відповідність до матеріалів реєстраційного досьє, які подавались на реєстрацію ГЛЗ, а саме зазначення виробника Арома Ілак Сан. Лтд. Сті., Туреччина (виробництво нерозфасованої продукції, первинна та вторинна упаковка) та функцій виробника Поліфарма Ілак Сан. Ве Тік. А.С., Туреччина, що відповідає за контроль якості та випуск серій</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sz w:val="16"/>
                <w:szCs w:val="16"/>
              </w:rPr>
            </w:pPr>
            <w:r w:rsidRPr="006A71D4">
              <w:rPr>
                <w:rFonts w:ascii="Arial" w:hAnsi="Arial" w:cs="Arial"/>
                <w:sz w:val="16"/>
                <w:szCs w:val="16"/>
              </w:rPr>
              <w:t>UA/18613/01/01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1"/>
              <w:tabs>
                <w:tab w:val="left" w:pos="12600"/>
              </w:tabs>
              <w:rPr>
                <w:rFonts w:ascii="Arial" w:hAnsi="Arial" w:cs="Arial"/>
                <w:b/>
                <w:i/>
                <w:color w:val="000000"/>
                <w:sz w:val="16"/>
                <w:szCs w:val="16"/>
              </w:rPr>
            </w:pPr>
            <w:r w:rsidRPr="006A71D4">
              <w:rPr>
                <w:rFonts w:ascii="Arial" w:hAnsi="Arial" w:cs="Arial"/>
                <w:b/>
                <w:sz w:val="16"/>
                <w:szCs w:val="16"/>
              </w:rPr>
              <w:t>КОНЦЕНТРАТ СУМІШІ СПЕЦИФІЧНИХ БАКТЕРІОФАГІВ (ФАГЕСТІ)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rPr>
                <w:rFonts w:ascii="Arial" w:hAnsi="Arial" w:cs="Arial"/>
                <w:color w:val="000000"/>
                <w:sz w:val="16"/>
                <w:szCs w:val="16"/>
              </w:rPr>
            </w:pPr>
            <w:r w:rsidRPr="006A71D4">
              <w:rPr>
                <w:rFonts w:ascii="Arial" w:hAnsi="Arial" w:cs="Arial"/>
                <w:color w:val="000000"/>
                <w:sz w:val="16"/>
                <w:szCs w:val="16"/>
              </w:rPr>
              <w:t>рідина (субстанція) у флаконах скляних або бутлях поліпропіленових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НЕО ПРОБІО КЕАР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Канада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АТ "Біохімфарм"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Грузія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(власника реєстраційного посвідчення).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1"/>
              <w:tabs>
                <w:tab w:val="left" w:pos="12600"/>
              </w:tabs>
              <w:jc w:val="center"/>
              <w:rPr>
                <w:rFonts w:ascii="Arial" w:hAnsi="Arial" w:cs="Arial"/>
                <w:b/>
                <w:i/>
                <w:color w:val="000000"/>
                <w:sz w:val="16"/>
                <w:szCs w:val="16"/>
              </w:rPr>
            </w:pPr>
            <w:r w:rsidRPr="006A71D4">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sz w:val="16"/>
                <w:szCs w:val="16"/>
              </w:rPr>
            </w:pPr>
            <w:r w:rsidRPr="006A71D4">
              <w:rPr>
                <w:rFonts w:ascii="Arial" w:hAnsi="Arial" w:cs="Arial"/>
                <w:sz w:val="16"/>
                <w:szCs w:val="16"/>
              </w:rPr>
              <w:t>UA/15972/01/01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1"/>
              <w:tabs>
                <w:tab w:val="left" w:pos="12600"/>
              </w:tabs>
              <w:rPr>
                <w:rFonts w:ascii="Arial" w:hAnsi="Arial" w:cs="Arial"/>
                <w:b/>
                <w:i/>
                <w:color w:val="000000"/>
                <w:sz w:val="16"/>
                <w:szCs w:val="16"/>
              </w:rPr>
            </w:pPr>
            <w:r w:rsidRPr="006A71D4">
              <w:rPr>
                <w:rFonts w:ascii="Arial" w:hAnsi="Arial" w:cs="Arial"/>
                <w:b/>
                <w:sz w:val="16"/>
                <w:szCs w:val="16"/>
              </w:rPr>
              <w:t>КОНЦЕНТРАТ СУМІШІ СПЕЦИФІЧНИХ БАКТЕРІОФАГІВ (ФАГІО)</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rPr>
                <w:rFonts w:ascii="Arial" w:hAnsi="Arial" w:cs="Arial"/>
                <w:color w:val="000000"/>
                <w:sz w:val="16"/>
                <w:szCs w:val="16"/>
              </w:rPr>
            </w:pPr>
            <w:r w:rsidRPr="006A71D4">
              <w:rPr>
                <w:rFonts w:ascii="Arial" w:hAnsi="Arial" w:cs="Arial"/>
                <w:color w:val="000000"/>
                <w:sz w:val="16"/>
                <w:szCs w:val="16"/>
              </w:rPr>
              <w:t>рідина (субстанція) у флаконах скляних або бутлях поліпропіленових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НЕО ПРОБІО КЕАР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Канада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АТ "Біохімфарм"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Грузія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(власника реєстраційного посвідчення).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1"/>
              <w:tabs>
                <w:tab w:val="left" w:pos="12600"/>
              </w:tabs>
              <w:jc w:val="center"/>
              <w:rPr>
                <w:rFonts w:ascii="Arial" w:hAnsi="Arial" w:cs="Arial"/>
                <w:b/>
                <w:i/>
                <w:color w:val="000000"/>
                <w:sz w:val="16"/>
                <w:szCs w:val="16"/>
              </w:rPr>
            </w:pPr>
            <w:r w:rsidRPr="006A71D4">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sz w:val="16"/>
                <w:szCs w:val="16"/>
              </w:rPr>
            </w:pPr>
            <w:r w:rsidRPr="006A71D4">
              <w:rPr>
                <w:rFonts w:ascii="Arial" w:hAnsi="Arial" w:cs="Arial"/>
                <w:sz w:val="16"/>
                <w:szCs w:val="16"/>
              </w:rPr>
              <w:t>UA/15973/01/01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КОРВАЛДИН®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краплі оральні; по 25 мл у флаконі; по 1 флакону в пачці; по 50 мл у флаконі;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з якості. Готовий лікарський засіб. Контроль допоміжних речовин - зміна агрегатного стану допоміжної речовини натрію ізовалеріант (стабілізатор) з порошкоподібного на водний (10% водний розчин) і як наслідок змінюється специфікація на допоміжну речовину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по 25 мл - без рецепта; по 50 мл – 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UA/2553/01/01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ЛАМІКОН®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таблетки по 0,25 г, по 7 таблеток у блістері;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подання оновленого сертифіката відповідності Європейській фармакопеї № R1-CEP 2007-279-Rev 01 для діючої речовини Terbinafine hydrochloride від вже затвердженого виробника; зміни І типу - подання оновленого сертифіката відповідності Європейській фармакопеї № R1-CEP 2007-279-Rev 02 для діючої речовини Terbinafine hydrochloride від вже затвердженого виробника; зміни І типу - подання оновленого сертифіката відповідності Європейській фармакопеї № R1-CEP 2007-279-Rev 03 для діючої речовини Terbinafine hydrochloride від вже затвердженого виробника, як наслідок зміна назви та адреси власника СЕР; запропоновано: QILU ANTIBIOTICS (LINYI) PHARMACEUTICAL CО. LTD. North of Huayuan Road (W) Linyi County China-251 500 Dezhou City, Shandong Province; зміни І типу - подання оновленого сертифіката відповідності Європейській фармакопеї № R1-CEP 2007-279-Rev 04 для діючої речовини Terbinafine hydrochloride від вже затвердженого виробника, як наслідок зміна адреси власника СЕР та виробничої ділянки; запропоновано: QILU ANTIBIOTICS (LINYI) PHARMACEUTICAL CО. LTD. No. 29 Huayuan Street, Linyi County, China-251 500, Dezhou City, Shandong Province; зміни І типу - подання оновленого сертифіката відповідності Європейській фармакопеї № R1-CEP 2007-279-Rev 05 для діючої речовини Terbinafine hydrochloride від вже затвердженого виробника, як наслідок зміна назви власника СЕР та виробничої ділянки; запропоновано: SHANDONG ANHONG PHARMACEUTICAL CO., LTD., China; зміни І типу - зміни з якості. АФІ. Контроль АФІ - зміни у специфікації та методах контролю АФІ, а саме вилучено показник «Розчинність»</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UA/2714/01/01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ЛАМІКТАЛ™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таблетки по 25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ГлаксоСмітКляйн Фармасьютикалз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Польща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6A71D4">
              <w:rPr>
                <w:rFonts w:ascii="Arial" w:hAnsi="Arial" w:cs="Arial"/>
                <w:color w:val="000000"/>
                <w:sz w:val="16"/>
                <w:szCs w:val="16"/>
              </w:rPr>
              <w:br/>
              <w:t>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UA/0452/02/01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ЛАМІКТАЛ™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таблетки по 50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ГлаксоСмітКляйн Фармасьютикалз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Польща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6A71D4">
              <w:rPr>
                <w:rFonts w:ascii="Arial" w:hAnsi="Arial" w:cs="Arial"/>
                <w:color w:val="000000"/>
                <w:sz w:val="16"/>
                <w:szCs w:val="16"/>
              </w:rPr>
              <w:br/>
              <w:t>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UA/0452/02/02</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ЛАМІКТАЛ™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таблетки по 100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ГлаксоСмітКляйн Фармасьютикалз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Польща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6A71D4">
              <w:rPr>
                <w:rFonts w:ascii="Arial" w:hAnsi="Arial" w:cs="Arial"/>
                <w:color w:val="000000"/>
                <w:sz w:val="16"/>
                <w:szCs w:val="16"/>
              </w:rPr>
              <w:br/>
              <w:t>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UA/0452/02/03</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ЛЕВОМЕКОЛЬ</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мазь по 40 г у тубі; по 1 тубі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ПАТ "Хімфармзавод "Червона зірка"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UA/8436/01/01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ЛЕВОФЛОКСАЦИН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таблетки, вкриті оболонкою, по 250 мг, по 10 таблеток у блістері; по 1 блістеру в пачці із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ПрАТ "Технолог"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введення додаткових розмірів серії готового лікарського засобу. Запропоновано: Розмір серії: - таблетки по 250 мг: 29,61 кг: від 87 600 таблеток до 94 000 таблеток (від 8 760 до 9 400 упаковок) 119,70 кг: від 342 000 таблеток до 380 000 таблеток (від 34 200 до 38 000 упаковок) - таблетки по 500 мг: 119,07 кг: від 168 000 таблеток до 194 000 таблеток (від 16 800 до 19 400 упаковок) 239,40 кг: від 342 000 таблеток До 380 000 таблеток (від 34 200 до 38 000 упаковок)</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UA/11208/01/01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ЛЕВОФЛОКСАЦИН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таблетки, вкриті оболонкою, по 500 мг по 10 таблеток у блістері; по 1 блістеру в пачці із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ПрАТ "Технолог"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введення додаткових розмірів серії готового лікарського засобу. Запропоновано: Розмір серії: - таблетки по 250 мг: 29,61 кг: від 87 600 таблеток до 94 000 таблеток (від 8 760 до 9 400 упаковок) 119,70 кг: від 342 000 таблеток до 380 000 таблеток (від 34 200 до 38 000 упаковок) - таблетки по 500 мг: 119,07 кг: від 168 000 таблеток до 194 000 таблеток (від 16 800 до 19 400 упаковок) 239,40 кг: від 342 000 таблеток До 380 000 таблеток (від 34 200 до 38 000 упаковок)</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UA/11208/01/02</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1"/>
              <w:tabs>
                <w:tab w:val="left" w:pos="12600"/>
              </w:tabs>
              <w:rPr>
                <w:rFonts w:ascii="Arial" w:hAnsi="Arial" w:cs="Arial"/>
                <w:b/>
                <w:i/>
                <w:color w:val="000000"/>
                <w:sz w:val="16"/>
                <w:szCs w:val="16"/>
              </w:rPr>
            </w:pPr>
            <w:r w:rsidRPr="006A71D4">
              <w:rPr>
                <w:rFonts w:ascii="Arial" w:hAnsi="Arial" w:cs="Arial"/>
                <w:b/>
                <w:sz w:val="16"/>
                <w:szCs w:val="16"/>
              </w:rPr>
              <w:t>ЛЕЙКОВОРИН-ТЕВА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rPr>
                <w:rFonts w:ascii="Arial" w:hAnsi="Arial" w:cs="Arial"/>
                <w:color w:val="000000"/>
                <w:sz w:val="16"/>
                <w:szCs w:val="16"/>
              </w:rPr>
            </w:pPr>
            <w:r w:rsidRPr="006A71D4">
              <w:rPr>
                <w:rFonts w:ascii="Arial" w:hAnsi="Arial" w:cs="Arial"/>
                <w:color w:val="000000"/>
                <w:sz w:val="16"/>
                <w:szCs w:val="16"/>
              </w:rPr>
              <w:t>розчин для ін'єкцій, 10 мг/мл, по 5 мл або по 10 мл, або по 20 мл, або по 30 мл, або по 50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Фармахемі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Нідерланди</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sz w:val="16"/>
                <w:szCs w:val="16"/>
              </w:rPr>
            </w:pPr>
            <w:r w:rsidRPr="006A71D4">
              <w:rPr>
                <w:rFonts w:ascii="Arial" w:hAnsi="Arial" w:cs="Arial"/>
                <w:sz w:val="16"/>
                <w:szCs w:val="16"/>
              </w:rPr>
              <w:t>UA/5402/01/01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1"/>
              <w:tabs>
                <w:tab w:val="left" w:pos="12600"/>
              </w:tabs>
              <w:rPr>
                <w:rFonts w:ascii="Arial" w:hAnsi="Arial" w:cs="Arial"/>
                <w:b/>
                <w:i/>
                <w:color w:val="000000"/>
                <w:sz w:val="16"/>
                <w:szCs w:val="16"/>
              </w:rPr>
            </w:pPr>
            <w:r w:rsidRPr="006A71D4">
              <w:rPr>
                <w:rFonts w:ascii="Arial" w:hAnsi="Arial" w:cs="Arial"/>
                <w:b/>
                <w:sz w:val="16"/>
                <w:szCs w:val="16"/>
              </w:rPr>
              <w:t>МАГНЕ-В6®</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rPr>
                <w:rFonts w:ascii="Arial" w:hAnsi="Arial" w:cs="Arial"/>
                <w:color w:val="000000"/>
                <w:sz w:val="16"/>
                <w:szCs w:val="16"/>
              </w:rPr>
            </w:pPr>
            <w:r w:rsidRPr="006A71D4">
              <w:rPr>
                <w:rFonts w:ascii="Arial" w:hAnsi="Arial" w:cs="Arial"/>
                <w:color w:val="000000"/>
                <w:sz w:val="16"/>
                <w:szCs w:val="16"/>
              </w:rPr>
              <w:t>таблетки, вкриті оболонкою; № 50 (10х5): по 10 таблеток у блістері; по 5 блістерів у картонній коробці; № 60 (20х3): по 20 таблеток у блістері; по 3 блістери у картонній коробці; №100 (20х5): по 20 таблеток у блістері;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Санофі Вінтроп Індастріа, Франція;</w:t>
            </w:r>
            <w:r w:rsidRPr="006A71D4">
              <w:rPr>
                <w:rFonts w:ascii="Arial" w:hAnsi="Arial" w:cs="Arial"/>
                <w:color w:val="000000"/>
                <w:sz w:val="16"/>
                <w:szCs w:val="16"/>
              </w:rPr>
              <w:br/>
              <w:t>ХІНОЇН Завод Фармацевтичних та Хімічних Продуктів Прайвіт Ко. Лтд. Підприємство 2 (підприємство Верешедьхаз),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Франція/</w:t>
            </w:r>
          </w:p>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Угорщина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Введення додаткового виду пакування: по 20 таблеток у блістері, по 3 блістери у картонній коробці, з відповідними змінами до розділу “Упаковка”. Зміни внесено в інструкцію для медичного застосування у р. "Упаковка" з відповідними змінами у тексті маркування упаковки лікарського засобу.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1"/>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sz w:val="16"/>
                <w:szCs w:val="16"/>
              </w:rPr>
            </w:pPr>
            <w:r w:rsidRPr="006A71D4">
              <w:rPr>
                <w:rFonts w:ascii="Arial" w:hAnsi="Arial" w:cs="Arial"/>
                <w:sz w:val="16"/>
                <w:szCs w:val="16"/>
              </w:rPr>
              <w:t>UA/5476/02/01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МАГНЕ-В6®</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таблетки, вкриті оболонкою; № 50 (10х5): по 10 таблеток у блістері; по 5 блістерів у картонній коробці; № 60 (20х3): по 20 таблеток у блістері; по 3 блістери у картонній коробці; №100 (20х5): по 20 таблеток у блістері;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Санофі Вінтроп Індастріа, Францiя; ХІНОЇН Завод Фармацевтичних та Хімічних Продуктів Прайвіт Ко. Лтд. Підприємство 2 (підприємство Верешедьхаз),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Францiя/ Угорщина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подання нового сертифіката відповідності Європейській фармакопеї № R0-CEP 2013-165-Rev 01 для діючої речовини Pyridoxine hydrochloride від нового виробника JIANGXI TIANXIN PHARMACEUTICAL CO., LTD., додатково до затвердженого виробника DSM Nutritional Products GmbH, Germany; зміни І типу - подання нового сертифіката відповідності Європейській фармакопеї № R0-CEP 2017-027-Rev 00 для діючої речовини Pyridoxine hydrochloride від нового виробника DSM Vitamin (Shanghai) Ltd., Китай</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UA/5476/02/01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МАГНЕ-В6®</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таблетки, вкриті оболонкою; № 50 (10х5): по 10 таблеток у блістері; по 5 блістерів у картонній коробці; № 60 (20х3): по 20 таблеток у блістері; по 3 блістери у картонній коробці; №100 (20х5): по 20 таблеток у блістері;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Санофі Вінтроп Індастріа, Францiя; ХІНОЇН Завод Фармацевтичних та Хімічних Продуктів Прайвіт Ко. Лтд. Підприємство 2 (підприємство Верешедьхаз),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Францiя/ Угорщина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 xml:space="preserve">зміни II типу - зміни з якості. АФІ - оновлення майстер-файла на АФІ Магнію лактату дигідрату від виробника Moehs S.L., Іспанія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UA/5476/02/01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МАГНЕ-В6®</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таблетки, вкриті оболонкою; № 50 (10х5): по 10 таблеток у блістері; по 5 блістерів у картонній коробці; № 60 (20х3): по 20 таблеток у блістері; по 3 блістери у картонній коробці; №100 (20х5): по 20 таблеток у блістері;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Санофі Вінтроп Індастріа, Францiя; ХІНОЇН Завод Фармацевтичних та Хімічних Продуктів Прайвіт Ко. Лтд. Підприємство 2 (підприємство Верешедьхаз),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Францiя/ Угорщина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введення періоду повторного випробування для діючої речовини піридоксину гідрохлориду 24 місяці (від виробника DSM Vitamin (Shanghai) Ltd, Китай)</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UA/5476/02/01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МАКСІБРЕН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 xml:space="preserve">таблетки по 250 мг по 10 таблеток у блістері; по 1 або 2, або 5 блістерів разом у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РУП "Бєлмедпрепарати"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Республiка Бiлорусь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Республіканське унітарне виробниче підприємство "Бєлмедпрепарати"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Республiка Бiлорусь</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додаткового виробника АФІ – Товариство з обмеженою відповідальністю "ФАРМХІМ", Україна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UA/18113/01/01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МАКСІТРАН®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розчин для ін'єкцій, 100 мг/мл по 5 мл в ампулах, по 5 ампул у касеті у пачці з картону або по 5 мл в ампулах, по 5 ампул у касеті, по 2 касети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ТОВ НВФ "МІКРОХІМ"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щодо безпеки/ефективності та фармаконагляду - зміни внесені в текст маркування упаковок ЛЗ (у п. 3 Перелік допоміжних речовин зазначено фразу "Допоміжна речовина" у п. 4. ЛІКАРСЬКА ФОРМА ТА КІЛЬКІСТЬ ОДИНИЦЬ В УПАКОВЦІ зазначено 100 мг/мл (mg/ml).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UA/18255/02/01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МАНІТ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розчин для інфузій 15 %, по 100 мл, 200 мл, 400 мл у пляшках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Приватне акціонерне товариство "Інфузія"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у зв’язку з застосуванням нових типів ковпачків алюмінієвих з пластиковою накладкою вже затверджених виробників виникла необхідність внесення змін у Специфікацію вхідного контролю ковпачків алюмінієвих СВС № М 005/10 «Ковпачки алюмінієві»</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UA/4535/01/01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МЕТРОНІДАЗОЛ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таблетки по 250 мг, по 10 таблеток у блістерах; по 10 таблеток у блістері; по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АТ "Лубнифарм"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 xml:space="preserve">зміни І типу - зміни щодо безпеки/ефективності та фармаконагляду - текст маркування упаковки лікарського засобу (п.17 ІНШЕ) доповнено інформацією щодо нанесення графічних хображень та іншої технічної інформації. Введення змін протягом 6-ти місяців після затвердження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UA/6538/01/01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МЕТФОГАМА® 850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таблетки, вкриті плівковою оболонкою, по 850 мг по 10 таблеток у блістері; по 3 або по 12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Вьорваг Фарма ГмбХ і Ко. КГ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Драгенофарм Апотекер Пюшл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Заміна розділу «Графічне оформлення упаковки» на розділ «Маркування» МКЯ ЛЗ. Запропоновано: Зміни вносяться до методів контролю якості лікарського засобу, розділ «Маркування». Маркування. Згідно затвердженого тексту маркування. Додавання одиниць СI в затверджений текст маркування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UA/5247/01/03</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МІЛДРОНАТ®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розчин для ін'єкцій, 0,5 г/5 мл, по 5 мл в ампулі; по 5 ампул у контурній чарунковій упаковці (піддоні); по 2 або 4 контурні чарункові упаковки (піддони)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АТ "Гріндекс"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Латвiя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color w:val="000000"/>
                <w:sz w:val="16"/>
                <w:szCs w:val="16"/>
              </w:rPr>
              <w:t>АТ "Гріндекс", Латвiя (виробник, який відповідає за випуск серії, включаючи контроль серії/випробування); ХБМ Фарма с.р.о., Словаччина (всі стадії виробничого процесу, крім випуску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Латвiя/ Словаччина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внесення незначних змін у процес виробництва, зокрема: введення додатковаї лінії наповнення типу RABS для виробника готового продукту ХБМ Фарма с.р.о., Словаччина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UA/3419/01/01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МІЛІКСОЛ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розчин для ін`єкцій, 15 мг/1,5 мл; по 1,5 мл в ампулах; по 5 ампул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ЗАТ "Фармліга"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Литовська Республіка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ХЕЛП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Грецiя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з якості. Готовий лікарський засіб. Контроль готового лікарського засобу - оновлення вже затверджених методів контролю якості ГЛЗ, а саме викладення тексту державною мовою згідно сучасних вимог</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UA/15309/01/01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МІОЗИМ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порошок для приготування концентрату для розчину для інфузій по 50 мг; 1 флакон з порошком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Джензайм Юроп Б.В.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Нiдерланди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Джензайм Ірланд Лімітед, Ірландiя (наповнення флаконів та виробництво кінцевого продукту, маркування та пакування, контроль якості ГЛЗ, випуск серії); Джензайм Фландерс бвба, Бельгiя (виробництво АС, приготування розчину ЛЗ для ліофілізації)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Ірландiя/ Бельгiя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впровадження робочого стандарту та альтернативного використання Робочого стандартного зразка для випробувань АФІ та ГЛЗ; зміни І типу - введення додаткового постачальника Полоксамеру 188 (Мерк НВ) для процесу культивування клітин алглюкозидази альфа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UA/11618/01/01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МІФЕНАКС®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капсули тверді по 250 мг по 10 капсул у блістері, по 3 або 10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АТ Фармацевтичний завод ТЕВА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Угорщина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3-х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UA/11519/01/01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МОКСИФЛОКСАЦИН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таблетки, вкриті оболонкою, по 400 мг; по 5 або по 7, або по 10 таблеток у блістері; по 1 блістеру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ПрАТ "Технолог"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готового лікарського засобу. Запропоновано: 35 кг (50 000 таблеток); 152,25 (217 500 таблеток)</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UA/17766/01/01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МОЛЕСКІН®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 xml:space="preserve">крем 0,1 %, по 15 г у тубі; по 1 тубі у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до специфікації та аналітичної методики АФІ мометазону фуроату: - вилучено розділ «Розчинність»; - зміни до методики випробування за показником «Мікробіологічна чистота», а саме вилучено опис проведення методики, оскільки методика контролю за даним показником проводиться відповідно до вимог ЕР, доповнено посиланням на ДФУ* (*- діюче видання); критерії прийнятності стандартизовані згідно вимог ЕР; зміни І типу - подання нового СЕР № R1-CEP 2008-094-Rev 03 для АФІ мометазону фуроату від затвердженого виробника Aurisco Pharmaceutical Co., Ltd., Китай; зміни І типу – подання нового СЕР № R1-CEP 2007-194-Rev 02 для АФІ мометазону фуроату від затвердженого виробника Symbiotec Pharmalab Private Limited, Індія. Для виробника Symbiotec Pharmalab Private Limited, нормування залишкові кількості органічних розчинників приведено до вимог (СЕР); зміни І типу - приведення специфікації та аналітичні методики АФІ у відповідність до вимог монографії ЕР за показниками «Ідентифікація», «Супровідні домішки» та «Кількісне визначення»; зміни І типу - зміни до розділу «Залишкові кількості органічних розчинників» - замість діючої методики вводиться нова уніфікована методика АТ «Фармак»</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UA/7002/01/01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МОЛЕСКІН®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 xml:space="preserve">мазь 0,1 %, по 15 г у тубі; по 1 тубі у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до специфікації та аналітичної методики АФІ мометазону фуроату: - з розділу "Опис" вилучено характеристику температури плавлення, як застарілого показника; - вилучено розділ «Розчинність»; - зміни до методики випробування за показником «Мікробіологічна чистота», а саме вилучено опис проведення методики, оскільки методика контролю за даним показником проводиться відповідно до вимог ЕР, доповнено посиланням на ДФУ* (*- діюче видання); критерії прийнятності стандартизовані згідно вимог ЕР; зміни І типу - подання нового СЕР № R1-CEP 2008-094-Rev 03 для АФІ мометазону фуроату від затвердженого виробника Aurisco Pharmaceutical Co., Ltd., Китай; зміни І типу - подання нового СЕР № R1-CEP 2007-194-Rev 02 для АФІ мометазону фуроату від затвердженого виробника Symbiotec Pharmalab Private Limited, Індія. Для виробника Symbiotec Pharmalab Private Limited, нормування залишкові кількості органічних розчинників приведено до вимог (СЕР); зміни І типу - приведення специфікації та аналітичні методики АФІ у відповідність до вимог монографії ЕР за показниками «Ідентифікація», «Супровідні домішки» та «Кількісне визначення»; зміни І типу - зміни до розділу «Залишкові кількості органічних розчинників» - замість діючої методики вводиться нова уніфікована методика АТ «Фармак»</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UA/7002/02/01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 xml:space="preserve">МОЛЕСКІН® С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мазь по 15 г у тубі, по 1 тубі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до специфікації та аналітичної методики АФІ мометазону фуроату: - з розділу "Опис" вилучено характеристику температури плавлення, як застарілого показника; - вилучено розділ «Розчинність»; - зміни до методики випробування за показником «Мікробіологічна чистота», а саме вилучено опис проведення методики, оскільки методика контролю за даним показником проводиться відповідно до вимог ЕР, доповнено посиланням на ДФУ* (*- діюче видання); критерії прийнятності стандартизовані згідно вимог ЕР; зміни І типу - подання нового СЕР № R1-CEP 2008-094-Rev 03 для АФІ мометазону фуроату від затвердженого виробника Aurisco Pharmaceutical Co., Ltd., Китай; зміни І типу - подання нового СЕР № R1-CEP 2007-194-Rev 02 для АФІ мометазону фуроату від затвердженого виробника Symbiotec Pharmalab Private Limited, Індія. Для виробника Symbiotec Pharmalab Private Limited, нормування залишкові кількості органічних розчинників приведено до вимог (СЕР); зміни І типу - приведення специфікації та аналітичні методики АФІ у відповідність до вимог монографії ЕР за показниками «Ідентифікація», «Супровідні домішки» та «Кількісне визначення»; зміни І типу - зміни до розділу «Залишкові кількості органічних розчинників» - замість діючої методики вводиться нова уніфікована методика АТ «Фармак»</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UA/13153/01/01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МОМЕДЕРМ®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мазь, 1 мг/г; по 15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ТОВ "Бауш Хелс"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Фармзавод Єльфа A.Т.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Польща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щодо безпеки/ефективності та фармаконагляду - зміни внесено до Інструкції для медичного застосування лікарського засобу до розділу "Особливості застосування" відповідно до оновленої інформації з безпеки застосування допоміжних речовин. Термін введення змін протягом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UA/10968/01/01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1"/>
              <w:tabs>
                <w:tab w:val="left" w:pos="12600"/>
              </w:tabs>
              <w:rPr>
                <w:rFonts w:ascii="Arial" w:hAnsi="Arial" w:cs="Arial"/>
                <w:b/>
                <w:i/>
                <w:color w:val="000000"/>
                <w:sz w:val="16"/>
                <w:szCs w:val="16"/>
              </w:rPr>
            </w:pPr>
            <w:r w:rsidRPr="006A71D4">
              <w:rPr>
                <w:rFonts w:ascii="Arial" w:hAnsi="Arial" w:cs="Arial"/>
                <w:b/>
                <w:sz w:val="16"/>
                <w:szCs w:val="16"/>
              </w:rPr>
              <w:t>МОМЕЙД КРЕМ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rPr>
                <w:rFonts w:ascii="Arial" w:hAnsi="Arial" w:cs="Arial"/>
                <w:color w:val="000000"/>
                <w:sz w:val="16"/>
                <w:szCs w:val="16"/>
              </w:rPr>
            </w:pPr>
            <w:r w:rsidRPr="006A71D4">
              <w:rPr>
                <w:rFonts w:ascii="Arial" w:hAnsi="Arial" w:cs="Arial"/>
                <w:color w:val="000000"/>
                <w:sz w:val="16"/>
                <w:szCs w:val="16"/>
              </w:rPr>
              <w:t>крем 0,1 %, по 5 г або 15 г в тубі; по 1 тубі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Гленмарк Фармасьютикалз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Гленмарк Фармасьютикалз Лтд., Індія;</w:t>
            </w:r>
            <w:r w:rsidRPr="006A71D4">
              <w:rPr>
                <w:rFonts w:ascii="Arial" w:hAnsi="Arial" w:cs="Arial"/>
                <w:color w:val="000000"/>
                <w:sz w:val="16"/>
                <w:szCs w:val="16"/>
              </w:rPr>
              <w:br/>
              <w:t>Гленмарк Фармасьютикалз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внесення змін до реєстраційних матеріалів: зміни І типу - Адміністративні зміни. Зміна назви лікарського засобу - зміни внесені щодо назви ЛЗ. Затверджено: МОМАТ КРЕМ (MOMATE CREAM) Запропоновано: МОМЕЙД КРЕМ (MOMADE CREAM)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sz w:val="16"/>
                <w:szCs w:val="16"/>
              </w:rPr>
            </w:pPr>
            <w:r w:rsidRPr="006A71D4">
              <w:rPr>
                <w:rFonts w:ascii="Arial" w:hAnsi="Arial" w:cs="Arial"/>
                <w:sz w:val="16"/>
                <w:szCs w:val="16"/>
              </w:rPr>
              <w:t>UA/7827/01/01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1"/>
              <w:tabs>
                <w:tab w:val="left" w:pos="12600"/>
              </w:tabs>
              <w:rPr>
                <w:rFonts w:ascii="Arial" w:hAnsi="Arial" w:cs="Arial"/>
                <w:b/>
                <w:i/>
                <w:color w:val="000000"/>
                <w:sz w:val="16"/>
                <w:szCs w:val="16"/>
              </w:rPr>
            </w:pPr>
            <w:r w:rsidRPr="006A71D4">
              <w:rPr>
                <w:rFonts w:ascii="Arial" w:hAnsi="Arial" w:cs="Arial"/>
                <w:b/>
                <w:sz w:val="16"/>
                <w:szCs w:val="16"/>
              </w:rPr>
              <w:t>МОМЕЙД МАЗЬ</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rPr>
                <w:rFonts w:ascii="Arial" w:hAnsi="Arial" w:cs="Arial"/>
                <w:color w:val="000000"/>
                <w:sz w:val="16"/>
                <w:szCs w:val="16"/>
              </w:rPr>
            </w:pPr>
            <w:r w:rsidRPr="006A71D4">
              <w:rPr>
                <w:rFonts w:ascii="Arial" w:hAnsi="Arial" w:cs="Arial"/>
                <w:color w:val="000000"/>
                <w:sz w:val="16"/>
                <w:szCs w:val="16"/>
              </w:rPr>
              <w:t>мазь 0,1 %, по 5 г або 15 г у тубі; по 1 тубі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Гленмарк Фармасьютикалз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Гленмарк Фармасьютикалз Лтд., Індія;</w:t>
            </w:r>
            <w:r w:rsidRPr="006A71D4">
              <w:rPr>
                <w:rFonts w:ascii="Arial" w:hAnsi="Arial" w:cs="Arial"/>
                <w:color w:val="000000"/>
                <w:sz w:val="16"/>
                <w:szCs w:val="16"/>
              </w:rPr>
              <w:br/>
              <w:t>Гленмарк Фармасьютикалз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внесення змін до реєстраційних матеріалів: зміни І типу - Адміністративні зміни. Зміна назви лікарського засобу - зміни внесені щодо назви ЛЗ. Затверджено: МОМАТ МАЗЬ (MOMATE OINTMENT) Запропоновано: МОМЕЙД МАЗЬ (MOMADE OINTMENT)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sz w:val="16"/>
                <w:szCs w:val="16"/>
              </w:rPr>
            </w:pPr>
            <w:r w:rsidRPr="006A71D4">
              <w:rPr>
                <w:rFonts w:ascii="Arial" w:hAnsi="Arial" w:cs="Arial"/>
                <w:sz w:val="16"/>
                <w:szCs w:val="16"/>
              </w:rPr>
              <w:t>UA/7827/02/01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1"/>
              <w:tabs>
                <w:tab w:val="left" w:pos="12600"/>
              </w:tabs>
              <w:rPr>
                <w:rFonts w:ascii="Arial" w:hAnsi="Arial" w:cs="Arial"/>
                <w:b/>
                <w:i/>
                <w:color w:val="000000"/>
                <w:sz w:val="16"/>
                <w:szCs w:val="16"/>
              </w:rPr>
            </w:pPr>
            <w:r w:rsidRPr="006A71D4">
              <w:rPr>
                <w:rFonts w:ascii="Arial" w:hAnsi="Arial" w:cs="Arial"/>
                <w:b/>
                <w:sz w:val="16"/>
                <w:szCs w:val="16"/>
              </w:rPr>
              <w:t>НАЛБУФІН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rPr>
                <w:rFonts w:ascii="Arial" w:hAnsi="Arial" w:cs="Arial"/>
                <w:color w:val="000000"/>
                <w:sz w:val="16"/>
                <w:szCs w:val="16"/>
              </w:rPr>
            </w:pPr>
            <w:r w:rsidRPr="006A71D4">
              <w:rPr>
                <w:rFonts w:ascii="Arial" w:hAnsi="Arial" w:cs="Arial"/>
                <w:color w:val="000000"/>
                <w:sz w:val="16"/>
                <w:szCs w:val="16"/>
              </w:rPr>
              <w:t>розчин для ін'єкцій, 10 мг/мл по 1 мл або 2 мл в ампулі; по 5 ампул у пачці; по 1 мл або 2 мл в ампулі; по 5 ампул у блістері; по 1 блістеру в пачці; по 1 мл у шприці; по 1 шприцу з голкою у блістері; по 1 або 2 блістери у пачці; по 1 мл у шприці; по 1 шприцу в одному блістері та по 1 голці в іншому блістері у комплекті; по 1 або по 2 комплекти у пачці; по 1 мл у шприці; по 1 шприцу з голкою у тубусі; по 1 або 10 тубусів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внесення змін до реєстраційних матеріалів: зміни І типу - Адміністративні зміни. Зміна назви лікарського засобу - Зміни внесені щодо назви ЛЗ. Затверджено: НАЛБУК (NALBUK) Запропоновано: НАЛБУФІН (NALBUPHINE)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sz w:val="16"/>
                <w:szCs w:val="16"/>
              </w:rPr>
            </w:pPr>
            <w:r w:rsidRPr="006A71D4">
              <w:rPr>
                <w:rFonts w:ascii="Arial" w:hAnsi="Arial" w:cs="Arial"/>
                <w:sz w:val="16"/>
                <w:szCs w:val="16"/>
              </w:rPr>
              <w:t>UA/14321/01/01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НАТРІЮ ХЛОРИД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розчин для інфузій, 9 мг/мл, по 100 мл, або по 250 мл або по 500 мл у скляних пляшках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ДІАКО БІОФАРМАЧЕУТІЧІ С.р.л.</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Італiя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ДІАКО БІОФАРМАЧЕУТІЧІ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Італiя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UA/17767/01/01</w:t>
            </w:r>
          </w:p>
        </w:tc>
      </w:tr>
      <w:tr w:rsidR="00F7797E" w:rsidRPr="00F84383"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F0082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F84383" w:rsidRDefault="00F7797E" w:rsidP="0016713E">
            <w:pPr>
              <w:pStyle w:val="11"/>
              <w:tabs>
                <w:tab w:val="left" w:pos="12600"/>
              </w:tabs>
              <w:rPr>
                <w:rFonts w:ascii="Arial" w:hAnsi="Arial" w:cs="Arial"/>
                <w:b/>
                <w:i/>
                <w:color w:val="000000"/>
                <w:sz w:val="16"/>
                <w:szCs w:val="16"/>
              </w:rPr>
            </w:pPr>
            <w:r w:rsidRPr="00F84383">
              <w:rPr>
                <w:rFonts w:ascii="Arial" w:hAnsi="Arial" w:cs="Arial"/>
                <w:b/>
                <w:sz w:val="16"/>
                <w:szCs w:val="16"/>
              </w:rPr>
              <w:t>НАТФЛУ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F84383" w:rsidRDefault="00F7797E" w:rsidP="0016713E">
            <w:pPr>
              <w:pStyle w:val="11"/>
              <w:tabs>
                <w:tab w:val="left" w:pos="12600"/>
              </w:tabs>
              <w:rPr>
                <w:rFonts w:ascii="Arial" w:hAnsi="Arial" w:cs="Arial"/>
                <w:color w:val="000000"/>
                <w:sz w:val="16"/>
                <w:szCs w:val="16"/>
              </w:rPr>
            </w:pPr>
            <w:r w:rsidRPr="00F84383">
              <w:rPr>
                <w:rFonts w:ascii="Arial" w:hAnsi="Arial" w:cs="Arial"/>
                <w:color w:val="000000"/>
                <w:sz w:val="16"/>
                <w:szCs w:val="16"/>
              </w:rPr>
              <w:t>капсули тверді по 30 мг; по 10 капсул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F84383" w:rsidRDefault="00F7797E" w:rsidP="0016713E">
            <w:pPr>
              <w:pStyle w:val="11"/>
              <w:tabs>
                <w:tab w:val="left" w:pos="12600"/>
              </w:tabs>
              <w:jc w:val="center"/>
              <w:rPr>
                <w:rFonts w:ascii="Arial" w:hAnsi="Arial" w:cs="Arial"/>
                <w:color w:val="000000"/>
                <w:sz w:val="16"/>
                <w:szCs w:val="16"/>
              </w:rPr>
            </w:pPr>
            <w:r w:rsidRPr="00F84383">
              <w:rPr>
                <w:rFonts w:ascii="Arial" w:hAnsi="Arial" w:cs="Arial"/>
                <w:color w:val="000000"/>
                <w:sz w:val="16"/>
                <w:szCs w:val="16"/>
              </w:rPr>
              <w:t xml:space="preserve">Натко Фарма Лімітед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F84383" w:rsidRDefault="00F7797E" w:rsidP="0016713E">
            <w:pPr>
              <w:pStyle w:val="11"/>
              <w:tabs>
                <w:tab w:val="left" w:pos="12600"/>
              </w:tabs>
              <w:jc w:val="center"/>
              <w:rPr>
                <w:rFonts w:ascii="Arial" w:hAnsi="Arial" w:cs="Arial"/>
                <w:color w:val="000000"/>
                <w:sz w:val="16"/>
                <w:szCs w:val="16"/>
              </w:rPr>
            </w:pPr>
            <w:r w:rsidRPr="00F84383">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F84383" w:rsidRDefault="00F7797E" w:rsidP="0016713E">
            <w:pPr>
              <w:pStyle w:val="11"/>
              <w:tabs>
                <w:tab w:val="left" w:pos="12600"/>
              </w:tabs>
              <w:jc w:val="center"/>
              <w:rPr>
                <w:rFonts w:ascii="Arial" w:hAnsi="Arial" w:cs="Arial"/>
                <w:color w:val="000000"/>
                <w:sz w:val="16"/>
                <w:szCs w:val="16"/>
              </w:rPr>
            </w:pPr>
            <w:r w:rsidRPr="00F84383">
              <w:rPr>
                <w:rFonts w:ascii="Arial" w:hAnsi="Arial" w:cs="Arial"/>
                <w:color w:val="000000"/>
                <w:sz w:val="16"/>
                <w:szCs w:val="16"/>
              </w:rPr>
              <w:t xml:space="preserve">Натко Фарма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F84383" w:rsidRDefault="00F7797E" w:rsidP="0016713E">
            <w:pPr>
              <w:pStyle w:val="11"/>
              <w:tabs>
                <w:tab w:val="left" w:pos="12600"/>
              </w:tabs>
              <w:jc w:val="center"/>
              <w:rPr>
                <w:rFonts w:ascii="Arial" w:hAnsi="Arial" w:cs="Arial"/>
                <w:color w:val="000000"/>
                <w:sz w:val="16"/>
                <w:szCs w:val="16"/>
              </w:rPr>
            </w:pPr>
            <w:r w:rsidRPr="00F84383">
              <w:rPr>
                <w:rFonts w:ascii="Arial" w:hAnsi="Arial" w:cs="Arial"/>
                <w:color w:val="000000"/>
                <w:sz w:val="16"/>
                <w:szCs w:val="16"/>
              </w:rPr>
              <w:t xml:space="preserve"> 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F84383" w:rsidRDefault="00F7797E" w:rsidP="0016713E">
            <w:pPr>
              <w:pStyle w:val="11"/>
              <w:tabs>
                <w:tab w:val="left" w:pos="12600"/>
              </w:tabs>
              <w:jc w:val="center"/>
              <w:rPr>
                <w:rFonts w:ascii="Arial" w:hAnsi="Arial" w:cs="Arial"/>
                <w:color w:val="000000"/>
                <w:sz w:val="16"/>
                <w:szCs w:val="16"/>
              </w:rPr>
            </w:pPr>
            <w:r w:rsidRPr="00F84383">
              <w:rPr>
                <w:rFonts w:ascii="Arial" w:hAnsi="Arial" w:cs="Arial"/>
                <w:color w:val="000000"/>
                <w:sz w:val="16"/>
                <w:szCs w:val="16"/>
              </w:rPr>
              <w:t>внесення змін до реєстраційних матеріалів:Зміни І типу - Зміни щодо безпеки/ефективності та фармаконагляду (інші зміни) Зміни внесені в текст маркування лікарського засобу, а саме в пункт 17. ІНШЕ доповнено інформацію, що лікарський засіб є противірусним.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F84383" w:rsidRDefault="00F7797E" w:rsidP="006424B8">
            <w:pPr>
              <w:pStyle w:val="11"/>
              <w:tabs>
                <w:tab w:val="left" w:pos="12600"/>
              </w:tabs>
              <w:jc w:val="center"/>
              <w:rPr>
                <w:rFonts w:ascii="Arial" w:hAnsi="Arial" w:cs="Arial"/>
                <w:b/>
                <w:i/>
                <w:color w:val="000000"/>
                <w:sz w:val="16"/>
                <w:szCs w:val="16"/>
              </w:rPr>
            </w:pPr>
            <w:r w:rsidRPr="00F84383">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F84383" w:rsidRDefault="00F7797E" w:rsidP="0016713E">
            <w:pPr>
              <w:pStyle w:val="11"/>
              <w:tabs>
                <w:tab w:val="left" w:pos="12600"/>
              </w:tabs>
              <w:jc w:val="center"/>
              <w:rPr>
                <w:rFonts w:ascii="Arial" w:hAnsi="Arial" w:cs="Arial"/>
                <w:sz w:val="16"/>
                <w:szCs w:val="16"/>
              </w:rPr>
            </w:pPr>
            <w:r w:rsidRPr="00F84383">
              <w:rPr>
                <w:rFonts w:ascii="Arial" w:hAnsi="Arial" w:cs="Arial"/>
                <w:sz w:val="16"/>
                <w:szCs w:val="16"/>
              </w:rPr>
              <w:t>UA/18753/01/01</w:t>
            </w:r>
          </w:p>
        </w:tc>
      </w:tr>
      <w:tr w:rsidR="00F7797E" w:rsidRPr="00F84383"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F84383"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F84383" w:rsidRDefault="00F7797E" w:rsidP="0016713E">
            <w:pPr>
              <w:pStyle w:val="11"/>
              <w:tabs>
                <w:tab w:val="left" w:pos="12600"/>
              </w:tabs>
              <w:rPr>
                <w:rFonts w:ascii="Arial" w:hAnsi="Arial" w:cs="Arial"/>
                <w:b/>
                <w:i/>
                <w:color w:val="000000"/>
                <w:sz w:val="16"/>
                <w:szCs w:val="16"/>
              </w:rPr>
            </w:pPr>
            <w:r w:rsidRPr="00F84383">
              <w:rPr>
                <w:rFonts w:ascii="Arial" w:hAnsi="Arial" w:cs="Arial"/>
                <w:b/>
                <w:sz w:val="16"/>
                <w:szCs w:val="16"/>
              </w:rPr>
              <w:t>НАТФЛУ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F84383" w:rsidRDefault="00F7797E" w:rsidP="0016713E">
            <w:pPr>
              <w:pStyle w:val="11"/>
              <w:tabs>
                <w:tab w:val="left" w:pos="12600"/>
              </w:tabs>
              <w:rPr>
                <w:rFonts w:ascii="Arial" w:hAnsi="Arial" w:cs="Arial"/>
                <w:color w:val="000000"/>
                <w:sz w:val="16"/>
                <w:szCs w:val="16"/>
              </w:rPr>
            </w:pPr>
            <w:r w:rsidRPr="00F84383">
              <w:rPr>
                <w:rFonts w:ascii="Arial" w:hAnsi="Arial" w:cs="Arial"/>
                <w:color w:val="000000"/>
                <w:sz w:val="16"/>
                <w:szCs w:val="16"/>
              </w:rPr>
              <w:t>капсули тверді по 45 мг; по 10 капсул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F84383" w:rsidRDefault="00F7797E" w:rsidP="0016713E">
            <w:pPr>
              <w:pStyle w:val="11"/>
              <w:tabs>
                <w:tab w:val="left" w:pos="12600"/>
              </w:tabs>
              <w:jc w:val="center"/>
              <w:rPr>
                <w:rFonts w:ascii="Arial" w:hAnsi="Arial" w:cs="Arial"/>
                <w:color w:val="000000"/>
                <w:sz w:val="16"/>
                <w:szCs w:val="16"/>
              </w:rPr>
            </w:pPr>
            <w:r w:rsidRPr="00F84383">
              <w:rPr>
                <w:rFonts w:ascii="Arial" w:hAnsi="Arial" w:cs="Arial"/>
                <w:color w:val="000000"/>
                <w:sz w:val="16"/>
                <w:szCs w:val="16"/>
              </w:rPr>
              <w:t xml:space="preserve">Натко Фарма Лімітед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F84383" w:rsidRDefault="00F7797E" w:rsidP="0016713E">
            <w:pPr>
              <w:pStyle w:val="11"/>
              <w:tabs>
                <w:tab w:val="left" w:pos="12600"/>
              </w:tabs>
              <w:jc w:val="center"/>
              <w:rPr>
                <w:rFonts w:ascii="Arial" w:hAnsi="Arial" w:cs="Arial"/>
                <w:color w:val="000000"/>
                <w:sz w:val="16"/>
                <w:szCs w:val="16"/>
              </w:rPr>
            </w:pPr>
            <w:r w:rsidRPr="00F84383">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F84383" w:rsidRDefault="00F7797E" w:rsidP="0016713E">
            <w:pPr>
              <w:pStyle w:val="11"/>
              <w:tabs>
                <w:tab w:val="left" w:pos="12600"/>
              </w:tabs>
              <w:jc w:val="center"/>
              <w:rPr>
                <w:rFonts w:ascii="Arial" w:hAnsi="Arial" w:cs="Arial"/>
                <w:color w:val="000000"/>
                <w:sz w:val="16"/>
                <w:szCs w:val="16"/>
              </w:rPr>
            </w:pPr>
            <w:r w:rsidRPr="00F84383">
              <w:rPr>
                <w:rFonts w:ascii="Arial" w:hAnsi="Arial" w:cs="Arial"/>
                <w:color w:val="000000"/>
                <w:sz w:val="16"/>
                <w:szCs w:val="16"/>
              </w:rPr>
              <w:t xml:space="preserve">Натко Фарма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F84383" w:rsidRDefault="00F7797E" w:rsidP="0016713E">
            <w:pPr>
              <w:pStyle w:val="11"/>
              <w:tabs>
                <w:tab w:val="left" w:pos="12600"/>
              </w:tabs>
              <w:jc w:val="center"/>
              <w:rPr>
                <w:rFonts w:ascii="Arial" w:hAnsi="Arial" w:cs="Arial"/>
                <w:color w:val="000000"/>
                <w:sz w:val="16"/>
                <w:szCs w:val="16"/>
              </w:rPr>
            </w:pPr>
            <w:r w:rsidRPr="00F84383">
              <w:rPr>
                <w:rFonts w:ascii="Arial" w:hAnsi="Arial" w:cs="Arial"/>
                <w:color w:val="000000"/>
                <w:sz w:val="16"/>
                <w:szCs w:val="16"/>
              </w:rPr>
              <w:t xml:space="preserve"> 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F84383" w:rsidRDefault="00F7797E" w:rsidP="0016713E">
            <w:pPr>
              <w:pStyle w:val="11"/>
              <w:tabs>
                <w:tab w:val="left" w:pos="12600"/>
              </w:tabs>
              <w:jc w:val="center"/>
              <w:rPr>
                <w:rFonts w:ascii="Arial" w:hAnsi="Arial" w:cs="Arial"/>
                <w:color w:val="000000"/>
                <w:sz w:val="16"/>
                <w:szCs w:val="16"/>
              </w:rPr>
            </w:pPr>
            <w:r w:rsidRPr="00F84383">
              <w:rPr>
                <w:rFonts w:ascii="Arial" w:hAnsi="Arial" w:cs="Arial"/>
                <w:color w:val="000000"/>
                <w:sz w:val="16"/>
                <w:szCs w:val="16"/>
              </w:rPr>
              <w:t>внесення змін до реєстраційних матеріалів:Зміни І типу - Зміни щодо безпеки/ефективності та фармаконагляду (інші зміни) Зміни внесені в текст маркування лікарського засобу, а саме в пункт 17. ІНШЕ доповнено інформацію, що лікарський засіб є противірусним.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F84383" w:rsidRDefault="00F7797E" w:rsidP="006424B8">
            <w:pPr>
              <w:pStyle w:val="11"/>
              <w:tabs>
                <w:tab w:val="left" w:pos="12600"/>
              </w:tabs>
              <w:jc w:val="center"/>
              <w:rPr>
                <w:rFonts w:ascii="Arial" w:hAnsi="Arial" w:cs="Arial"/>
                <w:b/>
                <w:i/>
                <w:color w:val="000000"/>
                <w:sz w:val="16"/>
                <w:szCs w:val="16"/>
              </w:rPr>
            </w:pPr>
            <w:r w:rsidRPr="00F84383">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F84383" w:rsidRDefault="00F7797E" w:rsidP="0016713E">
            <w:pPr>
              <w:pStyle w:val="11"/>
              <w:tabs>
                <w:tab w:val="left" w:pos="12600"/>
              </w:tabs>
              <w:jc w:val="center"/>
              <w:rPr>
                <w:rFonts w:ascii="Arial" w:hAnsi="Arial" w:cs="Arial"/>
                <w:sz w:val="16"/>
                <w:szCs w:val="16"/>
              </w:rPr>
            </w:pPr>
            <w:r w:rsidRPr="00F84383">
              <w:rPr>
                <w:rFonts w:ascii="Arial" w:hAnsi="Arial" w:cs="Arial"/>
                <w:sz w:val="16"/>
                <w:szCs w:val="16"/>
              </w:rPr>
              <w:t>UA/18753/01/02</w:t>
            </w:r>
          </w:p>
        </w:tc>
      </w:tr>
      <w:tr w:rsidR="00F7797E" w:rsidRPr="00F0082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F84383"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F84383" w:rsidRDefault="00F7797E" w:rsidP="0016713E">
            <w:pPr>
              <w:pStyle w:val="11"/>
              <w:tabs>
                <w:tab w:val="left" w:pos="12600"/>
              </w:tabs>
              <w:rPr>
                <w:rFonts w:ascii="Arial" w:hAnsi="Arial" w:cs="Arial"/>
                <w:b/>
                <w:i/>
                <w:color w:val="000000"/>
                <w:sz w:val="16"/>
                <w:szCs w:val="16"/>
              </w:rPr>
            </w:pPr>
            <w:r w:rsidRPr="00F84383">
              <w:rPr>
                <w:rFonts w:ascii="Arial" w:hAnsi="Arial" w:cs="Arial"/>
                <w:b/>
                <w:sz w:val="16"/>
                <w:szCs w:val="16"/>
              </w:rPr>
              <w:t>НАТФЛУ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F84383" w:rsidRDefault="00F7797E" w:rsidP="0016713E">
            <w:pPr>
              <w:pStyle w:val="11"/>
              <w:tabs>
                <w:tab w:val="left" w:pos="12600"/>
              </w:tabs>
              <w:rPr>
                <w:rFonts w:ascii="Arial" w:hAnsi="Arial" w:cs="Arial"/>
                <w:color w:val="000000"/>
                <w:sz w:val="16"/>
                <w:szCs w:val="16"/>
              </w:rPr>
            </w:pPr>
            <w:r w:rsidRPr="00F84383">
              <w:rPr>
                <w:rFonts w:ascii="Arial" w:hAnsi="Arial" w:cs="Arial"/>
                <w:color w:val="000000"/>
                <w:sz w:val="16"/>
                <w:szCs w:val="16"/>
              </w:rPr>
              <w:t>капсули тверді по 75 мг; по 10 капсул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F84383" w:rsidRDefault="00F7797E" w:rsidP="0016713E">
            <w:pPr>
              <w:pStyle w:val="11"/>
              <w:tabs>
                <w:tab w:val="left" w:pos="12600"/>
              </w:tabs>
              <w:jc w:val="center"/>
              <w:rPr>
                <w:rFonts w:ascii="Arial" w:hAnsi="Arial" w:cs="Arial"/>
                <w:color w:val="000000"/>
                <w:sz w:val="16"/>
                <w:szCs w:val="16"/>
              </w:rPr>
            </w:pPr>
            <w:r w:rsidRPr="00F84383">
              <w:rPr>
                <w:rFonts w:ascii="Arial" w:hAnsi="Arial" w:cs="Arial"/>
                <w:color w:val="000000"/>
                <w:sz w:val="16"/>
                <w:szCs w:val="16"/>
              </w:rPr>
              <w:t xml:space="preserve">Натко Фарма Лімітед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F84383" w:rsidRDefault="00F7797E" w:rsidP="0016713E">
            <w:pPr>
              <w:pStyle w:val="11"/>
              <w:tabs>
                <w:tab w:val="left" w:pos="12600"/>
              </w:tabs>
              <w:jc w:val="center"/>
              <w:rPr>
                <w:rFonts w:ascii="Arial" w:hAnsi="Arial" w:cs="Arial"/>
                <w:color w:val="000000"/>
                <w:sz w:val="16"/>
                <w:szCs w:val="16"/>
              </w:rPr>
            </w:pPr>
            <w:r w:rsidRPr="00F84383">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F84383" w:rsidRDefault="00F7797E" w:rsidP="0016713E">
            <w:pPr>
              <w:pStyle w:val="11"/>
              <w:tabs>
                <w:tab w:val="left" w:pos="12600"/>
              </w:tabs>
              <w:jc w:val="center"/>
              <w:rPr>
                <w:rFonts w:ascii="Arial" w:hAnsi="Arial" w:cs="Arial"/>
                <w:color w:val="000000"/>
                <w:sz w:val="16"/>
                <w:szCs w:val="16"/>
              </w:rPr>
            </w:pPr>
            <w:r w:rsidRPr="00F84383">
              <w:rPr>
                <w:rFonts w:ascii="Arial" w:hAnsi="Arial" w:cs="Arial"/>
                <w:color w:val="000000"/>
                <w:sz w:val="16"/>
                <w:szCs w:val="16"/>
              </w:rPr>
              <w:t xml:space="preserve">Натко Фарма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F84383" w:rsidRDefault="00F7797E" w:rsidP="0016713E">
            <w:pPr>
              <w:pStyle w:val="11"/>
              <w:tabs>
                <w:tab w:val="left" w:pos="12600"/>
              </w:tabs>
              <w:jc w:val="center"/>
              <w:rPr>
                <w:rFonts w:ascii="Arial" w:hAnsi="Arial" w:cs="Arial"/>
                <w:color w:val="000000"/>
                <w:sz w:val="16"/>
                <w:szCs w:val="16"/>
              </w:rPr>
            </w:pPr>
            <w:r w:rsidRPr="00F84383">
              <w:rPr>
                <w:rFonts w:ascii="Arial" w:hAnsi="Arial" w:cs="Arial"/>
                <w:color w:val="000000"/>
                <w:sz w:val="16"/>
                <w:szCs w:val="16"/>
              </w:rPr>
              <w:t xml:space="preserve"> 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F84383" w:rsidRDefault="00F7797E" w:rsidP="0016713E">
            <w:pPr>
              <w:pStyle w:val="11"/>
              <w:tabs>
                <w:tab w:val="left" w:pos="12600"/>
              </w:tabs>
              <w:jc w:val="center"/>
              <w:rPr>
                <w:rFonts w:ascii="Arial" w:hAnsi="Arial" w:cs="Arial"/>
                <w:color w:val="000000"/>
                <w:sz w:val="16"/>
                <w:szCs w:val="16"/>
              </w:rPr>
            </w:pPr>
            <w:r w:rsidRPr="00F84383">
              <w:rPr>
                <w:rFonts w:ascii="Arial" w:hAnsi="Arial" w:cs="Arial"/>
                <w:color w:val="000000"/>
                <w:sz w:val="16"/>
                <w:szCs w:val="16"/>
              </w:rPr>
              <w:t>внесення змін до реєстраційних матеріалів:Зміни І типу - Зміни щодо безпеки/ефективності та фармаконагляду (інші зміни) Зміни внесені в текст маркування лікарського засобу, а саме в пункт 17. ІНШЕ доповнено інформацію, що лікарський засіб є противірусним.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F84383" w:rsidRDefault="00F7797E" w:rsidP="006424B8">
            <w:pPr>
              <w:pStyle w:val="11"/>
              <w:tabs>
                <w:tab w:val="left" w:pos="12600"/>
              </w:tabs>
              <w:jc w:val="center"/>
              <w:rPr>
                <w:rFonts w:ascii="Arial" w:hAnsi="Arial" w:cs="Arial"/>
                <w:b/>
                <w:i/>
                <w:color w:val="000000"/>
                <w:sz w:val="16"/>
                <w:szCs w:val="16"/>
              </w:rPr>
            </w:pPr>
            <w:r w:rsidRPr="00F84383">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F00824" w:rsidRDefault="00F7797E" w:rsidP="0016713E">
            <w:pPr>
              <w:pStyle w:val="11"/>
              <w:tabs>
                <w:tab w:val="left" w:pos="12600"/>
              </w:tabs>
              <w:jc w:val="center"/>
              <w:rPr>
                <w:rFonts w:ascii="Arial" w:hAnsi="Arial" w:cs="Arial"/>
                <w:sz w:val="16"/>
                <w:szCs w:val="16"/>
              </w:rPr>
            </w:pPr>
            <w:r w:rsidRPr="00F84383">
              <w:rPr>
                <w:rFonts w:ascii="Arial" w:hAnsi="Arial" w:cs="Arial"/>
                <w:sz w:val="16"/>
                <w:szCs w:val="16"/>
              </w:rPr>
              <w:t>UA/18753/01/03</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НЕБІВАЛ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таблетки по 5 мг по 10 таблеток у блістері; по 2, 3 або 8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АТ "КИЇВСЬКИЙ ВІТАМІННИЙ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зміна до реєстраційного досьє на ЛЗ Небівал, стосується приведення «Терміну придатності» згідно з матеріалами фірми-виробника та збільшення «Період переконтролю» АФІ на основі результатів досліджень в довгострокових умовах зберігання. Пропонована редакція: Період переконтролю. 4 роки</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UA/4979/01/01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1"/>
              <w:tabs>
                <w:tab w:val="left" w:pos="12600"/>
              </w:tabs>
              <w:rPr>
                <w:rFonts w:ascii="Arial" w:hAnsi="Arial" w:cs="Arial"/>
                <w:b/>
                <w:i/>
                <w:color w:val="000000"/>
                <w:sz w:val="16"/>
                <w:szCs w:val="16"/>
              </w:rPr>
            </w:pPr>
            <w:r w:rsidRPr="006A71D4">
              <w:rPr>
                <w:rFonts w:ascii="Arial" w:hAnsi="Arial" w:cs="Arial"/>
                <w:b/>
                <w:sz w:val="16"/>
                <w:szCs w:val="16"/>
              </w:rPr>
              <w:t>НЕБІВОЛОЛУ ГІДРОХЛОРИД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rPr>
                <w:rFonts w:ascii="Arial" w:hAnsi="Arial" w:cs="Arial"/>
                <w:color w:val="000000"/>
                <w:sz w:val="16"/>
                <w:szCs w:val="16"/>
              </w:rPr>
            </w:pPr>
            <w:r w:rsidRPr="006A71D4">
              <w:rPr>
                <w:rFonts w:ascii="Arial" w:hAnsi="Arial" w:cs="Arial"/>
                <w:color w:val="000000"/>
                <w:sz w:val="16"/>
                <w:szCs w:val="16"/>
              </w:rPr>
              <w:t>порошок кристалічний (субстанція) у пакетах подвійних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АТ "Київський вітамінний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Шанхай Шиндек Фармасьютікал (Хаймен)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Китай</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зміна за розділом до МКЯ ЛЗ з «Терміну придатності» на «Період переконтролю». Збільшення періоду переконтролю АФІ на основі результатів досліджень в довгострокових умовах зберігання. Діюча редакція: Термін придатності. 3 роки Пропонована редакція: Період переконтролю. 4 роки</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1"/>
              <w:tabs>
                <w:tab w:val="left" w:pos="12600"/>
              </w:tabs>
              <w:jc w:val="center"/>
              <w:rPr>
                <w:rFonts w:ascii="Arial" w:hAnsi="Arial" w:cs="Arial"/>
                <w:b/>
                <w:i/>
                <w:color w:val="000000"/>
                <w:sz w:val="16"/>
                <w:szCs w:val="16"/>
              </w:rPr>
            </w:pPr>
            <w:r w:rsidRPr="006A71D4">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sz w:val="16"/>
                <w:szCs w:val="16"/>
              </w:rPr>
            </w:pPr>
            <w:r w:rsidRPr="006A71D4">
              <w:rPr>
                <w:rFonts w:ascii="Arial" w:hAnsi="Arial" w:cs="Arial"/>
                <w:sz w:val="16"/>
                <w:szCs w:val="16"/>
              </w:rPr>
              <w:t>UA/17743/01/01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НЕБІДО</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розчин для ін`єкцій, 250 мг/мл по 4 мл у флаконі; по 1 флакону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Байєр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Байєр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подання оновленого сертифіката відповідності Європейській фармакопеї № R1-CEP 2000-231-Rev 03 для АФІ Testosterone від вже затвердженого виробника BAYER AG у наслідок змін в специфікації та методиці за показником «Кількісне визначення»; вилучення тесту для домішок D та F; зміни в методиці за показником «Супровідні домішки»</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UA/2629/01/01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1"/>
              <w:tabs>
                <w:tab w:val="left" w:pos="12600"/>
              </w:tabs>
              <w:rPr>
                <w:rFonts w:ascii="Arial" w:hAnsi="Arial" w:cs="Arial"/>
                <w:b/>
                <w:i/>
                <w:color w:val="000000"/>
                <w:sz w:val="16"/>
                <w:szCs w:val="16"/>
              </w:rPr>
            </w:pPr>
            <w:r w:rsidRPr="006A71D4">
              <w:rPr>
                <w:rFonts w:ascii="Arial" w:hAnsi="Arial" w:cs="Arial"/>
                <w:b/>
                <w:sz w:val="16"/>
                <w:szCs w:val="16"/>
              </w:rPr>
              <w:t>НЕЙРОБІОН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rPr>
                <w:rFonts w:ascii="Arial" w:hAnsi="Arial" w:cs="Arial"/>
                <w:color w:val="000000"/>
                <w:sz w:val="16"/>
                <w:szCs w:val="16"/>
              </w:rPr>
            </w:pPr>
            <w:r w:rsidRPr="006A71D4">
              <w:rPr>
                <w:rFonts w:ascii="Arial" w:hAnsi="Arial" w:cs="Arial"/>
                <w:color w:val="000000"/>
                <w:sz w:val="16"/>
                <w:szCs w:val="16"/>
              </w:rPr>
              <w:t>розчин для ін'єкцій; по 3 мл в ампулі; по 3 ампули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Пі енд Джі Хелс Джермані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повний цикл виробництва:</w:t>
            </w:r>
          </w:p>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СЕНЕКСІ HSC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Франція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готового лікарського засобу: Мерк Хелскеа КГаА, Німеччина, відповідального за повний цикл виробництва згідно рішення компанії-власника реєстраційного посвідчення. </w:t>
            </w:r>
            <w:r w:rsidRPr="006A71D4">
              <w:rPr>
                <w:rFonts w:ascii="Arial" w:hAnsi="Arial" w:cs="Arial"/>
                <w:color w:val="000000"/>
                <w:sz w:val="16"/>
                <w:szCs w:val="16"/>
              </w:rPr>
              <w:br/>
              <w:t>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sz w:val="16"/>
                <w:szCs w:val="16"/>
              </w:rPr>
            </w:pPr>
            <w:r w:rsidRPr="006A71D4">
              <w:rPr>
                <w:rFonts w:ascii="Arial" w:hAnsi="Arial" w:cs="Arial"/>
                <w:sz w:val="16"/>
                <w:szCs w:val="16"/>
              </w:rPr>
              <w:t>UA/5409/02/01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1"/>
              <w:tabs>
                <w:tab w:val="left" w:pos="12600"/>
              </w:tabs>
              <w:rPr>
                <w:rFonts w:ascii="Arial" w:hAnsi="Arial" w:cs="Arial"/>
                <w:b/>
                <w:i/>
                <w:color w:val="000000"/>
                <w:sz w:val="16"/>
                <w:szCs w:val="16"/>
              </w:rPr>
            </w:pPr>
            <w:r w:rsidRPr="006A71D4">
              <w:rPr>
                <w:rFonts w:ascii="Arial" w:hAnsi="Arial" w:cs="Arial"/>
                <w:b/>
                <w:sz w:val="16"/>
                <w:szCs w:val="16"/>
              </w:rPr>
              <w:t>НЕЙРОДИКЛОВІТ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rPr>
                <w:rFonts w:ascii="Arial" w:hAnsi="Arial" w:cs="Arial"/>
                <w:color w:val="000000"/>
                <w:sz w:val="16"/>
                <w:szCs w:val="16"/>
              </w:rPr>
            </w:pPr>
            <w:r w:rsidRPr="006A71D4">
              <w:rPr>
                <w:rFonts w:ascii="Arial" w:hAnsi="Arial" w:cs="Arial"/>
                <w:color w:val="000000"/>
                <w:sz w:val="16"/>
                <w:szCs w:val="16"/>
              </w:rPr>
              <w:t xml:space="preserve">капсули; по 10 капсул у блістері; по 3 або по 5 блістерів в коробці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 xml:space="preserve">ТОВ «БАУШ ХЕЛС»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Г.Л. Фарма ГмбХ, Австрія;</w:t>
            </w:r>
            <w:r w:rsidRPr="006A71D4">
              <w:rPr>
                <w:rFonts w:ascii="Arial" w:hAnsi="Arial" w:cs="Arial"/>
                <w:color w:val="000000"/>
                <w:sz w:val="16"/>
                <w:szCs w:val="16"/>
              </w:rPr>
              <w:br/>
              <w:t>виробник відповідальний за випуск продукту:</w:t>
            </w:r>
            <w:r w:rsidRPr="006A71D4">
              <w:rPr>
                <w:rFonts w:ascii="Arial" w:hAnsi="Arial" w:cs="Arial"/>
                <w:color w:val="000000"/>
                <w:sz w:val="16"/>
                <w:szCs w:val="16"/>
              </w:rPr>
              <w:br/>
              <w:t>Г.Л. Фарма ГмбХ,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Австрія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 xml:space="preserve">внесення змін до реєстраційних матеріалів: виправлення технічної помилки в оновлених МКЯ, які затверджені наказом МОЗ України № 2319 від 21.11.2019 (процедура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Помилка виникла в розділі "Спецификация", п. 4. Идентификация всех активних ингредиентов (метод ВЭЖХ). Редакція в оновлених МКЯ: Затверджено: Основные пятна на хроматограмме испытуемого раствора должны соответствовать по времени удержания и приблизительному размеру основным пикам на хроматограмме стандартного раствора. Запропановано: </w:t>
            </w:r>
            <w:r w:rsidRPr="006A71D4">
              <w:rPr>
                <w:rFonts w:ascii="Arial" w:hAnsi="Arial" w:cs="Arial"/>
                <w:color w:val="000000"/>
                <w:sz w:val="16"/>
                <w:szCs w:val="16"/>
              </w:rPr>
              <w:br/>
              <w:t xml:space="preserve">Основные пики на хроматограмме испытуемого раствора должны соответствовать по времени удерживания и приблизительному размеру основным пикам на хроматограмме стандартного раствора.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sz w:val="16"/>
                <w:szCs w:val="16"/>
              </w:rPr>
            </w:pPr>
            <w:r w:rsidRPr="006A71D4">
              <w:rPr>
                <w:rFonts w:ascii="Arial" w:hAnsi="Arial" w:cs="Arial"/>
                <w:sz w:val="16"/>
                <w:szCs w:val="16"/>
              </w:rPr>
              <w:t>UA/5909/01/01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НЕОГЕМОДЕЗ</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розчин для інфузій по 200 мл або по 400 мл у пляшках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Приватне акціонерне товариство "Інфузія"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 у зв’язку із застосуванням нових типів ковпачків алюмінієвих з пластиковою накладкою вже затверджених виробників виникла необхідність внесення змін у Специфікацію вхідного контролю ковпачків алюмінієвих СВС № М 005/10 «Ковпачки алюмінієві»</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UA/11070/01/01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AE3AE2" w:rsidRDefault="00F7797E" w:rsidP="0016713E">
            <w:pPr>
              <w:pStyle w:val="11"/>
              <w:tabs>
                <w:tab w:val="left" w:pos="12600"/>
              </w:tabs>
              <w:rPr>
                <w:rFonts w:ascii="Arial" w:hAnsi="Arial" w:cs="Arial"/>
                <w:b/>
                <w:i/>
                <w:color w:val="000000"/>
                <w:sz w:val="16"/>
                <w:szCs w:val="16"/>
              </w:rPr>
            </w:pPr>
            <w:r w:rsidRPr="00AE3AE2">
              <w:rPr>
                <w:rFonts w:ascii="Arial" w:hAnsi="Arial" w:cs="Arial"/>
                <w:b/>
                <w:sz w:val="16"/>
                <w:szCs w:val="16"/>
              </w:rPr>
              <w:t>НЕОТРИЗОЛ®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AE3AE2" w:rsidRDefault="00F7797E" w:rsidP="0016713E">
            <w:pPr>
              <w:pStyle w:val="11"/>
              <w:tabs>
                <w:tab w:val="left" w:pos="12600"/>
              </w:tabs>
              <w:rPr>
                <w:rFonts w:ascii="Arial" w:hAnsi="Arial" w:cs="Arial"/>
                <w:color w:val="000000"/>
                <w:sz w:val="16"/>
                <w:szCs w:val="16"/>
                <w:lang w:val="ru-RU"/>
              </w:rPr>
            </w:pPr>
            <w:r w:rsidRPr="00AE3AE2">
              <w:rPr>
                <w:rFonts w:ascii="Arial" w:hAnsi="Arial" w:cs="Arial"/>
                <w:color w:val="000000"/>
                <w:sz w:val="16"/>
                <w:szCs w:val="16"/>
                <w:lang w:val="ru-RU"/>
              </w:rPr>
              <w:t>таблетки вагінальні; по 4 таблетки у стрипі; по 2 стрипи разом з аплікатором у картонній коробці; по 8 таблеток у блістері; по 1 блістеру разом з аплікатором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AE3AE2" w:rsidRDefault="00F7797E" w:rsidP="0016713E">
            <w:pPr>
              <w:pStyle w:val="11"/>
              <w:tabs>
                <w:tab w:val="left" w:pos="12600"/>
              </w:tabs>
              <w:jc w:val="center"/>
              <w:rPr>
                <w:rFonts w:ascii="Arial" w:hAnsi="Arial" w:cs="Arial"/>
                <w:color w:val="000000"/>
                <w:sz w:val="16"/>
                <w:szCs w:val="16"/>
                <w:lang w:val="ru-RU"/>
              </w:rPr>
            </w:pPr>
            <w:r w:rsidRPr="00AE3AE2">
              <w:rPr>
                <w:rFonts w:ascii="Arial" w:hAnsi="Arial" w:cs="Arial"/>
                <w:color w:val="000000"/>
                <w:sz w:val="16"/>
                <w:szCs w:val="16"/>
                <w:lang w:val="ru-RU"/>
              </w:rPr>
              <w:t>Органосин Лайф Саєнсиз Пвт.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AE3AE2" w:rsidRDefault="00F7797E" w:rsidP="0016713E">
            <w:pPr>
              <w:pStyle w:val="11"/>
              <w:tabs>
                <w:tab w:val="left" w:pos="12600"/>
              </w:tabs>
              <w:jc w:val="center"/>
              <w:rPr>
                <w:rFonts w:ascii="Arial" w:hAnsi="Arial" w:cs="Arial"/>
                <w:color w:val="000000"/>
                <w:sz w:val="16"/>
                <w:szCs w:val="16"/>
              </w:rPr>
            </w:pPr>
            <w:r w:rsidRPr="00AE3AE2">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AE3AE2" w:rsidRDefault="00F7797E" w:rsidP="0016713E">
            <w:pPr>
              <w:pStyle w:val="11"/>
              <w:tabs>
                <w:tab w:val="left" w:pos="12600"/>
              </w:tabs>
              <w:jc w:val="center"/>
              <w:rPr>
                <w:rFonts w:ascii="Arial" w:hAnsi="Arial" w:cs="Arial"/>
                <w:color w:val="000000"/>
                <w:sz w:val="16"/>
                <w:szCs w:val="16"/>
              </w:rPr>
            </w:pPr>
            <w:r w:rsidRPr="00AE3AE2">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AE3AE2" w:rsidRDefault="00F7797E" w:rsidP="0016713E">
            <w:pPr>
              <w:pStyle w:val="11"/>
              <w:tabs>
                <w:tab w:val="left" w:pos="12600"/>
              </w:tabs>
              <w:jc w:val="center"/>
              <w:rPr>
                <w:rFonts w:ascii="Arial" w:hAnsi="Arial" w:cs="Arial"/>
                <w:color w:val="000000"/>
                <w:sz w:val="16"/>
                <w:szCs w:val="16"/>
              </w:rPr>
            </w:pPr>
            <w:r w:rsidRPr="00AE3AE2">
              <w:rPr>
                <w:rFonts w:ascii="Arial" w:hAnsi="Arial" w:cs="Arial"/>
                <w:color w:val="000000"/>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AE3AE2" w:rsidRDefault="00F7797E" w:rsidP="0016713E">
            <w:pPr>
              <w:pStyle w:val="11"/>
              <w:tabs>
                <w:tab w:val="left" w:pos="12600"/>
              </w:tabs>
              <w:jc w:val="center"/>
              <w:rPr>
                <w:rFonts w:ascii="Arial" w:hAnsi="Arial" w:cs="Arial"/>
                <w:color w:val="000000"/>
                <w:sz w:val="16"/>
                <w:szCs w:val="16"/>
              </w:rPr>
            </w:pPr>
            <w:r w:rsidRPr="00AE3AE2">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зменшення розміру серії готового лікарського засобу. Затверджено: 600 000 таблеток. Запропоновано: 600 000 таблеток; 225 000 таблеток</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AE3AE2" w:rsidRDefault="00F7797E" w:rsidP="006424B8">
            <w:pPr>
              <w:pStyle w:val="11"/>
              <w:tabs>
                <w:tab w:val="left" w:pos="12600"/>
              </w:tabs>
              <w:jc w:val="center"/>
              <w:rPr>
                <w:rFonts w:ascii="Arial" w:hAnsi="Arial" w:cs="Arial"/>
                <w:b/>
                <w:i/>
                <w:color w:val="000000"/>
                <w:sz w:val="16"/>
                <w:szCs w:val="16"/>
              </w:rPr>
            </w:pPr>
            <w:r w:rsidRPr="00AE3AE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sz w:val="16"/>
                <w:szCs w:val="16"/>
              </w:rPr>
            </w:pPr>
            <w:r w:rsidRPr="00AE3AE2">
              <w:rPr>
                <w:rFonts w:ascii="Arial" w:hAnsi="Arial" w:cs="Arial"/>
                <w:sz w:val="16"/>
                <w:szCs w:val="16"/>
              </w:rPr>
              <w:t>UA/10674/01/01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НЕОФЛАЗІД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густий екстракт (субстанція) у ємностях з нержавіючої сталі або каністрах пластмасових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Товариство з обмеженою відповідальністю "Науково-виробнича компанія "Екофарм"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Товариство з обмеженою відповідальністю "Науково-виробнича компанія "Екофарм"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 xml:space="preserve">зміни І типу - введення додаткових розмірів серій АФІ Неофлазід, густий екстракт (субстанція) 35,0±8,0 кг та 53,0 кг±10,0 кг; </w:t>
            </w:r>
            <w:r w:rsidRPr="006A71D4">
              <w:rPr>
                <w:rFonts w:ascii="Arial" w:hAnsi="Arial" w:cs="Arial"/>
                <w:color w:val="000000"/>
                <w:sz w:val="16"/>
                <w:szCs w:val="16"/>
              </w:rPr>
              <w:br/>
              <w:t>запропоновано: р.3.2.S.2.2. Теоретичний розмір серій 12,6 ± 4,2 кг, 18,5 ± 4,0 кг, 35,0±8,0 кг, 53,0 кг±10,0 кг</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UA/16520/01/01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НЕРВИПЛЕКС-Н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розчин для ін'єкцій по 2 мл в ампулі; по 5 або 100 ампул у пачці; по 2 мл в ампулі; по 5 ампул в однобічному блістері; по 1 блістеру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Приватне акціонерне товариство "Лекхім"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подання оновленого сертифікату відповідності ЄФ R1-CEP 1998-140-Rev 04, у зв’язку зі зміною назви затвердженого виробника АФІ вітамін В12 кристалічний Н (ціанокобаламін) на Sanofi Chimie, France. Внесення змін до розділу МКЯ ЛЗ: «Склад» Пропонована редакція: Діючі речовини: ціанокобаламін (у перерахуванні на 100 % речовину) – 1 мг SANOFI CHIMIE, France. Зміни внесені в інструкцію для медичного застосування ЛЗ у р. "Склад" (діючі речовини) з відповідними змінами в тексті маркування упаковок; зміни I типу - приведення специфікації методів контролю АФІ до вимог монографії ЄФ, та як наслідок відповідні зміни за показниками: «Ідентифікація», «Супровідні домішки». Введення змін протягом 3-х місяців після затвердження; супутня зміна: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зміни)(Б.III.2. (х),ІА), Приведення методів контролю та назви АФІ до вимог монографії ЄФ, та як наслідок відповідні зміни за показниками: «Ідентифікація», «Супровідні домішки», «Втрата в масі при висушуванні», «Кількісне визначення». Введення змін протягом 3-х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UA/10373/01/01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НІСПАЗМ ФОРТЕ®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таблетки, вкриті плівковою оболонкою, по 80 мг по 10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СУН-ФАРМ Сп. з о.о.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 xml:space="preserve">зміни І типу - внесення незначних змін у закритій частині ASMF, що включає: -збільшення розміру партії активної речовини (до 400кг) та кількості відповідних вихідних речовин; -модернізація виробничого обладнання з метою підвищення ефективності процесу виробництва діючої речовини та отриманої в результаті цього оптимізації деяких параметрів виробничого процесу (температури отримання дистиляту на стадії 3 процесу та параметрів сушіння) -додавання додаткової стадії очищення для поліпшення профілю домішок активного інгрідієнта Та, як наслідок, внесення незначних змін до р.3.2.S.2.1 Виробники; р.3.2.S.6 Система контейнер/закупорювальний засіб; р.3.2.S.7 Стабільність (додається дослідження стабільності двох партій АФІ нового розміру); р.3.2.S.4.4 Аналізи серій; виправлення структурних формул АФІ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UA/15658/01/01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НІТРЕСАН®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таблетки по 10 мг по 10 таблеток у блістері; по 2 або 3, або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ПРО.МЕД.ЦС Прага 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Чеська Республiка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ПРО.МЕД.ЦС Прага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Чеська Республiка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 xml:space="preserve">зміни І типу - зміни щодо безпеки/ефективності та фармаконагляду - зміни внесені в текст маркування первинної та вторинної упаковок ЛЗ щодо вилучення інформації закінчення терміну придатності та внесення змін до р. "Номер серії лікарського засобу". Введення змін протягом 6-ти місяців після затвердження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UA/13146/01/01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НІТРЕСАН®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 xml:space="preserve">таблетки по 20 мг по 10 таблеток у блістері; по 2 або 3, або 6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ПРО.МЕД.ЦС Прага 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Чеська Республiка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ПРО.МЕД.ЦС Прага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Чеська Республiка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 xml:space="preserve">зміни І типу - зміни щодо безпеки/ефективності та фармаконагляду - зміни внесені в текст маркування первинної та вторинної упаковок ЛЗ щодо вилучення інформації закінчення терміну придатності та внесення змін до р. "Номер серії лікарського засобу". Введення змін протягом 6-ти місяців після затвердження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UA/13146/01/02</w:t>
            </w:r>
          </w:p>
        </w:tc>
      </w:tr>
      <w:tr w:rsidR="00F7797E" w:rsidRPr="0071126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71126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711264" w:rsidRDefault="00F7797E" w:rsidP="0016713E">
            <w:pPr>
              <w:pStyle w:val="11"/>
              <w:tabs>
                <w:tab w:val="left" w:pos="12600"/>
              </w:tabs>
              <w:rPr>
                <w:rFonts w:ascii="Arial" w:hAnsi="Arial" w:cs="Arial"/>
                <w:b/>
                <w:i/>
                <w:color w:val="000000"/>
                <w:sz w:val="16"/>
                <w:szCs w:val="16"/>
              </w:rPr>
            </w:pPr>
            <w:r w:rsidRPr="00711264">
              <w:rPr>
                <w:rFonts w:ascii="Arial" w:hAnsi="Arial" w:cs="Arial"/>
                <w:b/>
                <w:color w:val="000000"/>
                <w:sz w:val="16"/>
                <w:szCs w:val="16"/>
              </w:rPr>
              <w:t>НОВОКС®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711264" w:rsidRDefault="00F7797E" w:rsidP="0016713E">
            <w:pPr>
              <w:pStyle w:val="11"/>
              <w:tabs>
                <w:tab w:val="left" w:pos="12600"/>
              </w:tabs>
              <w:rPr>
                <w:rFonts w:ascii="Arial" w:hAnsi="Arial" w:cs="Arial"/>
                <w:color w:val="000000"/>
                <w:sz w:val="16"/>
                <w:szCs w:val="16"/>
              </w:rPr>
            </w:pPr>
            <w:r w:rsidRPr="00711264">
              <w:rPr>
                <w:rFonts w:ascii="Arial" w:hAnsi="Arial" w:cs="Arial"/>
                <w:color w:val="000000"/>
                <w:sz w:val="16"/>
                <w:szCs w:val="16"/>
              </w:rPr>
              <w:t xml:space="preserve">розчин для інфузій </w:t>
            </w:r>
          </w:p>
          <w:p w:rsidR="00F7797E" w:rsidRPr="00711264" w:rsidRDefault="00F7797E" w:rsidP="0016713E">
            <w:pPr>
              <w:pStyle w:val="11"/>
              <w:tabs>
                <w:tab w:val="left" w:pos="12600"/>
              </w:tabs>
              <w:rPr>
                <w:rFonts w:ascii="Arial" w:hAnsi="Arial" w:cs="Arial"/>
                <w:color w:val="000000"/>
                <w:sz w:val="16"/>
                <w:szCs w:val="16"/>
              </w:rPr>
            </w:pPr>
            <w:r w:rsidRPr="00711264">
              <w:rPr>
                <w:rFonts w:ascii="Arial" w:hAnsi="Arial" w:cs="Arial"/>
                <w:color w:val="000000"/>
                <w:sz w:val="16"/>
                <w:szCs w:val="16"/>
              </w:rPr>
              <w:t>0,5 % по 100 мл або 150 мл у пляшці; по 1 пляшці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711264" w:rsidRDefault="00F7797E" w:rsidP="0016713E">
            <w:pPr>
              <w:pStyle w:val="11"/>
              <w:tabs>
                <w:tab w:val="left" w:pos="12600"/>
              </w:tabs>
              <w:jc w:val="center"/>
              <w:rPr>
                <w:rFonts w:ascii="Arial" w:hAnsi="Arial" w:cs="Arial"/>
                <w:color w:val="000000"/>
                <w:sz w:val="16"/>
                <w:szCs w:val="16"/>
              </w:rPr>
            </w:pPr>
            <w:r w:rsidRPr="00711264">
              <w:rPr>
                <w:rFonts w:ascii="Arial" w:hAnsi="Arial" w:cs="Arial"/>
                <w:color w:val="000000"/>
                <w:sz w:val="16"/>
                <w:szCs w:val="16"/>
              </w:rPr>
              <w:t>ОРГАНОСИН ЛАЙФСАЄНСИЗ (ЕФ ЗЕТ І)</w:t>
            </w:r>
            <w:r w:rsidRPr="00711264">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711264" w:rsidRDefault="00F7797E" w:rsidP="0016713E">
            <w:pPr>
              <w:pStyle w:val="11"/>
              <w:tabs>
                <w:tab w:val="left" w:pos="12600"/>
              </w:tabs>
              <w:jc w:val="center"/>
              <w:rPr>
                <w:rFonts w:ascii="Arial" w:hAnsi="Arial" w:cs="Arial"/>
                <w:color w:val="000000"/>
                <w:sz w:val="16"/>
                <w:szCs w:val="16"/>
              </w:rPr>
            </w:pPr>
            <w:r w:rsidRPr="00711264">
              <w:rPr>
                <w:rFonts w:ascii="Arial" w:hAnsi="Arial" w:cs="Arial"/>
                <w:color w:val="000000"/>
                <w:sz w:val="16"/>
                <w:szCs w:val="16"/>
              </w:rPr>
              <w:t>ОАЕ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711264" w:rsidRDefault="00F7797E" w:rsidP="0016713E">
            <w:pPr>
              <w:pStyle w:val="11"/>
              <w:tabs>
                <w:tab w:val="left" w:pos="12600"/>
              </w:tabs>
              <w:jc w:val="center"/>
              <w:rPr>
                <w:rFonts w:ascii="Arial" w:hAnsi="Arial" w:cs="Arial"/>
                <w:color w:val="000000"/>
                <w:sz w:val="16"/>
                <w:szCs w:val="16"/>
              </w:rPr>
            </w:pPr>
            <w:r w:rsidRPr="00711264">
              <w:rPr>
                <w:rFonts w:ascii="Arial" w:hAnsi="Arial" w:cs="Arial"/>
                <w:color w:val="000000"/>
                <w:sz w:val="16"/>
                <w:szCs w:val="16"/>
              </w:rPr>
              <w:t xml:space="preserve">Приватне акціонерне товариство "Інфузія", Україна </w:t>
            </w:r>
          </w:p>
          <w:p w:rsidR="00F7797E" w:rsidRPr="00711264" w:rsidRDefault="00F7797E" w:rsidP="0016713E">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711264" w:rsidRDefault="00F7797E" w:rsidP="0016713E">
            <w:pPr>
              <w:pStyle w:val="11"/>
              <w:tabs>
                <w:tab w:val="left" w:pos="12600"/>
              </w:tabs>
              <w:jc w:val="center"/>
              <w:rPr>
                <w:rFonts w:ascii="Arial" w:hAnsi="Arial" w:cs="Arial"/>
                <w:color w:val="000000"/>
                <w:sz w:val="16"/>
                <w:szCs w:val="16"/>
              </w:rPr>
            </w:pPr>
            <w:r w:rsidRPr="00711264">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711264" w:rsidRDefault="00F7797E" w:rsidP="0016713E">
            <w:pPr>
              <w:pStyle w:val="11"/>
              <w:tabs>
                <w:tab w:val="left" w:pos="12600"/>
              </w:tabs>
              <w:jc w:val="center"/>
              <w:rPr>
                <w:rFonts w:ascii="Arial" w:hAnsi="Arial" w:cs="Arial"/>
                <w:color w:val="000000"/>
                <w:sz w:val="16"/>
                <w:szCs w:val="16"/>
              </w:rPr>
            </w:pPr>
            <w:r w:rsidRPr="00711264">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711264" w:rsidRDefault="00F7797E" w:rsidP="006424B8">
            <w:pPr>
              <w:pStyle w:val="11"/>
              <w:tabs>
                <w:tab w:val="left" w:pos="12600"/>
              </w:tabs>
              <w:jc w:val="center"/>
              <w:rPr>
                <w:rFonts w:ascii="Arial" w:hAnsi="Arial" w:cs="Arial"/>
                <w:i/>
                <w:color w:val="000000"/>
                <w:sz w:val="16"/>
                <w:szCs w:val="16"/>
                <w:lang w:val="en-US"/>
              </w:rPr>
            </w:pPr>
            <w:r w:rsidRPr="00711264">
              <w:rPr>
                <w:rFonts w:ascii="Arial" w:hAnsi="Arial" w:cs="Arial"/>
                <w:i/>
                <w:color w:val="000000"/>
                <w:sz w:val="16"/>
                <w:szCs w:val="16"/>
                <w:lang w:val="en-US"/>
              </w:rPr>
              <w:t xml:space="preserve">за </w:t>
            </w:r>
          </w:p>
          <w:p w:rsidR="00F7797E" w:rsidRPr="00711264" w:rsidRDefault="00F7797E" w:rsidP="006424B8">
            <w:pPr>
              <w:pStyle w:val="11"/>
              <w:tabs>
                <w:tab w:val="left" w:pos="12600"/>
              </w:tabs>
              <w:jc w:val="center"/>
              <w:rPr>
                <w:rFonts w:ascii="Arial" w:hAnsi="Arial" w:cs="Arial"/>
                <w:b/>
                <w:i/>
                <w:color w:val="000000"/>
                <w:sz w:val="16"/>
                <w:szCs w:val="16"/>
              </w:rPr>
            </w:pPr>
            <w:r w:rsidRPr="00711264">
              <w:rPr>
                <w:rFonts w:ascii="Arial" w:hAnsi="Arial" w:cs="Arial"/>
                <w:i/>
                <w:color w:val="000000"/>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711264" w:rsidRDefault="00F7797E" w:rsidP="0016713E">
            <w:pPr>
              <w:pStyle w:val="11"/>
              <w:tabs>
                <w:tab w:val="left" w:pos="12600"/>
              </w:tabs>
              <w:jc w:val="center"/>
              <w:rPr>
                <w:rFonts w:ascii="Arial" w:hAnsi="Arial" w:cs="Arial"/>
                <w:color w:val="000000"/>
                <w:sz w:val="16"/>
                <w:szCs w:val="16"/>
              </w:rPr>
            </w:pPr>
            <w:r w:rsidRPr="00711264">
              <w:rPr>
                <w:rFonts w:ascii="Arial" w:hAnsi="Arial" w:cs="Arial"/>
                <w:color w:val="000000"/>
                <w:sz w:val="16"/>
                <w:szCs w:val="16"/>
              </w:rPr>
              <w:t>UA/16886/01/01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НОВОПАРИН®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розчин для ін'єкцій, 100 мг (10 000 анти-фактор Ха МО)/мл in bulk: по 0,2 мл (20 мг), або по 0,4 мл (40 мг), або по 0,6 мл (60 мг), або по 0,8 мл (80 мг), або по 1,0 мл (100 мг) у попередньо наповненому шприці, по 2 шприци в блістері, по 100 блістерів в картонній коробці</w:t>
            </w:r>
          </w:p>
          <w:p w:rsidR="00F7797E" w:rsidRPr="006A71D4" w:rsidRDefault="00F7797E" w:rsidP="0016713E">
            <w:pPr>
              <w:pStyle w:val="12"/>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ДЖЕНОФАРМ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Шенджен Текдоу Фармасьютикал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Китай</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II типу - додавання виробника Шенджен Гепалінк Фармасьютикал Груп Ко., Лтд, адреса розташування № 1, Жунтіань Саус, Кенцзи Саб-дістрікт, Піншань Нью Дістрікт, Шенжен 518122, Китай, як альтернативну ділянку, відповідальну за виробництво та випробування еноксапарину натрію. Зміни у розділі Module 3.2.S-Open Part. Запропоновано: Шенджен Текдоу Фармасьютикал Ко., Лтд, Китай або Шенджен Гепалінк Фармасьютикал Груп Ко., Лтд, Китай</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UA/18243/01/01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НОВОПАРИН®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розчин для ін'єкцій, 100 мг (10 000 анти-фактор Ха МО)/мл; по 0,2 мл (20 мг), або по 0,4 мл (40 мг), або по 0,6 мл (60 мг), або по 0,8 мл (80 мг), або по 1,0 мл (100 мг) у попередньо наповненому шприці, по 2 шприци в блістері, по 1 блістеру в картонній коробці; або по 0,2 мл (20 мг), або по 0,4 мл (40 мг), або по 06, мл (60 мг), або по 0,8 мл (80 мг) у попередньо наповненому шприці, по 2 шприци в блістері,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ДЖЕНОФАРМ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Шенджен Текдоу Фармасьютикал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Китай</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II типу - додавання виробника Шенджен Гепалінк Фармасьютикал Груп Ко., Лтд, адреса розташування № 1, Жунтіань Саус, Кенцзи Саб-дістрікт, Піншань Нью Дістрікт, Шенжен 518122, Китай, як альтернативну ділянку, відповідальну за виробництво та випробування еноксапарину натрію. Зміни у розділі Module 3.2.S-Open Part. Запропоновано: Шенджен Текдоу Фармасьютикал Ко., Лтд, Китай або Шенджен Гепалінк Фармасьютикал Груп Ко., Лтд, Китай</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UA/9061/01/01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НОКСПРЕЙ</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 xml:space="preserve">назальний спрей 0,05 % по 10 мл у контейнері з пробкою-розпилювачем; по 1 контейнеру в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Спільне українсько-іспанське підприємство "Сперко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 xml:space="preserve">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розміру серії готового лікарського засобу. Запропоновано: 1000 л (96 154 уп. по 10 мл)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UA/1703/01/01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НОКСПРЕЙ АКТИВ</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назальний спрей 0,05 % по 10 мл у контейнері з насосом з розпилювачем; по 1 контейнеру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Спільне українсько-іспанське підприємство "СПЕРКО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 xml:space="preserve">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розміру серії готового лікарського засобу. Запропоновано: 1000 л (96 618 уп. по 10 мл)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UA/12675/01/01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НОКСПРЕЙ ДИТЯЧИЙ</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спрей назальний 0,025 % по 15 мл у контейнері із пробкою-розпилювачем та кришкою з контролем першого відкриття, по 1 контейнеру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Спільне українсько-іспанське підприємство "СПЕРКО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розміру серії готового лікарського засобу. Запропоновано: 1000 л (64 516 уп. по 15 мл)</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UA/1703/01/02</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НОМІГРЕН БОСНАЛЕК®</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таблетки, вкриті плівковою оболонкою, по 10 таблеток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Босналек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Боснiя i Герцеговина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Босналек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Боснiя i Герцеговина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II типу - зміни з якості. АФІ. Виробництво. Зміни в процесі виробництва АФІ - подання оновленого ASMF на API меклоксаміну цитрат виробником Sigma-Aldrich Ireland Ltd., Ірландія, у зв’язку із внесенням змін до р. 3.2.S.2.1 Виробники; р. 3.2.S.2.4 Контроль критичних стадій і проміжної продукції; р. 3.2.S.3.2 Домішки; р. 3.2.S.4.1 Специфікація; р. 3.2.S.6 Система контейнер/закупорювальний засіб Запропоновано: AP Version 2 2019-04-03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UA/2791/01/01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НОРМАТЕНС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таблетки, вкриті оболонкою, по 20 таблеток у блістері; по 1 блістеру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МЕДА Фарма ГмбХ енд Кo. КГ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Ай-Сі-Ен Польфа Жешув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Польща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оновлення сертифіката відповідності ЄФ R1-CEP 2000-073-Rev 04 діючої речовини Дигідроергокристину від вже затвердженого виробника EUTICALS S.p.A., Italy,який змінив назву на AMRI ITALY S.r.l., Italy</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UA/2922/01/01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НУРОФЄН® 12+</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таблетки, вкриті оболонкою, по 200 мг; по 12 таблеток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Реккітт Бенкізер Хелскер Інтернешнл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Велика Британiя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внесено в інструкцію для медичного застосування лікарського засобу до розділів "Особливості застосування" та "Спосіб застосування та дози" згідно з рекомендаціями PRAC. Введення змін протягом 6-ти місяців після затвердження; зміни І типу - зміни внесено в інструкцію для медичного застосування лікарського засобу до розділів "Особливості застосування" та "Побічні реакції" згідно з рекомендаціями PRAC. Введення змін протягом 6-ти місяців після затвердження; зміни І типу - зміни внесено в інструкцію для медичного застосування лікарського засобу до розділу "Побічні реакції" згідно з рекомендаціями PRAC.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UA/10906/01/01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 xml:space="preserve">НУРОФЄН® ДЛЯ ДІТЕЙ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суспензія оральна з апельсиновим смаком, 100 мг/5 мл; по 100 мл або 200 мл у флаконі; по 1 флакону в комплекті зі шприцом-дозатором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Реккітт Бенкізер Хелскер Інтернешнл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Реккітт Бенкізер Хелскер (ЮКей) Лімітед, Велика Британiя (виробництво in bulk, пакування, контроль якості, випуск серії); Реккітт Бенкізер Хелскер Індія Прайвет Лімітед, Індія (виробництво in bulk, пакування,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Велика Британiя/ 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внесення змін до матеріалів реєстраційного досьє, р. 3.2.Р.7. Система контейнер/ закупорювальний засіб, у зв’язку зі зміною щільності поліетилену з низької до високої, матеріалу відривного кільця (фіксуючого елементу, що забезпечує контроль відкриття) та входить до складу ковпачка з контролем першого розкриття (Tamper Evident (TE)), який не контактує безпосередньо з готовим продуктом</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UA/8233/01/01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НУРОФЄН® ДЛЯ ДІТЕЙ</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 xml:space="preserve">супозиторії по 60 мг по 5 супозиторіїв у блістері, по 2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Реккітт Бенкізер Хелскер Інтернешнл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Фамар А.В.Е. Завод Авлон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Грецiя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внесено в інструкцію для медичного застосування лікарського засобу до розділів "Особливості застосування" та "Спосіб застосування та дози" згідно з рекомендаціями PRAC. Введення змін протягом 6-ти місяців після затвердження; зміни І типу - зміни внесено в інструкцію для медичного застосування лікарського засобу до розділу "Побічні реакції" згідно з рекомендаціями PRAC. Введення змін протягом 6-ти місяців після затвердження; зміни І типу - зміни внесено в інструкцію для медичного застосування лікарського засобу до розділів "Особливості застосування" та "Побічні реакції" згідно з рекомендаціями PRAC.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UA/6642/02/01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НУРОФЄН® ДЛЯ ДІТЕЙ</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капсули жувальні м`які, по 100 мг №12 (12х1), № 24 (12х2) у блістері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Реккітт Бенкізер Хелскер Інтернешнл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Патеон Софтджелс Б.В., Нідерланди (виробництво та пакування in bulk, контроль серії та випуск готового лікарського засобу (хімічний, фізичний та мікробіологічний)); Проксі Лабораторіз Б.В., Нідерланди (контроль серії готового лікарського засобу (хімічний, фізичний)); Реккітт Бенкізер Хелскер Інтернешнл Лімітед, Велика Британiя (випуск серії готового лікарського засобу,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Нідерланди/ Велика Британiя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внесено в інструкцію для медичного застосування лікарського засобу до розділів "Особливості застосування" та "Спосіб застосування та дози" згідно з рекомендаціями PRAC. Ввнесення змін протягом 6-ти місяців після затвердження; зміни І типу - зміни внесено в інструкцію для медичного застосування лікарського засобу до розділів "Особливості застосування" та "Побічні реакції" згідно з рекомендаціями PRAC. Введення змін протягом 6-ти місяців після затвердження; зміни І типу - зміни внесено в інструкцію для медичного застосування лікарського засобу до розділу "Побічні реакції" згідно з рекомендаціями PRAC. Введення змін протягом 6-ти місяців після затвердження; зміни І типу - зміни внесено в інструкцію для медичного застосування лікарського засобу до розділу "Побічні реакції" згідно з рекомендаціями PRAC.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UA/17273/01/01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 xml:space="preserve">НУРОФЄН® ДЛЯ ДІТЕЙ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суспензія оральна з полуничним смаком, 100 мг/5 мл; по 100 мл або по 200 мл у флаконі; по 1 флакону в комплекті зі шприцом-дозатором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Реккітт Бенкізер Хелскер Інтернешнл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Реккітт Бенкізер Хелскер (Юкей) Лімітед, Велика Британiя (виробництво in bulk, пакування (первинне та вторинне), контроль якості, випуск серії); Реккітт Бенкізер Хелскер Індія Прайвет Лімітед, Індія (виробництво in bulk, пакування (первинне та вторинне),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Велика Британiя/ 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внесення змін до матеріалів реєстраційного досьє, р. 3.2.Р.7. Система контейнер/ закупорювальний засіб, у зв’язку зі зміною щільності поліетилену з низької до високої, матеріалу відривного кільця (фіксуючого елементу, що забезпечує контроль відкриття) та входить до складу ковпачка з контролем першого розкриття (Tamper Evident (TE)), який не контактує безпосередньо з готовим продуктом</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UA/7914/01/01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 xml:space="preserve">НУРОФЄН® ДЛЯ ДІТЕЙ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суспензія оральна з апельсиновим смаком, 100 мг/5 мл; по 100 мл або 200 мл у флаконі; по 1 флакону в комплекті зі шприцом-дозатором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Реккітт Бенкізер Хелскер Інтернешнл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Реккітт Бенкізер Хелскер (ЮКей) Лімітед, Велика Британiя (виробництво in bulk, пакування, контроль якості, випуск серії); Реккітт Бенкізер Хелскер Індія Прайвет Лімітед, Індія (виробництво in bulk, пакування,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Велика Британiя/ 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внесено в інструкцію для медичного застосування лікарського засобу до розділів "Особливості застосування" та "Спосіб застосування та дози" згідно з рекомендаціями PRAC. Введення змін протягом 6-ти місяців після затвердження; зміни І типу - зміни внесено в інструкцію для медичного застосування лікарського засобу до розділу "Побічні реакції" згідно з рекомендаціями PRAC. Введення змін протягом 6-ти місяців після затвердження; зміни І типу - зміни внесено в інструкцію для медичного застосування лікарського засобу до розділів "Особливості застосування" та "Побічні реакції" згідно з рекомендаціями PRAC.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UA/8233/01/01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НУРОФЄН® ДЛЯ ДІТЕЙ ФОРТЕ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суспензія оральна з полуничним смаком, 200 мг/5 мл; по 100 мл або 150 мл у флаконі; по 1 флакону у комплекті зі шприцом-дозатором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Реккітт Бенкізер Хелскер Інтернешнл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Реккітт Бенкізер Хелскер (Юкей)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Велика Британiя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внесення змін до матеріалів реєстраційного досьє, р. 3.2.Р.7. Система контейнер/ закупорювальний засіб, у зв’язку зі зміною щільності поліетилену з низької до високої, матеріалу відривного кільця (фіксуючого елементу, що забезпечує контроль відкриття) та входить до складу ковпачка з контролем першого розкриття (Tamper Evident (TE)), який не контактує безпосередньо з готовим продуктом</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UA/7914/01/02</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НУРОФЄН® ДЛЯ ДІТЕЙ ФОРТЕ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суспензія оральна з полуничним смаком, 200 мг/5 мл; по 100 мл або 150 мл у флаконі; по 1 флакону у комплекті зі шприцом-дозатором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Реккітт Бенкізер Хелскер Інтернешнл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Реккітт Бенкізер Хелскер (Юкей)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Велика Британiя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внесено в інструкцію для медичного застосування лікарського засобу до розділів "Особливості застосування" та "Спосіб застосування та дози" згідно з рекомендаціями PRAC. Введення змін протягом 6-ти місяців після затвердження; зміни І типу - зміни внесено в інструкцію для медичного застосування лікарського засобу до розділу " "Побічні реакції" згідно з рекомендаціями PRAC. Введення змін протягом 6-ти місяців після затвердження; зміни І типу - зміни внесено в інструкцію для медичного застосування лікарського засобу до розділів "Особливості застосування" та "Побічні реакції" згідно з рекомендаціями PRAC.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UA/7914/01/02</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НУРОФЄН® ДЛЯ ДІТЕЙ ФОРТЕ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суспензія оральна з апельсиновим смаком, 200 мг/5 мл; по 100 мл або 150 мл у флаконі; по 1 флакону у комплекті зі шприцом-дозатором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Реккітт Бенкізер Хелскер Інтернешнл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Реккітт Бенкізер Хелскер (ЮКей)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Велика Британiя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внесення змін до матеріалів реєстраційного досьє, р. 3.2.Р.7. Система контейнер/ закупорювальний засіб, у зв’язку зі зміною щільності поліетилену з низької до високої, матеріалу відривного кільця (фіксуючого елементу, що забезпечує контроль відкриття) та входить до складу ковпачка з контролем першого розкриття (Tamper Evident (TE)), який не контактує безпосередньо з готовим продуктом</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UA/8233/01/02</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1"/>
              <w:tabs>
                <w:tab w:val="left" w:pos="12600"/>
              </w:tabs>
              <w:rPr>
                <w:rFonts w:ascii="Arial" w:hAnsi="Arial" w:cs="Arial"/>
                <w:b/>
                <w:i/>
                <w:color w:val="000000"/>
                <w:sz w:val="16"/>
                <w:szCs w:val="16"/>
              </w:rPr>
            </w:pPr>
            <w:r w:rsidRPr="006A71D4">
              <w:rPr>
                <w:rFonts w:ascii="Arial" w:hAnsi="Arial" w:cs="Arial"/>
                <w:b/>
                <w:sz w:val="16"/>
                <w:szCs w:val="16"/>
              </w:rPr>
              <w:t>ПРЕСАРТАН®-50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rPr>
                <w:rFonts w:ascii="Arial" w:hAnsi="Arial" w:cs="Arial"/>
                <w:color w:val="000000"/>
                <w:sz w:val="16"/>
                <w:szCs w:val="16"/>
              </w:rPr>
            </w:pPr>
            <w:r w:rsidRPr="006A71D4">
              <w:rPr>
                <w:rFonts w:ascii="Arial" w:hAnsi="Arial" w:cs="Arial"/>
                <w:color w:val="000000"/>
                <w:sz w:val="16"/>
                <w:szCs w:val="16"/>
              </w:rPr>
              <w:t>таблетки, вкриті плівковою оболонкою, по 50 мг; по 10 таблеток у блістері; по 3 блістери в картонній коробці;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Іпка Лабораторіз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 xml:space="preserve">Іпка Лабораторіз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2 роки. Запропоновано: Термін придатності 3 роки. Також зміни внесені в інструкцію для медичного застосування ЛЗ у р. "Термін придатності". Введення змін протягом 6-ти місяців після затвердження.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sz w:val="16"/>
                <w:szCs w:val="16"/>
              </w:rPr>
            </w:pPr>
            <w:r w:rsidRPr="006A71D4">
              <w:rPr>
                <w:rFonts w:ascii="Arial" w:hAnsi="Arial" w:cs="Arial"/>
                <w:sz w:val="16"/>
                <w:szCs w:val="16"/>
              </w:rPr>
              <w:t>UA/8575/01/02</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1"/>
              <w:tabs>
                <w:tab w:val="left" w:pos="12600"/>
              </w:tabs>
              <w:rPr>
                <w:rFonts w:ascii="Arial" w:hAnsi="Arial" w:cs="Arial"/>
                <w:b/>
                <w:i/>
                <w:color w:val="000000"/>
                <w:sz w:val="16"/>
                <w:szCs w:val="16"/>
              </w:rPr>
            </w:pPr>
            <w:r w:rsidRPr="006A71D4">
              <w:rPr>
                <w:rFonts w:ascii="Arial" w:hAnsi="Arial" w:cs="Arial"/>
                <w:b/>
                <w:sz w:val="16"/>
                <w:szCs w:val="16"/>
              </w:rPr>
              <w:t>ПРЕФЕМІН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rPr>
                <w:rFonts w:ascii="Arial" w:hAnsi="Arial" w:cs="Arial"/>
                <w:color w:val="000000"/>
                <w:sz w:val="16"/>
                <w:szCs w:val="16"/>
              </w:rPr>
            </w:pPr>
            <w:r w:rsidRPr="006A71D4">
              <w:rPr>
                <w:rFonts w:ascii="Arial" w:hAnsi="Arial" w:cs="Arial"/>
                <w:color w:val="000000"/>
                <w:sz w:val="16"/>
                <w:szCs w:val="16"/>
              </w:rPr>
              <w:t>таблетки, вкриті плівковою оболонкою, по 20 мг; по 30 таблеток у блістері; по 1 або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 xml:space="preserve">Амакса ЛТД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виробництво, пакування, контроль якості та випуск серій:</w:t>
            </w:r>
            <w:r w:rsidRPr="006A71D4">
              <w:rPr>
                <w:rFonts w:ascii="Arial" w:hAnsi="Arial" w:cs="Arial"/>
                <w:color w:val="000000"/>
                <w:sz w:val="16"/>
                <w:szCs w:val="16"/>
              </w:rPr>
              <w:br/>
              <w:t xml:space="preserve">Макс Целлєр Зьоне АГ, Швейцарія; </w:t>
            </w:r>
            <w:r w:rsidRPr="006A71D4">
              <w:rPr>
                <w:rFonts w:ascii="Arial" w:hAnsi="Arial" w:cs="Arial"/>
                <w:color w:val="000000"/>
                <w:sz w:val="16"/>
                <w:szCs w:val="16"/>
              </w:rPr>
              <w:br/>
              <w:t>контроль якості:</w:t>
            </w:r>
            <w:r w:rsidRPr="006A71D4">
              <w:rPr>
                <w:rFonts w:ascii="Arial" w:hAnsi="Arial" w:cs="Arial"/>
                <w:color w:val="000000"/>
                <w:sz w:val="16"/>
                <w:szCs w:val="16"/>
              </w:rPr>
              <w:br/>
              <w:t>Лабор Цоллінгер АГ, Швейцарія;</w:t>
            </w:r>
            <w:r w:rsidRPr="006A71D4">
              <w:rPr>
                <w:rFonts w:ascii="Arial" w:hAnsi="Arial" w:cs="Arial"/>
                <w:color w:val="000000"/>
                <w:sz w:val="16"/>
                <w:szCs w:val="16"/>
              </w:rPr>
              <w:br/>
              <w:t>первинне та вторинне пакування, маркування:</w:t>
            </w:r>
            <w:r w:rsidRPr="006A71D4">
              <w:rPr>
                <w:rFonts w:ascii="Arial" w:hAnsi="Arial" w:cs="Arial"/>
                <w:color w:val="000000"/>
                <w:sz w:val="16"/>
                <w:szCs w:val="16"/>
              </w:rPr>
              <w:br/>
              <w:t>Сого Флордіс Інтернешнл Світзерленд СА, Швейцарiя;</w:t>
            </w:r>
            <w:r w:rsidRPr="006A71D4">
              <w:rPr>
                <w:rFonts w:ascii="Arial" w:hAnsi="Arial" w:cs="Arial"/>
                <w:color w:val="000000"/>
                <w:sz w:val="16"/>
                <w:szCs w:val="16"/>
              </w:rPr>
              <w:br/>
              <w:t>контроль серій:</w:t>
            </w:r>
            <w:r w:rsidRPr="006A71D4">
              <w:rPr>
                <w:rFonts w:ascii="Arial" w:hAnsi="Arial" w:cs="Arial"/>
                <w:color w:val="000000"/>
                <w:sz w:val="16"/>
                <w:szCs w:val="16"/>
              </w:rPr>
              <w:br/>
              <w:t>Інтерлабор Белп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Швейцарія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Зміни внесено в інструкцію для медичного застосування щодо найменування та місцезнаходження заявника з відповідними змінами у тексті маркування упаковки лікарського засобу.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1"/>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sz w:val="16"/>
                <w:szCs w:val="16"/>
              </w:rPr>
            </w:pPr>
            <w:r w:rsidRPr="006A71D4">
              <w:rPr>
                <w:rFonts w:ascii="Arial" w:hAnsi="Arial" w:cs="Arial"/>
                <w:sz w:val="16"/>
                <w:szCs w:val="16"/>
              </w:rPr>
              <w:t>UA/14671/01/01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1"/>
              <w:tabs>
                <w:tab w:val="left" w:pos="12600"/>
              </w:tabs>
              <w:rPr>
                <w:rFonts w:ascii="Arial" w:hAnsi="Arial" w:cs="Arial"/>
                <w:b/>
                <w:i/>
                <w:color w:val="000000"/>
                <w:sz w:val="16"/>
                <w:szCs w:val="16"/>
              </w:rPr>
            </w:pPr>
            <w:r w:rsidRPr="006A71D4">
              <w:rPr>
                <w:rFonts w:ascii="Arial" w:hAnsi="Arial" w:cs="Arial"/>
                <w:b/>
                <w:sz w:val="16"/>
                <w:szCs w:val="16"/>
              </w:rPr>
              <w:t>ПРОГІНОВА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rPr>
                <w:rFonts w:ascii="Arial" w:hAnsi="Arial" w:cs="Arial"/>
                <w:color w:val="000000"/>
                <w:sz w:val="16"/>
                <w:szCs w:val="16"/>
              </w:rPr>
            </w:pPr>
            <w:r w:rsidRPr="006A71D4">
              <w:rPr>
                <w:rFonts w:ascii="Arial" w:hAnsi="Arial" w:cs="Arial"/>
                <w:color w:val="000000"/>
                <w:sz w:val="16"/>
                <w:szCs w:val="16"/>
              </w:rPr>
              <w:t>таблетки, вкриті оболонкою, по 2 мг; по 21 таблетці у блістері; по 1 блістеру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Зентіва, к.с.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Чеська Республiка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Дельфарм Лілль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Франція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внесення змін до реєстраційних матеріалів: зміна заявника (власника реєстраційного посвідчення). Зміни внесено в інструкцію для медичного застосування лікарського засобу щодо найменування заявника.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Соріна Ліана Паю / Sorina Liana Paiu, MD. Пропонована редакція: Людмила Філіпова, MD / Ludmila Filipova, MD.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sz w:val="16"/>
                <w:szCs w:val="16"/>
              </w:rPr>
            </w:pPr>
            <w:r w:rsidRPr="006A71D4">
              <w:rPr>
                <w:rFonts w:ascii="Arial" w:hAnsi="Arial" w:cs="Arial"/>
                <w:sz w:val="16"/>
                <w:szCs w:val="16"/>
              </w:rPr>
              <w:t>UA/4865/01/01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1"/>
              <w:tabs>
                <w:tab w:val="left" w:pos="12600"/>
              </w:tabs>
              <w:rPr>
                <w:rFonts w:ascii="Arial" w:hAnsi="Arial" w:cs="Arial"/>
                <w:b/>
                <w:i/>
                <w:color w:val="000000"/>
                <w:sz w:val="16"/>
                <w:szCs w:val="16"/>
              </w:rPr>
            </w:pPr>
            <w:r w:rsidRPr="006A71D4">
              <w:rPr>
                <w:rFonts w:ascii="Arial" w:hAnsi="Arial" w:cs="Arial"/>
                <w:b/>
                <w:sz w:val="16"/>
                <w:szCs w:val="16"/>
              </w:rPr>
              <w:t>ПРОГІНОВА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rPr>
                <w:rFonts w:ascii="Arial" w:hAnsi="Arial" w:cs="Arial"/>
                <w:color w:val="000000"/>
                <w:sz w:val="16"/>
                <w:szCs w:val="16"/>
              </w:rPr>
            </w:pPr>
            <w:r w:rsidRPr="006A71D4">
              <w:rPr>
                <w:rFonts w:ascii="Arial" w:hAnsi="Arial" w:cs="Arial"/>
                <w:color w:val="000000"/>
                <w:sz w:val="16"/>
                <w:szCs w:val="16"/>
              </w:rPr>
              <w:t>таблетки, вкриті оболонкою, по 2 мг; по 21 таблетці у блістері; по 1 блістеру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 xml:space="preserve">Зентіва, к.с.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Чеська Республіка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Дельфарм Лілль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Франція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найменування та адреси (англійська мова) виробника ГЛЗ, без зміни місця виробництва. Зміни внесено в інструкцію для медичного застосування щодо найменування виробника з відповідними змінами у тексті маркування упаковки лікарського засобу. </w:t>
            </w:r>
            <w:r w:rsidRPr="006A71D4">
              <w:rPr>
                <w:rFonts w:ascii="Arial" w:hAnsi="Arial" w:cs="Arial"/>
                <w:color w:val="000000"/>
                <w:sz w:val="16"/>
                <w:szCs w:val="16"/>
              </w:rPr>
              <w:br/>
              <w:t>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sz w:val="16"/>
                <w:szCs w:val="16"/>
              </w:rPr>
            </w:pPr>
            <w:r w:rsidRPr="006A71D4">
              <w:rPr>
                <w:rFonts w:ascii="Arial" w:hAnsi="Arial" w:cs="Arial"/>
                <w:sz w:val="16"/>
                <w:szCs w:val="16"/>
              </w:rPr>
              <w:t>UA/4865/01/01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ПРОМЕПРИЛ®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таблетки по 4 мг по 10 таблеток у блістері; по 3, по 6 або по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ПРО.МЕД.ЦС Прага 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Чеська Республiка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ПРО.МЕД.ЦС Прага а.с., Чеська Республiка (всі стадії виробництва, контроль якості та випуск серії); ХБМ Фарма с.р.о., Словацька Республіка (виробництво, первинне та вторинне пакування,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Чеська Республiка/ Словацька Республіка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внесено до інструкції для медичного застосування лікарського засобу у розділи: "Протипоказання", "Взаємодія з іншими лікарськими засобами та інші види взаємодій", "Особливості застосування" відповідно до оновленої інформації з безпеки діючої речовини; зміни І типу - оновлення тексту маркування упаковки лікарського засобу щодо зазначення одиниць вимірювання у системі SI. Внесення змін до розділу МКЯ: Графическое оформление упаковки. Діюча редакція: Графическое оформление упаковки. В соответствии с приложенными цветными графическими изображениями упаковок. Пропонована редакція: МАРКИРОВКА Согласно утвержденному тексту маркировки; зміни І типу -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UA/13895/01/01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ПРОМЕПРИЛ®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таблетки по 8 мг по 10 таблеток у блістері; по 3, по 6 або по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ПРО.МЕД.ЦС Прага 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Чеська Республiка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ПРО.МЕД.ЦС Прага а.с., Чеська Республiка (всі стадії виробництва, контроль якості та випуск серії); ХБМ Фарма с.р.о., Словацька Республіка (виробництво, первинне та вторинне пакування,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Чеська Республiка/ Словацька Республіка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внесено до інструкції для медичного застосування лікарського засобу у розділи: "Протипоказання", "Взаємодія з іншими лікарськими засобами та інші види взаємодій", "Особливості застосування" відповідно до оновленої інформації з безпеки діючої речовини; зміни І типу - оновлення тексту маркування упаковки лікарського засобу щодо зазначення одиниць вимірювання у системі SI. Внесення змін до розділу МКЯ: Графическое оформление упаковки. Діюча редакція: Графическое оформление упаковки. В соответствии с приложенными цветными графическими изображениями упаковок. Пропонована редакція: МАРКИРОВКА Согласно утвержденному тексту маркировки; зміни І типу -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UA/13895/01/02</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РАВІСОЛ®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настойка по 100 мл у банці, по 1 банці у пачці з картону; по 100 мл у флаконі полімерному або скляному, по 1 флакону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ПАТ "Хімфармзавод "Червона зірка"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UA/9617/01/01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РАДИКУВІТ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розчин для ін`єкцій, по 2 мл в ампулі; по 5 ампул у блістері; по 1 блістеру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 xml:space="preserve">Приватне акціонерне товариство "Лекхім-Харків"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подання оновленого сертифікату відповідності ЄФ R1-CEP 1998-140-Rev 04 (затверджено R1-CEP 1998-140-Rev 03), у зв’язку зі зміною назви затвердженого виробника АФІ вітамін В12 кристалічний (ціанокобаламін) на Sanofi Chimie, France. Внесення змін до розділу МКЯ ЛЗ: «Склад» Пропонована редакція: Діючі речовини: ціанокобаламін (у перерахуванні на 100 % речовину) – 0,5 мг SANOFI CHIMIE, France;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супутня зміна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 приведення методів контролю та назви АФІ до вимог монографії ЄФ, та як наслідок відповідні зміни за показниками: «Ідентифікація», «Супровідні домішки», «Втрата в масі при висушуванні», «Кількісне визначення». Зміни внесені в інструкцію для медичного застосування ЛЗ у р. "Склад" (діючі речовини) з відповідними змінами в тексті маркування упаковок. Введення змін протягом 3-х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UA/17259/01/01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РАМІ САНДОЗ®</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таблетки по 2,5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Сандоз Фармасьютікалз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Лек С.А., Польща (виробництво за повним циклом); Лек С.А., Польща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Польща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подання оновленого сертифіката відповідності Європейській фармакопеї № R1-CEP 2003-050-Rev 08 для діючої речовини раміприлу від вже затвердженого виробника Dr. Reddy`s Laboratories Ltd, Індія, у наслідок додавання межі специфікації для Palladium NMT 20 ppm</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UA/11299/01/01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РАМІ САНДОЗ®</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таблетки по 5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Сандоз Фармасьютікалз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Лек С.А., Польща (виробництво за повним циклом); Лек С.А., Польща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Польща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подання оновленого сертифіката відповідності Європейській фармакопеї № R1-CEP 2003-050-Rev 08 для діючої речовини раміприлу від вже затвердженого виробника Dr. Reddy`s Laboratories Ltd, Індія, у наслідок додавання межі специфікації для Palladium NMT 20 ppm</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UA/11299/01/02</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РАМІ САНДОЗ®</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таблетки по 10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Сандоз Фармасьютікалз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Лек С.А., Польща (виробництво за повним циклом); Лек С.А., Польща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Польща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подання оновленого сертифіката відповідності Європейській фармакопеї № R1-CEP 2003-050-Rev 08 для діючої речовини раміприлу від вже затвердженого виробника Dr. Reddy`s Laboratories Ltd, Індія, у наслідок додавання межі специфікації для Palladium NMT 20 ppm</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UA/11299/01/03</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РАНІТИДИН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таблетки, вкриті оболонкою, по 150 мг, по 10 таблеток у блістері, по 1 або по 2, або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ПрАТ "Технолог"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 xml:space="preserve">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готового лікарського засобу. Запропоновано: Розмір серії: 76,835 кг: 295 500 таблеток (від 270 000 до 295 500 таблеток) 231,40 кг: 890 000 таблеток (від 801 000 до 890 000 таблеток)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UA/4821/01/01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РАПІНЕРОЛ®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таблетки, вкриті плівковою оболонкою, по 1 мг, по 10 таблеток у блістері; по 3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БІОСАЙНС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 xml:space="preserve">Сполучене Королівство Великобританії і Північної Ірландії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АКТАВІС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Мальта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подання нового сертифіката відповідності Європейській фармакопеї № R0-CEP 2017-219-Rev 00 для АФІ Ropinirole hydrochloride від вже затвердженого виробника Neuland Laboratories Limited; зміни І типу - зміна у специфікації АФІ за показником «Супровідні домішки» для приведення у відповідність до вимог Європейської фармакопеї</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UA/14506/01/01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РАПІНЕРОЛ®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таблетки, вкриті плівковою оболонкою, по 2 мг, по 10 таблеток у блістері; по 3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БІОСАЙНС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 xml:space="preserve">Сполучене Королівство Великобританії і Північної Ірландії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АКТАВІС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Мальта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подання нового сертифіката відповідності Європейській фармакопеї № R0-CEP 2017-219-Rev 00 для АФІ Ropinirole hydrochloride від вже затвердженого виробника Neuland Laboratories Limited; зміни І типу - зміна у специфікації АФІ за показником «Супровідні домішки» для приведення у відповідність до вимог Європейської фармакопеї</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UA/14506/01/02</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РЕМАНТАДИН-КР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таблетки по 0,05 г по 10 таблеток у блістері; по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ПАТ "Хімфармзавод "Червона зірка"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 xml:space="preserve">без рецепта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UA/5426/01/01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РЕМЕНС®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таблетки, по 12 таблеток у блістері; по 1, 2, 3 або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Ріхард Біттнер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Ріхард Біттнер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Австрія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внесення змін до Розділів 3.2.P.3.4.1 Pre-potentisation-mixture (PPM 1), 3.2.P.3.4.2 Tablet base, а саме, із специфікації в процесі виробництва готового лікарського засобу вилучається застарілий показник «Смак»; зміни І типу - оновлення адреси виробника матричної настойки (Herbamed AG, Switzerland) для діючої речовини Cimicifuga D1, без зміни місця виробництва Запропоновано Austrasse 10+12 9055 Buhler Switzerland; зміни І типу - оновлення адреси виробника матричної настойки (Herbamed AG, Switzerland) для діючої речовини Lachesis D12, без зміни місця виробництва Запропоновано Austrasse 10+12 9055 Buhler Switzerland; зміни І типу - оновлення адреси виробника матричної настойки (Herbamed AG, Switzerland) для діючої речовини Jaborandi D6, без зміни місця виробництва Запропоновано Austrasse 10+12 9055 Buhler Switzerland; зміни І типу - оновлення адреси виробника матричної настойки (Herbamed AG, Switzerland) для діючої речовини Sanguinaria D6, без зміни місця виробництва; запропоновано: Austrasse 10+12 9055 Buhler Switzerland; зміни І типу - оновлення адреси виробника матричної настойки (Herbamed AG, Switzerland) для діючої речовини Sepia D12, без зміни місця виробництва; запропоновано Austrasse 10+12 9055 Buhler Switzerland</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UA/10052/01/01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РЕОНАЛЬГОН®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таблетки, in bulk: № 4000 (по 10 таблеток у блістері; по 400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ПАТ "Хімфармзавод "Червона зірка"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UA/13992/01/01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РЕОНАЛЬГОН®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таблетки, по 10 таблеток у блістерах; по 10 таблеток у блістері; по 1 або по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ПАТ "Хімфармзавод "Червона зірка"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UA/6840/01/01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РОТАРИКС™/ROTARIX™ ВАКЦИНА ДЛЯ ПРОФІЛАКТИКИ РОТАВІРУСНОЇ ІНФЕКЦІЇ</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суспензія оральна (1,5 мл/дозу), по 1 або по 5 попередньо заповнених оральних аплікаторів або туб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Бельгiя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зміна значення рН розчину трипсину з рН 7,0 на рН 7,4 для відшаровування PCV-free клітин Vero під час виробничого процесу. Термін введення змін - протягом 6 місяців після затвердження; зміни І типу -оновлення інформації щодо терміну експлуатації та використання ультрафільтраційної мембрани (UF). Редакційні правки до Модуля 3. Термін введення змін - протягом 6 місяців після затвердження; зміни І типу - затвердження шкали 12 МТ40 (мультиплікаційні блоки, що містять 40 лотків) для процесу отримання PCV-free HRV (Human Rotavirus) інокулюму. Термін введення змін - протягом 6 місяців після затвердження; зміни II типу - введення нової PCV-free (вільна від цирковірусу свиней) системи банку клітин Vero (master and working cell banks). Зміни внесено в Інструкцію для медичного застосування лікарського засобу у р."Склад". Термін введення змін- протягом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UA/13060/01/01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САЛЬБУТАМОЛ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інгаляція під тиском, суспензія, 100 мкг/доза по 200 доз препарату в алюмінієвому балоні з дозуючим клапаном та насадкою-інгалятором з захисним ковпачком; по 1 балону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ТОВ "Мультіспрей"</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ТОВ "Мультіспрей"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Відповідно до затвердженого тексту маркування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UA/15683/01/01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 xml:space="preserve">САРТОКАД - Н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таблетки, вкриті плівковою оболонкою, 50 мг/12,5 мг, по 14 таблеток у блістері; по 2 блістери в картонній коробці;</w:t>
            </w:r>
            <w:r w:rsidRPr="006A71D4">
              <w:rPr>
                <w:rFonts w:ascii="Arial" w:hAnsi="Arial" w:cs="Arial"/>
                <w:color w:val="000000"/>
                <w:sz w:val="16"/>
                <w:szCs w:val="16"/>
              </w:rPr>
              <w:br/>
              <w:t>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Джубілант Дженерікс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6A71D4">
              <w:rPr>
                <w:rFonts w:ascii="Arial" w:hAnsi="Arial" w:cs="Arial"/>
                <w:color w:val="000000"/>
                <w:sz w:val="16"/>
                <w:szCs w:val="16"/>
              </w:rPr>
              <w:br/>
              <w:t xml:space="preserve">Пропонована редакція: Д-р Саріта Сагар. Зміна контактних даних уповноваженої особи, відповідальної за фармаконагляд. </w:t>
            </w:r>
            <w:r w:rsidRPr="006A71D4">
              <w:rPr>
                <w:rFonts w:ascii="Arial" w:hAnsi="Arial" w:cs="Arial"/>
                <w:color w:val="000000"/>
                <w:sz w:val="16"/>
                <w:szCs w:val="16"/>
              </w:rPr>
              <w:br/>
              <w:t>Зміна контактних даних контактної особи уповноваженої особи заявника, відповідальної за фармаконагляд в Україні.</w:t>
            </w:r>
            <w:r w:rsidRPr="006A71D4">
              <w:rPr>
                <w:rFonts w:ascii="Arial" w:hAnsi="Arial" w:cs="Arial"/>
                <w:color w:val="000000"/>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UA/13677/01/01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 xml:space="preserve">САРТОКАД - Н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таблетки, вкриті плівковою оболонкою, 100 мг/25 мг; по 14 таблеток у блістері; по 2 блістери в картонній коробці;</w:t>
            </w:r>
            <w:r w:rsidRPr="006A71D4">
              <w:rPr>
                <w:rFonts w:ascii="Arial" w:hAnsi="Arial" w:cs="Arial"/>
                <w:color w:val="000000"/>
                <w:sz w:val="16"/>
                <w:szCs w:val="16"/>
              </w:rPr>
              <w:br/>
              <w:t>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Джубілант Дженерікс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6A71D4">
              <w:rPr>
                <w:rFonts w:ascii="Arial" w:hAnsi="Arial" w:cs="Arial"/>
                <w:color w:val="000000"/>
                <w:sz w:val="16"/>
                <w:szCs w:val="16"/>
              </w:rPr>
              <w:br/>
              <w:t xml:space="preserve">Пропонована редакція: Д-р Саріта Сагар. Зміна контактних даних уповноваженої особи, відповідальної за фармаконагляд. </w:t>
            </w:r>
            <w:r w:rsidRPr="006A71D4">
              <w:rPr>
                <w:rFonts w:ascii="Arial" w:hAnsi="Arial" w:cs="Arial"/>
                <w:color w:val="000000"/>
                <w:sz w:val="16"/>
                <w:szCs w:val="16"/>
              </w:rPr>
              <w:br/>
              <w:t>Зміна контактних даних контактної особи уповноваженої особи заявника, відповідальної за фармаконагляд в Україні.</w:t>
            </w:r>
            <w:r w:rsidRPr="006A71D4">
              <w:rPr>
                <w:rFonts w:ascii="Arial" w:hAnsi="Arial" w:cs="Arial"/>
                <w:color w:val="000000"/>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UA/13677/01/02</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 xml:space="preserve">САРТОКАД - Н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 xml:space="preserve">таблетки, вкриті плівковою оболонкою, 50 мг/12,5 мг; іn bulk: по 5000 таблеток у поліетиленовому пакеті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Джубілант Дженерікс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6A71D4">
              <w:rPr>
                <w:rFonts w:ascii="Arial" w:hAnsi="Arial" w:cs="Arial"/>
                <w:color w:val="000000"/>
                <w:sz w:val="16"/>
                <w:szCs w:val="16"/>
              </w:rPr>
              <w:br/>
              <w:t xml:space="preserve">Пропонована редакція: Д-р Саріта Сагар. Зміна контактних даних уповноваженої особи, відповідальної за фармаконагляд. </w:t>
            </w:r>
            <w:r w:rsidRPr="006A71D4">
              <w:rPr>
                <w:rFonts w:ascii="Arial" w:hAnsi="Arial" w:cs="Arial"/>
                <w:color w:val="000000"/>
                <w:sz w:val="16"/>
                <w:szCs w:val="16"/>
              </w:rPr>
              <w:br/>
              <w:t>Зміна контактних даних контактної особи уповноваженої особи заявника, відповідальної за фармаконагляд в Україні.</w:t>
            </w:r>
            <w:r w:rsidRPr="006A71D4">
              <w:rPr>
                <w:rFonts w:ascii="Arial" w:hAnsi="Arial" w:cs="Arial"/>
                <w:color w:val="000000"/>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UA/13678/01/01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 xml:space="preserve">САРТОКАД - Н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 xml:space="preserve">таблетки, вкриті плівковою оболонкою, 100 мг/25 мг; іn bulk: по 5000 таблеток у поліетиленовому пакеті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Джубілант Дженерікс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6A71D4">
              <w:rPr>
                <w:rFonts w:ascii="Arial" w:hAnsi="Arial" w:cs="Arial"/>
                <w:color w:val="000000"/>
                <w:sz w:val="16"/>
                <w:szCs w:val="16"/>
              </w:rPr>
              <w:br/>
              <w:t xml:space="preserve">Пропонована редакція: Д-р Саріта Сагар. Зміна контактних даних уповноваженої особи, відповідальної за фармаконагляд. </w:t>
            </w:r>
            <w:r w:rsidRPr="006A71D4">
              <w:rPr>
                <w:rFonts w:ascii="Arial" w:hAnsi="Arial" w:cs="Arial"/>
                <w:color w:val="000000"/>
                <w:sz w:val="16"/>
                <w:szCs w:val="16"/>
              </w:rPr>
              <w:br/>
              <w:t>Зміна контактних даних контактної особи уповноваженої особи заявника, відповідальної за фармаконагляд в Україні.</w:t>
            </w:r>
            <w:r w:rsidRPr="006A71D4">
              <w:rPr>
                <w:rFonts w:ascii="Arial" w:hAnsi="Arial" w:cs="Arial"/>
                <w:color w:val="000000"/>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UA/13678/01/02</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САРТОКАД-В</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таблетки, вкриті плівковою оболонкою по 40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Джубілант Дженерікс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6A71D4">
              <w:rPr>
                <w:rFonts w:ascii="Arial" w:hAnsi="Arial" w:cs="Arial"/>
                <w:color w:val="000000"/>
                <w:sz w:val="16"/>
                <w:szCs w:val="16"/>
              </w:rPr>
              <w:br/>
              <w:t xml:space="preserve">Пропонована редакція: Д-р Саріта Сагар. Зміна контактних даних уповноваженої особи, відповідальної за фармаконагляд. </w:t>
            </w:r>
            <w:r w:rsidRPr="006A71D4">
              <w:rPr>
                <w:rFonts w:ascii="Arial" w:hAnsi="Arial" w:cs="Arial"/>
                <w:color w:val="000000"/>
                <w:sz w:val="16"/>
                <w:szCs w:val="16"/>
              </w:rPr>
              <w:br/>
              <w:t>Зміна контактних даних контактної особи уповноваженої особи заявника, відповідальної за фармаконагляд в Україні.</w:t>
            </w:r>
            <w:r w:rsidRPr="006A71D4">
              <w:rPr>
                <w:rFonts w:ascii="Arial" w:hAnsi="Arial" w:cs="Arial"/>
                <w:color w:val="000000"/>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UA/15511/01/01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САРТОКАД-В</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таблетки, вкриті плівковою оболонкою по 80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Джубілант Дженерікс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6A71D4">
              <w:rPr>
                <w:rFonts w:ascii="Arial" w:hAnsi="Arial" w:cs="Arial"/>
                <w:color w:val="000000"/>
                <w:sz w:val="16"/>
                <w:szCs w:val="16"/>
              </w:rPr>
              <w:br/>
              <w:t xml:space="preserve">Пропонована редакція: Д-р Саріта Сагар. Зміна контактних даних уповноваженої особи, відповідальної за фармаконагляд. </w:t>
            </w:r>
            <w:r w:rsidRPr="006A71D4">
              <w:rPr>
                <w:rFonts w:ascii="Arial" w:hAnsi="Arial" w:cs="Arial"/>
                <w:color w:val="000000"/>
                <w:sz w:val="16"/>
                <w:szCs w:val="16"/>
              </w:rPr>
              <w:br/>
              <w:t>Зміна контактних даних контактної особи уповноваженої особи заявника, відповідальної за фармаконагляд в Україні.</w:t>
            </w:r>
            <w:r w:rsidRPr="006A71D4">
              <w:rPr>
                <w:rFonts w:ascii="Arial" w:hAnsi="Arial" w:cs="Arial"/>
                <w:color w:val="000000"/>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UA/15511/01/02</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САРТОКАД-В</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таблетки, вкриті плівковою оболонкою по 160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Джубілант Дженерікс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6A71D4">
              <w:rPr>
                <w:rFonts w:ascii="Arial" w:hAnsi="Arial" w:cs="Arial"/>
                <w:color w:val="000000"/>
                <w:sz w:val="16"/>
                <w:szCs w:val="16"/>
              </w:rPr>
              <w:br/>
              <w:t xml:space="preserve">Пропонована редакція: Д-р Саріта Сагар. Зміна контактних даних уповноваженої особи, відповідальної за фармаконагляд. </w:t>
            </w:r>
            <w:r w:rsidRPr="006A71D4">
              <w:rPr>
                <w:rFonts w:ascii="Arial" w:hAnsi="Arial" w:cs="Arial"/>
                <w:color w:val="000000"/>
                <w:sz w:val="16"/>
                <w:szCs w:val="16"/>
              </w:rPr>
              <w:br/>
              <w:t>Зміна контактних даних контактної особи уповноваженої особи заявника, відповідальної за фармаконагляд в Україні.</w:t>
            </w:r>
            <w:r w:rsidRPr="006A71D4">
              <w:rPr>
                <w:rFonts w:ascii="Arial" w:hAnsi="Arial" w:cs="Arial"/>
                <w:color w:val="000000"/>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UA/15511/01/03</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САРТОКАД-В</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 xml:space="preserve">таблетки, вкриті плівковою оболонкою по 40 мг; in bulk №5000 у поліетиленовому пакеті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Джубілант Дженерікс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6A71D4">
              <w:rPr>
                <w:rFonts w:ascii="Arial" w:hAnsi="Arial" w:cs="Arial"/>
                <w:color w:val="000000"/>
                <w:sz w:val="16"/>
                <w:szCs w:val="16"/>
              </w:rPr>
              <w:br/>
              <w:t xml:space="preserve">Пропонована редакція: Д-р Саріта Сагар. Зміна контактних даних уповноваженої особи, відповідальної за фармаконагляд. </w:t>
            </w:r>
            <w:r w:rsidRPr="006A71D4">
              <w:rPr>
                <w:rFonts w:ascii="Arial" w:hAnsi="Arial" w:cs="Arial"/>
                <w:color w:val="000000"/>
                <w:sz w:val="16"/>
                <w:szCs w:val="16"/>
              </w:rPr>
              <w:br/>
              <w:t>Зміна контактних даних контактної особи уповноваженої особи заявника, відповідальної за фармаконагляд в Україні.</w:t>
            </w:r>
            <w:r w:rsidRPr="006A71D4">
              <w:rPr>
                <w:rFonts w:ascii="Arial" w:hAnsi="Arial" w:cs="Arial"/>
                <w:color w:val="000000"/>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UA/15512/01/01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САРТОКАД-В</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 xml:space="preserve">таблетки, вкриті плівковою оболонкою по 80 мг; in bulk №5000 у поліетиленовому пакеті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Джубілант Дженерікс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6A71D4">
              <w:rPr>
                <w:rFonts w:ascii="Arial" w:hAnsi="Arial" w:cs="Arial"/>
                <w:color w:val="000000"/>
                <w:sz w:val="16"/>
                <w:szCs w:val="16"/>
              </w:rPr>
              <w:br/>
              <w:t xml:space="preserve">Пропонована редакція: Д-р Саріта Сагар. Зміна контактних даних уповноваженої особи, відповідальної за фармаконагляд. </w:t>
            </w:r>
            <w:r w:rsidRPr="006A71D4">
              <w:rPr>
                <w:rFonts w:ascii="Arial" w:hAnsi="Arial" w:cs="Arial"/>
                <w:color w:val="000000"/>
                <w:sz w:val="16"/>
                <w:szCs w:val="16"/>
              </w:rPr>
              <w:br/>
              <w:t>Зміна контактних даних контактної особи уповноваженої особи заявника, відповідальної за фармаконагляд в Україні.</w:t>
            </w:r>
            <w:r w:rsidRPr="006A71D4">
              <w:rPr>
                <w:rFonts w:ascii="Arial" w:hAnsi="Arial" w:cs="Arial"/>
                <w:color w:val="000000"/>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UA/15512/01/02</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САРТОКАД-В</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 xml:space="preserve">таблетки, вкриті плівковою оболонкою по 160 мг; in bulk №5000 у поліетиленовому пакеті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Джубілант Дженерікс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6A71D4">
              <w:rPr>
                <w:rFonts w:ascii="Arial" w:hAnsi="Arial" w:cs="Arial"/>
                <w:color w:val="000000"/>
                <w:sz w:val="16"/>
                <w:szCs w:val="16"/>
              </w:rPr>
              <w:br/>
              <w:t xml:space="preserve">Пропонована редакція: Д-р Саріта Сагар. Зміна контактних даних уповноваженої особи, відповідальної за фармаконагляд. </w:t>
            </w:r>
            <w:r w:rsidRPr="006A71D4">
              <w:rPr>
                <w:rFonts w:ascii="Arial" w:hAnsi="Arial" w:cs="Arial"/>
                <w:color w:val="000000"/>
                <w:sz w:val="16"/>
                <w:szCs w:val="16"/>
              </w:rPr>
              <w:br/>
              <w:t>Зміна контактних даних контактної особи уповноваженої особи заявника, відповідальної за фармаконагляд в Україні.</w:t>
            </w:r>
            <w:r w:rsidRPr="006A71D4">
              <w:rPr>
                <w:rFonts w:ascii="Arial" w:hAnsi="Arial" w:cs="Arial"/>
                <w:color w:val="000000"/>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UA/15512/01/03</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СЕНАДЕКСИН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 xml:space="preserve">таблетки по 70 мг, по 10 таблеток у блістерах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АТ "Лубнифарм"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 xml:space="preserve">зміни І типу - зміни щодо безпеки/ефективності та фармаконагляду - текст маркування упаковки лікарського засобу (п.17 ІНШЕ) доповнено інформацією щодо нанесення графічних хображень та іншої технічної інформації. Введення змін протягом 6-ти місяців після затвердження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UA/5432/01/01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СЕНАДЕКСИН-ФОРТЕ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таблетки по 140 мг; по 10 таблеток у блістері; по 2 або 10 блістерів у пачці; по 10 таблеток у блістері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АТ "Лубнифарм"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 xml:space="preserve">зміни І типу - зміни щодо безпеки/ефективності та фармаконагляду - текст маркування упаковки лікарського засобу (п.17 ІНШЕ) доповнено інформацією щодо нанесення графічних зображень та іншої технічної інформації. Введення змін протягом 6-ти місяців після затвердження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без рецепта: таблетки № 10, № 20 (10х2);</w:t>
            </w:r>
            <w:r w:rsidRPr="006A71D4">
              <w:rPr>
                <w:rFonts w:ascii="Arial" w:hAnsi="Arial" w:cs="Arial"/>
                <w:i/>
                <w:sz w:val="16"/>
                <w:szCs w:val="16"/>
              </w:rPr>
              <w:br/>
              <w:t>за рецептом: таблетки № 100 (10х10)</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UA/16128/01/01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СЕРЕТИД™ ДИСКУС™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порошок для інгаляцій, дозований, 50 мкг/100 мкг/дозу, по 60 доз у дискусі; по 1 дискусу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Глаксо Веллком Продакшн, Францiя; Глаксо Оперейшнс ЮК Лімітед, Велика Британiя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 xml:space="preserve"> Велика Британiя/ Францiя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подання нового СЕР R0-CEP 2018-229-Rev 00 на АФІ флютиказону пропіонат, від вже затверджених виробників, виготовлену альтернативним до вже затвердженого методу виробництва серій- методом напівбезперервного процесу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UA/8524/01/01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СЕРЕТИД™ ДИСКУС™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порошок для інгаляцій, дозований, 50 мкг/250 мкг/дозу, по 60 доз у дискусі; по 1 дискусу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Глаксо Веллком Продакшн, Францiя; Глаксо Оперейшнс ЮК Лімітед, Велика Британiя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Францiя/ Велика Британiя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подання нового СЕР R0-CEP 2018-229-Rev 00 на АФІ флютиказону пропіонат, від вже затверджених виробників, виготовлену альтернативним до вже затвердженого методу виробництва серій- методом напівбезперервного процесу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UA/8524/01/02</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СЕРЕТИД™ ДИСКУС™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порошок для інгаляцій, дозований, 50 мкг/500 мкг/дозу, по 60 доз у дискусі; по 1 дискусу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Глаксо Веллком Продакшн, Францiя; Глаксо Оперейшнс ЮК Лімітед, Велика Британiя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Францiя/ Велика Британiя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подання нового СЕР R0-CEP 2018-229-Rev 00 на АФІ флютиказону пропіонат, від вже затверджених виробників, виготовлену альтернативним до вже затвердженого методу виробництва серій- методом напівбезперервного процесу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UA/8524/01/03</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СИНКОТАЛ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м`які желатинові капсули по 10 капсул в блістері, по 2 або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Альпен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АЯНДА ГмбХ, Німеччина (виробник, відповідальний за інкапсуляцію); Вівельхове ГмбХ, Німеччина (виробник, відповідальний за нанесення оболонки, первинне та вторинне пакування); Др. Густав Кляйн ГмбХ &amp; Ко. КГ, Німеччина (відповідальний за випуск серії кінцевого продукту, первинне та вторинне пакування); Дюлльберг Концентра ГмбХ &amp; Ко. КГ, Німеччина (виробник суміші ефірних олій in bulk)</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 xml:space="preserve">зміни І типу - зміни щодо безпеки/ефективності та фармаконагляду - внесення зміни до розділу «Маркування» МКЯ ЛЗ: </w:t>
            </w:r>
            <w:r w:rsidRPr="006A71D4">
              <w:rPr>
                <w:rFonts w:ascii="Arial" w:hAnsi="Arial" w:cs="Arial"/>
                <w:color w:val="000000"/>
                <w:sz w:val="16"/>
                <w:szCs w:val="16"/>
              </w:rPr>
              <w:br/>
              <w:t>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UA/17367/01/01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СИНТОМІЦИН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 xml:space="preserve">лінімент для зовнішнього застосування, 50 мг/г; по 25 г у тубі; по 1 тубі в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ПАТ "Хімфармзавод "Червона зірка"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UA/15277/01/01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СИНТОМІЦИН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 xml:space="preserve">лінімент для зовнішнього застосування, 100 мг/г; по 25 г у тубі; по 1 тубі в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ПАТ "Хімфармзавод "Червона зірка"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UA/15277/01/02</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СИРОП ВІД КАШЛЮ ДР. ТАЙССА З ЕКСТРАКТОМ ПЛЮЩА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сироп, по 100 мл або по 250 мл у флаконі; по 1 флакону з мірним стаканчиком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Др. Тайсс Натурварен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Др. Тайсс Натурварен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щодо безпеки/ефективності та фармаконагляду - зміни внесені до Інструкції для медичного застосування лікарського засобу до розділу "Побічні реакції" відповідно до матеріалів досьє. Зміни в інформації з безпеки на підставі остаточної версії монографії Європейського Союзу на листя плюща (EMA/HMPC/325716/2017,версія 2) у розділі інструкції для медичного застосування : «Побічні реакції». Термін введення змін протягом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UA/15367/01/01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СОЛОДКИ КОРЕНЯ СИРОП</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сироп, 250 мг/5 мл, по 100 мл у банках полімерних № 1 або банках скляних № 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ПАТ "Хімфармзавод "Червона зірка"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UA/17190/01/01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ТАМОКСИФЕНУ ЦИТРАТ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 xml:space="preserve">кристалічний порошок (субстанція) у подвійних поліетиленових пакетах для фармацевтичного застосування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Товариство з обмеженою відповідальністю "Фармацевтична компанія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ОЛОН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Італiя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подання оновленого сертифіката відповідності Європейській фармакопеї № R2-CEP 1995-016-Rev 05 для АФІ, у наслідок змін у методиці контролю за показником “Кількісне визначення”; зміни індексу в адресі власника сертифіката та адресі виробника проміжного продукту без фактичної зміни їх місця розташування. Запропоновано: Strada Rivoltana Km 6/7 Italy-20053 Rodano, Milano</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UA/14996/01/01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1"/>
              <w:tabs>
                <w:tab w:val="left" w:pos="12600"/>
              </w:tabs>
              <w:rPr>
                <w:rFonts w:ascii="Arial" w:hAnsi="Arial" w:cs="Arial"/>
                <w:b/>
                <w:i/>
                <w:color w:val="000000"/>
                <w:sz w:val="16"/>
                <w:szCs w:val="16"/>
              </w:rPr>
            </w:pPr>
            <w:r w:rsidRPr="006A71D4">
              <w:rPr>
                <w:rFonts w:ascii="Arial" w:hAnsi="Arial" w:cs="Arial"/>
                <w:b/>
                <w:sz w:val="16"/>
                <w:szCs w:val="16"/>
              </w:rPr>
              <w:t>ФЕНТАНІЛ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rPr>
                <w:rFonts w:ascii="Arial" w:hAnsi="Arial" w:cs="Arial"/>
                <w:color w:val="000000"/>
                <w:sz w:val="16"/>
                <w:szCs w:val="16"/>
              </w:rPr>
            </w:pPr>
            <w:r w:rsidRPr="006A71D4">
              <w:rPr>
                <w:rFonts w:ascii="Arial" w:hAnsi="Arial" w:cs="Arial"/>
                <w:color w:val="000000"/>
                <w:sz w:val="16"/>
                <w:szCs w:val="16"/>
              </w:rPr>
              <w:t>розчин для ін'єкцій, 0,05 мг/мл, по 2 мл або по 10 мл в ампулі; по 5 ампул у блістері; по 1 або 2, або 20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ТОВ "Харківське фармацевтичне підприємство "Здоров'я народу"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 xml:space="preserve">внесення змін до реєстраційних матеріалів: зміни II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стерильного лікарського засобу (або однодозового, часткового використання) та багатодозового лікарського засобу біологічного/імунологічного походження для парентерального застосування) - введення додаткових упаковок по 10 мл в ампулі; по 5 ампул у блістері; по 1, 2, та 20 блістерів у коробці, без зміни первинного пакувального матеріалу, з відповідними змінами до р. «Упаковка» та п. «Об’єм, що витягається». Допускається при пакуванні лікарського засобу в ампули з кільцем зламу або точкою зламу і насічкою не вкладати скарифікатор ампульний. Зміни внесені в розділ "Упаковка" в інструкцію для медичного застосування лікарського засобу у зв'язку з введенням додаткового розміру упаковки (ампули по 10 мл), як наслідок - затвердження тексту маркування додаткових упаковок лікарського засобу. Введення змін протягом 3-х місяців після затвердження.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sz w:val="16"/>
                <w:szCs w:val="16"/>
              </w:rPr>
            </w:pPr>
            <w:r w:rsidRPr="006A71D4">
              <w:rPr>
                <w:rFonts w:ascii="Arial" w:hAnsi="Arial" w:cs="Arial"/>
                <w:sz w:val="16"/>
                <w:szCs w:val="16"/>
              </w:rPr>
              <w:t>UA/5185/01/01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ФЛУКОНАЗОЛ-КР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капсули по 100 мг, по 7 або по 10 капсул у блістері; по 1 блістеру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ПАТ "Хімфармзавод "Червона зірка"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UA/14791/01/01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ФЛУКОНАЗОЛ-КР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таблетки по 150 мг, по 1 капсулі у блістері; по 1, або 2, або 4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ПАТ "Хімфармзавод "Червона зірка"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 1 – без рецепта; № 2, № 4 - 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UA/14791/01/02</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2"/>
              <w:tabs>
                <w:tab w:val="left" w:pos="12600"/>
              </w:tabs>
              <w:rPr>
                <w:rFonts w:ascii="Arial" w:hAnsi="Arial" w:cs="Arial"/>
                <w:b/>
                <w:i/>
                <w:color w:val="000000"/>
                <w:sz w:val="16"/>
                <w:szCs w:val="16"/>
              </w:rPr>
            </w:pPr>
            <w:r w:rsidRPr="006A71D4">
              <w:rPr>
                <w:rFonts w:ascii="Arial" w:hAnsi="Arial" w:cs="Arial"/>
                <w:b/>
                <w:sz w:val="16"/>
                <w:szCs w:val="16"/>
              </w:rPr>
              <w:t>ФЛУКОНАЗОЛ-КР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rPr>
                <w:rFonts w:ascii="Arial" w:hAnsi="Arial" w:cs="Arial"/>
                <w:color w:val="000000"/>
                <w:sz w:val="16"/>
                <w:szCs w:val="16"/>
              </w:rPr>
            </w:pPr>
            <w:r w:rsidRPr="006A71D4">
              <w:rPr>
                <w:rFonts w:ascii="Arial" w:hAnsi="Arial" w:cs="Arial"/>
                <w:color w:val="000000"/>
                <w:sz w:val="16"/>
                <w:szCs w:val="16"/>
              </w:rPr>
              <w:t>капсули по 50 мг, по 7 або по 10 капсул у блістері; по 1 блістеру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ПАТ "Хімфармзавод "Червона зірка"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2"/>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2"/>
              <w:tabs>
                <w:tab w:val="left" w:pos="12600"/>
              </w:tabs>
              <w:jc w:val="center"/>
              <w:rPr>
                <w:rFonts w:ascii="Arial" w:hAnsi="Arial" w:cs="Arial"/>
                <w:sz w:val="16"/>
                <w:szCs w:val="16"/>
              </w:rPr>
            </w:pPr>
            <w:r w:rsidRPr="006A71D4">
              <w:rPr>
                <w:rFonts w:ascii="Arial" w:hAnsi="Arial" w:cs="Arial"/>
                <w:sz w:val="16"/>
                <w:szCs w:val="16"/>
              </w:rPr>
              <w:t>UA/14791/01/03</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1"/>
              <w:tabs>
                <w:tab w:val="left" w:pos="12600"/>
              </w:tabs>
              <w:rPr>
                <w:rFonts w:ascii="Arial" w:hAnsi="Arial" w:cs="Arial"/>
                <w:b/>
                <w:i/>
                <w:color w:val="000000"/>
                <w:sz w:val="16"/>
                <w:szCs w:val="16"/>
              </w:rPr>
            </w:pPr>
            <w:r w:rsidRPr="006A71D4">
              <w:rPr>
                <w:rFonts w:ascii="Arial" w:hAnsi="Arial" w:cs="Arial"/>
                <w:b/>
                <w:sz w:val="16"/>
                <w:szCs w:val="16"/>
              </w:rPr>
              <w:t>ЦИТРАМОН-Ф</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rPr>
                <w:rFonts w:ascii="Arial" w:hAnsi="Arial" w:cs="Arial"/>
                <w:color w:val="000000"/>
                <w:sz w:val="16"/>
                <w:szCs w:val="16"/>
              </w:rPr>
            </w:pPr>
            <w:r w:rsidRPr="006A71D4">
              <w:rPr>
                <w:rFonts w:ascii="Arial" w:hAnsi="Arial" w:cs="Arial"/>
                <w:color w:val="000000"/>
                <w:sz w:val="16"/>
                <w:szCs w:val="16"/>
              </w:rPr>
              <w:t>таблетки, по 6 або по 10 таблеток у блістерах; по 6 таблеток у блістерах, по 20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ПРАТ "ФІТОФАРМ"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додаткової упаковки № 120 (по 6 таблеток у блістері, по 20 блістерів в пачці).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1"/>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sz w:val="16"/>
                <w:szCs w:val="16"/>
              </w:rPr>
            </w:pPr>
            <w:r w:rsidRPr="006A71D4">
              <w:rPr>
                <w:rFonts w:ascii="Arial" w:hAnsi="Arial" w:cs="Arial"/>
                <w:sz w:val="16"/>
                <w:szCs w:val="16"/>
              </w:rPr>
              <w:t>UA/2317/01/01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1"/>
              <w:tabs>
                <w:tab w:val="left" w:pos="12600"/>
              </w:tabs>
              <w:rPr>
                <w:rFonts w:ascii="Arial" w:hAnsi="Arial" w:cs="Arial"/>
                <w:b/>
                <w:i/>
                <w:color w:val="000000"/>
                <w:sz w:val="16"/>
                <w:szCs w:val="16"/>
              </w:rPr>
            </w:pPr>
            <w:r w:rsidRPr="006A71D4">
              <w:rPr>
                <w:rFonts w:ascii="Arial" w:hAnsi="Arial" w:cs="Arial"/>
                <w:b/>
                <w:sz w:val="16"/>
                <w:szCs w:val="16"/>
              </w:rPr>
              <w:t>ЦИТРАМОН-ФОРТЕ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rPr>
                <w:rFonts w:ascii="Arial" w:hAnsi="Arial" w:cs="Arial"/>
                <w:color w:val="000000"/>
                <w:sz w:val="16"/>
                <w:szCs w:val="16"/>
              </w:rPr>
            </w:pPr>
            <w:r w:rsidRPr="006A71D4">
              <w:rPr>
                <w:rFonts w:ascii="Arial" w:hAnsi="Arial" w:cs="Arial"/>
                <w:color w:val="000000"/>
                <w:sz w:val="16"/>
                <w:szCs w:val="16"/>
              </w:rPr>
              <w:t>таблетки, по 10 таблеток у блістерах; по 10 таблеток у блістері; по 10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АТ "Лубнифарм"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з </w:t>
            </w:r>
            <w:r w:rsidRPr="006A71D4">
              <w:rPr>
                <w:rFonts w:ascii="Arial" w:hAnsi="Arial" w:cs="Arial"/>
                <w:color w:val="000000"/>
                <w:sz w:val="16"/>
                <w:szCs w:val="16"/>
              </w:rPr>
              <w:br/>
              <w:t>2 років до 3 років.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1"/>
              <w:tabs>
                <w:tab w:val="left" w:pos="12600"/>
              </w:tabs>
              <w:jc w:val="center"/>
              <w:rPr>
                <w:rFonts w:ascii="Arial" w:hAnsi="Arial" w:cs="Arial"/>
                <w:b/>
                <w:i/>
                <w:color w:val="000000"/>
                <w:sz w:val="16"/>
                <w:szCs w:val="16"/>
              </w:rPr>
            </w:pPr>
            <w:r w:rsidRPr="006A71D4">
              <w:rPr>
                <w:rFonts w:ascii="Arial" w:hAnsi="Arial" w:cs="Arial"/>
                <w:i/>
                <w:sz w:val="16"/>
                <w:szCs w:val="16"/>
              </w:rPr>
              <w:t>без рецепта: № 10; за рецептом: № 100</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sz w:val="16"/>
                <w:szCs w:val="16"/>
              </w:rPr>
            </w:pPr>
            <w:r w:rsidRPr="006A71D4">
              <w:rPr>
                <w:rFonts w:ascii="Arial" w:hAnsi="Arial" w:cs="Arial"/>
                <w:sz w:val="16"/>
                <w:szCs w:val="16"/>
              </w:rPr>
              <w:t>UA/12823/01/01</w:t>
            </w:r>
          </w:p>
        </w:tc>
      </w:tr>
      <w:tr w:rsidR="00F7797E" w:rsidRPr="006A71D4" w:rsidTr="006424B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7797E" w:rsidRPr="006A71D4" w:rsidRDefault="00F7797E" w:rsidP="00F7797E">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7797E" w:rsidRPr="006A71D4" w:rsidRDefault="00F7797E" w:rsidP="0016713E">
            <w:pPr>
              <w:pStyle w:val="11"/>
              <w:tabs>
                <w:tab w:val="left" w:pos="12600"/>
              </w:tabs>
              <w:rPr>
                <w:rFonts w:ascii="Arial" w:hAnsi="Arial" w:cs="Arial"/>
                <w:b/>
                <w:i/>
                <w:color w:val="000000"/>
                <w:sz w:val="16"/>
                <w:szCs w:val="16"/>
              </w:rPr>
            </w:pPr>
            <w:r w:rsidRPr="006A71D4">
              <w:rPr>
                <w:rFonts w:ascii="Arial" w:hAnsi="Arial" w:cs="Arial"/>
                <w:b/>
                <w:sz w:val="16"/>
                <w:szCs w:val="16"/>
              </w:rPr>
              <w:t>ЦІАНОКОБАЛАМІН (ВІТАМІН В12)</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rPr>
                <w:rFonts w:ascii="Arial" w:hAnsi="Arial" w:cs="Arial"/>
                <w:color w:val="000000"/>
                <w:sz w:val="16"/>
                <w:szCs w:val="16"/>
              </w:rPr>
            </w:pPr>
            <w:r w:rsidRPr="006A71D4">
              <w:rPr>
                <w:rFonts w:ascii="Arial" w:hAnsi="Arial" w:cs="Arial"/>
                <w:color w:val="000000"/>
                <w:sz w:val="16"/>
                <w:szCs w:val="16"/>
              </w:rPr>
              <w:t xml:space="preserve">розчин для ін'єкцій, 0,5 мг/мл; по 1 мл в ампулі; по 10 ампул у пачці з перегородками; </w:t>
            </w:r>
            <w:r w:rsidRPr="006A71D4">
              <w:rPr>
                <w:rFonts w:ascii="Arial" w:hAnsi="Arial" w:cs="Arial"/>
                <w:color w:val="000000"/>
                <w:sz w:val="16"/>
                <w:szCs w:val="16"/>
              </w:rPr>
              <w:br/>
              <w:t xml:space="preserve">по 1 мл в ампулі; по 5 ампул в однобічному блістері; по 2 блістери в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Приватне акціонерне товариство "Лекхім - Харків"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Приватне акціонерне товариство "Лекхім - 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R1-CEP 1998-140-Rev 04 (затверджено R1-CEP 1998-140-Rev 03), у зв’язку зі зміною назви затвердженого виробника АФІ ціанокобаламін (вітамін В12) на Sanofi Chimie, France. Внесення змін до розділу МКЯ ЛЗ: «Склад» Діюча редакція: Діючі речовини: ціанокобаламін (вітамін В12) – 0,5 мг (виробництва фірми SANOFI CHIMIE (for DSM Nutritional Products Ltd, Switzerland), France) </w:t>
            </w:r>
            <w:r w:rsidRPr="006A71D4">
              <w:rPr>
                <w:rFonts w:ascii="Arial" w:hAnsi="Arial" w:cs="Arial"/>
                <w:color w:val="000000"/>
                <w:sz w:val="16"/>
                <w:szCs w:val="16"/>
              </w:rPr>
              <w:br/>
              <w:t xml:space="preserve">Пропонована редакція: Діючі речовини: ціанокобаламін – 0,5 мг Виробництва фірми SANOFI CHIMIE, France.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методів контролю АФІ до вимог монографії ЄФ, та як наслідок відповідні зміни за показниками: «Ідентифікація», «Супровідні домішки». Введення змін протягом 3-х місяців після затвердження. </w:t>
            </w:r>
            <w:r w:rsidRPr="006A71D4">
              <w:rPr>
                <w:rFonts w:ascii="Arial" w:hAnsi="Arial" w:cs="Arial"/>
                <w:color w:val="000000"/>
                <w:sz w:val="16"/>
                <w:szCs w:val="16"/>
              </w:rPr>
              <w:br/>
              <w:t>Супутня зміна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методів контролю та назви АФІ до вимог монографії ЄФ, та як наслідок відповідні зміни за показниками: «Ідентифікація», «Супровідні домішки», «Втрата в масі при висушуванні», «Кількісне визначення». Зміни внесені у розділ "Склад" в інструкцію для медичного застосування лікарського засобу та як наслідок - відповідні зміни у тексті маркування упаковки лікарського засобу. Введення змін протягом 3-х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6424B8">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797E" w:rsidRPr="006A71D4" w:rsidRDefault="00F7797E" w:rsidP="0016713E">
            <w:pPr>
              <w:pStyle w:val="11"/>
              <w:tabs>
                <w:tab w:val="left" w:pos="12600"/>
              </w:tabs>
              <w:jc w:val="center"/>
              <w:rPr>
                <w:rFonts w:ascii="Arial" w:hAnsi="Arial" w:cs="Arial"/>
                <w:sz w:val="16"/>
                <w:szCs w:val="16"/>
              </w:rPr>
            </w:pPr>
            <w:r w:rsidRPr="006A71D4">
              <w:rPr>
                <w:rFonts w:ascii="Arial" w:hAnsi="Arial" w:cs="Arial"/>
                <w:sz w:val="16"/>
                <w:szCs w:val="16"/>
              </w:rPr>
              <w:t>UA/12784/01/01</w:t>
            </w:r>
          </w:p>
        </w:tc>
      </w:tr>
    </w:tbl>
    <w:p w:rsidR="00F7797E" w:rsidRDefault="00F7797E" w:rsidP="00F7797E">
      <w:pPr>
        <w:pStyle w:val="12"/>
      </w:pPr>
    </w:p>
    <w:p w:rsidR="006424B8" w:rsidRDefault="006424B8" w:rsidP="00F7797E">
      <w:pPr>
        <w:pStyle w:val="12"/>
      </w:pPr>
    </w:p>
    <w:p w:rsidR="006424B8" w:rsidRPr="006A71D4" w:rsidRDefault="006424B8" w:rsidP="00F7797E">
      <w:pPr>
        <w:pStyle w:val="12"/>
      </w:pPr>
    </w:p>
    <w:tbl>
      <w:tblPr>
        <w:tblW w:w="0" w:type="auto"/>
        <w:tblLook w:val="04A0" w:firstRow="1" w:lastRow="0" w:firstColumn="1" w:lastColumn="0" w:noHBand="0" w:noVBand="1"/>
      </w:tblPr>
      <w:tblGrid>
        <w:gridCol w:w="7421"/>
        <w:gridCol w:w="7422"/>
      </w:tblGrid>
      <w:tr w:rsidR="00F7797E" w:rsidRPr="002A037E" w:rsidTr="0016713E">
        <w:tc>
          <w:tcPr>
            <w:tcW w:w="7421" w:type="dxa"/>
            <w:shd w:val="clear" w:color="auto" w:fill="auto"/>
          </w:tcPr>
          <w:p w:rsidR="00F7797E" w:rsidRPr="006A71D4" w:rsidRDefault="00F7797E" w:rsidP="0016713E">
            <w:pPr>
              <w:ind w:right="20"/>
              <w:rPr>
                <w:rStyle w:val="cs95e872d01"/>
                <w:sz w:val="28"/>
                <w:szCs w:val="28"/>
              </w:rPr>
            </w:pPr>
            <w:r w:rsidRPr="006A71D4">
              <w:rPr>
                <w:rStyle w:val="cs7864ebcf1"/>
                <w:sz w:val="28"/>
                <w:szCs w:val="28"/>
              </w:rPr>
              <w:t xml:space="preserve">В.о. Генерального директора Директорату </w:t>
            </w:r>
          </w:p>
          <w:p w:rsidR="00F7797E" w:rsidRPr="006A71D4" w:rsidRDefault="00F7797E" w:rsidP="0016713E">
            <w:pPr>
              <w:ind w:right="20"/>
              <w:rPr>
                <w:rStyle w:val="cs7864ebcf1"/>
                <w:sz w:val="28"/>
                <w:szCs w:val="28"/>
              </w:rPr>
            </w:pPr>
            <w:r w:rsidRPr="006A71D4">
              <w:rPr>
                <w:rStyle w:val="cs7864ebcf1"/>
                <w:sz w:val="28"/>
                <w:szCs w:val="28"/>
              </w:rPr>
              <w:t>фармацевтичного забезпечення</w:t>
            </w:r>
            <w:r w:rsidRPr="006A71D4">
              <w:rPr>
                <w:rStyle w:val="cs188c92b51"/>
                <w:sz w:val="28"/>
                <w:szCs w:val="28"/>
              </w:rPr>
              <w:t>                                    </w:t>
            </w:r>
          </w:p>
        </w:tc>
        <w:tc>
          <w:tcPr>
            <w:tcW w:w="7422" w:type="dxa"/>
            <w:shd w:val="clear" w:color="auto" w:fill="auto"/>
          </w:tcPr>
          <w:p w:rsidR="00F7797E" w:rsidRPr="006A71D4" w:rsidRDefault="00F7797E" w:rsidP="0016713E">
            <w:pPr>
              <w:pStyle w:val="cs95e872d0"/>
              <w:rPr>
                <w:rStyle w:val="cs7864ebcf1"/>
                <w:sz w:val="28"/>
                <w:szCs w:val="28"/>
              </w:rPr>
            </w:pPr>
          </w:p>
          <w:p w:rsidR="00F7797E" w:rsidRPr="002A037E" w:rsidRDefault="00F7797E" w:rsidP="0016713E">
            <w:pPr>
              <w:pStyle w:val="cs95e872d0"/>
              <w:jc w:val="right"/>
              <w:rPr>
                <w:rStyle w:val="cs7864ebcf1"/>
                <w:sz w:val="28"/>
                <w:szCs w:val="28"/>
              </w:rPr>
            </w:pPr>
            <w:r w:rsidRPr="006A71D4">
              <w:rPr>
                <w:rStyle w:val="cs7864ebcf1"/>
                <w:sz w:val="28"/>
                <w:szCs w:val="28"/>
              </w:rPr>
              <w:t>Іван ЗАДВОРНИХ</w:t>
            </w:r>
          </w:p>
        </w:tc>
      </w:tr>
    </w:tbl>
    <w:p w:rsidR="00F7797E" w:rsidRPr="00A17C09" w:rsidRDefault="00F7797E" w:rsidP="00F7797E">
      <w:pPr>
        <w:jc w:val="center"/>
      </w:pPr>
    </w:p>
    <w:p w:rsidR="005418EE" w:rsidRDefault="005418EE" w:rsidP="00FC73F7">
      <w:pPr>
        <w:pStyle w:val="31"/>
        <w:spacing w:after="0"/>
        <w:ind w:left="0"/>
        <w:rPr>
          <w:b/>
          <w:sz w:val="28"/>
          <w:szCs w:val="28"/>
          <w:lang w:val="uk-UA"/>
        </w:rPr>
      </w:pPr>
    </w:p>
    <w:sectPr w:rsidR="005418EE" w:rsidSect="0016713E">
      <w:headerReference w:type="default" r:id="rId14"/>
      <w:pgSz w:w="16838" w:h="11906" w:orient="landscape"/>
      <w:pgMar w:top="907"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713E" w:rsidRDefault="0016713E" w:rsidP="00B217C6">
      <w:r>
        <w:separator/>
      </w:r>
    </w:p>
  </w:endnote>
  <w:endnote w:type="continuationSeparator" w:id="0">
    <w:p w:rsidR="0016713E" w:rsidRDefault="0016713E"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rsidP="00B35F5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713E" w:rsidRDefault="0016713E" w:rsidP="00B217C6">
      <w:r>
        <w:separator/>
      </w:r>
    </w:p>
  </w:footnote>
  <w:footnote w:type="continuationSeparator" w:id="0">
    <w:p w:rsidR="0016713E" w:rsidRDefault="0016713E"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rsidP="007C3C6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rsidP="00931258">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1B020A">
      <w:rPr>
        <w:rStyle w:val="a7"/>
        <w:noProof/>
      </w:rPr>
      <w:t>2</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13E" w:rsidRDefault="0016713E" w:rsidP="0016713E">
    <w:pPr>
      <w:pStyle w:val="a3"/>
      <w:tabs>
        <w:tab w:val="center" w:pos="7313"/>
        <w:tab w:val="left" w:pos="11621"/>
      </w:tabs>
    </w:pPr>
    <w:r>
      <w:tab/>
    </w:r>
    <w:r>
      <w:tab/>
    </w:r>
    <w:r>
      <w:fldChar w:fldCharType="begin"/>
    </w:r>
    <w:r>
      <w:instrText>PAGE   \* MERGEFORMAT</w:instrText>
    </w:r>
    <w:r>
      <w:fldChar w:fldCharType="separate"/>
    </w:r>
    <w:r w:rsidR="0092423F">
      <w:rPr>
        <w:noProof/>
      </w:rPr>
      <w:t>3</w:t>
    </w:r>
    <w:r>
      <w:fldChar w:fldCharType="end"/>
    </w:r>
  </w:p>
  <w:p w:rsidR="005F4EE3" w:rsidRDefault="005F4EE3" w:rsidP="0016713E">
    <w:pPr>
      <w:pStyle w:val="a3"/>
      <w:tabs>
        <w:tab w:val="center" w:pos="7313"/>
        <w:tab w:val="left" w:pos="11621"/>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13E" w:rsidRDefault="0016713E" w:rsidP="0016713E">
    <w:pPr>
      <w:pStyle w:val="a3"/>
      <w:tabs>
        <w:tab w:val="center" w:pos="7313"/>
        <w:tab w:val="left" w:pos="11154"/>
      </w:tabs>
    </w:pPr>
    <w:r>
      <w:tab/>
    </w:r>
    <w:r>
      <w:tab/>
    </w:r>
    <w:r>
      <w:fldChar w:fldCharType="begin"/>
    </w:r>
    <w:r>
      <w:instrText>PAGE   \* MERGEFORMAT</w:instrText>
    </w:r>
    <w:r>
      <w:fldChar w:fldCharType="separate"/>
    </w:r>
    <w:r w:rsidR="006424B8">
      <w:rPr>
        <w:noProof/>
      </w:rPr>
      <w:t>111</w:t>
    </w:r>
    <w:r>
      <w:fldChar w:fldCharType="end"/>
    </w:r>
  </w:p>
  <w:p w:rsidR="006424B8" w:rsidRDefault="006424B8" w:rsidP="0016713E">
    <w:pPr>
      <w:pStyle w:val="a3"/>
      <w:tabs>
        <w:tab w:val="center" w:pos="7313"/>
        <w:tab w:val="left" w:pos="11154"/>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90465"/>
    <w:multiLevelType w:val="multilevel"/>
    <w:tmpl w:val="8794C23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9467554"/>
    <w:multiLevelType w:val="multilevel"/>
    <w:tmpl w:val="D41245DA"/>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BE46A8B"/>
    <w:multiLevelType w:val="multilevel"/>
    <w:tmpl w:val="445A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DF385E"/>
    <w:multiLevelType w:val="hybridMultilevel"/>
    <w:tmpl w:val="7C16D4EA"/>
    <w:lvl w:ilvl="0" w:tplc="1004BE16">
      <w:start w:val="1"/>
      <w:numFmt w:val="decimal"/>
      <w:lvlText w:val="%1."/>
      <w:lvlJc w:val="right"/>
      <w:pPr>
        <w:ind w:left="7020" w:hanging="360"/>
      </w:pPr>
      <w:rPr>
        <w:rFonts w:hint="default"/>
      </w:rPr>
    </w:lvl>
    <w:lvl w:ilvl="1" w:tplc="04220019" w:tentative="1">
      <w:start w:val="1"/>
      <w:numFmt w:val="lowerLetter"/>
      <w:lvlText w:val="%2."/>
      <w:lvlJc w:val="left"/>
      <w:pPr>
        <w:ind w:left="7740" w:hanging="360"/>
      </w:pPr>
    </w:lvl>
    <w:lvl w:ilvl="2" w:tplc="0422001B" w:tentative="1">
      <w:start w:val="1"/>
      <w:numFmt w:val="lowerRoman"/>
      <w:lvlText w:val="%3."/>
      <w:lvlJc w:val="right"/>
      <w:pPr>
        <w:ind w:left="8460" w:hanging="180"/>
      </w:pPr>
    </w:lvl>
    <w:lvl w:ilvl="3" w:tplc="0422000F" w:tentative="1">
      <w:start w:val="1"/>
      <w:numFmt w:val="decimal"/>
      <w:lvlText w:val="%4."/>
      <w:lvlJc w:val="left"/>
      <w:pPr>
        <w:ind w:left="9180" w:hanging="360"/>
      </w:pPr>
    </w:lvl>
    <w:lvl w:ilvl="4" w:tplc="04220019" w:tentative="1">
      <w:start w:val="1"/>
      <w:numFmt w:val="lowerLetter"/>
      <w:lvlText w:val="%5."/>
      <w:lvlJc w:val="left"/>
      <w:pPr>
        <w:ind w:left="9900" w:hanging="360"/>
      </w:pPr>
    </w:lvl>
    <w:lvl w:ilvl="5" w:tplc="0422001B" w:tentative="1">
      <w:start w:val="1"/>
      <w:numFmt w:val="lowerRoman"/>
      <w:lvlText w:val="%6."/>
      <w:lvlJc w:val="right"/>
      <w:pPr>
        <w:ind w:left="10620" w:hanging="180"/>
      </w:pPr>
    </w:lvl>
    <w:lvl w:ilvl="6" w:tplc="0422000F" w:tentative="1">
      <w:start w:val="1"/>
      <w:numFmt w:val="decimal"/>
      <w:lvlText w:val="%7."/>
      <w:lvlJc w:val="left"/>
      <w:pPr>
        <w:ind w:left="11340" w:hanging="360"/>
      </w:pPr>
    </w:lvl>
    <w:lvl w:ilvl="7" w:tplc="04220019" w:tentative="1">
      <w:start w:val="1"/>
      <w:numFmt w:val="lowerLetter"/>
      <w:lvlText w:val="%8."/>
      <w:lvlJc w:val="left"/>
      <w:pPr>
        <w:ind w:left="12060" w:hanging="360"/>
      </w:pPr>
    </w:lvl>
    <w:lvl w:ilvl="8" w:tplc="0422001B" w:tentative="1">
      <w:start w:val="1"/>
      <w:numFmt w:val="lowerRoman"/>
      <w:lvlText w:val="%9."/>
      <w:lvlJc w:val="right"/>
      <w:pPr>
        <w:ind w:left="12780" w:hanging="180"/>
      </w:pPr>
    </w:lvl>
  </w:abstractNum>
  <w:abstractNum w:abstractNumId="4" w15:restartNumberingAfterBreak="0">
    <w:nsid w:val="15E407DE"/>
    <w:multiLevelType w:val="multilevel"/>
    <w:tmpl w:val="032E5518"/>
    <w:lvl w:ilvl="0">
      <w:start w:val="1"/>
      <w:numFmt w:val="decimal"/>
      <w:lvlText w:val="%1."/>
      <w:lvlJc w:val="center"/>
      <w:pPr>
        <w:ind w:left="0" w:firstLine="288"/>
      </w:pPr>
      <w:rPr>
        <w:rFonts w:hint="default"/>
        <w:b/>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15462A"/>
    <w:multiLevelType w:val="multilevel"/>
    <w:tmpl w:val="172437B8"/>
    <w:lvl w:ilvl="0">
      <w:start w:val="1"/>
      <w:numFmt w:val="decimal"/>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EA30C81"/>
    <w:multiLevelType w:val="hybridMultilevel"/>
    <w:tmpl w:val="7D9640B6"/>
    <w:lvl w:ilvl="0" w:tplc="1B26094C">
      <w:start w:val="1"/>
      <w:numFmt w:val="bullet"/>
      <w:lvlText w:val=""/>
      <w:lvlJc w:val="left"/>
      <w:pPr>
        <w:tabs>
          <w:tab w:val="num" w:pos="0"/>
        </w:tabs>
        <w:ind w:left="0" w:firstLine="0"/>
      </w:pPr>
      <w:rPr>
        <w:rFonts w:ascii="Symbol" w:hAnsi="Symbol" w:hint="default"/>
        <w:lang w:val="ru-RU"/>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6835A9"/>
    <w:multiLevelType w:val="hybridMultilevel"/>
    <w:tmpl w:val="8A127CE2"/>
    <w:lvl w:ilvl="0" w:tplc="0422000F">
      <w:start w:val="1"/>
      <w:numFmt w:val="decimal"/>
      <w:lvlText w:val="%1."/>
      <w:lvlJc w:val="left"/>
      <w:pPr>
        <w:ind w:left="22125" w:hanging="360"/>
      </w:pPr>
    </w:lvl>
    <w:lvl w:ilvl="1" w:tplc="04220019" w:tentative="1">
      <w:start w:val="1"/>
      <w:numFmt w:val="lowerLetter"/>
      <w:lvlText w:val="%2."/>
      <w:lvlJc w:val="left"/>
      <w:pPr>
        <w:ind w:left="22845" w:hanging="360"/>
      </w:pPr>
    </w:lvl>
    <w:lvl w:ilvl="2" w:tplc="0422001B" w:tentative="1">
      <w:start w:val="1"/>
      <w:numFmt w:val="lowerRoman"/>
      <w:lvlText w:val="%3."/>
      <w:lvlJc w:val="right"/>
      <w:pPr>
        <w:ind w:left="23565" w:hanging="180"/>
      </w:pPr>
    </w:lvl>
    <w:lvl w:ilvl="3" w:tplc="0422000F" w:tentative="1">
      <w:start w:val="1"/>
      <w:numFmt w:val="decimal"/>
      <w:lvlText w:val="%4."/>
      <w:lvlJc w:val="left"/>
      <w:pPr>
        <w:ind w:left="24285" w:hanging="360"/>
      </w:pPr>
    </w:lvl>
    <w:lvl w:ilvl="4" w:tplc="04220019" w:tentative="1">
      <w:start w:val="1"/>
      <w:numFmt w:val="lowerLetter"/>
      <w:lvlText w:val="%5."/>
      <w:lvlJc w:val="left"/>
      <w:pPr>
        <w:ind w:left="25005" w:hanging="360"/>
      </w:pPr>
    </w:lvl>
    <w:lvl w:ilvl="5" w:tplc="0422001B" w:tentative="1">
      <w:start w:val="1"/>
      <w:numFmt w:val="lowerRoman"/>
      <w:lvlText w:val="%6."/>
      <w:lvlJc w:val="right"/>
      <w:pPr>
        <w:ind w:left="25725" w:hanging="180"/>
      </w:pPr>
    </w:lvl>
    <w:lvl w:ilvl="6" w:tplc="0422000F" w:tentative="1">
      <w:start w:val="1"/>
      <w:numFmt w:val="decimal"/>
      <w:lvlText w:val="%7."/>
      <w:lvlJc w:val="left"/>
      <w:pPr>
        <w:ind w:left="26445" w:hanging="360"/>
      </w:pPr>
    </w:lvl>
    <w:lvl w:ilvl="7" w:tplc="04220019" w:tentative="1">
      <w:start w:val="1"/>
      <w:numFmt w:val="lowerLetter"/>
      <w:lvlText w:val="%8."/>
      <w:lvlJc w:val="left"/>
      <w:pPr>
        <w:ind w:left="27165" w:hanging="360"/>
      </w:pPr>
    </w:lvl>
    <w:lvl w:ilvl="8" w:tplc="0422001B" w:tentative="1">
      <w:start w:val="1"/>
      <w:numFmt w:val="lowerRoman"/>
      <w:lvlText w:val="%9."/>
      <w:lvlJc w:val="right"/>
      <w:pPr>
        <w:ind w:left="27885" w:hanging="180"/>
      </w:pPr>
    </w:lvl>
  </w:abstractNum>
  <w:abstractNum w:abstractNumId="8" w15:restartNumberingAfterBreak="0">
    <w:nsid w:val="26B348FC"/>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EF8285C"/>
    <w:multiLevelType w:val="multilevel"/>
    <w:tmpl w:val="3056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AA210A"/>
    <w:multiLevelType w:val="hybridMultilevel"/>
    <w:tmpl w:val="FC029652"/>
    <w:lvl w:ilvl="0" w:tplc="4BB26CA2">
      <w:start w:val="1"/>
      <w:numFmt w:val="decimal"/>
      <w:lvlText w:val="%1."/>
      <w:lvlJc w:val="center"/>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2" w15:restartNumberingAfterBreak="0">
    <w:nsid w:val="33E10A29"/>
    <w:multiLevelType w:val="multilevel"/>
    <w:tmpl w:val="E132FD8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EEE489B"/>
    <w:multiLevelType w:val="hybridMultilevel"/>
    <w:tmpl w:val="FFFFFFFF"/>
    <w:lvl w:ilvl="0" w:tplc="09BED04D">
      <w:start w:val="1"/>
      <w:numFmt w:val="bullet"/>
      <w:lvlText w:val="·"/>
      <w:lvlJc w:val="left"/>
      <w:pPr>
        <w:ind w:left="720" w:hanging="360"/>
      </w:pPr>
      <w:rPr>
        <w:rFonts w:ascii="Symbol" w:hAnsi="Symbol" w:cs="Symbol"/>
        <w:b/>
        <w:bCs/>
        <w:color w:val="000000"/>
        <w:sz w:val="18"/>
        <w:szCs w:val="18"/>
      </w:rPr>
    </w:lvl>
    <w:lvl w:ilvl="1" w:tplc="2ECBCB75">
      <w:start w:val="1"/>
      <w:numFmt w:val="bullet"/>
      <w:lvlText w:val="o"/>
      <w:lvlJc w:val="left"/>
      <w:pPr>
        <w:ind w:left="1440" w:hanging="360"/>
      </w:pPr>
      <w:rPr>
        <w:rFonts w:ascii="Symbol" w:hAnsi="Symbol" w:cs="Symbol"/>
        <w:b/>
        <w:bCs/>
        <w:color w:val="000000"/>
        <w:sz w:val="18"/>
        <w:szCs w:val="18"/>
      </w:rPr>
    </w:lvl>
    <w:lvl w:ilvl="2" w:tplc="09BED04D">
      <w:start w:val="1"/>
      <w:numFmt w:val="bullet"/>
      <w:lvlText w:val="·"/>
      <w:lvlJc w:val="left"/>
      <w:pPr>
        <w:ind w:left="2160" w:hanging="360"/>
      </w:pPr>
      <w:rPr>
        <w:rFonts w:ascii="Symbol" w:hAnsi="Symbol" w:cs="Symbol"/>
        <w:b/>
        <w:bCs/>
        <w:color w:val="000000"/>
        <w:sz w:val="18"/>
        <w:szCs w:val="18"/>
      </w:rPr>
    </w:lvl>
    <w:lvl w:ilvl="3" w:tplc="2ECBCB75">
      <w:start w:val="1"/>
      <w:numFmt w:val="bullet"/>
      <w:lvlText w:val="o"/>
      <w:lvlJc w:val="left"/>
      <w:pPr>
        <w:ind w:left="2880" w:hanging="360"/>
      </w:pPr>
      <w:rPr>
        <w:rFonts w:ascii="Symbol" w:hAnsi="Symbol" w:cs="Symbol"/>
        <w:b/>
        <w:bCs/>
        <w:color w:val="000000"/>
        <w:sz w:val="18"/>
        <w:szCs w:val="18"/>
      </w:rPr>
    </w:lvl>
    <w:lvl w:ilvl="4" w:tplc="09BED04D">
      <w:start w:val="1"/>
      <w:numFmt w:val="bullet"/>
      <w:lvlText w:val="·"/>
      <w:lvlJc w:val="left"/>
      <w:pPr>
        <w:ind w:left="3600" w:hanging="360"/>
      </w:pPr>
      <w:rPr>
        <w:rFonts w:ascii="Symbol" w:hAnsi="Symbol" w:cs="Symbol"/>
        <w:b/>
        <w:bCs/>
        <w:color w:val="000000"/>
        <w:sz w:val="18"/>
        <w:szCs w:val="18"/>
      </w:rPr>
    </w:lvl>
    <w:lvl w:ilvl="5" w:tplc="2ECBCB75">
      <w:start w:val="1"/>
      <w:numFmt w:val="bullet"/>
      <w:lvlText w:val="o"/>
      <w:lvlJc w:val="left"/>
      <w:pPr>
        <w:ind w:left="4320" w:hanging="360"/>
      </w:pPr>
      <w:rPr>
        <w:rFonts w:ascii="Symbol" w:hAnsi="Symbol" w:cs="Symbol"/>
        <w:b/>
        <w:bCs/>
        <w:color w:val="000000"/>
        <w:sz w:val="18"/>
        <w:szCs w:val="18"/>
      </w:rPr>
    </w:lvl>
    <w:lvl w:ilvl="6" w:tplc="09BED04D">
      <w:start w:val="1"/>
      <w:numFmt w:val="bullet"/>
      <w:lvlText w:val="·"/>
      <w:lvlJc w:val="left"/>
      <w:pPr>
        <w:ind w:left="5040" w:hanging="360"/>
      </w:pPr>
      <w:rPr>
        <w:rFonts w:ascii="Symbol" w:hAnsi="Symbol" w:cs="Symbol"/>
        <w:b/>
        <w:bCs/>
        <w:color w:val="000000"/>
        <w:sz w:val="18"/>
        <w:szCs w:val="18"/>
      </w:rPr>
    </w:lvl>
    <w:lvl w:ilvl="7" w:tplc="2ECBCB75">
      <w:start w:val="1"/>
      <w:numFmt w:val="bullet"/>
      <w:lvlText w:val="o"/>
      <w:lvlJc w:val="left"/>
      <w:pPr>
        <w:ind w:left="5760" w:hanging="360"/>
      </w:pPr>
      <w:rPr>
        <w:rFonts w:ascii="Symbol" w:hAnsi="Symbol" w:cs="Symbol"/>
        <w:b/>
        <w:bCs/>
        <w:color w:val="000000"/>
        <w:sz w:val="18"/>
        <w:szCs w:val="18"/>
      </w:rPr>
    </w:lvl>
    <w:lvl w:ilvl="8" w:tplc="09BED04D">
      <w:start w:val="1"/>
      <w:numFmt w:val="bullet"/>
      <w:lvlText w:val="·"/>
      <w:lvlJc w:val="left"/>
      <w:pPr>
        <w:ind w:left="6480" w:hanging="360"/>
      </w:pPr>
      <w:rPr>
        <w:rFonts w:ascii="Symbol" w:hAnsi="Symbol" w:cs="Symbol"/>
        <w:b/>
        <w:bCs/>
        <w:color w:val="000000"/>
        <w:sz w:val="18"/>
        <w:szCs w:val="18"/>
      </w:rPr>
    </w:lvl>
  </w:abstractNum>
  <w:abstractNum w:abstractNumId="14" w15:restartNumberingAfterBreak="0">
    <w:nsid w:val="40316A4D"/>
    <w:multiLevelType w:val="hybridMultilevel"/>
    <w:tmpl w:val="BDEA3A5A"/>
    <w:lvl w:ilvl="0" w:tplc="31F877A6">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5" w15:restartNumberingAfterBreak="0">
    <w:nsid w:val="40647BFA"/>
    <w:multiLevelType w:val="multilevel"/>
    <w:tmpl w:val="CFA809F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C5B0BAD"/>
    <w:multiLevelType w:val="hybridMultilevel"/>
    <w:tmpl w:val="274C12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17" w15:restartNumberingAfterBreak="0">
    <w:nsid w:val="4CFF05F7"/>
    <w:multiLevelType w:val="multilevel"/>
    <w:tmpl w:val="E4702E4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37E5BBE"/>
    <w:multiLevelType w:val="multilevel"/>
    <w:tmpl w:val="876A852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AF9457D"/>
    <w:multiLevelType w:val="multilevel"/>
    <w:tmpl w:val="186C456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B4E0F7E"/>
    <w:multiLevelType w:val="multilevel"/>
    <w:tmpl w:val="F0C087A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CC378F6"/>
    <w:multiLevelType w:val="multilevel"/>
    <w:tmpl w:val="A05A257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62F23B30"/>
    <w:multiLevelType w:val="hybridMultilevel"/>
    <w:tmpl w:val="AF04E352"/>
    <w:lvl w:ilvl="0" w:tplc="1EB2FAE0">
      <w:start w:val="1"/>
      <w:numFmt w:val="decimal"/>
      <w:lvlText w:val="%1."/>
      <w:lvlJc w:val="righ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9E5D88"/>
    <w:multiLevelType w:val="multilevel"/>
    <w:tmpl w:val="0B7CF6B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671C61D7"/>
    <w:multiLevelType w:val="hybridMultilevel"/>
    <w:tmpl w:val="A776F51C"/>
    <w:lvl w:ilvl="0" w:tplc="3246F7EC">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5" w15:restartNumberingAfterBreak="0">
    <w:nsid w:val="68001844"/>
    <w:multiLevelType w:val="hybridMultilevel"/>
    <w:tmpl w:val="B6B6D2C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702BEA"/>
    <w:multiLevelType w:val="multilevel"/>
    <w:tmpl w:val="F0D2436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6B027984"/>
    <w:multiLevelType w:val="hybridMultilevel"/>
    <w:tmpl w:val="062AE6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8" w15:restartNumberingAfterBreak="0">
    <w:nsid w:val="72AD2BA3"/>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29" w15:restartNumberingAfterBreak="0">
    <w:nsid w:val="79697CE7"/>
    <w:multiLevelType w:val="hybridMultilevel"/>
    <w:tmpl w:val="CFDE2372"/>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0" w15:restartNumberingAfterBreak="0">
    <w:nsid w:val="7C995D6A"/>
    <w:multiLevelType w:val="multilevel"/>
    <w:tmpl w:val="D458AE7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9"/>
  </w:num>
  <w:num w:numId="2">
    <w:abstractNumId w:val="8"/>
  </w:num>
  <w:num w:numId="3">
    <w:abstractNumId w:val="12"/>
  </w:num>
  <w:num w:numId="4">
    <w:abstractNumId w:val="2"/>
  </w:num>
  <w:num w:numId="5">
    <w:abstractNumId w:val="29"/>
  </w:num>
  <w:num w:numId="6">
    <w:abstractNumId w:val="11"/>
  </w:num>
  <w:num w:numId="7">
    <w:abstractNumId w:val="5"/>
  </w:num>
  <w:num w:numId="8">
    <w:abstractNumId w:val="16"/>
  </w:num>
  <w:num w:numId="9">
    <w:abstractNumId w:val="25"/>
  </w:num>
  <w:num w:numId="10">
    <w:abstractNumId w:val="6"/>
  </w:num>
  <w:num w:numId="11">
    <w:abstractNumId w:val="10"/>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7"/>
  </w:num>
  <w:num w:numId="17">
    <w:abstractNumId w:val="27"/>
  </w:num>
  <w:num w:numId="18">
    <w:abstractNumId w:val="3"/>
  </w:num>
  <w:num w:numId="19">
    <w:abstractNumId w:val="1"/>
  </w:num>
  <w:num w:numId="20">
    <w:abstractNumId w:val="4"/>
  </w:num>
  <w:num w:numId="21">
    <w:abstractNumId w:val="14"/>
  </w:num>
  <w:num w:numId="22">
    <w:abstractNumId w:val="24"/>
  </w:num>
  <w:num w:numId="23">
    <w:abstractNumId w:val="21"/>
  </w:num>
  <w:num w:numId="24">
    <w:abstractNumId w:val="19"/>
  </w:num>
  <w:num w:numId="25">
    <w:abstractNumId w:val="30"/>
  </w:num>
  <w:num w:numId="26">
    <w:abstractNumId w:val="18"/>
  </w:num>
  <w:num w:numId="27">
    <w:abstractNumId w:val="0"/>
  </w:num>
  <w:num w:numId="28">
    <w:abstractNumId w:val="20"/>
  </w:num>
  <w:num w:numId="29">
    <w:abstractNumId w:val="15"/>
  </w:num>
  <w:num w:numId="30">
    <w:abstractNumId w:val="13"/>
  </w:num>
  <w:num w:numId="31">
    <w:abstractNumId w:val="17"/>
  </w:num>
  <w:num w:numId="32">
    <w:abstractNumId w:val="26"/>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206C6"/>
    <w:rsid w:val="0002206E"/>
    <w:rsid w:val="00022179"/>
    <w:rsid w:val="00024852"/>
    <w:rsid w:val="0002504C"/>
    <w:rsid w:val="00026A26"/>
    <w:rsid w:val="00026FDF"/>
    <w:rsid w:val="00030183"/>
    <w:rsid w:val="00031EC6"/>
    <w:rsid w:val="00031F12"/>
    <w:rsid w:val="000340E4"/>
    <w:rsid w:val="00034CC9"/>
    <w:rsid w:val="000418D4"/>
    <w:rsid w:val="00041C63"/>
    <w:rsid w:val="00042FC2"/>
    <w:rsid w:val="0004787A"/>
    <w:rsid w:val="00051171"/>
    <w:rsid w:val="00054C00"/>
    <w:rsid w:val="000568BB"/>
    <w:rsid w:val="00057542"/>
    <w:rsid w:val="00057F3F"/>
    <w:rsid w:val="00061635"/>
    <w:rsid w:val="000633A9"/>
    <w:rsid w:val="0006598E"/>
    <w:rsid w:val="00071EBE"/>
    <w:rsid w:val="0007456D"/>
    <w:rsid w:val="000843E5"/>
    <w:rsid w:val="00087102"/>
    <w:rsid w:val="00087BA5"/>
    <w:rsid w:val="00087C1F"/>
    <w:rsid w:val="000904D3"/>
    <w:rsid w:val="00091DD7"/>
    <w:rsid w:val="0009260D"/>
    <w:rsid w:val="00093A91"/>
    <w:rsid w:val="000A238C"/>
    <w:rsid w:val="000A6A5A"/>
    <w:rsid w:val="000B102B"/>
    <w:rsid w:val="000B2D3B"/>
    <w:rsid w:val="000B2F0A"/>
    <w:rsid w:val="000B3739"/>
    <w:rsid w:val="000B492C"/>
    <w:rsid w:val="000B4DBC"/>
    <w:rsid w:val="000B5FDB"/>
    <w:rsid w:val="000B696D"/>
    <w:rsid w:val="000C18CA"/>
    <w:rsid w:val="000C7267"/>
    <w:rsid w:val="000D0363"/>
    <w:rsid w:val="000D1456"/>
    <w:rsid w:val="000D3A0C"/>
    <w:rsid w:val="000D7CEC"/>
    <w:rsid w:val="000E5609"/>
    <w:rsid w:val="001025AD"/>
    <w:rsid w:val="0011081E"/>
    <w:rsid w:val="001133FD"/>
    <w:rsid w:val="001177B5"/>
    <w:rsid w:val="00121807"/>
    <w:rsid w:val="001244D5"/>
    <w:rsid w:val="00126378"/>
    <w:rsid w:val="001263C3"/>
    <w:rsid w:val="00126472"/>
    <w:rsid w:val="00127FFC"/>
    <w:rsid w:val="00130FC6"/>
    <w:rsid w:val="0013129D"/>
    <w:rsid w:val="001328BB"/>
    <w:rsid w:val="00132F63"/>
    <w:rsid w:val="0013571C"/>
    <w:rsid w:val="0014077B"/>
    <w:rsid w:val="00141228"/>
    <w:rsid w:val="001426B5"/>
    <w:rsid w:val="00143055"/>
    <w:rsid w:val="00145555"/>
    <w:rsid w:val="00146785"/>
    <w:rsid w:val="00150A57"/>
    <w:rsid w:val="00152053"/>
    <w:rsid w:val="00156191"/>
    <w:rsid w:val="00156AD7"/>
    <w:rsid w:val="00156C72"/>
    <w:rsid w:val="00161111"/>
    <w:rsid w:val="00162C24"/>
    <w:rsid w:val="00163210"/>
    <w:rsid w:val="00163AB8"/>
    <w:rsid w:val="00163DE2"/>
    <w:rsid w:val="0016518D"/>
    <w:rsid w:val="0016713E"/>
    <w:rsid w:val="00172039"/>
    <w:rsid w:val="00173968"/>
    <w:rsid w:val="00174C59"/>
    <w:rsid w:val="0018152B"/>
    <w:rsid w:val="001825E7"/>
    <w:rsid w:val="00183AB6"/>
    <w:rsid w:val="0018449E"/>
    <w:rsid w:val="00192786"/>
    <w:rsid w:val="00196818"/>
    <w:rsid w:val="001A2F32"/>
    <w:rsid w:val="001A488A"/>
    <w:rsid w:val="001A4A80"/>
    <w:rsid w:val="001A5D99"/>
    <w:rsid w:val="001A70FE"/>
    <w:rsid w:val="001A7BE4"/>
    <w:rsid w:val="001B020A"/>
    <w:rsid w:val="001B297D"/>
    <w:rsid w:val="001B6FEE"/>
    <w:rsid w:val="001C04E7"/>
    <w:rsid w:val="001C15B1"/>
    <w:rsid w:val="001C1DFE"/>
    <w:rsid w:val="001C3321"/>
    <w:rsid w:val="001C6663"/>
    <w:rsid w:val="001C6B38"/>
    <w:rsid w:val="001D0CD3"/>
    <w:rsid w:val="001D3C5D"/>
    <w:rsid w:val="001D546A"/>
    <w:rsid w:val="001E316F"/>
    <w:rsid w:val="001E411B"/>
    <w:rsid w:val="001E7A82"/>
    <w:rsid w:val="001E7B73"/>
    <w:rsid w:val="001F1D94"/>
    <w:rsid w:val="001F2A46"/>
    <w:rsid w:val="001F3709"/>
    <w:rsid w:val="001F3BDF"/>
    <w:rsid w:val="001F5AD3"/>
    <w:rsid w:val="001F6A5E"/>
    <w:rsid w:val="002001FF"/>
    <w:rsid w:val="00200C9C"/>
    <w:rsid w:val="00203416"/>
    <w:rsid w:val="00203FB7"/>
    <w:rsid w:val="002042D2"/>
    <w:rsid w:val="00210F11"/>
    <w:rsid w:val="00211115"/>
    <w:rsid w:val="00211611"/>
    <w:rsid w:val="0021691B"/>
    <w:rsid w:val="00216D1D"/>
    <w:rsid w:val="00216F32"/>
    <w:rsid w:val="002209E6"/>
    <w:rsid w:val="002214FF"/>
    <w:rsid w:val="0022203B"/>
    <w:rsid w:val="002266DA"/>
    <w:rsid w:val="00234ACF"/>
    <w:rsid w:val="0023639F"/>
    <w:rsid w:val="002373E7"/>
    <w:rsid w:val="0024559C"/>
    <w:rsid w:val="0024586C"/>
    <w:rsid w:val="00247020"/>
    <w:rsid w:val="00251031"/>
    <w:rsid w:val="00251C7A"/>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6AB"/>
    <w:rsid w:val="002769D8"/>
    <w:rsid w:val="00276A50"/>
    <w:rsid w:val="00286920"/>
    <w:rsid w:val="002877E1"/>
    <w:rsid w:val="002914DF"/>
    <w:rsid w:val="0029260F"/>
    <w:rsid w:val="00293AFD"/>
    <w:rsid w:val="002946CA"/>
    <w:rsid w:val="00295EFF"/>
    <w:rsid w:val="00295F9D"/>
    <w:rsid w:val="002A03C3"/>
    <w:rsid w:val="002A4855"/>
    <w:rsid w:val="002A5F8E"/>
    <w:rsid w:val="002A6E1E"/>
    <w:rsid w:val="002A7078"/>
    <w:rsid w:val="002B2B02"/>
    <w:rsid w:val="002B33F9"/>
    <w:rsid w:val="002B4E2A"/>
    <w:rsid w:val="002B5D28"/>
    <w:rsid w:val="002B66F3"/>
    <w:rsid w:val="002B6F2B"/>
    <w:rsid w:val="002D2BF2"/>
    <w:rsid w:val="002D44AB"/>
    <w:rsid w:val="002D5745"/>
    <w:rsid w:val="002D7DBA"/>
    <w:rsid w:val="002D7F6E"/>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6316"/>
    <w:rsid w:val="003373F1"/>
    <w:rsid w:val="00337C44"/>
    <w:rsid w:val="00340459"/>
    <w:rsid w:val="003409B0"/>
    <w:rsid w:val="00344746"/>
    <w:rsid w:val="00346D77"/>
    <w:rsid w:val="00347622"/>
    <w:rsid w:val="00350095"/>
    <w:rsid w:val="00353818"/>
    <w:rsid w:val="00353A30"/>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5460"/>
    <w:rsid w:val="003B58BD"/>
    <w:rsid w:val="003C1EE3"/>
    <w:rsid w:val="003C5271"/>
    <w:rsid w:val="003D1B20"/>
    <w:rsid w:val="003D556F"/>
    <w:rsid w:val="003E1795"/>
    <w:rsid w:val="003E21E5"/>
    <w:rsid w:val="003E424E"/>
    <w:rsid w:val="003E5678"/>
    <w:rsid w:val="003F2025"/>
    <w:rsid w:val="003F3256"/>
    <w:rsid w:val="003F40D4"/>
    <w:rsid w:val="003F667E"/>
    <w:rsid w:val="00405468"/>
    <w:rsid w:val="00405CF4"/>
    <w:rsid w:val="00405CFC"/>
    <w:rsid w:val="00407947"/>
    <w:rsid w:val="004079E1"/>
    <w:rsid w:val="0041453A"/>
    <w:rsid w:val="004212D7"/>
    <w:rsid w:val="00422BA9"/>
    <w:rsid w:val="00422C79"/>
    <w:rsid w:val="00422F7F"/>
    <w:rsid w:val="00422FC3"/>
    <w:rsid w:val="00433379"/>
    <w:rsid w:val="00433C52"/>
    <w:rsid w:val="00433EDF"/>
    <w:rsid w:val="004342E4"/>
    <w:rsid w:val="0043553E"/>
    <w:rsid w:val="00437D4A"/>
    <w:rsid w:val="004402C9"/>
    <w:rsid w:val="00441804"/>
    <w:rsid w:val="00445DD2"/>
    <w:rsid w:val="00450FCB"/>
    <w:rsid w:val="00455805"/>
    <w:rsid w:val="00460A59"/>
    <w:rsid w:val="004657A7"/>
    <w:rsid w:val="00466CFF"/>
    <w:rsid w:val="0047060F"/>
    <w:rsid w:val="00471DD3"/>
    <w:rsid w:val="004817EE"/>
    <w:rsid w:val="004825CB"/>
    <w:rsid w:val="00483CE0"/>
    <w:rsid w:val="00485798"/>
    <w:rsid w:val="0048797F"/>
    <w:rsid w:val="004962E7"/>
    <w:rsid w:val="004A32F4"/>
    <w:rsid w:val="004A36AC"/>
    <w:rsid w:val="004A464D"/>
    <w:rsid w:val="004A68C7"/>
    <w:rsid w:val="004B12F8"/>
    <w:rsid w:val="004B1BAF"/>
    <w:rsid w:val="004B2BB1"/>
    <w:rsid w:val="004B5A25"/>
    <w:rsid w:val="004B7B9C"/>
    <w:rsid w:val="004C2149"/>
    <w:rsid w:val="004C6DBC"/>
    <w:rsid w:val="004D1487"/>
    <w:rsid w:val="004D1C54"/>
    <w:rsid w:val="004D3DA8"/>
    <w:rsid w:val="004D6E55"/>
    <w:rsid w:val="004D7D40"/>
    <w:rsid w:val="004E4E21"/>
    <w:rsid w:val="004E6830"/>
    <w:rsid w:val="004F6412"/>
    <w:rsid w:val="00504F7E"/>
    <w:rsid w:val="00505CFE"/>
    <w:rsid w:val="00506545"/>
    <w:rsid w:val="00507939"/>
    <w:rsid w:val="00513B4C"/>
    <w:rsid w:val="00515B18"/>
    <w:rsid w:val="00516865"/>
    <w:rsid w:val="0052030F"/>
    <w:rsid w:val="005207A5"/>
    <w:rsid w:val="00521BA9"/>
    <w:rsid w:val="00522314"/>
    <w:rsid w:val="00523AF2"/>
    <w:rsid w:val="00523CF5"/>
    <w:rsid w:val="00531CA6"/>
    <w:rsid w:val="00534C72"/>
    <w:rsid w:val="00540623"/>
    <w:rsid w:val="005418EE"/>
    <w:rsid w:val="005419A3"/>
    <w:rsid w:val="00541D66"/>
    <w:rsid w:val="005425FB"/>
    <w:rsid w:val="005456B7"/>
    <w:rsid w:val="0054573F"/>
    <w:rsid w:val="00546456"/>
    <w:rsid w:val="005541FB"/>
    <w:rsid w:val="00556EE6"/>
    <w:rsid w:val="00561052"/>
    <w:rsid w:val="0056116A"/>
    <w:rsid w:val="005620D7"/>
    <w:rsid w:val="005638F3"/>
    <w:rsid w:val="00563F99"/>
    <w:rsid w:val="00564362"/>
    <w:rsid w:val="0057002A"/>
    <w:rsid w:val="005716FA"/>
    <w:rsid w:val="005720EF"/>
    <w:rsid w:val="005733EF"/>
    <w:rsid w:val="00574311"/>
    <w:rsid w:val="0057477B"/>
    <w:rsid w:val="00575208"/>
    <w:rsid w:val="00577D46"/>
    <w:rsid w:val="00581699"/>
    <w:rsid w:val="00585392"/>
    <w:rsid w:val="00594C5D"/>
    <w:rsid w:val="005951D0"/>
    <w:rsid w:val="0059616A"/>
    <w:rsid w:val="00596385"/>
    <w:rsid w:val="005A36EF"/>
    <w:rsid w:val="005A5E82"/>
    <w:rsid w:val="005A6654"/>
    <w:rsid w:val="005A7281"/>
    <w:rsid w:val="005B2696"/>
    <w:rsid w:val="005B59B1"/>
    <w:rsid w:val="005B5F7B"/>
    <w:rsid w:val="005B63B3"/>
    <w:rsid w:val="005B7D18"/>
    <w:rsid w:val="005C4676"/>
    <w:rsid w:val="005C4F4D"/>
    <w:rsid w:val="005C694B"/>
    <w:rsid w:val="005D254E"/>
    <w:rsid w:val="005E19AB"/>
    <w:rsid w:val="005E32B1"/>
    <w:rsid w:val="005E4062"/>
    <w:rsid w:val="005E45C7"/>
    <w:rsid w:val="005E7323"/>
    <w:rsid w:val="005F1774"/>
    <w:rsid w:val="005F4B55"/>
    <w:rsid w:val="005F4EE3"/>
    <w:rsid w:val="005F65C3"/>
    <w:rsid w:val="006024DD"/>
    <w:rsid w:val="00602885"/>
    <w:rsid w:val="006034CA"/>
    <w:rsid w:val="006077EA"/>
    <w:rsid w:val="006170A7"/>
    <w:rsid w:val="00626559"/>
    <w:rsid w:val="006265D9"/>
    <w:rsid w:val="006306B5"/>
    <w:rsid w:val="00636F54"/>
    <w:rsid w:val="006415A7"/>
    <w:rsid w:val="00641E6C"/>
    <w:rsid w:val="006424B8"/>
    <w:rsid w:val="00642D3D"/>
    <w:rsid w:val="00643EFB"/>
    <w:rsid w:val="00646B66"/>
    <w:rsid w:val="00651AB3"/>
    <w:rsid w:val="00651D36"/>
    <w:rsid w:val="0065570B"/>
    <w:rsid w:val="00655954"/>
    <w:rsid w:val="00660B24"/>
    <w:rsid w:val="00661209"/>
    <w:rsid w:val="0066243F"/>
    <w:rsid w:val="00663FC7"/>
    <w:rsid w:val="0067176F"/>
    <w:rsid w:val="006717D9"/>
    <w:rsid w:val="00674BA1"/>
    <w:rsid w:val="00675863"/>
    <w:rsid w:val="0067588C"/>
    <w:rsid w:val="006768F4"/>
    <w:rsid w:val="006772FA"/>
    <w:rsid w:val="0067796F"/>
    <w:rsid w:val="00677ADB"/>
    <w:rsid w:val="00682C38"/>
    <w:rsid w:val="0068697C"/>
    <w:rsid w:val="006916EC"/>
    <w:rsid w:val="006934CC"/>
    <w:rsid w:val="006938DB"/>
    <w:rsid w:val="00694E3F"/>
    <w:rsid w:val="00697D93"/>
    <w:rsid w:val="006A0E4C"/>
    <w:rsid w:val="006A212B"/>
    <w:rsid w:val="006A28F4"/>
    <w:rsid w:val="006A4B79"/>
    <w:rsid w:val="006A5D73"/>
    <w:rsid w:val="006A6FDC"/>
    <w:rsid w:val="006B1495"/>
    <w:rsid w:val="006C238B"/>
    <w:rsid w:val="006C3575"/>
    <w:rsid w:val="006C3E67"/>
    <w:rsid w:val="006C6B60"/>
    <w:rsid w:val="006D0A8F"/>
    <w:rsid w:val="006D15D4"/>
    <w:rsid w:val="006D4113"/>
    <w:rsid w:val="006D6930"/>
    <w:rsid w:val="006E10FF"/>
    <w:rsid w:val="006E7076"/>
    <w:rsid w:val="006E790E"/>
    <w:rsid w:val="006F75D2"/>
    <w:rsid w:val="007029B6"/>
    <w:rsid w:val="00702CBF"/>
    <w:rsid w:val="00706EAA"/>
    <w:rsid w:val="00714884"/>
    <w:rsid w:val="00717C06"/>
    <w:rsid w:val="00720625"/>
    <w:rsid w:val="00723C35"/>
    <w:rsid w:val="007247AD"/>
    <w:rsid w:val="0073123D"/>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29F1"/>
    <w:rsid w:val="007738D2"/>
    <w:rsid w:val="00773B45"/>
    <w:rsid w:val="00773B7C"/>
    <w:rsid w:val="00773CF5"/>
    <w:rsid w:val="0077447D"/>
    <w:rsid w:val="0078332D"/>
    <w:rsid w:val="00783638"/>
    <w:rsid w:val="00783CBF"/>
    <w:rsid w:val="007929B5"/>
    <w:rsid w:val="00793152"/>
    <w:rsid w:val="007954F5"/>
    <w:rsid w:val="00796BEC"/>
    <w:rsid w:val="007A01D0"/>
    <w:rsid w:val="007A063F"/>
    <w:rsid w:val="007A0C84"/>
    <w:rsid w:val="007A1126"/>
    <w:rsid w:val="007A44F0"/>
    <w:rsid w:val="007A4A9E"/>
    <w:rsid w:val="007A51E1"/>
    <w:rsid w:val="007A7659"/>
    <w:rsid w:val="007A76F3"/>
    <w:rsid w:val="007B144C"/>
    <w:rsid w:val="007B362F"/>
    <w:rsid w:val="007B5845"/>
    <w:rsid w:val="007C1D8C"/>
    <w:rsid w:val="007C3C6C"/>
    <w:rsid w:val="007C3E32"/>
    <w:rsid w:val="007C5334"/>
    <w:rsid w:val="007C65BC"/>
    <w:rsid w:val="007C78B7"/>
    <w:rsid w:val="007C7B3C"/>
    <w:rsid w:val="007D017A"/>
    <w:rsid w:val="007D2E88"/>
    <w:rsid w:val="007D3EEE"/>
    <w:rsid w:val="007D5964"/>
    <w:rsid w:val="007E16CD"/>
    <w:rsid w:val="007E16E4"/>
    <w:rsid w:val="007E21D3"/>
    <w:rsid w:val="007E46B9"/>
    <w:rsid w:val="007F10B9"/>
    <w:rsid w:val="007F3466"/>
    <w:rsid w:val="0080300D"/>
    <w:rsid w:val="008050A1"/>
    <w:rsid w:val="00811767"/>
    <w:rsid w:val="008132F1"/>
    <w:rsid w:val="00813D5B"/>
    <w:rsid w:val="00815442"/>
    <w:rsid w:val="0081593A"/>
    <w:rsid w:val="00817AE7"/>
    <w:rsid w:val="008207A0"/>
    <w:rsid w:val="00822046"/>
    <w:rsid w:val="00825421"/>
    <w:rsid w:val="0082613E"/>
    <w:rsid w:val="0082741B"/>
    <w:rsid w:val="00831AD2"/>
    <w:rsid w:val="00833BE1"/>
    <w:rsid w:val="0083424F"/>
    <w:rsid w:val="00843A9A"/>
    <w:rsid w:val="00843B0D"/>
    <w:rsid w:val="008459C9"/>
    <w:rsid w:val="00846F7D"/>
    <w:rsid w:val="0084754A"/>
    <w:rsid w:val="00850A30"/>
    <w:rsid w:val="00857858"/>
    <w:rsid w:val="00860B88"/>
    <w:rsid w:val="0086404C"/>
    <w:rsid w:val="008650E3"/>
    <w:rsid w:val="008663E4"/>
    <w:rsid w:val="008679CC"/>
    <w:rsid w:val="008729CC"/>
    <w:rsid w:val="008749AD"/>
    <w:rsid w:val="00875A84"/>
    <w:rsid w:val="00881587"/>
    <w:rsid w:val="00882986"/>
    <w:rsid w:val="00882B19"/>
    <w:rsid w:val="008866DB"/>
    <w:rsid w:val="00887C96"/>
    <w:rsid w:val="00890B55"/>
    <w:rsid w:val="008933A1"/>
    <w:rsid w:val="00894414"/>
    <w:rsid w:val="00894B8F"/>
    <w:rsid w:val="008A42C5"/>
    <w:rsid w:val="008A5527"/>
    <w:rsid w:val="008A5729"/>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E2545"/>
    <w:rsid w:val="008F11D2"/>
    <w:rsid w:val="008F3C9B"/>
    <w:rsid w:val="008F4B09"/>
    <w:rsid w:val="008F567D"/>
    <w:rsid w:val="008F56CD"/>
    <w:rsid w:val="008F6DB7"/>
    <w:rsid w:val="008F6FB0"/>
    <w:rsid w:val="008F7ED4"/>
    <w:rsid w:val="00900551"/>
    <w:rsid w:val="0091432B"/>
    <w:rsid w:val="00914C5A"/>
    <w:rsid w:val="0091529F"/>
    <w:rsid w:val="0091565D"/>
    <w:rsid w:val="00915F1B"/>
    <w:rsid w:val="00917598"/>
    <w:rsid w:val="009179E2"/>
    <w:rsid w:val="00917DB0"/>
    <w:rsid w:val="00921ECE"/>
    <w:rsid w:val="0092345F"/>
    <w:rsid w:val="00923FF2"/>
    <w:rsid w:val="0092423F"/>
    <w:rsid w:val="009253B0"/>
    <w:rsid w:val="00925DA2"/>
    <w:rsid w:val="00927311"/>
    <w:rsid w:val="00931011"/>
    <w:rsid w:val="00931258"/>
    <w:rsid w:val="00931F7B"/>
    <w:rsid w:val="00932F84"/>
    <w:rsid w:val="00934A38"/>
    <w:rsid w:val="00937336"/>
    <w:rsid w:val="00937512"/>
    <w:rsid w:val="009466E6"/>
    <w:rsid w:val="00947054"/>
    <w:rsid w:val="009471D7"/>
    <w:rsid w:val="00951850"/>
    <w:rsid w:val="00952AFF"/>
    <w:rsid w:val="00953708"/>
    <w:rsid w:val="00954374"/>
    <w:rsid w:val="0095631D"/>
    <w:rsid w:val="00956FED"/>
    <w:rsid w:val="00957C7E"/>
    <w:rsid w:val="00963E86"/>
    <w:rsid w:val="009679E4"/>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8E2"/>
    <w:rsid w:val="009A79DC"/>
    <w:rsid w:val="009B3931"/>
    <w:rsid w:val="009C0C36"/>
    <w:rsid w:val="009C3F42"/>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77D9"/>
    <w:rsid w:val="00A22B09"/>
    <w:rsid w:val="00A23CDB"/>
    <w:rsid w:val="00A24F19"/>
    <w:rsid w:val="00A25F18"/>
    <w:rsid w:val="00A26735"/>
    <w:rsid w:val="00A40123"/>
    <w:rsid w:val="00A402C4"/>
    <w:rsid w:val="00A50CC3"/>
    <w:rsid w:val="00A5269A"/>
    <w:rsid w:val="00A53476"/>
    <w:rsid w:val="00A535FC"/>
    <w:rsid w:val="00A54698"/>
    <w:rsid w:val="00A54F8F"/>
    <w:rsid w:val="00A5654A"/>
    <w:rsid w:val="00A56C79"/>
    <w:rsid w:val="00A609BA"/>
    <w:rsid w:val="00A63563"/>
    <w:rsid w:val="00A642B2"/>
    <w:rsid w:val="00A67D17"/>
    <w:rsid w:val="00A7183F"/>
    <w:rsid w:val="00A7276D"/>
    <w:rsid w:val="00A73A44"/>
    <w:rsid w:val="00A80103"/>
    <w:rsid w:val="00A84B9C"/>
    <w:rsid w:val="00A93A17"/>
    <w:rsid w:val="00A93A6A"/>
    <w:rsid w:val="00A93B1A"/>
    <w:rsid w:val="00A96282"/>
    <w:rsid w:val="00A96E06"/>
    <w:rsid w:val="00AA04B1"/>
    <w:rsid w:val="00AA2D8F"/>
    <w:rsid w:val="00AA4554"/>
    <w:rsid w:val="00AA645C"/>
    <w:rsid w:val="00AB31E7"/>
    <w:rsid w:val="00AB60C7"/>
    <w:rsid w:val="00AC2101"/>
    <w:rsid w:val="00AC36C0"/>
    <w:rsid w:val="00AC39B1"/>
    <w:rsid w:val="00AC4C03"/>
    <w:rsid w:val="00AC5B8D"/>
    <w:rsid w:val="00AC5BAB"/>
    <w:rsid w:val="00AC5FA6"/>
    <w:rsid w:val="00AD0051"/>
    <w:rsid w:val="00AD4298"/>
    <w:rsid w:val="00AD44A4"/>
    <w:rsid w:val="00AD480E"/>
    <w:rsid w:val="00AE2C77"/>
    <w:rsid w:val="00AE4448"/>
    <w:rsid w:val="00AE4A19"/>
    <w:rsid w:val="00AE4ECF"/>
    <w:rsid w:val="00AE5EA3"/>
    <w:rsid w:val="00AF1D74"/>
    <w:rsid w:val="00AF5051"/>
    <w:rsid w:val="00AF6F8F"/>
    <w:rsid w:val="00B058BE"/>
    <w:rsid w:val="00B13518"/>
    <w:rsid w:val="00B13841"/>
    <w:rsid w:val="00B14EDD"/>
    <w:rsid w:val="00B217C6"/>
    <w:rsid w:val="00B27351"/>
    <w:rsid w:val="00B31503"/>
    <w:rsid w:val="00B34192"/>
    <w:rsid w:val="00B35F5F"/>
    <w:rsid w:val="00B3663E"/>
    <w:rsid w:val="00B37657"/>
    <w:rsid w:val="00B40624"/>
    <w:rsid w:val="00B43E3F"/>
    <w:rsid w:val="00B44121"/>
    <w:rsid w:val="00B446AB"/>
    <w:rsid w:val="00B461B2"/>
    <w:rsid w:val="00B46D9C"/>
    <w:rsid w:val="00B5017D"/>
    <w:rsid w:val="00B56F73"/>
    <w:rsid w:val="00B61EC6"/>
    <w:rsid w:val="00B62C23"/>
    <w:rsid w:val="00B652F3"/>
    <w:rsid w:val="00B672D5"/>
    <w:rsid w:val="00B67707"/>
    <w:rsid w:val="00B73533"/>
    <w:rsid w:val="00B7403D"/>
    <w:rsid w:val="00B76E82"/>
    <w:rsid w:val="00B816DE"/>
    <w:rsid w:val="00B85CAD"/>
    <w:rsid w:val="00B92A56"/>
    <w:rsid w:val="00B92C46"/>
    <w:rsid w:val="00B93FF4"/>
    <w:rsid w:val="00B9440F"/>
    <w:rsid w:val="00BA0607"/>
    <w:rsid w:val="00BA1F6F"/>
    <w:rsid w:val="00BA3CBE"/>
    <w:rsid w:val="00BA56C5"/>
    <w:rsid w:val="00BB107E"/>
    <w:rsid w:val="00BB2520"/>
    <w:rsid w:val="00BB6C17"/>
    <w:rsid w:val="00BC4106"/>
    <w:rsid w:val="00BC5CD9"/>
    <w:rsid w:val="00BC7669"/>
    <w:rsid w:val="00BC795A"/>
    <w:rsid w:val="00BD01C7"/>
    <w:rsid w:val="00BD3221"/>
    <w:rsid w:val="00BD4336"/>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A9C"/>
    <w:rsid w:val="00C02F8B"/>
    <w:rsid w:val="00C04E6F"/>
    <w:rsid w:val="00C051C1"/>
    <w:rsid w:val="00C0614B"/>
    <w:rsid w:val="00C11806"/>
    <w:rsid w:val="00C218F4"/>
    <w:rsid w:val="00C24BEA"/>
    <w:rsid w:val="00C3058A"/>
    <w:rsid w:val="00C32905"/>
    <w:rsid w:val="00C34D8C"/>
    <w:rsid w:val="00C355DC"/>
    <w:rsid w:val="00C36D6A"/>
    <w:rsid w:val="00C36D84"/>
    <w:rsid w:val="00C412CE"/>
    <w:rsid w:val="00C41F68"/>
    <w:rsid w:val="00C4526A"/>
    <w:rsid w:val="00C45922"/>
    <w:rsid w:val="00C45D99"/>
    <w:rsid w:val="00C47388"/>
    <w:rsid w:val="00C50BA4"/>
    <w:rsid w:val="00C530FF"/>
    <w:rsid w:val="00C55E58"/>
    <w:rsid w:val="00C56B59"/>
    <w:rsid w:val="00C603BC"/>
    <w:rsid w:val="00C65000"/>
    <w:rsid w:val="00C71539"/>
    <w:rsid w:val="00C728AC"/>
    <w:rsid w:val="00C816A1"/>
    <w:rsid w:val="00C84320"/>
    <w:rsid w:val="00C852F4"/>
    <w:rsid w:val="00C861A9"/>
    <w:rsid w:val="00C86D64"/>
    <w:rsid w:val="00C9158A"/>
    <w:rsid w:val="00C9180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6B51"/>
    <w:rsid w:val="00CE73DB"/>
    <w:rsid w:val="00CF0579"/>
    <w:rsid w:val="00CF1A43"/>
    <w:rsid w:val="00CF1F5C"/>
    <w:rsid w:val="00CF461B"/>
    <w:rsid w:val="00CF7D12"/>
    <w:rsid w:val="00D00305"/>
    <w:rsid w:val="00D031AC"/>
    <w:rsid w:val="00D05F66"/>
    <w:rsid w:val="00D10397"/>
    <w:rsid w:val="00D2112A"/>
    <w:rsid w:val="00D23184"/>
    <w:rsid w:val="00D23D64"/>
    <w:rsid w:val="00D243D9"/>
    <w:rsid w:val="00D30515"/>
    <w:rsid w:val="00D3091A"/>
    <w:rsid w:val="00D33F8D"/>
    <w:rsid w:val="00D35EAF"/>
    <w:rsid w:val="00D4213B"/>
    <w:rsid w:val="00D42B5A"/>
    <w:rsid w:val="00D4537A"/>
    <w:rsid w:val="00D45D19"/>
    <w:rsid w:val="00D5157E"/>
    <w:rsid w:val="00D55715"/>
    <w:rsid w:val="00D55F00"/>
    <w:rsid w:val="00D57B28"/>
    <w:rsid w:val="00D60115"/>
    <w:rsid w:val="00D61591"/>
    <w:rsid w:val="00D61981"/>
    <w:rsid w:val="00D61B9F"/>
    <w:rsid w:val="00D63E78"/>
    <w:rsid w:val="00D64CB9"/>
    <w:rsid w:val="00D65AEA"/>
    <w:rsid w:val="00D660C0"/>
    <w:rsid w:val="00D66B59"/>
    <w:rsid w:val="00D70341"/>
    <w:rsid w:val="00D71F15"/>
    <w:rsid w:val="00D74462"/>
    <w:rsid w:val="00D81958"/>
    <w:rsid w:val="00D82E55"/>
    <w:rsid w:val="00D83C5B"/>
    <w:rsid w:val="00D8541B"/>
    <w:rsid w:val="00D9397D"/>
    <w:rsid w:val="00D947B9"/>
    <w:rsid w:val="00D951A6"/>
    <w:rsid w:val="00DA12DB"/>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E00330"/>
    <w:rsid w:val="00E02055"/>
    <w:rsid w:val="00E026AD"/>
    <w:rsid w:val="00E032EB"/>
    <w:rsid w:val="00E07195"/>
    <w:rsid w:val="00E10FB9"/>
    <w:rsid w:val="00E11788"/>
    <w:rsid w:val="00E150D1"/>
    <w:rsid w:val="00E16389"/>
    <w:rsid w:val="00E2446B"/>
    <w:rsid w:val="00E24480"/>
    <w:rsid w:val="00E30BF3"/>
    <w:rsid w:val="00E319F7"/>
    <w:rsid w:val="00E31A4F"/>
    <w:rsid w:val="00E33ADD"/>
    <w:rsid w:val="00E36F5A"/>
    <w:rsid w:val="00E37B30"/>
    <w:rsid w:val="00E37F26"/>
    <w:rsid w:val="00E4146E"/>
    <w:rsid w:val="00E41B93"/>
    <w:rsid w:val="00E41E2E"/>
    <w:rsid w:val="00E42065"/>
    <w:rsid w:val="00E427AE"/>
    <w:rsid w:val="00E429F8"/>
    <w:rsid w:val="00E51972"/>
    <w:rsid w:val="00E5278F"/>
    <w:rsid w:val="00E5577B"/>
    <w:rsid w:val="00E56F95"/>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5805"/>
    <w:rsid w:val="00EB03B8"/>
    <w:rsid w:val="00EB4F83"/>
    <w:rsid w:val="00EB6101"/>
    <w:rsid w:val="00EC13C5"/>
    <w:rsid w:val="00ED1FD0"/>
    <w:rsid w:val="00ED25E3"/>
    <w:rsid w:val="00ED274A"/>
    <w:rsid w:val="00ED5179"/>
    <w:rsid w:val="00ED5572"/>
    <w:rsid w:val="00EE064A"/>
    <w:rsid w:val="00EE25BC"/>
    <w:rsid w:val="00EE679E"/>
    <w:rsid w:val="00EE7407"/>
    <w:rsid w:val="00EF430B"/>
    <w:rsid w:val="00EF589F"/>
    <w:rsid w:val="00EF686E"/>
    <w:rsid w:val="00EF728B"/>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20F0"/>
    <w:rsid w:val="00F440D1"/>
    <w:rsid w:val="00F457BB"/>
    <w:rsid w:val="00F50BFF"/>
    <w:rsid w:val="00F50D30"/>
    <w:rsid w:val="00F52ABC"/>
    <w:rsid w:val="00F54CF2"/>
    <w:rsid w:val="00F557F0"/>
    <w:rsid w:val="00F56CD2"/>
    <w:rsid w:val="00F57A2F"/>
    <w:rsid w:val="00F618C2"/>
    <w:rsid w:val="00F65740"/>
    <w:rsid w:val="00F6594F"/>
    <w:rsid w:val="00F659D3"/>
    <w:rsid w:val="00F65B4E"/>
    <w:rsid w:val="00F660F3"/>
    <w:rsid w:val="00F676D2"/>
    <w:rsid w:val="00F72AB9"/>
    <w:rsid w:val="00F75CCB"/>
    <w:rsid w:val="00F7797E"/>
    <w:rsid w:val="00F80087"/>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57F8"/>
    <w:rsid w:val="00FE1C49"/>
    <w:rsid w:val="00FE2D6C"/>
    <w:rsid w:val="00FE3155"/>
    <w:rsid w:val="00FE41F5"/>
    <w:rsid w:val="00FE4416"/>
    <w:rsid w:val="00FE7F2C"/>
    <w:rsid w:val="00FF071A"/>
    <w:rsid w:val="00FF35DA"/>
    <w:rsid w:val="00FF4544"/>
    <w:rsid w:val="00FF4CC1"/>
    <w:rsid w:val="00FF5497"/>
    <w:rsid w:val="00FF650D"/>
    <w:rsid w:val="00FF6A31"/>
    <w:rsid w:val="00FF6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docId w15:val="{E8436C8E-8964-4823-8209-A8D3FACD0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qFormat/>
    <w:rsid w:val="00FC73F7"/>
    <w:pPr>
      <w:keepNext/>
      <w:jc w:val="both"/>
      <w:outlineLvl w:val="0"/>
    </w:pPr>
    <w:rPr>
      <w:rFonts w:eastAsia="Times New Roman"/>
      <w:b/>
      <w:sz w:val="26"/>
      <w:lang w:val="x-none"/>
    </w:rPr>
  </w:style>
  <w:style w:type="paragraph" w:styleId="2">
    <w:name w:val="heading 2"/>
    <w:basedOn w:val="a"/>
    <w:next w:val="a"/>
    <w:link w:val="20"/>
    <w:unhideWhenUsed/>
    <w:qFormat/>
    <w:rsid w:val="00F80087"/>
    <w:pPr>
      <w:keepNext/>
      <w:spacing w:before="240" w:after="60"/>
      <w:outlineLvl w:val="1"/>
    </w:pPr>
    <w:rPr>
      <w:rFonts w:ascii="Cambria" w:eastAsia="Times New Roman" w:hAnsi="Cambria"/>
      <w:b/>
      <w:bCs/>
      <w:i/>
      <w:iCs/>
      <w:sz w:val="28"/>
      <w:szCs w:val="28"/>
    </w:rPr>
  </w:style>
  <w:style w:type="paragraph" w:styleId="3">
    <w:name w:val="heading 3"/>
    <w:basedOn w:val="a"/>
    <w:next w:val="a"/>
    <w:link w:val="30"/>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link w:val="1"/>
    <w:rsid w:val="00FC73F7"/>
    <w:rPr>
      <w:rFonts w:ascii="Times New Roman" w:eastAsia="Times New Roman" w:hAnsi="Times New Roman"/>
      <w:b/>
      <w:sz w:val="26"/>
      <w:lang w:eastAsia="ru-RU"/>
    </w:rPr>
  </w:style>
  <w:style w:type="character" w:customStyle="1" w:styleId="30">
    <w:name w:val="Заголовок 3 Знак"/>
    <w:link w:val="3"/>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nhideWhenUsed/>
    <w:rsid w:val="00B217C6"/>
    <w:pPr>
      <w:tabs>
        <w:tab w:val="center" w:pos="4819"/>
        <w:tab w:val="right" w:pos="9639"/>
      </w:tabs>
    </w:pPr>
  </w:style>
  <w:style w:type="character" w:customStyle="1" w:styleId="a6">
    <w:name w:val="Нижний колонтитул Знак"/>
    <w:link w:val="a5"/>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character" w:customStyle="1" w:styleId="20">
    <w:name w:val="Заголовок 2 Знак"/>
    <w:link w:val="2"/>
    <w:rsid w:val="00F80087"/>
    <w:rPr>
      <w:rFonts w:ascii="Cambria" w:eastAsia="Times New Roman" w:hAnsi="Cambria" w:cs="Times New Roman"/>
      <w:b/>
      <w:bCs/>
      <w:i/>
      <w:iCs/>
      <w:sz w:val="28"/>
      <w:szCs w:val="28"/>
      <w:lang w:val="ru-RU" w:eastAsia="ru-RU"/>
    </w:rPr>
  </w:style>
  <w:style w:type="paragraph" w:customStyle="1" w:styleId="cs95e872d0">
    <w:name w:val="cs95e872d0"/>
    <w:basedOn w:val="a"/>
    <w:rsid w:val="00F80087"/>
    <w:rPr>
      <w:rFonts w:eastAsia="Times New Roman"/>
      <w:sz w:val="24"/>
      <w:szCs w:val="24"/>
    </w:rPr>
  </w:style>
  <w:style w:type="character" w:customStyle="1" w:styleId="cs188c92b51">
    <w:name w:val="cs188c92b51"/>
    <w:rsid w:val="00F80087"/>
    <w:rPr>
      <w:rFonts w:ascii="Times New Roman" w:hAnsi="Times New Roman" w:cs="Times New Roman" w:hint="default"/>
      <w:b w:val="0"/>
      <w:bCs w:val="0"/>
      <w:i w:val="0"/>
      <w:iCs w:val="0"/>
      <w:color w:val="000000"/>
      <w:sz w:val="26"/>
      <w:szCs w:val="26"/>
      <w:shd w:val="clear" w:color="auto" w:fill="auto"/>
    </w:rPr>
  </w:style>
  <w:style w:type="character" w:customStyle="1" w:styleId="cs95e872d01">
    <w:name w:val="cs95e872d01"/>
    <w:rsid w:val="00F80087"/>
  </w:style>
  <w:style w:type="paragraph" w:customStyle="1" w:styleId="11">
    <w:name w:val="Обычный11"/>
    <w:aliases w:val="Звичайний,Normal"/>
    <w:basedOn w:val="a"/>
    <w:qFormat/>
    <w:rsid w:val="00F80087"/>
    <w:rPr>
      <w:rFonts w:eastAsia="Times New Roman"/>
      <w:sz w:val="24"/>
      <w:szCs w:val="24"/>
      <w:lang w:val="uk-UA" w:eastAsia="uk-UA"/>
    </w:rPr>
  </w:style>
  <w:style w:type="character" w:customStyle="1" w:styleId="cs7864ebcf1">
    <w:name w:val="cs7864ebcf1"/>
    <w:rsid w:val="00F80087"/>
    <w:rPr>
      <w:rFonts w:ascii="Times New Roman" w:hAnsi="Times New Roman" w:cs="Times New Roman" w:hint="default"/>
      <w:b/>
      <w:bCs/>
      <w:i w:val="0"/>
      <w:iCs w:val="0"/>
      <w:color w:val="000000"/>
      <w:sz w:val="26"/>
      <w:szCs w:val="26"/>
      <w:shd w:val="clear" w:color="auto" w:fill="auto"/>
    </w:rPr>
  </w:style>
  <w:style w:type="character" w:customStyle="1" w:styleId="40">
    <w:name w:val="Заголовок 4 Знак"/>
    <w:link w:val="4"/>
    <w:rsid w:val="00F7797E"/>
    <w:rPr>
      <w:rFonts w:ascii="Times New Roman" w:hAnsi="Times New Roman"/>
      <w:b/>
      <w:bCs/>
      <w:sz w:val="28"/>
      <w:szCs w:val="28"/>
      <w:lang w:val="ru-RU" w:eastAsia="ru-RU"/>
    </w:rPr>
  </w:style>
  <w:style w:type="paragraph" w:customStyle="1" w:styleId="12">
    <w:name w:val="Обычный1"/>
    <w:basedOn w:val="a"/>
    <w:qFormat/>
    <w:rsid w:val="00F7797E"/>
    <w:rPr>
      <w:rFonts w:eastAsia="Times New Roman"/>
      <w:sz w:val="24"/>
      <w:szCs w:val="24"/>
      <w:lang w:val="uk-UA" w:eastAsia="uk-UA"/>
    </w:rPr>
  </w:style>
  <w:style w:type="paragraph" w:customStyle="1" w:styleId="msolistparagraph0">
    <w:name w:val="msolistparagraph"/>
    <w:basedOn w:val="a"/>
    <w:uiPriority w:val="34"/>
    <w:qFormat/>
    <w:rsid w:val="00F7797E"/>
    <w:pPr>
      <w:ind w:left="720"/>
      <w:contextualSpacing/>
    </w:pPr>
    <w:rPr>
      <w:rFonts w:eastAsia="Times New Roman"/>
      <w:sz w:val="24"/>
      <w:szCs w:val="24"/>
      <w:lang w:val="uk-UA" w:eastAsia="uk-UA"/>
    </w:rPr>
  </w:style>
  <w:style w:type="paragraph" w:customStyle="1" w:styleId="Encryption">
    <w:name w:val="Encryption"/>
    <w:basedOn w:val="a"/>
    <w:qFormat/>
    <w:rsid w:val="00F7797E"/>
    <w:pPr>
      <w:jc w:val="both"/>
    </w:pPr>
    <w:rPr>
      <w:rFonts w:eastAsia="Times New Roman"/>
      <w:b/>
      <w:bCs/>
      <w:i/>
      <w:iCs/>
      <w:sz w:val="24"/>
      <w:szCs w:val="24"/>
      <w:lang w:val="uk-UA" w:eastAsia="uk-UA"/>
    </w:rPr>
  </w:style>
  <w:style w:type="character" w:customStyle="1" w:styleId="Heading2Char">
    <w:name w:val="Heading 2 Char"/>
    <w:link w:val="21"/>
    <w:locked/>
    <w:rsid w:val="00F7797E"/>
    <w:rPr>
      <w:rFonts w:ascii="Arial" w:eastAsia="Times New Roman" w:hAnsi="Arial"/>
      <w:b/>
      <w:caps/>
      <w:sz w:val="16"/>
      <w:lang w:val="ru-RU" w:eastAsia="ru-RU"/>
    </w:rPr>
  </w:style>
  <w:style w:type="paragraph" w:customStyle="1" w:styleId="21">
    <w:name w:val="Заголовок 21"/>
    <w:basedOn w:val="a"/>
    <w:link w:val="Heading2Char"/>
    <w:rsid w:val="00F7797E"/>
    <w:rPr>
      <w:rFonts w:ascii="Arial" w:eastAsia="Times New Roman" w:hAnsi="Arial"/>
      <w:b/>
      <w:caps/>
      <w:sz w:val="16"/>
    </w:rPr>
  </w:style>
  <w:style w:type="character" w:customStyle="1" w:styleId="Heading4Char">
    <w:name w:val="Heading 4 Char"/>
    <w:link w:val="41"/>
    <w:locked/>
    <w:rsid w:val="00F7797E"/>
    <w:rPr>
      <w:rFonts w:ascii="Arial" w:eastAsia="Times New Roman" w:hAnsi="Arial"/>
      <w:b/>
      <w:lang w:val="ru-RU" w:eastAsia="ru-RU"/>
    </w:rPr>
  </w:style>
  <w:style w:type="paragraph" w:customStyle="1" w:styleId="41">
    <w:name w:val="Заголовок 41"/>
    <w:basedOn w:val="a"/>
    <w:link w:val="Heading4Char"/>
    <w:rsid w:val="00F7797E"/>
    <w:rPr>
      <w:rFonts w:ascii="Arial" w:eastAsia="Times New Roman" w:hAnsi="Arial"/>
      <w:b/>
    </w:rPr>
  </w:style>
  <w:style w:type="table" w:styleId="a8">
    <w:name w:val="Table Grid"/>
    <w:basedOn w:val="a1"/>
    <w:uiPriority w:val="59"/>
    <w:rsid w:val="00F7797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F7797E"/>
    <w:rPr>
      <w:lang w:val="uk-UA"/>
    </w:rPr>
    <w:tblPr>
      <w:tblCellMar>
        <w:top w:w="0" w:type="dxa"/>
        <w:left w:w="108" w:type="dxa"/>
        <w:bottom w:w="0" w:type="dxa"/>
        <w:right w:w="108" w:type="dxa"/>
      </w:tblCellMar>
    </w:tblPr>
  </w:style>
  <w:style w:type="character" w:customStyle="1" w:styleId="csb3e8c9cf24">
    <w:name w:val="csb3e8c9cf24"/>
    <w:rsid w:val="00F7797E"/>
    <w:rPr>
      <w:rFonts w:ascii="Arial" w:hAnsi="Arial" w:cs="Arial" w:hint="default"/>
      <w:b/>
      <w:bCs/>
      <w:i w:val="0"/>
      <w:iCs w:val="0"/>
      <w:color w:val="000000"/>
      <w:sz w:val="18"/>
      <w:szCs w:val="18"/>
      <w:shd w:val="clear" w:color="auto" w:fill="auto"/>
    </w:rPr>
  </w:style>
  <w:style w:type="paragraph" w:styleId="a9">
    <w:name w:val="Balloon Text"/>
    <w:basedOn w:val="a"/>
    <w:link w:val="aa"/>
    <w:semiHidden/>
    <w:rsid w:val="00F7797E"/>
    <w:rPr>
      <w:rFonts w:ascii="Tahoma" w:eastAsia="Times New Roman" w:hAnsi="Tahoma" w:cs="Tahoma"/>
      <w:sz w:val="16"/>
      <w:szCs w:val="16"/>
    </w:rPr>
  </w:style>
  <w:style w:type="character" w:customStyle="1" w:styleId="aa">
    <w:name w:val="Текст выноски Знак"/>
    <w:link w:val="a9"/>
    <w:semiHidden/>
    <w:rsid w:val="00F7797E"/>
    <w:rPr>
      <w:rFonts w:ascii="Tahoma" w:eastAsia="Times New Roman" w:hAnsi="Tahoma" w:cs="Tahoma"/>
      <w:sz w:val="16"/>
      <w:szCs w:val="16"/>
      <w:lang w:val="ru-RU" w:eastAsia="ru-RU"/>
    </w:rPr>
  </w:style>
  <w:style w:type="paragraph" w:customStyle="1" w:styleId="BodyTextIndent2">
    <w:name w:val="Body Text Indent2"/>
    <w:basedOn w:val="a"/>
    <w:rsid w:val="00F7797E"/>
    <w:pPr>
      <w:jc w:val="center"/>
    </w:pPr>
    <w:rPr>
      <w:rFonts w:ascii="Arial" w:eastAsia="Times New Roman" w:hAnsi="Arial"/>
      <w:b/>
      <w:i/>
      <w:sz w:val="18"/>
      <w:lang w:val="uk-UA"/>
    </w:rPr>
  </w:style>
  <w:style w:type="paragraph" w:customStyle="1" w:styleId="13">
    <w:name w:val="Основной текст с отступом1"/>
    <w:basedOn w:val="a"/>
    <w:link w:val="BodyTextIndentChar"/>
    <w:rsid w:val="00F7797E"/>
    <w:pPr>
      <w:spacing w:before="120" w:after="120"/>
    </w:pPr>
    <w:rPr>
      <w:rFonts w:ascii="Arial" w:eastAsia="Times New Roman" w:hAnsi="Arial"/>
      <w:sz w:val="18"/>
    </w:rPr>
  </w:style>
  <w:style w:type="character" w:customStyle="1" w:styleId="BodyTextIndentChar">
    <w:name w:val="Body Text Indent Char"/>
    <w:link w:val="13"/>
    <w:locked/>
    <w:rsid w:val="00F7797E"/>
    <w:rPr>
      <w:rFonts w:ascii="Arial" w:eastAsia="Times New Roman" w:hAnsi="Arial"/>
      <w:sz w:val="18"/>
      <w:lang w:val="ru-RU" w:eastAsia="ru-RU"/>
    </w:rPr>
  </w:style>
  <w:style w:type="character" w:customStyle="1" w:styleId="csab6e076947">
    <w:name w:val="csab6e076947"/>
    <w:rsid w:val="00F7797E"/>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F7797E"/>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F7797E"/>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F7797E"/>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F7797E"/>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F7797E"/>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F7797E"/>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F7797E"/>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F7797E"/>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F7797E"/>
    <w:rPr>
      <w:rFonts w:ascii="Arial" w:hAnsi="Arial" w:cs="Arial" w:hint="default"/>
      <w:b w:val="0"/>
      <w:bCs w:val="0"/>
      <w:i w:val="0"/>
      <w:iCs w:val="0"/>
      <w:color w:val="000000"/>
      <w:sz w:val="18"/>
      <w:szCs w:val="18"/>
      <w:shd w:val="clear" w:color="auto" w:fill="auto"/>
    </w:rPr>
  </w:style>
  <w:style w:type="character" w:customStyle="1" w:styleId="csab6e076981">
    <w:name w:val="csab6e076981"/>
    <w:rsid w:val="00F7797E"/>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F7797E"/>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F7797E"/>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F7797E"/>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F7797E"/>
    <w:rPr>
      <w:rFonts w:ascii="Arial" w:hAnsi="Arial" w:cs="Arial" w:hint="default"/>
      <w:b/>
      <w:bCs/>
      <w:i w:val="0"/>
      <w:iCs w:val="0"/>
      <w:color w:val="000000"/>
      <w:sz w:val="18"/>
      <w:szCs w:val="18"/>
      <w:shd w:val="clear" w:color="auto" w:fill="auto"/>
    </w:rPr>
  </w:style>
  <w:style w:type="character" w:customStyle="1" w:styleId="csab6e076980">
    <w:name w:val="csab6e076980"/>
    <w:rsid w:val="00F7797E"/>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F7797E"/>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F7797E"/>
    <w:rPr>
      <w:rFonts w:ascii="Arial" w:hAnsi="Arial" w:cs="Arial" w:hint="default"/>
      <w:b/>
      <w:bCs/>
      <w:i w:val="0"/>
      <w:iCs w:val="0"/>
      <w:color w:val="000000"/>
      <w:sz w:val="18"/>
      <w:szCs w:val="18"/>
      <w:shd w:val="clear" w:color="auto" w:fill="auto"/>
    </w:rPr>
  </w:style>
  <w:style w:type="character" w:customStyle="1" w:styleId="csab6e076961">
    <w:name w:val="csab6e076961"/>
    <w:rsid w:val="00F7797E"/>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F7797E"/>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F7797E"/>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F7797E"/>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F7797E"/>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F7797E"/>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F7797E"/>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F7797E"/>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F7797E"/>
    <w:rPr>
      <w:rFonts w:ascii="Arial" w:hAnsi="Arial" w:cs="Arial" w:hint="default"/>
      <w:b/>
      <w:bCs/>
      <w:i w:val="0"/>
      <w:iCs w:val="0"/>
      <w:color w:val="000000"/>
      <w:sz w:val="18"/>
      <w:szCs w:val="18"/>
      <w:shd w:val="clear" w:color="auto" w:fill="auto"/>
    </w:rPr>
  </w:style>
  <w:style w:type="character" w:customStyle="1" w:styleId="csab6e0769276">
    <w:name w:val="csab6e0769276"/>
    <w:rsid w:val="00F7797E"/>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F7797E"/>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F7797E"/>
    <w:rPr>
      <w:rFonts w:ascii="Arial" w:hAnsi="Arial" w:cs="Arial" w:hint="default"/>
      <w:b/>
      <w:bCs/>
      <w:i w:val="0"/>
      <w:iCs w:val="0"/>
      <w:color w:val="000000"/>
      <w:sz w:val="18"/>
      <w:szCs w:val="18"/>
      <w:shd w:val="clear" w:color="auto" w:fill="auto"/>
    </w:rPr>
  </w:style>
  <w:style w:type="character" w:customStyle="1" w:styleId="csf229d0ff13">
    <w:name w:val="csf229d0ff13"/>
    <w:rsid w:val="00F7797E"/>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F7797E"/>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F7797E"/>
    <w:rPr>
      <w:rFonts w:ascii="Arial" w:hAnsi="Arial" w:cs="Arial" w:hint="default"/>
      <w:b/>
      <w:bCs/>
      <w:i w:val="0"/>
      <w:iCs w:val="0"/>
      <w:color w:val="000000"/>
      <w:sz w:val="18"/>
      <w:szCs w:val="18"/>
      <w:shd w:val="clear" w:color="auto" w:fill="auto"/>
    </w:rPr>
  </w:style>
  <w:style w:type="character" w:customStyle="1" w:styleId="csafaf5741100">
    <w:name w:val="csafaf5741100"/>
    <w:rsid w:val="00F7797E"/>
    <w:rPr>
      <w:rFonts w:ascii="Arial" w:hAnsi="Arial" w:cs="Arial" w:hint="default"/>
      <w:b/>
      <w:bCs/>
      <w:i w:val="0"/>
      <w:iCs w:val="0"/>
      <w:color w:val="000000"/>
      <w:sz w:val="18"/>
      <w:szCs w:val="18"/>
      <w:shd w:val="clear" w:color="auto" w:fill="auto"/>
    </w:rPr>
  </w:style>
  <w:style w:type="paragraph" w:styleId="ab">
    <w:name w:val="Body Text Indent"/>
    <w:basedOn w:val="a"/>
    <w:link w:val="ac"/>
    <w:rsid w:val="00F7797E"/>
    <w:pPr>
      <w:spacing w:after="120"/>
      <w:ind w:left="283"/>
    </w:pPr>
    <w:rPr>
      <w:rFonts w:eastAsia="Times New Roman"/>
      <w:sz w:val="24"/>
      <w:szCs w:val="24"/>
    </w:rPr>
  </w:style>
  <w:style w:type="character" w:customStyle="1" w:styleId="ac">
    <w:name w:val="Основной текст с отступом Знак"/>
    <w:link w:val="ab"/>
    <w:rsid w:val="00F7797E"/>
    <w:rPr>
      <w:rFonts w:ascii="Times New Roman" w:eastAsia="Times New Roman" w:hAnsi="Times New Roman"/>
      <w:sz w:val="24"/>
      <w:szCs w:val="24"/>
      <w:lang w:val="ru-RU" w:eastAsia="ru-RU"/>
    </w:rPr>
  </w:style>
  <w:style w:type="character" w:customStyle="1" w:styleId="csf229d0ff16">
    <w:name w:val="csf229d0ff16"/>
    <w:rsid w:val="00F7797E"/>
    <w:rPr>
      <w:rFonts w:ascii="Arial" w:hAnsi="Arial" w:cs="Arial" w:hint="default"/>
      <w:b w:val="0"/>
      <w:bCs w:val="0"/>
      <w:i w:val="0"/>
      <w:iCs w:val="0"/>
      <w:color w:val="000000"/>
      <w:sz w:val="18"/>
      <w:szCs w:val="18"/>
      <w:shd w:val="clear" w:color="auto" w:fill="auto"/>
    </w:rPr>
  </w:style>
  <w:style w:type="paragraph" w:styleId="33">
    <w:name w:val="Body Text 3"/>
    <w:basedOn w:val="a"/>
    <w:link w:val="34"/>
    <w:unhideWhenUsed/>
    <w:rsid w:val="00F7797E"/>
    <w:pPr>
      <w:spacing w:after="120"/>
    </w:pPr>
    <w:rPr>
      <w:rFonts w:eastAsia="Times New Roman"/>
      <w:sz w:val="16"/>
      <w:szCs w:val="16"/>
      <w:lang w:val="uk-UA" w:eastAsia="uk-UA"/>
    </w:rPr>
  </w:style>
  <w:style w:type="character" w:customStyle="1" w:styleId="34">
    <w:name w:val="Основной текст 3 Знак"/>
    <w:link w:val="33"/>
    <w:rsid w:val="00F7797E"/>
    <w:rPr>
      <w:rFonts w:ascii="Times New Roman" w:eastAsia="Times New Roman" w:hAnsi="Times New Roman"/>
      <w:sz w:val="16"/>
      <w:szCs w:val="16"/>
    </w:rPr>
  </w:style>
  <w:style w:type="character" w:customStyle="1" w:styleId="csab6e076931">
    <w:name w:val="csab6e076931"/>
    <w:rsid w:val="00F7797E"/>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F7797E"/>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F7797E"/>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F7797E"/>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F7797E"/>
    <w:pPr>
      <w:ind w:firstLine="708"/>
      <w:jc w:val="both"/>
    </w:pPr>
    <w:rPr>
      <w:rFonts w:ascii="Arial" w:eastAsia="Times New Roman" w:hAnsi="Arial"/>
      <w:b/>
      <w:sz w:val="18"/>
      <w:lang w:val="uk-UA"/>
    </w:rPr>
  </w:style>
  <w:style w:type="character" w:customStyle="1" w:styleId="csf229d0ff25">
    <w:name w:val="csf229d0ff25"/>
    <w:rsid w:val="00F7797E"/>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F7797E"/>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F7797E"/>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F7797E"/>
    <w:pPr>
      <w:ind w:firstLine="708"/>
      <w:jc w:val="both"/>
    </w:pPr>
    <w:rPr>
      <w:rFonts w:ascii="Arial" w:eastAsia="Times New Roman" w:hAnsi="Arial"/>
      <w:b/>
      <w:sz w:val="18"/>
      <w:lang w:val="uk-UA" w:eastAsia="uk-UA"/>
    </w:rPr>
  </w:style>
  <w:style w:type="paragraph" w:customStyle="1" w:styleId="cse71256d6">
    <w:name w:val="cse71256d6"/>
    <w:basedOn w:val="a"/>
    <w:rsid w:val="00F7797E"/>
    <w:pPr>
      <w:ind w:left="1440"/>
    </w:pPr>
    <w:rPr>
      <w:rFonts w:eastAsia="Times New Roman"/>
      <w:sz w:val="24"/>
      <w:szCs w:val="24"/>
      <w:lang w:val="uk-UA" w:eastAsia="uk-UA"/>
    </w:rPr>
  </w:style>
  <w:style w:type="character" w:customStyle="1" w:styleId="csb3e8c9cf10">
    <w:name w:val="csb3e8c9cf10"/>
    <w:rsid w:val="00F7797E"/>
    <w:rPr>
      <w:rFonts w:ascii="Arial" w:hAnsi="Arial" w:cs="Arial" w:hint="default"/>
      <w:b/>
      <w:bCs/>
      <w:i w:val="0"/>
      <w:iCs w:val="0"/>
      <w:color w:val="000000"/>
      <w:sz w:val="18"/>
      <w:szCs w:val="18"/>
      <w:shd w:val="clear" w:color="auto" w:fill="auto"/>
    </w:rPr>
  </w:style>
  <w:style w:type="character" w:customStyle="1" w:styleId="csafaf574127">
    <w:name w:val="csafaf574127"/>
    <w:rsid w:val="00F7797E"/>
    <w:rPr>
      <w:rFonts w:ascii="Arial" w:hAnsi="Arial" w:cs="Arial" w:hint="default"/>
      <w:b/>
      <w:bCs/>
      <w:i w:val="0"/>
      <w:iCs w:val="0"/>
      <w:color w:val="000000"/>
      <w:sz w:val="18"/>
      <w:szCs w:val="18"/>
      <w:shd w:val="clear" w:color="auto" w:fill="auto"/>
    </w:rPr>
  </w:style>
  <w:style w:type="character" w:customStyle="1" w:styleId="csf229d0ff10">
    <w:name w:val="csf229d0ff10"/>
    <w:rsid w:val="00F7797E"/>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F7797E"/>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F7797E"/>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F7797E"/>
    <w:rPr>
      <w:rFonts w:ascii="Arial" w:hAnsi="Arial" w:cs="Arial" w:hint="default"/>
      <w:b/>
      <w:bCs/>
      <w:i w:val="0"/>
      <w:iCs w:val="0"/>
      <w:color w:val="000000"/>
      <w:sz w:val="18"/>
      <w:szCs w:val="18"/>
      <w:shd w:val="clear" w:color="auto" w:fill="auto"/>
    </w:rPr>
  </w:style>
  <w:style w:type="character" w:customStyle="1" w:styleId="csafaf5741106">
    <w:name w:val="csafaf5741106"/>
    <w:rsid w:val="00F7797E"/>
    <w:rPr>
      <w:rFonts w:ascii="Arial" w:hAnsi="Arial" w:cs="Arial" w:hint="default"/>
      <w:b/>
      <w:bCs/>
      <w:i w:val="0"/>
      <w:iCs w:val="0"/>
      <w:color w:val="000000"/>
      <w:sz w:val="18"/>
      <w:szCs w:val="18"/>
      <w:shd w:val="clear" w:color="auto" w:fill="auto"/>
    </w:rPr>
  </w:style>
  <w:style w:type="paragraph" w:customStyle="1" w:styleId="6">
    <w:name w:val="Основной текст с отступом6"/>
    <w:basedOn w:val="a"/>
    <w:rsid w:val="00F7797E"/>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F7797E"/>
    <w:pPr>
      <w:ind w:firstLine="708"/>
      <w:jc w:val="both"/>
    </w:pPr>
    <w:rPr>
      <w:rFonts w:ascii="Arial" w:eastAsia="Times New Roman" w:hAnsi="Arial"/>
      <w:b/>
      <w:sz w:val="18"/>
      <w:lang w:val="uk-UA" w:eastAsia="uk-UA"/>
    </w:rPr>
  </w:style>
  <w:style w:type="character" w:customStyle="1" w:styleId="csafaf5741216">
    <w:name w:val="csafaf5741216"/>
    <w:rsid w:val="00F7797E"/>
    <w:rPr>
      <w:rFonts w:ascii="Arial" w:hAnsi="Arial" w:cs="Arial" w:hint="default"/>
      <w:b/>
      <w:bCs/>
      <w:i w:val="0"/>
      <w:iCs w:val="0"/>
      <w:color w:val="000000"/>
      <w:sz w:val="18"/>
      <w:szCs w:val="18"/>
      <w:shd w:val="clear" w:color="auto" w:fill="auto"/>
    </w:rPr>
  </w:style>
  <w:style w:type="character" w:customStyle="1" w:styleId="csf229d0ff19">
    <w:name w:val="csf229d0ff19"/>
    <w:rsid w:val="00F7797E"/>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F7797E"/>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F7797E"/>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F7797E"/>
    <w:pPr>
      <w:ind w:firstLine="708"/>
      <w:jc w:val="both"/>
    </w:pPr>
    <w:rPr>
      <w:rFonts w:ascii="Arial" w:eastAsia="Times New Roman" w:hAnsi="Arial"/>
      <w:b/>
      <w:sz w:val="18"/>
      <w:lang w:val="uk-UA" w:eastAsia="uk-UA"/>
    </w:rPr>
  </w:style>
  <w:style w:type="paragraph" w:customStyle="1" w:styleId="110">
    <w:name w:val="Основной текст с отступом11"/>
    <w:basedOn w:val="a"/>
    <w:rsid w:val="00F7797E"/>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F7797E"/>
    <w:pPr>
      <w:ind w:firstLine="708"/>
      <w:jc w:val="both"/>
    </w:pPr>
    <w:rPr>
      <w:rFonts w:ascii="Arial" w:eastAsia="Times New Roman" w:hAnsi="Arial"/>
      <w:b/>
      <w:sz w:val="18"/>
      <w:lang w:val="uk-UA" w:eastAsia="uk-UA"/>
    </w:rPr>
  </w:style>
  <w:style w:type="character" w:customStyle="1" w:styleId="csf229d0ff14">
    <w:name w:val="csf229d0ff14"/>
    <w:rsid w:val="00F7797E"/>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F7797E"/>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F7797E"/>
    <w:pPr>
      <w:ind w:firstLine="708"/>
      <w:jc w:val="both"/>
    </w:pPr>
    <w:rPr>
      <w:rFonts w:ascii="Arial" w:eastAsia="Times New Roman" w:hAnsi="Arial"/>
      <w:b/>
      <w:sz w:val="18"/>
      <w:lang w:val="uk-UA" w:eastAsia="uk-UA"/>
    </w:rPr>
  </w:style>
  <w:style w:type="paragraph" w:customStyle="1" w:styleId="130">
    <w:name w:val="Основной текст с отступом13"/>
    <w:basedOn w:val="a"/>
    <w:rsid w:val="00F7797E"/>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F7797E"/>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F7797E"/>
    <w:pPr>
      <w:ind w:firstLine="708"/>
      <w:jc w:val="both"/>
    </w:pPr>
    <w:rPr>
      <w:rFonts w:ascii="Arial" w:eastAsia="Times New Roman" w:hAnsi="Arial"/>
      <w:b/>
      <w:sz w:val="18"/>
      <w:lang w:val="uk-UA" w:eastAsia="uk-UA"/>
    </w:rPr>
  </w:style>
  <w:style w:type="character" w:customStyle="1" w:styleId="csab6e0769225">
    <w:name w:val="csab6e0769225"/>
    <w:rsid w:val="00F7797E"/>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F7797E"/>
    <w:pPr>
      <w:ind w:firstLine="708"/>
      <w:jc w:val="both"/>
    </w:pPr>
    <w:rPr>
      <w:rFonts w:ascii="Arial" w:eastAsia="Times New Roman" w:hAnsi="Arial"/>
      <w:b/>
      <w:sz w:val="18"/>
      <w:lang w:val="uk-UA" w:eastAsia="uk-UA"/>
    </w:rPr>
  </w:style>
  <w:style w:type="character" w:customStyle="1" w:styleId="csb3e8c9cf3">
    <w:name w:val="csb3e8c9cf3"/>
    <w:rsid w:val="00F7797E"/>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F7797E"/>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F7797E"/>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F7797E"/>
    <w:pPr>
      <w:ind w:firstLine="708"/>
      <w:jc w:val="both"/>
    </w:pPr>
    <w:rPr>
      <w:rFonts w:ascii="Arial" w:eastAsia="Times New Roman" w:hAnsi="Arial"/>
      <w:b/>
      <w:sz w:val="18"/>
      <w:lang w:val="uk-UA" w:eastAsia="uk-UA"/>
    </w:rPr>
  </w:style>
  <w:style w:type="character" w:customStyle="1" w:styleId="csb86c8cfe1">
    <w:name w:val="csb86c8cfe1"/>
    <w:rsid w:val="00F7797E"/>
    <w:rPr>
      <w:rFonts w:ascii="Times New Roman" w:hAnsi="Times New Roman" w:cs="Times New Roman" w:hint="default"/>
      <w:b/>
      <w:bCs/>
      <w:i w:val="0"/>
      <w:iCs w:val="0"/>
      <w:color w:val="000000"/>
      <w:sz w:val="24"/>
      <w:szCs w:val="24"/>
    </w:rPr>
  </w:style>
  <w:style w:type="character" w:customStyle="1" w:styleId="csf229d0ff21">
    <w:name w:val="csf229d0ff21"/>
    <w:rsid w:val="00F7797E"/>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F7797E"/>
    <w:pPr>
      <w:ind w:firstLine="708"/>
      <w:jc w:val="both"/>
    </w:pPr>
    <w:rPr>
      <w:rFonts w:ascii="Arial" w:eastAsia="Times New Roman" w:hAnsi="Arial"/>
      <w:b/>
      <w:sz w:val="18"/>
      <w:lang w:val="uk-UA" w:eastAsia="uk-UA"/>
    </w:rPr>
  </w:style>
  <w:style w:type="character" w:customStyle="1" w:styleId="csf229d0ff26">
    <w:name w:val="csf229d0ff26"/>
    <w:rsid w:val="00F7797E"/>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F7797E"/>
    <w:pPr>
      <w:jc w:val="both"/>
    </w:pPr>
    <w:rPr>
      <w:rFonts w:ascii="Arial" w:eastAsia="Times New Roman" w:hAnsi="Arial"/>
      <w:sz w:val="24"/>
      <w:szCs w:val="24"/>
      <w:lang w:val="uk-UA" w:eastAsia="uk-UA"/>
    </w:rPr>
  </w:style>
  <w:style w:type="character" w:customStyle="1" w:styleId="cs8c2cf3831">
    <w:name w:val="cs8c2cf3831"/>
    <w:rsid w:val="00F7797E"/>
    <w:rPr>
      <w:rFonts w:ascii="Arial" w:hAnsi="Arial" w:cs="Arial" w:hint="default"/>
      <w:b/>
      <w:bCs/>
      <w:i/>
      <w:iCs/>
      <w:color w:val="102B56"/>
      <w:sz w:val="18"/>
      <w:szCs w:val="18"/>
      <w:shd w:val="clear" w:color="auto" w:fill="auto"/>
    </w:rPr>
  </w:style>
  <w:style w:type="character" w:customStyle="1" w:styleId="csd71f5e5a1">
    <w:name w:val="csd71f5e5a1"/>
    <w:rsid w:val="00F7797E"/>
    <w:rPr>
      <w:rFonts w:ascii="Arial" w:hAnsi="Arial" w:cs="Arial" w:hint="default"/>
      <w:b w:val="0"/>
      <w:bCs w:val="0"/>
      <w:i/>
      <w:iCs/>
      <w:color w:val="102B56"/>
      <w:sz w:val="18"/>
      <w:szCs w:val="18"/>
      <w:shd w:val="clear" w:color="auto" w:fill="auto"/>
    </w:rPr>
  </w:style>
  <w:style w:type="character" w:customStyle="1" w:styleId="cs8f6c24af1">
    <w:name w:val="cs8f6c24af1"/>
    <w:rsid w:val="00F7797E"/>
    <w:rPr>
      <w:rFonts w:ascii="Arial" w:hAnsi="Arial" w:cs="Arial" w:hint="default"/>
      <w:b/>
      <w:bCs/>
      <w:i w:val="0"/>
      <w:iCs w:val="0"/>
      <w:color w:val="102B56"/>
      <w:sz w:val="18"/>
      <w:szCs w:val="18"/>
      <w:shd w:val="clear" w:color="auto" w:fill="auto"/>
    </w:rPr>
  </w:style>
  <w:style w:type="character" w:customStyle="1" w:styleId="csa5a0f5421">
    <w:name w:val="csa5a0f5421"/>
    <w:rsid w:val="00F7797E"/>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F7797E"/>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F7797E"/>
    <w:pPr>
      <w:ind w:firstLine="708"/>
      <w:jc w:val="both"/>
    </w:pPr>
    <w:rPr>
      <w:rFonts w:ascii="Arial" w:eastAsia="Times New Roman" w:hAnsi="Arial"/>
      <w:b/>
      <w:sz w:val="18"/>
      <w:lang w:val="uk-UA" w:eastAsia="uk-UA"/>
    </w:rPr>
  </w:style>
  <w:style w:type="character" w:styleId="ad">
    <w:name w:val="line number"/>
    <w:uiPriority w:val="99"/>
    <w:rsid w:val="00F7797E"/>
    <w:rPr>
      <w:rFonts w:ascii="Segoe UI" w:hAnsi="Segoe UI" w:cs="Segoe UI"/>
      <w:color w:val="000000"/>
      <w:sz w:val="18"/>
      <w:szCs w:val="18"/>
    </w:rPr>
  </w:style>
  <w:style w:type="character" w:styleId="ae">
    <w:name w:val="Hyperlink"/>
    <w:uiPriority w:val="99"/>
    <w:rsid w:val="00F7797E"/>
    <w:rPr>
      <w:rFonts w:ascii="Segoe UI" w:hAnsi="Segoe UI" w:cs="Segoe UI"/>
      <w:color w:val="0000FF"/>
      <w:sz w:val="18"/>
      <w:szCs w:val="18"/>
      <w:u w:val="single"/>
    </w:rPr>
  </w:style>
  <w:style w:type="paragraph" w:customStyle="1" w:styleId="23">
    <w:name w:val="Основной текст с отступом23"/>
    <w:basedOn w:val="a"/>
    <w:rsid w:val="00F7797E"/>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F7797E"/>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F7797E"/>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F7797E"/>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F7797E"/>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F7797E"/>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F7797E"/>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F7797E"/>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F7797E"/>
    <w:pPr>
      <w:ind w:firstLine="708"/>
      <w:jc w:val="both"/>
    </w:pPr>
    <w:rPr>
      <w:rFonts w:ascii="Arial" w:eastAsia="Times New Roman" w:hAnsi="Arial"/>
      <w:b/>
      <w:sz w:val="18"/>
      <w:lang w:val="uk-UA" w:eastAsia="uk-UA"/>
    </w:rPr>
  </w:style>
  <w:style w:type="character" w:customStyle="1" w:styleId="csa939b0971">
    <w:name w:val="csa939b0971"/>
    <w:rsid w:val="00F7797E"/>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F7797E"/>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F7797E"/>
    <w:pPr>
      <w:ind w:firstLine="708"/>
      <w:jc w:val="both"/>
    </w:pPr>
    <w:rPr>
      <w:rFonts w:ascii="Arial" w:eastAsia="Times New Roman" w:hAnsi="Arial"/>
      <w:b/>
      <w:sz w:val="18"/>
      <w:lang w:val="uk-UA" w:eastAsia="uk-UA"/>
    </w:rPr>
  </w:style>
  <w:style w:type="character" w:styleId="af">
    <w:name w:val="annotation reference"/>
    <w:semiHidden/>
    <w:unhideWhenUsed/>
    <w:rsid w:val="00F7797E"/>
    <w:rPr>
      <w:sz w:val="16"/>
      <w:szCs w:val="16"/>
    </w:rPr>
  </w:style>
  <w:style w:type="paragraph" w:styleId="af0">
    <w:name w:val="annotation text"/>
    <w:basedOn w:val="a"/>
    <w:link w:val="af1"/>
    <w:semiHidden/>
    <w:unhideWhenUsed/>
    <w:rsid w:val="00F7797E"/>
    <w:rPr>
      <w:rFonts w:eastAsia="Times New Roman"/>
      <w:lang w:val="uk-UA" w:eastAsia="uk-UA"/>
    </w:rPr>
  </w:style>
  <w:style w:type="character" w:customStyle="1" w:styleId="af1">
    <w:name w:val="Текст примечания Знак"/>
    <w:link w:val="af0"/>
    <w:semiHidden/>
    <w:rsid w:val="00F7797E"/>
    <w:rPr>
      <w:rFonts w:ascii="Times New Roman" w:eastAsia="Times New Roman" w:hAnsi="Times New Roman"/>
    </w:rPr>
  </w:style>
  <w:style w:type="paragraph" w:styleId="af2">
    <w:name w:val="annotation subject"/>
    <w:basedOn w:val="af0"/>
    <w:next w:val="af0"/>
    <w:link w:val="af3"/>
    <w:semiHidden/>
    <w:unhideWhenUsed/>
    <w:rsid w:val="00F7797E"/>
    <w:rPr>
      <w:b/>
      <w:bCs/>
    </w:rPr>
  </w:style>
  <w:style w:type="character" w:customStyle="1" w:styleId="af3">
    <w:name w:val="Тема примечания Знак"/>
    <w:link w:val="af2"/>
    <w:semiHidden/>
    <w:rsid w:val="00F7797E"/>
    <w:rPr>
      <w:rFonts w:ascii="Times New Roman" w:eastAsia="Times New Roman" w:hAnsi="Times New Roman"/>
      <w:b/>
      <w:bCs/>
    </w:rPr>
  </w:style>
  <w:style w:type="paragraph" w:styleId="af4">
    <w:name w:val="Revision"/>
    <w:hidden/>
    <w:uiPriority w:val="99"/>
    <w:semiHidden/>
    <w:rsid w:val="00F7797E"/>
    <w:rPr>
      <w:rFonts w:ascii="Times New Roman" w:eastAsia="Times New Roman" w:hAnsi="Times New Roman"/>
      <w:sz w:val="24"/>
      <w:szCs w:val="24"/>
      <w:lang w:val="uk-UA" w:eastAsia="uk-UA"/>
    </w:rPr>
  </w:style>
  <w:style w:type="character" w:customStyle="1" w:styleId="csb3e8c9cf69">
    <w:name w:val="csb3e8c9cf69"/>
    <w:rsid w:val="00F7797E"/>
    <w:rPr>
      <w:rFonts w:ascii="Arial" w:hAnsi="Arial" w:cs="Arial" w:hint="default"/>
      <w:b/>
      <w:bCs/>
      <w:i w:val="0"/>
      <w:iCs w:val="0"/>
      <w:color w:val="000000"/>
      <w:sz w:val="18"/>
      <w:szCs w:val="18"/>
      <w:shd w:val="clear" w:color="auto" w:fill="auto"/>
    </w:rPr>
  </w:style>
  <w:style w:type="character" w:customStyle="1" w:styleId="csf229d0ff64">
    <w:name w:val="csf229d0ff64"/>
    <w:rsid w:val="00F7797E"/>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F7797E"/>
    <w:rPr>
      <w:rFonts w:ascii="Arial" w:eastAsia="Times New Roman" w:hAnsi="Arial"/>
      <w:sz w:val="24"/>
      <w:szCs w:val="24"/>
      <w:lang w:val="uk-UA" w:eastAsia="uk-UA"/>
    </w:rPr>
  </w:style>
  <w:style w:type="character" w:customStyle="1" w:styleId="csd398459525">
    <w:name w:val="csd398459525"/>
    <w:rsid w:val="00F7797E"/>
    <w:rPr>
      <w:rFonts w:ascii="Arial" w:hAnsi="Arial" w:cs="Arial" w:hint="default"/>
      <w:b/>
      <w:bCs/>
      <w:i/>
      <w:iCs/>
      <w:color w:val="000000"/>
      <w:sz w:val="18"/>
      <w:szCs w:val="18"/>
      <w:u w:val="single"/>
      <w:shd w:val="clear" w:color="auto" w:fill="auto"/>
    </w:rPr>
  </w:style>
  <w:style w:type="character" w:customStyle="1" w:styleId="csd3c90d4325">
    <w:name w:val="csd3c90d4325"/>
    <w:rsid w:val="00F7797E"/>
    <w:rPr>
      <w:rFonts w:ascii="Arial" w:hAnsi="Arial" w:cs="Arial" w:hint="default"/>
      <w:b w:val="0"/>
      <w:bCs w:val="0"/>
      <w:i/>
      <w:iCs/>
      <w:color w:val="000000"/>
      <w:sz w:val="18"/>
      <w:szCs w:val="18"/>
      <w:shd w:val="clear" w:color="auto" w:fill="auto"/>
    </w:rPr>
  </w:style>
  <w:style w:type="character" w:customStyle="1" w:styleId="csb86c8cfe3">
    <w:name w:val="csb86c8cfe3"/>
    <w:rsid w:val="00F7797E"/>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F7797E"/>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F7797E"/>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F7797E"/>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F7797E"/>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F7797E"/>
    <w:pPr>
      <w:ind w:firstLine="708"/>
      <w:jc w:val="both"/>
    </w:pPr>
    <w:rPr>
      <w:rFonts w:ascii="Arial" w:eastAsia="Times New Roman" w:hAnsi="Arial"/>
      <w:b/>
      <w:sz w:val="18"/>
      <w:lang w:val="uk-UA" w:eastAsia="uk-UA"/>
    </w:rPr>
  </w:style>
  <w:style w:type="character" w:customStyle="1" w:styleId="csab6e076977">
    <w:name w:val="csab6e076977"/>
    <w:rsid w:val="00F7797E"/>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F7797E"/>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F7797E"/>
    <w:rPr>
      <w:rFonts w:ascii="Arial" w:hAnsi="Arial" w:cs="Arial" w:hint="default"/>
      <w:b/>
      <w:bCs/>
      <w:i w:val="0"/>
      <w:iCs w:val="0"/>
      <w:color w:val="000000"/>
      <w:sz w:val="18"/>
      <w:szCs w:val="18"/>
      <w:shd w:val="clear" w:color="auto" w:fill="auto"/>
    </w:rPr>
  </w:style>
  <w:style w:type="character" w:customStyle="1" w:styleId="cs607602ac2">
    <w:name w:val="cs607602ac2"/>
    <w:rsid w:val="00F7797E"/>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F7797E"/>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F7797E"/>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F7797E"/>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F7797E"/>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F7797E"/>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F7797E"/>
    <w:pPr>
      <w:ind w:firstLine="708"/>
      <w:jc w:val="both"/>
    </w:pPr>
    <w:rPr>
      <w:rFonts w:ascii="Arial" w:eastAsia="Times New Roman" w:hAnsi="Arial"/>
      <w:b/>
      <w:sz w:val="18"/>
      <w:lang w:val="uk-UA" w:eastAsia="uk-UA"/>
    </w:rPr>
  </w:style>
  <w:style w:type="character" w:customStyle="1" w:styleId="csab6e0769291">
    <w:name w:val="csab6e0769291"/>
    <w:rsid w:val="00F7797E"/>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F7797E"/>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F7797E"/>
    <w:pPr>
      <w:ind w:firstLine="708"/>
      <w:jc w:val="both"/>
    </w:pPr>
    <w:rPr>
      <w:rFonts w:ascii="Arial" w:eastAsia="Times New Roman" w:hAnsi="Arial"/>
      <w:b/>
      <w:sz w:val="18"/>
      <w:lang w:val="uk-UA" w:eastAsia="uk-UA"/>
    </w:rPr>
  </w:style>
  <w:style w:type="character" w:customStyle="1" w:styleId="csf562b92915">
    <w:name w:val="csf562b92915"/>
    <w:rsid w:val="00F7797E"/>
    <w:rPr>
      <w:rFonts w:ascii="Arial" w:hAnsi="Arial" w:cs="Arial" w:hint="default"/>
      <w:b/>
      <w:bCs/>
      <w:i/>
      <w:iCs/>
      <w:color w:val="000000"/>
      <w:sz w:val="18"/>
      <w:szCs w:val="18"/>
      <w:shd w:val="clear" w:color="auto" w:fill="auto"/>
    </w:rPr>
  </w:style>
  <w:style w:type="character" w:customStyle="1" w:styleId="cseed234731">
    <w:name w:val="cseed234731"/>
    <w:rsid w:val="00F7797E"/>
    <w:rPr>
      <w:rFonts w:ascii="Arial" w:hAnsi="Arial" w:cs="Arial" w:hint="default"/>
      <w:b/>
      <w:bCs/>
      <w:i/>
      <w:iCs/>
      <w:color w:val="000000"/>
      <w:sz w:val="12"/>
      <w:szCs w:val="12"/>
      <w:shd w:val="clear" w:color="auto" w:fill="auto"/>
    </w:rPr>
  </w:style>
  <w:style w:type="character" w:customStyle="1" w:styleId="csb3e8c9cf35">
    <w:name w:val="csb3e8c9cf35"/>
    <w:rsid w:val="00F7797E"/>
    <w:rPr>
      <w:rFonts w:ascii="Arial" w:hAnsi="Arial" w:cs="Arial" w:hint="default"/>
      <w:b/>
      <w:bCs/>
      <w:i w:val="0"/>
      <w:iCs w:val="0"/>
      <w:color w:val="000000"/>
      <w:sz w:val="18"/>
      <w:szCs w:val="18"/>
      <w:shd w:val="clear" w:color="auto" w:fill="auto"/>
    </w:rPr>
  </w:style>
  <w:style w:type="character" w:customStyle="1" w:styleId="csb3e8c9cf28">
    <w:name w:val="csb3e8c9cf28"/>
    <w:rsid w:val="00F7797E"/>
    <w:rPr>
      <w:rFonts w:ascii="Arial" w:hAnsi="Arial" w:cs="Arial" w:hint="default"/>
      <w:b/>
      <w:bCs/>
      <w:i w:val="0"/>
      <w:iCs w:val="0"/>
      <w:color w:val="000000"/>
      <w:sz w:val="18"/>
      <w:szCs w:val="18"/>
      <w:shd w:val="clear" w:color="auto" w:fill="auto"/>
    </w:rPr>
  </w:style>
  <w:style w:type="character" w:customStyle="1" w:styleId="csf562b9296">
    <w:name w:val="csf562b9296"/>
    <w:rsid w:val="00F7797E"/>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F7797E"/>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F7797E"/>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F7797E"/>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F7797E"/>
    <w:pPr>
      <w:ind w:firstLine="708"/>
      <w:jc w:val="both"/>
    </w:pPr>
    <w:rPr>
      <w:rFonts w:ascii="Arial" w:eastAsia="Times New Roman" w:hAnsi="Arial"/>
      <w:b/>
      <w:sz w:val="18"/>
      <w:lang w:val="uk-UA" w:eastAsia="uk-UA"/>
    </w:rPr>
  </w:style>
  <w:style w:type="character" w:customStyle="1" w:styleId="csab6e076930">
    <w:name w:val="csab6e076930"/>
    <w:rsid w:val="00F7797E"/>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F7797E"/>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F7797E"/>
    <w:pPr>
      <w:ind w:firstLine="708"/>
      <w:jc w:val="both"/>
    </w:pPr>
    <w:rPr>
      <w:rFonts w:ascii="Arial" w:eastAsia="Times New Roman" w:hAnsi="Arial"/>
      <w:b/>
      <w:sz w:val="18"/>
      <w:lang w:val="uk-UA" w:eastAsia="uk-UA"/>
    </w:rPr>
  </w:style>
  <w:style w:type="paragraph" w:customStyle="1" w:styleId="60">
    <w:name w:val="Основной текст с отступом60"/>
    <w:basedOn w:val="a"/>
    <w:rsid w:val="00F7797E"/>
    <w:pPr>
      <w:ind w:firstLine="708"/>
      <w:jc w:val="both"/>
    </w:pPr>
    <w:rPr>
      <w:rFonts w:ascii="Arial" w:eastAsia="Times New Roman" w:hAnsi="Arial"/>
      <w:b/>
      <w:sz w:val="18"/>
      <w:lang w:val="uk-UA" w:eastAsia="uk-UA"/>
    </w:rPr>
  </w:style>
  <w:style w:type="paragraph" w:customStyle="1" w:styleId="61">
    <w:name w:val="Основной текст с отступом61"/>
    <w:basedOn w:val="a"/>
    <w:rsid w:val="00F7797E"/>
    <w:pPr>
      <w:ind w:firstLine="708"/>
      <w:jc w:val="both"/>
    </w:pPr>
    <w:rPr>
      <w:rFonts w:ascii="Arial" w:eastAsia="Times New Roman" w:hAnsi="Arial"/>
      <w:b/>
      <w:sz w:val="18"/>
      <w:lang w:val="uk-UA" w:eastAsia="uk-UA"/>
    </w:rPr>
  </w:style>
  <w:style w:type="paragraph" w:customStyle="1" w:styleId="24">
    <w:name w:val="Обычный2"/>
    <w:rsid w:val="00F7797E"/>
    <w:rPr>
      <w:rFonts w:ascii="Times New Roman" w:eastAsia="Times New Roman" w:hAnsi="Times New Roman"/>
      <w:sz w:val="24"/>
      <w:lang w:val="uk-UA" w:eastAsia="ru-RU"/>
    </w:rPr>
  </w:style>
  <w:style w:type="paragraph" w:customStyle="1" w:styleId="220">
    <w:name w:val="Основной текст с отступом22"/>
    <w:basedOn w:val="a"/>
    <w:rsid w:val="00F7797E"/>
    <w:pPr>
      <w:spacing w:before="120" w:after="120"/>
    </w:pPr>
    <w:rPr>
      <w:rFonts w:ascii="Arial" w:eastAsia="Times New Roman" w:hAnsi="Arial"/>
      <w:sz w:val="18"/>
    </w:rPr>
  </w:style>
  <w:style w:type="paragraph" w:customStyle="1" w:styleId="221">
    <w:name w:val="Заголовок 22"/>
    <w:basedOn w:val="a"/>
    <w:rsid w:val="00F7797E"/>
    <w:rPr>
      <w:rFonts w:ascii="Arial" w:eastAsia="Times New Roman" w:hAnsi="Arial"/>
      <w:b/>
      <w:caps/>
      <w:sz w:val="16"/>
    </w:rPr>
  </w:style>
  <w:style w:type="paragraph" w:customStyle="1" w:styleId="421">
    <w:name w:val="Заголовок 42"/>
    <w:basedOn w:val="a"/>
    <w:rsid w:val="00F7797E"/>
    <w:rPr>
      <w:rFonts w:ascii="Arial" w:eastAsia="Times New Roman" w:hAnsi="Arial"/>
      <w:b/>
    </w:rPr>
  </w:style>
  <w:style w:type="paragraph" w:customStyle="1" w:styleId="3a">
    <w:name w:val="Обычный3"/>
    <w:rsid w:val="00F7797E"/>
    <w:rPr>
      <w:rFonts w:ascii="Times New Roman" w:eastAsia="Times New Roman" w:hAnsi="Times New Roman"/>
      <w:sz w:val="24"/>
      <w:lang w:val="uk-UA" w:eastAsia="ru-RU"/>
    </w:rPr>
  </w:style>
  <w:style w:type="paragraph" w:customStyle="1" w:styleId="240">
    <w:name w:val="Основной текст с отступом24"/>
    <w:basedOn w:val="a"/>
    <w:rsid w:val="00F7797E"/>
    <w:pPr>
      <w:spacing w:before="120" w:after="120"/>
    </w:pPr>
    <w:rPr>
      <w:rFonts w:ascii="Arial" w:eastAsia="Times New Roman" w:hAnsi="Arial"/>
      <w:sz w:val="18"/>
    </w:rPr>
  </w:style>
  <w:style w:type="paragraph" w:customStyle="1" w:styleId="230">
    <w:name w:val="Заголовок 23"/>
    <w:basedOn w:val="a"/>
    <w:rsid w:val="00F7797E"/>
    <w:rPr>
      <w:rFonts w:ascii="Arial" w:eastAsia="Times New Roman" w:hAnsi="Arial"/>
      <w:b/>
      <w:caps/>
      <w:sz w:val="16"/>
    </w:rPr>
  </w:style>
  <w:style w:type="paragraph" w:customStyle="1" w:styleId="430">
    <w:name w:val="Заголовок 43"/>
    <w:basedOn w:val="a"/>
    <w:rsid w:val="00F7797E"/>
    <w:rPr>
      <w:rFonts w:ascii="Arial" w:eastAsia="Times New Roman" w:hAnsi="Arial"/>
      <w:b/>
    </w:rPr>
  </w:style>
  <w:style w:type="paragraph" w:customStyle="1" w:styleId="BodyTextIndent">
    <w:name w:val="Body Text Indent"/>
    <w:basedOn w:val="a"/>
    <w:rsid w:val="00F7797E"/>
    <w:pPr>
      <w:spacing w:before="120" w:after="120"/>
    </w:pPr>
    <w:rPr>
      <w:rFonts w:ascii="Arial" w:eastAsia="Times New Roman" w:hAnsi="Arial"/>
      <w:sz w:val="18"/>
    </w:rPr>
  </w:style>
  <w:style w:type="paragraph" w:customStyle="1" w:styleId="Heading2">
    <w:name w:val="Heading 2"/>
    <w:basedOn w:val="a"/>
    <w:rsid w:val="00F7797E"/>
    <w:rPr>
      <w:rFonts w:ascii="Arial" w:eastAsia="Times New Roman" w:hAnsi="Arial"/>
      <w:b/>
      <w:caps/>
      <w:sz w:val="16"/>
    </w:rPr>
  </w:style>
  <w:style w:type="paragraph" w:customStyle="1" w:styleId="Heading4">
    <w:name w:val="Heading 4"/>
    <w:basedOn w:val="a"/>
    <w:rsid w:val="00F7797E"/>
    <w:rPr>
      <w:rFonts w:ascii="Arial" w:eastAsia="Times New Roman" w:hAnsi="Arial"/>
      <w:b/>
    </w:rPr>
  </w:style>
  <w:style w:type="paragraph" w:customStyle="1" w:styleId="62">
    <w:name w:val="Основной текст с отступом62"/>
    <w:basedOn w:val="a"/>
    <w:rsid w:val="00F7797E"/>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F7797E"/>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F7797E"/>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F7797E"/>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F7797E"/>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F7797E"/>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F7797E"/>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F7797E"/>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F7797E"/>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F7797E"/>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F7797E"/>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F7797E"/>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F7797E"/>
    <w:pPr>
      <w:widowControl w:val="0"/>
      <w:shd w:val="clear" w:color="auto" w:fill="FFFFFF"/>
      <w:spacing w:line="278" w:lineRule="exact"/>
      <w:jc w:val="center"/>
    </w:pPr>
    <w:rPr>
      <w:sz w:val="21"/>
      <w:szCs w:val="21"/>
      <w:lang w:val="uk-UA" w:eastAsia="uk-UA"/>
    </w:rPr>
  </w:style>
  <w:style w:type="paragraph" w:customStyle="1" w:styleId="73">
    <w:name w:val="Основной текст с отступом73"/>
    <w:basedOn w:val="a"/>
    <w:rsid w:val="00F7797E"/>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F7797E"/>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F7797E"/>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F7797E"/>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F7797E"/>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F7797E"/>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F7797E"/>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F7797E"/>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F7797E"/>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F7797E"/>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F7797E"/>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F7797E"/>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F7797E"/>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F7797E"/>
    <w:pPr>
      <w:ind w:firstLine="708"/>
      <w:jc w:val="both"/>
    </w:pPr>
    <w:rPr>
      <w:rFonts w:ascii="Arial" w:eastAsia="Times New Roman" w:hAnsi="Arial"/>
      <w:b/>
      <w:sz w:val="18"/>
      <w:lang w:val="uk-UA" w:eastAsia="uk-UA"/>
    </w:rPr>
  </w:style>
  <w:style w:type="character" w:customStyle="1" w:styleId="csab6e076965">
    <w:name w:val="csab6e076965"/>
    <w:rsid w:val="00F7797E"/>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F7797E"/>
    <w:pPr>
      <w:ind w:firstLine="708"/>
      <w:jc w:val="both"/>
    </w:pPr>
    <w:rPr>
      <w:rFonts w:ascii="Arial" w:eastAsia="Times New Roman" w:hAnsi="Arial"/>
      <w:b/>
      <w:sz w:val="18"/>
      <w:lang w:val="uk-UA" w:eastAsia="uk-UA"/>
    </w:rPr>
  </w:style>
  <w:style w:type="character" w:customStyle="1" w:styleId="csf229d0ff33">
    <w:name w:val="csf229d0ff33"/>
    <w:rsid w:val="00F7797E"/>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F7797E"/>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F7797E"/>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F7797E"/>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F7797E"/>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F7797E"/>
    <w:pPr>
      <w:ind w:firstLine="708"/>
      <w:jc w:val="both"/>
    </w:pPr>
    <w:rPr>
      <w:rFonts w:ascii="Arial" w:eastAsia="Times New Roman" w:hAnsi="Arial"/>
      <w:b/>
      <w:sz w:val="18"/>
      <w:lang w:val="uk-UA" w:eastAsia="uk-UA"/>
    </w:rPr>
  </w:style>
  <w:style w:type="character" w:customStyle="1" w:styleId="csab6e076920">
    <w:name w:val="csab6e076920"/>
    <w:rsid w:val="00F7797E"/>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F7797E"/>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F7797E"/>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F7797E"/>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F7797E"/>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F7797E"/>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F7797E"/>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F7797E"/>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F7797E"/>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F7797E"/>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F7797E"/>
    <w:pPr>
      <w:ind w:firstLine="708"/>
      <w:jc w:val="both"/>
    </w:pPr>
    <w:rPr>
      <w:rFonts w:ascii="Arial" w:eastAsia="Times New Roman" w:hAnsi="Arial"/>
      <w:b/>
      <w:sz w:val="18"/>
      <w:lang w:val="uk-UA" w:eastAsia="uk-UA"/>
    </w:rPr>
  </w:style>
  <w:style w:type="character" w:customStyle="1" w:styleId="csf229d0ff50">
    <w:name w:val="csf229d0ff50"/>
    <w:rsid w:val="00F7797E"/>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F7797E"/>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F7797E"/>
    <w:pPr>
      <w:ind w:firstLine="708"/>
      <w:jc w:val="both"/>
    </w:pPr>
    <w:rPr>
      <w:rFonts w:ascii="Arial" w:eastAsia="Times New Roman" w:hAnsi="Arial"/>
      <w:b/>
      <w:sz w:val="18"/>
      <w:lang w:val="uk-UA" w:eastAsia="uk-UA"/>
    </w:rPr>
  </w:style>
  <w:style w:type="paragraph" w:customStyle="1" w:styleId="111">
    <w:name w:val="Основной текст с отступом111"/>
    <w:basedOn w:val="a"/>
    <w:rsid w:val="00F7797E"/>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F7797E"/>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F7797E"/>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F7797E"/>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F7797E"/>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F7797E"/>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F7797E"/>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F7797E"/>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F7797E"/>
    <w:pPr>
      <w:ind w:firstLine="708"/>
      <w:jc w:val="both"/>
    </w:pPr>
    <w:rPr>
      <w:rFonts w:ascii="Arial" w:eastAsia="Times New Roman" w:hAnsi="Arial"/>
      <w:b/>
      <w:sz w:val="18"/>
      <w:lang w:val="uk-UA" w:eastAsia="uk-UA"/>
    </w:rPr>
  </w:style>
  <w:style w:type="character" w:customStyle="1" w:styleId="csf229d0ff83">
    <w:name w:val="csf229d0ff83"/>
    <w:rsid w:val="00F7797E"/>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F7797E"/>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F7797E"/>
    <w:pPr>
      <w:ind w:firstLine="708"/>
      <w:jc w:val="both"/>
    </w:pPr>
    <w:rPr>
      <w:rFonts w:ascii="Arial" w:eastAsia="Times New Roman" w:hAnsi="Arial"/>
      <w:b/>
      <w:sz w:val="18"/>
      <w:lang w:val="uk-UA" w:eastAsia="uk-UA"/>
    </w:rPr>
  </w:style>
  <w:style w:type="character" w:customStyle="1" w:styleId="csf229d0ff76">
    <w:name w:val="csf229d0ff76"/>
    <w:rsid w:val="00F7797E"/>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F7797E"/>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F7797E"/>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F7797E"/>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F7797E"/>
    <w:pPr>
      <w:ind w:firstLine="708"/>
      <w:jc w:val="both"/>
    </w:pPr>
    <w:rPr>
      <w:rFonts w:ascii="Arial" w:eastAsia="Times New Roman" w:hAnsi="Arial"/>
      <w:b/>
      <w:sz w:val="18"/>
      <w:lang w:val="uk-UA" w:eastAsia="uk-UA"/>
    </w:rPr>
  </w:style>
  <w:style w:type="character" w:customStyle="1" w:styleId="csf229d0ff20">
    <w:name w:val="csf229d0ff20"/>
    <w:rsid w:val="00F7797E"/>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F7797E"/>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F7797E"/>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F7797E"/>
    <w:pPr>
      <w:ind w:firstLine="708"/>
      <w:jc w:val="both"/>
    </w:pPr>
    <w:rPr>
      <w:rFonts w:ascii="Arial" w:eastAsia="Times New Roman" w:hAnsi="Arial"/>
      <w:b/>
      <w:sz w:val="18"/>
      <w:lang w:val="uk-UA" w:eastAsia="uk-UA"/>
    </w:rPr>
  </w:style>
  <w:style w:type="paragraph" w:customStyle="1" w:styleId="1300">
    <w:name w:val="Основной текст с отступом130"/>
    <w:basedOn w:val="a"/>
    <w:rsid w:val="00F7797E"/>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F7797E"/>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F7797E"/>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F7797E"/>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F7797E"/>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F7797E"/>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F7797E"/>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F7797E"/>
    <w:pPr>
      <w:ind w:firstLine="708"/>
      <w:jc w:val="both"/>
    </w:pPr>
    <w:rPr>
      <w:rFonts w:ascii="Arial" w:eastAsia="Times New Roman" w:hAnsi="Arial"/>
      <w:b/>
      <w:sz w:val="18"/>
      <w:lang w:val="uk-UA" w:eastAsia="uk-UA"/>
    </w:rPr>
  </w:style>
  <w:style w:type="character" w:customStyle="1" w:styleId="csab6e07697">
    <w:name w:val="csab6e07697"/>
    <w:rsid w:val="00F7797E"/>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F7797E"/>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F7797E"/>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F7797E"/>
    <w:pPr>
      <w:ind w:firstLine="708"/>
      <w:jc w:val="both"/>
    </w:pPr>
    <w:rPr>
      <w:rFonts w:ascii="Arial" w:eastAsia="Times New Roman" w:hAnsi="Arial"/>
      <w:b/>
      <w:sz w:val="18"/>
      <w:lang w:val="uk-UA" w:eastAsia="uk-UA"/>
    </w:rPr>
  </w:style>
  <w:style w:type="character" w:customStyle="1" w:styleId="csb3e8c9cf94">
    <w:name w:val="csb3e8c9cf94"/>
    <w:rsid w:val="00F7797E"/>
    <w:rPr>
      <w:rFonts w:ascii="Arial" w:hAnsi="Arial" w:cs="Arial" w:hint="default"/>
      <w:b/>
      <w:bCs/>
      <w:i w:val="0"/>
      <w:iCs w:val="0"/>
      <w:color w:val="000000"/>
      <w:sz w:val="18"/>
      <w:szCs w:val="18"/>
      <w:shd w:val="clear" w:color="auto" w:fill="auto"/>
    </w:rPr>
  </w:style>
  <w:style w:type="character" w:customStyle="1" w:styleId="csf229d0ff91">
    <w:name w:val="csf229d0ff91"/>
    <w:rsid w:val="00F7797E"/>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F7797E"/>
    <w:rPr>
      <w:rFonts w:ascii="Arial" w:eastAsia="Times New Roman" w:hAnsi="Arial"/>
      <w:b/>
      <w:caps/>
      <w:sz w:val="16"/>
      <w:lang w:val="ru-RU" w:eastAsia="ru-RU"/>
    </w:rPr>
  </w:style>
  <w:style w:type="character" w:customStyle="1" w:styleId="411">
    <w:name w:val="Заголовок 4 Знак1"/>
    <w:uiPriority w:val="9"/>
    <w:locked/>
    <w:rsid w:val="00F7797E"/>
    <w:rPr>
      <w:rFonts w:ascii="Arial" w:eastAsia="Times New Roman" w:hAnsi="Arial"/>
      <w:b/>
      <w:lang w:val="ru-RU" w:eastAsia="ru-RU"/>
    </w:rPr>
  </w:style>
  <w:style w:type="character" w:customStyle="1" w:styleId="csf229d0ff74">
    <w:name w:val="csf229d0ff74"/>
    <w:rsid w:val="00F7797E"/>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F7797E"/>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F7797E"/>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F7797E"/>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F7797E"/>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F7797E"/>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F7797E"/>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F7797E"/>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F7797E"/>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F7797E"/>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F7797E"/>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F7797E"/>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F7797E"/>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F7797E"/>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F7797E"/>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F7797E"/>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F7797E"/>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F7797E"/>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F7797E"/>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F7797E"/>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F7797E"/>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F7797E"/>
    <w:rPr>
      <w:rFonts w:ascii="Arial" w:hAnsi="Arial" w:cs="Arial" w:hint="default"/>
      <w:b w:val="0"/>
      <w:bCs w:val="0"/>
      <w:i w:val="0"/>
      <w:iCs w:val="0"/>
      <w:color w:val="000000"/>
      <w:sz w:val="18"/>
      <w:szCs w:val="18"/>
      <w:shd w:val="clear" w:color="auto" w:fill="auto"/>
    </w:rPr>
  </w:style>
  <w:style w:type="character" w:customStyle="1" w:styleId="csba294252">
    <w:name w:val="csba294252"/>
    <w:rsid w:val="00F7797E"/>
    <w:rPr>
      <w:rFonts w:ascii="Segoe UI" w:hAnsi="Segoe UI" w:cs="Segoe UI" w:hint="default"/>
      <w:b/>
      <w:bCs/>
      <w:i/>
      <w:iCs/>
      <w:color w:val="102B56"/>
      <w:sz w:val="18"/>
      <w:szCs w:val="18"/>
      <w:shd w:val="clear" w:color="auto" w:fill="auto"/>
    </w:rPr>
  </w:style>
  <w:style w:type="character" w:customStyle="1" w:styleId="csf229d0ff131">
    <w:name w:val="csf229d0ff131"/>
    <w:rsid w:val="00F7797E"/>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F7797E"/>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F7797E"/>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F7797E"/>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F7797E"/>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F7797E"/>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F7797E"/>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F7797E"/>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F7797E"/>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F7797E"/>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F7797E"/>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F7797E"/>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F7797E"/>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F7797E"/>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F7797E"/>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F7797E"/>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F7797E"/>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F7797E"/>
    <w:rPr>
      <w:rFonts w:ascii="Arial" w:hAnsi="Arial" w:cs="Arial" w:hint="default"/>
      <w:b/>
      <w:bCs/>
      <w:i/>
      <w:iCs/>
      <w:color w:val="000000"/>
      <w:sz w:val="18"/>
      <w:szCs w:val="18"/>
      <w:shd w:val="clear" w:color="auto" w:fill="auto"/>
    </w:rPr>
  </w:style>
  <w:style w:type="character" w:customStyle="1" w:styleId="csf229d0ff144">
    <w:name w:val="csf229d0ff144"/>
    <w:rsid w:val="00F7797E"/>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F7797E"/>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F7797E"/>
    <w:rPr>
      <w:rFonts w:ascii="Arial" w:hAnsi="Arial" w:cs="Arial" w:hint="default"/>
      <w:b/>
      <w:bCs/>
      <w:i/>
      <w:iCs/>
      <w:color w:val="000000"/>
      <w:sz w:val="18"/>
      <w:szCs w:val="18"/>
      <w:shd w:val="clear" w:color="auto" w:fill="auto"/>
    </w:rPr>
  </w:style>
  <w:style w:type="character" w:customStyle="1" w:styleId="csf229d0ff122">
    <w:name w:val="csf229d0ff122"/>
    <w:rsid w:val="00F7797E"/>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F7797E"/>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F7797E"/>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F7797E"/>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F7797E"/>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F7797E"/>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F7797E"/>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F7797E"/>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F7797E"/>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F7797E"/>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F7797E"/>
    <w:rPr>
      <w:rFonts w:ascii="Arial" w:hAnsi="Arial" w:cs="Arial"/>
      <w:sz w:val="18"/>
      <w:szCs w:val="18"/>
      <w:lang w:val="ru-RU"/>
    </w:rPr>
  </w:style>
  <w:style w:type="paragraph" w:customStyle="1" w:styleId="Arial90">
    <w:name w:val="Arial9(без отступов)"/>
    <w:link w:val="Arial9"/>
    <w:semiHidden/>
    <w:rsid w:val="00F7797E"/>
    <w:pPr>
      <w:ind w:left="-113"/>
    </w:pPr>
    <w:rPr>
      <w:rFonts w:ascii="Arial" w:hAnsi="Arial" w:cs="Arial"/>
      <w:sz w:val="18"/>
      <w:szCs w:val="18"/>
      <w:lang w:val="ru-RU" w:eastAsia="uk-UA"/>
    </w:rPr>
  </w:style>
  <w:style w:type="character" w:customStyle="1" w:styleId="csf229d0ff178">
    <w:name w:val="csf229d0ff178"/>
    <w:rsid w:val="00F7797E"/>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F7797E"/>
    <w:rPr>
      <w:rFonts w:ascii="Arial" w:hAnsi="Arial" w:cs="Arial" w:hint="default"/>
      <w:b/>
      <w:bCs/>
      <w:i w:val="0"/>
      <w:iCs w:val="0"/>
      <w:color w:val="000000"/>
      <w:sz w:val="18"/>
      <w:szCs w:val="18"/>
      <w:shd w:val="clear" w:color="auto" w:fill="auto"/>
    </w:rPr>
  </w:style>
  <w:style w:type="character" w:customStyle="1" w:styleId="csf229d0ff8">
    <w:name w:val="csf229d0ff8"/>
    <w:rsid w:val="00F7797E"/>
    <w:rPr>
      <w:rFonts w:ascii="Arial" w:hAnsi="Arial" w:cs="Arial" w:hint="default"/>
      <w:b w:val="0"/>
      <w:bCs w:val="0"/>
      <w:i w:val="0"/>
      <w:iCs w:val="0"/>
      <w:color w:val="000000"/>
      <w:sz w:val="18"/>
      <w:szCs w:val="18"/>
      <w:shd w:val="clear" w:color="auto" w:fill="auto"/>
    </w:rPr>
  </w:style>
  <w:style w:type="character" w:customStyle="1" w:styleId="cs9b006263">
    <w:name w:val="cs9b006263"/>
    <w:rsid w:val="00F7797E"/>
    <w:rPr>
      <w:rFonts w:ascii="Arial" w:hAnsi="Arial" w:cs="Arial" w:hint="default"/>
      <w:b/>
      <w:bCs/>
      <w:i w:val="0"/>
      <w:iCs w:val="0"/>
      <w:color w:val="000000"/>
      <w:sz w:val="20"/>
      <w:szCs w:val="20"/>
      <w:shd w:val="clear" w:color="auto" w:fill="auto"/>
    </w:rPr>
  </w:style>
  <w:style w:type="character" w:customStyle="1" w:styleId="csf229d0ff36">
    <w:name w:val="csf229d0ff36"/>
    <w:rsid w:val="00F7797E"/>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F7797E"/>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F7797E"/>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F7797E"/>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F7797E"/>
    <w:rPr>
      <w:rFonts w:ascii="Arial" w:hAnsi="Arial" w:cs="Arial" w:hint="default"/>
      <w:b w:val="0"/>
      <w:bCs w:val="0"/>
      <w:i w:val="0"/>
      <w:iCs w:val="0"/>
      <w:color w:val="000000"/>
      <w:sz w:val="18"/>
      <w:szCs w:val="18"/>
      <w:shd w:val="clear" w:color="auto" w:fill="auto"/>
    </w:rPr>
  </w:style>
  <w:style w:type="character" w:customStyle="1" w:styleId="csf229d0ff29">
    <w:name w:val="csf229d0ff29"/>
    <w:rsid w:val="00F7797E"/>
    <w:rPr>
      <w:rFonts w:ascii="Arial" w:hAnsi="Arial" w:cs="Arial" w:hint="default"/>
      <w:b w:val="0"/>
      <w:bCs w:val="0"/>
      <w:i w:val="0"/>
      <w:iCs w:val="0"/>
      <w:color w:val="000000"/>
      <w:sz w:val="18"/>
      <w:szCs w:val="18"/>
      <w:shd w:val="clear" w:color="auto" w:fill="auto"/>
    </w:rPr>
  </w:style>
  <w:style w:type="character" w:customStyle="1" w:styleId="csab6e07693">
    <w:name w:val="csab6e07693"/>
    <w:rsid w:val="00F7797E"/>
    <w:rPr>
      <w:rFonts w:ascii="Arial" w:hAnsi="Arial" w:cs="Arial" w:hint="default"/>
      <w:b w:val="0"/>
      <w:bCs w:val="0"/>
      <w:i w:val="0"/>
      <w:iCs w:val="0"/>
      <w:color w:val="000000"/>
      <w:sz w:val="18"/>
      <w:szCs w:val="18"/>
      <w:shd w:val="clear" w:color="auto" w:fill="auto"/>
    </w:rPr>
  </w:style>
  <w:style w:type="character" w:customStyle="1" w:styleId="csf229d0ff4">
    <w:name w:val="csf229d0ff4"/>
    <w:rsid w:val="00F7797E"/>
    <w:rPr>
      <w:rFonts w:ascii="Arial" w:hAnsi="Arial" w:cs="Arial" w:hint="default"/>
      <w:b w:val="0"/>
      <w:bCs w:val="0"/>
      <w:i w:val="0"/>
      <w:iCs w:val="0"/>
      <w:color w:val="000000"/>
      <w:sz w:val="18"/>
      <w:szCs w:val="18"/>
      <w:shd w:val="clear" w:color="auto" w:fill="auto"/>
    </w:rPr>
  </w:style>
  <w:style w:type="character" w:customStyle="1" w:styleId="csb3e8c9cf152">
    <w:name w:val="csb3e8c9cf152"/>
    <w:rsid w:val="00F7797E"/>
    <w:rPr>
      <w:rFonts w:ascii="Arial" w:hAnsi="Arial" w:cs="Arial" w:hint="default"/>
      <w:b/>
      <w:bCs/>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AD58D-CE90-4485-9739-7D4832E7B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44403</Words>
  <Characters>253100</Characters>
  <Application>Microsoft Office Word</Application>
  <DocSecurity>0</DocSecurity>
  <Lines>2109</Lines>
  <Paragraphs>593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296910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2020-04-10T13:28:00Z</cp:lastPrinted>
  <dcterms:created xsi:type="dcterms:W3CDTF">2021-07-22T09:09:00Z</dcterms:created>
  <dcterms:modified xsi:type="dcterms:W3CDTF">2021-07-22T09:09:00Z</dcterms:modified>
</cp:coreProperties>
</file>