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193161"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8C4BFD" w:rsidRPr="00A62050" w:rsidTr="002C3E6A">
        <w:tc>
          <w:tcPr>
            <w:tcW w:w="3866" w:type="dxa"/>
          </w:tcPr>
          <w:p w:rsidR="008C4BFD" w:rsidRPr="008864DA" w:rsidRDefault="008C4BFD" w:rsidP="00E86A48">
            <w:pPr>
              <w:rPr>
                <w:sz w:val="28"/>
                <w:szCs w:val="28"/>
                <w:lang w:val="uk-UA"/>
              </w:rPr>
            </w:pPr>
          </w:p>
          <w:p w:rsidR="008C4BFD" w:rsidRPr="008864DA" w:rsidRDefault="002C3E6A" w:rsidP="00E86A48">
            <w:pPr>
              <w:rPr>
                <w:color w:val="FFFFFF"/>
                <w:sz w:val="28"/>
                <w:szCs w:val="28"/>
                <w:lang w:val="uk-UA"/>
              </w:rPr>
            </w:pPr>
            <w:r w:rsidRPr="002C3E6A">
              <w:rPr>
                <w:sz w:val="28"/>
                <w:szCs w:val="28"/>
                <w:u w:val="single"/>
                <w:lang w:val="uk-UA"/>
              </w:rPr>
              <w:t>11 серпня 2021 року</w:t>
            </w:r>
            <w:r w:rsidR="008C4BFD" w:rsidRPr="008864DA">
              <w:rPr>
                <w:color w:val="FFFFFF"/>
                <w:sz w:val="28"/>
                <w:szCs w:val="28"/>
                <w:lang w:val="uk-UA"/>
              </w:rPr>
              <w:t xml:space="preserve">.05.20200      </w:t>
            </w:r>
          </w:p>
        </w:tc>
        <w:tc>
          <w:tcPr>
            <w:tcW w:w="2129" w:type="dxa"/>
          </w:tcPr>
          <w:p w:rsidR="008C4BFD" w:rsidRPr="008864DA" w:rsidRDefault="008C4BFD" w:rsidP="00E86A48">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E86A48">
            <w:pPr>
              <w:ind w:firstLine="72"/>
              <w:jc w:val="center"/>
              <w:rPr>
                <w:sz w:val="28"/>
                <w:szCs w:val="28"/>
                <w:lang w:val="uk-UA"/>
              </w:rPr>
            </w:pPr>
          </w:p>
          <w:p w:rsidR="008C4BFD" w:rsidRPr="008864DA" w:rsidRDefault="008C4BFD" w:rsidP="002C3E6A">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2C3E6A" w:rsidRPr="002C3E6A">
              <w:rPr>
                <w:sz w:val="28"/>
                <w:szCs w:val="28"/>
                <w:u w:val="single"/>
                <w:lang w:val="uk-UA"/>
              </w:rPr>
              <w:t>1725</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091DD7">
        <w:rPr>
          <w:sz w:val="28"/>
          <w:szCs w:val="28"/>
          <w:lang w:val="uk-UA"/>
        </w:rPr>
        <w:t xml:space="preserve">4.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295CFB" w:rsidRDefault="00295CFB" w:rsidP="00FC73F7">
      <w:pPr>
        <w:pStyle w:val="31"/>
        <w:spacing w:after="0"/>
        <w:ind w:left="0"/>
        <w:rPr>
          <w:b/>
          <w:sz w:val="28"/>
          <w:szCs w:val="28"/>
          <w:lang w:val="uk-UA"/>
        </w:rPr>
        <w:sectPr w:rsidR="00295CF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95CFB" w:rsidRPr="00D70B5D" w:rsidTr="00E86A48">
        <w:tc>
          <w:tcPr>
            <w:tcW w:w="3825" w:type="dxa"/>
            <w:hideMark/>
          </w:tcPr>
          <w:p w:rsidR="00295CFB" w:rsidRPr="00D70B5D" w:rsidRDefault="00295CFB" w:rsidP="00D70B5D">
            <w:pPr>
              <w:pStyle w:val="4"/>
              <w:tabs>
                <w:tab w:val="left" w:pos="12600"/>
              </w:tabs>
              <w:spacing w:before="0" w:after="0"/>
              <w:rPr>
                <w:rFonts w:ascii="Arial" w:hAnsi="Arial" w:cs="Arial"/>
                <w:sz w:val="18"/>
                <w:szCs w:val="18"/>
              </w:rPr>
            </w:pPr>
            <w:r w:rsidRPr="00D70B5D">
              <w:rPr>
                <w:rFonts w:ascii="Arial" w:hAnsi="Arial" w:cs="Arial"/>
                <w:sz w:val="18"/>
                <w:szCs w:val="18"/>
              </w:rPr>
              <w:lastRenderedPageBreak/>
              <w:t>Додаток 1</w:t>
            </w:r>
          </w:p>
          <w:p w:rsidR="00295CFB" w:rsidRPr="00D70B5D" w:rsidRDefault="00295CFB" w:rsidP="00D70B5D">
            <w:pPr>
              <w:pStyle w:val="4"/>
              <w:tabs>
                <w:tab w:val="left" w:pos="12600"/>
              </w:tabs>
              <w:spacing w:before="0" w:after="0"/>
              <w:rPr>
                <w:rFonts w:ascii="Arial" w:hAnsi="Arial" w:cs="Arial"/>
                <w:sz w:val="18"/>
                <w:szCs w:val="18"/>
              </w:rPr>
            </w:pPr>
            <w:r w:rsidRPr="00D70B5D">
              <w:rPr>
                <w:rFonts w:ascii="Arial" w:hAnsi="Arial" w:cs="Arial"/>
                <w:sz w:val="18"/>
                <w:szCs w:val="18"/>
              </w:rPr>
              <w:t>до наказу Міністерства охорони</w:t>
            </w:r>
          </w:p>
          <w:p w:rsidR="00295CFB" w:rsidRPr="00D70B5D" w:rsidRDefault="00295CFB" w:rsidP="00D70B5D">
            <w:pPr>
              <w:pStyle w:val="4"/>
              <w:tabs>
                <w:tab w:val="left" w:pos="12600"/>
              </w:tabs>
              <w:spacing w:before="0" w:after="0"/>
              <w:rPr>
                <w:rFonts w:ascii="Arial" w:hAnsi="Arial" w:cs="Arial"/>
                <w:sz w:val="18"/>
                <w:szCs w:val="18"/>
              </w:rPr>
            </w:pPr>
            <w:r w:rsidRPr="00D70B5D">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95CFB" w:rsidRPr="00D70B5D" w:rsidRDefault="00295CFB" w:rsidP="00D70B5D">
            <w:pPr>
              <w:pStyle w:val="4"/>
              <w:tabs>
                <w:tab w:val="left" w:pos="12600"/>
              </w:tabs>
              <w:spacing w:before="0" w:after="0"/>
              <w:rPr>
                <w:rFonts w:ascii="Arial" w:hAnsi="Arial" w:cs="Arial"/>
                <w:sz w:val="18"/>
                <w:szCs w:val="18"/>
                <w:u w:val="single"/>
              </w:rPr>
            </w:pPr>
            <w:r w:rsidRPr="00D70B5D">
              <w:rPr>
                <w:rFonts w:ascii="Arial" w:hAnsi="Arial" w:cs="Arial"/>
                <w:bCs w:val="0"/>
                <w:sz w:val="18"/>
                <w:szCs w:val="18"/>
                <w:u w:val="single"/>
              </w:rPr>
              <w:t>від 11 серпня 2021 року № 1725</w:t>
            </w:r>
          </w:p>
        </w:tc>
      </w:tr>
    </w:tbl>
    <w:p w:rsidR="00295CFB" w:rsidRPr="00366074" w:rsidRDefault="00295CFB" w:rsidP="00295CFB">
      <w:pPr>
        <w:tabs>
          <w:tab w:val="left" w:pos="12600"/>
        </w:tabs>
        <w:jc w:val="center"/>
        <w:rPr>
          <w:rFonts w:ascii="Arial" w:hAnsi="Arial" w:cs="Arial"/>
          <w:b/>
          <w:sz w:val="18"/>
          <w:szCs w:val="18"/>
          <w:lang w:val="en-US"/>
        </w:rPr>
      </w:pPr>
    </w:p>
    <w:p w:rsidR="00295CFB" w:rsidRPr="00366074" w:rsidRDefault="00295CFB" w:rsidP="00295CFB">
      <w:pPr>
        <w:pStyle w:val="2"/>
        <w:tabs>
          <w:tab w:val="left" w:pos="12600"/>
        </w:tabs>
        <w:jc w:val="center"/>
        <w:rPr>
          <w:sz w:val="24"/>
          <w:szCs w:val="24"/>
        </w:rPr>
      </w:pPr>
    </w:p>
    <w:p w:rsidR="00295CFB" w:rsidRDefault="00295CFB" w:rsidP="00295CFB">
      <w:pPr>
        <w:tabs>
          <w:tab w:val="left" w:pos="12600"/>
        </w:tabs>
        <w:jc w:val="center"/>
        <w:rPr>
          <w:rFonts w:ascii="Arial" w:hAnsi="Arial"/>
          <w:b/>
          <w:caps/>
          <w:sz w:val="26"/>
          <w:szCs w:val="26"/>
        </w:rPr>
      </w:pPr>
      <w:r>
        <w:rPr>
          <w:rFonts w:ascii="Arial" w:hAnsi="Arial"/>
          <w:b/>
          <w:caps/>
          <w:sz w:val="26"/>
          <w:szCs w:val="26"/>
        </w:rPr>
        <w:t>ПЕРЕЛІК</w:t>
      </w:r>
    </w:p>
    <w:p w:rsidR="00295CFB" w:rsidRDefault="00295CFB" w:rsidP="00295CFB">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70B5D" w:rsidRDefault="00D70B5D" w:rsidP="00295CFB">
      <w:pPr>
        <w:tabs>
          <w:tab w:val="left" w:pos="12600"/>
        </w:tabs>
        <w:jc w:val="center"/>
        <w:rPr>
          <w:rFonts w:ascii="Arial" w:hAnsi="Arial"/>
          <w:b/>
          <w:caps/>
          <w:sz w:val="26"/>
          <w:szCs w:val="26"/>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3"/>
        <w:gridCol w:w="1134"/>
        <w:gridCol w:w="992"/>
        <w:gridCol w:w="1984"/>
        <w:gridCol w:w="1134"/>
        <w:gridCol w:w="3544"/>
        <w:gridCol w:w="1135"/>
        <w:gridCol w:w="851"/>
        <w:gridCol w:w="1559"/>
      </w:tblGrid>
      <w:tr w:rsidR="00295CFB" w:rsidRPr="00366074" w:rsidTr="00D70B5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Країна заявника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rPr>
            </w:pPr>
            <w:r w:rsidRPr="00366074">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D70B5D">
            <w:pPr>
              <w:tabs>
                <w:tab w:val="left" w:pos="12600"/>
              </w:tabs>
              <w:jc w:val="center"/>
              <w:rPr>
                <w:rFonts w:ascii="Arial" w:hAnsi="Arial" w:cs="Arial"/>
                <w:b/>
                <w:i/>
                <w:sz w:val="16"/>
                <w:szCs w:val="16"/>
                <w:lang w:val="en-US"/>
              </w:rPr>
            </w:pPr>
            <w:r w:rsidRPr="00366074">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D70B5D">
            <w:pPr>
              <w:tabs>
                <w:tab w:val="left" w:pos="12600"/>
              </w:tabs>
              <w:jc w:val="center"/>
              <w:rPr>
                <w:rFonts w:ascii="Arial" w:hAnsi="Arial" w:cs="Arial"/>
                <w:b/>
                <w:i/>
                <w:sz w:val="16"/>
                <w:szCs w:val="16"/>
                <w:lang w:val="en-US"/>
              </w:rPr>
            </w:pPr>
            <w:r w:rsidRPr="0036607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95CFB" w:rsidRPr="00366074" w:rsidRDefault="00295CFB" w:rsidP="00E86A48">
            <w:pPr>
              <w:tabs>
                <w:tab w:val="left" w:pos="12600"/>
              </w:tabs>
              <w:jc w:val="center"/>
              <w:rPr>
                <w:rFonts w:ascii="Arial" w:hAnsi="Arial" w:cs="Arial"/>
                <w:b/>
                <w:i/>
                <w:sz w:val="16"/>
                <w:szCs w:val="16"/>
                <w:lang w:val="en-US"/>
              </w:rPr>
            </w:pPr>
            <w:r w:rsidRPr="00366074">
              <w:rPr>
                <w:rFonts w:ascii="Arial" w:hAnsi="Arial" w:cs="Arial"/>
                <w:b/>
                <w:i/>
                <w:sz w:val="16"/>
                <w:szCs w:val="16"/>
              </w:rPr>
              <w:t>Номер реєстраційного посвідчення</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366074" w:rsidRDefault="00295CFB" w:rsidP="00E86A48">
            <w:pPr>
              <w:pStyle w:val="11"/>
              <w:tabs>
                <w:tab w:val="left" w:pos="12600"/>
              </w:tabs>
              <w:rPr>
                <w:rFonts w:ascii="Arial" w:hAnsi="Arial" w:cs="Arial"/>
                <w:b/>
                <w:i/>
                <w:sz w:val="16"/>
                <w:szCs w:val="16"/>
              </w:rPr>
            </w:pPr>
            <w:r w:rsidRPr="00366074">
              <w:rPr>
                <w:rFonts w:ascii="Arial" w:hAnsi="Arial" w:cs="Arial"/>
                <w:b/>
                <w:sz w:val="16"/>
                <w:szCs w:val="16"/>
              </w:rPr>
              <w:t>АБІРОН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rPr>
                <w:rFonts w:ascii="Arial" w:hAnsi="Arial" w:cs="Arial"/>
                <w:sz w:val="16"/>
                <w:szCs w:val="16"/>
              </w:rPr>
            </w:pPr>
            <w:r w:rsidRPr="00366074">
              <w:rPr>
                <w:rFonts w:ascii="Arial" w:hAnsi="Arial" w:cs="Arial"/>
                <w:sz w:val="16"/>
                <w:szCs w:val="16"/>
              </w:rPr>
              <w:t>таблетки по 250 мг, по 120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tabs>
                <w:tab w:val="left" w:pos="12600"/>
              </w:tabs>
              <w:jc w:val="center"/>
              <w:rPr>
                <w:rFonts w:ascii="Arial" w:hAnsi="Arial" w:cs="Arial"/>
                <w:i/>
                <w:sz w:val="16"/>
                <w:szCs w:val="16"/>
                <w:lang w:val="en-US"/>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267C5F" w:rsidRDefault="00295CFB" w:rsidP="00E86A48">
            <w:pPr>
              <w:tabs>
                <w:tab w:val="left" w:pos="12600"/>
              </w:tabs>
              <w:jc w:val="center"/>
              <w:rPr>
                <w:rFonts w:ascii="Arial" w:hAnsi="Arial" w:cs="Arial"/>
                <w:sz w:val="16"/>
                <w:szCs w:val="16"/>
              </w:rPr>
            </w:pPr>
            <w:r w:rsidRPr="00267C5F">
              <w:rPr>
                <w:rFonts w:ascii="Arial" w:hAnsi="Arial" w:cs="Arial"/>
                <w:sz w:val="16"/>
                <w:szCs w:val="16"/>
              </w:rPr>
              <w:t>UA/18889/01/01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B86D9F" w:rsidRDefault="00295CFB" w:rsidP="00E86A48">
            <w:pPr>
              <w:tabs>
                <w:tab w:val="left" w:pos="12600"/>
              </w:tabs>
              <w:rPr>
                <w:rFonts w:ascii="Arial" w:hAnsi="Arial" w:cs="Arial"/>
                <w:b/>
                <w:i/>
                <w:sz w:val="16"/>
                <w:szCs w:val="16"/>
              </w:rPr>
            </w:pPr>
            <w:r w:rsidRPr="00B86D9F">
              <w:rPr>
                <w:rFonts w:ascii="Arial" w:hAnsi="Arial" w:cs="Arial"/>
                <w:b/>
                <w:sz w:val="16"/>
                <w:szCs w:val="16"/>
              </w:rPr>
              <w:t>АВЕРО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rPr>
                <w:rFonts w:ascii="Arial" w:hAnsi="Arial" w:cs="Arial"/>
                <w:sz w:val="16"/>
                <w:szCs w:val="16"/>
              </w:rPr>
            </w:pPr>
            <w:r w:rsidRPr="00B86D9F">
              <w:rPr>
                <w:rFonts w:ascii="Arial" w:hAnsi="Arial" w:cs="Arial"/>
                <w:sz w:val="16"/>
                <w:szCs w:val="16"/>
              </w:rPr>
              <w:t xml:space="preserve">таблетки, по 8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Первинне пакування, вторинне пакування, контроль серії та відповідальний за випуск серії:</w:t>
            </w:r>
            <w:r w:rsidRPr="00B86D9F">
              <w:rPr>
                <w:rFonts w:ascii="Arial" w:hAnsi="Arial" w:cs="Arial"/>
                <w:sz w:val="16"/>
                <w:szCs w:val="16"/>
              </w:rPr>
              <w:br/>
              <w:t>Фармацевтичний завод "ПОЛЬФАРМА" С.А., Польща;</w:t>
            </w:r>
            <w:r w:rsidRPr="00B86D9F">
              <w:rPr>
                <w:rFonts w:ascii="Arial" w:hAnsi="Arial" w:cs="Arial"/>
                <w:sz w:val="16"/>
                <w:szCs w:val="16"/>
              </w:rPr>
              <w:br/>
              <w:t>виробництво in bulk tablets:</w:t>
            </w:r>
            <w:r w:rsidRPr="00B86D9F">
              <w:rPr>
                <w:rFonts w:ascii="Arial" w:hAnsi="Arial" w:cs="Arial"/>
                <w:sz w:val="16"/>
                <w:szCs w:val="16"/>
              </w:rPr>
              <w:br/>
              <w:t>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Польща/</w:t>
            </w:r>
          </w:p>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Німеччина</w:t>
            </w:r>
          </w:p>
          <w:p w:rsidR="00295CFB" w:rsidRPr="00B86D9F" w:rsidRDefault="00295CFB" w:rsidP="00E86A48">
            <w:pPr>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реєстрація на 5 років</w:t>
            </w:r>
            <w:r w:rsidRPr="00B86D9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b/>
                <w:i/>
                <w:sz w:val="16"/>
                <w:szCs w:val="16"/>
              </w:rPr>
            </w:pPr>
            <w:r w:rsidRPr="00B86D9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i/>
                <w:sz w:val="16"/>
                <w:szCs w:val="16"/>
              </w:rPr>
            </w:pPr>
            <w:r w:rsidRPr="00B86D9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UA/18917/01/01</w:t>
            </w:r>
          </w:p>
        </w:tc>
      </w:tr>
      <w:tr w:rsidR="00295CFB" w:rsidRPr="00B86D9F"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B86D9F" w:rsidRDefault="00295CFB" w:rsidP="00E86A48">
            <w:pPr>
              <w:tabs>
                <w:tab w:val="left" w:pos="12600"/>
              </w:tabs>
              <w:rPr>
                <w:rFonts w:ascii="Arial" w:hAnsi="Arial" w:cs="Arial"/>
                <w:b/>
                <w:i/>
                <w:sz w:val="16"/>
                <w:szCs w:val="16"/>
              </w:rPr>
            </w:pPr>
            <w:r w:rsidRPr="00B86D9F">
              <w:rPr>
                <w:rFonts w:ascii="Arial" w:hAnsi="Arial" w:cs="Arial"/>
                <w:b/>
                <w:sz w:val="16"/>
                <w:szCs w:val="16"/>
              </w:rPr>
              <w:t>АВЕРО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rPr>
                <w:rFonts w:ascii="Arial" w:hAnsi="Arial" w:cs="Arial"/>
                <w:sz w:val="16"/>
                <w:szCs w:val="16"/>
              </w:rPr>
            </w:pPr>
            <w:r w:rsidRPr="00B86D9F">
              <w:rPr>
                <w:rFonts w:ascii="Arial" w:hAnsi="Arial" w:cs="Arial"/>
                <w:sz w:val="16"/>
                <w:szCs w:val="16"/>
              </w:rPr>
              <w:t xml:space="preserve">таблетки, по 16 мг, по 10 таблеток у </w:t>
            </w:r>
            <w:r w:rsidRPr="00B86D9F">
              <w:rPr>
                <w:rFonts w:ascii="Arial" w:hAnsi="Arial" w:cs="Arial"/>
                <w:sz w:val="16"/>
                <w:szCs w:val="16"/>
              </w:rPr>
              <w:lastRenderedPageBreak/>
              <w:t>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lastRenderedPageBreak/>
              <w:t xml:space="preserve">Фармацевтичний завод </w:t>
            </w:r>
            <w:r w:rsidRPr="00B86D9F">
              <w:rPr>
                <w:rFonts w:ascii="Arial" w:hAnsi="Arial" w:cs="Arial"/>
                <w:sz w:val="16"/>
                <w:szCs w:val="16"/>
              </w:rPr>
              <w:lastRenderedPageBreak/>
              <w:t>“ПОЛЬФАРМА”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lastRenderedPageBreak/>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 xml:space="preserve">Первинне пакування, вторинне пакування, </w:t>
            </w:r>
            <w:r w:rsidRPr="00B86D9F">
              <w:rPr>
                <w:rFonts w:ascii="Arial" w:hAnsi="Arial" w:cs="Arial"/>
                <w:sz w:val="16"/>
                <w:szCs w:val="16"/>
              </w:rPr>
              <w:lastRenderedPageBreak/>
              <w:t>контроль серії та відповідальний за випуск серії:</w:t>
            </w:r>
            <w:r w:rsidRPr="00B86D9F">
              <w:rPr>
                <w:rFonts w:ascii="Arial" w:hAnsi="Arial" w:cs="Arial"/>
                <w:sz w:val="16"/>
                <w:szCs w:val="16"/>
              </w:rPr>
              <w:br/>
              <w:t>Фармацевтичний завод "ПОЛЬФАРМА" С.А., Польща;</w:t>
            </w:r>
            <w:r w:rsidRPr="00B86D9F">
              <w:rPr>
                <w:rFonts w:ascii="Arial" w:hAnsi="Arial" w:cs="Arial"/>
                <w:sz w:val="16"/>
                <w:szCs w:val="16"/>
              </w:rPr>
              <w:br/>
              <w:t>виробництво in bulk tablets:</w:t>
            </w:r>
            <w:r w:rsidRPr="00B86D9F">
              <w:rPr>
                <w:rFonts w:ascii="Arial" w:hAnsi="Arial" w:cs="Arial"/>
                <w:sz w:val="16"/>
                <w:szCs w:val="16"/>
              </w:rPr>
              <w:br/>
              <w:t>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lastRenderedPageBreak/>
              <w:t>Польща/</w:t>
            </w:r>
          </w:p>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Німеччина</w:t>
            </w:r>
          </w:p>
          <w:p w:rsidR="00295CFB" w:rsidRPr="00B86D9F" w:rsidRDefault="00295CFB" w:rsidP="00E86A48">
            <w:pPr>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lastRenderedPageBreak/>
              <w:t>реєстрація на 5 років</w:t>
            </w:r>
            <w:r w:rsidRPr="00B86D9F">
              <w:rPr>
                <w:rFonts w:ascii="Arial" w:hAnsi="Arial" w:cs="Arial"/>
                <w:sz w:val="16"/>
                <w:szCs w:val="16"/>
              </w:rPr>
              <w:br/>
              <w:t xml:space="preserve">Періодичність подання регулярно </w:t>
            </w:r>
            <w:r w:rsidRPr="00B86D9F">
              <w:rPr>
                <w:rFonts w:ascii="Arial" w:hAnsi="Arial" w:cs="Arial"/>
                <w:sz w:val="16"/>
                <w:szCs w:val="16"/>
              </w:rPr>
              <w:lastRenderedPageBreak/>
              <w:t xml:space="preserve">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b/>
                <w:i/>
                <w:sz w:val="16"/>
                <w:szCs w:val="16"/>
              </w:rPr>
            </w:pPr>
            <w:r w:rsidRPr="00B86D9F">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i/>
                <w:sz w:val="16"/>
                <w:szCs w:val="16"/>
              </w:rPr>
            </w:pPr>
            <w:r w:rsidRPr="00B86D9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UA/18917/01/02</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B86D9F"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B86D9F" w:rsidRDefault="00295CFB" w:rsidP="00E86A48">
            <w:pPr>
              <w:tabs>
                <w:tab w:val="left" w:pos="12600"/>
              </w:tabs>
              <w:rPr>
                <w:rFonts w:ascii="Arial" w:hAnsi="Arial" w:cs="Arial"/>
                <w:b/>
                <w:i/>
                <w:sz w:val="16"/>
                <w:szCs w:val="16"/>
              </w:rPr>
            </w:pPr>
            <w:r w:rsidRPr="00B86D9F">
              <w:rPr>
                <w:rFonts w:ascii="Arial" w:hAnsi="Arial" w:cs="Arial"/>
                <w:b/>
                <w:sz w:val="16"/>
                <w:szCs w:val="16"/>
              </w:rPr>
              <w:t>АВЕРО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rPr>
                <w:rFonts w:ascii="Arial" w:hAnsi="Arial" w:cs="Arial"/>
                <w:sz w:val="16"/>
                <w:szCs w:val="16"/>
              </w:rPr>
            </w:pPr>
            <w:r w:rsidRPr="00B86D9F">
              <w:rPr>
                <w:rFonts w:ascii="Arial" w:hAnsi="Arial" w:cs="Arial"/>
                <w:sz w:val="16"/>
                <w:szCs w:val="16"/>
              </w:rPr>
              <w:t>таблетки, по 24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Первинне пакування, вторинне пакування, контроль серії та відповідальний за випуск серії:</w:t>
            </w:r>
            <w:r w:rsidRPr="00B86D9F">
              <w:rPr>
                <w:rFonts w:ascii="Arial" w:hAnsi="Arial" w:cs="Arial"/>
                <w:sz w:val="16"/>
                <w:szCs w:val="16"/>
              </w:rPr>
              <w:br/>
              <w:t>Фармацевтичний завод "ПОЛЬФАРМА" С.А., Польща;</w:t>
            </w:r>
            <w:r w:rsidRPr="00B86D9F">
              <w:rPr>
                <w:rFonts w:ascii="Arial" w:hAnsi="Arial" w:cs="Arial"/>
                <w:sz w:val="16"/>
                <w:szCs w:val="16"/>
              </w:rPr>
              <w:br/>
              <w:t>виробництво in bulk tablets:</w:t>
            </w:r>
            <w:r w:rsidRPr="00B86D9F">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Польща/</w:t>
            </w:r>
          </w:p>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Німеччина</w:t>
            </w:r>
          </w:p>
          <w:p w:rsidR="00295CFB" w:rsidRPr="00B86D9F" w:rsidRDefault="00295CFB" w:rsidP="00E86A48">
            <w:pPr>
              <w:tabs>
                <w:tab w:val="left" w:pos="12600"/>
              </w:tabs>
              <w:jc w:val="center"/>
              <w:rPr>
                <w:rFonts w:ascii="Arial" w:hAnsi="Arial" w:cs="Arial"/>
                <w:sz w:val="16"/>
                <w:szCs w:val="16"/>
              </w:rPr>
            </w:pP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реєстрація на 5 років</w:t>
            </w:r>
            <w:r w:rsidRPr="00B86D9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b/>
                <w:i/>
                <w:sz w:val="16"/>
                <w:szCs w:val="16"/>
              </w:rPr>
            </w:pPr>
            <w:r w:rsidRPr="00B86D9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i/>
                <w:sz w:val="16"/>
                <w:szCs w:val="16"/>
              </w:rPr>
            </w:pPr>
            <w:r w:rsidRPr="00B86D9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7D2970" w:rsidRDefault="00295CFB" w:rsidP="00E86A48">
            <w:pPr>
              <w:tabs>
                <w:tab w:val="left" w:pos="12600"/>
              </w:tabs>
              <w:jc w:val="center"/>
              <w:rPr>
                <w:rFonts w:ascii="Arial" w:hAnsi="Arial" w:cs="Arial"/>
                <w:sz w:val="16"/>
                <w:szCs w:val="16"/>
              </w:rPr>
            </w:pPr>
            <w:r w:rsidRPr="00B86D9F">
              <w:rPr>
                <w:rFonts w:ascii="Arial" w:hAnsi="Arial" w:cs="Arial"/>
                <w:sz w:val="16"/>
                <w:szCs w:val="16"/>
              </w:rPr>
              <w:t>UA/18917/01/03</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366074" w:rsidRDefault="00295CFB" w:rsidP="00E86A48">
            <w:pPr>
              <w:pStyle w:val="11"/>
              <w:tabs>
                <w:tab w:val="left" w:pos="12600"/>
              </w:tabs>
              <w:rPr>
                <w:rFonts w:ascii="Arial" w:hAnsi="Arial" w:cs="Arial"/>
                <w:b/>
                <w:i/>
                <w:sz w:val="16"/>
                <w:szCs w:val="16"/>
              </w:rPr>
            </w:pPr>
            <w:r w:rsidRPr="00366074">
              <w:rPr>
                <w:rFonts w:ascii="Arial" w:hAnsi="Arial" w:cs="Arial"/>
                <w:b/>
                <w:sz w:val="16"/>
                <w:szCs w:val="16"/>
              </w:rPr>
              <w:t>БІОНОРМ® ДЕТОКС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rPr>
                <w:rFonts w:ascii="Arial" w:hAnsi="Arial" w:cs="Arial"/>
                <w:sz w:val="16"/>
                <w:szCs w:val="16"/>
                <w:lang w:val="ru-RU"/>
              </w:rPr>
            </w:pPr>
            <w:r w:rsidRPr="00366074">
              <w:rPr>
                <w:rFonts w:ascii="Arial" w:hAnsi="Arial" w:cs="Arial"/>
                <w:sz w:val="16"/>
                <w:szCs w:val="16"/>
                <w:lang w:val="ru-RU"/>
              </w:rPr>
              <w:t>таблетки, що диспергуються, по 1,5 г; по 6 таблеток у блістері; по 1 або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pStyle w:val="11"/>
              <w:tabs>
                <w:tab w:val="left" w:pos="12600"/>
              </w:tabs>
              <w:jc w:val="center"/>
              <w:rPr>
                <w:rFonts w:ascii="Arial" w:hAnsi="Arial" w:cs="Arial"/>
                <w:i/>
                <w:sz w:val="16"/>
                <w:szCs w:val="16"/>
                <w:lang w:val="ru-RU"/>
              </w:rPr>
            </w:pPr>
            <w:r w:rsidRPr="00366074">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UA/18883/01/01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F64D3A" w:rsidRDefault="00295CFB" w:rsidP="00E86A48">
            <w:pPr>
              <w:tabs>
                <w:tab w:val="left" w:pos="12600"/>
              </w:tabs>
              <w:rPr>
                <w:rFonts w:ascii="Arial" w:hAnsi="Arial" w:cs="Arial"/>
                <w:b/>
                <w:i/>
                <w:sz w:val="16"/>
                <w:szCs w:val="16"/>
              </w:rPr>
            </w:pPr>
            <w:r w:rsidRPr="00F64D3A">
              <w:rPr>
                <w:rFonts w:ascii="Arial" w:hAnsi="Arial" w:cs="Arial"/>
                <w:b/>
                <w:sz w:val="16"/>
                <w:szCs w:val="16"/>
              </w:rPr>
              <w:t>ВАНКОВАН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rPr>
                <w:rFonts w:ascii="Arial" w:hAnsi="Arial" w:cs="Arial"/>
                <w:sz w:val="16"/>
                <w:szCs w:val="16"/>
              </w:rPr>
            </w:pPr>
            <w:r w:rsidRPr="00F64D3A">
              <w:rPr>
                <w:rFonts w:ascii="Arial" w:hAnsi="Arial" w:cs="Arial"/>
                <w:sz w:val="16"/>
                <w:szCs w:val="16"/>
              </w:rPr>
              <w:t>ліофілізат для розчину для інфузій по 500 мг у флаконі скляному,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реєстрація на 5 років</w:t>
            </w:r>
            <w:r w:rsidRPr="00F64D3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F64D3A">
              <w:rPr>
                <w:rFonts w:ascii="Arial" w:hAnsi="Arial" w:cs="Arial"/>
                <w:sz w:val="16"/>
                <w:szCs w:val="16"/>
              </w:rPr>
              <w:lastRenderedPageBreak/>
              <w:t>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D70B5D">
            <w:pPr>
              <w:tabs>
                <w:tab w:val="left" w:pos="12600"/>
              </w:tabs>
              <w:jc w:val="center"/>
              <w:rPr>
                <w:rFonts w:ascii="Arial" w:hAnsi="Arial" w:cs="Arial"/>
                <w:i/>
                <w:sz w:val="16"/>
                <w:szCs w:val="16"/>
              </w:rPr>
            </w:pPr>
            <w:r w:rsidRPr="00F64D3A">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D70B5D">
            <w:pPr>
              <w:tabs>
                <w:tab w:val="left" w:pos="12600"/>
              </w:tabs>
              <w:jc w:val="center"/>
              <w:rPr>
                <w:rFonts w:ascii="Arial" w:hAnsi="Arial" w:cs="Arial"/>
                <w:i/>
                <w:sz w:val="16"/>
                <w:szCs w:val="16"/>
              </w:rPr>
            </w:pPr>
            <w:r w:rsidRPr="00F64D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7D2970" w:rsidRDefault="00295CFB" w:rsidP="00E86A48">
            <w:pPr>
              <w:tabs>
                <w:tab w:val="left" w:pos="12600"/>
              </w:tabs>
              <w:jc w:val="center"/>
              <w:rPr>
                <w:rFonts w:ascii="Arial" w:hAnsi="Arial" w:cs="Arial"/>
                <w:sz w:val="16"/>
                <w:szCs w:val="16"/>
              </w:rPr>
            </w:pPr>
            <w:r w:rsidRPr="00F64D3A">
              <w:rPr>
                <w:rFonts w:ascii="Arial" w:hAnsi="Arial" w:cs="Arial"/>
                <w:sz w:val="16"/>
                <w:szCs w:val="16"/>
              </w:rPr>
              <w:t>UA/18898/01/01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366074" w:rsidRDefault="00295CFB" w:rsidP="00E86A48">
            <w:pPr>
              <w:pStyle w:val="11"/>
              <w:tabs>
                <w:tab w:val="left" w:pos="12600"/>
              </w:tabs>
              <w:rPr>
                <w:rFonts w:ascii="Arial" w:hAnsi="Arial" w:cs="Arial"/>
                <w:b/>
                <w:i/>
                <w:sz w:val="16"/>
                <w:szCs w:val="16"/>
              </w:rPr>
            </w:pPr>
            <w:r w:rsidRPr="00366074">
              <w:rPr>
                <w:rFonts w:ascii="Arial" w:hAnsi="Arial" w:cs="Arial"/>
                <w:b/>
                <w:sz w:val="16"/>
                <w:szCs w:val="16"/>
              </w:rPr>
              <w:t>ЕНСПРІНГ®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rPr>
                <w:rFonts w:ascii="Arial" w:hAnsi="Arial" w:cs="Arial"/>
                <w:sz w:val="16"/>
                <w:szCs w:val="16"/>
                <w:lang w:val="ru-RU"/>
              </w:rPr>
            </w:pPr>
            <w:r w:rsidRPr="00366074">
              <w:rPr>
                <w:rFonts w:ascii="Arial" w:hAnsi="Arial" w:cs="Arial"/>
                <w:sz w:val="16"/>
                <w:szCs w:val="16"/>
                <w:lang w:val="ru-RU"/>
              </w:rPr>
              <w:t>розчин для ін'єкцій по 120 мг, по 1 попередньо наповненому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вторинне пакування, випуск серії:</w:t>
            </w:r>
            <w:r w:rsidRPr="00366074">
              <w:rPr>
                <w:rFonts w:ascii="Arial" w:hAnsi="Arial" w:cs="Arial"/>
                <w:sz w:val="16"/>
                <w:szCs w:val="16"/>
              </w:rPr>
              <w:br/>
              <w:t>Ф.Хоффманн-Ля Рош Лтд, Швейцарія;</w:t>
            </w:r>
            <w:r w:rsidRPr="00366074">
              <w:rPr>
                <w:rFonts w:ascii="Arial" w:hAnsi="Arial" w:cs="Arial"/>
                <w:sz w:val="16"/>
                <w:szCs w:val="16"/>
              </w:rPr>
              <w:br/>
              <w:t>випробування контролю якості:</w:t>
            </w:r>
            <w:r w:rsidRPr="00366074">
              <w:rPr>
                <w:rFonts w:ascii="Arial" w:hAnsi="Arial" w:cs="Arial"/>
                <w:sz w:val="16"/>
                <w:szCs w:val="16"/>
              </w:rPr>
              <w:br/>
              <w:t>Чугай Фарма Мануфектуринг Ко, Лтд, Японiя;</w:t>
            </w:r>
            <w:r w:rsidRPr="00366074">
              <w:rPr>
                <w:rFonts w:ascii="Arial" w:hAnsi="Arial" w:cs="Arial"/>
                <w:sz w:val="16"/>
                <w:szCs w:val="16"/>
              </w:rPr>
              <w:br/>
              <w:t>виробництво нерозфасованого лікарського засобу, первинне пакування, випробування контролю якості:</w:t>
            </w:r>
            <w:r w:rsidRPr="00366074">
              <w:rPr>
                <w:rFonts w:ascii="Arial" w:hAnsi="Arial" w:cs="Arial"/>
                <w:sz w:val="16"/>
                <w:szCs w:val="16"/>
              </w:rPr>
              <w:br/>
              <w:t>Чугай Фарма Мануфектуринг Ко, Лтд,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Швейцарія/</w:t>
            </w:r>
          </w:p>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Японія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pStyle w:val="11"/>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UA/18885/01/01</w:t>
            </w:r>
          </w:p>
        </w:tc>
      </w:tr>
      <w:tr w:rsidR="00295CFB" w:rsidRPr="00B86D9F"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B86D9F" w:rsidRDefault="00295CFB" w:rsidP="00E86A48">
            <w:pPr>
              <w:tabs>
                <w:tab w:val="left" w:pos="12600"/>
              </w:tabs>
              <w:rPr>
                <w:rFonts w:ascii="Arial" w:hAnsi="Arial" w:cs="Arial"/>
                <w:b/>
                <w:i/>
                <w:sz w:val="16"/>
                <w:szCs w:val="16"/>
              </w:rPr>
            </w:pPr>
            <w:r w:rsidRPr="00B86D9F">
              <w:rPr>
                <w:rFonts w:ascii="Arial" w:hAnsi="Arial" w:cs="Arial"/>
                <w:b/>
                <w:sz w:val="16"/>
                <w:szCs w:val="16"/>
              </w:rPr>
              <w:t>КАРДІО-ДАР®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rPr>
                <w:rFonts w:ascii="Arial" w:hAnsi="Arial" w:cs="Arial"/>
                <w:sz w:val="16"/>
                <w:szCs w:val="16"/>
              </w:rPr>
            </w:pPr>
            <w:r w:rsidRPr="00B86D9F">
              <w:rPr>
                <w:rFonts w:ascii="Arial" w:hAnsi="Arial" w:cs="Arial"/>
                <w:sz w:val="16"/>
                <w:szCs w:val="16"/>
              </w:rPr>
              <w:t>таблетки, вкриті плівковою оболонкою, по 75 мг; по 100 таблеток у контейнері; по 1 контейнеру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реєстрація на 5 років</w:t>
            </w:r>
            <w:r w:rsidRPr="00B86D9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i/>
                <w:sz w:val="16"/>
                <w:szCs w:val="16"/>
              </w:rPr>
            </w:pPr>
            <w:r w:rsidRPr="00B86D9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i/>
                <w:sz w:val="16"/>
                <w:szCs w:val="16"/>
              </w:rPr>
            </w:pPr>
            <w:r w:rsidRPr="00B86D9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UA/18901/01/01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B86D9F"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B86D9F" w:rsidRDefault="00295CFB" w:rsidP="00E86A48">
            <w:pPr>
              <w:tabs>
                <w:tab w:val="left" w:pos="12600"/>
              </w:tabs>
              <w:rPr>
                <w:rFonts w:ascii="Arial" w:hAnsi="Arial" w:cs="Arial"/>
                <w:b/>
                <w:i/>
                <w:sz w:val="16"/>
                <w:szCs w:val="16"/>
              </w:rPr>
            </w:pPr>
            <w:r w:rsidRPr="00B86D9F">
              <w:rPr>
                <w:rFonts w:ascii="Arial" w:hAnsi="Arial" w:cs="Arial"/>
                <w:b/>
                <w:sz w:val="16"/>
                <w:szCs w:val="16"/>
              </w:rPr>
              <w:t>КАРДІО-ДАР®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rPr>
                <w:rFonts w:ascii="Arial" w:hAnsi="Arial" w:cs="Arial"/>
                <w:sz w:val="16"/>
                <w:szCs w:val="16"/>
              </w:rPr>
            </w:pPr>
            <w:r w:rsidRPr="00B86D9F">
              <w:rPr>
                <w:rFonts w:ascii="Arial" w:hAnsi="Arial" w:cs="Arial"/>
                <w:sz w:val="16"/>
                <w:szCs w:val="16"/>
              </w:rPr>
              <w:t>таблетки, вкриті плівковою оболонкою, по 150 мг; по 100 таблеток у контейнері; по 1 контейнеру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E86A48">
            <w:pPr>
              <w:tabs>
                <w:tab w:val="left" w:pos="12600"/>
              </w:tabs>
              <w:jc w:val="center"/>
              <w:rPr>
                <w:rFonts w:ascii="Arial" w:hAnsi="Arial" w:cs="Arial"/>
                <w:sz w:val="16"/>
                <w:szCs w:val="16"/>
              </w:rPr>
            </w:pPr>
            <w:r w:rsidRPr="00B86D9F">
              <w:rPr>
                <w:rFonts w:ascii="Arial" w:hAnsi="Arial" w:cs="Arial"/>
                <w:sz w:val="16"/>
                <w:szCs w:val="16"/>
              </w:rPr>
              <w:t>реєстрація на 5 років</w:t>
            </w:r>
            <w:r w:rsidRPr="00B86D9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i/>
                <w:sz w:val="16"/>
                <w:szCs w:val="16"/>
              </w:rPr>
            </w:pPr>
            <w:r w:rsidRPr="00B86D9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B86D9F" w:rsidRDefault="00295CFB" w:rsidP="00D70B5D">
            <w:pPr>
              <w:tabs>
                <w:tab w:val="left" w:pos="12600"/>
              </w:tabs>
              <w:jc w:val="center"/>
              <w:rPr>
                <w:rFonts w:ascii="Arial" w:hAnsi="Arial" w:cs="Arial"/>
                <w:i/>
                <w:sz w:val="16"/>
                <w:szCs w:val="16"/>
              </w:rPr>
            </w:pPr>
            <w:r w:rsidRPr="00B86D9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7D2970" w:rsidRDefault="00295CFB" w:rsidP="00E86A48">
            <w:pPr>
              <w:tabs>
                <w:tab w:val="left" w:pos="12600"/>
              </w:tabs>
              <w:jc w:val="center"/>
              <w:rPr>
                <w:rFonts w:ascii="Arial" w:hAnsi="Arial" w:cs="Arial"/>
                <w:sz w:val="16"/>
                <w:szCs w:val="16"/>
              </w:rPr>
            </w:pPr>
            <w:r w:rsidRPr="00B86D9F">
              <w:rPr>
                <w:rFonts w:ascii="Arial" w:hAnsi="Arial" w:cs="Arial"/>
                <w:sz w:val="16"/>
                <w:szCs w:val="16"/>
              </w:rPr>
              <w:t>UA/18901/01/02</w:t>
            </w:r>
          </w:p>
        </w:tc>
      </w:tr>
      <w:tr w:rsidR="00295CFB" w:rsidRPr="00F64D3A"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F64D3A" w:rsidRDefault="00295CFB" w:rsidP="00E86A48">
            <w:pPr>
              <w:tabs>
                <w:tab w:val="left" w:pos="12600"/>
              </w:tabs>
              <w:rPr>
                <w:rFonts w:ascii="Arial" w:hAnsi="Arial" w:cs="Arial"/>
                <w:b/>
                <w:i/>
                <w:sz w:val="16"/>
                <w:szCs w:val="16"/>
              </w:rPr>
            </w:pPr>
            <w:r w:rsidRPr="00F64D3A">
              <w:rPr>
                <w:rFonts w:ascii="Arial" w:hAnsi="Arial" w:cs="Arial"/>
                <w:b/>
                <w:sz w:val="16"/>
                <w:szCs w:val="16"/>
              </w:rPr>
              <w:t>ЛЕВОФТОР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rPr>
                <w:rFonts w:ascii="Arial" w:hAnsi="Arial" w:cs="Arial"/>
                <w:sz w:val="16"/>
                <w:szCs w:val="16"/>
              </w:rPr>
            </w:pPr>
            <w:r w:rsidRPr="00F64D3A">
              <w:rPr>
                <w:rFonts w:ascii="Arial" w:hAnsi="Arial" w:cs="Arial"/>
                <w:sz w:val="16"/>
                <w:szCs w:val="16"/>
              </w:rPr>
              <w:t>розчин для інфузій, по 5 мг/мл по 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реєстрація на 5 років</w:t>
            </w:r>
            <w:r w:rsidRPr="00F64D3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D70B5D">
            <w:pPr>
              <w:tabs>
                <w:tab w:val="left" w:pos="12600"/>
              </w:tabs>
              <w:jc w:val="center"/>
              <w:rPr>
                <w:rFonts w:ascii="Arial" w:hAnsi="Arial" w:cs="Arial"/>
                <w:i/>
                <w:sz w:val="16"/>
                <w:szCs w:val="16"/>
              </w:rPr>
            </w:pPr>
            <w:r w:rsidRPr="00F64D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D70B5D">
            <w:pPr>
              <w:tabs>
                <w:tab w:val="left" w:pos="12600"/>
              </w:tabs>
              <w:jc w:val="center"/>
              <w:rPr>
                <w:rFonts w:ascii="Arial" w:hAnsi="Arial" w:cs="Arial"/>
                <w:i/>
                <w:sz w:val="16"/>
                <w:szCs w:val="16"/>
              </w:rPr>
            </w:pPr>
            <w:r w:rsidRPr="00F64D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UA/18903/01/01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F64D3A"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F64D3A" w:rsidRDefault="00295CFB" w:rsidP="00E86A48">
            <w:pPr>
              <w:tabs>
                <w:tab w:val="left" w:pos="12600"/>
              </w:tabs>
              <w:rPr>
                <w:rFonts w:ascii="Arial" w:hAnsi="Arial" w:cs="Arial"/>
                <w:b/>
                <w:i/>
                <w:sz w:val="16"/>
                <w:szCs w:val="16"/>
              </w:rPr>
            </w:pPr>
            <w:r w:rsidRPr="00F64D3A">
              <w:rPr>
                <w:rFonts w:ascii="Arial" w:hAnsi="Arial" w:cs="Arial"/>
                <w:b/>
                <w:sz w:val="16"/>
                <w:szCs w:val="16"/>
              </w:rPr>
              <w:t>ЛІНЕБІОТИК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rPr>
                <w:rFonts w:ascii="Arial" w:hAnsi="Arial" w:cs="Arial"/>
                <w:sz w:val="16"/>
                <w:szCs w:val="16"/>
              </w:rPr>
            </w:pPr>
            <w:r w:rsidRPr="00F64D3A">
              <w:rPr>
                <w:rFonts w:ascii="Arial" w:hAnsi="Arial" w:cs="Arial"/>
                <w:sz w:val="16"/>
                <w:szCs w:val="16"/>
              </w:rPr>
              <w:t xml:space="preserve">розчин для інфузій, 2 мг/мл, по 300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E86A48">
            <w:pPr>
              <w:tabs>
                <w:tab w:val="left" w:pos="12600"/>
              </w:tabs>
              <w:jc w:val="center"/>
              <w:rPr>
                <w:rFonts w:ascii="Arial" w:hAnsi="Arial" w:cs="Arial"/>
                <w:sz w:val="16"/>
                <w:szCs w:val="16"/>
              </w:rPr>
            </w:pPr>
            <w:r w:rsidRPr="00F64D3A">
              <w:rPr>
                <w:rFonts w:ascii="Arial" w:hAnsi="Arial" w:cs="Arial"/>
                <w:sz w:val="16"/>
                <w:szCs w:val="16"/>
              </w:rPr>
              <w:t>реєстрація на 5 років</w:t>
            </w:r>
            <w:r w:rsidRPr="00F64D3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D70B5D">
            <w:pPr>
              <w:tabs>
                <w:tab w:val="left" w:pos="12600"/>
              </w:tabs>
              <w:jc w:val="center"/>
              <w:rPr>
                <w:rFonts w:ascii="Arial" w:hAnsi="Arial" w:cs="Arial"/>
                <w:i/>
                <w:sz w:val="16"/>
                <w:szCs w:val="16"/>
              </w:rPr>
            </w:pPr>
            <w:r w:rsidRPr="00F64D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F64D3A" w:rsidRDefault="00295CFB" w:rsidP="00D70B5D">
            <w:pPr>
              <w:tabs>
                <w:tab w:val="left" w:pos="12600"/>
              </w:tabs>
              <w:jc w:val="center"/>
              <w:rPr>
                <w:rFonts w:ascii="Arial" w:hAnsi="Arial" w:cs="Arial"/>
                <w:i/>
                <w:sz w:val="16"/>
                <w:szCs w:val="16"/>
              </w:rPr>
            </w:pPr>
            <w:r w:rsidRPr="00F64D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7D2970" w:rsidRDefault="00295CFB" w:rsidP="00E86A48">
            <w:pPr>
              <w:tabs>
                <w:tab w:val="left" w:pos="12600"/>
              </w:tabs>
              <w:jc w:val="center"/>
              <w:rPr>
                <w:rFonts w:ascii="Arial" w:hAnsi="Arial" w:cs="Arial"/>
                <w:sz w:val="16"/>
                <w:szCs w:val="16"/>
              </w:rPr>
            </w:pPr>
            <w:r w:rsidRPr="00F64D3A">
              <w:rPr>
                <w:rFonts w:ascii="Arial" w:hAnsi="Arial" w:cs="Arial"/>
                <w:sz w:val="16"/>
                <w:szCs w:val="16"/>
              </w:rPr>
              <w:t>UA/18904/01/01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366074" w:rsidRDefault="00295CFB" w:rsidP="00E86A48">
            <w:pPr>
              <w:tabs>
                <w:tab w:val="left" w:pos="12600"/>
              </w:tabs>
              <w:rPr>
                <w:rFonts w:ascii="Arial" w:hAnsi="Arial" w:cs="Arial"/>
                <w:b/>
                <w:i/>
                <w:sz w:val="16"/>
                <w:szCs w:val="16"/>
              </w:rPr>
            </w:pPr>
            <w:r w:rsidRPr="00366074">
              <w:rPr>
                <w:rFonts w:ascii="Arial" w:hAnsi="Arial" w:cs="Arial"/>
                <w:b/>
                <w:sz w:val="16"/>
                <w:szCs w:val="16"/>
              </w:rPr>
              <w:t>СТЕРИЛЬНА СУМІШ МЕРОПЕНЕМУ ТА НАТРІЮ КАРБОНАТУ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rPr>
                <w:rFonts w:ascii="Arial" w:hAnsi="Arial" w:cs="Arial"/>
                <w:sz w:val="16"/>
                <w:szCs w:val="16"/>
              </w:rPr>
            </w:pPr>
            <w:r w:rsidRPr="00366074">
              <w:rPr>
                <w:rFonts w:ascii="Arial" w:hAnsi="Arial" w:cs="Arial"/>
                <w:sz w:val="16"/>
                <w:szCs w:val="16"/>
              </w:rPr>
              <w:t>порошок (субстанція) у алюмінієвих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jc w:val="center"/>
              <w:rPr>
                <w:rFonts w:ascii="Arial" w:hAnsi="Arial" w:cs="Arial"/>
                <w:sz w:val="16"/>
                <w:szCs w:val="16"/>
              </w:rPr>
            </w:pPr>
            <w:r w:rsidRPr="00366074">
              <w:rPr>
                <w:rFonts w:ascii="Arial" w:hAnsi="Arial" w:cs="Arial"/>
                <w:sz w:val="16"/>
                <w:szCs w:val="16"/>
              </w:rPr>
              <w:t>Шеньчжень Хайбін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jc w:val="center"/>
              <w:rPr>
                <w:rFonts w:ascii="Arial" w:hAnsi="Arial" w:cs="Arial"/>
                <w:sz w:val="16"/>
                <w:szCs w:val="16"/>
              </w:rPr>
            </w:pPr>
            <w:r w:rsidRPr="00366074">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jc w:val="center"/>
              <w:rPr>
                <w:rFonts w:ascii="Arial" w:hAnsi="Arial" w:cs="Arial"/>
                <w:sz w:val="16"/>
                <w:szCs w:val="16"/>
              </w:rPr>
            </w:pPr>
            <w:r w:rsidRPr="00366074">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tabs>
                <w:tab w:val="left" w:pos="12600"/>
              </w:tabs>
              <w:jc w:val="center"/>
              <w:rPr>
                <w:rFonts w:ascii="Arial" w:hAnsi="Arial" w:cs="Arial"/>
                <w:i/>
                <w:sz w:val="16"/>
                <w:szCs w:val="16"/>
              </w:rPr>
            </w:pPr>
            <w:r w:rsidRPr="0036607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jc w:val="center"/>
              <w:rPr>
                <w:rFonts w:ascii="Arial" w:hAnsi="Arial" w:cs="Arial"/>
                <w:sz w:val="16"/>
                <w:szCs w:val="16"/>
              </w:rPr>
            </w:pPr>
            <w:r w:rsidRPr="00366074">
              <w:rPr>
                <w:rFonts w:ascii="Arial" w:hAnsi="Arial" w:cs="Arial"/>
                <w:sz w:val="16"/>
                <w:szCs w:val="16"/>
              </w:rPr>
              <w:t>UA/18886/01/01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366074" w:rsidRDefault="00295CFB" w:rsidP="00E86A48">
            <w:pPr>
              <w:pStyle w:val="11"/>
              <w:tabs>
                <w:tab w:val="left" w:pos="12600"/>
              </w:tabs>
              <w:rPr>
                <w:rFonts w:ascii="Arial" w:hAnsi="Arial" w:cs="Arial"/>
                <w:b/>
                <w:i/>
                <w:sz w:val="16"/>
                <w:szCs w:val="16"/>
              </w:rPr>
            </w:pPr>
            <w:r w:rsidRPr="00366074">
              <w:rPr>
                <w:rFonts w:ascii="Arial" w:hAnsi="Arial" w:cs="Arial"/>
                <w:b/>
                <w:sz w:val="16"/>
                <w:szCs w:val="16"/>
              </w:rPr>
              <w:t>ФІБРИГА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rPr>
                <w:rFonts w:ascii="Arial" w:hAnsi="Arial" w:cs="Arial"/>
                <w:sz w:val="16"/>
                <w:szCs w:val="16"/>
              </w:rPr>
            </w:pPr>
            <w:r w:rsidRPr="00366074">
              <w:rPr>
                <w:rFonts w:ascii="Arial" w:hAnsi="Arial" w:cs="Arial"/>
                <w:sz w:val="16"/>
                <w:szCs w:val="16"/>
              </w:rPr>
              <w:t xml:space="preserve">порошок та розчинник для розчину для ін'єкцій/інфузій, по 1 г порошку у скляному флаконі; по 50 мл розчиннику (вода для ін`єкцій) у скляному флаконі. По 1 флакону з порошком, по 1 флакону з розчинником, по 1 пристрою Octajet для переносу, по 1 фільтру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Виробник, відповідальний за первинну упаковку, контроль якості, випуск серії:</w:t>
            </w:r>
            <w:r w:rsidRPr="00366074">
              <w:rPr>
                <w:rFonts w:ascii="Arial" w:hAnsi="Arial" w:cs="Arial"/>
                <w:sz w:val="16"/>
                <w:szCs w:val="16"/>
              </w:rPr>
              <w:br/>
              <w:t>Октафарма АБ, Швеція;</w:t>
            </w:r>
            <w:r w:rsidRPr="00366074">
              <w:rPr>
                <w:rFonts w:ascii="Arial" w:hAnsi="Arial" w:cs="Arial"/>
                <w:sz w:val="16"/>
                <w:szCs w:val="16"/>
              </w:rPr>
              <w:br/>
              <w:t>Виробник, відповідальний за виробництво in bulk, первинну та вторинну упаковку, маркування, візуальну інспекцію, контроль якості, випуск серії:</w:t>
            </w:r>
          </w:p>
          <w:p w:rsidR="00295CFB"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Октафарма Фармацевтика Продуктіонсгес</w:t>
            </w:r>
            <w:r>
              <w:rPr>
                <w:rFonts w:ascii="Arial" w:hAnsi="Arial" w:cs="Arial"/>
                <w:sz w:val="16"/>
                <w:szCs w:val="16"/>
              </w:rPr>
              <w:t>.</w:t>
            </w:r>
            <w:r w:rsidRPr="00366074">
              <w:rPr>
                <w:rFonts w:ascii="Arial" w:hAnsi="Arial" w:cs="Arial"/>
                <w:sz w:val="16"/>
                <w:szCs w:val="16"/>
              </w:rPr>
              <w:t xml:space="preserve"> м.б.Х., Австрія;</w:t>
            </w:r>
            <w:r w:rsidRPr="00366074">
              <w:rPr>
                <w:rFonts w:ascii="Arial" w:hAnsi="Arial" w:cs="Arial"/>
                <w:sz w:val="16"/>
                <w:szCs w:val="16"/>
              </w:rPr>
              <w:br/>
            </w:r>
            <w:r>
              <w:rPr>
                <w:rFonts w:ascii="Arial" w:hAnsi="Arial" w:cs="Arial"/>
                <w:color w:val="222222"/>
                <w:sz w:val="16"/>
                <w:szCs w:val="16"/>
                <w:shd w:val="clear" w:color="auto" w:fill="FFFFFF"/>
              </w:rPr>
              <w:t>Виробник, відповідальний за візуальний</w:t>
            </w:r>
          </w:p>
          <w:p w:rsidR="00295CFB" w:rsidRDefault="00295CFB" w:rsidP="00E86A48">
            <w:pPr>
              <w:pStyle w:val="11"/>
              <w:tabs>
                <w:tab w:val="left" w:pos="12600"/>
              </w:tabs>
              <w:jc w:val="center"/>
              <w:rPr>
                <w:rFonts w:ascii="Arial" w:hAnsi="Arial" w:cs="Arial"/>
                <w:sz w:val="16"/>
                <w:szCs w:val="16"/>
              </w:rPr>
            </w:pPr>
          </w:p>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Виробник, відповідальний за візуальний контроль, маркування, вторинну упаковку:</w:t>
            </w:r>
            <w:r w:rsidRPr="00366074">
              <w:rPr>
                <w:rFonts w:ascii="Arial" w:hAnsi="Arial" w:cs="Arial"/>
                <w:sz w:val="16"/>
                <w:szCs w:val="16"/>
              </w:rPr>
              <w:br/>
              <w:t xml:space="preserve">Октафарма Дессау ГмбХ, Німеччина; </w:t>
            </w:r>
            <w:r w:rsidRPr="00366074">
              <w:rPr>
                <w:rFonts w:ascii="Arial" w:hAnsi="Arial" w:cs="Arial"/>
                <w:sz w:val="16"/>
                <w:szCs w:val="16"/>
              </w:rPr>
              <w:br/>
              <w:t>Виробник, відповідальний за виробництво розчинника (вода для ін’єкцій):</w:t>
            </w:r>
            <w:r w:rsidRPr="00366074">
              <w:rPr>
                <w:rFonts w:ascii="Arial" w:hAnsi="Arial" w:cs="Arial"/>
                <w:sz w:val="16"/>
                <w:szCs w:val="16"/>
              </w:rPr>
              <w:br/>
              <w:t>Б. Браун Мелсунген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Швеція/</w:t>
            </w:r>
          </w:p>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Німеччина/</w:t>
            </w:r>
          </w:p>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pStyle w:val="11"/>
              <w:tabs>
                <w:tab w:val="left" w:pos="12600"/>
              </w:tabs>
              <w:jc w:val="center"/>
              <w:rPr>
                <w:rFonts w:ascii="Arial" w:hAnsi="Arial" w:cs="Arial"/>
                <w:sz w:val="16"/>
                <w:szCs w:val="16"/>
              </w:rPr>
            </w:pPr>
            <w:r w:rsidRPr="00366074">
              <w:rPr>
                <w:rFonts w:ascii="Arial" w:hAnsi="Arial" w:cs="Arial"/>
                <w:sz w:val="16"/>
                <w:szCs w:val="16"/>
              </w:rPr>
              <w:t>Реєстрація на 5 років</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D70B5D">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267C5F" w:rsidRDefault="00295CFB" w:rsidP="00E86A48">
            <w:pPr>
              <w:tabs>
                <w:tab w:val="left" w:pos="12600"/>
              </w:tabs>
              <w:jc w:val="center"/>
              <w:rPr>
                <w:rFonts w:ascii="Arial" w:hAnsi="Arial" w:cs="Arial"/>
                <w:sz w:val="16"/>
                <w:szCs w:val="16"/>
              </w:rPr>
            </w:pPr>
            <w:r w:rsidRPr="00267C5F">
              <w:rPr>
                <w:rFonts w:ascii="Arial" w:hAnsi="Arial" w:cs="Arial"/>
                <w:sz w:val="16"/>
                <w:szCs w:val="16"/>
              </w:rPr>
              <w:t>UA/18890/01/01</w:t>
            </w:r>
          </w:p>
        </w:tc>
      </w:tr>
      <w:tr w:rsidR="00295CFB" w:rsidRPr="00366074" w:rsidTr="00D70B5D">
        <w:tc>
          <w:tcPr>
            <w:tcW w:w="568" w:type="dxa"/>
            <w:tcBorders>
              <w:top w:val="single" w:sz="4" w:space="0" w:color="auto"/>
              <w:left w:val="single" w:sz="4" w:space="0" w:color="000000"/>
              <w:bottom w:val="single" w:sz="4" w:space="0" w:color="auto"/>
              <w:right w:val="single" w:sz="4" w:space="0" w:color="000000"/>
            </w:tcBorders>
            <w:shd w:val="clear" w:color="auto" w:fill="auto"/>
          </w:tcPr>
          <w:p w:rsidR="00295CFB" w:rsidRPr="00366074" w:rsidRDefault="00295CFB" w:rsidP="00295CF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95CFB" w:rsidRPr="0098775C" w:rsidRDefault="00295CFB" w:rsidP="00E86A48">
            <w:pPr>
              <w:tabs>
                <w:tab w:val="left" w:pos="12600"/>
              </w:tabs>
              <w:rPr>
                <w:rFonts w:ascii="Arial" w:hAnsi="Arial" w:cs="Arial"/>
                <w:b/>
                <w:i/>
                <w:sz w:val="16"/>
                <w:szCs w:val="16"/>
              </w:rPr>
            </w:pPr>
            <w:r w:rsidRPr="0098775C">
              <w:rPr>
                <w:rFonts w:ascii="Arial" w:hAnsi="Arial" w:cs="Arial"/>
                <w:b/>
                <w:sz w:val="16"/>
                <w:szCs w:val="16"/>
              </w:rPr>
              <w:t>ЦЕФАЗОЛІНУ НАТРІЄВА СІЛЬ СТЕРИЛЬНА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E86A48">
            <w:pPr>
              <w:tabs>
                <w:tab w:val="left" w:pos="12600"/>
              </w:tabs>
              <w:rPr>
                <w:rFonts w:ascii="Arial" w:hAnsi="Arial" w:cs="Arial"/>
                <w:sz w:val="16"/>
                <w:szCs w:val="16"/>
              </w:rPr>
            </w:pPr>
            <w:r w:rsidRPr="0098775C">
              <w:rPr>
                <w:rFonts w:ascii="Arial" w:hAnsi="Arial" w:cs="Arial"/>
                <w:sz w:val="16"/>
                <w:szCs w:val="16"/>
              </w:rPr>
              <w:t>порошок (субстанція) в бідонах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E86A48">
            <w:pPr>
              <w:tabs>
                <w:tab w:val="left" w:pos="12600"/>
              </w:tabs>
              <w:jc w:val="center"/>
              <w:rPr>
                <w:rFonts w:ascii="Arial" w:hAnsi="Arial" w:cs="Arial"/>
                <w:sz w:val="16"/>
                <w:szCs w:val="16"/>
              </w:rPr>
            </w:pPr>
            <w:r w:rsidRPr="0098775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E86A48">
            <w:pPr>
              <w:tabs>
                <w:tab w:val="left" w:pos="12600"/>
              </w:tabs>
              <w:jc w:val="center"/>
              <w:rPr>
                <w:rFonts w:ascii="Arial" w:hAnsi="Arial" w:cs="Arial"/>
                <w:sz w:val="16"/>
                <w:szCs w:val="16"/>
              </w:rPr>
            </w:pPr>
            <w:r w:rsidRPr="0098775C">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E86A48">
            <w:pPr>
              <w:tabs>
                <w:tab w:val="left" w:pos="12600"/>
              </w:tabs>
              <w:jc w:val="center"/>
              <w:rPr>
                <w:rFonts w:ascii="Arial" w:hAnsi="Arial" w:cs="Arial"/>
                <w:sz w:val="16"/>
                <w:szCs w:val="16"/>
              </w:rPr>
            </w:pPr>
            <w:r w:rsidRPr="0098775C">
              <w:rPr>
                <w:rFonts w:ascii="Arial" w:hAnsi="Arial" w:cs="Arial"/>
                <w:sz w:val="16"/>
                <w:szCs w:val="16"/>
              </w:rPr>
              <w:t>Реюнг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E86A48">
            <w:pPr>
              <w:tabs>
                <w:tab w:val="left" w:pos="12600"/>
              </w:tabs>
              <w:jc w:val="center"/>
              <w:rPr>
                <w:rFonts w:ascii="Arial" w:hAnsi="Arial" w:cs="Arial"/>
                <w:sz w:val="16"/>
                <w:szCs w:val="16"/>
              </w:rPr>
            </w:pPr>
            <w:r w:rsidRPr="0098775C">
              <w:rPr>
                <w:rFonts w:ascii="Arial" w:hAnsi="Arial" w:cs="Arial"/>
                <w:sz w:val="16"/>
                <w:szCs w:val="16"/>
              </w:rPr>
              <w:t>Китайська Народна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E86A48">
            <w:pPr>
              <w:tabs>
                <w:tab w:val="left" w:pos="12600"/>
              </w:tabs>
              <w:jc w:val="center"/>
              <w:rPr>
                <w:rFonts w:ascii="Arial" w:hAnsi="Arial" w:cs="Arial"/>
                <w:sz w:val="16"/>
                <w:szCs w:val="16"/>
              </w:rPr>
            </w:pPr>
            <w:r w:rsidRPr="0098775C">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D70B5D">
            <w:pPr>
              <w:tabs>
                <w:tab w:val="left" w:pos="12600"/>
              </w:tabs>
              <w:jc w:val="center"/>
              <w:rPr>
                <w:rFonts w:ascii="Arial" w:hAnsi="Arial" w:cs="Arial"/>
                <w:i/>
                <w:sz w:val="16"/>
                <w:szCs w:val="16"/>
              </w:rPr>
            </w:pPr>
            <w:r w:rsidRPr="0098775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95CFB" w:rsidRPr="0098775C" w:rsidRDefault="00295CFB" w:rsidP="00D70B5D">
            <w:pPr>
              <w:tabs>
                <w:tab w:val="left" w:pos="12600"/>
              </w:tabs>
              <w:jc w:val="center"/>
              <w:rPr>
                <w:rFonts w:ascii="Arial" w:hAnsi="Arial" w:cs="Arial"/>
                <w:i/>
                <w:sz w:val="16"/>
                <w:szCs w:val="16"/>
                <w:lang w:val="en-US"/>
              </w:rPr>
            </w:pPr>
            <w:r w:rsidRPr="0098775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95CFB" w:rsidRPr="00366074" w:rsidRDefault="00295CFB" w:rsidP="00E86A48">
            <w:pPr>
              <w:tabs>
                <w:tab w:val="left" w:pos="12600"/>
              </w:tabs>
              <w:jc w:val="center"/>
              <w:rPr>
                <w:rFonts w:ascii="Arial" w:hAnsi="Arial" w:cs="Arial"/>
                <w:sz w:val="16"/>
                <w:szCs w:val="16"/>
              </w:rPr>
            </w:pPr>
            <w:r w:rsidRPr="0098775C">
              <w:rPr>
                <w:rFonts w:ascii="Arial" w:hAnsi="Arial" w:cs="Arial"/>
                <w:sz w:val="16"/>
                <w:szCs w:val="16"/>
              </w:rPr>
              <w:t>UA/18888/01/01</w:t>
            </w:r>
          </w:p>
        </w:tc>
      </w:tr>
    </w:tbl>
    <w:p w:rsidR="00295CFB" w:rsidRDefault="00295CFB" w:rsidP="00295CFB">
      <w:pPr>
        <w:ind w:right="20"/>
        <w:rPr>
          <w:rStyle w:val="cs7864ebcf1"/>
          <w:color w:val="auto"/>
        </w:rPr>
      </w:pPr>
    </w:p>
    <w:p w:rsidR="00295CFB" w:rsidRDefault="00295CFB" w:rsidP="00295CFB">
      <w:pPr>
        <w:ind w:right="20"/>
        <w:rPr>
          <w:rStyle w:val="cs7864ebcf1"/>
          <w:color w:val="auto"/>
        </w:rPr>
      </w:pPr>
    </w:p>
    <w:p w:rsidR="00295CFB" w:rsidRPr="00366074" w:rsidRDefault="00295CFB" w:rsidP="00295CFB">
      <w:pPr>
        <w:ind w:right="20"/>
        <w:rPr>
          <w:rStyle w:val="cs7864ebcf1"/>
          <w:color w:val="auto"/>
        </w:rPr>
      </w:pPr>
    </w:p>
    <w:tbl>
      <w:tblPr>
        <w:tblW w:w="0" w:type="auto"/>
        <w:tblLook w:val="04A0" w:firstRow="1" w:lastRow="0" w:firstColumn="1" w:lastColumn="0" w:noHBand="0" w:noVBand="1"/>
      </w:tblPr>
      <w:tblGrid>
        <w:gridCol w:w="7421"/>
        <w:gridCol w:w="7422"/>
      </w:tblGrid>
      <w:tr w:rsidR="00295CFB" w:rsidRPr="00D70B5D" w:rsidTr="00E86A48">
        <w:tc>
          <w:tcPr>
            <w:tcW w:w="7421" w:type="dxa"/>
            <w:shd w:val="clear" w:color="auto" w:fill="auto"/>
          </w:tcPr>
          <w:p w:rsidR="00295CFB" w:rsidRPr="00D70B5D" w:rsidRDefault="00295CFB" w:rsidP="00E86A48">
            <w:pPr>
              <w:ind w:right="20"/>
              <w:rPr>
                <w:rStyle w:val="cs95e872d01"/>
                <w:rFonts w:ascii="Arial" w:hAnsi="Arial" w:cs="Arial"/>
                <w:sz w:val="28"/>
                <w:szCs w:val="28"/>
              </w:rPr>
            </w:pPr>
            <w:r w:rsidRPr="00D70B5D">
              <w:rPr>
                <w:rStyle w:val="cs7864ebcf1"/>
                <w:rFonts w:ascii="Arial" w:hAnsi="Arial" w:cs="Arial"/>
                <w:color w:val="auto"/>
                <w:sz w:val="28"/>
                <w:szCs w:val="28"/>
              </w:rPr>
              <w:t xml:space="preserve">В.о. Генерального директора Директорату </w:t>
            </w:r>
          </w:p>
          <w:p w:rsidR="00295CFB" w:rsidRPr="00D70B5D" w:rsidRDefault="00295CFB" w:rsidP="00E86A48">
            <w:pPr>
              <w:ind w:right="20"/>
              <w:rPr>
                <w:rStyle w:val="cs7864ebcf1"/>
                <w:rFonts w:ascii="Arial" w:hAnsi="Arial" w:cs="Arial"/>
                <w:color w:val="auto"/>
                <w:sz w:val="28"/>
                <w:szCs w:val="28"/>
              </w:rPr>
            </w:pPr>
            <w:r w:rsidRPr="00D70B5D">
              <w:rPr>
                <w:rStyle w:val="cs7864ebcf1"/>
                <w:rFonts w:ascii="Arial" w:hAnsi="Arial" w:cs="Arial"/>
                <w:color w:val="auto"/>
                <w:sz w:val="28"/>
                <w:szCs w:val="28"/>
              </w:rPr>
              <w:t>фармацевтичного забезпечення</w:t>
            </w:r>
            <w:r w:rsidRPr="00D70B5D">
              <w:rPr>
                <w:rStyle w:val="cs188c92b51"/>
                <w:rFonts w:ascii="Arial" w:hAnsi="Arial" w:cs="Arial"/>
                <w:color w:val="auto"/>
                <w:sz w:val="28"/>
                <w:szCs w:val="28"/>
              </w:rPr>
              <w:t>                                    </w:t>
            </w:r>
          </w:p>
        </w:tc>
        <w:tc>
          <w:tcPr>
            <w:tcW w:w="7422" w:type="dxa"/>
            <w:shd w:val="clear" w:color="auto" w:fill="auto"/>
          </w:tcPr>
          <w:p w:rsidR="00295CFB" w:rsidRPr="00D70B5D" w:rsidRDefault="00295CFB" w:rsidP="00E86A48">
            <w:pPr>
              <w:pStyle w:val="cs95e872d0"/>
              <w:rPr>
                <w:rStyle w:val="cs7864ebcf1"/>
                <w:rFonts w:ascii="Arial" w:hAnsi="Arial" w:cs="Arial"/>
                <w:color w:val="auto"/>
                <w:sz w:val="28"/>
                <w:szCs w:val="28"/>
              </w:rPr>
            </w:pPr>
          </w:p>
          <w:p w:rsidR="00295CFB" w:rsidRPr="00D70B5D" w:rsidRDefault="00295CFB" w:rsidP="00E86A48">
            <w:pPr>
              <w:pStyle w:val="cs95e872d0"/>
              <w:jc w:val="right"/>
              <w:rPr>
                <w:rStyle w:val="cs7864ebcf1"/>
                <w:rFonts w:ascii="Arial" w:hAnsi="Arial" w:cs="Arial"/>
                <w:color w:val="auto"/>
                <w:sz w:val="28"/>
                <w:szCs w:val="28"/>
              </w:rPr>
            </w:pPr>
            <w:r w:rsidRPr="00D70B5D">
              <w:rPr>
                <w:rStyle w:val="cs7864ebcf1"/>
                <w:rFonts w:ascii="Arial" w:hAnsi="Arial" w:cs="Arial"/>
                <w:color w:val="auto"/>
                <w:sz w:val="28"/>
                <w:szCs w:val="28"/>
              </w:rPr>
              <w:t>Іван ЗАДВОРНИХ</w:t>
            </w:r>
          </w:p>
        </w:tc>
      </w:tr>
    </w:tbl>
    <w:p w:rsidR="00295CFB" w:rsidRPr="00D4226F" w:rsidRDefault="00295CFB" w:rsidP="00295CFB">
      <w:pPr>
        <w:jc w:val="center"/>
      </w:pPr>
    </w:p>
    <w:p w:rsidR="00295CFB" w:rsidRDefault="00295CFB" w:rsidP="00FC73F7">
      <w:pPr>
        <w:pStyle w:val="31"/>
        <w:spacing w:after="0"/>
        <w:ind w:left="0"/>
        <w:rPr>
          <w:b/>
          <w:sz w:val="28"/>
          <w:szCs w:val="28"/>
          <w:lang w:val="uk-UA"/>
        </w:rPr>
        <w:sectPr w:rsidR="00295CFB" w:rsidSect="00E86A48">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54C5E" w:rsidRPr="00C05EDB" w:rsidTr="00E86A48">
        <w:tc>
          <w:tcPr>
            <w:tcW w:w="3828" w:type="dxa"/>
          </w:tcPr>
          <w:p w:rsidR="00E54C5E" w:rsidRPr="00C05EDB" w:rsidRDefault="00E54C5E" w:rsidP="00C05EDB">
            <w:pPr>
              <w:pStyle w:val="4"/>
              <w:tabs>
                <w:tab w:val="left" w:pos="12600"/>
              </w:tabs>
              <w:spacing w:before="0" w:after="0"/>
              <w:rPr>
                <w:rFonts w:ascii="Arial" w:hAnsi="Arial" w:cs="Arial"/>
                <w:sz w:val="18"/>
                <w:szCs w:val="18"/>
              </w:rPr>
            </w:pPr>
            <w:r w:rsidRPr="00C05EDB">
              <w:rPr>
                <w:rFonts w:ascii="Arial" w:hAnsi="Arial" w:cs="Arial"/>
                <w:sz w:val="18"/>
                <w:szCs w:val="18"/>
              </w:rPr>
              <w:t>Додаток 2</w:t>
            </w:r>
          </w:p>
          <w:p w:rsidR="00E54C5E" w:rsidRPr="00C05EDB" w:rsidRDefault="00E54C5E" w:rsidP="00C05EDB">
            <w:pPr>
              <w:pStyle w:val="4"/>
              <w:tabs>
                <w:tab w:val="left" w:pos="12600"/>
              </w:tabs>
              <w:spacing w:before="0" w:after="0"/>
              <w:rPr>
                <w:rFonts w:ascii="Arial" w:hAnsi="Arial" w:cs="Arial"/>
                <w:sz w:val="18"/>
                <w:szCs w:val="18"/>
              </w:rPr>
            </w:pPr>
            <w:r w:rsidRPr="00C05EDB">
              <w:rPr>
                <w:rFonts w:ascii="Arial" w:hAnsi="Arial" w:cs="Arial"/>
                <w:sz w:val="18"/>
                <w:szCs w:val="18"/>
              </w:rPr>
              <w:t>до наказу Міністерства охорони</w:t>
            </w:r>
          </w:p>
          <w:p w:rsidR="00E54C5E" w:rsidRPr="00C05EDB" w:rsidRDefault="00E54C5E" w:rsidP="00C05EDB">
            <w:pPr>
              <w:pStyle w:val="4"/>
              <w:tabs>
                <w:tab w:val="left" w:pos="12600"/>
              </w:tabs>
              <w:spacing w:before="0" w:after="0"/>
              <w:rPr>
                <w:rFonts w:ascii="Arial" w:hAnsi="Arial" w:cs="Arial"/>
                <w:sz w:val="18"/>
                <w:szCs w:val="18"/>
              </w:rPr>
            </w:pPr>
            <w:r w:rsidRPr="00C05EDB">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54C5E" w:rsidRPr="00C05EDB" w:rsidRDefault="00E54C5E" w:rsidP="00C05EDB">
            <w:pPr>
              <w:tabs>
                <w:tab w:val="left" w:pos="12600"/>
              </w:tabs>
              <w:rPr>
                <w:rFonts w:ascii="Arial" w:hAnsi="Arial" w:cs="Arial"/>
                <w:b/>
                <w:sz w:val="18"/>
                <w:szCs w:val="18"/>
              </w:rPr>
            </w:pPr>
            <w:r w:rsidRPr="00C05EDB">
              <w:rPr>
                <w:rFonts w:ascii="Arial" w:hAnsi="Arial" w:cs="Arial"/>
                <w:b/>
                <w:bCs/>
                <w:sz w:val="18"/>
                <w:szCs w:val="18"/>
                <w:u w:val="single"/>
              </w:rPr>
              <w:t>від 11 серпня 2021 року № 1725</w:t>
            </w:r>
          </w:p>
        </w:tc>
      </w:tr>
    </w:tbl>
    <w:p w:rsidR="00C05EDB" w:rsidRDefault="00C05EDB" w:rsidP="00E54C5E">
      <w:pPr>
        <w:tabs>
          <w:tab w:val="left" w:pos="12600"/>
        </w:tabs>
        <w:jc w:val="center"/>
        <w:rPr>
          <w:rFonts w:ascii="Arial" w:hAnsi="Arial"/>
          <w:b/>
          <w:caps/>
          <w:sz w:val="28"/>
          <w:szCs w:val="28"/>
        </w:rPr>
      </w:pPr>
    </w:p>
    <w:p w:rsidR="00E54C5E" w:rsidRDefault="00E54C5E" w:rsidP="00E54C5E">
      <w:pPr>
        <w:tabs>
          <w:tab w:val="left" w:pos="12600"/>
        </w:tabs>
        <w:jc w:val="center"/>
        <w:rPr>
          <w:rFonts w:ascii="Arial" w:hAnsi="Arial"/>
          <w:b/>
          <w:caps/>
          <w:sz w:val="28"/>
          <w:szCs w:val="28"/>
        </w:rPr>
      </w:pPr>
      <w:r>
        <w:rPr>
          <w:rFonts w:ascii="Arial" w:hAnsi="Arial"/>
          <w:b/>
          <w:caps/>
          <w:sz w:val="28"/>
          <w:szCs w:val="28"/>
        </w:rPr>
        <w:t>ПЕРЕЛІК</w:t>
      </w:r>
    </w:p>
    <w:p w:rsidR="00E54C5E" w:rsidRDefault="00E54C5E" w:rsidP="00E54C5E">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C05EDB" w:rsidRDefault="00C05EDB" w:rsidP="00E54C5E">
      <w:pPr>
        <w:tabs>
          <w:tab w:val="left" w:pos="12600"/>
        </w:tabs>
        <w:jc w:val="center"/>
        <w:rPr>
          <w:rFonts w:ascii="Arial" w:hAnsi="Arial"/>
          <w:b/>
          <w:caps/>
          <w:sz w:val="28"/>
          <w:szCs w:val="28"/>
        </w:rPr>
      </w:pPr>
    </w:p>
    <w:tbl>
      <w:tblPr>
        <w:tblW w:w="1602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4"/>
        <w:gridCol w:w="1415"/>
        <w:gridCol w:w="1700"/>
        <w:gridCol w:w="1425"/>
        <w:gridCol w:w="993"/>
        <w:gridCol w:w="7"/>
        <w:gridCol w:w="1698"/>
        <w:gridCol w:w="15"/>
        <w:gridCol w:w="1115"/>
        <w:gridCol w:w="7"/>
        <w:gridCol w:w="3536"/>
        <w:gridCol w:w="1133"/>
        <w:gridCol w:w="7"/>
        <w:gridCol w:w="845"/>
        <w:gridCol w:w="7"/>
        <w:gridCol w:w="1552"/>
        <w:gridCol w:w="7"/>
      </w:tblGrid>
      <w:tr w:rsidR="00E54C5E" w:rsidRPr="00366074" w:rsidTr="00C05EDB">
        <w:trPr>
          <w:tblHeader/>
        </w:trPr>
        <w:tc>
          <w:tcPr>
            <w:tcW w:w="564" w:type="dxa"/>
            <w:tcBorders>
              <w:top w:val="single" w:sz="4" w:space="0" w:color="000000"/>
              <w:left w:val="single" w:sz="4" w:space="0" w:color="000000"/>
              <w:bottom w:val="single" w:sz="4" w:space="0" w:color="auto"/>
              <w:right w:val="single" w:sz="4" w:space="0" w:color="000000"/>
            </w:tcBorders>
            <w:shd w:val="clear" w:color="auto" w:fill="D9D9D9"/>
            <w:hideMark/>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 п/п</w:t>
            </w:r>
          </w:p>
        </w:tc>
        <w:tc>
          <w:tcPr>
            <w:tcW w:w="1415" w:type="dxa"/>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Назва лікарського засобу</w:t>
            </w:r>
          </w:p>
        </w:tc>
        <w:tc>
          <w:tcPr>
            <w:tcW w:w="1700" w:type="dxa"/>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Форма випуску (лікарська форма, упаковка)</w:t>
            </w:r>
          </w:p>
        </w:tc>
        <w:tc>
          <w:tcPr>
            <w:tcW w:w="1425" w:type="dxa"/>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Заявник</w:t>
            </w:r>
          </w:p>
        </w:tc>
        <w:tc>
          <w:tcPr>
            <w:tcW w:w="1000" w:type="dxa"/>
            <w:gridSpan w:val="2"/>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Країна заявника</w:t>
            </w:r>
          </w:p>
        </w:tc>
        <w:tc>
          <w:tcPr>
            <w:tcW w:w="1713" w:type="dxa"/>
            <w:gridSpan w:val="2"/>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Виробник</w:t>
            </w:r>
          </w:p>
        </w:tc>
        <w:tc>
          <w:tcPr>
            <w:tcW w:w="1122" w:type="dxa"/>
            <w:gridSpan w:val="2"/>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Країна виробника</w:t>
            </w:r>
          </w:p>
        </w:tc>
        <w:tc>
          <w:tcPr>
            <w:tcW w:w="3536" w:type="dxa"/>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rPr>
            </w:pPr>
            <w:r w:rsidRPr="00366074">
              <w:rPr>
                <w:rFonts w:ascii="Arial" w:hAnsi="Arial" w:cs="Arial"/>
                <w:b/>
                <w:i/>
                <w:sz w:val="16"/>
                <w:szCs w:val="16"/>
              </w:rPr>
              <w:t>Реєстраційна процедура</w:t>
            </w:r>
          </w:p>
        </w:tc>
        <w:tc>
          <w:tcPr>
            <w:tcW w:w="1140" w:type="dxa"/>
            <w:gridSpan w:val="2"/>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C05EDB">
            <w:pPr>
              <w:tabs>
                <w:tab w:val="left" w:pos="12600"/>
              </w:tabs>
              <w:jc w:val="center"/>
              <w:rPr>
                <w:rFonts w:ascii="Arial" w:hAnsi="Arial" w:cs="Arial"/>
                <w:b/>
                <w:i/>
                <w:sz w:val="16"/>
                <w:szCs w:val="16"/>
                <w:lang w:val="en-US"/>
              </w:rPr>
            </w:pPr>
            <w:r w:rsidRPr="00366074">
              <w:rPr>
                <w:rFonts w:ascii="Arial" w:hAnsi="Arial" w:cs="Arial"/>
                <w:b/>
                <w:i/>
                <w:sz w:val="16"/>
                <w:szCs w:val="16"/>
              </w:rPr>
              <w:t>Умови відпуску</w:t>
            </w:r>
          </w:p>
        </w:tc>
        <w:tc>
          <w:tcPr>
            <w:tcW w:w="852" w:type="dxa"/>
            <w:gridSpan w:val="2"/>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C05EDB">
            <w:pPr>
              <w:tabs>
                <w:tab w:val="left" w:pos="12600"/>
              </w:tabs>
              <w:jc w:val="center"/>
              <w:rPr>
                <w:rFonts w:ascii="Arial" w:hAnsi="Arial" w:cs="Arial"/>
                <w:b/>
                <w:i/>
                <w:sz w:val="16"/>
                <w:szCs w:val="16"/>
                <w:lang w:val="en-US"/>
              </w:rPr>
            </w:pPr>
            <w:r w:rsidRPr="00366074">
              <w:rPr>
                <w:rFonts w:ascii="Arial" w:hAnsi="Arial" w:cs="Arial"/>
                <w:b/>
                <w:i/>
                <w:sz w:val="16"/>
                <w:szCs w:val="16"/>
              </w:rPr>
              <w:t>Рекламування</w:t>
            </w:r>
          </w:p>
        </w:tc>
        <w:tc>
          <w:tcPr>
            <w:tcW w:w="1559" w:type="dxa"/>
            <w:gridSpan w:val="2"/>
            <w:tcBorders>
              <w:top w:val="single" w:sz="4" w:space="0" w:color="000000"/>
              <w:left w:val="single" w:sz="4" w:space="0" w:color="000000"/>
              <w:bottom w:val="single" w:sz="4" w:space="0" w:color="auto"/>
              <w:right w:val="single" w:sz="4" w:space="0" w:color="000000"/>
            </w:tcBorders>
            <w:shd w:val="clear" w:color="auto" w:fill="D9D9D9"/>
          </w:tcPr>
          <w:p w:rsidR="00E54C5E" w:rsidRPr="00366074" w:rsidRDefault="00E54C5E" w:rsidP="00E86A48">
            <w:pPr>
              <w:tabs>
                <w:tab w:val="left" w:pos="12600"/>
              </w:tabs>
              <w:jc w:val="center"/>
              <w:rPr>
                <w:rFonts w:ascii="Arial" w:hAnsi="Arial" w:cs="Arial"/>
                <w:b/>
                <w:i/>
                <w:sz w:val="16"/>
                <w:szCs w:val="16"/>
                <w:lang w:val="en-US"/>
              </w:rPr>
            </w:pPr>
            <w:r w:rsidRPr="00366074">
              <w:rPr>
                <w:rFonts w:ascii="Arial" w:hAnsi="Arial" w:cs="Arial"/>
                <w:b/>
                <w:i/>
                <w:sz w:val="16"/>
                <w:szCs w:val="16"/>
              </w:rPr>
              <w:t>Номер реєстраційного посвідчення</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АБІКСА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Лундбек Експорт А/С</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Данiя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первинне та вторинне пакування, дозвіл на випуск серій:</w:t>
            </w:r>
            <w:r w:rsidRPr="00366074">
              <w:rPr>
                <w:rFonts w:ascii="Arial" w:hAnsi="Arial" w:cs="Arial"/>
                <w:sz w:val="16"/>
                <w:szCs w:val="16"/>
              </w:rPr>
              <w:br/>
              <w:t>Х. Лундбек А/С, Данія;</w:t>
            </w:r>
            <w:r w:rsidRPr="00366074">
              <w:rPr>
                <w:rFonts w:ascii="Arial" w:hAnsi="Arial" w:cs="Arial"/>
                <w:sz w:val="16"/>
                <w:szCs w:val="16"/>
              </w:rPr>
              <w:br/>
              <w:t>виробництво нерозфасованого продукту:</w:t>
            </w:r>
            <w:r w:rsidRPr="00366074">
              <w:rPr>
                <w:rFonts w:ascii="Arial" w:hAnsi="Arial" w:cs="Arial"/>
                <w:sz w:val="16"/>
                <w:szCs w:val="16"/>
              </w:rPr>
              <w:br/>
              <w:t>Роттендорф Фарма ГмбХ, Німеччина;</w:t>
            </w:r>
            <w:r w:rsidRPr="00366074">
              <w:rPr>
                <w:rFonts w:ascii="Arial" w:hAnsi="Arial" w:cs="Arial"/>
                <w:sz w:val="16"/>
                <w:szCs w:val="16"/>
              </w:rPr>
              <w:br/>
              <w:t>первинне та вторинне пакування, контроль якості:</w:t>
            </w:r>
            <w:r w:rsidRPr="00366074">
              <w:rPr>
                <w:rFonts w:ascii="Arial" w:hAnsi="Arial" w:cs="Arial"/>
                <w:sz w:val="16"/>
                <w:szCs w:val="16"/>
              </w:rPr>
              <w:br/>
              <w:t>Мерц Фарма ГмбХ і Ко. КГаА, Німеччина</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Данія/</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"Показання" (уточнення інформації),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механізмами"(редагування тексту), "Спосіб застосування та дози" (уточнення інформації), "Діти" (уточнення інформації), "Передозування", "Побічні реакції" відповідно до матеріалів реєстраційного досьє.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UA/4760/01/01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БОНВІВА®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150 мг; по 1 або по 3 таблетки у блістері; по 1 блістеру в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 xml:space="preserve">Атнас Фарма ЮК Лімітед </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Велика Британiя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випробування контролю якості, випуск серії:</w:t>
            </w:r>
            <w:r w:rsidRPr="00366074">
              <w:rPr>
                <w:rFonts w:ascii="Arial" w:hAnsi="Arial" w:cs="Arial"/>
                <w:sz w:val="16"/>
                <w:szCs w:val="16"/>
              </w:rPr>
              <w:br/>
              <w:t>Ф.Хоффманн-Ля Рош Лтд, Швейцарія;</w:t>
            </w:r>
            <w:r w:rsidRPr="00366074">
              <w:rPr>
                <w:rFonts w:ascii="Arial" w:hAnsi="Arial" w:cs="Arial"/>
                <w:sz w:val="16"/>
                <w:szCs w:val="16"/>
              </w:rPr>
              <w:br/>
              <w:t>Виробництво нерозфасованої продукції, випробування контролю якості:</w:t>
            </w:r>
            <w:r w:rsidRPr="00366074">
              <w:rPr>
                <w:rFonts w:ascii="Arial" w:hAnsi="Arial" w:cs="Arial"/>
                <w:sz w:val="16"/>
                <w:szCs w:val="16"/>
              </w:rPr>
              <w:br/>
              <w:t xml:space="preserve">Пенн Фармасьютікал Сервісез Лімітед, Велика Британія; </w:t>
            </w:r>
            <w:r w:rsidRPr="00366074">
              <w:rPr>
                <w:rFonts w:ascii="Arial" w:hAnsi="Arial" w:cs="Arial"/>
                <w:sz w:val="16"/>
                <w:szCs w:val="16"/>
              </w:rPr>
              <w:br/>
              <w:t xml:space="preserve">Первинне та вторинне пакування: </w:t>
            </w:r>
            <w:r w:rsidRPr="00366074">
              <w:rPr>
                <w:rFonts w:ascii="Arial" w:hAnsi="Arial" w:cs="Arial"/>
                <w:sz w:val="16"/>
                <w:szCs w:val="16"/>
              </w:rPr>
              <w:br/>
              <w:t>Іверс-Лі АГ, Швейцарія;</w:t>
            </w:r>
            <w:r w:rsidRPr="00366074">
              <w:rPr>
                <w:rFonts w:ascii="Arial" w:hAnsi="Arial" w:cs="Arial"/>
                <w:sz w:val="16"/>
                <w:szCs w:val="16"/>
              </w:rPr>
              <w:br/>
              <w:t xml:space="preserve">Первинне та вторинне пакування, випробування контролю якості: </w:t>
            </w:r>
            <w:r w:rsidRPr="00366074">
              <w:rPr>
                <w:rFonts w:ascii="Arial" w:hAnsi="Arial" w:cs="Arial"/>
                <w:sz w:val="16"/>
                <w:szCs w:val="16"/>
              </w:rPr>
              <w:br/>
              <w:t>Ф.Хоффманн-Ля Рош Лтд, Швейцарія</w:t>
            </w:r>
            <w:r w:rsidRPr="00366074">
              <w:rPr>
                <w:rFonts w:ascii="Arial" w:hAnsi="Arial" w:cs="Arial"/>
                <w:sz w:val="16"/>
                <w:szCs w:val="16"/>
              </w:rPr>
              <w:br/>
              <w:t>Первинне та вторинне пакування, випуск серії:</w:t>
            </w:r>
            <w:r w:rsidRPr="00366074">
              <w:rPr>
                <w:rFonts w:ascii="Arial" w:hAnsi="Arial" w:cs="Arial"/>
                <w:sz w:val="16"/>
                <w:szCs w:val="16"/>
              </w:rPr>
              <w:br/>
              <w:t>Веймейд ПЛС, Велика Британія</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Швейцарія/</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Велика Британія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"Застосування у період вагітності або годування груддю", "Передозування", "Побічні реакції" інструкції для медичного застосування лікарського засобу відповідно до матеріалів реєстраційного досьє.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UA/5164/01/01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ВАЛЕВІТ</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 xml:space="preserve">таблетки, вкриті оболонкою, по 100 мг/90 мг; по 10 таблеток у блістері; по 2 блістери в картонній упаковці </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Фармацеутіше фабрік Монтавіт ГмбХ</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Австрія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Фармацеутіше фабрік Монтавіт ГмбХ </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Австрія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"Передозування", "Побічні реакції" відповідно до оновленої інформації з безпеки діючих речовин лікарського засобу.</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UA/15241/01/01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крем, 30 000 МО/100 г; по 40 г у тубі; по 1 тубі в картонній упаковці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"Хемофарм" АД</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Республіка Сербія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UA/3054/02/01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крем, 50 000 МО/100 г; по 40 г у тубі; по 1 тубі в картонній упаковці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"Хемофарм" АД</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Республіка Сербія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UA/3054/02/02</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ДЕКСДОР</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концентрат для розчину для інфузій, 100 мкг/мл; по 2 мл в ампулі; по 5 або 25 ампул у картонній коробці; по 4 мл або по 10 мл у флаконі; по 4 флакони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Оріон Корпорейшн</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Фiнляндiя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Виробник, що здійснює виробництво, первинне та вторинне пакування, контроль якості, випуск серій:</w:t>
            </w:r>
            <w:r w:rsidRPr="00366074">
              <w:rPr>
                <w:rFonts w:ascii="Arial" w:hAnsi="Arial" w:cs="Arial"/>
                <w:sz w:val="16"/>
                <w:szCs w:val="16"/>
              </w:rPr>
              <w:br/>
              <w:t>Оріон Корпорейшн, Фінляндія;</w:t>
            </w:r>
            <w:r w:rsidRPr="00366074">
              <w:rPr>
                <w:rFonts w:ascii="Arial" w:hAnsi="Arial" w:cs="Arial"/>
                <w:sz w:val="16"/>
                <w:szCs w:val="16"/>
              </w:rPr>
              <w:br/>
              <w:t>Виробник, що здійснює контроль якості та вторинне пакування:</w:t>
            </w:r>
            <w:r w:rsidRPr="00366074">
              <w:rPr>
                <w:rFonts w:ascii="Arial" w:hAnsi="Arial" w:cs="Arial"/>
                <w:sz w:val="16"/>
                <w:szCs w:val="16"/>
              </w:rPr>
              <w:br/>
              <w:t>Оріон Корпорейшн, Оріон Фарма, Завод в Турку, Фінляндія</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Фiнляндiя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в інструкції для медичного застосування лікарського засобу в розділі "Фармакологічні властивості" (редагування тексту), відповідно до інформації стосовно безпеки, яка зазначена в матеріалах реєстраційного досьє.</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UA/11627/01/01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ЕНТОБАН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сироп; по 90 мл, 120 мл або 150 мл у флаконі; по 1 флакону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Пакистан</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Пакистан</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UA/10300/01/01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ЕСПА-ЛІПОН® ІН'ЄКЦ. 600</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розчин для ін'єкцій, 25 мг/мл по 24 мл в ампулі; по 5 ампул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Еспарма ГмбХ</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випуск серії:</w:t>
            </w:r>
            <w:r w:rsidRPr="00366074">
              <w:rPr>
                <w:rFonts w:ascii="Arial" w:hAnsi="Arial" w:cs="Arial"/>
                <w:sz w:val="16"/>
                <w:szCs w:val="16"/>
              </w:rPr>
              <w:br/>
              <w:t>Еспарма ГмбХ, Німеччина;</w:t>
            </w:r>
            <w:r w:rsidRPr="00366074">
              <w:rPr>
                <w:rFonts w:ascii="Arial" w:hAnsi="Arial" w:cs="Arial"/>
                <w:sz w:val="16"/>
                <w:szCs w:val="16"/>
              </w:rPr>
              <w:br/>
              <w:t>виробництво нерозфасованого продукту, первинне пакування, вторинне пакування, контроль якості:</w:t>
            </w:r>
            <w:r w:rsidRPr="00366074">
              <w:rPr>
                <w:rFonts w:ascii="Arial" w:hAnsi="Arial" w:cs="Arial"/>
                <w:sz w:val="16"/>
                <w:szCs w:val="16"/>
              </w:rPr>
              <w:br/>
              <w:t xml:space="preserve">Зігфрід Хамельн ГмбХ, Німеччина </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у розділах: "Показання" (уточнення: було - Лікування діабетичної полінейропатії; стало - Симптоматичне лікування діабетичної полінейропатії), "Особливості застосування", "Передозування", "Побічні реакції" інструкції для медичного застосування лікарського засобу відповідно до безпеки застосування діючої речовини. </w:t>
            </w:r>
            <w:r w:rsidRPr="00366074">
              <w:rPr>
                <w:rFonts w:ascii="Arial" w:hAnsi="Arial" w:cs="Arial"/>
                <w:sz w:val="16"/>
                <w:szCs w:val="16"/>
              </w:rPr>
              <w:br/>
              <w:t xml:space="preserve">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UA/4179/02/02</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 xml:space="preserve">ІЗОКЕТ® </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спрей оромукозний, 1,25 мг/дозу, по 15 мл (300 доз) у флаконі; по 1 флакону в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Зентіва, к.с.</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Чеська Республiка</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вторинне пакування, контроль якості первинного пакування «in bulk», відповідає за випуск серії:</w:t>
            </w:r>
            <w:r w:rsidRPr="00366074">
              <w:rPr>
                <w:rFonts w:ascii="Arial" w:hAnsi="Arial" w:cs="Arial"/>
                <w:sz w:val="16"/>
                <w:szCs w:val="16"/>
              </w:rPr>
              <w:br/>
              <w:t>Ейсіка Фармасьютикалз ГмбХ, Німеччина;</w:t>
            </w:r>
            <w:r w:rsidRPr="00366074">
              <w:rPr>
                <w:rFonts w:ascii="Arial" w:hAnsi="Arial" w:cs="Arial"/>
                <w:sz w:val="16"/>
                <w:szCs w:val="16"/>
              </w:rPr>
              <w:br/>
              <w:t>вторинне пакування:</w:t>
            </w:r>
            <w:r w:rsidRPr="00366074">
              <w:rPr>
                <w:rFonts w:ascii="Arial" w:hAnsi="Arial" w:cs="Arial"/>
                <w:sz w:val="16"/>
                <w:szCs w:val="16"/>
              </w:rPr>
              <w:br/>
              <w:t>Ейсіка Фармасьютикалз ГмбХ, Німеччина;</w:t>
            </w:r>
            <w:r w:rsidRPr="00366074">
              <w:rPr>
                <w:rFonts w:ascii="Arial" w:hAnsi="Arial" w:cs="Arial"/>
                <w:sz w:val="16"/>
                <w:szCs w:val="16"/>
              </w:rPr>
              <w:br/>
              <w:t>виробництво «bulk», альтернативний виробник первинного пакування, наповнення флаконів:</w:t>
            </w:r>
            <w:r w:rsidRPr="00366074">
              <w:rPr>
                <w:rFonts w:ascii="Arial" w:hAnsi="Arial" w:cs="Arial"/>
                <w:sz w:val="16"/>
                <w:szCs w:val="16"/>
              </w:rPr>
              <w:br/>
              <w:t>Авара Шеннон Фармасьютикал Сервісез Лімітед,  Ірландія;</w:t>
            </w:r>
            <w:r w:rsidRPr="00366074">
              <w:rPr>
                <w:rFonts w:ascii="Arial" w:hAnsi="Arial" w:cs="Arial"/>
                <w:sz w:val="16"/>
                <w:szCs w:val="16"/>
              </w:rPr>
              <w:br/>
              <w:t>первинне пакування, наповнення флаконів:</w:t>
            </w:r>
            <w:r w:rsidRPr="00366074">
              <w:rPr>
                <w:rFonts w:ascii="Arial" w:hAnsi="Arial" w:cs="Arial"/>
                <w:sz w:val="16"/>
                <w:szCs w:val="16"/>
              </w:rPr>
              <w:br/>
              <w:t>Колеп Лаупхайм ГмбХ енд Ко. КГ, Німеччина</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Ірландія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розділі "Побічні реакції" відповідно до матеріалів реєстраційного досьє.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UA/3055/01/01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та "Побічні реакції" відповідно до матеріалів реєстраційного досьє.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UA/14859/01/01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відповідно до матеріалів реєстраційного досьє.</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UA/14839/01/01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КАПЕЦИТАБІН АМАКСА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150 мг, по 10 таблеток у блістері, по 6 блістерів у картонній коробці </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 xml:space="preserve">Амакса ЛТД </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Велика Британiя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Лабораторіос Нормон С.А. </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Кселода, таблетки, вкриті плівковою оболонкою по 150 мг або 500 мг</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UA/15547/01/01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КАПЕЦИТАБІН АМАКСА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 xml:space="preserve">Амакса ЛТД </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Велика Британiя</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Лабораторіос Нормон С.А. </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Кселода, таблетки, вкриті плівковою оболонкою по 150 мг або 500 мг</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UA/15547/01/02</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МЕТОВІТАН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капсули тверді, по 10 капсул у блістері, по 2 блістери у пачці з картону</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ПрАТ "Технолог"</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Україна</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ПрАТ "Технолог"</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UA/15531/01/01</w:t>
            </w:r>
          </w:p>
        </w:tc>
      </w:tr>
      <w:tr w:rsidR="00E54C5E" w:rsidRPr="00366074" w:rsidTr="00C05EDB">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МІРТАСТАДІН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30 мг; по 10 таблеток у блістері; по 2 або 5 блістерів у картонній коробці </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СТАДА Арцнайміттель АГ</w:t>
            </w:r>
          </w:p>
        </w:tc>
        <w:tc>
          <w:tcPr>
            <w:tcW w:w="100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1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випуск серій:</w:t>
            </w:r>
            <w:r w:rsidRPr="00366074">
              <w:rPr>
                <w:rFonts w:ascii="Arial" w:hAnsi="Arial" w:cs="Arial"/>
                <w:sz w:val="16"/>
                <w:szCs w:val="16"/>
              </w:rPr>
              <w:br/>
              <w:t>СТАДА Арцнайміттель АГ, Німеччина;</w:t>
            </w:r>
            <w:r w:rsidRPr="00366074">
              <w:rPr>
                <w:rFonts w:ascii="Arial" w:hAnsi="Arial" w:cs="Arial"/>
                <w:sz w:val="16"/>
                <w:szCs w:val="16"/>
              </w:rPr>
              <w:br/>
              <w:t>виробництво нерозфасованого продукту, контроль серій:</w:t>
            </w:r>
            <w:r w:rsidRPr="00366074">
              <w:rPr>
                <w:rFonts w:ascii="Arial" w:hAnsi="Arial" w:cs="Arial"/>
                <w:sz w:val="16"/>
                <w:szCs w:val="16"/>
              </w:rPr>
              <w:br/>
              <w:t>Хемофарм д.о.о., Боснія і Герцеговина;</w:t>
            </w:r>
            <w:r w:rsidRPr="00366074">
              <w:rPr>
                <w:rFonts w:ascii="Arial" w:hAnsi="Arial" w:cs="Arial"/>
                <w:sz w:val="16"/>
                <w:szCs w:val="16"/>
              </w:rPr>
              <w:br/>
              <w:t>первинне та вторинне пакування:</w:t>
            </w:r>
            <w:r w:rsidRPr="00366074">
              <w:rPr>
                <w:rFonts w:ascii="Arial" w:hAnsi="Arial" w:cs="Arial"/>
                <w:sz w:val="16"/>
                <w:szCs w:val="16"/>
              </w:rPr>
              <w:br/>
              <w:t>"Хемофарм" АД, Сербія;</w:t>
            </w:r>
            <w:r w:rsidRPr="00366074">
              <w:rPr>
                <w:rFonts w:ascii="Arial" w:hAnsi="Arial" w:cs="Arial"/>
                <w:sz w:val="16"/>
                <w:szCs w:val="16"/>
              </w:rPr>
              <w:br/>
              <w:t>контроль серій:</w:t>
            </w:r>
            <w:r w:rsidRPr="00366074">
              <w:rPr>
                <w:rFonts w:ascii="Arial" w:hAnsi="Arial" w:cs="Arial"/>
                <w:sz w:val="16"/>
                <w:szCs w:val="16"/>
              </w:rPr>
              <w:br/>
              <w:t>СТАДА Арцнайміттель АГ, Німеччина</w:t>
            </w:r>
          </w:p>
        </w:tc>
        <w:tc>
          <w:tcPr>
            <w:tcW w:w="112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Сербія</w:t>
            </w:r>
          </w:p>
        </w:tc>
        <w:tc>
          <w:tcPr>
            <w:tcW w:w="3536"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"Діти" (уточнення), "Передозування", "Побічні реакції" відповідно до оновленої інформації з безпеки діючої речовини лікарського засобу.</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4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UA/3907/01/02</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МІРТАСТАДІН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45 мг; по 10 таблеток у блістері; по 2 або 5 блістерів у картонній коробці </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випуск серій:</w:t>
            </w:r>
            <w:r w:rsidRPr="00366074">
              <w:rPr>
                <w:rFonts w:ascii="Arial" w:hAnsi="Arial" w:cs="Arial"/>
                <w:sz w:val="16"/>
                <w:szCs w:val="16"/>
              </w:rPr>
              <w:br/>
              <w:t>СТАДА Арцнайміттель АГ, Німеччина;</w:t>
            </w:r>
            <w:r w:rsidRPr="00366074">
              <w:rPr>
                <w:rFonts w:ascii="Arial" w:hAnsi="Arial" w:cs="Arial"/>
                <w:sz w:val="16"/>
                <w:szCs w:val="16"/>
              </w:rPr>
              <w:br/>
              <w:t>виробництво нерозфасованого продукту, контроль серій:</w:t>
            </w:r>
            <w:r w:rsidRPr="00366074">
              <w:rPr>
                <w:rFonts w:ascii="Arial" w:hAnsi="Arial" w:cs="Arial"/>
                <w:sz w:val="16"/>
                <w:szCs w:val="16"/>
              </w:rPr>
              <w:br/>
              <w:t>Хемофарм д.о.о., Боснія і Герцеговина;</w:t>
            </w:r>
            <w:r w:rsidRPr="00366074">
              <w:rPr>
                <w:rFonts w:ascii="Arial" w:hAnsi="Arial" w:cs="Arial"/>
                <w:sz w:val="16"/>
                <w:szCs w:val="16"/>
              </w:rPr>
              <w:br/>
              <w:t>первинне та вторинне пакування:</w:t>
            </w:r>
            <w:r w:rsidRPr="00366074">
              <w:rPr>
                <w:rFonts w:ascii="Arial" w:hAnsi="Arial" w:cs="Arial"/>
                <w:sz w:val="16"/>
                <w:szCs w:val="16"/>
              </w:rPr>
              <w:br/>
              <w:t>"Хемофарм" АД, Сербія;</w:t>
            </w:r>
            <w:r w:rsidRPr="00366074">
              <w:rPr>
                <w:rFonts w:ascii="Arial" w:hAnsi="Arial" w:cs="Arial"/>
                <w:sz w:val="16"/>
                <w:szCs w:val="16"/>
              </w:rPr>
              <w:br/>
              <w:t>контроль серій:</w:t>
            </w:r>
            <w:r w:rsidRPr="00366074">
              <w:rPr>
                <w:rFonts w:ascii="Arial" w:hAnsi="Arial" w:cs="Arial"/>
                <w:sz w:val="16"/>
                <w:szCs w:val="16"/>
              </w:rPr>
              <w:br/>
              <w:t>СТАДА Арцнайміттель АГ, Німеччина</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Сербія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"Діти" (уточнення), "Передозування", "Побічні реакції" відповідно до оновленої інформації з безпеки діючої речовини лікарського засобу.</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UA/3907/01/03</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МІРТАСТАДІН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15 мг; по 10 таблеток у блістері; по 2 або 5 блістерів у картонній коробці </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випуск серій:</w:t>
            </w:r>
            <w:r w:rsidRPr="00366074">
              <w:rPr>
                <w:rFonts w:ascii="Arial" w:hAnsi="Arial" w:cs="Arial"/>
                <w:sz w:val="16"/>
                <w:szCs w:val="16"/>
              </w:rPr>
              <w:br/>
              <w:t>СТАДА Арцнайміттель АГ, Німеччина;</w:t>
            </w:r>
            <w:r w:rsidRPr="00366074">
              <w:rPr>
                <w:rFonts w:ascii="Arial" w:hAnsi="Arial" w:cs="Arial"/>
                <w:sz w:val="16"/>
                <w:szCs w:val="16"/>
              </w:rPr>
              <w:br/>
              <w:t>виробництво нерозфасованого продукту, контроль серій:</w:t>
            </w:r>
            <w:r w:rsidRPr="00366074">
              <w:rPr>
                <w:rFonts w:ascii="Arial" w:hAnsi="Arial" w:cs="Arial"/>
                <w:sz w:val="16"/>
                <w:szCs w:val="16"/>
              </w:rPr>
              <w:br/>
              <w:t>Хемофарм д.о.о., Боснія і Герцеговина;</w:t>
            </w:r>
            <w:r w:rsidRPr="00366074">
              <w:rPr>
                <w:rFonts w:ascii="Arial" w:hAnsi="Arial" w:cs="Arial"/>
                <w:sz w:val="16"/>
                <w:szCs w:val="16"/>
              </w:rPr>
              <w:br/>
              <w:t>первинне та вторинне пакування:</w:t>
            </w:r>
            <w:r w:rsidRPr="00366074">
              <w:rPr>
                <w:rFonts w:ascii="Arial" w:hAnsi="Arial" w:cs="Arial"/>
                <w:sz w:val="16"/>
                <w:szCs w:val="16"/>
              </w:rPr>
              <w:br/>
              <w:t>"Хемофарм" АД, Сербія;</w:t>
            </w:r>
            <w:r w:rsidRPr="00366074">
              <w:rPr>
                <w:rFonts w:ascii="Arial" w:hAnsi="Arial" w:cs="Arial"/>
                <w:sz w:val="16"/>
                <w:szCs w:val="16"/>
              </w:rPr>
              <w:br/>
              <w:t>контроль серій:</w:t>
            </w:r>
            <w:r w:rsidRPr="00366074">
              <w:rPr>
                <w:rFonts w:ascii="Arial" w:hAnsi="Arial" w:cs="Arial"/>
                <w:sz w:val="16"/>
                <w:szCs w:val="16"/>
              </w:rPr>
              <w:br/>
              <w:t>СТАДА Арцнайміттель АГ, Німеччина</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Сербія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"Діти" (уточнення), "Передозування", "Побічні реакції" відповідно до оновленої інформації з безпеки діючої речовини лікарського засобу.</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UA/3907/01/01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НАЗИВІН® СЕНСИТИВ</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spacing w:after="240"/>
              <w:rPr>
                <w:rFonts w:ascii="Arial" w:hAnsi="Arial" w:cs="Arial"/>
                <w:sz w:val="16"/>
                <w:szCs w:val="16"/>
              </w:rPr>
            </w:pPr>
            <w:r w:rsidRPr="00366074">
              <w:rPr>
                <w:rFonts w:ascii="Arial" w:hAnsi="Arial" w:cs="Arial"/>
                <w:sz w:val="16"/>
                <w:szCs w:val="16"/>
              </w:rPr>
              <w:t>краплі назальні 0,01 %; по 5 мл препарату у флаконі; по 1 флакону в картонній коробці</w:t>
            </w:r>
            <w:r w:rsidRPr="00366074">
              <w:rPr>
                <w:rFonts w:ascii="Arial" w:hAnsi="Arial" w:cs="Arial"/>
                <w:sz w:val="16"/>
                <w:szCs w:val="16"/>
              </w:rPr>
              <w:br/>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Пі енд Джі Хелс Острія ГмбХ енд Ко. ОГ, Австрія;</w:t>
            </w:r>
            <w:r w:rsidRPr="00366074">
              <w:rPr>
                <w:rFonts w:ascii="Arial" w:hAnsi="Arial" w:cs="Arial"/>
                <w:sz w:val="16"/>
                <w:szCs w:val="16"/>
              </w:rPr>
              <w:br/>
              <w:t>виробництво за повним циклом:</w:t>
            </w:r>
            <w:r w:rsidRPr="00366074">
              <w:rPr>
                <w:rFonts w:ascii="Arial" w:hAnsi="Arial" w:cs="Arial"/>
                <w:sz w:val="16"/>
                <w:szCs w:val="16"/>
              </w:rPr>
              <w:br/>
              <w:t>Фамар Хелс Кеар Сервісіз Мадрид, С.А.У., Іспанія</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Австрія/</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матеріалів реєстраційного досьє.</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UA/11620/01/01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НЕІНФЕКЦІЙНІ АЛЕРГЕНИ ЕПІДЕРМАЛЬНОЇ ГРУПИ</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ТОВ "Імунолог"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Україна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ТОВ "Імунолог"</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r>
            <w:r w:rsidRPr="0036607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"Діти"(внесено уточнення), "Побічні реакції" відповідно до інформації стосовно безпеки, яка зазначена в матеріалах реєстраційного досьє. </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UA/15012/01/01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НЕІНФЕКЦІЙНІ АЛЕРГЕНИ ХАРЧОВОЇ ГРУПИ</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(10000 PNU/мл), 1 кришку-крапельницю стерильну</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ТОВ "Імунолог"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Україна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ТОВ "Імунолог"</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UA/15009/01/01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ОКСОЛ</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розчин для ін'єкцій, 2 мг/мл; по 25 мл або 50 мл у флаконі; по 1 флакону в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Велика Британiя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Венус Ремедіс Лімітед</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5 років</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Оновлено інформацію у розділах "Фармакотерапевтична група" (уточнення інформації), "Особливі заходи безпеки", "Взаємодія з іншими лікарськими засобами та інші види взаємодій", "Особливості застосування",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UA/4065/01/01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ПАРАДІН</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розчин для інфузій, 10 мг/мл по 50 мл або 100 мл у контейнерах; по 1 або 12 контейнерів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Євро Лайфкер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Велика Британiя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Ес.Сі. Інфомед Флуідс С.Р.Л.</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Румунія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"Несумісність" відповідно до інформації референтного лікарського засобу PERFALGAN 10 mg/ml, solution for infusion (в Україні не зареєстрований).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UA/15371/01/01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ПІРАЦЕТАМ</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порошок (субстанція) у пакетах подвійних поліетиленових для фармацевтичного застосування</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Україна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Норзіст Фармасьютікал Груп Ко., Лтд.</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Китай</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UA/15826/01/01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pStyle w:val="11"/>
              <w:tabs>
                <w:tab w:val="left" w:pos="12600"/>
              </w:tabs>
              <w:rPr>
                <w:rFonts w:ascii="Arial" w:hAnsi="Arial" w:cs="Arial"/>
                <w:b/>
                <w:sz w:val="16"/>
                <w:szCs w:val="16"/>
              </w:rPr>
            </w:pPr>
            <w:r w:rsidRPr="00366074">
              <w:rPr>
                <w:rFonts w:ascii="Arial" w:hAnsi="Arial" w:cs="Arial"/>
                <w:b/>
                <w:sz w:val="16"/>
                <w:szCs w:val="16"/>
              </w:rPr>
              <w:t>ПРОКТОЗАН®</w:t>
            </w:r>
          </w:p>
          <w:p w:rsidR="00E54C5E" w:rsidRPr="00366074" w:rsidRDefault="00E54C5E" w:rsidP="00E86A48">
            <w:pPr>
              <w:pStyle w:val="11"/>
              <w:tabs>
                <w:tab w:val="left" w:pos="12600"/>
              </w:tabs>
              <w:rPr>
                <w:rFonts w:ascii="Arial" w:hAnsi="Arial" w:cs="Arial"/>
                <w:b/>
                <w:i/>
                <w:sz w:val="16"/>
                <w:szCs w:val="16"/>
              </w:rPr>
            </w:pPr>
            <w:r w:rsidRPr="00366074">
              <w:rPr>
                <w:rFonts w:ascii="Arial" w:hAnsi="Arial" w:cs="Arial"/>
                <w:b/>
                <w:sz w:val="16"/>
                <w:szCs w:val="16"/>
              </w:rPr>
              <w:t>НЕО</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rPr>
                <w:rFonts w:ascii="Arial" w:hAnsi="Arial" w:cs="Arial"/>
                <w:sz w:val="16"/>
                <w:szCs w:val="16"/>
                <w:lang w:val="ru-RU"/>
              </w:rPr>
            </w:pPr>
            <w:r w:rsidRPr="00366074">
              <w:rPr>
                <w:rFonts w:ascii="Arial" w:hAnsi="Arial" w:cs="Arial"/>
                <w:sz w:val="16"/>
                <w:szCs w:val="16"/>
                <w:lang w:val="ru-RU"/>
              </w:rPr>
              <w:t>мазь ректальна, по 20 г мазі у тубі; по 1 тубі з аплікатором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ind w:left="-108"/>
              <w:jc w:val="center"/>
              <w:rPr>
                <w:rFonts w:ascii="Arial" w:hAnsi="Arial" w:cs="Arial"/>
                <w:sz w:val="16"/>
                <w:szCs w:val="16"/>
                <w:lang w:val="ru-RU"/>
              </w:rPr>
            </w:pPr>
            <w:r w:rsidRPr="00366074">
              <w:rPr>
                <w:rFonts w:ascii="Arial" w:hAnsi="Arial" w:cs="Arial"/>
                <w:sz w:val="16"/>
                <w:szCs w:val="16"/>
                <w:lang w:val="ru-RU"/>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ind w:left="-109"/>
              <w:jc w:val="center"/>
              <w:rPr>
                <w:rFonts w:ascii="Arial" w:hAnsi="Arial" w:cs="Arial"/>
                <w:sz w:val="16"/>
                <w:szCs w:val="16"/>
              </w:rPr>
            </w:pPr>
            <w:r w:rsidRPr="00366074">
              <w:rPr>
                <w:rFonts w:ascii="Arial" w:hAnsi="Arial" w:cs="Arial"/>
                <w:sz w:val="16"/>
                <w:szCs w:val="16"/>
              </w:rPr>
              <w:t>Республіка Сербія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jc w:val="center"/>
              <w:rPr>
                <w:rFonts w:ascii="Arial" w:hAnsi="Arial" w:cs="Arial"/>
                <w:sz w:val="16"/>
                <w:szCs w:val="16"/>
              </w:rPr>
            </w:pPr>
            <w:r w:rsidRPr="00366074">
              <w:rPr>
                <w:rFonts w:ascii="Arial" w:hAnsi="Arial" w:cs="Arial"/>
                <w:sz w:val="16"/>
                <w:szCs w:val="16"/>
              </w:rPr>
              <w:t>контроль серії, дозвіл на випуск серії:</w:t>
            </w:r>
            <w:r w:rsidRPr="00366074">
              <w:rPr>
                <w:rFonts w:ascii="Arial" w:hAnsi="Arial" w:cs="Arial"/>
                <w:sz w:val="16"/>
                <w:szCs w:val="16"/>
              </w:rPr>
              <w:br/>
              <w:t>"Хемофарм" АД, Республіка Сербія;</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у розділах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pStyle w:val="11"/>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pStyle w:val="11"/>
              <w:tabs>
                <w:tab w:val="left" w:pos="12600"/>
              </w:tabs>
              <w:jc w:val="center"/>
              <w:rPr>
                <w:rFonts w:ascii="Arial" w:hAnsi="Arial" w:cs="Arial"/>
                <w:sz w:val="16"/>
                <w:szCs w:val="16"/>
              </w:rPr>
            </w:pPr>
            <w:r w:rsidRPr="00366074">
              <w:rPr>
                <w:rFonts w:ascii="Arial" w:hAnsi="Arial" w:cs="Arial"/>
                <w:sz w:val="16"/>
                <w:szCs w:val="16"/>
              </w:rPr>
              <w:t>UA/4645/01/01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pStyle w:val="11"/>
              <w:tabs>
                <w:tab w:val="left" w:pos="12600"/>
              </w:tabs>
              <w:rPr>
                <w:rFonts w:ascii="Arial" w:hAnsi="Arial" w:cs="Arial"/>
                <w:b/>
                <w:i/>
                <w:sz w:val="16"/>
                <w:szCs w:val="16"/>
              </w:rPr>
            </w:pPr>
            <w:r w:rsidRPr="00366074">
              <w:rPr>
                <w:rFonts w:ascii="Arial" w:hAnsi="Arial" w:cs="Arial"/>
                <w:b/>
                <w:sz w:val="16"/>
                <w:szCs w:val="16"/>
              </w:rPr>
              <w:t>ПРОКТОЗАН® НЕО</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rPr>
                <w:rFonts w:ascii="Arial" w:hAnsi="Arial" w:cs="Arial"/>
                <w:sz w:val="16"/>
                <w:szCs w:val="16"/>
                <w:lang w:val="ru-RU"/>
              </w:rPr>
            </w:pPr>
            <w:r w:rsidRPr="00366074">
              <w:rPr>
                <w:rFonts w:ascii="Arial" w:hAnsi="Arial" w:cs="Arial"/>
                <w:sz w:val="16"/>
                <w:szCs w:val="16"/>
                <w:lang w:val="ru-RU"/>
              </w:rPr>
              <w:t>супозиторії ректальні, по 5 супозиторіїв у блістері; по 2 блістера у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ind w:left="-108"/>
              <w:jc w:val="center"/>
              <w:rPr>
                <w:rFonts w:ascii="Arial" w:hAnsi="Arial" w:cs="Arial"/>
                <w:sz w:val="16"/>
                <w:szCs w:val="16"/>
                <w:lang w:val="ru-RU"/>
              </w:rPr>
            </w:pPr>
            <w:r w:rsidRPr="00366074">
              <w:rPr>
                <w:rFonts w:ascii="Arial" w:hAnsi="Arial" w:cs="Arial"/>
                <w:sz w:val="16"/>
                <w:szCs w:val="16"/>
                <w:lang w:val="ru-RU"/>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ind w:left="-109"/>
              <w:jc w:val="center"/>
              <w:rPr>
                <w:rFonts w:ascii="Arial" w:hAnsi="Arial" w:cs="Arial"/>
                <w:sz w:val="16"/>
                <w:szCs w:val="16"/>
              </w:rPr>
            </w:pPr>
            <w:r w:rsidRPr="00366074">
              <w:rPr>
                <w:rFonts w:ascii="Arial" w:hAnsi="Arial" w:cs="Arial"/>
                <w:sz w:val="16"/>
                <w:szCs w:val="16"/>
              </w:rPr>
              <w:t>Республіка Сербія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jc w:val="center"/>
              <w:rPr>
                <w:rFonts w:ascii="Arial" w:hAnsi="Arial" w:cs="Arial"/>
                <w:sz w:val="16"/>
                <w:szCs w:val="16"/>
              </w:rPr>
            </w:pPr>
            <w:r w:rsidRPr="00366074">
              <w:rPr>
                <w:rFonts w:ascii="Arial" w:hAnsi="Arial" w:cs="Arial"/>
                <w:sz w:val="16"/>
                <w:szCs w:val="16"/>
              </w:rPr>
              <w:t> контроль серії, дозвіл на випуск серії:</w:t>
            </w:r>
            <w:r w:rsidRPr="00366074">
              <w:rPr>
                <w:rFonts w:ascii="Arial" w:hAnsi="Arial" w:cs="Arial"/>
                <w:sz w:val="16"/>
                <w:szCs w:val="16"/>
              </w:rPr>
              <w:br/>
              <w:t>"Хемофарм" АД, Республіка Сербія;</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pStyle w:val="11"/>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pStyle w:val="11"/>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pStyle w:val="11"/>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pStyle w:val="11"/>
              <w:tabs>
                <w:tab w:val="left" w:pos="12600"/>
              </w:tabs>
              <w:jc w:val="center"/>
              <w:rPr>
                <w:rFonts w:ascii="Arial" w:hAnsi="Arial" w:cs="Arial"/>
                <w:sz w:val="16"/>
                <w:szCs w:val="16"/>
              </w:rPr>
            </w:pPr>
            <w:r w:rsidRPr="00366074">
              <w:rPr>
                <w:rFonts w:ascii="Arial" w:hAnsi="Arial" w:cs="Arial"/>
                <w:sz w:val="16"/>
                <w:szCs w:val="16"/>
              </w:rPr>
              <w:t>UA/4645/02/01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РОЗУВАСТАТИН КАЛЬЦІЮ</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порошок (субстанція) у подвійних поліетиленових пакетах для фармацевтичного застосування</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Сентрієнт Фармасьютікалз Незерландс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Нідерланди</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Сентрієнт Фармасьютікалз Індія Прайвіт Лімітед</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UA/15891/01/01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ТРИНОМІЯ®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капсули тверді по 100 мг/20 мг/2,5 мг; по 7 капсул у блістері; по 4 блістери в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Іспанiя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об'єднання тексту інструкцій для дозувань 100 мг/20 мг/2,5 мг; 100 мг/20 мг/5 мг; 100 мг/20 мг/10 мг та як наслідок оновлено розділи "Склад" та "Лікарська форма".</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UA/15410/01/01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ТРИНОМІЯ®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капсули тверді по 100 мг/20 мг/5 мг; по 7 капсул у блістері; по 4 блістери в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Іспанiя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об'єднання тексту інструкцій для дозувань 100 мг/20 мг/2,5 мг; 100 мг/20 мг/5 мг; 100 мг/20 мг/10 мг та як наслідок оновлено розділи "Склад" та "Лікарська форма".</w:t>
            </w:r>
            <w:r w:rsidRPr="003660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UA/15409/01/01</w:t>
            </w:r>
          </w:p>
        </w:tc>
      </w:tr>
      <w:tr w:rsidR="00E54C5E" w:rsidRPr="00366074" w:rsidTr="00C05EDB">
        <w:trPr>
          <w:gridAfter w:val="1"/>
          <w:wAfter w:w="7" w:type="dxa"/>
          <w:trHeight w:val="1617"/>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ТРИНОМІЯ®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капсули тверді по 100 мг/20 мг/10 мг; по 7 капсул у блістері; по 4 блістери в картонній коробці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Іспанiя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перереєстрація на необмежений термін. </w:t>
            </w:r>
            <w:r w:rsidRPr="00366074">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(внесено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інформації стосовно безпеки, яка зазначена в матеріалах реєстраційного досьє; об'єднання тексту інструкцій для дозувань 100 мг/20 мг/2,5 мг; 100 мг/20 мг/5 мг; 100 мг/20 мг/10 мг та як наслідок оновлено розділи "Склад" та "Лікарська форма".</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366074">
              <w:rPr>
                <w:rFonts w:ascii="Arial" w:hAnsi="Arial" w:cs="Arial"/>
                <w:sz w:val="16"/>
                <w:szCs w:val="16"/>
              </w:rPr>
              <w:br/>
            </w:r>
            <w:r w:rsidRPr="00366074">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UA/15408/01/01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ХЄСУП СПАГ. ПЄКА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супозиторії ректальні по 5 супозиторіїв у стрипі; по 2 стрипи у картонній упаковці</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Німеччина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матеріалів реєстраційного досьє.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без рецепта</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UA/15360/01/01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ХУМАЛОГ®</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 xml:space="preserve">розчин для ін'єкцій, 100 МО/мл по 3 мл у скляному картриджі; по 5 картриджів у картонній пачці; по 3 мл у скляному картриджі, вкладеному у шприц-ручку КвікПен; по 5 шприц-ручок у картонній пачці; по 10 мл у скляному флаконі; по 1 флакону в картонній упаковці </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Ліллі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Францiя</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Виробництво за повним циклом:</w:t>
            </w:r>
            <w:r w:rsidRPr="00366074">
              <w:rPr>
                <w:rFonts w:ascii="Arial" w:hAnsi="Arial" w:cs="Arial"/>
                <w:sz w:val="16"/>
                <w:szCs w:val="16"/>
              </w:rPr>
              <w:br/>
              <w:t>Елі Ліллі енд Компані, США;</w:t>
            </w:r>
            <w:r w:rsidRPr="00366074">
              <w:rPr>
                <w:rFonts w:ascii="Arial" w:hAnsi="Arial" w:cs="Arial"/>
                <w:sz w:val="16"/>
                <w:szCs w:val="16"/>
              </w:rPr>
              <w:br/>
              <w:t>Виробництво за повним циклом:</w:t>
            </w:r>
            <w:r w:rsidRPr="00366074">
              <w:rPr>
                <w:rFonts w:ascii="Arial" w:hAnsi="Arial" w:cs="Arial"/>
                <w:sz w:val="16"/>
                <w:szCs w:val="16"/>
              </w:rPr>
              <w:br/>
              <w:t>Ліллі Франс, Франція</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США/</w:t>
            </w:r>
          </w:p>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Франція</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UA/4750/01/01</w:t>
            </w:r>
          </w:p>
        </w:tc>
      </w:tr>
      <w:tr w:rsidR="00E54C5E" w:rsidRPr="00366074" w:rsidTr="00C05EDB">
        <w:trPr>
          <w:gridAfter w:val="1"/>
          <w:wAfter w:w="7" w:type="dxa"/>
        </w:trPr>
        <w:tc>
          <w:tcPr>
            <w:tcW w:w="564" w:type="dxa"/>
            <w:tcBorders>
              <w:top w:val="single" w:sz="4" w:space="0" w:color="auto"/>
              <w:left w:val="single" w:sz="4" w:space="0" w:color="000000"/>
              <w:bottom w:val="single" w:sz="4" w:space="0" w:color="auto"/>
              <w:right w:val="single" w:sz="4" w:space="0" w:color="000000"/>
            </w:tcBorders>
            <w:shd w:val="clear" w:color="auto" w:fill="auto"/>
          </w:tcPr>
          <w:p w:rsidR="00E54C5E" w:rsidRPr="00366074" w:rsidRDefault="00E54C5E" w:rsidP="00E54C5E">
            <w:pPr>
              <w:numPr>
                <w:ilvl w:val="0"/>
                <w:numId w:val="3"/>
              </w:numPr>
              <w:tabs>
                <w:tab w:val="left" w:pos="12600"/>
              </w:tabs>
              <w:jc w:val="center"/>
              <w:rPr>
                <w:rFonts w:ascii="Arial" w:hAnsi="Arial" w:cs="Arial"/>
                <w:b/>
                <w:sz w:val="16"/>
                <w:szCs w:val="16"/>
              </w:rPr>
            </w:pPr>
          </w:p>
        </w:tc>
        <w:tc>
          <w:tcPr>
            <w:tcW w:w="1415" w:type="dxa"/>
            <w:tcBorders>
              <w:top w:val="single" w:sz="4" w:space="0" w:color="auto"/>
              <w:left w:val="single" w:sz="4" w:space="0" w:color="000000"/>
              <w:bottom w:val="single" w:sz="4" w:space="0" w:color="auto"/>
              <w:right w:val="single" w:sz="4" w:space="0" w:color="auto"/>
            </w:tcBorders>
            <w:shd w:val="clear" w:color="auto" w:fill="FFFFFF"/>
          </w:tcPr>
          <w:p w:rsidR="00E54C5E" w:rsidRPr="00366074" w:rsidRDefault="00E54C5E" w:rsidP="00E86A48">
            <w:pPr>
              <w:tabs>
                <w:tab w:val="left" w:pos="12600"/>
              </w:tabs>
              <w:rPr>
                <w:rFonts w:ascii="Arial" w:hAnsi="Arial" w:cs="Arial"/>
                <w:b/>
                <w:i/>
                <w:sz w:val="16"/>
                <w:szCs w:val="16"/>
              </w:rPr>
            </w:pPr>
            <w:r w:rsidRPr="00366074">
              <w:rPr>
                <w:rFonts w:ascii="Arial" w:hAnsi="Arial" w:cs="Arial"/>
                <w:b/>
                <w:sz w:val="16"/>
                <w:szCs w:val="16"/>
              </w:rPr>
              <w:t>ЦИПРОФАРМ® ДЕКС</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rPr>
                <w:rFonts w:ascii="Arial" w:hAnsi="Arial" w:cs="Arial"/>
                <w:sz w:val="16"/>
                <w:szCs w:val="16"/>
              </w:rPr>
            </w:pPr>
            <w:r w:rsidRPr="00366074">
              <w:rPr>
                <w:rFonts w:ascii="Arial" w:hAnsi="Arial" w:cs="Arial"/>
                <w:sz w:val="16"/>
                <w:szCs w:val="16"/>
              </w:rPr>
              <w:t>краплі вушні, суспензія по 7,5 мл у флаконі; по 1 флакону у пачці з картону</w:t>
            </w:r>
          </w:p>
        </w:tc>
        <w:tc>
          <w:tcPr>
            <w:tcW w:w="1425"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8"/>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ind w:left="-109"/>
              <w:jc w:val="center"/>
              <w:rPr>
                <w:rFonts w:ascii="Arial" w:hAnsi="Arial" w:cs="Arial"/>
                <w:sz w:val="16"/>
                <w:szCs w:val="16"/>
              </w:rPr>
            </w:pPr>
            <w:r w:rsidRPr="00366074">
              <w:rPr>
                <w:rFonts w:ascii="Arial" w:hAnsi="Arial" w:cs="Arial"/>
                <w:sz w:val="16"/>
                <w:szCs w:val="16"/>
              </w:rPr>
              <w:t>Україна</w:t>
            </w:r>
          </w:p>
        </w:tc>
        <w:tc>
          <w:tcPr>
            <w:tcW w:w="1705"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0"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3543"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E86A48">
            <w:pPr>
              <w:tabs>
                <w:tab w:val="left" w:pos="12600"/>
              </w:tabs>
              <w:jc w:val="center"/>
              <w:rPr>
                <w:rFonts w:ascii="Arial" w:hAnsi="Arial" w:cs="Arial"/>
                <w:sz w:val="16"/>
                <w:szCs w:val="16"/>
              </w:rPr>
            </w:pPr>
            <w:r w:rsidRPr="00366074">
              <w:rPr>
                <w:rFonts w:ascii="Arial" w:hAnsi="Arial" w:cs="Arial"/>
                <w:sz w:val="16"/>
                <w:szCs w:val="16"/>
              </w:rPr>
              <w:t>перереєстрація на необмежений термін</w:t>
            </w:r>
            <w:r w:rsidRPr="00366074">
              <w:rPr>
                <w:rFonts w:ascii="Arial" w:hAnsi="Arial" w:cs="Arial"/>
                <w:sz w:val="16"/>
                <w:szCs w:val="16"/>
              </w:rPr>
              <w:br/>
              <w:t xml:space="preserve">Оновлено інформацію в інструкції для медичного застосування у розділах: "Показання" (уточнення), "Особливості застосування", "Побічні реакції" відповідно до інформації референтного лікарського засобу (CIPRODEX®). </w:t>
            </w:r>
            <w:r w:rsidRPr="003660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за рецептом</w:t>
            </w:r>
          </w:p>
        </w:tc>
        <w:tc>
          <w:tcPr>
            <w:tcW w:w="852"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i/>
                <w:sz w:val="16"/>
                <w:szCs w:val="16"/>
              </w:rPr>
            </w:pPr>
            <w:r w:rsidRPr="00366074">
              <w:rPr>
                <w:rFonts w:ascii="Arial" w:hAnsi="Arial" w:cs="Arial"/>
                <w:i/>
                <w:sz w:val="16"/>
                <w:szCs w:val="16"/>
              </w:rPr>
              <w:t>Не підлягає</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E54C5E" w:rsidRPr="00366074" w:rsidRDefault="00E54C5E" w:rsidP="00C05EDB">
            <w:pPr>
              <w:tabs>
                <w:tab w:val="left" w:pos="12600"/>
              </w:tabs>
              <w:jc w:val="center"/>
              <w:rPr>
                <w:rFonts w:ascii="Arial" w:hAnsi="Arial" w:cs="Arial"/>
                <w:sz w:val="16"/>
                <w:szCs w:val="16"/>
              </w:rPr>
            </w:pPr>
            <w:r w:rsidRPr="00366074">
              <w:rPr>
                <w:rFonts w:ascii="Arial" w:hAnsi="Arial" w:cs="Arial"/>
                <w:sz w:val="16"/>
                <w:szCs w:val="16"/>
              </w:rPr>
              <w:t>UA/15541/01/01</w:t>
            </w:r>
          </w:p>
        </w:tc>
      </w:tr>
    </w:tbl>
    <w:p w:rsidR="00E54C5E" w:rsidRPr="00366074" w:rsidRDefault="00E54C5E" w:rsidP="00E54C5E">
      <w:pPr>
        <w:ind w:right="20"/>
        <w:rPr>
          <w:rStyle w:val="cs7864ebcf1"/>
          <w:color w:val="auto"/>
        </w:rPr>
      </w:pPr>
    </w:p>
    <w:p w:rsidR="00E54C5E" w:rsidRDefault="00E54C5E" w:rsidP="00E54C5E">
      <w:pPr>
        <w:ind w:right="20"/>
        <w:rPr>
          <w:rStyle w:val="cs7864ebcf1"/>
          <w:color w:val="auto"/>
        </w:rPr>
      </w:pPr>
    </w:p>
    <w:p w:rsidR="00C05EDB" w:rsidRPr="00366074" w:rsidRDefault="00C05EDB" w:rsidP="00E54C5E">
      <w:pPr>
        <w:ind w:right="20"/>
        <w:rPr>
          <w:rStyle w:val="cs7864ebcf1"/>
          <w:color w:val="auto"/>
        </w:rPr>
      </w:pPr>
    </w:p>
    <w:tbl>
      <w:tblPr>
        <w:tblW w:w="0" w:type="auto"/>
        <w:tblLook w:val="04A0" w:firstRow="1" w:lastRow="0" w:firstColumn="1" w:lastColumn="0" w:noHBand="0" w:noVBand="1"/>
      </w:tblPr>
      <w:tblGrid>
        <w:gridCol w:w="7421"/>
        <w:gridCol w:w="7422"/>
      </w:tblGrid>
      <w:tr w:rsidR="00E54C5E" w:rsidRPr="00C05EDB" w:rsidTr="00E86A48">
        <w:tc>
          <w:tcPr>
            <w:tcW w:w="7421" w:type="dxa"/>
            <w:shd w:val="clear" w:color="auto" w:fill="auto"/>
          </w:tcPr>
          <w:p w:rsidR="00E54C5E" w:rsidRPr="00C05EDB" w:rsidRDefault="00E54C5E" w:rsidP="00E86A48">
            <w:pPr>
              <w:ind w:right="20"/>
              <w:rPr>
                <w:rStyle w:val="cs95e872d01"/>
                <w:rFonts w:ascii="Arial" w:hAnsi="Arial" w:cs="Arial"/>
                <w:sz w:val="28"/>
                <w:szCs w:val="28"/>
              </w:rPr>
            </w:pPr>
            <w:r w:rsidRPr="00C05EDB">
              <w:rPr>
                <w:rStyle w:val="cs7864ebcf1"/>
                <w:rFonts w:ascii="Arial" w:hAnsi="Arial" w:cs="Arial"/>
                <w:color w:val="auto"/>
                <w:sz w:val="28"/>
                <w:szCs w:val="28"/>
              </w:rPr>
              <w:t xml:space="preserve">В.о. Генерального директора Директорату </w:t>
            </w:r>
          </w:p>
          <w:p w:rsidR="00E54C5E" w:rsidRPr="00C05EDB" w:rsidRDefault="00E54C5E" w:rsidP="00E86A48">
            <w:pPr>
              <w:ind w:right="20"/>
              <w:rPr>
                <w:rStyle w:val="cs7864ebcf1"/>
                <w:rFonts w:ascii="Arial" w:hAnsi="Arial" w:cs="Arial"/>
                <w:color w:val="auto"/>
                <w:sz w:val="28"/>
                <w:szCs w:val="28"/>
              </w:rPr>
            </w:pPr>
            <w:r w:rsidRPr="00C05EDB">
              <w:rPr>
                <w:rStyle w:val="cs7864ebcf1"/>
                <w:rFonts w:ascii="Arial" w:hAnsi="Arial" w:cs="Arial"/>
                <w:color w:val="auto"/>
                <w:sz w:val="28"/>
                <w:szCs w:val="28"/>
              </w:rPr>
              <w:t>фармацевтичного забезпечення</w:t>
            </w:r>
            <w:r w:rsidRPr="00C05EDB">
              <w:rPr>
                <w:rStyle w:val="cs188c92b51"/>
                <w:rFonts w:ascii="Arial" w:hAnsi="Arial" w:cs="Arial"/>
                <w:color w:val="auto"/>
                <w:sz w:val="28"/>
                <w:szCs w:val="28"/>
              </w:rPr>
              <w:t>                                    </w:t>
            </w:r>
          </w:p>
        </w:tc>
        <w:tc>
          <w:tcPr>
            <w:tcW w:w="7422" w:type="dxa"/>
            <w:shd w:val="clear" w:color="auto" w:fill="auto"/>
          </w:tcPr>
          <w:p w:rsidR="00E54C5E" w:rsidRPr="00C05EDB" w:rsidRDefault="00E54C5E" w:rsidP="00E86A48">
            <w:pPr>
              <w:pStyle w:val="cs95e872d0"/>
              <w:rPr>
                <w:rStyle w:val="cs7864ebcf1"/>
                <w:rFonts w:ascii="Arial" w:hAnsi="Arial" w:cs="Arial"/>
                <w:color w:val="auto"/>
                <w:sz w:val="28"/>
                <w:szCs w:val="28"/>
              </w:rPr>
            </w:pPr>
          </w:p>
          <w:p w:rsidR="00E54C5E" w:rsidRPr="00C05EDB" w:rsidRDefault="00E54C5E" w:rsidP="00E86A48">
            <w:pPr>
              <w:pStyle w:val="cs95e872d0"/>
              <w:jc w:val="right"/>
              <w:rPr>
                <w:rStyle w:val="cs7864ebcf1"/>
                <w:rFonts w:ascii="Arial" w:hAnsi="Arial" w:cs="Arial"/>
                <w:color w:val="auto"/>
                <w:sz w:val="28"/>
                <w:szCs w:val="28"/>
              </w:rPr>
            </w:pPr>
            <w:r w:rsidRPr="00C05EDB">
              <w:rPr>
                <w:rStyle w:val="cs7864ebcf1"/>
                <w:rFonts w:ascii="Arial" w:hAnsi="Arial" w:cs="Arial"/>
                <w:color w:val="auto"/>
                <w:sz w:val="28"/>
                <w:szCs w:val="28"/>
              </w:rPr>
              <w:t>Іван ЗАДВОРНИХ</w:t>
            </w:r>
          </w:p>
        </w:tc>
      </w:tr>
    </w:tbl>
    <w:p w:rsidR="00E54C5E" w:rsidRPr="00366074" w:rsidRDefault="00E54C5E" w:rsidP="00E54C5E">
      <w:pPr>
        <w:tabs>
          <w:tab w:val="left" w:pos="12600"/>
        </w:tabs>
        <w:jc w:val="center"/>
        <w:rPr>
          <w:rFonts w:ascii="Arial" w:hAnsi="Arial" w:cs="Arial"/>
          <w:b/>
        </w:rPr>
      </w:pPr>
    </w:p>
    <w:p w:rsidR="00E54C5E" w:rsidRPr="00366074" w:rsidRDefault="00E54C5E" w:rsidP="00E54C5E">
      <w:pPr>
        <w:rPr>
          <w:rFonts w:ascii="Arial" w:hAnsi="Arial" w:cs="Arial"/>
          <w:b/>
          <w:sz w:val="18"/>
          <w:szCs w:val="18"/>
          <w:lang w:eastAsia="en-US"/>
        </w:rPr>
      </w:pPr>
    </w:p>
    <w:p w:rsidR="00E54C5E" w:rsidRDefault="00E54C5E" w:rsidP="00FC73F7">
      <w:pPr>
        <w:pStyle w:val="31"/>
        <w:spacing w:after="0"/>
        <w:ind w:left="0"/>
        <w:rPr>
          <w:b/>
          <w:sz w:val="28"/>
          <w:szCs w:val="28"/>
          <w:lang w:val="uk-UA"/>
        </w:rPr>
        <w:sectPr w:rsidR="00E54C5E" w:rsidSect="00E86A48">
          <w:headerReference w:type="default" r:id="rId15"/>
          <w:footerReference w:type="default" r:id="rId16"/>
          <w:pgSz w:w="16838" w:h="11906" w:orient="landscape"/>
          <w:pgMar w:top="907" w:right="1134" w:bottom="907" w:left="1077" w:header="709" w:footer="709" w:gutter="0"/>
          <w:cols w:space="708"/>
          <w:titlePg/>
          <w:docGrid w:linePitch="360"/>
        </w:sectPr>
      </w:pPr>
    </w:p>
    <w:p w:rsidR="005B728A" w:rsidRDefault="005B728A" w:rsidP="005B728A"/>
    <w:p w:rsidR="005B728A" w:rsidRDefault="005B728A" w:rsidP="005B728A"/>
    <w:p w:rsidR="005B728A" w:rsidRDefault="005B728A" w:rsidP="005B728A"/>
    <w:tbl>
      <w:tblPr>
        <w:tblW w:w="3828" w:type="dxa"/>
        <w:tblInd w:w="11448" w:type="dxa"/>
        <w:tblLayout w:type="fixed"/>
        <w:tblLook w:val="0000" w:firstRow="0" w:lastRow="0" w:firstColumn="0" w:lastColumn="0" w:noHBand="0" w:noVBand="0"/>
      </w:tblPr>
      <w:tblGrid>
        <w:gridCol w:w="3828"/>
      </w:tblGrid>
      <w:tr w:rsidR="005B728A" w:rsidRPr="0034459B" w:rsidTr="00E86A48">
        <w:tc>
          <w:tcPr>
            <w:tcW w:w="3828" w:type="dxa"/>
          </w:tcPr>
          <w:p w:rsidR="005B728A" w:rsidRPr="0034459B" w:rsidRDefault="005B728A" w:rsidP="0034459B">
            <w:pPr>
              <w:pStyle w:val="4"/>
              <w:tabs>
                <w:tab w:val="left" w:pos="12600"/>
              </w:tabs>
              <w:spacing w:before="0" w:after="0"/>
              <w:rPr>
                <w:rFonts w:ascii="Arial" w:hAnsi="Arial" w:cs="Arial"/>
                <w:sz w:val="18"/>
                <w:szCs w:val="18"/>
              </w:rPr>
            </w:pPr>
            <w:r w:rsidRPr="0034459B">
              <w:rPr>
                <w:rFonts w:ascii="Arial" w:hAnsi="Arial" w:cs="Arial"/>
                <w:sz w:val="18"/>
                <w:szCs w:val="18"/>
              </w:rPr>
              <w:t>Додаток 3</w:t>
            </w:r>
          </w:p>
          <w:p w:rsidR="005B728A" w:rsidRPr="0034459B" w:rsidRDefault="005B728A" w:rsidP="0034459B">
            <w:pPr>
              <w:pStyle w:val="4"/>
              <w:tabs>
                <w:tab w:val="left" w:pos="12600"/>
              </w:tabs>
              <w:spacing w:before="0" w:after="0"/>
              <w:rPr>
                <w:rFonts w:ascii="Arial" w:hAnsi="Arial" w:cs="Arial"/>
                <w:sz w:val="18"/>
                <w:szCs w:val="18"/>
              </w:rPr>
            </w:pPr>
            <w:r w:rsidRPr="0034459B">
              <w:rPr>
                <w:rFonts w:ascii="Arial" w:hAnsi="Arial" w:cs="Arial"/>
                <w:sz w:val="18"/>
                <w:szCs w:val="18"/>
              </w:rPr>
              <w:t>до наказу Міністерства охорони</w:t>
            </w:r>
          </w:p>
          <w:p w:rsidR="005B728A" w:rsidRPr="0034459B" w:rsidRDefault="005B728A" w:rsidP="0034459B">
            <w:pPr>
              <w:pStyle w:val="4"/>
              <w:tabs>
                <w:tab w:val="left" w:pos="12600"/>
              </w:tabs>
              <w:spacing w:before="0" w:after="0"/>
              <w:rPr>
                <w:rFonts w:ascii="Arial" w:hAnsi="Arial" w:cs="Arial"/>
                <w:sz w:val="18"/>
                <w:szCs w:val="18"/>
              </w:rPr>
            </w:pPr>
            <w:r w:rsidRPr="0034459B">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B728A" w:rsidRPr="0034459B" w:rsidRDefault="005B728A" w:rsidP="0034459B">
            <w:pPr>
              <w:tabs>
                <w:tab w:val="left" w:pos="12600"/>
              </w:tabs>
              <w:rPr>
                <w:rFonts w:ascii="Arial" w:hAnsi="Arial" w:cs="Arial"/>
                <w:b/>
                <w:sz w:val="18"/>
                <w:szCs w:val="18"/>
              </w:rPr>
            </w:pPr>
            <w:r w:rsidRPr="0034459B">
              <w:rPr>
                <w:rFonts w:ascii="Arial" w:hAnsi="Arial" w:cs="Arial"/>
                <w:b/>
                <w:bCs/>
                <w:sz w:val="18"/>
                <w:szCs w:val="18"/>
                <w:u w:val="single"/>
              </w:rPr>
              <w:t>від 11 серпня 2021 року № 1725</w:t>
            </w:r>
          </w:p>
        </w:tc>
      </w:tr>
    </w:tbl>
    <w:p w:rsidR="005B728A" w:rsidRPr="00366074" w:rsidRDefault="005B728A" w:rsidP="005B728A">
      <w:pPr>
        <w:tabs>
          <w:tab w:val="left" w:pos="12600"/>
        </w:tabs>
        <w:jc w:val="center"/>
        <w:rPr>
          <w:rFonts w:ascii="Arial" w:hAnsi="Arial" w:cs="Arial"/>
          <w:sz w:val="18"/>
          <w:szCs w:val="18"/>
          <w:u w:val="single"/>
          <w:lang w:val="en-US"/>
        </w:rPr>
      </w:pPr>
    </w:p>
    <w:p w:rsidR="0034459B" w:rsidRDefault="0034459B" w:rsidP="005B728A">
      <w:pPr>
        <w:pStyle w:val="3a"/>
        <w:jc w:val="center"/>
        <w:rPr>
          <w:rFonts w:ascii="Arial" w:hAnsi="Arial"/>
          <w:b/>
          <w:caps/>
          <w:sz w:val="26"/>
          <w:szCs w:val="26"/>
          <w:lang w:eastAsia="uk-UA"/>
        </w:rPr>
      </w:pPr>
    </w:p>
    <w:p w:rsidR="005B728A" w:rsidRDefault="005B728A" w:rsidP="005B728A">
      <w:pPr>
        <w:pStyle w:val="3a"/>
        <w:jc w:val="center"/>
        <w:rPr>
          <w:rFonts w:ascii="Arial" w:hAnsi="Arial"/>
          <w:b/>
          <w:caps/>
          <w:sz w:val="26"/>
          <w:szCs w:val="26"/>
          <w:lang w:eastAsia="uk-UA"/>
        </w:rPr>
      </w:pPr>
      <w:r>
        <w:rPr>
          <w:rFonts w:ascii="Arial" w:hAnsi="Arial"/>
          <w:b/>
          <w:caps/>
          <w:sz w:val="26"/>
          <w:szCs w:val="26"/>
          <w:lang w:eastAsia="uk-UA"/>
        </w:rPr>
        <w:t>ПЕРЕЛІК</w:t>
      </w:r>
    </w:p>
    <w:p w:rsidR="005B728A" w:rsidRDefault="005B728A" w:rsidP="005B728A">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5B728A" w:rsidRPr="00366074" w:rsidRDefault="005B728A" w:rsidP="005B728A">
      <w:pPr>
        <w:pStyle w:val="3a"/>
        <w:jc w:val="center"/>
        <w:rPr>
          <w:rFonts w:ascii="Arial" w:hAnsi="Arial" w:cs="Arial"/>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842"/>
        <w:gridCol w:w="1134"/>
        <w:gridCol w:w="4395"/>
        <w:gridCol w:w="1132"/>
        <w:gridCol w:w="1559"/>
      </w:tblGrid>
      <w:tr w:rsidR="005B728A" w:rsidRPr="00366074" w:rsidTr="0034459B">
        <w:trPr>
          <w:tblHeader/>
        </w:trPr>
        <w:tc>
          <w:tcPr>
            <w:tcW w:w="568"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 п/п</w:t>
            </w:r>
          </w:p>
        </w:tc>
        <w:tc>
          <w:tcPr>
            <w:tcW w:w="1418"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Назва лікарського засобу</w:t>
            </w:r>
          </w:p>
        </w:tc>
        <w:tc>
          <w:tcPr>
            <w:tcW w:w="1701"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Форма випуску (лікарська форма, упаковка)</w:t>
            </w:r>
          </w:p>
        </w:tc>
        <w:tc>
          <w:tcPr>
            <w:tcW w:w="1275"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Заявник</w:t>
            </w:r>
          </w:p>
        </w:tc>
        <w:tc>
          <w:tcPr>
            <w:tcW w:w="993"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Країна заявника</w:t>
            </w:r>
          </w:p>
        </w:tc>
        <w:tc>
          <w:tcPr>
            <w:tcW w:w="1842"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Виробник</w:t>
            </w:r>
          </w:p>
        </w:tc>
        <w:tc>
          <w:tcPr>
            <w:tcW w:w="1134"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Країна виробника</w:t>
            </w:r>
          </w:p>
        </w:tc>
        <w:tc>
          <w:tcPr>
            <w:tcW w:w="4395" w:type="dxa"/>
            <w:shd w:val="clear" w:color="auto" w:fill="D9D9D9"/>
          </w:tcPr>
          <w:p w:rsidR="005B728A" w:rsidRPr="00366074" w:rsidRDefault="005B728A" w:rsidP="00E86A48">
            <w:pPr>
              <w:tabs>
                <w:tab w:val="left" w:pos="12600"/>
              </w:tabs>
              <w:jc w:val="center"/>
              <w:rPr>
                <w:rFonts w:ascii="Arial" w:hAnsi="Arial" w:cs="Arial"/>
                <w:b/>
                <w:i/>
                <w:sz w:val="16"/>
                <w:szCs w:val="16"/>
              </w:rPr>
            </w:pPr>
            <w:r w:rsidRPr="00366074">
              <w:rPr>
                <w:rFonts w:ascii="Arial" w:hAnsi="Arial" w:cs="Arial"/>
                <w:b/>
                <w:i/>
                <w:sz w:val="16"/>
                <w:szCs w:val="16"/>
              </w:rPr>
              <w:t>Реєстраційна процедура</w:t>
            </w:r>
          </w:p>
        </w:tc>
        <w:tc>
          <w:tcPr>
            <w:tcW w:w="1132" w:type="dxa"/>
            <w:shd w:val="clear" w:color="auto" w:fill="D9D9D9"/>
          </w:tcPr>
          <w:p w:rsidR="005B728A" w:rsidRPr="00366074" w:rsidRDefault="005B728A" w:rsidP="0034459B">
            <w:pPr>
              <w:tabs>
                <w:tab w:val="left" w:pos="12600"/>
              </w:tabs>
              <w:jc w:val="center"/>
              <w:rPr>
                <w:rFonts w:ascii="Arial" w:hAnsi="Arial" w:cs="Arial"/>
                <w:b/>
                <w:i/>
                <w:sz w:val="16"/>
                <w:szCs w:val="16"/>
                <w:lang w:val="en-US"/>
              </w:rPr>
            </w:pPr>
            <w:r w:rsidRPr="00366074">
              <w:rPr>
                <w:rFonts w:ascii="Arial" w:hAnsi="Arial" w:cs="Arial"/>
                <w:b/>
                <w:i/>
                <w:sz w:val="16"/>
                <w:szCs w:val="16"/>
              </w:rPr>
              <w:t>Умови відпуску</w:t>
            </w:r>
          </w:p>
        </w:tc>
        <w:tc>
          <w:tcPr>
            <w:tcW w:w="1559" w:type="dxa"/>
            <w:shd w:val="clear" w:color="auto" w:fill="D9D9D9"/>
          </w:tcPr>
          <w:p w:rsidR="005B728A" w:rsidRPr="00366074" w:rsidRDefault="005B728A" w:rsidP="00E86A48">
            <w:pPr>
              <w:tabs>
                <w:tab w:val="left" w:pos="12600"/>
              </w:tabs>
              <w:jc w:val="center"/>
              <w:rPr>
                <w:rFonts w:ascii="Arial" w:hAnsi="Arial" w:cs="Arial"/>
                <w:b/>
                <w:i/>
                <w:sz w:val="16"/>
                <w:szCs w:val="16"/>
                <w:lang w:val="en-US"/>
              </w:rPr>
            </w:pPr>
            <w:r w:rsidRPr="00366074">
              <w:rPr>
                <w:rFonts w:ascii="Arial" w:hAnsi="Arial" w:cs="Arial"/>
                <w:b/>
                <w:i/>
                <w:sz w:val="16"/>
                <w:szCs w:val="16"/>
              </w:rPr>
              <w:t>Номер реєстраційного посвідчення</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порошок для оральної суспензії 250 мг/5 мл; по 1 флакону з порошком для приготування 60 мл суспензії у комплекті зі шприцом -дозатором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у розділі "Спосіб застосування та дози"; запропоновано: "Кінцева концентрація: 250 мг/5 мл". Зазначене виправлення відповідає матеріалам реєстраційного досьє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UA/17849/01/01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АДЕНОЗИН ТРИФОСФАТУ ДИНАТРІЄВА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(субстанція) у подвійних поліетиленових пакетах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Японія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UA/8728/01/01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АДЦЕТРИС®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порошок для концентрату для розчину для інфузій по 50 мг; 1 флакон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БСП Фармасьютікалз С.П.А., Італiя (виробництво нерозфасованої продукції, первинна упаковка, контроль якості серій готового продукту); Делфарм Новара С.р.л., Італiя (вторинна упаковка, дозвіл на випуск серії); Кованс Лабораторіз Лімітед, Велика Британiя (контроль якості серії); П'єр Фабр Медикамент Продакшн, Францiя (виробництво нерозфасованої продукції, первинна упаковка); Такеда Австрія ГмбХ, Австрія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 Велика Британiя/ Францiя/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(додане нове показання: Адцетрис® в комбінації з циклофосфамідом, доксорубіцином та преднізоном (СНР) показаний для лікування дорослих пацієнтів з раніше не лікованою системною анапластичною великоклітинною лімфомою (sALCL) (див. розділ «Фармакодинаміка») та, як наслідок, до розділів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UA/13286/01/01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АЛДАРА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крем 5 %; по 250 мг в саше; по 12 саше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детальний опис системи управління ризиками у вигляді плану управління ризиками, версія 3.2., що містить ризик пропорційні заходи з мінімізації ризиків та здійснення фармаконагляду; зміни II типу - зміни внесено до інструкції для медичного застосування лікарського засобу до розділів "Фармакологічні властивості" (підрозділ Фармакодинаміка, результати клінічних досліджень), "Особливості застосування", "Спосіб застосування та дози"; зміни II типу - зміни внесено до інструкції для медичного застосування лікарського засобу до розділів "Фармакологічні властивості" (підрозділ Фармакокінетика), "Взаємодія з іншими лікарськими засобами та інші види взаємодій", "Здатність впливати на швидкість реакцій при керуванні автотранспортом або іншими механізмами", "Діти"(уточнення інформації та редагування тексту), "Передозування", "Побічні реакції"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UA/12999/01/01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Такеда Австрія ГмбХ, Австрія;</w:t>
            </w:r>
            <w:r w:rsidRPr="00366074">
              <w:rPr>
                <w:rFonts w:ascii="Arial" w:hAnsi="Arial" w:cs="Arial"/>
                <w:sz w:val="16"/>
                <w:szCs w:val="16"/>
              </w:rPr>
              <w:br/>
              <w:t>виробництво за повним циклом:</w:t>
            </w:r>
            <w:r w:rsidRPr="00366074">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Австрія/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Сполучене Королівство</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ГЛЗ, дозування 90 мг та 180 мг з 2 років (24 місяців) до 3 років (36 місяців). Внесення змін до МКЯ ЛЗ у розділ «СРОК ГОДНОСТИ»: Діюча редакція: </w:t>
            </w:r>
            <w:r w:rsidRPr="00366074">
              <w:rPr>
                <w:rFonts w:ascii="Arial" w:hAnsi="Arial" w:cs="Arial"/>
                <w:sz w:val="16"/>
                <w:szCs w:val="16"/>
              </w:rPr>
              <w:br/>
              <w:t>СРОК ГОДНОСТИ 2 года. Пропонована редакція: ТЕРМІН ПРИДАТНОСТІ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UA/18553/01/02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Такеда Австрія ГмбХ, Австрія;</w:t>
            </w:r>
            <w:r w:rsidRPr="00366074">
              <w:rPr>
                <w:rFonts w:ascii="Arial" w:hAnsi="Arial" w:cs="Arial"/>
                <w:sz w:val="16"/>
                <w:szCs w:val="16"/>
              </w:rPr>
              <w:br/>
              <w:t>виробництво за повним циклом:</w:t>
            </w:r>
            <w:r w:rsidRPr="00366074">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Австрія/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Сполучене Королівство</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ГЛЗ, дозування 90 мг та 180 мг з 2 років (24 місяців) до 3 років (36 місяців). Внесення змін до МКЯ ЛЗ у розділ «СРОК ГОДНОСТИ»: Діюча редакція: </w:t>
            </w:r>
            <w:r w:rsidRPr="00366074">
              <w:rPr>
                <w:rFonts w:ascii="Arial" w:hAnsi="Arial" w:cs="Arial"/>
                <w:sz w:val="16"/>
                <w:szCs w:val="16"/>
              </w:rPr>
              <w:br/>
              <w:t>СРОК ГОДНОСТИ 2 года. Пропонована редакція: ТЕРМІН ПРИДАТНОСТІ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UA/18553/01/03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АНАУРАН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краплі вушні по 25 мл у флаконі з кришкою-крапельницею;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обумовлене приведенням написання адреси виробника у редакції зазначеній у висновку щодо підтвердження відповідності умов виробництва лікарських засобів вимогам належної виробничої практики.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UA/11664/01/01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АНАУРАН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вушні по 25 мл у флаконі з кришкою-крапельницею;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1996-020-Rev 07 для АФІ Лідокаїну гідрохлориду від вже затвердженого виробника MOEHS IBERICA S.L., у наслідок введення додаткової виробничої дільниці Moehs BCN, S.L. Poligono Industrial Aquiberia, Zenc 12 Spain-08755 Castellbisbal, Barcelona. Запропоновано: Moehs Catalana, S.L., Іспанiя та Moehs BCN, S.L., Іспанія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UA/11664/01/01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АНАУРАН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вушні по 25 мл у флаконі з кришкою-крапельницею;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UA/11664/01/01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АТАКАНД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по 8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АстраЗенека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контроль якості, первинна та вторинна упаковка, випуск серії:</w:t>
            </w:r>
            <w:r w:rsidRPr="00366074">
              <w:rPr>
                <w:rFonts w:ascii="Arial" w:hAnsi="Arial" w:cs="Arial"/>
                <w:sz w:val="16"/>
                <w:szCs w:val="16"/>
              </w:rPr>
              <w:br/>
              <w:t>АстраЗенека АБ, Швеція;</w:t>
            </w:r>
            <w:r w:rsidRPr="00366074">
              <w:rPr>
                <w:rFonts w:ascii="Arial" w:hAnsi="Arial" w:cs="Arial"/>
                <w:sz w:val="16"/>
                <w:szCs w:val="16"/>
              </w:rPr>
              <w:br/>
              <w:t>Первнна та вторинна упаковка, дозвіл на випуск серії:</w:t>
            </w:r>
            <w:r w:rsidRPr="00366074">
              <w:rPr>
                <w:rFonts w:ascii="Arial" w:hAnsi="Arial" w:cs="Arial"/>
                <w:sz w:val="16"/>
                <w:szCs w:val="16"/>
              </w:rPr>
              <w:br/>
              <w:t>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Швеція/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функції вторинного пакування для виробника АстраЗенека АБ, Швеція. </w:t>
            </w:r>
            <w:r w:rsidRPr="0036607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контролю якості для виробника. </w:t>
            </w:r>
            <w:r w:rsidRPr="00366074">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функції первинного пакування для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функції випуску серії для виробника АстраЗенека АБ, Швеція.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UA/6559/01/01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АТАКАНД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по 16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АстраЗенека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контроль якості, первинна та вторинна упаковка, випуск серії:</w:t>
            </w:r>
            <w:r w:rsidRPr="00366074">
              <w:rPr>
                <w:rFonts w:ascii="Arial" w:hAnsi="Arial" w:cs="Arial"/>
                <w:sz w:val="16"/>
                <w:szCs w:val="16"/>
              </w:rPr>
              <w:br/>
              <w:t>АстраЗенека АБ, Швеція;</w:t>
            </w:r>
            <w:r w:rsidRPr="00366074">
              <w:rPr>
                <w:rFonts w:ascii="Arial" w:hAnsi="Arial" w:cs="Arial"/>
                <w:sz w:val="16"/>
                <w:szCs w:val="16"/>
              </w:rPr>
              <w:br/>
              <w:t>Первнна та вторинна упаковка, дозвіл на випуск серії:</w:t>
            </w:r>
            <w:r w:rsidRPr="00366074">
              <w:rPr>
                <w:rFonts w:ascii="Arial" w:hAnsi="Arial" w:cs="Arial"/>
                <w:sz w:val="16"/>
                <w:szCs w:val="16"/>
              </w:rPr>
              <w:br/>
              <w:t>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Швеція/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функції вторинного пакування для виробника АстраЗенека АБ, Швеція. </w:t>
            </w:r>
            <w:r w:rsidRPr="0036607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контролю якості для виробника. </w:t>
            </w:r>
            <w:r w:rsidRPr="00366074">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функції первинного пакування для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функції випуску серії для виробника АстраЗенека АБ, Швеція.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UA/6559/01/02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АЦЦ® ЛОНГ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шипучі по 600 мг; по 1 таблетці у саше; по 6, 10 або 20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випуск серії:</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Салютас Фарма ГмбХ, Німеччина; </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in bulk, пакування, тестування: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Хермес Фарма ГмбХ, Німеччина</w:t>
            </w:r>
          </w:p>
          <w:p w:rsidR="005B728A" w:rsidRPr="00366074" w:rsidRDefault="005B728A" w:rsidP="00E86A4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in bulk, пакування, тестування, без зміни місця виробництва: </w:t>
            </w:r>
            <w:r w:rsidRPr="00366074">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у розділ 3.2.Р.3.1. Виробник(и), а саме - зміна назви та адміністративної адреси виробника ГЛЗ,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UA/15591/01/01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1"/>
              <w:tabs>
                <w:tab w:val="left" w:pos="12600"/>
              </w:tabs>
              <w:rPr>
                <w:rFonts w:ascii="Arial" w:hAnsi="Arial" w:cs="Arial"/>
                <w:b/>
                <w:i/>
                <w:sz w:val="16"/>
                <w:szCs w:val="16"/>
              </w:rPr>
            </w:pPr>
            <w:r w:rsidRPr="00366074">
              <w:rPr>
                <w:rFonts w:ascii="Arial" w:hAnsi="Arial" w:cs="Arial"/>
                <w:b/>
                <w:sz w:val="16"/>
                <w:szCs w:val="16"/>
              </w:rPr>
              <w:t>БОНВІВА®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rPr>
                <w:rFonts w:ascii="Arial" w:hAnsi="Arial" w:cs="Arial"/>
                <w:sz w:val="16"/>
                <w:szCs w:val="16"/>
                <w:lang w:val="ru-RU"/>
              </w:rPr>
            </w:pPr>
            <w:r w:rsidRPr="00366074">
              <w:rPr>
                <w:rFonts w:ascii="Arial" w:hAnsi="Arial" w:cs="Arial"/>
                <w:sz w:val="16"/>
                <w:szCs w:val="16"/>
                <w:lang w:val="ru-RU"/>
              </w:rPr>
              <w:t>таблетки, вкриті плівковою оболонкою, по 150 мг; по 1 або по 3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Атнас Фарма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Велика Британ</w:t>
            </w:r>
            <w:r w:rsidRPr="00366074">
              <w:rPr>
                <w:rFonts w:ascii="Arial" w:hAnsi="Arial" w:cs="Arial"/>
                <w:sz w:val="16"/>
                <w:szCs w:val="16"/>
              </w:rPr>
              <w:t>i</w:t>
            </w:r>
            <w:r w:rsidRPr="00366074">
              <w:rPr>
                <w:rFonts w:ascii="Arial" w:hAnsi="Arial" w:cs="Arial"/>
                <w:sz w:val="16"/>
                <w:szCs w:val="16"/>
                <w:lang w:val="ru-RU"/>
              </w:rPr>
              <w:t>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Виробництво нерозфасованої продукції, випробування контролю якості, випуск серії:</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Ф.Хоффманн-Ля Рош Лтд, Швейцарія;</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Виробництво нерозфасованої продукції, випробування контролю якості:</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 xml:space="preserve">Пенн Фармасьютікал Сервісез Лімітед, Велика Британія; </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 xml:space="preserve">Первинне та вторинне пакування: </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Іверс-Лі АГ, Швейцарія;</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 xml:space="preserve">Первинне та вторинне пакування, випробування контролю якості: </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Ф.Хоффманн-Ля Рош Лтд, Швейцарія;</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Первинне та вторинне пакування, випуск серії:</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Веймейд ПЛС,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Швейцарія/</w:t>
            </w:r>
          </w:p>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Ібандронова кислота </w:t>
            </w:r>
            <w:r w:rsidRPr="00366074">
              <w:rPr>
                <w:rFonts w:ascii="Arial" w:hAnsi="Arial" w:cs="Arial"/>
                <w:sz w:val="16"/>
                <w:szCs w:val="16"/>
              </w:rPr>
              <w:t>Roche</w:t>
            </w:r>
            <w:r w:rsidRPr="00366074">
              <w:rPr>
                <w:rFonts w:ascii="Arial" w:hAnsi="Arial" w:cs="Arial"/>
                <w:sz w:val="16"/>
                <w:szCs w:val="16"/>
                <w:lang w:val="ru-RU"/>
              </w:rPr>
              <w:t xml:space="preserve"> </w:t>
            </w:r>
            <w:r w:rsidRPr="00366074">
              <w:rPr>
                <w:rFonts w:ascii="Arial" w:hAnsi="Arial" w:cs="Arial"/>
                <w:sz w:val="16"/>
                <w:szCs w:val="16"/>
              </w:rPr>
              <w:t>Diagnostics</w:t>
            </w:r>
            <w:r w:rsidRPr="00366074">
              <w:rPr>
                <w:rFonts w:ascii="Arial" w:hAnsi="Arial" w:cs="Arial"/>
                <w:sz w:val="16"/>
                <w:szCs w:val="16"/>
                <w:lang w:val="ru-RU"/>
              </w:rPr>
              <w:t xml:space="preserve"> </w:t>
            </w:r>
            <w:r w:rsidRPr="00366074">
              <w:rPr>
                <w:rFonts w:ascii="Arial" w:hAnsi="Arial" w:cs="Arial"/>
                <w:sz w:val="16"/>
                <w:szCs w:val="16"/>
              </w:rPr>
              <w:t>GmbH</w:t>
            </w:r>
            <w:r w:rsidRPr="00366074">
              <w:rPr>
                <w:rFonts w:ascii="Arial" w:hAnsi="Arial" w:cs="Arial"/>
                <w:sz w:val="16"/>
                <w:szCs w:val="16"/>
                <w:lang w:val="ru-RU"/>
              </w:rPr>
              <w:t xml:space="preserve">, </w:t>
            </w:r>
            <w:r w:rsidRPr="00366074">
              <w:rPr>
                <w:rFonts w:ascii="Arial" w:hAnsi="Arial" w:cs="Arial"/>
                <w:sz w:val="16"/>
                <w:szCs w:val="16"/>
              </w:rPr>
              <w:t>Germany</w:t>
            </w:r>
            <w:r w:rsidRPr="00366074">
              <w:rPr>
                <w:rFonts w:ascii="Arial" w:hAnsi="Arial" w:cs="Arial"/>
                <w:sz w:val="16"/>
                <w:szCs w:val="16"/>
                <w:lang w:val="ru-RU"/>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ГЛЗ відповідального за виробництво нерозфасованої продукції, випробування контролю якості,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UA/5164/01/01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мазь; по 30 г у тубах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500 кг (16717 туби по 30 г) та 1000 кг (33433 туби по 30 г)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UA/0845/01/01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ВАЛЕРІАНИ КОРЕНЕВИЩА З КОРЕНЯМИ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кореневища з коренями; по 40 г та 50 г у пачках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w:t>
            </w:r>
            <w:r w:rsidRPr="00366074">
              <w:rPr>
                <w:rFonts w:ascii="Arial" w:hAnsi="Arial" w:cs="Arial"/>
                <w:sz w:val="16"/>
                <w:szCs w:val="16"/>
              </w:rPr>
              <w:br/>
              <w:t xml:space="preserve">додавання додаткового виду первинної упаковки – по 40 г з відповідними змінами до розділів: "Упаковка", "Склад", Специфікація, "Методи контролю". Зміни внесені в розділи "Склад" та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UA/5387/02/01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ВАНСТАФ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ліофілізат для розчину для інфузій, 1000 мг; 1 флакон з порошком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Pr>
                <w:rFonts w:ascii="Arial" w:hAnsi="Arial" w:cs="Arial"/>
                <w:sz w:val="16"/>
                <w:szCs w:val="16"/>
              </w:rPr>
              <w:t>І</w:t>
            </w:r>
            <w:r w:rsidRPr="00366074">
              <w:rPr>
                <w:rFonts w:ascii="Arial" w:hAnsi="Arial" w:cs="Arial"/>
                <w:sz w:val="16"/>
                <w:szCs w:val="16"/>
              </w:rPr>
              <w:t>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UA/17479/01/01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ВЕНДІОЛ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блістера та тижневим календарем-стікером)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типу допоміжної речовини целюлози мікрокристалічної з тими самими функціональними характеристиками та на тому самому рівні (затверджено: целюлоза мікрокристалічна (тип 112); запропоновано: целюлоза мікрокристалічна (тип 102)). Також зміни внесені в інструкцію для медичного застосування лікарського засобу у розділ "Склад" (допоміжні речовини). Введення змін протягом 3-х місяців після затвердження.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зміна критеріїв прийнятності за показником «Питома площа поверхні» в специфікації на допоміжну речовину магнію стеарату (затверджено: 2,0 м2/г; запропоновано: 2,0 – 5,0 м2/г).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UA/17585/01/01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ВЕНДІОЛ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0.06 мг/0,015 мг, по 28 таблеток, вкритих плівковою оболонкою, у блістері (24 жовті активні таблетки і 4 зелені таблетки плацебо); по 1 або по 3 блістери, кожен блістер- в ламінованому пакеті-саше з пласким картонним футляром для зберігання блістера та тижневим календарем-стикером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подано оновлений сертифікат відповідності ЄФ No. R1-CEP 2009-403-Rev 01 для діючої речовини гестодену мікронізованого від затвердженого виробника Gedeon Richter Plc., Угорщина на заміну сертифікату відповідності ЄФ No. R1-CEP 2009-403-Rev 00, у зв’язку з запровадженням модифікованого процесу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UA/17585/01/01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1"/>
              <w:tabs>
                <w:tab w:val="left" w:pos="12600"/>
              </w:tabs>
              <w:rPr>
                <w:rFonts w:ascii="Arial" w:hAnsi="Arial" w:cs="Arial"/>
                <w:b/>
                <w:i/>
                <w:sz w:val="16"/>
                <w:szCs w:val="16"/>
              </w:rPr>
            </w:pPr>
            <w:r w:rsidRPr="00366074">
              <w:rPr>
                <w:rFonts w:ascii="Arial" w:hAnsi="Arial" w:cs="Arial"/>
                <w:b/>
                <w:sz w:val="16"/>
                <w:szCs w:val="16"/>
              </w:rPr>
              <w:t>ВІАГРА® ODT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rPr>
                <w:rFonts w:ascii="Arial" w:hAnsi="Arial" w:cs="Arial"/>
                <w:sz w:val="16"/>
                <w:szCs w:val="16"/>
                <w:lang w:val="ru-RU"/>
              </w:rPr>
            </w:pPr>
            <w:r w:rsidRPr="00366074">
              <w:rPr>
                <w:rFonts w:ascii="Arial" w:hAnsi="Arial" w:cs="Arial"/>
                <w:sz w:val="16"/>
                <w:szCs w:val="16"/>
                <w:lang w:val="ru-RU"/>
              </w:rPr>
              <w:t>таблетки, що диспергуються в ротовій порожнині, по 50 мг, по 2 або по 4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rPr>
              <w:t>уточнення в наказі МОЗ України № 1452 від 15.07.2021 реєстраційного номера в процесі внесення змін</w:t>
            </w:r>
            <w:r w:rsidRPr="00366074">
              <w:rPr>
                <w:rFonts w:ascii="Arial" w:hAnsi="Arial" w:cs="Arial"/>
                <w:sz w:val="16"/>
                <w:szCs w:val="16"/>
              </w:rPr>
              <w:t xml:space="preserve"> (Зміна заявника (власника реєстраційного посвідчення)(згідно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Редакція в наказі: UA/0313/02/0. Запропонована редакція: UA/0313/02/01.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b/>
                <w:sz w:val="16"/>
                <w:szCs w:val="16"/>
              </w:rPr>
            </w:pPr>
            <w:r w:rsidRPr="00366074">
              <w:rPr>
                <w:rFonts w:ascii="Arial" w:hAnsi="Arial" w:cs="Arial"/>
                <w:b/>
                <w:sz w:val="16"/>
                <w:szCs w:val="16"/>
              </w:rPr>
              <w:t>UA/0313/02/01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ВІВАБОН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сироп по 120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Пакистан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Пакистан</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Д-р Іфрах Хасан. Зміна контактних даних уповноваженої особи, відповідальної за фармаконагляд.</w:t>
            </w:r>
            <w:r w:rsidRPr="00366074">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UA/10786/01/01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ВІЗАН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2 мг, по 14 таблеток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незначні зміни у закритій частині мастер-файла на АФІ, а саме введено новий шлях синтезу вихідної речовини delta5-NAD (через андростендіон) як альтернативний наявному синтезу (через діосгенін)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UA/11260/01/01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ВІКС АКТИВ БАЛЬЗАМ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мазь, по 25 г або 50 г, або 100 г у банці; по 1 банці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UA/11440/01/01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ВІКС АКТИВ МЕДЕКСПЕКТО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сироп, 200 мг/15 мл, по 120 мл або 180 мл у флаконі; по 1 флакону з мірним ковпачком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UA/13741/01/01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ВІКС АКТИВ МЕДІНАЙТ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сироп, по 30 мл або по 90 мл, або по 100 мл, або по 120 мл, або по 180 мл, або по 240 мл у пляшці; по 1 пляшці разом з мірним стаканчиком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UA/13502/01/01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ВІТАМІН 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капсули м`які по 100 мг, по 10 капсул у блістері; по 3 блістери або по 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певних розмірів.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UA/16044/01/01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ВІТАМІН 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spacing w:after="240"/>
              <w:rPr>
                <w:rFonts w:ascii="Arial" w:hAnsi="Arial" w:cs="Arial"/>
                <w:sz w:val="16"/>
                <w:szCs w:val="16"/>
              </w:rPr>
            </w:pPr>
            <w:r w:rsidRPr="00366074">
              <w:rPr>
                <w:rFonts w:ascii="Arial" w:hAnsi="Arial" w:cs="Arial"/>
                <w:sz w:val="16"/>
                <w:szCs w:val="16"/>
              </w:rPr>
              <w:t>капсули м`які по 200 мг, по 10 капсул у блістері; по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певних розмірів.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UA/16044/01/02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ВІТАМІН 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spacing w:after="240"/>
              <w:rPr>
                <w:rFonts w:ascii="Arial" w:hAnsi="Arial" w:cs="Arial"/>
                <w:sz w:val="16"/>
                <w:szCs w:val="16"/>
              </w:rPr>
            </w:pPr>
            <w:r w:rsidRPr="00366074">
              <w:rPr>
                <w:rFonts w:ascii="Arial" w:hAnsi="Arial" w:cs="Arial"/>
                <w:sz w:val="16"/>
                <w:szCs w:val="16"/>
              </w:rPr>
              <w:t>капсули м`які по 400 мг, по 10 капсул у блістері; по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певних розмірів.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UA/16044/01/03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гель назальний 0,05 %, по 10 г у флаконі з насосом-дозатором; по 1 флакону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UA/0401/01/01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гель назальний 0,1 %, по 10 г у флаконі з насосом-дозатором; по 1 флакону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UA/0401/01/02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крем, 30 000 МО/100 г, по 40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відповідального за контроль серії, дозвіл на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r w:rsidRPr="00366074">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366074">
              <w:rPr>
                <w:rFonts w:ascii="Arial" w:hAnsi="Arial" w:cs="Arial"/>
                <w:sz w:val="16"/>
                <w:szCs w:val="16"/>
              </w:rPr>
              <w:br/>
              <w:t>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UA/3054/02/01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крем, 50 000 МО/100 г, по 40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первинна та вторинна упаковка, контроль серії:</w:t>
            </w:r>
            <w:r w:rsidRPr="00366074">
              <w:rPr>
                <w:rFonts w:ascii="Arial" w:hAnsi="Arial" w:cs="Arial"/>
                <w:sz w:val="16"/>
                <w:szCs w:val="16"/>
              </w:rPr>
              <w:br/>
              <w:t>"Хемофарм" АД, Вршац, відділ виробнича дільниця Шабац, Республіка Сербія;</w:t>
            </w:r>
            <w:r w:rsidRPr="00366074">
              <w:rPr>
                <w:rFonts w:ascii="Arial" w:hAnsi="Arial" w:cs="Arial"/>
                <w:sz w:val="16"/>
                <w:szCs w:val="16"/>
              </w:rPr>
              <w:br/>
              <w:t>контроль серії, дозвіл на випуск серії:</w:t>
            </w:r>
            <w:r w:rsidRPr="00366074">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Республіка Сербія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відповідального за контроль серії, дозвіл на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r w:rsidRPr="00366074">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366074">
              <w:rPr>
                <w:rFonts w:ascii="Arial" w:hAnsi="Arial" w:cs="Arial"/>
                <w:sz w:val="16"/>
                <w:szCs w:val="16"/>
              </w:rPr>
              <w:br/>
              <w:t>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UA/3054/02/02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ГЛЕНСПРЕЙ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Уте Хофнер / Ute Hoeffner. Пропонована редакція: Dr. Chetan Karoo.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Маметова Діна Ніязівна. Пропонована редакція: Матюха Світлана Яківна.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UA/14550/01/01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ДЕКСАМЕТАЗОНУ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366074">
              <w:rPr>
                <w:rFonts w:ascii="Arial" w:hAnsi="Arial" w:cs="Arial"/>
                <w:sz w:val="16"/>
                <w:szCs w:val="16"/>
              </w:rPr>
              <w:br/>
              <w:t>Затверджено: 2 роки Запропоновано: 5 років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UA/7715/01/01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(ДЕКСАЛГІН, таблетки, вкриті плівковою оболонкою).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UA/13589/01/01</w:t>
            </w:r>
          </w:p>
        </w:tc>
      </w:tr>
      <w:tr w:rsidR="005B728A" w:rsidRPr="00E1486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E14864" w:rsidRDefault="005B728A" w:rsidP="00E86A48">
            <w:pPr>
              <w:tabs>
                <w:tab w:val="left" w:pos="12600"/>
              </w:tabs>
              <w:rPr>
                <w:rFonts w:ascii="Arial" w:hAnsi="Arial" w:cs="Arial"/>
                <w:b/>
                <w:i/>
                <w:sz w:val="16"/>
                <w:szCs w:val="16"/>
              </w:rPr>
            </w:pPr>
            <w:r w:rsidRPr="00E14864">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rPr>
                <w:rFonts w:ascii="Arial" w:hAnsi="Arial" w:cs="Arial"/>
                <w:sz w:val="16"/>
                <w:szCs w:val="16"/>
              </w:rPr>
            </w:pPr>
            <w:r w:rsidRPr="00E14864">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Виробництво, пакування, маркування, контроль якості, випуск серії:</w:t>
            </w:r>
            <w:r w:rsidRPr="00E14864">
              <w:rPr>
                <w:rFonts w:ascii="Arial" w:hAnsi="Arial" w:cs="Arial"/>
                <w:sz w:val="16"/>
                <w:szCs w:val="16"/>
              </w:rPr>
              <w:br/>
              <w:t>Берінгер Інгельхайм Фарма ГмбХ і Ко. КГ, Німеччина;</w:t>
            </w:r>
            <w:r w:rsidRPr="00E14864">
              <w:rPr>
                <w:rFonts w:ascii="Arial" w:hAnsi="Arial" w:cs="Arial"/>
                <w:sz w:val="16"/>
                <w:szCs w:val="16"/>
              </w:rPr>
              <w:br/>
              <w:t>Альтернативна дільниця для вторинного пакування:</w:t>
            </w:r>
            <w:r w:rsidRPr="00E14864">
              <w:rPr>
                <w:rFonts w:ascii="Arial" w:hAnsi="Arial" w:cs="Arial"/>
                <w:sz w:val="16"/>
                <w:szCs w:val="16"/>
              </w:rPr>
              <w:br/>
              <w:t xml:space="preserve">ФармЛог Фарма Лоджістік ГмбХ, Німеччина </w:t>
            </w:r>
          </w:p>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або</w:t>
            </w:r>
            <w:r w:rsidRPr="00E14864">
              <w:rPr>
                <w:rFonts w:ascii="Arial" w:hAnsi="Arial" w:cs="Arial"/>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(додане показання: "Серцева недостатність ДЖАРДІНС показаний дорослим пацієнтам для лікування симптоматичної хронічної серцевої недостатності зі зниженою фракцією викиду.", та, як наслідок, до розділів "Фармакотерапевтична група" (редаговано текстову частину розділу), "Фармакологічні властивості", "Особливості застосування", "Спосіб застосування та дози", "Передозування", "Побічні реакції".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34459B">
            <w:pPr>
              <w:tabs>
                <w:tab w:val="left" w:pos="12600"/>
              </w:tabs>
              <w:jc w:val="center"/>
              <w:rPr>
                <w:rFonts w:ascii="Arial" w:hAnsi="Arial" w:cs="Arial"/>
                <w:i/>
                <w:sz w:val="16"/>
                <w:szCs w:val="16"/>
              </w:rPr>
            </w:pPr>
            <w:r w:rsidRPr="00E14864">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UA/14980/01/01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E1486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E14864" w:rsidRDefault="005B728A" w:rsidP="00E86A48">
            <w:pPr>
              <w:tabs>
                <w:tab w:val="left" w:pos="12600"/>
              </w:tabs>
              <w:rPr>
                <w:rFonts w:ascii="Arial" w:hAnsi="Arial" w:cs="Arial"/>
                <w:b/>
                <w:i/>
                <w:sz w:val="16"/>
                <w:szCs w:val="16"/>
              </w:rPr>
            </w:pPr>
            <w:r w:rsidRPr="00E14864">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rPr>
                <w:rFonts w:ascii="Arial" w:hAnsi="Arial" w:cs="Arial"/>
                <w:sz w:val="16"/>
                <w:szCs w:val="16"/>
              </w:rPr>
            </w:pPr>
            <w:r w:rsidRPr="00E14864">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Виробництво, пакування, маркування, контроль якості, випуск серії:</w:t>
            </w:r>
            <w:r w:rsidRPr="00E14864">
              <w:rPr>
                <w:rFonts w:ascii="Arial" w:hAnsi="Arial" w:cs="Arial"/>
                <w:sz w:val="16"/>
                <w:szCs w:val="16"/>
              </w:rPr>
              <w:br/>
              <w:t>Берінгер Інгельхайм Фарма ГмбХ і Ко. КГ, Німеччина;</w:t>
            </w:r>
            <w:r w:rsidRPr="00E14864">
              <w:rPr>
                <w:rFonts w:ascii="Arial" w:hAnsi="Arial" w:cs="Arial"/>
                <w:sz w:val="16"/>
                <w:szCs w:val="16"/>
              </w:rPr>
              <w:br/>
              <w:t>Альтернативна дільниця для вторинного пакування:</w:t>
            </w:r>
            <w:r w:rsidRPr="00E14864">
              <w:rPr>
                <w:rFonts w:ascii="Arial" w:hAnsi="Arial" w:cs="Arial"/>
                <w:sz w:val="16"/>
                <w:szCs w:val="16"/>
              </w:rPr>
              <w:br/>
              <w:t xml:space="preserve">ФармЛог Фарма Лоджістік ГмбХ, Німеччина </w:t>
            </w:r>
          </w:p>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або</w:t>
            </w:r>
            <w:r w:rsidRPr="00E14864">
              <w:rPr>
                <w:rFonts w:ascii="Arial" w:hAnsi="Arial" w:cs="Arial"/>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E86A48">
            <w:pPr>
              <w:tabs>
                <w:tab w:val="left" w:pos="12600"/>
              </w:tabs>
              <w:jc w:val="center"/>
              <w:rPr>
                <w:rFonts w:ascii="Arial" w:hAnsi="Arial" w:cs="Arial"/>
                <w:sz w:val="16"/>
                <w:szCs w:val="16"/>
              </w:rPr>
            </w:pPr>
            <w:r w:rsidRPr="00E1486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(додане показання: "Серцева недостатність ДЖАРДІНС показаний дорослим пацієнтам для лікування симптоматичної хронічної серцевої недостатності зі зниженою фракцією викиду.", та, як наслідок, до розділів "Фармакотерапевтична група" (редаговано текстову частину розділу), "Фармакологічні властивості", "Особливості застосування", "Спосіб застосування та дози", "Передозування", "Побічні реакції".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E14864" w:rsidRDefault="005B728A" w:rsidP="0034459B">
            <w:pPr>
              <w:tabs>
                <w:tab w:val="left" w:pos="12600"/>
              </w:tabs>
              <w:jc w:val="center"/>
              <w:rPr>
                <w:rFonts w:ascii="Arial" w:hAnsi="Arial" w:cs="Arial"/>
                <w:i/>
                <w:sz w:val="16"/>
                <w:szCs w:val="16"/>
              </w:rPr>
            </w:pPr>
            <w:r w:rsidRPr="00E1486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E14864">
              <w:rPr>
                <w:rFonts w:ascii="Arial" w:hAnsi="Arial" w:cs="Arial"/>
                <w:sz w:val="16"/>
                <w:szCs w:val="16"/>
              </w:rPr>
              <w:t>UA/14980/01/02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1"/>
              <w:tabs>
                <w:tab w:val="left" w:pos="12600"/>
              </w:tabs>
              <w:rPr>
                <w:rFonts w:ascii="Arial" w:hAnsi="Arial" w:cs="Arial"/>
                <w:b/>
                <w:i/>
                <w:sz w:val="16"/>
                <w:szCs w:val="16"/>
              </w:rPr>
            </w:pPr>
            <w:r w:rsidRPr="00366074">
              <w:rPr>
                <w:rFonts w:ascii="Arial" w:hAnsi="Arial" w:cs="Arial"/>
                <w:b/>
                <w:sz w:val="16"/>
                <w:szCs w:val="16"/>
              </w:rPr>
              <w:t>ДИКЛОКАЇН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rPr>
                <w:rFonts w:ascii="Arial" w:hAnsi="Arial" w:cs="Arial"/>
                <w:b/>
                <w:sz w:val="16"/>
                <w:szCs w:val="16"/>
                <w:lang w:val="ru-RU"/>
              </w:rPr>
            </w:pPr>
            <w:r w:rsidRPr="00366074">
              <w:rPr>
                <w:rFonts w:ascii="Arial" w:hAnsi="Arial" w:cs="Arial"/>
                <w:b/>
                <w:sz w:val="16"/>
                <w:szCs w:val="16"/>
                <w:lang w:val="ru-RU"/>
              </w:rPr>
              <w:t>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lang w:val="ru-RU"/>
              </w:rPr>
              <w:t xml:space="preserve">уточнення в наказі МОЗ України № 1389 від 08.07.2021 форми випуску (лікарської форми, упаковки) в процесі внесення змін </w:t>
            </w:r>
            <w:r w:rsidRPr="00366074">
              <w:rPr>
                <w:rFonts w:ascii="Arial" w:hAnsi="Arial" w:cs="Arial"/>
                <w:sz w:val="16"/>
                <w:szCs w:val="16"/>
                <w:lang w:val="ru-RU"/>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затвердженого виробника АФІ диклофенак натрію </w:t>
            </w:r>
            <w:r w:rsidRPr="00366074">
              <w:rPr>
                <w:rFonts w:ascii="Arial" w:hAnsi="Arial" w:cs="Arial"/>
                <w:sz w:val="16"/>
                <w:szCs w:val="16"/>
              </w:rPr>
              <w:t xml:space="preserve">Henan Dongtai Pharm Co., Ltd., The People's Republic of China, у зв’язку з перенесенням виробничої дільниці. </w:t>
            </w:r>
            <w:r w:rsidRPr="00366074">
              <w:rPr>
                <w:rFonts w:ascii="Arial" w:hAnsi="Arial" w:cs="Arial"/>
                <w:sz w:val="16"/>
                <w:szCs w:val="16"/>
                <w:lang w:val="ru-RU"/>
              </w:rPr>
              <w:t xml:space="preserve">Змін у процесі виробництва та схемі синтезу АФІ не відбулося. </w:t>
            </w:r>
            <w:r w:rsidRPr="00366074">
              <w:rPr>
                <w:rFonts w:ascii="Arial" w:hAnsi="Arial" w:cs="Arial"/>
                <w:sz w:val="16"/>
                <w:szCs w:val="16"/>
              </w:rPr>
              <w:t xml:space="preserve">Пропонована редакція: Диклофенак натрію …… Henan Dongtai Pharm Co., Ltd., The People's Republic of China Адреса: No. 2, East Kangtai Road, Tangyin, Anyang City, The People's Republic of China). </w:t>
            </w:r>
            <w:r w:rsidRPr="00366074">
              <w:rPr>
                <w:rFonts w:ascii="Arial" w:hAnsi="Arial" w:cs="Arial"/>
                <w:sz w:val="16"/>
                <w:szCs w:val="16"/>
                <w:lang w:val="ru-RU"/>
              </w:rPr>
              <w:t>Редакція в наказі: Товариство з обмеженою відповідальністю "Фармацевтична компанія "Здоров'я", Україна. Запропонована редакція: 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UA/8315/01/01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ДИМЕТИНДЕНУ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(субстанція) у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r w:rsidRPr="00366074">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субстанції, без зміни місця виробництва </w:t>
            </w:r>
            <w:r w:rsidRPr="00366074">
              <w:rPr>
                <w:rFonts w:ascii="Arial" w:hAnsi="Arial" w:cs="Arial"/>
                <w:sz w:val="16"/>
                <w:szCs w:val="16"/>
              </w:rPr>
              <w:b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зміни до розділу 3.2.S.2.3. Контроль матеріалів, а саме зміни в специфікацію на вихідну сировину Кислота хлористоводнева концентрована за показником «Кількісне визначення», а саме приведення до вимог ЄФ* (Hydrochloric acid, concentrated) Назва показника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UA/17737/01/01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ДИПІРИДАМОЛ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по 25 мг по 20 таблеток у блістері, по 2 блістери в пачці з картону; по 10 таблеток у блістері, по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366074">
              <w:rPr>
                <w:rFonts w:ascii="Arial" w:hAnsi="Arial" w:cs="Arial"/>
                <w:sz w:val="16"/>
                <w:szCs w:val="16"/>
              </w:rPr>
              <w:br/>
              <w:t>Україна;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"Агрофарм",</w:t>
            </w:r>
            <w:r w:rsidRPr="0036607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 40 (10х4) у блістерах у пачці з картону,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r w:rsidRPr="00366074">
              <w:rPr>
                <w:rFonts w:ascii="Arial" w:hAnsi="Arial" w:cs="Arial"/>
                <w:sz w:val="16"/>
                <w:szCs w:val="16"/>
              </w:rPr>
              <w:br/>
              <w:t xml:space="preserve">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UA/8680/01/01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розчин для ін'єкцій, 100 мг/2 мл № 6: по 2 мл в ампулі; по 6 ампул у контурних чарунках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виправлено технічну помилку в тексті маркування первинної та вторинної упаковок ЛЗ. Первинна упаковка ЗАПРОПОНОВАНО:</w:t>
            </w:r>
            <w:r w:rsidRPr="00366074">
              <w:rPr>
                <w:rFonts w:ascii="Arial" w:hAnsi="Arial" w:cs="Arial"/>
                <w:sz w:val="16"/>
                <w:szCs w:val="16"/>
              </w:rPr>
              <w:br/>
              <w:t>МІНІМУМ ВІДОМОСТЕЙ, ЩО ВКАЗУЮТЬСЯ НА ПЕРВИННІЙ УПАКОВЦІ НЕВЕЛИКОГО РОЗМІРУ (БЛІСТЕР, СТРИП, АМПУЛА ТОЩО)</w:t>
            </w:r>
            <w:r w:rsidRPr="00366074">
              <w:rPr>
                <w:rFonts w:ascii="Arial" w:hAnsi="Arial" w:cs="Arial"/>
                <w:sz w:val="16"/>
                <w:szCs w:val="16"/>
              </w:rPr>
              <w:br/>
              <w:t>ЕГЛОНІЛ® Розчин для ін’єкцій, 100 мг/2 мл в ампулах № 6 ПЕРВИННА УПАКОВКА 5. НАЙМЕНУВАННЯ ВИРОБНИКА І, ЗА НЕОБХІДНОСТІ – ЗАЯВНИКА - 6. ІНШЕ Розчин для ін’єкцій Вторинна упаковка ЗАПРОПОНОВАНО: 16. ІНФОРМАЦІЯ, ЯКА НАНОСИТЬСЯ ШРИФТОМ БРАЙЛЯ ЕГЛОНІЛ ІН’ЄКЦІЯ 100 МГ / 2 МЛ.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UA/3818/03/01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ЕЛФУНАТ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для ін`єкцій, 50 мг/мл по 2 мл в ампулі; по 5 ампул в контурній чарунковій упаковці; по 2 контурні чарункові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Румунія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Внесення змін до розділу МКЯ ЛЗ: «МАРКИРОВКА» Діюча редакція: МАРКИРОВКА Текст маркировки первичной упаковки Текст маркировки вторичной упаковки Пропонована редакція: МАРКУВАННЯ Згідно затвердженого тексту маркування. </w:t>
            </w:r>
            <w:r w:rsidRPr="00366074">
              <w:rPr>
                <w:rFonts w:ascii="Arial" w:hAnsi="Arial" w:cs="Arial"/>
                <w:sz w:val="16"/>
                <w:szCs w:val="16"/>
              </w:rPr>
              <w:br/>
              <w:t>Зміни внесені в інструкцію для медичного застосування лікарського засобу у розділ "Заявник" з відповідними змінами в тексті маркування упаковок.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UA/14711/01/01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ЕМСЕФ®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Нектар Лайфсайнсіз Лімітед-Юніт VI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"Показання",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референтного лікарського засобу Rocephin, Powder for solution for injection or infusion (в Україні не зареєстрований).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UA/5195/01/03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тверді по 100 мг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ніфуроксазиду виробництва Global Calcium Private Ltd., Індія з 2 років до 3 років, на основі позитивних даних з дослідження стабільності; зміни II типу - внесення змін до р.3.2.S, у зв’язку з введенням нової версії мастер-файлу на АФІ ніфуроксазиду (Rev of ASMF O-NR-E-1901) від виробника MOEHS IBERICA S.L.A., Іспанія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UA/1991/01/01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тверді по 200 мг, по 8 капсул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Боснiя i Герцеговина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ніфуроксазиду виробництва Global Calcium Private Ltd., Індія з 2 років до 3 років, на основі позитивних даних з дослідження стабільності; зміни II типу - внесення змін до р.3.2.S, у зв’язку з введенням нової версії мастер-файлу на АФІ ніфуроксазиду (Rev of ASMF O-NR-E-1901) від виробника MOEHS IBERICA S.L.A., Іспанія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UA/1991/01/02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ЕНТОБАН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сироп; по 90 мл, 120 мл або 150 мл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Пакистан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Пакистан</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66074">
              <w:rPr>
                <w:rFonts w:ascii="Arial" w:hAnsi="Arial" w:cs="Arial"/>
                <w:sz w:val="16"/>
                <w:szCs w:val="16"/>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UA/10300/01/01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ЕПІРУБІЦИН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концентрат для розчину для інфузій, 2 мг/мл; по 5 мл (10 мг) або 25 мл (50 мг), або 50 мл (100 мг), або 100 мл (200 мг)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повний цикл виробництва:</w:t>
            </w:r>
            <w:r w:rsidRPr="00366074">
              <w:rPr>
                <w:rFonts w:ascii="Arial" w:hAnsi="Arial" w:cs="Arial"/>
                <w:sz w:val="16"/>
                <w:szCs w:val="16"/>
              </w:rPr>
              <w:br/>
              <w:t>ЕБЕВЕ Фарма Гес.м.б.Х. Нфг. КГ, Австрія;</w:t>
            </w:r>
            <w:r w:rsidRPr="00366074">
              <w:rPr>
                <w:rFonts w:ascii="Arial" w:hAnsi="Arial" w:cs="Arial"/>
                <w:sz w:val="16"/>
                <w:szCs w:val="16"/>
              </w:rPr>
              <w:br/>
              <w:t>контроль/випробування серії:</w:t>
            </w:r>
            <w:r w:rsidRPr="00366074">
              <w:rPr>
                <w:rFonts w:ascii="Arial" w:hAnsi="Arial" w:cs="Arial"/>
                <w:sz w:val="16"/>
                <w:szCs w:val="16"/>
              </w:rPr>
              <w:br/>
              <w:t>МПЛ Мікробіологішес Прюфлабор ГмбХ, Австрія;</w:t>
            </w:r>
            <w:r w:rsidRPr="00366074">
              <w:rPr>
                <w:rFonts w:ascii="Arial" w:hAnsi="Arial" w:cs="Arial"/>
                <w:sz w:val="16"/>
                <w:szCs w:val="16"/>
              </w:rPr>
              <w:br/>
              <w:t>контроль/випробування серії:</w:t>
            </w:r>
            <w:r w:rsidRPr="00366074">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Австрія/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контроль/випробування серії (тестування),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UA/4356/01/01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ЕРОТЕКС ДЛЯ ЧОЛОВІКІВ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 мг по 1 або 4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2012-317-Rev 00 для діючої речовини силденафілу від вже затвердженого виробника Mylan Laboratories Limited, Індія, у наслідок збільшення розміру серії; вилучення окремого тесту для домішки G – Piperazine dimer; вилучення тесту на вміст Нікелю на основі оцінки ризику елементних домішок згідно ICH Q3D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UA/15460/01/01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ЕРОТЕКС ДЛЯ ЧОЛОВІКІВ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 або 4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2012-317-Rev 00 для діючої речовини силденафілу від вже затвердженого виробника Mylan Laboratories Limited, Індія, у наслідок збільшення розміру серії; вилучення окремого тесту для домішки G – Piperazine dimer; вилучення тесту на вміст Нікелю на основі оцінки ризику елементних домішок згідно ICH Q3D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UA/15460/01/02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ЕТАЦИД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cпрей назальний, дозований, суспензія, 50 мкг/доза по 18 г (140 доз)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УОРЛД МЕДИЦИН ОФТАЛЬМІКС ІЛАЧЛАРІ ЛТД. ШТІ.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 xml:space="preserve">Запропоновано: МАРКУВАННЯ Згідно затвердженого тексту маркування.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UA/16256/01/01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ЕТИЛОСЕПТ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70 % по 100 мл у флаконах, по 1 л, 5 л у пляшках скляних,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ФОП Книш Віталій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а саме по 1 л та по 5 л у пляшках скляних з кришкою скляною; по 1 л, 5 л, 10 л, 20 л у каністрах полімерних. (затверджено по 100 мл у флакони скляні, закупорені кришками алюмінієвими червоного кольору з вибитим логотипом або без логотипу, з прокладками ущільнюючими з перфорацією). Зміни внесені в розділ "Упаковка" в інструкцію для медичного застосування лікарського засобу у зв’язку з додаванням нових контейнерів та як наслідок - затвердження тексту маркування для нових контейнерів. </w:t>
            </w:r>
            <w:r w:rsidRPr="00366074">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для лікувально-профілактичних закладів (по 1 л та по 5 л у пляшках скляних, по 1 л, 5 л, 10 л, 20 л у каністрах полімерних), з відповідними змінами до р. «Упаковка» Зміни внесені в розділ "Упаковка" в інструкцію для медичного застосування лікарського засобу у зв’язку зі зміною об"єму вмісту контейнера.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366074">
              <w:rPr>
                <w:rFonts w:ascii="Arial" w:hAnsi="Arial" w:cs="Arial"/>
                <w:sz w:val="16"/>
                <w:szCs w:val="16"/>
              </w:rPr>
              <w:br/>
              <w:t xml:space="preserve">- вилучення одного з виробників ГЛЗ для повного циклу виробництва ТОВ «Виробниче об’єднання «Тетерів», Україна (залишився виробник Приватне акціонерне товариство "Біолік", Україна, що виконує таку саму функцію, що й вилучений) Зміни І типу - Зміни щодо безпеки/ефективності та фармаконагляду (інші зміни) Зміни внесені в текст маркування упаковки лікарського засобу щодо зазначення одиниць вимірювання у системі SI.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UA/16066/01/01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ЗАЦЕФ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розчину для ін'єкцій по 1 г; 1 флакон з порошком; 5 флаконів з порошком у касеті; по 1 касеті в пеналі з картону з 1 флакон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виробника АФІ цефтазидиму (у вигляді цефтазидиму пентагідрату стерильного), Daewoong Bio. Inc, Корея , і, як наслідок, зміна у специфікації АФІ, а саме вилучення показника якості «ЗКОР»; зміни І типу - вилучення зі специфікації та методів контролю АФІ показника якості «Важкі метали»;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встановлення обладнання для автоматичного контролю герметичності, і, як наслідок, уточнення методик контролю проміжних продуктів за показниками «Контроль дозування» та «Герметичність»;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 розділу 3.2.Р.7 реєстраційного досьє вилучено найменування постачальників пакувальних матеріалів. Жодних вилучень у компонентах упаковки або комплектуючих не відбулося; зміни І типу - зміни до методики випробування ГЛЗ за показником «Стерильність», що обумовлено використанням нового інактиватору для антибіотиків BBLTM Penicillinase concentrate (Vial Penicillinase 10000000 KU/ml 1 Ea); зміни І типу – зміни до методики випробування АФІ за показником «Стерильність», що обумовлено використанням нового інактиватору для антибіотиків BBLTM Penicillinase concentrate (Vial Penicillinase 10000000 KU/ml 1 Ea)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UA/8417/01/01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спрей для ротової порожнини, 1,5 мг/мл; по 15 мл або 30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альтернативного контейнера – флакону поліетиленового (по 15 мл або по 30 мл) з насосом-дозатором та розпилювачем адаптером, з відповідними змінами до р. «Упаковка». Запропоновано: По 15 мл або по 30 мл у флакон скляний брунатного кольору, забезпечений пластиковим насос-дозатором орального призначення с захисним ковпачком або у флакон поліетиленовий з насосом-дозатором та розпилювачем адаптером. На флакон наклеюють етикетку-самоклейку. Кожний флакон разом з інструкцією для медичного застосування поміщають у пачку з картону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UA/16107/01/01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ЗІПЕЛОР®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спрей для ротової порожнини, 3,0 мг/мл; по 15 мл або 30 мл у флаконі;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додавання нового альтернативного контейнера – флакону поліетиленового (по 15 мл або по 30 мл) з насосом-дозатором та розпилювачем адаптером, з відповідними змінами до р. «Упаковка». Запропоновано: По 15 мл або по 30 мл у флакон скляний брунатного кольору, забезпечений пластиковим насос-дозатором орального призначення с захисним ковпачком або у флакон поліетиленовий з насосом-дозатором та розпилювачем адаптером. На флакон наклеюють етикетку-самоклейку. Кожний флакон разом з інструкцією для медичного застосування поміщають у пачку з картону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UA/16107/01/02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ЗОКСОН®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2 мг №10, №30 (10х3): по 10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"Побічні реакції" згідно з інформацією щодо медичного застосування референтного лікарського засобу (КАРДУРА, таблетки).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UA/6300/01/02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ЗОКСОН®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4 мг №30 (10х3):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"Побічні реакції" згідно з інформацією щодо медичного застосування референтного лікарського засобу (КАРДУРА, таблетки).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UA/6300/01/03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ЗОМАКТОН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Вассербургер Арцнайміттельверк ГмбХ, Німеччина (відповідальний за виробництво порошку та розчинника); Феррінг ГмбХ, Німеччина (відповідальний за виробництво порошку, вторинне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дільниці, відповідальної за резервне зберігання Головного банку клітин та Робочих банків клітин з Kalia Biotech, Kibutz Kalia, Israel на Ex-Lab (IL) 4 Nevatim St., Petach Tikva, Israel; зміни І типу - вилучення контролю мікробного навантаження в процесі виробництва діючої речовини соматропіну (точки відбору проб, які є надлишковими і не впливають на контроль в процесі виробництва, було виключено); зміни І типу - вилучення контролю рівня ендотоксинів в процесі виробництва діючої речовини соматропіну (точки відбору проб, які є надлишковими і не впливають на контроль в процесі виробництва, було виключено)</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UA/10477/01/02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ЗОТЕОН ПОДХАЙЛЕР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інгаляцій, тверді капсули по 28 мг; по 8 капсул у блістері; по 7 блістерів та 1 інгалятор у картонній пачці; по 4 картонні пачки та 1 додатковий інгалятор або по 8 картонних пачок та 2 додаткові інгалятори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Майлан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Конафарма АГ , Швейцарія (первинне та вторинне пакування (альтернативний завод)); Новартіс Фарма ГмбХ, Німеччина (випуск серії); Новартіс Фармасьютикалс Корпорейшн, Сполучені Штати Америки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 Німеччина/ Сполучені Штати Америки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366074">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UA/12920/01/01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ІЗО-МІК®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10 мг; по 50 таблеток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UA/3186/01/01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ІЗО-МІК®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20 мг, по 50 таблеток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здійснення основної діяльності з фармаконагляду. Зміна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UA/3186/01/02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ІЗО-МІК®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сублінгвальні по 5 мг по 50 таблеток у банці, по 1 банці у пачці з картону; по 25 таблеток у банці; по 1 банці у пачці з картону; по 40 таблеток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упаковок: по 25 таблеток у банці; по 1 банці у пачці з картону та по 40 таблеток у банці, по 1 банці у пачці з картону, без зміни первинного пакувального матеріалу та з відповідними змінами до розділу «Упаковка».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розміру контейнера, форми і розміру закупорювального засобу первинної упаковки.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UA/3186/03/01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 Швеція (вторинне пакування); АстраЗенека АБ, Швеція (контроль якості (за винятком стерильності), випуск серії лікарського засобу); АстраЗенека Фармасьютикалс ЛП, США (контроль якості (за винятком стерильності і ендотоксину)); Веттер Фарма-Фертигун ГмбХ та Ко. КГ, Німеччина (виробництво лікарського засобу, контроль якості (тільки стерильність і ендотоксини)); Каталент Індіана, ЛЛС, США (виробництво лікарського засобу, вторинне пакування); МедІмун ЮК Лімітед, Велика Британiя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 США/ Німеччина/ 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збільшення діапазону розміру серії готового лікарського засобу для дозування 120 мг/2,4 мл для виробничої дільниці Каталент Індіана, ЛЛС, США. Запропоновано: 47 000 - 158 000 флаконів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UA/18578/01/01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перенесення випробування Bioburden test, що проводиться на стадії очищення кон‘югованого проміжного продукту PRP-TT,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2 CFU/20 ml». Переносення точки відбору проб для проведення Bioburden test зі стадії очищення перед освітленням (before clarification) на етап освітлення (clarification step) перед остаточною стерильною фільтрацією на виробничому сайті в Бельгії для відповідності вимогам EMA, а також для забезпечення більш строгого контролю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UA/15832/01/01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додавання випробування Bioburden test, як monitoring test, на етапі ультрафільтрації при виробництві проміжного продукту одновалентного інактивованого вірусу поліомієліту (IPV) із критерієм прийнятності «to be monitored».</w:t>
            </w:r>
            <w:r w:rsidRPr="00366074">
              <w:rPr>
                <w:rFonts w:ascii="Arial" w:hAnsi="Arial" w:cs="Arial"/>
                <w:sz w:val="16"/>
                <w:szCs w:val="16"/>
              </w:rPr>
              <w:br/>
              <w:t>Внесення редакційних правок до розділу 3.2.S.2.4. реєстраційного досьє; зміни І типу - додавання випробування Bioburden test, як quality decision “QD” test, у кінці процесу інактивації перед етапом фінальної стерильної фільтрації при виробництві проміжного продукту одновалентного інактивованого вірусу поліомієліту (IPV) з критеріями прийнятності «Not More Than 10 CFU/100 ml»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UA/15832/01/01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UA/15832/01/01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1"/>
              <w:tabs>
                <w:tab w:val="left" w:pos="12600"/>
              </w:tabs>
              <w:rPr>
                <w:rFonts w:ascii="Arial" w:hAnsi="Arial" w:cs="Arial"/>
                <w:b/>
                <w:i/>
                <w:sz w:val="16"/>
                <w:szCs w:val="16"/>
              </w:rPr>
            </w:pPr>
            <w:r w:rsidRPr="00366074">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rPr>
                <w:rFonts w:ascii="Arial" w:hAnsi="Arial" w:cs="Arial"/>
                <w:sz w:val="16"/>
                <w:szCs w:val="16"/>
              </w:rPr>
            </w:pPr>
            <w:r w:rsidRPr="00366074">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Абботт Біолоджікалз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366074">
              <w:rPr>
                <w:rFonts w:ascii="Arial" w:hAnsi="Arial" w:cs="Arial"/>
                <w:sz w:val="16"/>
                <w:szCs w:val="16"/>
              </w:rPr>
              <w:br/>
              <w:t>Абботт Біолоджікалз Б.В., Нідерланди;</w:t>
            </w:r>
            <w:r w:rsidRPr="00366074">
              <w:rPr>
                <w:rFonts w:ascii="Arial" w:hAnsi="Arial" w:cs="Arial"/>
                <w:sz w:val="16"/>
                <w:szCs w:val="16"/>
              </w:rPr>
              <w:b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366074">
              <w:rPr>
                <w:rFonts w:ascii="Arial" w:hAnsi="Arial" w:cs="Arial"/>
                <w:sz w:val="16"/>
                <w:szCs w:val="16"/>
              </w:rPr>
              <w:br/>
              <w:t>Абботт Біолоджікалз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Зміна штамового складу вакцини для профілактики грипу відповідно до рекомендацій ВООЗ для Північної півкулі сезону 2021-2022 рр. Зміни вносяться до реєстраційного посвідчення, МКЯ, тексту маркування та інструкції для медичного застосування лікарського засобу.</w:t>
            </w:r>
            <w:r w:rsidRPr="00366074">
              <w:rPr>
                <w:rFonts w:ascii="Arial" w:hAnsi="Arial" w:cs="Arial"/>
                <w:sz w:val="16"/>
                <w:szCs w:val="16"/>
              </w:rPr>
              <w:br/>
              <w:t>Наявне гарантійне зобов’язання щодо надання підтвердження затвердження запропонованих змін уповноваженим органом країни виробника/заявника або іншої країни, на ринку якої розміщений цей лікарський засіб.</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UA/18498/01/0</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здійснення фармаконагляду в Україні. Пропонована редакція – Сухіх Ірина Михайлівна.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UA/14859/01/01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в розділ "Особливості застосування" відповідно до матеріалів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UA/14859/01/01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ІНФРАГІЛ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UA/14859/01/01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ІРИКАР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мазь, 0,1 г/1 г по 50 г мазі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Альпен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Виробник дозованої форми, первинне та вторинне пакування, контроль якості:</w:t>
            </w:r>
            <w:r w:rsidRPr="00366074">
              <w:rPr>
                <w:rFonts w:ascii="Arial" w:hAnsi="Arial" w:cs="Arial"/>
                <w:sz w:val="16"/>
                <w:szCs w:val="16"/>
              </w:rPr>
              <w:br/>
              <w:t>Др. Вільмар Швабе ГмбХ і Ко. КГ, Німеччина;</w:t>
            </w:r>
            <w:r w:rsidRPr="00366074">
              <w:rPr>
                <w:rFonts w:ascii="Arial" w:hAnsi="Arial" w:cs="Arial"/>
                <w:sz w:val="16"/>
                <w:szCs w:val="16"/>
              </w:rPr>
              <w:br/>
              <w:t>Виробник, відповідальний за випуск серії:</w:t>
            </w:r>
            <w:r w:rsidRPr="00366074">
              <w:rPr>
                <w:rFonts w:ascii="Arial" w:hAnsi="Arial" w:cs="Arial"/>
                <w:sz w:val="16"/>
                <w:szCs w:val="16"/>
              </w:rPr>
              <w:br/>
              <w:t>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з Дойче Хомеопаті-Уніон ДХУ-Арцнайміттель ГмбХ &amp; Ко. КГ, Німеччина на Др. Густав Кляйн ГмбХ &amp; Ко. КГ, Німеччина за адресою: Штайненфельд 3, 77736 Целль ам Хармерсбах, Німеччина.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 внесення зміни до розділу «Маркування» МКЯ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інформації про виробника ГЛЗ у відповідність до архівних матеріалів, які подавались на перереєстрацію ГЛЗ, а саме винесення до РП виробника Др. Вільмар Швабе ГмбХ і Ко. КГ, Німеччина, який був раніше зазначений у розділі 3.2.Р.3.1. Виробник(и), як виробник, відповідальний за виробництво дозованої форми, первинне та вторинне пакування, контроль якості .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UA/3766/01/01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відповідно до матеріалів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UA/14839/01/01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здійснення фармаконагляду в Україні. Пропонована редакція – Сухіх Ірина Михайлівна.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UA/14839/01/01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ІТІРЕС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30 мл, по 50 мл у флаконі з крапельним дозатором;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UA/14839/01/01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ЙОГЕКСОЛ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Жеянг Старрі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366074">
              <w:rPr>
                <w:rFonts w:ascii="Arial" w:hAnsi="Arial" w:cs="Arial"/>
                <w:sz w:val="16"/>
                <w:szCs w:val="16"/>
              </w:rPr>
              <w:br/>
              <w:t>подання оновленого СЕР від виробника Zhejiang Starry Pharmaceutical Co., Ltd., Китай, No. R1-CEP 2009-018-Rev 02, та як наслідок вилучення із МКЯ ЛЗ розділу «Важкі метали»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UA/14557/01/01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 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UA/13770/01/01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 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UA/13770/01/02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КАЛЕНДУЛИ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квітки по 25 г, 40 г, 50 г у пачках з внутрішнім пакетом з цільною сировиною; по 25 г, 40 г, 50 г у пачках з внутрішнім пакетом з подрібненою сировиною; по 1,5 г у фільтр-пакеті, по 20 фільтр-пакетів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w:t>
            </w:r>
            <w:r w:rsidRPr="00366074">
              <w:rPr>
                <w:rFonts w:ascii="Arial" w:hAnsi="Arial" w:cs="Arial"/>
                <w:sz w:val="16"/>
                <w:szCs w:val="16"/>
              </w:rPr>
              <w:br/>
              <w:t xml:space="preserve">додавання додаткового виду первинної упаковки – по 40 г у пачках з внутрішнім пакетом з відповідними змінами до розділів: "Упаковка", "Склад", Специфікація, "Методи контролю". Зміни внесені в розділи "Склад" та "Упаковка" в інструкцію для медичного застосування лікарського засобу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UA/8282/01/01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 xml:space="preserve">КАЛЬЦЕОС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жувальні по 15 таблеток у поліпропіленовій тубі з поліетиленовою пробкою по 2 туби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внесені незначні уточнення до МКЯ у відповідності до розділу 3.2.Р.5.2. Analytical procedures</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UA/13337/01/01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КАЛЬЦІЮ ФОЛІНАТ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10 мг/мл по 3 мл або по 5 мл в ампулі; по 5 ампул в пачці; по 3 мл або по 5 мл в ампулі; по 5 ампул в блістері, по 1 блістеру у пачці; по 3 мл або по 5 мл в ампулі; по 100 ампул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оновлений сертифікат відповідності Європейській фармакопеї діючої речовини Кальцію фолінату гідрату від затвердженого виробника Cerbios-Pharma SA, Swizerland (запропоновано: R1-CEP 1997-051-Rev 09) з відповідними змінами в р. Упаковка; зміни І типу - зміни методу контролю Хлориду відповідно до монографії (ЕР, 2.2.20);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нормування та профілю домішок за показником Супровідні домішки у субстанції кальцію фолінат гідрат, Зміни у специфікації Супровідних домішок у відповідності до нормування домішок у референтному ЛЗ (кальціумфоліант «евебе») та з урахуванням визначення домішок у діючій речовині, і як наслідок, заміна стандартних зразків. Зміни за показником «Кількісне визначення» у зв'язку зі змінами в умовах хроматографування, які відповідали умовам хроматографування у методиці Супровідні домішки. Зміни за показником «ідентифікація» у зв'язку зі змінами у методиці «Кількісне визначення»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UA/14340/01/01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КАНСИДАЗ®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ліофілізат для розчину для інфузій по 50 мг; 1 флакон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Мерк Шарп і Доум ІДЕА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за повним циклом:</w:t>
            </w:r>
            <w:r w:rsidRPr="00366074">
              <w:rPr>
                <w:rFonts w:ascii="Arial" w:hAnsi="Arial" w:cs="Arial"/>
                <w:sz w:val="16"/>
                <w:szCs w:val="16"/>
              </w:rPr>
              <w:br/>
              <w:t xml:space="preserve">ФАРЕВА Мірабель, Франція; </w:t>
            </w:r>
            <w:r w:rsidRPr="00366074">
              <w:rPr>
                <w:rFonts w:ascii="Arial" w:hAnsi="Arial" w:cs="Arial"/>
                <w:sz w:val="16"/>
                <w:szCs w:val="16"/>
              </w:rPr>
              <w:br/>
              <w:t>вторинна упаковка, дозвіл на випуск серії:</w:t>
            </w:r>
            <w:r w:rsidRPr="00366074">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Франція/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виробничої дільниці відповідальної за повний цикл виробництва та уточнення адреси, без зміни місця виробництва. </w:t>
            </w:r>
            <w:r w:rsidRPr="00366074">
              <w:rPr>
                <w:rFonts w:ascii="Arial" w:hAnsi="Arial" w:cs="Arial"/>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UA/2841/01/01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КАТЕДЖЕЛЬ З ЛІДОКАЇНОМ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гель по 12,5 г у гофрованому шприці-тубі; по 1 гофрованому шприцу-тубі у блістері; по 1, або по 5, або по 25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діючої речовини хлоргексидину дигідрохлориду Medichem, S.A. в якого наявний СЕР R0-CEP 2018-081-Rev 00 в доповнення до вже затвердженого виробника Dishman Biotech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UA/4660/01/01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КАФФЕТІН 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6 таблеток у перфорованому стрипі; по 1 або 2 стрипи в картонній коробці; по 10 таблеток у перфорованому стрипі; по 1 стрипу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1998-022-Rev 03 для АФІ Кофеїну від вже затвердженого виробника BASF PharmaChemikalien GmbH&amp;Co. KG, Germany, який змінив назву на SIEGFRIED PHARMACHEMIKALIEN MINDEN GMBH, Germany без зміни місця виробництва; зміни І типу - подання оновленого сертифіката відповідності Європейській фармакопеї № R1-CEP 2000-124-Rev 08 для АФІ Парацетамолу від вже затвердженого виробника Anqiu Lu'an Pharmaceutical Co., Ltd., China, у наслідок видалення зі специфікації АФІ важких металів та надання звіту з оцінки ризиків стосовно елементних домішок; змін в описі АФІ; зміни у методиці випробування за показником «Супутні домішки»;</w:t>
            </w:r>
            <w:r w:rsidRPr="00366074">
              <w:rPr>
                <w:rFonts w:ascii="Arial" w:hAnsi="Arial" w:cs="Arial"/>
                <w:sz w:val="16"/>
                <w:szCs w:val="16"/>
              </w:rPr>
              <w:br/>
              <w:t>зміни І типу - подання оновленого сертифіката відповідності Європейській фармакопеї № R1-CEP 2003-059-Rev 04 для АФІ Пропіфеназону від вже затвердженого виробника Shandong Xinhua Pharmaceutical Co., Ltd., China, у наслідок видалення виробничої ділянки 14 Dongyi Road Zhangdian District Zibo City, Shandong Province, P.R.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UA/4125/01/01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гель 2,5 %; по 50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Салютас Фарма ГмбХ, Німеччина (виробництво за повним циклом;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2003-136-Rev 06 для АФІ Кетопрофену від вже затвердженого виробника Zhejiang Jiuzhou Pharmaceutical Co., Ltd, Китай, у наслідок зміни параметрів специфікації за показником «Залишкові розчинники»; видалення зі специфікації показника «Важкі метали»</w:t>
            </w:r>
            <w:r w:rsidRPr="00366074">
              <w:rPr>
                <w:rFonts w:ascii="Arial" w:hAnsi="Arial" w:cs="Arial"/>
                <w:sz w:val="16"/>
                <w:szCs w:val="16"/>
              </w:rPr>
              <w:br/>
              <w: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UA/8325/05/01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крем 5 % по 30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№R1-CEP 2003-136-Rev 06 для АФІ Кетопрофену від вже затвердженого виробника Zhejiang Jiuzhou Pharmaceutical Co., Ltd, Китай, у наслідок зміни параметрів специфікації за показником «Залишкові розчинники»; видалення зі специфікації показника «Важкі метали»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UA/8325/07/01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w:t>
            </w:r>
            <w:r w:rsidRPr="00366074">
              <w:rPr>
                <w:rFonts w:ascii="Arial" w:hAnsi="Arial" w:cs="Arial"/>
                <w:sz w:val="16"/>
                <w:szCs w:val="16"/>
              </w:rPr>
              <w:br/>
              <w:t>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Ірландія/ Нідерланди/ Велика Британiя/ 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або заміна показника за результатами досліджень з безпеки або якості) - заміна існуючих 30 мл пакетів Celsius-Pak (C-Pak) на 100 мл пакети C-Pak для зберігання зразків стабільності АФІ пембролізумабу, які використовуються для тестування за всіма аналітичними показниками. Не відбулось змін до затвердженої специфікації. Не відбулось змін до первинної упаковки балку лікарської субстанції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UA/16209/01/01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КЛІМАКТ-ХЕЕЛЬ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по 50 таблеток у контейнері; по 1 контейнеру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вилучення зі специфікацій та методів контролю якості показника "Запах". Уточнення формулювання допустимих норм для показника «Колір». Додавання у специфікації виноски «Усі аналітичні методики, що пов’язані з будь-яким офіційним регулюванням або фармакопеєю, виконуються відповідно до діючого видання»; зміни І типу - видалення опису проведення контролю якості за показниками "Однорідність маси" та "Розпадання", оскільки методики детально описані в діючому виданні Ph.Eur. розділи “2.9.5 Однорідність маси однодозових препаратів” та „2.9.1 Розпадання таблеток та капсул”. Затверджені процедури випробувань та допустимі норми специфікацій залишаються не змінними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UA/2945/01/01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Згідно затвердженого тексту маркування.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UA/15869/01/01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14 таблеток у блістері; по 1, по 2 або по 6 блістерів у картонній упаковці; по 10 таблеток у блістері; по 3, по 9 або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150 000 таблеток; 500 000 таблеток; 1 500 000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UA/8765/01/03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 мг, по 14 таблеток у блістері, по 1, 2 або 6 блістерів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150 000 таблеток; 500 000 таблеток; 1 500 000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UA/8765/01/02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діючих речовин.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UA/11812/01/01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КОЛДРЕКС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по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за повним циклом:</w:t>
            </w:r>
            <w:r w:rsidRPr="00366074">
              <w:rPr>
                <w:rFonts w:ascii="Arial" w:hAnsi="Arial" w:cs="Arial"/>
                <w:sz w:val="16"/>
                <w:szCs w:val="16"/>
              </w:rPr>
              <w:br/>
              <w:t>ГлаксоСмітКлайн Дангарван Лімітед, Iрландiя;</w:t>
            </w:r>
            <w:r w:rsidRPr="00366074">
              <w:rPr>
                <w:rFonts w:ascii="Arial" w:hAnsi="Arial" w:cs="Arial"/>
                <w:sz w:val="16"/>
                <w:szCs w:val="16"/>
              </w:rPr>
              <w:br/>
              <w:t>відповідає за первинну, вторинну упаковку, контроль якості (тільки мікробіологічна чистота), випуск серії:</w:t>
            </w:r>
            <w:r w:rsidRPr="00366074">
              <w:rPr>
                <w:rFonts w:ascii="Arial" w:hAnsi="Arial" w:cs="Arial"/>
                <w:sz w:val="16"/>
                <w:szCs w:val="16"/>
              </w:rPr>
              <w:br/>
              <w:t>СмітКляйн Бічем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Ірландія/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366074">
              <w:rPr>
                <w:rFonts w:ascii="Arial" w:hAnsi="Arial" w:cs="Arial"/>
                <w:sz w:val="16"/>
                <w:szCs w:val="16"/>
              </w:rPr>
              <w:br/>
              <w:t xml:space="preserve">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w:t>
            </w:r>
            <w:r w:rsidRPr="00366074">
              <w:rPr>
                <w:rFonts w:ascii="Arial" w:hAnsi="Arial" w:cs="Arial"/>
                <w:sz w:val="16"/>
                <w:szCs w:val="16"/>
              </w:rPr>
              <w:br/>
              <w:t>Зміна місця здійснення основної діяльності з фармаконагляду. Зміна адреси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UA/2675/01/01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КОЛДРЕКС МАКСГРИП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для орального розчину; 5 або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Iспанiя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w:t>
            </w:r>
            <w:r w:rsidRPr="00366074">
              <w:rPr>
                <w:rFonts w:ascii="Arial" w:hAnsi="Arial" w:cs="Arial"/>
                <w:sz w:val="16"/>
                <w:szCs w:val="16"/>
              </w:rPr>
              <w:br/>
              <w:t>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Зміна місця здійснення основної діяльності з фармаконагляду. Зміна адреси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UA/8393/01/01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КОЛДРЕКС МАКСГРИП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для орального розчину; по 5 або 10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w:t>
            </w:r>
            <w:r w:rsidRPr="00366074">
              <w:rPr>
                <w:rFonts w:ascii="Arial" w:hAnsi="Arial" w:cs="Arial"/>
                <w:sz w:val="16"/>
                <w:szCs w:val="16"/>
              </w:rPr>
              <w:br/>
              <w:t>Зміна місця здійснення основної діяльності з фармаконагляду. Зміна адреси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UA/12334/01/01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КОЛДРЕКС МЕНТОЛ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 xml:space="preserve">порошок для орального розчину; по 10 пакетиків з порошком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w:t>
            </w:r>
            <w:r w:rsidRPr="00366074">
              <w:rPr>
                <w:rFonts w:ascii="Arial" w:hAnsi="Arial" w:cs="Arial"/>
                <w:sz w:val="16"/>
                <w:szCs w:val="16"/>
              </w:rPr>
              <w:br/>
              <w:t xml:space="preserve">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w:t>
            </w:r>
            <w:r w:rsidRPr="00366074">
              <w:rPr>
                <w:rFonts w:ascii="Arial" w:hAnsi="Arial" w:cs="Arial"/>
                <w:sz w:val="16"/>
                <w:szCs w:val="16"/>
              </w:rPr>
              <w:br/>
              <w:t xml:space="preserve">Зміна місця здійснення основної діяльності з фармаконагляду. Зміна адреси мастер-файла системи фармаконагляду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UA/13674/01/01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КОЛДРЕКС ХОТРЕМ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 xml:space="preserve">порошок для орального розчину; по 5 г порошку у пакетику; по 5 або 10 пакетиків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СТАДА Арцнайміттель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Зміна місця здійснення основної діяльності з фармаконагляду. Зміна адреси мастер-файла системи фармаконагляду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UA/2560/01/01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оболонкою, 75 мг/75 мг; № 28 (7х4):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366074">
              <w:rPr>
                <w:rFonts w:ascii="Arial" w:hAnsi="Arial" w:cs="Arial"/>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UA/11680/01/02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КОРВАЛКАПС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тверді, по 10 капсул у блістерах; по 10 капсул у блістері; по 1 або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внесення змін до специфікації вхідного контролю допоміжної речовини Олія хмелю, а саме: залишити показники, що ідентифікують допоміжну речовину - органолептична ідентифікація (опис, запах) - ідентифікація основних груп речовин, що характеризують Олію хмелю (мірцен, гумулен та </w:t>
            </w:r>
            <w:r w:rsidRPr="00366074">
              <w:rPr>
                <w:rStyle w:val="csf229d0ff120"/>
                <w:color w:val="auto"/>
                <w:sz w:val="16"/>
                <w:szCs w:val="16"/>
              </w:rPr>
              <w:t>β</w:t>
            </w:r>
            <w:r w:rsidRPr="00366074">
              <w:rPr>
                <w:rFonts w:ascii="Arial" w:hAnsi="Arial" w:cs="Arial"/>
                <w:sz w:val="16"/>
                <w:szCs w:val="16"/>
              </w:rPr>
              <w:t xml:space="preserve"> -каріофілен) за допомогою хроматографічного методу. Та показники, що впливають на безпеку ЛЗ - мікробіологічна чистота; супутня зміна - Зміни з якості. Готовий лікарський засіб. Контроль допоміжних речовин. Зміна у методах випробування допоміжної речовини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UA/13729/01/01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КОРИНФАР®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пролонгованої дії по 10 мг; по 10 таблеток у блістері; по 3 блістери в коробці; по 50 або 100 таблеток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ПЛІВА Хрватска д.о.о.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UA/9756/01/01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КОРИНФАР® УНО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пролонгованої дії по 40 мг, по 10 таблеток у блістері; по 2 або по 5, або по 10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Дозвіл на випуск серії:</w:t>
            </w:r>
            <w:r w:rsidRPr="00366074">
              <w:rPr>
                <w:rFonts w:ascii="Arial" w:hAnsi="Arial" w:cs="Arial"/>
                <w:sz w:val="16"/>
                <w:szCs w:val="16"/>
              </w:rPr>
              <w:br/>
              <w:t>Меркле ГмбХ, Німеччина;</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Зігфрід Фарма АГ, Швейцарія;</w:t>
            </w:r>
            <w:r w:rsidRPr="00366074">
              <w:rPr>
                <w:rFonts w:ascii="Arial" w:hAnsi="Arial" w:cs="Arial"/>
                <w:sz w:val="16"/>
                <w:szCs w:val="16"/>
              </w:rPr>
              <w:br/>
              <w:t>Виробництво нерозфасованої продукції, первинна та вторинна упаковка, контроль серії:</w:t>
            </w:r>
            <w:r w:rsidRPr="00366074">
              <w:rPr>
                <w:rFonts w:ascii="Arial" w:hAnsi="Arial" w:cs="Arial"/>
                <w:sz w:val="16"/>
                <w:szCs w:val="16"/>
              </w:rPr>
              <w:br/>
              <w:t>Зігфрід Мальта Лтд., Мальта;</w:t>
            </w:r>
            <w:r w:rsidRPr="00366074">
              <w:rPr>
                <w:rFonts w:ascii="Arial" w:hAnsi="Arial" w:cs="Arial"/>
                <w:sz w:val="16"/>
                <w:szCs w:val="16"/>
              </w:rPr>
              <w:br/>
              <w:t>Контроль серії:</w:t>
            </w:r>
            <w:r w:rsidRPr="00366074">
              <w:rPr>
                <w:rFonts w:ascii="Arial" w:hAnsi="Arial" w:cs="Arial"/>
                <w:sz w:val="16"/>
                <w:szCs w:val="16"/>
              </w:rPr>
              <w:br/>
              <w:t>Зігфрід Лтд, Швейцарія;</w:t>
            </w:r>
            <w:r w:rsidRPr="00366074">
              <w:rPr>
                <w:rFonts w:ascii="Arial" w:hAnsi="Arial" w:cs="Arial"/>
                <w:sz w:val="16"/>
                <w:szCs w:val="16"/>
              </w:rPr>
              <w:br/>
              <w:t>Контроль серії (тільки мікробіологічне тестування):</w:t>
            </w:r>
            <w:r w:rsidRPr="00366074">
              <w:rPr>
                <w:rFonts w:ascii="Arial" w:hAnsi="Arial" w:cs="Arial"/>
                <w:sz w:val="16"/>
                <w:szCs w:val="16"/>
              </w:rPr>
              <w:br/>
              <w:t>Конфарма Франc,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Мальта/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UA/9902/01/01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випробування контролю якості:</w:t>
            </w:r>
            <w:r w:rsidRPr="00366074">
              <w:rPr>
                <w:rFonts w:ascii="Arial" w:hAnsi="Arial" w:cs="Arial"/>
                <w:sz w:val="16"/>
                <w:szCs w:val="16"/>
              </w:rPr>
              <w:br/>
              <w:t>Ф.Хоффманн-Ля Рош Лтд, Швейцарія;</w:t>
            </w:r>
            <w:r w:rsidRPr="00366074">
              <w:rPr>
                <w:rFonts w:ascii="Arial" w:hAnsi="Arial" w:cs="Arial"/>
                <w:sz w:val="16"/>
                <w:szCs w:val="16"/>
              </w:rPr>
              <w:br/>
              <w:t>Випробування контролю якості:</w:t>
            </w:r>
            <w:r w:rsidRPr="00366074">
              <w:rPr>
                <w:rFonts w:ascii="Arial" w:hAnsi="Arial" w:cs="Arial"/>
                <w:sz w:val="16"/>
                <w:szCs w:val="16"/>
              </w:rPr>
              <w:br/>
              <w:t>Ф.Хоффманн-Ля Рош Лтд, Швейцарія;</w:t>
            </w:r>
            <w:r w:rsidRPr="00366074">
              <w:rPr>
                <w:rFonts w:ascii="Arial" w:hAnsi="Arial" w:cs="Arial"/>
                <w:sz w:val="16"/>
                <w:szCs w:val="16"/>
              </w:rPr>
              <w:br/>
              <w:t>Первинне та вторинне пакування, випробування контролю якості:</w:t>
            </w:r>
            <w:r w:rsidRPr="00366074">
              <w:rPr>
                <w:rFonts w:ascii="Arial" w:hAnsi="Arial" w:cs="Arial"/>
                <w:sz w:val="16"/>
                <w:szCs w:val="16"/>
              </w:rPr>
              <w:br/>
              <w:t xml:space="preserve">Дельфарм Мілано, С.Р.Л., Італія; </w:t>
            </w:r>
            <w:r w:rsidRPr="00366074">
              <w:rPr>
                <w:rFonts w:ascii="Arial" w:hAnsi="Arial" w:cs="Arial"/>
                <w:sz w:val="16"/>
                <w:szCs w:val="16"/>
              </w:rPr>
              <w:br/>
              <w:t>Випуск серії:</w:t>
            </w:r>
            <w:r w:rsidRPr="00366074">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 Антинеопластичні засоби. Інші антинеопластичні засоби. Інгібітори протеїнкінази. Код АТХ L01XE38. запропоновано – Антинеопластичні засоби. Інгібітори протеїнкінази. Інгібітори мітогенактивованої протеїнкінази (MEK). Код АТХ L01EE02.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UA/15199/01/01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Дельфарм Мілано, С.Р.Л., Італiя (первинне та вторинне пакування, випробування контролю якості); Ф.Хоффманн-Ля Рош Лтд , Швейцарія (випуск серії); Ф.Хоффманн-Ля Рош Лтд, Швейцарія (випробування контролю якості);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UA/15199/01/01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Дельфарм Мілано, С.Р.Л., Італiя (первинне та вторинне пакування, випробування контролю якості); Ф.Хоффманн-Ля Рош Лтд , Швейцарія (випуск серії); Ф.Хоффманн-Ля Рош Лтд, Швейцарія (випробування контролю якості);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UA/15199/01/01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КСАЛАТАН®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краплі очні, розчин 0,005 %; по 2,5 мл у поліетиленовому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w:t>
            </w:r>
            <w:r w:rsidRPr="00366074">
              <w:rPr>
                <w:rFonts w:ascii="Arial" w:hAnsi="Arial" w:cs="Arial"/>
                <w:sz w:val="16"/>
                <w:szCs w:val="16"/>
              </w:rPr>
              <w:br/>
              <w:t xml:space="preserve">Франсуаза Дума-Сіллан/ Francoise Dumas-Sillan. Пропонована редакція: Барбара Де Бернарді/ Barbara De Bernardi. </w:t>
            </w:r>
            <w:r w:rsidRPr="0036607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UA/11617/01/01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засоби КСЕФОКАМ®, таблетки, вкриті плівковою оболонкою, а саме викладення тексту державною мовою згідно сучасних вимог; зміни І типу - зміни щодо безпеки/ефективності та фармаконагляду - внесення змін до розділу “Маркування” МКЯ ЛЗ”: запропоновано: Р.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UA/10245/01/02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засоби КСЕФОКАМ®, таблетки, вкриті плівковою оболонкою, а саме викладення тексту державною мовою згідно сучасних вимог; зміни І типу - зміни щодо безпеки/ефективності та фармаконагляду - внесення змін до розділу “Маркування” МКЯ ЛЗ”: запропоновано: Р.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UA/10245/01/01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UA/15983/01/01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UA/15984/01/01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Фармасьютикалс ЛП, США (виробництво in-bulk, контроль якості, первинне та вторинне пакування, випуск серії); Брістол-Майєрс Сквібб Мануфактурінг Компані, США (виробництво in-bulk)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UA/15985/01/01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20 мг, по 2 або по 4 таблетки у блістері, по 1 блістеру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 США/ Японiя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UA/18056/01/01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 США/ Японiя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UA/18056/01/02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КУПРЕНІЛ®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250 мг, по 100 таблеток у пляшці; по 1 пляшці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за повним циклом:</w:t>
            </w:r>
            <w:r w:rsidRPr="00366074">
              <w:rPr>
                <w:rFonts w:ascii="Arial" w:hAnsi="Arial" w:cs="Arial"/>
                <w:sz w:val="16"/>
                <w:szCs w:val="16"/>
              </w:rPr>
              <w:b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UA/8546/01/01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ЛАКТУНОРМ®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сироп, 670 мг/мл, по 100 мл або по 200 мл, або по 500 мл у флаконі; по 1 флакону з мірним стаканчиком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 ЛЗ. ЗАТВЕРДЖЕНО: 2. КІЛЬКІСТЬ ДІЮЧОЇ РЕЧОВИНИ 1 мл (mg) сиропу містить лактулози (у вигляді лактулози рідкої) 670,0 мг (mg). ЗАПРОПОНОВАНО: 2. КІЛЬКІСТЬ ДІЮЧОЇ РЕЧОВИНИ 1 мл (ml) сиропу містить лактулози (у вигляді лактулози рідкої) 670,0 мг (mg)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UA/17762/01/01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ЛАМІДЕРМ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крем, 10 мг/г, по 10 г або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UA/1679/01/01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дисперговані,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Спесіфар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пункті 6 ІНШЕ (первинна упаковка) та пункт 17 ІНШЕ (вторинна упаковка)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UA/14222/01/01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дисперговані, по 50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Спесіфар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пункті 6 ІНШЕ (первинна упаковка) та пункт 17 ІНШЕ (вторинна упаковка)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UA/14222/01/02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дисперговані, по 100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Спесіфар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пункті 6 ІНШЕ (первинна упаковка) та пункт 17 ІНШЕ (вторинна упаковка)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UA/14222/01/03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1 млн МО по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UA/13825/01/01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UA/13825/01/02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UA/13825/01/03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6 млн МО, 1 флакон з ліофілізатом в комплекті з розчинником (вода для ін`єкцій) по 2 мл в ампулах №1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UA/13825/01/04</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9 млн МО, 1 флакон з ліофілізатом в комплекті з розчинником (вода для ін`єкцій) по 2 мл в ампулах №1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UA/13825/01/05</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лофілізат для розчину для ін'єкцій по 18 млн МО, 1 флакон з ліофілізатом в комплекті з розчинником (вода для ін`єкцій) по 2 мл в ампулах №1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Розділ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UA/13825/01/06</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ЛЕВОФОЛІК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366074">
              <w:rPr>
                <w:rFonts w:ascii="Arial" w:hAnsi="Arial" w:cs="Arial"/>
                <w:sz w:val="16"/>
                <w:szCs w:val="16"/>
              </w:rPr>
              <w:br/>
              <w:t>Запропоновано: Маркування Згідно затвердженого тексту маркування. Також оновлення тексту маркування упаковки лікарського засобу з внесенням інформації щодо зазначення одиниць вимірювання у системі SI, дати виробництва та додаткової застережної інформації.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UA/16366/01/01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інфузій, 500 мг/100 мл, по 100 мл або по 150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ВІОСЕР С.А. ПАРЕНТЕРАЛ СОЛЮШНС ІНДАСТРІ, Грецiя (нерозфасований продукт, первинна упаковка, вторинна упаковка, контроль); ТОВ "ФАРМАСЕЛ",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Грецiя/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на АФІ «Левофлоксацину гемігідрат» (Quimica Sintetica, S.A., Іспанiя) пов’язана з приведенням у відповідність до оновленої монографії та DMF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UA/12842/01/01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інфузій, 42 мг/мл по 100 мл у пляшці, по 1 пляшці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UA/15578/01/01</w:t>
            </w:r>
          </w:p>
        </w:tc>
      </w:tr>
      <w:tr w:rsidR="005B728A" w:rsidRPr="001E7A2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1E7A24" w:rsidRDefault="005B728A" w:rsidP="00E86A48">
            <w:pPr>
              <w:pStyle w:val="12"/>
              <w:tabs>
                <w:tab w:val="left" w:pos="12600"/>
              </w:tabs>
              <w:rPr>
                <w:rFonts w:ascii="Arial" w:hAnsi="Arial" w:cs="Arial"/>
                <w:b/>
                <w:i/>
                <w:color w:val="000000"/>
                <w:sz w:val="16"/>
                <w:szCs w:val="16"/>
              </w:rPr>
            </w:pPr>
            <w:r w:rsidRPr="001E7A24">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rPr>
                <w:rFonts w:ascii="Arial" w:hAnsi="Arial" w:cs="Arial"/>
                <w:color w:val="000000"/>
                <w:sz w:val="16"/>
                <w:szCs w:val="16"/>
                <w:lang w:val="ru-RU"/>
              </w:rPr>
            </w:pPr>
            <w:r w:rsidRPr="001E7A24">
              <w:rPr>
                <w:rFonts w:ascii="Arial" w:hAnsi="Arial" w:cs="Arial"/>
                <w:color w:val="000000"/>
                <w:sz w:val="16"/>
                <w:szCs w:val="16"/>
                <w:lang w:val="ru-RU"/>
              </w:rPr>
              <w:t>таблетки по 10 мг/12,5 мг, по 10 таблеток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rPr>
            </w:pPr>
            <w:r w:rsidRPr="001E7A2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rPr>
            </w:pPr>
            <w:r w:rsidRPr="001E7A2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lang w:val="ru-RU"/>
              </w:rPr>
            </w:pPr>
            <w:r w:rsidRPr="001E7A24">
              <w:rPr>
                <w:rFonts w:ascii="Arial" w:hAnsi="Arial" w:cs="Arial"/>
                <w:color w:val="000000"/>
                <w:sz w:val="16"/>
                <w:szCs w:val="16"/>
                <w:lang w:val="ru-RU"/>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lang w:val="ru-RU"/>
              </w:rPr>
            </w:pPr>
            <w:r w:rsidRPr="001E7A24">
              <w:rPr>
                <w:rFonts w:ascii="Arial" w:hAnsi="Arial" w:cs="Arial"/>
                <w:color w:val="000000"/>
                <w:sz w:val="16"/>
                <w:szCs w:val="16"/>
                <w:lang w:val="ru-RU"/>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lang w:val="ru-RU"/>
              </w:rPr>
            </w:pPr>
            <w:r w:rsidRPr="001E7A24">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1E7A24">
              <w:rPr>
                <w:rFonts w:ascii="Arial" w:hAnsi="Arial" w:cs="Arial"/>
                <w:color w:val="000000"/>
                <w:sz w:val="16"/>
                <w:szCs w:val="16"/>
                <w:lang w:val="ru-RU"/>
              </w:rPr>
              <w:br/>
              <w:t xml:space="preserve">подання оновленого сертифіката відповідності Європейській фармакопеї № </w:t>
            </w:r>
            <w:r w:rsidRPr="001E7A24">
              <w:rPr>
                <w:rFonts w:ascii="Arial" w:hAnsi="Arial" w:cs="Arial"/>
                <w:color w:val="000000"/>
                <w:sz w:val="16"/>
                <w:szCs w:val="16"/>
              </w:rPr>
              <w:t>R</w:t>
            </w:r>
            <w:r w:rsidRPr="001E7A24">
              <w:rPr>
                <w:rFonts w:ascii="Arial" w:hAnsi="Arial" w:cs="Arial"/>
                <w:color w:val="000000"/>
                <w:sz w:val="16"/>
                <w:szCs w:val="16"/>
                <w:lang w:val="ru-RU"/>
              </w:rPr>
              <w:t>1-</w:t>
            </w:r>
            <w:r w:rsidRPr="001E7A24">
              <w:rPr>
                <w:rFonts w:ascii="Arial" w:hAnsi="Arial" w:cs="Arial"/>
                <w:color w:val="000000"/>
                <w:sz w:val="16"/>
                <w:szCs w:val="16"/>
              </w:rPr>
              <w:t>CEP</w:t>
            </w:r>
            <w:r w:rsidRPr="001E7A24">
              <w:rPr>
                <w:rFonts w:ascii="Arial" w:hAnsi="Arial" w:cs="Arial"/>
                <w:color w:val="000000"/>
                <w:sz w:val="16"/>
                <w:szCs w:val="16"/>
                <w:lang w:val="ru-RU"/>
              </w:rPr>
              <w:t xml:space="preserve"> 2001-304-</w:t>
            </w:r>
            <w:r w:rsidRPr="001E7A24">
              <w:rPr>
                <w:rFonts w:ascii="Arial" w:hAnsi="Arial" w:cs="Arial"/>
                <w:color w:val="000000"/>
                <w:sz w:val="16"/>
                <w:szCs w:val="16"/>
              </w:rPr>
              <w:t>Rev</w:t>
            </w:r>
            <w:r w:rsidRPr="001E7A24">
              <w:rPr>
                <w:rFonts w:ascii="Arial" w:hAnsi="Arial" w:cs="Arial"/>
                <w:color w:val="000000"/>
                <w:sz w:val="16"/>
                <w:szCs w:val="16"/>
                <w:lang w:val="ru-RU"/>
              </w:rPr>
              <w:t xml:space="preserve"> 09 (затверджено: </w:t>
            </w:r>
            <w:r w:rsidRPr="001E7A24">
              <w:rPr>
                <w:rFonts w:ascii="Arial" w:hAnsi="Arial" w:cs="Arial"/>
                <w:color w:val="000000"/>
                <w:sz w:val="16"/>
                <w:szCs w:val="16"/>
              </w:rPr>
              <w:t>R</w:t>
            </w:r>
            <w:r w:rsidRPr="001E7A24">
              <w:rPr>
                <w:rFonts w:ascii="Arial" w:hAnsi="Arial" w:cs="Arial"/>
                <w:color w:val="000000"/>
                <w:sz w:val="16"/>
                <w:szCs w:val="16"/>
                <w:lang w:val="ru-RU"/>
              </w:rPr>
              <w:t>1-</w:t>
            </w:r>
            <w:r w:rsidRPr="001E7A24">
              <w:rPr>
                <w:rFonts w:ascii="Arial" w:hAnsi="Arial" w:cs="Arial"/>
                <w:color w:val="000000"/>
                <w:sz w:val="16"/>
                <w:szCs w:val="16"/>
              </w:rPr>
              <w:t>CEP</w:t>
            </w:r>
            <w:r w:rsidRPr="001E7A24">
              <w:rPr>
                <w:rFonts w:ascii="Arial" w:hAnsi="Arial" w:cs="Arial"/>
                <w:color w:val="000000"/>
                <w:sz w:val="16"/>
                <w:szCs w:val="16"/>
                <w:lang w:val="ru-RU"/>
              </w:rPr>
              <w:t xml:space="preserve"> 2001-304-</w:t>
            </w:r>
            <w:r w:rsidRPr="001E7A24">
              <w:rPr>
                <w:rFonts w:ascii="Arial" w:hAnsi="Arial" w:cs="Arial"/>
                <w:color w:val="000000"/>
                <w:sz w:val="16"/>
                <w:szCs w:val="16"/>
              </w:rPr>
              <w:t>Rev</w:t>
            </w:r>
            <w:r w:rsidRPr="001E7A24">
              <w:rPr>
                <w:rFonts w:ascii="Arial" w:hAnsi="Arial" w:cs="Arial"/>
                <w:color w:val="000000"/>
                <w:sz w:val="16"/>
                <w:szCs w:val="16"/>
                <w:lang w:val="ru-RU"/>
              </w:rPr>
              <w:t xml:space="preserve"> 08) для діючої речовини </w:t>
            </w:r>
            <w:r w:rsidRPr="001E7A24">
              <w:rPr>
                <w:rFonts w:ascii="Arial" w:hAnsi="Arial" w:cs="Arial"/>
                <w:color w:val="000000"/>
                <w:sz w:val="16"/>
                <w:szCs w:val="16"/>
              </w:rPr>
              <w:t>Hydrochlorothiazide</w:t>
            </w:r>
            <w:r w:rsidRPr="001E7A24">
              <w:rPr>
                <w:rFonts w:ascii="Arial" w:hAnsi="Arial" w:cs="Arial"/>
                <w:color w:val="000000"/>
                <w:sz w:val="16"/>
                <w:szCs w:val="16"/>
                <w:lang w:val="ru-RU"/>
              </w:rPr>
              <w:t xml:space="preserve"> від діючого виробника </w:t>
            </w:r>
            <w:r w:rsidRPr="001E7A24">
              <w:rPr>
                <w:rFonts w:ascii="Arial" w:hAnsi="Arial" w:cs="Arial"/>
                <w:color w:val="000000"/>
                <w:sz w:val="16"/>
                <w:szCs w:val="16"/>
              </w:rPr>
              <w:t>Teva</w:t>
            </w:r>
            <w:r w:rsidRPr="001E7A24">
              <w:rPr>
                <w:rFonts w:ascii="Arial" w:hAnsi="Arial" w:cs="Arial"/>
                <w:color w:val="000000"/>
                <w:sz w:val="16"/>
                <w:szCs w:val="16"/>
                <w:lang w:val="ru-RU"/>
              </w:rPr>
              <w:t xml:space="preserve"> </w:t>
            </w:r>
            <w:r w:rsidRPr="001E7A24">
              <w:rPr>
                <w:rFonts w:ascii="Arial" w:hAnsi="Arial" w:cs="Arial"/>
                <w:color w:val="000000"/>
                <w:sz w:val="16"/>
                <w:szCs w:val="16"/>
              </w:rPr>
              <w:t>Pharmaceutical</w:t>
            </w:r>
            <w:r w:rsidRPr="001E7A24">
              <w:rPr>
                <w:rFonts w:ascii="Arial" w:hAnsi="Arial" w:cs="Arial"/>
                <w:color w:val="000000"/>
                <w:sz w:val="16"/>
                <w:szCs w:val="16"/>
                <w:lang w:val="ru-RU"/>
              </w:rPr>
              <w:t xml:space="preserve"> </w:t>
            </w:r>
            <w:r w:rsidRPr="001E7A24">
              <w:rPr>
                <w:rFonts w:ascii="Arial" w:hAnsi="Arial" w:cs="Arial"/>
                <w:color w:val="000000"/>
                <w:sz w:val="16"/>
                <w:szCs w:val="16"/>
              </w:rPr>
              <w:t>Industries</w:t>
            </w:r>
            <w:r w:rsidRPr="001E7A24">
              <w:rPr>
                <w:rFonts w:ascii="Arial" w:hAnsi="Arial" w:cs="Arial"/>
                <w:color w:val="000000"/>
                <w:sz w:val="16"/>
                <w:szCs w:val="16"/>
                <w:lang w:val="ru-RU"/>
              </w:rPr>
              <w:t xml:space="preserve"> </w:t>
            </w:r>
            <w:r w:rsidRPr="001E7A24">
              <w:rPr>
                <w:rFonts w:ascii="Arial" w:hAnsi="Arial" w:cs="Arial"/>
                <w:color w:val="000000"/>
                <w:sz w:val="16"/>
                <w:szCs w:val="16"/>
              </w:rPr>
              <w:t>Ltd</w:t>
            </w:r>
            <w:r w:rsidRPr="001E7A24">
              <w:rPr>
                <w:rFonts w:ascii="Arial" w:hAnsi="Arial" w:cs="Arial"/>
                <w:color w:val="000000"/>
                <w:sz w:val="16"/>
                <w:szCs w:val="16"/>
                <w:lang w:val="ru-RU"/>
              </w:rPr>
              <w: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34459B">
            <w:pPr>
              <w:pStyle w:val="12"/>
              <w:tabs>
                <w:tab w:val="left" w:pos="12600"/>
              </w:tabs>
              <w:jc w:val="center"/>
              <w:rPr>
                <w:rFonts w:ascii="Arial" w:hAnsi="Arial" w:cs="Arial"/>
                <w:b/>
                <w:i/>
                <w:color w:val="000000"/>
                <w:sz w:val="16"/>
                <w:szCs w:val="16"/>
              </w:rPr>
            </w:pPr>
            <w:r w:rsidRPr="001E7A2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sz w:val="16"/>
                <w:szCs w:val="16"/>
              </w:rPr>
            </w:pPr>
            <w:r w:rsidRPr="001E7A24">
              <w:rPr>
                <w:rFonts w:ascii="Arial" w:hAnsi="Arial" w:cs="Arial"/>
                <w:sz w:val="16"/>
                <w:szCs w:val="16"/>
              </w:rPr>
              <w:t>UA/6092/01/01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1E7A2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1E7A24" w:rsidRDefault="005B728A" w:rsidP="00E86A48">
            <w:pPr>
              <w:pStyle w:val="12"/>
              <w:tabs>
                <w:tab w:val="left" w:pos="12600"/>
              </w:tabs>
              <w:rPr>
                <w:rFonts w:ascii="Arial" w:hAnsi="Arial" w:cs="Arial"/>
                <w:b/>
                <w:i/>
                <w:color w:val="000000"/>
                <w:sz w:val="16"/>
                <w:szCs w:val="16"/>
              </w:rPr>
            </w:pPr>
            <w:r w:rsidRPr="001E7A24">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rPr>
                <w:rFonts w:ascii="Arial" w:hAnsi="Arial" w:cs="Arial"/>
                <w:color w:val="000000"/>
                <w:sz w:val="16"/>
                <w:szCs w:val="16"/>
                <w:lang w:val="ru-RU"/>
              </w:rPr>
            </w:pPr>
            <w:r w:rsidRPr="001E7A24">
              <w:rPr>
                <w:rFonts w:ascii="Arial" w:hAnsi="Arial" w:cs="Arial"/>
                <w:color w:val="000000"/>
                <w:sz w:val="16"/>
                <w:szCs w:val="16"/>
                <w:lang w:val="ru-RU"/>
              </w:rPr>
              <w:t xml:space="preserve">таблетки по 20 мг/12,5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rPr>
            </w:pPr>
            <w:r w:rsidRPr="001E7A2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rPr>
            </w:pPr>
            <w:r w:rsidRPr="001E7A2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lang w:val="ru-RU"/>
              </w:rPr>
            </w:pPr>
            <w:r w:rsidRPr="001E7A24">
              <w:rPr>
                <w:rFonts w:ascii="Arial" w:hAnsi="Arial" w:cs="Arial"/>
                <w:color w:val="000000"/>
                <w:sz w:val="16"/>
                <w:szCs w:val="16"/>
                <w:lang w:val="ru-RU"/>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lang w:val="ru-RU"/>
              </w:rPr>
            </w:pPr>
            <w:r w:rsidRPr="001E7A24">
              <w:rPr>
                <w:rFonts w:ascii="Arial" w:hAnsi="Arial" w:cs="Arial"/>
                <w:color w:val="000000"/>
                <w:sz w:val="16"/>
                <w:szCs w:val="16"/>
                <w:lang w:val="ru-RU"/>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E86A48">
            <w:pPr>
              <w:pStyle w:val="12"/>
              <w:tabs>
                <w:tab w:val="left" w:pos="12600"/>
              </w:tabs>
              <w:jc w:val="center"/>
              <w:rPr>
                <w:rFonts w:ascii="Arial" w:hAnsi="Arial" w:cs="Arial"/>
                <w:color w:val="000000"/>
                <w:sz w:val="16"/>
                <w:szCs w:val="16"/>
                <w:lang w:val="ru-RU"/>
              </w:rPr>
            </w:pPr>
            <w:r w:rsidRPr="001E7A24">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1E7A24">
              <w:rPr>
                <w:rFonts w:ascii="Arial" w:hAnsi="Arial" w:cs="Arial"/>
                <w:color w:val="000000"/>
                <w:sz w:val="16"/>
                <w:szCs w:val="16"/>
                <w:lang w:val="ru-RU"/>
              </w:rPr>
              <w:br/>
              <w:t xml:space="preserve">подання оновленого сертифіката відповідності Європейській фармакопеї № </w:t>
            </w:r>
            <w:r w:rsidRPr="001E7A24">
              <w:rPr>
                <w:rFonts w:ascii="Arial" w:hAnsi="Arial" w:cs="Arial"/>
                <w:color w:val="000000"/>
                <w:sz w:val="16"/>
                <w:szCs w:val="16"/>
              </w:rPr>
              <w:t>R</w:t>
            </w:r>
            <w:r w:rsidRPr="001E7A24">
              <w:rPr>
                <w:rFonts w:ascii="Arial" w:hAnsi="Arial" w:cs="Arial"/>
                <w:color w:val="000000"/>
                <w:sz w:val="16"/>
                <w:szCs w:val="16"/>
                <w:lang w:val="ru-RU"/>
              </w:rPr>
              <w:t>1-</w:t>
            </w:r>
            <w:r w:rsidRPr="001E7A24">
              <w:rPr>
                <w:rFonts w:ascii="Arial" w:hAnsi="Arial" w:cs="Arial"/>
                <w:color w:val="000000"/>
                <w:sz w:val="16"/>
                <w:szCs w:val="16"/>
              </w:rPr>
              <w:t>CEP</w:t>
            </w:r>
            <w:r w:rsidRPr="001E7A24">
              <w:rPr>
                <w:rFonts w:ascii="Arial" w:hAnsi="Arial" w:cs="Arial"/>
                <w:color w:val="000000"/>
                <w:sz w:val="16"/>
                <w:szCs w:val="16"/>
                <w:lang w:val="ru-RU"/>
              </w:rPr>
              <w:t xml:space="preserve"> 2001-304-</w:t>
            </w:r>
            <w:r w:rsidRPr="001E7A24">
              <w:rPr>
                <w:rFonts w:ascii="Arial" w:hAnsi="Arial" w:cs="Arial"/>
                <w:color w:val="000000"/>
                <w:sz w:val="16"/>
                <w:szCs w:val="16"/>
              </w:rPr>
              <w:t>Rev</w:t>
            </w:r>
            <w:r w:rsidRPr="001E7A24">
              <w:rPr>
                <w:rFonts w:ascii="Arial" w:hAnsi="Arial" w:cs="Arial"/>
                <w:color w:val="000000"/>
                <w:sz w:val="16"/>
                <w:szCs w:val="16"/>
                <w:lang w:val="ru-RU"/>
              </w:rPr>
              <w:t xml:space="preserve"> 09 (затверджено: </w:t>
            </w:r>
            <w:r w:rsidRPr="001E7A24">
              <w:rPr>
                <w:rFonts w:ascii="Arial" w:hAnsi="Arial" w:cs="Arial"/>
                <w:color w:val="000000"/>
                <w:sz w:val="16"/>
                <w:szCs w:val="16"/>
              </w:rPr>
              <w:t>R</w:t>
            </w:r>
            <w:r w:rsidRPr="001E7A24">
              <w:rPr>
                <w:rFonts w:ascii="Arial" w:hAnsi="Arial" w:cs="Arial"/>
                <w:color w:val="000000"/>
                <w:sz w:val="16"/>
                <w:szCs w:val="16"/>
                <w:lang w:val="ru-RU"/>
              </w:rPr>
              <w:t>1-</w:t>
            </w:r>
            <w:r w:rsidRPr="001E7A24">
              <w:rPr>
                <w:rFonts w:ascii="Arial" w:hAnsi="Arial" w:cs="Arial"/>
                <w:color w:val="000000"/>
                <w:sz w:val="16"/>
                <w:szCs w:val="16"/>
              </w:rPr>
              <w:t>CEP</w:t>
            </w:r>
            <w:r w:rsidRPr="001E7A24">
              <w:rPr>
                <w:rFonts w:ascii="Arial" w:hAnsi="Arial" w:cs="Arial"/>
                <w:color w:val="000000"/>
                <w:sz w:val="16"/>
                <w:szCs w:val="16"/>
                <w:lang w:val="ru-RU"/>
              </w:rPr>
              <w:t xml:space="preserve"> 2001-304-</w:t>
            </w:r>
            <w:r w:rsidRPr="001E7A24">
              <w:rPr>
                <w:rFonts w:ascii="Arial" w:hAnsi="Arial" w:cs="Arial"/>
                <w:color w:val="000000"/>
                <w:sz w:val="16"/>
                <w:szCs w:val="16"/>
              </w:rPr>
              <w:t>Rev</w:t>
            </w:r>
            <w:r w:rsidRPr="001E7A24">
              <w:rPr>
                <w:rFonts w:ascii="Arial" w:hAnsi="Arial" w:cs="Arial"/>
                <w:color w:val="000000"/>
                <w:sz w:val="16"/>
                <w:szCs w:val="16"/>
                <w:lang w:val="ru-RU"/>
              </w:rPr>
              <w:t xml:space="preserve"> 08) для діючої речовини </w:t>
            </w:r>
            <w:r w:rsidRPr="001E7A24">
              <w:rPr>
                <w:rFonts w:ascii="Arial" w:hAnsi="Arial" w:cs="Arial"/>
                <w:color w:val="000000"/>
                <w:sz w:val="16"/>
                <w:szCs w:val="16"/>
              </w:rPr>
              <w:t>Hydrochlorothiazide</w:t>
            </w:r>
            <w:r w:rsidRPr="001E7A24">
              <w:rPr>
                <w:rFonts w:ascii="Arial" w:hAnsi="Arial" w:cs="Arial"/>
                <w:color w:val="000000"/>
                <w:sz w:val="16"/>
                <w:szCs w:val="16"/>
                <w:lang w:val="ru-RU"/>
              </w:rPr>
              <w:t xml:space="preserve"> від діючого виробника </w:t>
            </w:r>
            <w:r w:rsidRPr="001E7A24">
              <w:rPr>
                <w:rFonts w:ascii="Arial" w:hAnsi="Arial" w:cs="Arial"/>
                <w:color w:val="000000"/>
                <w:sz w:val="16"/>
                <w:szCs w:val="16"/>
              </w:rPr>
              <w:t>Teva</w:t>
            </w:r>
            <w:r w:rsidRPr="001E7A24">
              <w:rPr>
                <w:rFonts w:ascii="Arial" w:hAnsi="Arial" w:cs="Arial"/>
                <w:color w:val="000000"/>
                <w:sz w:val="16"/>
                <w:szCs w:val="16"/>
                <w:lang w:val="ru-RU"/>
              </w:rPr>
              <w:t xml:space="preserve"> </w:t>
            </w:r>
            <w:r w:rsidRPr="001E7A24">
              <w:rPr>
                <w:rFonts w:ascii="Arial" w:hAnsi="Arial" w:cs="Arial"/>
                <w:color w:val="000000"/>
                <w:sz w:val="16"/>
                <w:szCs w:val="16"/>
              </w:rPr>
              <w:t>Pharmaceutical</w:t>
            </w:r>
            <w:r w:rsidRPr="001E7A24">
              <w:rPr>
                <w:rFonts w:ascii="Arial" w:hAnsi="Arial" w:cs="Arial"/>
                <w:color w:val="000000"/>
                <w:sz w:val="16"/>
                <w:szCs w:val="16"/>
                <w:lang w:val="ru-RU"/>
              </w:rPr>
              <w:t xml:space="preserve"> </w:t>
            </w:r>
            <w:r w:rsidRPr="001E7A24">
              <w:rPr>
                <w:rFonts w:ascii="Arial" w:hAnsi="Arial" w:cs="Arial"/>
                <w:color w:val="000000"/>
                <w:sz w:val="16"/>
                <w:szCs w:val="16"/>
              </w:rPr>
              <w:t>Industries</w:t>
            </w:r>
            <w:r w:rsidRPr="001E7A24">
              <w:rPr>
                <w:rFonts w:ascii="Arial" w:hAnsi="Arial" w:cs="Arial"/>
                <w:color w:val="000000"/>
                <w:sz w:val="16"/>
                <w:szCs w:val="16"/>
                <w:lang w:val="ru-RU"/>
              </w:rPr>
              <w:t xml:space="preserve"> </w:t>
            </w:r>
            <w:r w:rsidRPr="001E7A24">
              <w:rPr>
                <w:rFonts w:ascii="Arial" w:hAnsi="Arial" w:cs="Arial"/>
                <w:color w:val="000000"/>
                <w:sz w:val="16"/>
                <w:szCs w:val="16"/>
              </w:rPr>
              <w:t>Ltd</w:t>
            </w:r>
            <w:r w:rsidRPr="001E7A24">
              <w:rPr>
                <w:rFonts w:ascii="Arial" w:hAnsi="Arial" w:cs="Arial"/>
                <w:color w:val="000000"/>
                <w:sz w:val="16"/>
                <w:szCs w:val="16"/>
                <w:lang w:val="ru-RU"/>
              </w:rPr>
              <w:t>.</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1E7A24" w:rsidRDefault="005B728A" w:rsidP="0034459B">
            <w:pPr>
              <w:pStyle w:val="12"/>
              <w:tabs>
                <w:tab w:val="left" w:pos="12600"/>
              </w:tabs>
              <w:jc w:val="center"/>
              <w:rPr>
                <w:rFonts w:ascii="Arial" w:hAnsi="Arial" w:cs="Arial"/>
                <w:b/>
                <w:i/>
                <w:color w:val="000000"/>
                <w:sz w:val="16"/>
                <w:szCs w:val="16"/>
              </w:rPr>
            </w:pPr>
            <w:r w:rsidRPr="001E7A2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CB4F70" w:rsidRDefault="005B728A" w:rsidP="00E86A48">
            <w:pPr>
              <w:pStyle w:val="12"/>
              <w:tabs>
                <w:tab w:val="left" w:pos="12600"/>
              </w:tabs>
              <w:jc w:val="center"/>
              <w:rPr>
                <w:rFonts w:ascii="Arial" w:hAnsi="Arial" w:cs="Arial"/>
                <w:sz w:val="16"/>
                <w:szCs w:val="16"/>
              </w:rPr>
            </w:pPr>
            <w:r w:rsidRPr="001E7A24">
              <w:rPr>
                <w:rFonts w:ascii="Arial" w:hAnsi="Arial" w:cs="Arial"/>
                <w:sz w:val="16"/>
                <w:szCs w:val="16"/>
              </w:rPr>
              <w:t>UA/6092/01/02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ЛІМФОМІОЗОТ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366074">
              <w:rPr>
                <w:rFonts w:ascii="Arial" w:hAnsi="Arial" w:cs="Arial"/>
                <w:sz w:val="16"/>
                <w:szCs w:val="16"/>
              </w:rPr>
              <w:br/>
              <w:t>зміни в процесі випробування за показником «Втрата в масі при висушуванні, а саме збільшення кількості субстанції, що використовується для випробування (запропоновано: 1.000 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UA/2054/01/01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ЛІОТОН® 1000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гель, 1000 МО/г по 30 г, 50 г або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 Менаріні Індустріє Фармацеутиче Ріуніте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 зазначення терміну придатності після першого відкриття - 6 місяців. Нова редакція. Термін придатності 5 років. Після першого відкриття – 6 місяців. Зміни внесено в інструкцію для медичного застосування у р. "Термін придатності"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UA/10905/01/01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1"/>
              <w:tabs>
                <w:tab w:val="left" w:pos="12600"/>
              </w:tabs>
              <w:rPr>
                <w:rFonts w:ascii="Arial" w:hAnsi="Arial" w:cs="Arial"/>
                <w:b/>
                <w:i/>
                <w:sz w:val="16"/>
                <w:szCs w:val="16"/>
              </w:rPr>
            </w:pPr>
            <w:r w:rsidRPr="00366074">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rPr>
                <w:rFonts w:ascii="Arial" w:hAnsi="Arial" w:cs="Arial"/>
                <w:sz w:val="16"/>
                <w:szCs w:val="16"/>
                <w:lang w:val="ru-RU"/>
              </w:rPr>
            </w:pPr>
            <w:r w:rsidRPr="00366074">
              <w:rPr>
                <w:rFonts w:ascii="Arial" w:hAnsi="Arial" w:cs="Arial"/>
                <w:sz w:val="16"/>
                <w:szCs w:val="16"/>
                <w:lang w:val="ru-RU"/>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Словацька Республіка/</w:t>
            </w:r>
          </w:p>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rPr>
              <w:t>уточнення реєстраційної процедури в наказі МОЗ україни № 1290 від 28.06.2021</w:t>
            </w:r>
            <w:r w:rsidRPr="00366074">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 0.03 ppm LC-MS/MS; NDEA ≤ 0.03 ppm LC-MS/MS; BMSA ≤ 0.3 ppm LC-MS/MS.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04 (попередня версія R1-CEP 2009-227-Rev 03) від вже затвердженого виробника ZHEJIANG TIANYU PHARMACEUTICAL CO., LTD. для АФІ лозартан калію, у зв’язку із звуженням допустимих меж при контролі уже зареєстрованих домішок N-нітрозамінів; і підлягають контролю три додаткові домішки N-нітрозамінів (NDBA, NIEA, NIPA), з встановленим лімітом &lt;0,001 ppm. Запропоновано: Impurity Limit Method: NDMA &lt;0.003 ppm LC-MS/MS; NDEA &lt;0.001 ppm LC-MS/MS; BMSA &lt;0.002 ppm LC-MS/MS; NDBA &lt;0.001 ppm LC-MS/MS; NIEA &lt;0.001 ppm LC-MS/MS; NIPA &lt;0.001 ppm LC-MS/MS.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UA/3906/01/03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1"/>
              <w:tabs>
                <w:tab w:val="left" w:pos="12600"/>
              </w:tabs>
              <w:rPr>
                <w:rFonts w:ascii="Arial" w:hAnsi="Arial" w:cs="Arial"/>
                <w:b/>
                <w:i/>
                <w:sz w:val="16"/>
                <w:szCs w:val="16"/>
              </w:rPr>
            </w:pPr>
            <w:r w:rsidRPr="00366074">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rPr>
                <w:rFonts w:ascii="Arial" w:hAnsi="Arial" w:cs="Arial"/>
                <w:sz w:val="16"/>
                <w:szCs w:val="16"/>
                <w:lang w:val="ru-RU"/>
              </w:rPr>
            </w:pPr>
            <w:r w:rsidRPr="00366074">
              <w:rPr>
                <w:rFonts w:ascii="Arial" w:hAnsi="Arial" w:cs="Arial"/>
                <w:sz w:val="16"/>
                <w:szCs w:val="16"/>
                <w:lang w:val="ru-RU"/>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lang w:val="ru-RU"/>
              </w:rPr>
            </w:pPr>
            <w:r w:rsidRPr="00366074">
              <w:rPr>
                <w:rFonts w:ascii="Arial" w:hAnsi="Arial" w:cs="Arial"/>
                <w:sz w:val="16"/>
                <w:szCs w:val="16"/>
                <w:lang w:val="ru-RU"/>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Словацька Республіка/</w:t>
            </w:r>
          </w:p>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w:t>
            </w:r>
            <w:r w:rsidRPr="00366074">
              <w:rPr>
                <w:rFonts w:ascii="Arial" w:hAnsi="Arial" w:cs="Arial"/>
                <w:b/>
                <w:sz w:val="16"/>
                <w:szCs w:val="16"/>
              </w:rPr>
              <w:t>уточнення реєстраційної процедури в наказі МОЗ україни № 1290 від 28.06.2021</w:t>
            </w:r>
            <w:r w:rsidRPr="00366074">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03 (попередня версія R1-CEP 2009-227-Rev 02) від вже затвердженого виробника ZHEJIANG TIANYU PHARMACEUTICAL CO., LTD. для АФІ лозартан калію, у зв’язку із внесенням змін до показників специфікації щодо вмісту N-нітрозамінів (звуження допустимих меж). Запропоновано: Impurity Limit Method: NDMA ≤ 0.03 ppm LC-MS/MS; NDEA ≤ 0.03 ppm LC-MS/MS; BMSA ≤ 0.3 ppm LC-MS/MS.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2009-227-Rev 04 (попередня версія R1-CEP 2009-227-Rev 03) від вже затвердженого виробника ZHEJIANG TIANYU PHARMACEUTICAL CO., LTD. для АФІ лозартан калію, у зв’язку із звуженням допустимих меж при контролі уже зареєстрованих домішок N-нітрозамінів; і підлягають контролю три додаткові домішки N-нітрозамінів (NDBA, NIEA, NIPA), з встановленим лімітом &lt;0,001 ppm. Запропоновано: Impurity Limit Method: NDMA &lt;0.003 ppm LC-MS/MS; NDEA &lt;0.001 ppm LC-MS/MS; BMSA &lt;0.002 ppm LC-MS/MS; NDBA &lt;0.001 ppm LC-MS/MS; NIEA &lt;0.001 ppm LC-MS/MS; NIPA &lt;0.001 ppm LC-MS/MS.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лозартан калію Saneca Pharmaceuticals a.s., Словацька Республіка. Залишили виробника, що виконує ті самі функції, що і вилучений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1"/>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1"/>
              <w:tabs>
                <w:tab w:val="left" w:pos="12600"/>
              </w:tabs>
              <w:jc w:val="center"/>
              <w:rPr>
                <w:rFonts w:ascii="Arial" w:hAnsi="Arial" w:cs="Arial"/>
                <w:sz w:val="16"/>
                <w:szCs w:val="16"/>
              </w:rPr>
            </w:pPr>
            <w:r w:rsidRPr="00366074">
              <w:rPr>
                <w:rFonts w:ascii="Arial" w:hAnsi="Arial" w:cs="Arial"/>
                <w:sz w:val="16"/>
                <w:szCs w:val="16"/>
              </w:rPr>
              <w:t>UA/3906/01/04</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UA/16398/01/01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UA/16398/01/02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UA/16398/01/03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R1-CEP 2010-139-Rev 02 для діючої речовини Лозартану калію від нового виробника (доповнення) ZHEJIANG HUAHAI PHARMACEUTICAL CO., LTD., China. </w:t>
            </w:r>
            <w:r w:rsidRPr="00366074">
              <w:rPr>
                <w:rFonts w:ascii="Arial" w:hAnsi="Arial" w:cs="Arial"/>
                <w:sz w:val="16"/>
                <w:szCs w:val="16"/>
              </w:rPr>
              <w:br/>
              <w:t>Пропонована редакція: ASSIA CHEMICAL INDUSTRIES LTD., Teva Tech Site (Israel); TEVA API INDIA PRIVATE LIMITED (India); ZHEJIANG HUAHAI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UA/16398/01/04</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ЛОСПИРИН®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 "КУСУМ ФАРМ"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80 (10 х8) по 10 таблеток в стрипі; по 8 стрипів у картонній упаковці, з відповідними змінами до розділу “Упаковка” МКЯ ЛЗ.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UA/9202/01/01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 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UA/14231/02/01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для ін'єкцій, 250 мг/мл по 5 мл в ампулі; по 5 ампул в контурній чарунковій упаковці;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- 600 л (94734-118721 амп.) Затверджено: 80 л, 500 л, 750 л. Запропоновано: 80 л (12792-15761 амп.), 500 л (77784-98421 амп.), 600 л (94734-118721 амп.), 750 л (120158-149171 амп.)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ГЛЗ: по 10 мл в ампулах скляних. Зміни внесені в розділ "Упаковка" в інструкцію для медичного застосування лікарського засобу та в розділ 6.5. "Тип та вміст первинної упаковки" в Коротку характеристику лікарського засобу та як наслідок - вилучення тексту маркування відповідної упаковки. </w:t>
            </w:r>
            <w:r w:rsidRPr="00366074">
              <w:rPr>
                <w:rFonts w:ascii="Arial" w:hAnsi="Arial" w:cs="Arial"/>
                <w:sz w:val="16"/>
                <w:szCs w:val="16"/>
              </w:rPr>
              <w:br/>
              <w:t xml:space="preserve">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UA/14030/01/01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сироп, 10 мг/мл по 75 мл або по 150 мл у флаконі; по 1 флакону з мірним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контроль якості, первинна та вторинна упаковка:</w:t>
            </w:r>
            <w:r w:rsidRPr="00366074">
              <w:rPr>
                <w:rFonts w:ascii="Arial" w:hAnsi="Arial" w:cs="Arial"/>
                <w:sz w:val="16"/>
                <w:szCs w:val="16"/>
              </w:rPr>
              <w:br/>
              <w:t>Віфор С.А., Швейцарія;</w:t>
            </w:r>
            <w:r w:rsidRPr="00366074">
              <w:rPr>
                <w:rFonts w:ascii="Arial" w:hAnsi="Arial" w:cs="Arial"/>
                <w:sz w:val="16"/>
                <w:szCs w:val="16"/>
              </w:rPr>
              <w:br/>
              <w:t>Контроль якості, дозвіл на випуск серії:</w:t>
            </w:r>
            <w:r w:rsidRPr="00366074">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UA/5869/04/01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45126" w:rsidRDefault="005B728A" w:rsidP="00E86A48">
            <w:pPr>
              <w:tabs>
                <w:tab w:val="left" w:pos="12600"/>
              </w:tabs>
              <w:rPr>
                <w:rFonts w:ascii="Arial" w:hAnsi="Arial" w:cs="Arial"/>
                <w:b/>
                <w:i/>
                <w:sz w:val="16"/>
                <w:szCs w:val="16"/>
              </w:rPr>
            </w:pPr>
            <w:r w:rsidRPr="00345126">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45126" w:rsidRDefault="005B728A" w:rsidP="00E86A48">
            <w:pPr>
              <w:tabs>
                <w:tab w:val="left" w:pos="12600"/>
              </w:tabs>
              <w:rPr>
                <w:rFonts w:ascii="Arial" w:hAnsi="Arial" w:cs="Arial"/>
                <w:sz w:val="16"/>
                <w:szCs w:val="16"/>
              </w:rPr>
            </w:pPr>
            <w:r w:rsidRPr="00345126">
              <w:rPr>
                <w:rFonts w:ascii="Arial" w:hAnsi="Arial" w:cs="Arial"/>
                <w:sz w:val="16"/>
                <w:szCs w:val="16"/>
              </w:rPr>
              <w:t xml:space="preserve">краплі оральні, 50 мг/мл по 10 мл або 30 мл у флаконі або контейнері (тубі) з крапельницею; по 1 флакону або контейнеру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45126" w:rsidRDefault="005B728A" w:rsidP="00E86A48">
            <w:pPr>
              <w:tabs>
                <w:tab w:val="left" w:pos="12600"/>
              </w:tabs>
              <w:jc w:val="center"/>
              <w:rPr>
                <w:rFonts w:ascii="Arial" w:hAnsi="Arial" w:cs="Arial"/>
                <w:sz w:val="16"/>
                <w:szCs w:val="16"/>
              </w:rPr>
            </w:pPr>
            <w:r w:rsidRPr="00345126">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45126" w:rsidRDefault="005B728A" w:rsidP="00E86A48">
            <w:pPr>
              <w:tabs>
                <w:tab w:val="left" w:pos="12600"/>
              </w:tabs>
              <w:jc w:val="center"/>
              <w:rPr>
                <w:rFonts w:ascii="Arial" w:hAnsi="Arial" w:cs="Arial"/>
                <w:sz w:val="16"/>
                <w:szCs w:val="16"/>
              </w:rPr>
            </w:pPr>
            <w:r w:rsidRPr="0034512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45126" w:rsidRDefault="005B728A" w:rsidP="00E86A48">
            <w:pPr>
              <w:tabs>
                <w:tab w:val="left" w:pos="12600"/>
              </w:tabs>
              <w:jc w:val="center"/>
              <w:rPr>
                <w:rFonts w:ascii="Arial" w:hAnsi="Arial" w:cs="Arial"/>
                <w:sz w:val="16"/>
                <w:szCs w:val="16"/>
              </w:rPr>
            </w:pPr>
            <w:r w:rsidRPr="00345126">
              <w:rPr>
                <w:rFonts w:ascii="Arial" w:hAnsi="Arial" w:cs="Arial"/>
                <w:sz w:val="16"/>
                <w:szCs w:val="16"/>
              </w:rPr>
              <w:t>Виробництво нерозфасованої продукції, контроль якості, первинна та вторинна упаковка:</w:t>
            </w:r>
            <w:r w:rsidRPr="00345126">
              <w:rPr>
                <w:rFonts w:ascii="Arial" w:hAnsi="Arial" w:cs="Arial"/>
                <w:sz w:val="16"/>
                <w:szCs w:val="16"/>
              </w:rPr>
              <w:br/>
              <w:t>Віфор С.А., Швейцарія;</w:t>
            </w:r>
            <w:r w:rsidRPr="00345126">
              <w:rPr>
                <w:rFonts w:ascii="Arial" w:hAnsi="Arial" w:cs="Arial"/>
                <w:sz w:val="16"/>
                <w:szCs w:val="16"/>
              </w:rPr>
              <w:br/>
              <w:t>Контроль якості, дозвіл на випуск серії:</w:t>
            </w:r>
            <w:r w:rsidRPr="00345126">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45126" w:rsidRDefault="005B728A" w:rsidP="00E86A48">
            <w:pPr>
              <w:tabs>
                <w:tab w:val="left" w:pos="12600"/>
              </w:tabs>
              <w:jc w:val="center"/>
              <w:rPr>
                <w:rFonts w:ascii="Arial" w:hAnsi="Arial" w:cs="Arial"/>
                <w:sz w:val="16"/>
                <w:szCs w:val="16"/>
              </w:rPr>
            </w:pPr>
            <w:r w:rsidRPr="00345126">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45126" w:rsidRDefault="005B728A" w:rsidP="00E86A48">
            <w:pPr>
              <w:tabs>
                <w:tab w:val="left" w:pos="12600"/>
              </w:tabs>
              <w:jc w:val="center"/>
              <w:rPr>
                <w:rFonts w:ascii="Arial" w:hAnsi="Arial" w:cs="Arial"/>
                <w:sz w:val="16"/>
                <w:szCs w:val="16"/>
              </w:rPr>
            </w:pPr>
            <w:r w:rsidRPr="0034512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45126" w:rsidRDefault="005B728A" w:rsidP="0034459B">
            <w:pPr>
              <w:tabs>
                <w:tab w:val="left" w:pos="12600"/>
              </w:tabs>
              <w:jc w:val="center"/>
              <w:rPr>
                <w:rFonts w:ascii="Arial" w:hAnsi="Arial" w:cs="Arial"/>
                <w:i/>
                <w:sz w:val="16"/>
                <w:szCs w:val="16"/>
              </w:rPr>
            </w:pPr>
            <w:r w:rsidRPr="0034512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8E60E7" w:rsidRDefault="005B728A" w:rsidP="00E86A48">
            <w:pPr>
              <w:tabs>
                <w:tab w:val="left" w:pos="12600"/>
              </w:tabs>
              <w:jc w:val="center"/>
              <w:rPr>
                <w:rFonts w:ascii="Arial" w:hAnsi="Arial" w:cs="Arial"/>
                <w:sz w:val="16"/>
                <w:szCs w:val="16"/>
                <w:lang w:val="en-US"/>
              </w:rPr>
            </w:pPr>
            <w:r w:rsidRPr="00345126">
              <w:rPr>
                <w:rFonts w:ascii="Arial" w:hAnsi="Arial" w:cs="Arial"/>
                <w:sz w:val="16"/>
                <w:szCs w:val="16"/>
              </w:rPr>
              <w:t>UA/5869/03/01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 xml:space="preserve">МАЛЬТОФЕР®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жувальні по 100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контроль якості, первинна та вторинна упаковка:</w:t>
            </w:r>
            <w:r w:rsidRPr="00366074">
              <w:rPr>
                <w:rFonts w:ascii="Arial" w:hAnsi="Arial" w:cs="Arial"/>
                <w:sz w:val="16"/>
                <w:szCs w:val="16"/>
              </w:rPr>
              <w:br/>
              <w:t>Віфор С.А., Швейцарія;</w:t>
            </w:r>
            <w:r w:rsidRPr="00366074">
              <w:rPr>
                <w:rFonts w:ascii="Arial" w:hAnsi="Arial" w:cs="Arial"/>
                <w:sz w:val="16"/>
                <w:szCs w:val="16"/>
              </w:rPr>
              <w:br/>
              <w:t>Контроль якості, дозвіл на випуск серії:</w:t>
            </w:r>
            <w:r w:rsidRPr="00366074">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UA/5869/02/01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МАЛЬТОФЕР® 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жувальні, 100 мг/0,35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контроль якості, первинна та вторинна упаковка:</w:t>
            </w:r>
            <w:r w:rsidRPr="00366074">
              <w:rPr>
                <w:rFonts w:ascii="Arial" w:hAnsi="Arial" w:cs="Arial"/>
                <w:sz w:val="16"/>
                <w:szCs w:val="16"/>
              </w:rPr>
              <w:br/>
              <w:t>Віфор С.А., Швейцарія;</w:t>
            </w:r>
            <w:r w:rsidRPr="00366074">
              <w:rPr>
                <w:rFonts w:ascii="Arial" w:hAnsi="Arial" w:cs="Arial"/>
                <w:sz w:val="16"/>
                <w:szCs w:val="16"/>
              </w:rPr>
              <w:br/>
              <w:t>Контроль якості, дозвіл на випуск серії:</w:t>
            </w:r>
            <w:r w:rsidRPr="00366074">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"Передозування", "Побічні реакції" та редаговано розділ "Показання".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UA/5870/01/01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МЕДОЦИПРИН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500 мг; по 10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Медокемі ЛТД (Завод AZ)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Кiпр</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(редагування), "Спосіб застосування та дози" (редагування), "Побічні реакції" (редагування) відповідно до матеріалів реєстрайного досьє.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UA/6922/01/01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МЕЛЬДОНІЮ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(субстанція) у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назви субстанції з Мельдоній на Мельдонію дигідрат; внесення змін у Специфікацію АФІ за показником «Супровідні домішки» (ЕР, 2.2.43); внесення змін у Специфікацію та методи контролю АФІ за показником «Ідентифікація» (ЕР, 2.2.24) у відповідності до монографії ЕР «Meldonium dihydrate». Ведення змін протягом 6-ти місяців після затвердження; зміни І типу - доповнення методу контролю якості АФІ методом з використанням альтернативної колонки за показником «Залишкові органічні розчинники» ЕР, 2.2.28, 2.4; 5.4; а також незначні корегування хроматографічних умов в діючій методиці, що мають уточнюючий характер.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UA/10350/01/01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МЕМОКС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"Фарма Старт"</w:t>
            </w:r>
            <w:r w:rsidRPr="00366074">
              <w:rPr>
                <w:rFonts w:ascii="Arial" w:hAnsi="Arial" w:cs="Arial"/>
                <w:sz w:val="16"/>
                <w:szCs w:val="16"/>
              </w:rPr>
              <w:br/>
              <w:t>(фасування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з дати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UA/13188/01/01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МЕМОКС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"Фарма Старт"</w:t>
            </w:r>
            <w:r w:rsidRPr="00366074">
              <w:rPr>
                <w:rFonts w:ascii="Arial" w:hAnsi="Arial" w:cs="Arial"/>
                <w:sz w:val="16"/>
                <w:szCs w:val="16"/>
              </w:rPr>
              <w:br/>
              <w:t>(фасування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з дати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UA/13188/01/02</w:t>
            </w:r>
          </w:p>
        </w:tc>
      </w:tr>
      <w:tr w:rsidR="005B728A" w:rsidRPr="00D40C9A"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D40C9A" w:rsidRDefault="005B728A" w:rsidP="00E86A48">
            <w:pPr>
              <w:pStyle w:val="11"/>
              <w:tabs>
                <w:tab w:val="left" w:pos="12600"/>
              </w:tabs>
              <w:rPr>
                <w:rFonts w:ascii="Arial" w:hAnsi="Arial" w:cs="Arial"/>
                <w:b/>
                <w:i/>
                <w:sz w:val="16"/>
                <w:szCs w:val="16"/>
              </w:rPr>
            </w:pPr>
            <w:r w:rsidRPr="00D40C9A">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rPr>
                <w:rFonts w:ascii="Arial" w:hAnsi="Arial" w:cs="Arial"/>
                <w:sz w:val="16"/>
                <w:szCs w:val="16"/>
              </w:rPr>
            </w:pPr>
            <w:r w:rsidRPr="00D40C9A">
              <w:rPr>
                <w:rFonts w:ascii="Arial" w:hAnsi="Arial" w:cs="Arial"/>
                <w:sz w:val="16"/>
                <w:szCs w:val="16"/>
              </w:rPr>
              <w:t>таблетки по 5 мг, по 10 таблеток у блістері;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34459B">
            <w:pPr>
              <w:pStyle w:val="11"/>
              <w:tabs>
                <w:tab w:val="left" w:pos="12600"/>
              </w:tabs>
              <w:jc w:val="center"/>
              <w:rPr>
                <w:rFonts w:ascii="Arial" w:hAnsi="Arial" w:cs="Arial"/>
                <w:b/>
                <w:i/>
                <w:sz w:val="16"/>
                <w:szCs w:val="16"/>
              </w:rPr>
            </w:pPr>
            <w:r w:rsidRPr="00D40C9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UA/13189/02/01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D40C9A"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D40C9A" w:rsidRDefault="005B728A" w:rsidP="00E86A48">
            <w:pPr>
              <w:pStyle w:val="11"/>
              <w:tabs>
                <w:tab w:val="left" w:pos="12600"/>
              </w:tabs>
              <w:rPr>
                <w:rFonts w:ascii="Arial" w:hAnsi="Arial" w:cs="Arial"/>
                <w:b/>
                <w:i/>
                <w:sz w:val="16"/>
                <w:szCs w:val="16"/>
              </w:rPr>
            </w:pPr>
            <w:r w:rsidRPr="00D40C9A">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rPr>
                <w:rFonts w:ascii="Arial" w:hAnsi="Arial" w:cs="Arial"/>
                <w:sz w:val="16"/>
                <w:szCs w:val="16"/>
              </w:rPr>
            </w:pPr>
            <w:r w:rsidRPr="00D40C9A">
              <w:rPr>
                <w:rFonts w:ascii="Arial" w:hAnsi="Arial" w:cs="Arial"/>
                <w:sz w:val="16"/>
                <w:szCs w:val="16"/>
              </w:rPr>
              <w:t>таблетки по 10 мг, по 10 таблеток у блістері;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34459B">
            <w:pPr>
              <w:pStyle w:val="11"/>
              <w:tabs>
                <w:tab w:val="left" w:pos="12600"/>
              </w:tabs>
              <w:jc w:val="center"/>
              <w:rPr>
                <w:rFonts w:ascii="Arial" w:hAnsi="Arial" w:cs="Arial"/>
                <w:b/>
                <w:i/>
                <w:sz w:val="16"/>
                <w:szCs w:val="16"/>
              </w:rPr>
            </w:pPr>
            <w:r w:rsidRPr="00D40C9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7D2970"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UA/13189/02/02</w:t>
            </w:r>
          </w:p>
        </w:tc>
      </w:tr>
      <w:tr w:rsidR="005B728A" w:rsidRPr="00D40C9A"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D40C9A" w:rsidRDefault="005B728A" w:rsidP="00E86A48">
            <w:pPr>
              <w:pStyle w:val="11"/>
              <w:tabs>
                <w:tab w:val="left" w:pos="12600"/>
              </w:tabs>
              <w:rPr>
                <w:rFonts w:ascii="Arial" w:hAnsi="Arial" w:cs="Arial"/>
                <w:b/>
                <w:i/>
                <w:sz w:val="16"/>
                <w:szCs w:val="16"/>
              </w:rPr>
            </w:pPr>
            <w:r w:rsidRPr="00D40C9A">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rPr>
                <w:rFonts w:ascii="Arial" w:hAnsi="Arial" w:cs="Arial"/>
                <w:sz w:val="16"/>
                <w:szCs w:val="16"/>
              </w:rPr>
            </w:pPr>
            <w:r w:rsidRPr="00D40C9A">
              <w:rPr>
                <w:rFonts w:ascii="Arial" w:hAnsi="Arial" w:cs="Arial"/>
                <w:sz w:val="16"/>
                <w:szCs w:val="16"/>
              </w:rPr>
              <w:t>таблетки по 25 мг, по 10 таблеток у блістері;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34459B">
            <w:pPr>
              <w:pStyle w:val="11"/>
              <w:tabs>
                <w:tab w:val="left" w:pos="12600"/>
              </w:tabs>
              <w:jc w:val="center"/>
              <w:rPr>
                <w:rFonts w:ascii="Arial" w:hAnsi="Arial" w:cs="Arial"/>
                <w:b/>
                <w:i/>
                <w:sz w:val="16"/>
                <w:szCs w:val="16"/>
              </w:rPr>
            </w:pPr>
            <w:r w:rsidRPr="00D40C9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UA/13189/02/03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D40C9A"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D40C9A" w:rsidRDefault="005B728A" w:rsidP="00E86A48">
            <w:pPr>
              <w:pStyle w:val="11"/>
              <w:tabs>
                <w:tab w:val="left" w:pos="12600"/>
              </w:tabs>
              <w:rPr>
                <w:rFonts w:ascii="Arial" w:hAnsi="Arial" w:cs="Arial"/>
                <w:b/>
                <w:i/>
                <w:sz w:val="16"/>
                <w:szCs w:val="16"/>
              </w:rPr>
            </w:pPr>
            <w:r w:rsidRPr="00D40C9A">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rPr>
                <w:rFonts w:ascii="Arial" w:hAnsi="Arial" w:cs="Arial"/>
                <w:sz w:val="16"/>
                <w:szCs w:val="16"/>
              </w:rPr>
            </w:pPr>
            <w:r w:rsidRPr="00D40C9A">
              <w:rPr>
                <w:rFonts w:ascii="Arial" w:hAnsi="Arial" w:cs="Arial"/>
                <w:sz w:val="16"/>
                <w:szCs w:val="16"/>
              </w:rPr>
              <w:t>таблетки по 40 мг, по 10 таблеток у блістері; по 5 або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діючої речовини Methadone hydrochloride від вже затвердженого виробника SIEGFRIED LTD., Switzerland, як наслідок уточнення адреси виробника згідно наданого СЕР (затверджено: Untere Bruhlstrasse 4, 4800 Zofingen, Switzerland; запропоновано: Untere Bruhlstrasse 4 Switzerland -4800 Zofingen).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виробника АФІ Macfarlan Smith Limited, United Kingdom.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діючої речовини Methadone hydrochloride від нового виробника Rusan Pharma Ltd., India, додатково до затвердженого виробника АФІ SIEGFRIED LTD., Switzerland. Як наслідок, внесення змін до специфікації/методів контролю АФІ за показником «Залишкові кількості органічних розчинників» - доповнено вимогами даного виробника (Толуолу не більше 0,089% (890ppm), циклопентил метилового ефіру не більше 0,015 % (150 ppm)</w:t>
            </w:r>
          </w:p>
          <w:p w:rsidR="005B728A" w:rsidRPr="00D40C9A" w:rsidRDefault="005B728A" w:rsidP="00E86A48">
            <w:pPr>
              <w:pStyle w:val="11"/>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D40C9A" w:rsidRDefault="005B728A" w:rsidP="0034459B">
            <w:pPr>
              <w:pStyle w:val="11"/>
              <w:tabs>
                <w:tab w:val="left" w:pos="12600"/>
              </w:tabs>
              <w:jc w:val="center"/>
              <w:rPr>
                <w:rFonts w:ascii="Arial" w:hAnsi="Arial" w:cs="Arial"/>
                <w:b/>
                <w:i/>
                <w:sz w:val="16"/>
                <w:szCs w:val="16"/>
              </w:rPr>
            </w:pPr>
            <w:r w:rsidRPr="00D40C9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7D2970" w:rsidRDefault="005B728A" w:rsidP="00E86A48">
            <w:pPr>
              <w:pStyle w:val="11"/>
              <w:tabs>
                <w:tab w:val="left" w:pos="12600"/>
              </w:tabs>
              <w:jc w:val="center"/>
              <w:rPr>
                <w:rFonts w:ascii="Arial" w:hAnsi="Arial" w:cs="Arial"/>
                <w:sz w:val="16"/>
                <w:szCs w:val="16"/>
              </w:rPr>
            </w:pPr>
            <w:r w:rsidRPr="00D40C9A">
              <w:rPr>
                <w:rFonts w:ascii="Arial" w:hAnsi="Arial" w:cs="Arial"/>
                <w:sz w:val="16"/>
                <w:szCs w:val="16"/>
              </w:rPr>
              <w:t>UA/13189/02/04</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2,5 мг по 30 або 100 таблеток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Екселла ГмбХ &amp; Ко. КГ,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Хаупт Фарма Волфратшаусен ГмбХ, Німеччина (виробник, що відповідає за маркування первинної упаковки,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2000-024-Rev 10 для діючої речовини Метотрексату від вже затвердженого виробника EXCELLA GMBH &amp; CO. KG., у наслідок змін у методиках за показниками «Енантіомерна чистота», «Кількісне визначення», «Сульфатна зола», «Вода», «Випробування на надлишкові реагенти методом H-NMR spectroscopy»; оновлення інформації щодо вторинного пакування; зміни І типу - подання оновленого сертифіката відповідності Європейській фармакопеї № R1-CEP 2000-024-Rev 09 для діючої речовини Метотрексату від вже затвердженого виробника EXCELLA GMBH &amp; CO. KG, у наслідок введення двох нових постачальників вихідних матеріалів; надання звіту з оцінки ризиків стосовно елементних домішок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UA/11318/01/01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7,5 мг по 10 або 30 таблеток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Екселла ГмбХ &amp; Ко. КГ,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Хаупт Фарма Волфратшаусен ГмбХ, Німеччина (виробник, що відповідає за маркування первинної упаковки, вторинне пакування, контроль/випробування серії)</w:t>
            </w:r>
          </w:p>
          <w:p w:rsidR="005B728A" w:rsidRPr="00366074" w:rsidRDefault="005B728A" w:rsidP="00E86A48">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2000-024-Rev 10 для діючої речовини Метотрексату від вже затвердженого виробника EXCELLA GMBH &amp; CO. KG., у наслідок змін у методиках за показниками «Енантіомерна чистота», «Кількісне визначення», «Сульфатна зола», «Вода», «Випробування на надлишкові реагенти методом H-NMR spectroscopy»; оновлення інформації щодо вторинного пакування; зміни І типу - подання оновленого сертифіката відповідності Європейській фармакопеї № R1-CEP 2000-024-Rev 09 для діючої речовини Метотрексату від вже затвердженого виробника EXCELLA GMBH &amp; CO. KG, у наслідок введення двох нових постачальників вихідних матеріалів; надання звіту з оцінки ризиків стосовно елементних домішок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UA/11318/01/02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10 мг по 10 або 30 таблеток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Екселла ГмбХ &amp; Ко. КГ,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Хаупт Фарма Волфратшаусен ГмбХ, Німеччина (виробник, що відповідає за маркування первинної упаковки, вторинне пакування, контроль/випробування серії)</w:t>
            </w:r>
          </w:p>
          <w:p w:rsidR="005B728A" w:rsidRPr="00366074" w:rsidRDefault="005B728A" w:rsidP="00E86A48">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2000-024-Rev 10 для діючої речовини Метотрексату від вже затвердженого виробника EXCELLA GMBH &amp; CO. KG., у наслідок змін у методиках за показниками «Енантіомерна чистота», «Кількісне визначення», «Сульфатна зола», «Вода», «Випробування на надлишкові реагенти методом H-NMR spectroscopy»; оновлення інформації щодо вторинного пакування; зміни І типу - подання оновленого сертифіката відповідності Європейській фармакопеї № R1-CEP 2000-024-Rev 09 для діючої речовини Метотрексату від вже затвердженого виробника EXCELLA GMBH &amp; CO. KG, у наслідок введення двох нових постачальників вихідних матеріалів; надання звіту з оцінки ризиків стосовно елементних домішок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UA/11318/01/03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по 2,5 мг, по 50 таблеток 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допоміжної речовини лактози моногідрат у відповідність до вимог діючої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UA/0513/01/01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по 5 мг, по 50 таблеток 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допоміжної речовини лактози моногідрат у відповідність до вимог діючої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UA/0513/01/02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по 10 мг, по 50 таблеток у контейнері; по 1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для допоміжної речовини лактози моногідрат у відповідність до вимог діючої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UA/0513/01/03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 xml:space="preserve">МІАСЕР®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10 таблеток у блістерах;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66074">
              <w:rPr>
                <w:rFonts w:ascii="Arial" w:hAnsi="Arial" w:cs="Arial"/>
                <w:sz w:val="16"/>
                <w:szCs w:val="16"/>
              </w:rPr>
              <w:br/>
              <w:t>подання оновленого сертифіката відповідності Європейській фармакопеї № R1-CEP 2002-055-Rev 06 для діючої речовини міансерину гідрохлориду від вже затвердженого виробника EXCELLA GMBH &amp; CO. KG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UA/14722/01/01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 xml:space="preserve">МІАСЕР®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 мг, по 10 таблеток у блістерах;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66074">
              <w:rPr>
                <w:rFonts w:ascii="Arial" w:hAnsi="Arial" w:cs="Arial"/>
                <w:sz w:val="16"/>
                <w:szCs w:val="16"/>
              </w:rPr>
              <w:br/>
              <w:t>подання оновленого сертифіката відповідності Європейській фармакопеї № R1-CEP 2002-055-Rev 06 для діючої речовини міансерину гідрохлориду від вже затвердженого виробника EXCELLA GMBH &amp; CO. KG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UA/14722/01/02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 xml:space="preserve">МІАСЕР®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60 мг по 10 таблеток у блістерах;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66074">
              <w:rPr>
                <w:rFonts w:ascii="Arial" w:hAnsi="Arial" w:cs="Arial"/>
                <w:sz w:val="16"/>
                <w:szCs w:val="16"/>
              </w:rPr>
              <w:br/>
              <w:t>подання оновленого сертифіката відповідності Європейській фармакопеї № R1-CEP 2002-055-Rev 06 для діючої речовини міансерину гідрохлориду від вже затвердженого виробника EXCELLA GMBH &amp; CO. KG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UA/14722/01/03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МІРТАСТАДІН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15 мг; по 10 таблеток у блістері; по 2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"Хемофарм" АД, Сербія (первинне та вторинне пакування); СТАДА Арцнайміттель АГ, Німеччина (контроль серій; випуск серій); Хемофарм д.о.о, Боснiя i Герцеговина (виробництво нерозфасованого продукту,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Сербія/ Німеччина/ Боснiя i Герцеговина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UA/3907/01/01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МІРТАСТАДІН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30 мг; по 10 таблеток у блістері; по 2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"Хемофарм" АД, Сербія (первинне та вторинне пакування); СТАДА Арцнайміттель АГ, Німеччина (контроль серій; випуск серій); Хемофарм д.о.о, Боснiя i Герцеговина (виробництво нерозфасованого продукту,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Сербія/</w:t>
            </w:r>
          </w:p>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Боснiя i Герцеговина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UA/3907/01/02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МІРТАСТАДІН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45 мг; по 10 таблеток у блістері; по 2 або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"Хемофарм" АД, Сербія (первинне та вторинне пакування); СТАДА Арцнайміттель АГ, Німеччина (контроль серій; випуск серій); Хемофарм д.о.о, Боснiя i Герцеговина (виробництво нерозфасованого продукту,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Сербія/ Німеччина/ Боснiя i Герцеговина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UA/3907/01/03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МОДЕЛЛЬ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21 таблетці у блістері; по 1 або 3, або 6 блістерів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подукції, первинна та вторинна упаковка, контроль серії:</w:t>
            </w:r>
            <w:r w:rsidRPr="00366074">
              <w:rPr>
                <w:rFonts w:ascii="Arial" w:hAnsi="Arial" w:cs="Arial"/>
                <w:sz w:val="16"/>
                <w:szCs w:val="16"/>
              </w:rPr>
              <w:br/>
              <w:t>Оман Фармасьютикал Продактс Компані ТОВ, Султанат Оман;</w:t>
            </w:r>
            <w:r w:rsidRPr="00366074">
              <w:rPr>
                <w:rFonts w:ascii="Arial" w:hAnsi="Arial" w:cs="Arial"/>
                <w:sz w:val="16"/>
                <w:szCs w:val="16"/>
              </w:rPr>
              <w:br/>
              <w:t>Дозвіл на випуск серії:</w:t>
            </w:r>
            <w:r w:rsidRPr="00366074">
              <w:rPr>
                <w:rFonts w:ascii="Arial" w:hAnsi="Arial" w:cs="Arial"/>
                <w:sz w:val="16"/>
                <w:szCs w:val="16"/>
              </w:rPr>
              <w:br/>
              <w:t>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Султанат Оман/</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UA/13889/01/01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МОЛСИДОМІН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(субстанція) в подвійних поліетиленових пакетах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Пшедсєнбьорство Інновацийно-Вдроженьове Іпохем Сп. з о. 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UA/11985/01/01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МОНОПРОСТ®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p w:rsidR="005B728A" w:rsidRPr="00366074" w:rsidRDefault="005B728A" w:rsidP="00E86A48">
            <w:pPr>
              <w:pStyle w:val="12"/>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Лаборатуар Теа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Екселвізіон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виправлення технічних помилок в МКЯ ЛЗ у розділі «9.1. Кількісне визначення латанопросту», а саме: зазначення температури в підрозділі «Хроматографічні умови» «Температура зразка: 5°С» та густину у поясненні до розрахункової формули в підрозділі «Розрахунок» «peyedrops – густина крапель очних – 1,0147 г/см3».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UA/16308/01/01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МОНТЕЛУКАСТ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(*допустиме відхилення ±15%)</w:t>
            </w:r>
          </w:p>
          <w:p w:rsidR="005B728A" w:rsidRPr="00366074" w:rsidRDefault="005B728A" w:rsidP="00E86A48">
            <w:pPr>
              <w:pStyle w:val="12"/>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Саніко Н.В., Бельгiя (всі стадії виробництва за винятком випуску серій); Сінтон Хіспанія С.Л., Іспанiя (виробництво, аналіз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Montelukast sodium від вже затвердженого виробника DR. REDDY'S LABORATORIES LIMITED, як наслідок зміни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UA/16207/01/01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250 мг/25 мг;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приведення методу випробування для ГЛЗ за показником «Ідентифікація» відповідно до вимог монографії USP. </w:t>
            </w:r>
            <w:r w:rsidRPr="00366074">
              <w:rPr>
                <w:rFonts w:ascii="Arial" w:hAnsi="Arial" w:cs="Arial"/>
                <w:sz w:val="16"/>
                <w:szCs w:val="16"/>
              </w:rPr>
              <w:br/>
              <w:t>Додатково затвердження МКЯ ЛЗ українською мовою; зміни І типу – методику випробування за показником «Кількісне визначення» адаптовано до монографії USP. Вимоги специфікації для кількісного вмісту не змінюються; зміни І типу – методику випробування за показником «Супровідні домішки» адаптовано до монографії USP; зміни І типу – методику випробування за показником «Розчинення» адаптовано до монографії USP; зміни І типу – методику випробування за показником «Однорідність дозованих одиниць» адаптовано до монографії USP; зміни І типу – звуження меж специфікації для показника «Розчинення» згідно вимог USP. Впровадження норми для Тесту 2 - не менше ніж 80%(Q) протягом 15 хвилин для леводопи та карбідопи. Затверджено: не менше ніж 80%(Q) протягом 30 хвилин для леводопи та карбідопи; зміни І типу – пропонується оновлена аналітична процедура для показників Identification, Color та Appearance solution для допоміжної речовини індигокармін (E132);</w:t>
            </w:r>
            <w:r w:rsidRPr="00366074">
              <w:rPr>
                <w:rFonts w:ascii="Arial" w:hAnsi="Arial" w:cs="Arial"/>
                <w:sz w:val="16"/>
                <w:szCs w:val="16"/>
              </w:rPr>
              <w:br/>
              <w:t xml:space="preserve">зміни II типу – адаптація критеріїв придатності у специфікації ГЛЗ за показником «Супровідні домішки» до вимог монографії USP; запропоновано: Супровідні домішки DHPA </w:t>
            </w:r>
            <w:r w:rsidRPr="00366074">
              <w:rPr>
                <w:rStyle w:val="csb86c8cfe8"/>
                <w:b w:val="0"/>
                <w:color w:val="auto"/>
                <w:sz w:val="16"/>
                <w:szCs w:val="16"/>
              </w:rPr>
              <w:t xml:space="preserve">≤ </w:t>
            </w:r>
            <w:r w:rsidRPr="00366074">
              <w:rPr>
                <w:rFonts w:ascii="Arial" w:hAnsi="Arial" w:cs="Arial"/>
                <w:sz w:val="16"/>
                <w:szCs w:val="16"/>
              </w:rPr>
              <w:t xml:space="preserve"> 1.0 %, Мелилдопа </w:t>
            </w:r>
            <w:r w:rsidRPr="00366074">
              <w:rPr>
                <w:rStyle w:val="csb86c8cfe8"/>
                <w:b w:val="0"/>
                <w:color w:val="auto"/>
                <w:sz w:val="16"/>
                <w:szCs w:val="16"/>
              </w:rPr>
              <w:t xml:space="preserve">≤ </w:t>
            </w:r>
            <w:r w:rsidRPr="00366074">
              <w:rPr>
                <w:rFonts w:ascii="Arial" w:hAnsi="Arial" w:cs="Arial"/>
                <w:sz w:val="16"/>
                <w:szCs w:val="16"/>
              </w:rPr>
              <w:t xml:space="preserve"> 0.6% Кожної індивідуальної домішки </w:t>
            </w:r>
            <w:r w:rsidRPr="00366074">
              <w:rPr>
                <w:rStyle w:val="csb86c8cfe8"/>
                <w:b w:val="0"/>
                <w:color w:val="auto"/>
                <w:sz w:val="16"/>
                <w:szCs w:val="16"/>
              </w:rPr>
              <w:t xml:space="preserve">≤ </w:t>
            </w:r>
            <w:r w:rsidRPr="00366074">
              <w:rPr>
                <w:rFonts w:ascii="Arial" w:hAnsi="Arial" w:cs="Arial"/>
                <w:sz w:val="16"/>
                <w:szCs w:val="16"/>
              </w:rPr>
              <w:t xml:space="preserve"> 0.2 % Сума домішок </w:t>
            </w:r>
            <w:r w:rsidRPr="00366074">
              <w:rPr>
                <w:rStyle w:val="csb86c8cfe8"/>
                <w:b w:val="0"/>
                <w:color w:val="auto"/>
                <w:sz w:val="16"/>
                <w:szCs w:val="16"/>
              </w:rPr>
              <w:t xml:space="preserve">≤ </w:t>
            </w:r>
            <w:r w:rsidRPr="00366074">
              <w:rPr>
                <w:rFonts w:ascii="Arial" w:hAnsi="Arial" w:cs="Arial"/>
                <w:sz w:val="16"/>
                <w:szCs w:val="16"/>
              </w:rPr>
              <w:t>4.0 %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UA/9134/01/01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(субстанція) в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звуження допустимих меж в специфікації вихідного продукту води очищеної за показником «Питома електропровідність» на виробничій площадці у м. Шостка; запропоновано: Питома електропровідність - не більше 1.1 µS см-1 при температурі 20 °С; зміни І типу – на виробничій площадці у м. Шостка в методах контролю вихідного продукту води очищеної, показник «Речовини, що окислюються» замінено на показник «Загальний органічний вуглець»; запропоновано: </w:t>
            </w:r>
            <w:r w:rsidRPr="00366074">
              <w:rPr>
                <w:rFonts w:ascii="Arial" w:hAnsi="Arial" w:cs="Arial"/>
                <w:sz w:val="16"/>
                <w:szCs w:val="16"/>
              </w:rPr>
              <w:br/>
              <w:t>Загальний органічний вуглець не більше 0,5 мг/л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UA/14938/01/01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НЕЙРАКОРД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для ін'єкцій, по 2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діючої речовини вітамін В12 кристалічний (ціанокобаламін). Зміна назви виробники АФІ, а саме затверджено: DMF Nutrional Products Ltd, Switzerland manufactured by SANOFI CHIMIE, France, запропоновано: SANOFI CHIMIE, France. Затверджено: № R1-CEP 1998-140-Rev 03 Запропоновано: № R1-CEP 1998-140-Rev 04</w:t>
            </w:r>
            <w:r w:rsidRPr="0036607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діючої речовини вітамін В12 кристалічний (ціанокобаламін) до вимог монографії Європейської фармакопеї. Та як наслідок приведення назви діючої речовини вітамін В12 кристалічний (ціанокобаламін) до вимог монографії Європейської фармакопеї затверджено: Вітамін В12 кристалічний (ціанокобаламін) запропоновано: Ціанокобаламін Введення змін протягом 3-х місяців після затвердження</w:t>
            </w:r>
          </w:p>
          <w:p w:rsidR="005B728A" w:rsidRPr="00366074" w:rsidRDefault="005B728A" w:rsidP="00E86A48">
            <w:pPr>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UA/18087/01/01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НЕЙРОДАР®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оболонкою, по 500 мг, по 10 таблеток у блістері; по 1 блістеру в картонній упаковці; по 3 або по 10 упаковок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UA/10777/01/01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НЕЙРОДАР®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оболонкою, по 500 мг, по 10 таблеток у блістері; по 1 блістеру в картонній упаковці; по 3 або по 10 упаковок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внесені в інструкцію для медичного застосування лікарського засобу у розділ "Термін придатності". </w:t>
            </w:r>
          </w:p>
          <w:p w:rsidR="005B728A" w:rsidRDefault="005B728A" w:rsidP="00E86A48">
            <w:pPr>
              <w:tabs>
                <w:tab w:val="left" w:pos="12600"/>
              </w:tabs>
              <w:jc w:val="center"/>
              <w:rPr>
                <w:rFonts w:ascii="Arial" w:hAnsi="Arial" w:cs="Arial"/>
                <w:sz w:val="16"/>
                <w:szCs w:val="16"/>
              </w:rPr>
            </w:pPr>
            <w:r w:rsidRPr="00366074">
              <w:rPr>
                <w:rFonts w:ascii="Arial" w:hAnsi="Arial" w:cs="Arial"/>
                <w:sz w:val="16"/>
                <w:szCs w:val="16"/>
              </w:rPr>
              <w:t>Введення змін протягом 6-ти місяців після затвердження.</w:t>
            </w:r>
          </w:p>
          <w:p w:rsidR="005B728A" w:rsidRPr="00366074" w:rsidRDefault="005B728A" w:rsidP="00E86A48">
            <w:pPr>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UA/10777/01/01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НЕЙРОТОП ФЛ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ЗАТ «Ліквор»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Республіка Вірменія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UA/16933/01/01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НЕКСАВАР®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200 мг; по 28 таблеток у блістері, по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Байєр АГ, Німеччина;</w:t>
            </w:r>
            <w:r w:rsidRPr="00366074">
              <w:rPr>
                <w:rFonts w:ascii="Arial" w:hAnsi="Arial" w:cs="Arial"/>
                <w:sz w:val="16"/>
                <w:szCs w:val="16"/>
              </w:rPr>
              <w:br/>
              <w:t>Байєр Хелскер Мануфактурінг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коду АТХ. Внесено зміни щодо фармакотерапевтичної групи та коду АТХ згідно з класифікатором фармакотерапевтичних груп і кодів АТХ ВООЗ (див. https://www.whocc.no/atc_ddd_index/?code=L01EX02). Введення змін протягом 4-х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UA/7141/01/01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НЕЛАДЕКС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очні/вушні, суспензія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УОРЛД МЕДИЦИН ОФТАЛЬМІКС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Е. І. П. І. 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Єгипет</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незначні правки по тексту маркування.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UA/11179/01/01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НЕОКАРДИЛ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по 10 капсул у блістері; 3 блістери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нормування сульфатної золи у специфікації на Капсули тверді желатинові (затверджено: не більше 5%, запропоновано: не більше 7%) для фірми-виробника «ACG Europe d.o.o»; зміни І типу - зміни у специфікації та методах випробування капсул твердих желатинових у матеріалах виробника ГЛЗ, що обумовлені зміною назви фірми-виробника «АКГ Лукапс д.о.о.» на «ACG Europe d.o.o»; зміни І типу - запропоновано не проводити контроль напівпродукту "маса для капсулювання" та, як наслідок, вилучити з матеріалів реєстраційного досьє Специфікацію та Методи контролю на напівпродукти "маса для капсулювання". Всі показники якості контролюють на етапі капсул нерозфасованих та капсул у блістері. А показники якості, такі як "зовнішній вигляд маси для капсулювання" та "втрата в масі при висушуванні" запропоновано контролювати під час введення технологічного процесу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UA/11357/01/01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інфузій по 250 мл або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надання мастер-файла на АФІ гліцин-L-тирозин (ASMF V04 30/10/2015) для затвердженого виробника Евонік Рексім С.А.С./Evonik Rexim S.A.S Франція/France</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UA/10733/01/01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НІСТАТИН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500000 ОД, по 20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методиці контролю якості у розділі «Мікробіологічна чистота» пов’язана з покращенням пробопідготовки зразків; зміни І типу - одержання затвердженим виробником АФІ оновленого сертифікату відповідності Європейській фармакопеї, ( запропоновано: R1-CEP 2003-096 Rev 02);</w:t>
            </w:r>
            <w:r w:rsidRPr="00366074">
              <w:rPr>
                <w:rFonts w:ascii="Arial" w:hAnsi="Arial" w:cs="Arial"/>
                <w:sz w:val="16"/>
                <w:szCs w:val="16"/>
              </w:rPr>
              <w:br/>
              <w:t xml:space="preserve">зміни II типу - введення нового виробника АФІ ністатину фірми " VUAB Pharma a.s." Чеська республіка і як наслідок послідовні зміни в Специфікації та методиках контролю АФІ: розділ "Залишкова кількість органічних розчинників" доповнено вимогами даного виробника ( затверджено: "Antibiotice SA", Румунія, запропоновано: "Antibiotice SA", Румунія, " VUAB Pharma a.s." Чеська республіка);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UA/3625/01/01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НОБІ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гель 2,5 %, по 30 г у тубі;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специфікації та методів контролю якості АФІ Кетопрофен (BEC Chemicals Private Limited, Індія), а саме - вилучення розділу «Важкі метали»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UA/15144/01/01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НОТТА®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20, або по 50 мл, або по 100 мл у флаконі зі скла з крапельним дозатором; по 1 флакону зі скла з крапельним дозатором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 зміни І типу - внесення змін до р. 3.2.Р.5.1 Специфікація та р. 3.2.Р.5.2 Аналітичні процедури, а саме: вилучення застарілого показника «Смак». Даний показник не зазначений в Європейській фармакопеї Введення змін протягом 3-х місяців після затвердження; зміни І типу - оновлення адреси виробника матричної настойки (Herbamed AG, Switzerland) для діючої речовини Avena sativa D1, без зміни місця виробництва Затверджено Austrasse 12 9055 Buhler Switzerland Запропоновано Austrasse 10+12 9055 Buhler Switzerland;</w:t>
            </w:r>
            <w:r w:rsidRPr="00366074">
              <w:rPr>
                <w:rFonts w:ascii="Arial" w:hAnsi="Arial" w:cs="Arial"/>
                <w:sz w:val="16"/>
                <w:szCs w:val="16"/>
              </w:rPr>
              <w:br/>
              <w:t>зміни І типу - оновлення адреси виробника матричної настойки (Herbamed AG, Switzerland) для діючої речовини Phosphorus D12, без зміни місця виробництва Затверджено Austrasse 12 9055 Buhler Switzerland Запропоновано Austrasse 10+12 9055 Buhler Switzerland; зміни І типу - оновлення адреси виробника матричної настойки (Herbamed AG, Switzerland) для діючої речовини Coffea D12, без зміни місця виробництва Затверджено Austrasse 12 9055 Buhler Switzerland Запропоновано Austrasse 10+12 9055 Buhler Switzerland; зміни І типу - оновлення адреси виробника матричної настойки (Herbamed AG, Switzerland) для діючої речовини Zincum valerianicum D12, без зміни місця виробництва; запропоновано: Austrasse 10+12 9055 Buhler Switzerland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UA/1972/02/01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НО-ШПА®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Польща/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виправлення орфографічної помилки, допущеної в проектах змін до МКЯ ЛЗ для ЛЗ Но-Шпа® Форте, таблетки по 80 мг, №10, № 24 Пропонована редакція: № 10: по 10 таблеток у блістері з алюмінію або ПВХ-алюмінію, по 1 блістеру разом з інструкцією з медичного застосування в картонній коробці. № 24: по 24 таблетки у блістері з алюмінію або ПВХ-алюмінію, </w:t>
            </w:r>
            <w:r w:rsidRPr="00366074">
              <w:rPr>
                <w:rFonts w:ascii="Arial" w:hAnsi="Arial" w:cs="Arial"/>
                <w:sz w:val="16"/>
                <w:szCs w:val="16"/>
              </w:rPr>
              <w:br/>
              <w:t>по 1 блістеру разом з інструкцією з медичного застосування в картонній коробці.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UA/8879/01/01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НУКАЛА™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 мг у флаконах №1, №3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UA/16522/01/01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UA/14588/01/01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НУТРИНІЛ ПД4 З 1,1% ВМІСТОМ АМІНОКИСЛОТ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інформація щодо системи управління ризиками. Заявником надано оновлений план управління ризиками версія 2.0. Зміни внесено до частини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видаленням ризиків та додаткових заходів з мінімізації ризиків. Структуру ПУРа було оновлено відповідно до рекомендацій Guideline on good pharmacovigilance practices (GVP) Module V – Risk management systems (Rev 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UA/4981/01/01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НУТРИНІЛ ПД4 З 1,1% ВМІСТОМ АМІНОКИСЛОТ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назви виробника проміжного продукту (Amino acid blend F) (запропоновано: Аджиномото Хелс енд Нутрішн Норс Америка Інк./Ajinomoto Health and Nutrition North America, Inc.), без зміни місця виробництва; зміни І типу - вилучення альтернативної виробничої дільниці Ajinomoto Co, Inc., Японія, для АФІ гліцин; зміни І типу - вилучення альтернативної виробничої дільниці Ajinomoto Co, Inc., Японія, для АФІ метіонін; зміни І типу - вилучення альтернативної виробничої дільниці AJINOMOTO EUROPE, Бельгія, для проміжного продукту суміші амінокислот; зміни І типу - додавання нового методу визначення домішки алюмінію в допоміжній речовині Вода для ін’єкцій (Atomic Absorption Spectrometry 2.2.23 (AAS) в доповнення до затвердженого методу (ЕР); зміни І типу - подання оновленого сертифіката відповідності Європейській фармакопеї № R1-CEP 1998-105-Rev 05 для діючої речовини аланін від вже затвердженого виробника, який змінив назву (затверджено: Ajinomoto North America, Inc.; запропоновано: AJINOMOTO HEALTH AND NUTRITION NORTH AMERICA, INC. (CEP Holder AJINOMOTO CO., INC., Japan); зміни І типу -подання оновленого сертифіката відповідності Європейській фармакопеї № R1-CEP 1998-106-Rev 06 для діючої речовини валін від вже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R1-CEP 2012-249-Rev 00 для діючої речовини лізину гідрохлорид від затвердженого виробника (CEP Holder AJINOMOTO CO., INC., Japan); зміни І типу - подання оновленого сертифіката відповідності Європейській фармакопеї № R1-CEP 2008-233-Rev 01 для діючої речовини лейцин від вже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R0-CEP 2012-249-Rev 01 для діючої речовини лізину гідрохлорид від затвердженого виробника, який змінив назву виробничої дільниці (запропоновано: Ajinomoto Animal Nutrition North America, Inc.) (CEP Holder AJINOMOTO CO., INC., Japan); зміни І типу - поданння оновленого сертифіката відповідності Європейській фармакопеї № R1-CEP 2012-249-Rev 00 для діючої речовини лізину гідрохлорид від затвердженого виробника (CEP Holder AJINOMOTO CO., INC., Japan); зміни І типу - поданння оновленого сертифіката відповідності Європейській фармакопеї № R1-CEP 1998-064-Rev 04 для діючої речовини пролін від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R0-CEP 2013-211-Rev 01 для діючої речовини серин від затвердженого виробника, який змінив назву (запропоновано: AJINOMOTO HEALTH AND NUTRITION NORTH AMERICA, INC. (CEP Holder AJINOMOTO CO., INC., Japan); зміни І типу - поданння оновленого сертифіката відповідності Європейській фармакопеї № R1-CEP 2013-211-Rev 00 для діючої речовини серин від затвердженого виробника (CEP Holder AJINOMOTO CO., INC., Japan); зміни І типу - подання нового сертифіката відповідності Європейській фармакопеї № R1-CEP 1995-018-Rev 05 для діючої речовини гліцин від нового виробника Yuki Gosei Kogyo Co. Ltd., Japan;</w:t>
            </w:r>
            <w:r w:rsidRPr="00366074">
              <w:rPr>
                <w:rFonts w:ascii="Arial" w:hAnsi="Arial" w:cs="Arial"/>
                <w:sz w:val="16"/>
                <w:szCs w:val="16"/>
              </w:rPr>
              <w:br/>
              <w:t>зміни І типу - подання нового сертифіката відповідності Європейській фармакопеї № R1-CEP 1999-136-Rev 05 для діючої речовини метіонін від нового виробника Sekisui Medical CO., Ltd., Japan; зміни І типу - подання нового сертифіката відповідності Європейській фармакопеї № R1-CEP 2004-315-Rev 02 для діючої речовини натрію хлорид від нового виробника Salinen Austria AG, Austria; зміни І типу - подання оновленого сертифіката відповідності Європейській фармакопеї № R0-CEP 2014-204-Rev 01 для діючої речовини треонін від затвердженого виробника, який змінив назву виробничих дільниць (запропоновано: АJINOMOTO HEALTH AND NUTRITION NORTH AMERICA, INC.); (запропоновано: Ajinomoto Animal Nutrition North America, Inc.) (CEP Holder AJINOMOTO CO., INC., Japan); зміни І типу - подання оновленого сертифіката відповідності Європейській фармакопеї № R1-CEP 2014-204-Rev 00 для діючої речовини треонін від затвердженого виробника (CEP Holder AJINOMOTO CO., INC., Japan);</w:t>
            </w:r>
            <w:r w:rsidRPr="00366074">
              <w:rPr>
                <w:rFonts w:ascii="Arial" w:hAnsi="Arial" w:cs="Arial"/>
                <w:sz w:val="16"/>
                <w:szCs w:val="16"/>
              </w:rPr>
              <w:br/>
              <w:t>зміни І типу - подання оновленого сертифіката відповідності Європейській фармакопеї № R1-CEP 1998-137-Rev 04 для діючої речовини триптофан від затвердженого виробника, який змінив назву (запропоновано: AJINOMOTO HEALTH AND NUTRITION NORTH AMERICA, INC.) (CEP Holder AJINOMOTO CO., INC., Japan); зміни І типу - подання оновленого сертифіката відповідності Європейській фармакопеї № R1-CEP 1999-136-Rev 06 для діючої речовини метіонін від виробника Sekisui Medical CO., Ltd., Japan; зміни І типу - подання оновленого сертифіката відповідності Європейській фармакопеї № R1-CEP 1999-136-Rev 07 для діючої речовини метіонін від виробника Sekisui Medical CO., Ltd., Japan; зміни II типу - переміщення виробника проміжного продукту (Amino acid blend F) Ajinomoto North America Inc., США з розділу 3.2.S до розділу 3.2.Р.3.</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UA/4981/01/01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по 150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та аналітичних методів вхідного контролю на капсули тверді желатинові незначного показника «Геометричні розміри» та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введення періодичності контролю для ГЛЗ Огранія®, за п. «Мікробіологічна чистота», а саме - першої та кожної десятої наступної серії, але не менше 1 серії в рік</w:t>
            </w:r>
          </w:p>
          <w:p w:rsidR="005B728A" w:rsidRPr="00366074" w:rsidRDefault="005B728A" w:rsidP="00E86A48">
            <w:pPr>
              <w:pStyle w:val="12"/>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UA/15217/01/02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ОГРАНІЯ®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по 300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та аналітичних методів вхідного контролю на капсули тверді желатинові незначного показника «Геометричні розміри» та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введення періодичності контролю для ГЛЗ Огранія®, за п. «Мікробіологічна чистота», а саме - першої та кожної десятої наступної серії, але не менше 1 серії в рік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UA/15217/01/03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розчин для інфузій, 50 мг/мл, по 20 мл або по 50 мл, або по 100 мл, або по 200 мл у пляшці; по 1 пляшці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вторинної упаковки)</w:t>
            </w:r>
          </w:p>
          <w:p w:rsidR="005B728A" w:rsidRPr="00366074" w:rsidRDefault="005B728A" w:rsidP="00E86A48">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 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366074">
              <w:rPr>
                <w:rFonts w:ascii="Arial" w:hAnsi="Arial" w:cs="Arial"/>
                <w:sz w:val="16"/>
                <w:szCs w:val="16"/>
              </w:rPr>
              <w:br/>
              <w:t>оновлення сертифікату відповідності для гепарину натрію від уже затвердженого виробника Nanjing King-Friend Biochemical Pharmaceutical Co. Ltd. Запропоновано: R1-CEP 2005-070-Rev 05</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UA/13905/01/01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w:t>
            </w:r>
            <w:r w:rsidRPr="00366074">
              <w:rPr>
                <w:rFonts w:ascii="Arial" w:hAnsi="Arial" w:cs="Arial"/>
                <w:sz w:val="16"/>
                <w:szCs w:val="16"/>
              </w:rPr>
              <w:br/>
              <w:t>Запропоновано: Plasma Master File Certificate № EMEA/H/PMF/000008/05/AU/020/G;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Запропоновано: Plasma Master File Certificate № EMEA/H/PMF/000008/05/II/021/G;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Запропоновано: Plasma Master File Certificate № EMEA/H/PMF/000008/05/II/017/G;</w:t>
            </w:r>
            <w:r w:rsidRPr="00366074">
              <w:rPr>
                <w:rFonts w:ascii="Arial" w:hAnsi="Arial" w:cs="Arial"/>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w:t>
            </w:r>
            <w:r w:rsidRPr="00366074">
              <w:rPr>
                <w:rFonts w:ascii="Arial" w:hAnsi="Arial" w:cs="Arial"/>
                <w:sz w:val="16"/>
                <w:szCs w:val="16"/>
              </w:rPr>
              <w:br/>
              <w:t>Запропоновано: Plasma Master File Certificate № EMEA/H/PMF/000008/05/AU/018/G;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оновлення мастер-файла на плазму. Запропоновано: Plasma Master File Certificate № EMEA/H/PMF/000008/05/II/019/G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UA/14313/01/01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ОМАКОР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м'які по 1000 мг, по 20, 28, 100 капсул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Абботт Лабораторіз ГмбХ, Німеччина (відповідальний за випуск серії); БАСФ АС, Норвегiя (відповідальний за контроль серії); ГМ Пек АпС, Данiя (відповідальний за первинне та вторинне пакування); Патеон Софтджелс Б.В., Нідерланди (відповідальний за виробництво нерозфасованої продукції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Норвегiя/ Данiя/ 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альтернативного закупорювального засобу (кришечки для флаконів) зі зміненими розмірами ( тип «SC-Light») від затвердженого виробника Nolato Cerbo, без зміни якісного та кількісного складу пакувального матеріалу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UA/10147/01/01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ОМЕПРАЗОЛ -ТЕВА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капсули гастрорезистентні тверді по 40 мг; по 10 капсул у блістері; по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Тева Фармацевтікал Індастріз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виробничого процесу та контролю процесу, зокрема: введення терміну зберігання нерозфасованих капсул (in bulk): 12 місяців при умовах 25±2° С / 60±5% RH</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UA/15152/01/01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ОМЕПРАЗОЛ -ТЕВА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капсули гастрорезистентні тверді по 20 мг; по 10 капсул у блістері; по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Тева Фармацевтікал Індастріз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виробничого процесу та контролю процесу, зокрема: введення терміну зберігання нерозфасованих капсул (in bulk): 12 місяців при умовах 25±2° С / 60±5% RH</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UA/15152/01/02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ОТОТОН®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вушні по 16 г у флаконі; по 1 флакону разом з крапельницею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введення додаткових розмірів серії готового лікарського засобу: 750 л (53,906 тис. флаконів) та 1500 л (107, 812 тис. флаконів); запропоновано: 375 л (26,956 тис. флаконів), 750 л (53,906 тис. флаконів), 1500 л (107, 812 тис. флаконів);</w:t>
            </w:r>
            <w:r w:rsidRPr="00366074">
              <w:rPr>
                <w:rFonts w:ascii="Arial" w:hAnsi="Arial" w:cs="Arial"/>
                <w:sz w:val="16"/>
                <w:szCs w:val="16"/>
              </w:rPr>
              <w:br/>
              <w:t>зміни І типу - введення альтернативного виду пакування: флакони скляні з гвинтовою горловиною брунатного кольору ємністю 15 мл закупорені крапельницею з кришкою та бушоном. Зміна параметрів вже затвердженої первинної упаковки, зокрема: змінено товщину дна кришки закупорювально-нагвинчувальної з 1,35 ± 0,15 мм на 1,5 ± 0,1 мм, відповідно збільшилась маса кришки з 1,9±0.06 г на 1,9±0,19 г; для покращення кришки кришки, збільшено діаметр закупорювального конусу кришки з 10,78±0,1 мм на 11±0,15 мм. Пропонована редакція По 16 г у флаконі скляному з гвинтовою горловиною брунатного кольору ємністю 15 мл, закупорені пластиковою кришкою закупорювально-нагвинчувальною з контролем першого відкриття. На флакон наклеюють етикетку – самоклейку. Кожний флакон разом з крапельницею, в комплект до якої входить кришка та бушон, та інструкцією для медичного застосування поміщають в пачку із картону. Або по 16 г у флаконі скляному з гвинтовою горловиною брунатного кольору ємністю 15 мл закупорені крапельницею з кришкою та бушоном. На флакон наклеюють етикетку – самоклейку. Кожний флакон разом з інструкцією для медичного застосування поміщають в пачку із картону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UA/13775/01/01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вушні, розчин, 26 мг/мл (20000 МО/мл); по 10 мл у флаконі; по 1 флакону з піпеткою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CKD Bio Corporation, Korea для діючої речовини рифаміцину натрію. Запропоновано: SANOFI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ЄФ R1-CEP 2011-233-Rev 01 для діючої речовини рифаміцину натрію від вже затвердженого виробника SANOFI S.p.A., Italy, у наслідок змін в розділі «Упаковка»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UA/2690/01/01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ОФТАКВІКС®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краплі очні, 5 мг/мл; по 5 мл у флаконі з 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Виробник відповідальний за виробництво in bulk, первинне та вторинне пакування, контроль якості: </w:t>
            </w:r>
            <w:r w:rsidRPr="00366074">
              <w:rPr>
                <w:rFonts w:ascii="Arial" w:hAnsi="Arial" w:cs="Arial"/>
                <w:sz w:val="16"/>
                <w:szCs w:val="16"/>
              </w:rPr>
              <w:br/>
              <w:t>НекстФарма АТ, Фінляндія;</w:t>
            </w:r>
            <w:r w:rsidRPr="00366074">
              <w:rPr>
                <w:rFonts w:ascii="Arial" w:hAnsi="Arial" w:cs="Arial"/>
                <w:sz w:val="16"/>
                <w:szCs w:val="16"/>
              </w:rPr>
              <w:br/>
              <w:t xml:space="preserve">Виробник відповідальний за випуск серії: </w:t>
            </w:r>
            <w:r w:rsidRPr="00366074">
              <w:rPr>
                <w:rFonts w:ascii="Arial" w:hAnsi="Arial" w:cs="Arial"/>
                <w:sz w:val="16"/>
                <w:szCs w:val="16"/>
              </w:rPr>
              <w:br/>
              <w:t xml:space="preserve">Сантен АТ, Фінляндія; </w:t>
            </w:r>
            <w:r w:rsidRPr="00366074">
              <w:rPr>
                <w:rFonts w:ascii="Arial" w:hAnsi="Arial" w:cs="Arial"/>
                <w:sz w:val="16"/>
                <w:szCs w:val="16"/>
              </w:rPr>
              <w:br/>
              <w:t>альтернативний виробник, відповідальний за вторинне пакування:</w:t>
            </w:r>
            <w:r w:rsidRPr="00366074">
              <w:rPr>
                <w:rFonts w:ascii="Arial" w:hAnsi="Arial" w:cs="Arial"/>
                <w:sz w:val="16"/>
                <w:szCs w:val="16"/>
              </w:rPr>
              <w:b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Фінляндія/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UA/3755/01/01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ОФТОЛІК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краплі очні по 10 мл у пластиковому флаконі-крапельниці; по 1 флакону-крапельниці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СЕНТІСС ФАРМА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(Спирт полівініловий), без зміни місця виробництва: </w:t>
            </w:r>
            <w:r w:rsidRPr="00366074">
              <w:rPr>
                <w:rFonts w:ascii="Arial" w:hAnsi="Arial" w:cs="Arial"/>
                <w:sz w:val="16"/>
                <w:szCs w:val="16"/>
              </w:rPr>
              <w:br/>
              <w:t>Запропоновано: Мітсубіші Кемікал Корпоратіон Текнолоджі Коордінатіон Дівісіон Кумамото Плант, Японія / Mitsubishi Chemical Corporation Technology Coordination Division Kumamoto Plant, Japan 221, Тсуігоме-мачі, Уто-ші, Кумамото, Японія / 221, Tsuigome-machi, Uto-shi, Kumamoto, Japan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UA/5782/01/01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ПАМІДОЛ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по 300 мг/мл, по 50 мл або по 100 мл розчину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Трач Оксана Іванівна. Зміна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UA/15509/01/01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ПАМІДОЛ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по 370 мг/мл по 50 мл або по 100 мл розчину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Трач Оксана Іванівна. Зміна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UA/15509/01/02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ПАМІФОС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концентрат для розчину для інфузій, 3 мг/мл, по 5 мл, або 10 мл, або 20 мл, або 30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ІДТ Біологіка ГмбХ, Німеччина (виробництво "in bulk", первинне пакування та контроль серій); Медак Гезельшафт фюр клініше Шпеціальпрепарате мбХ, Німеччина (вторинне пакування, маркування, контроль та випуск серії)</w:t>
            </w:r>
          </w:p>
          <w:p w:rsidR="005B728A" w:rsidRPr="00366074" w:rsidRDefault="005B728A" w:rsidP="00E86A48">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технічну помилку виправлено в тексті маркування на вторинній упаковці лікарського засобу для 20 мл у пункті "9. УМОВИ ЗБЕРІГАННЯ". Запропоновано: 9. УМОВИ ЗБЕРІГАННЯ Зберігати у недоступному для дітей місці. Концентрат не потребує особливих умов зберігання.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UA/3341/01/01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ПАНТЕНОЛ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піна нашкірна, 50 мг/г по 58 г або 116 г в контейнері; по 1 контейнеру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"Мікрофарм"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специфікації та методах контролю ГЛЗ, а саме: - за показником «Ідентифікація» - зазначення посилання на ДФУ діюче видання та методу контролю, а також редакційні уточнення; - за показником «Відносна густина піни» – вилучено посилання на с. 518, а в методиці зазначено «ст. Піни лікувальні»; - за показником «Перевірка контейнера на герметичність» - вилучено посилання на с. 506; - за показником «Визначення відсотка виходу вмісту контейнера» - вилучено посилання на с. 506; - за показником «Супровідні домішки» - у специфікації зазначення посилання на ДФУ діюче видання та методу, а також редакційні правки; - за показниками «Пропіленгліколь» - зазначення посилання на ДФУ діюче видання та методу контролю; - за показником «Кількісне визначення» - зазначення посилання на ДФУ діюче видання та методу контролю. А також перенесено показник «Метилпарагідроксибензоат»; - за показником «Мікробіологічна чистота» - у методах контролю зазначення посилання на ДФУ діюче видання; - вилучено із методу контролю зазначення опису відбору проб для перевірки якості продукції, оскільки ця інформація не є обов’язковою для включення до МКЯ ГЛЗ і міститься у відповідних затверджених в середині підприємства документах; - методику відбору препарату із контейнера для виконання тестів «Ідентифікація», «рН», «Супровідні домішки» та «Кількісне визначення» перенесено у примітку; зміни I типу - незначні зміни у методах контролю якості ГЛЗ за показником «Кількісне визначення. Декспантенол. Метилпарагідроксибензоат», а саме зміни умов хроматографування.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контролю якості ГЛЗ за показником «Пропіленгліколь», а саме зміни пробопідготовки; зміни I типу - незначні зміни у методах контролю якості ГЛЗ за показником «Супровідні домішки. 3-амінопропанол» (ДФУ 2.2.27), а саме зміни значення Rf для плям декспантенолу</w:t>
            </w:r>
          </w:p>
          <w:p w:rsidR="005B728A" w:rsidRPr="00366074" w:rsidRDefault="005B728A" w:rsidP="00E86A48">
            <w:pPr>
              <w:pStyle w:val="12"/>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UA/8333/01/01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концентрат для розчину для інфузій по 420 мг/14 мл; по 14 мл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UA/13062/01/01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концентрат для розчину для інфузій по 420 мг/14 мл; по 14 мл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 - pміни внесено в інструкцію для медичного застосування лікарського засобу до розділу "Спосіб застосування та дози".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UA/13062/01/01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8 мг, по 10 таблеток у контурній чарунковій упаковці; по 3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затверджених методах випробування та зміни критеріїв прийнятності для т. Розчинення (метод ВЕРХ), затверджено: Q =75% за 45 хв., запропоновано: Q =85% за 15 хв. з урахуванням рекомендацій ЕМА «Reflection paper on the dissolution specification for generic solid oral immediate release products with systemic action»;</w:t>
            </w:r>
            <w:r w:rsidRPr="00366074">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показник Мікробіологічна чистота приведено у відповідность до вимог ЕР, 2.6.12, 2.6.13, 5.1.4.; зміни І типу - зміни у специфікації проміжного продукту для т. Розчинення (метод ВЕРХ), затверджено: Q =75% за 45 хв., запропоновано: Q =85% за 15 хв. Підрозділ 3.2.Р.3.4 Контроль критичних стадій і проміжної продукції викладено українською мовою; зміни І типу - зміна у затверджених методах випробування т. Кількісне визначення - уточнено приготування рухомої фази та внесено редакційні правки відповідно до вимог 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UA/16982/01/01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по 4 мг, по 10 таблеток у контурній чарунковій упаковці; по 3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затверджених методах випробування та зміни критеріїв прийнятності для т. Розчинення (метод ВЕРХ), затверджено: Q =75% за 45 хв., запропоновано: Q =85% за 15 хв. з урахуванням рекомендацій ЕМА «Reflection paper on the dissolution specification for generic solid oral immediate release products with systemic action»;</w:t>
            </w:r>
            <w:r w:rsidRPr="00366074">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показник Мікробіологічна чистота приведено у відповідность до вимог ЕР, 2.6.12, 2.6.13, 5.1.4.; зміни І типу - зміни у специфікації проміжного продукту для т. Розчинення (метод ВЕРХ), затверджено: Q =75% за 45 хв., запропоновано: Q =85% за 15 хв. Підрозділ 3.2.Р.3.4 Контроль критичних стадій і проміжної продукції викладено українською мовою; зміни І типу - зміна у затверджених методах випробування т. Кількісне визначення - уточнено приготування рухомої фази та внесено редакційні правки відповідно до вимог 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UA/16982/01/02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ПІКОПРЕП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порошок для орального розчину по 2 саше з порошком у комплекті з мірною ложкою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Феррінг ГмбХ, Німеччина (відповідальний за випуск серії); Феррінг Фармацевтікалз (Китай) Ко., Лтд., Китай (виробник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 Маркування” МКЯ ЛЗ. </w:t>
            </w:r>
            <w:r w:rsidRPr="00366074">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UA/10979/01/01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Норзіст Фармасьютікал Груп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UA/15826/01/01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ПОЛАЙВІ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концентрату для розчину для інфузій по 140 мг,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p w:rsidR="005B728A" w:rsidRPr="00366074" w:rsidRDefault="005B728A" w:rsidP="00E86A48">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UA/18465/01/01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тверді по 75 мг; по 10 капсул у блістері; по 1 або 3,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BIBR 1048 Diamine, вихідного матеріалу дабігатрану етексилату (у вигляді мезилату) другого покоління В3 та В4 синтезу. Адреса виробника залишається без змін. Пропонована редакція:</w:t>
            </w:r>
            <w:r w:rsidRPr="00366074">
              <w:rPr>
                <w:rFonts w:ascii="Arial" w:hAnsi="Arial" w:cs="Arial"/>
                <w:sz w:val="16"/>
                <w:szCs w:val="16"/>
              </w:rPr>
              <w:br/>
              <w:t>BIBR 1048 Diamine Manufacturer AGC Pharma Chemicals Europe, S.L.U., Spain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UA/10626/01/01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тверді по 110 мг; по 10 капсул у блістері; по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BIBR 1048 Diamine, вихідного матеріалу дабігатрану етексилату (у вигляді мезилату) другого покоління В3 та В4 синтезу. Адреса виробника залишається без змін. Пропонована редакція:</w:t>
            </w:r>
            <w:r w:rsidRPr="00366074">
              <w:rPr>
                <w:rFonts w:ascii="Arial" w:hAnsi="Arial" w:cs="Arial"/>
                <w:sz w:val="16"/>
                <w:szCs w:val="16"/>
              </w:rPr>
              <w:br/>
              <w:t>BIBR 1048 Diamine Manufacturer AGC Pharma Chemicals Europe, S.L.U., Spain</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UA/10626/01/02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тверді по 150 мг; по 10 капсул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BIBR 1048 Diamine, вихідного матеріалу дабігатрану етексилату (у вигляді мезилату) другого покоління В3 та В4 синтезу. Адреса виробника залишається без змін. Пропонована редакція:</w:t>
            </w:r>
            <w:r w:rsidRPr="00366074">
              <w:rPr>
                <w:rFonts w:ascii="Arial" w:hAnsi="Arial" w:cs="Arial"/>
                <w:sz w:val="16"/>
                <w:szCs w:val="16"/>
              </w:rPr>
              <w:br/>
              <w:t>BIBR 1048 Diamine Manufacturer AGC Pharma Chemicals Europe, S.L.U., Spain</w:t>
            </w:r>
          </w:p>
          <w:p w:rsidR="005B728A" w:rsidRPr="00366074" w:rsidRDefault="005B728A" w:rsidP="00E86A48">
            <w:pPr>
              <w:pStyle w:val="12"/>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UA/10626/01/03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ПРИЧЕПИ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трава, по 40 г або 50 г у пачках з внутрішнім пакетом, по 1,5 г у фільтр-пакеті; по 20 фільтр-пакетів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366074">
              <w:rPr>
                <w:rFonts w:ascii="Arial" w:hAnsi="Arial" w:cs="Arial"/>
                <w:sz w:val="16"/>
                <w:szCs w:val="16"/>
              </w:rPr>
              <w:br/>
              <w:t xml:space="preserve">додавання додаткового виду первинної упаковки – по 40 г у пачках з внутрішнім пакетом з відповідними змінами до розділів: "Упаковка", "Склад", Специфікація, "Методи контролю".Текст інструкції для медичного застосування лікарського засобу нанесено на пачках. Зміни внесені в розділи "Склад" та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UA/8286/01/01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Ірландія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Астеллас Ірланд Ко., Лтд, Ірландiя, без зміни місця виробництва: Зміни внесено в інструкції для медичного застосування лікарського засобу до розділу "Місцезнаходження виробника та його адреса місця провадження діяльності", та як наслідок до тексту маркування.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згідно з рекомендаціями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розділіу "Спосіб застосування та дози".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UA/4994/01/01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366074">
              <w:rPr>
                <w:rFonts w:ascii="Arial" w:hAnsi="Arial" w:cs="Arial"/>
                <w:sz w:val="16"/>
                <w:szCs w:val="16"/>
              </w:rPr>
              <w:br/>
              <w:t>Б. Браун Мельзунген АГ, Німеччина Повний цикл виробництва ампул: Б. Браун Мельзунген АГ, Нiмеччина</w:t>
            </w:r>
          </w:p>
          <w:p w:rsidR="005B728A" w:rsidRPr="00366074" w:rsidRDefault="005B728A" w:rsidP="00E86A48">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подається у зв’язку з оновленням специфікації допоміжної речовини Яєчний лецитин, відповідно до вимог монографії ЄФ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UA/8172/01/01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366074">
              <w:rPr>
                <w:rFonts w:ascii="Arial" w:hAnsi="Arial" w:cs="Arial"/>
                <w:sz w:val="16"/>
                <w:szCs w:val="16"/>
              </w:rPr>
              <w:br/>
              <w:t>Б. Браун Мельзунген АГ, Німеччина Повний цикл виробництва ампул: Б. Браун Мельзунген АГ, Нiмеччина</w:t>
            </w:r>
          </w:p>
          <w:p w:rsidR="005B728A" w:rsidRPr="00366074" w:rsidRDefault="005B728A" w:rsidP="00E86A48">
            <w:pPr>
              <w:pStyle w:val="12"/>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діючої речовини Пропофол Euticals SPA, Італія; запропоновано: («Bachem SA», Швейцарія,).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UA/8172/01/01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ПСОРИНОХЕЛЬ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оральні по 30 мл у флаконі-крапельниці; по 1 флакону-крапельниці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RM(test solution);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RM (TLC-testing);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RM (Assay testing);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D2 TRIT (test solution); 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аналітичних методик випробування Bufo bufo D2 TRIT (Assay testing)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UA/6678/01/01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РЕВАЦИО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20 мг, по 15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допоміжних речовин, редаговано розділи "Фармакологічні властивості" та "Побічні реакції".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UA/6839/01/01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супозиторії ректальні по 15 мг, по 5 супозиторіїв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ЛЗ Ревмоксикам ПрАТ «Лекхім-Харків», Україна.</w:t>
            </w:r>
            <w:r w:rsidRPr="00366074">
              <w:rPr>
                <w:rFonts w:ascii="Arial" w:hAnsi="Arial" w:cs="Arial"/>
                <w:sz w:val="16"/>
                <w:szCs w:val="16"/>
              </w:rPr>
              <w:br/>
              <w:t xml:space="preserve">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виробничої дільниці).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UA/8230/01/01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 Ф.Хоффманн-Ля Рош Лтд, Швейцарія: Випробування контролю якості: Ф.Хоффманн-Ля Рош Лтд, Швейцарія,</w:t>
            </w:r>
            <w:r w:rsidRPr="00366074">
              <w:rPr>
                <w:rFonts w:ascii="Arial" w:hAnsi="Arial" w:cs="Arial"/>
                <w:sz w:val="16"/>
                <w:szCs w:val="16"/>
              </w:rPr>
              <w:br/>
              <w:t>Веттер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UA/5146/01/02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по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шприци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UA/5146/01/04</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РЕСПЕРО МИРТОЛ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кишковорозчинні по 120 мг по 10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 Поль-Боскамп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 Поль-Боскамп ГмбХ &amp; Ко. KГ.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а саме в розділі "Фармакологічні властивості. Фармакодинаміка" коректно зазначено назву АФІ відповідно до матеріалів реєстраційного досьє.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UA/4948/01/01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РИНОФЛУІМУЦИЛ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спрей назальний, розчин; по 10 мл у флаконі; по 1 флакону з розпилювачем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С.П.А., Італiя,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UA/8559/01/01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РИНОФЛУІМУЦИЛ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спрей назальний, розчин по 10 мл у флаконі; по 1 флакону з розпилювачем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66074">
              <w:rPr>
                <w:rFonts w:ascii="Arial" w:hAnsi="Arial" w:cs="Arial"/>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UA/8559/01/01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РОВАХОЛ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капсули кишковорозчинні, м`які; по 10 капсул в блістері, по 5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Рова Фармасьютікалс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виробник, відповідальний за повний цикл виробництва (крім наповнення капсул):</w:t>
            </w:r>
            <w:r w:rsidRPr="00366074">
              <w:rPr>
                <w:rFonts w:ascii="Arial" w:hAnsi="Arial" w:cs="Arial"/>
                <w:sz w:val="16"/>
                <w:szCs w:val="16"/>
              </w:rPr>
              <w:br/>
              <w:t xml:space="preserve">Рова Фармасьютікалс Лтд., Ірландія; </w:t>
            </w:r>
            <w:r w:rsidRPr="00366074">
              <w:rPr>
                <w:rFonts w:ascii="Arial" w:hAnsi="Arial" w:cs="Arial"/>
                <w:sz w:val="16"/>
                <w:szCs w:val="16"/>
              </w:rPr>
              <w:br/>
              <w:t>виробник, відповідальний за наповнення капсул:</w:t>
            </w:r>
            <w:r w:rsidRPr="00366074">
              <w:rPr>
                <w:rFonts w:ascii="Arial" w:hAnsi="Arial" w:cs="Arial"/>
                <w:sz w:val="16"/>
                <w:szCs w:val="16"/>
              </w:rPr>
              <w:br/>
              <w:t>Каталент Німеччина  Едербач ДжімбЕйч, Німеччина;</w:t>
            </w:r>
            <w:r w:rsidRPr="00366074">
              <w:rPr>
                <w:rFonts w:ascii="Arial" w:hAnsi="Arial" w:cs="Arial"/>
                <w:sz w:val="16"/>
                <w:szCs w:val="16"/>
              </w:rPr>
              <w:br/>
              <w:t>С.К. Свісс Капс Румунія С.Р.Л., Румунiя;</w:t>
            </w:r>
            <w:r w:rsidRPr="00366074">
              <w:rPr>
                <w:rFonts w:ascii="Arial" w:hAnsi="Arial" w:cs="Arial"/>
                <w:sz w:val="16"/>
                <w:szCs w:val="16"/>
              </w:rPr>
              <w:br/>
              <w:t>первинна та вторинна упаковка:</w:t>
            </w:r>
            <w:r w:rsidRPr="00366074">
              <w:rPr>
                <w:rFonts w:ascii="Arial" w:hAnsi="Arial" w:cs="Arial"/>
                <w:sz w:val="16"/>
                <w:szCs w:val="16"/>
              </w:rPr>
              <w:br/>
              <w:t>МПФ Б.В. (Мануфактуринг Пакінг Фармака), Нідерланди;</w:t>
            </w:r>
            <w:r w:rsidRPr="00366074">
              <w:rPr>
                <w:rFonts w:ascii="Arial" w:hAnsi="Arial" w:cs="Arial"/>
                <w:sz w:val="16"/>
                <w:szCs w:val="16"/>
              </w:rPr>
              <w:br/>
              <w:t>первинна упаковка:</w:t>
            </w:r>
            <w:r w:rsidRPr="00366074">
              <w:rPr>
                <w:rFonts w:ascii="Arial" w:hAnsi="Arial" w:cs="Arial"/>
                <w:sz w:val="16"/>
                <w:szCs w:val="16"/>
              </w:rPr>
              <w:br/>
              <w:t>Шарп Клінікал Сервіс (UK) Лімітед, Великобританія;</w:t>
            </w:r>
            <w:r w:rsidRPr="00366074">
              <w:rPr>
                <w:rFonts w:ascii="Arial" w:hAnsi="Arial" w:cs="Arial"/>
                <w:sz w:val="16"/>
                <w:szCs w:val="16"/>
              </w:rPr>
              <w:br/>
              <w:t>вторинна упаковка:</w:t>
            </w:r>
            <w:r w:rsidRPr="00366074">
              <w:rPr>
                <w:rFonts w:ascii="Arial" w:hAnsi="Arial" w:cs="Arial"/>
                <w:sz w:val="16"/>
                <w:szCs w:val="16"/>
              </w:rPr>
              <w:br/>
              <w:t>Литовський та норвезький UAB Норфачема,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Ірландія/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Румунія/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Нідерланди/</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Великобританія/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готового лікарського засобу для первинного пакування Шарп Клінікал Сервіс (UK) Лімітед, Площадка 28, Головна Долина Індустріального маєтку, Римні Тредегар, NP22 5RL, Великобританія/Sharp Clinical Serviсеs (UK) Limіted, Unit 28, Heads of the Valley Industrial Estate, Rhymney Tredegar, NP22 5 RL, United Kindom.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для вторинного пакування Литовський та норвезький UAB Норфачема, Вітауто д.6, Джонава, LT-55175, Литва/Lietuvos ir Norvegijos UAB Norfachema, Vytauto g.6, Jonava, LT-55175, Lithuania.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за показником " Кількісне визначення ", змінена пробопідготовка випробувального розчину та розчину порівняння.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UA/17342/01/01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РОТАРИКС™/ROTARIX™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додавання неультрафільтрованого дріжджового екстракту в якості альтернативного ультрафільтрованому дріжджовому екстракту, що входить до складу поживного середовища Virus Production Serum-Free Medium (VP - SFM) для росту клітин Vero під час виробництва ротавірусу людини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UA/13060/01/01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РОТАРИКС™/ROTARIX™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UA/13060/01/01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САЛАЗОПІРИН EN-ТАБС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оболонкою, кишковорозчинні по 500 мг; по 100 таблеток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Реціфарм Уппсала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розділу 3.2.S.2.1 реєстраційного досьє та МКЯ ЛЗ, а саме- зміна виробника PharmaControl MQL AB, відповідального за контроль якості АФІ, який був помилково зазначений як лабораторію з контролю якості діючої речовини, натомість виробничою дільницею відповідальною за контроль якості являється Recipharm Uppsala AB, що зараз розташована за адресою Rapsgatan 23 D, SE-751 82 Uppsala, Швеція. Запропоновано: Виробництво, пакування, контроль якості, випуск серії Recipharm Uppsala AB Bjorkgatan 30 751 82 Uppsala Sweden Лабораторія з контролю якості Recipharm Uppsala AB</w:t>
            </w:r>
            <w:r w:rsidRPr="00366074">
              <w:rPr>
                <w:rFonts w:ascii="Arial" w:hAnsi="Arial" w:cs="Arial"/>
                <w:sz w:val="16"/>
                <w:szCs w:val="16"/>
              </w:rPr>
              <w:br/>
              <w:t>Rapsgatan 23 D SE-751 82 Uppsala Sweden; зміни І типу - внесення змін до розділу 3.2.Р.3.1, а саме- зміна виробника Recipharm Uppsala AB, відповідального за контроль якості готового продукту, у зв'язку з перенесенням дільниці, що була розташована за адресою Rapsgatan 7, SE-751 82 Uppsala, Швеція на нове місцерозташування: Rapsgatan 23 D, SE-751 82 Uppsala, Швеція. Аналітичні тести, обладнання та персонал не змінюються; зміни І типу - внесення змін до розділу 3.2.Р.5.2 та МКЯ ЛЗ, а саме - оновлення методу визначення домішок: змінюється Час виконання з приблизно 77 хвилин на приблизно 104 хвилини та відповідно Градієнт; зміни І типу - внесення змін до розділу 3.2.Р.3.1 Виробники, а саме-зміна назви лабораторії відповідальної за мікробіологічний контроль готового продукту з PharmaControl MQL AB на Eurofins Biopharma Product Testing Sweden AB,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UA/4201/01/01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САНГЕРА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для ін`єкцій, 100 мг/мл, по 5 мл або по 10 мл в ампулі; по 5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у виробництві. Зміна розміру серії (включаючи діапазон розміру серії) готового лікарського засобу (інші зміни) - вилучення розмірів серій ГЛЗ - 40 л, 200 л, 500 .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ГЛЗ: по 10 мл у флаконі скляному, по 5 флаконів у контурній чарунковій упаковці, по 1 контурній упаковців пачці; по 10 мл у флаконі скляному, по 1 флакону у комплекті з розчинником (Натрію хлорид-Солювен, 9 мг/мл, по 100 мл) у контурній чарунковій упаковці, по 1 контурній чарунковій упаковці в пачці. </w:t>
            </w:r>
            <w:r w:rsidRPr="00366074">
              <w:rPr>
                <w:rFonts w:ascii="Arial" w:hAnsi="Arial" w:cs="Arial"/>
                <w:sz w:val="16"/>
                <w:szCs w:val="16"/>
              </w:rPr>
              <w:br/>
              <w:t xml:space="preserve">Зміни внесені в інструкцію для медичного застосування та коротку характеристику ЛЗ у р. "Упаковка"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- 100 л (ампули по 5 мл: 9981-17215 шт., ампули по 10 мл: 5025-8596 шт.).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UA/14282/01/01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0,05 мг/1 мл по 1 мл в ампулі; по 5 ампул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"Передозування".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UA/9821/01/01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ін'єкцій, 0,1 мг/1 мл по 1 мл в ампулі; по 5 ампул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"Передозування".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UA/9821/01/02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Нiдерланди/ Швейцарія/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основного пакувального компонента - адаптера для флакона з West Pharma Services IL, Ltd, Ізраїль на Emergo Europe, Нідерланди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UA/1537/02/01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Нiдерланди/ Швейцарія/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основного пакувального компонента - адаптера для флакона з West Pharma Services IL, Ltd, Ізраїль на Emergo Europe, Нідерланди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UA/1537/02/02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Нiдерланди/ Швейцарія/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основного пакувального компонента - адаптера для флакона з West Pharma Services IL, Ltd, Ізраїль на Emergo Europe, Нідерланди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UA/1537/02/03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САРГІН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оральний, 200 мг/мл по 100 мл, 200 мл у флаконі; по 1 флакону з ложкою дозувальною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додаткової упаковки для лікарського засобу САРГІН, оральний, 200 мг/мл – а саме, доповнено пакуванням по 200 мл у флаконі, без зміни первинного пакувального матеріалу, з відповідними змінами у розділі «Упаковка»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 / Методів випробування ГЛЗ, за показником «Об`єм що витягається» МКЯ ЛЗ: Затверджено: Не менше 100 мл Запропоновано: Не менше 100 мл або 200 мл відповідно</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UA/16480/02/01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СЕВЕЛАМЕР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800 мг по 10 таблеток у блістері, по 18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збільшення терміну придатності готового лікарського засобу у реальному часі Затверджено: 1 рік. Запропоновано: 2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UA/18386/01/01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по 250 мг, по 10 капсул у блістері; по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Дельфарм Мілано, С.Р.Л., Італiя (виробництво нерозфасованої продукції; випробування контролю якості); Ф.Хоффманн-Ля Рош Лтд, Швейцарія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UA/6612/01/01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застосуваня" щодо оновлення інформації з безпеки допоміжних речовин (сполук натрію) відповідно до рекомендацій ЕМА (SANTE-2017-11668).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UA/5183/01/01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СИГНІЦЕФ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очні 0,5 % по 5 мл у флаконі - крапельниці,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СЕНТІСС ФАРМА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зміна назви та адреси виробника АФІ (Левофлоксацину гемігідрату), без зміни місця виробництва: запропоновано: Зхейіанг Еаст-Асіа Фармасеутікал Ко. Лтд. / Zhejiang East-Asia Pharmaceutical Co. Ltd. Коастал Індастріал Сіті, Пубаганг таун, Санмен коунті, Зхейіанг, Китай / Coastal Industrial City, Pubagang town, Sanmen county, Zhejiang,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UA/12551/01/01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сироп, 1,5 мг/мл; по 100 мл або 200 мл у флаконі з кришкою та мірною склянкою;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ГСК Консьюмер Хелскер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ЛЗ, допущену у номері реєстраційного посвідчення. </w:t>
            </w:r>
            <w:r w:rsidRPr="00366074">
              <w:rPr>
                <w:rFonts w:ascii="Arial" w:hAnsi="Arial" w:cs="Arial"/>
                <w:sz w:val="16"/>
                <w:szCs w:val="16"/>
              </w:rPr>
              <w:br/>
              <w:t xml:space="preserve">ЗАТВЕРДЖЕНО: ЗАТВЕРДЖЕНО Наказ Міністерства охорони здоров’я України ______________ № ________ Реєстраційне посвідчення </w:t>
            </w:r>
            <w:r w:rsidRPr="00366074">
              <w:rPr>
                <w:rFonts w:ascii="Arial" w:hAnsi="Arial" w:cs="Arial"/>
                <w:sz w:val="16"/>
                <w:szCs w:val="16"/>
              </w:rPr>
              <w:br/>
              <w:t xml:space="preserve">№ 5260/01/01 ЗАПРОПОНОВАНО: ЗАТВЕРДЖЕНО Наказ Міністерства охорони здоров’я України ______________ № ________ </w:t>
            </w:r>
            <w:r w:rsidRPr="00366074">
              <w:rPr>
                <w:rFonts w:ascii="Arial" w:hAnsi="Arial" w:cs="Arial"/>
                <w:sz w:val="16"/>
                <w:szCs w:val="16"/>
              </w:rPr>
              <w:br/>
              <w:t>Реєстраційне посвідчення № UA/5260/01/01.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UA/5260/01/01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СТОПАНГІН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Чеська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UA/1831/01/01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СУФЕР®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для внутрішньовенних ін’єкцій, 20 мг/мл по 5 мл в ампулі скляній, по 5 ампул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66074">
              <w:rPr>
                <w:rFonts w:ascii="Arial" w:hAnsi="Arial" w:cs="Arial"/>
                <w:sz w:val="16"/>
                <w:szCs w:val="16"/>
              </w:rPr>
              <w:br/>
              <w:t>Вилучення упаковок по 5 мл, 10 мл та 20 мл у флаконах в пачці з картону, по 5 мл у флаконах у комплекті з 1 контейнером по 100 мл з розчинником (розчин Натрію хлорид Солювен 9 мг/мл), по 10 мл у флаконах у комплекті з 1 контейнером по 100 мл з розчинником (розчин Натрію хлорид Солювен 9 мг/мл) з відповідними змінами до розділу «Упаковка». Зміни внесені в інструкцію для медичного застовування лікарського засобу у розділ "Упаковка" та коротку характеристику лікарського засобу у розділ "Тип та вміст первинної упаковки" як наслідок у розділ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UA/13269/01/01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(вилучення тексту маркування, в якому не зазначалися одиниці міжнародної системи SI).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UA/16232/01/01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(вилучення тексту маркування, в якому не зазначалися одиниці міжнародної системи SI).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UA/16232/01/02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 xml:space="preserve">ТАМСІН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пролонгованої дії по 0,4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Мега Лайфсайенсіз (Австралія) Пті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Австралiя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Джі І Фармасьютікалс, Лтд, Болгарія (первинне та вторинне пакування); Сінтон Хіспанія,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Болгарія/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технічна помилка, яка пов'язана з кількістю виробників діючої речовини тамсулозину гідрохлорид у Методах контролю якості ЛЗ. Пропонована редакція: Synthon s.r.o., Czech Republic/ Сінтон с.р.о, Чеська Республіка Synthon Argentina S.A, Argentina/ Сінтон Аргентіна С.А., Аргентина.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UA/14197/01/01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вагінальний 0,1 %; по 140 мл у флаконі оснащеному канюлею з кришечкою для закриття; по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Азіенде Кіміке Ріуніте Анжеліні Франческо - А.К.Р.А.Ф. -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UA/4012/02/01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ТАРЦЕВА®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Дельфарм Мілано, С.Р.Л., Італiя (виробництво нерозфасованої продукції, пакування, випробування контролю якості); Ф.Хоффманн-Ля Рош Лтд , Швейцарія (випуск серії); Ф.Хоффманн-Ля Рош Лтд, Швейцарія (випробування контролю якості, пакування, випуск серії);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UA/5372/01/02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ТАРЦЕВА®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Дельфарм Мілано, С.Р.Л., Італiя (виробництво нерозфасованої продукції, пакування, випробування контролю якості); Ф.Хоффманн-Ля Рош Лтд , Швейцарія (випуск серії); Ф.Хоффманн-Ля Рош Лтд, Швейцарія (випробування контролю якості, пакування, випуск серії);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Італiя/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UA/5372/01/03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додавання функції проведення випробування контролю якості (QC) на стерильність для виробничої дільниці GSK GlaxoSmithKline Biologicals, Branch of SmithKline Beecham Pharma GmbH&amp;Co. KG Zirkusstrasse 40, 01069, Dresden, Germany (Будівля A/B) для вакцини, що містить поверхневий антиген гепатиту В та очищений інактивований вірус гепатиту А (HBV-HAV);</w:t>
            </w:r>
            <w:r w:rsidRPr="00366074">
              <w:rPr>
                <w:rFonts w:ascii="Arial" w:hAnsi="Arial" w:cs="Arial"/>
                <w:sz w:val="16"/>
                <w:szCs w:val="16"/>
              </w:rPr>
              <w:br/>
              <w:t>зміни II типу - додавання виробничої дільниці GSK GlaxoSmithKline Biologicals, Branch of SmithKline Beecham Pharma GmbH&amp;Co. KG Zirkusstrasse 40, 01069, Dresden, Germany (Будівля A/B), як додаткового місця для стадії формування вакцини, що містить поверхневий антиген гепатиту В та очищений інактивований вірус гепатиту А (HBV-HAV)</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UA/13056/01/01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звуження допустимих меж випробувань на мікробну чистоту при ферментації дріжджового штаму RIT 4376, що містить HbsAg, у ферментері об’ємом 1600 л. Запропоновано: Absence of growth. Внесення редакційних правок до розділу 3.2.S.2.4; зміни І типу - введення додаткового випробування Bioburden test до етапу освітлення, після етапу освітлення та після етапу ультрафільтрації при екстракції HbsAg з клітин дріжджів; зміни І типу - впровадження додаткових випробувань на етапі очищенні HbsAg: Endotoxin test by chromogenic kinetic method після іонообмінної хроматографії та Bioburden test після другої гель-проникаючої хроматографії;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 з критерієм прийнятності «Not More Than 10 CFU/100 ml»</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UA/13056/01/01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UA/13056/01/01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ТЕЛДІ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50 мг/300 мг/300 мг, по 30 таблеток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Термін 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UA/18591/01/01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ТЕРОНРЕД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250 мг, по 120 таблеток 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Д-р Редді`c Лабораторіс Лтд (Виробничий відділ-7)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внесення змін до р. 3.2.Р.3.4. Контроль критичних стадій і проміжної продукції, зокрема: на Стадії "Lubricated Blend" вилучення контролю за показниками "Опис", "Кількісне визначення", "Вода". Зазначення проведення контролю якості за показниками "Насипна густина", "Густина після усадки", "Розмір часток" та "Однорідність суміші" для репрезентативних та валідаційних серій ГЛЗ.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UA/18213/01/01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366074">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UA/15872/01/01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840 мг/14 мл по 14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UA/15872/01/02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366074">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17.1. Зміни внесені до всіх частин у зв’язку з наданням заключного звіту щодо клінічного дослідження WО40486 та видаленням цього дослідження з плану з фармаконагляду, видаленням навчальних матеріалів для спеціалістів охорони здоров’я з додаткових заходів з мінімізації ризиків. Також проведено консолідацію з ПУРом версія 13.1; зміни II типу - заявником надано оновлений План управління ризиками, версія 19.1. Зміни внесені до всіх частин у зв’язку з наданням заключного звіту щодо клінічного дослідження GО29322 та видаленням цього дослідження з плану з фармаконагляду, видаленням проблеми з безпеки «Одночасне застосування з іншими імуномодулючими препаратами» на підставі цього дослідження, оновленням навчальних матеріалів для спеціалістів охорони здоров’я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UA/15872/01/01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ТЕЦЕНТРИК®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840 мг/14 мл по 14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366074">
              <w:rPr>
                <w:rFonts w:ascii="Arial" w:hAnsi="Arial" w:cs="Arial"/>
                <w:sz w:val="16"/>
                <w:szCs w:val="16"/>
              </w:rPr>
              <w:b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17.1. Зміни внесені до всіх частин у зв’язку з наданням заключного звіту щодо клінічного дослідження WО40486 та видаленням цього дослідження з плану з фармаконагляду, видаленням навчальних матеріалів для спеціалістів охорони здоров’я з додаткових заходів з мінімізації ризиків. Також проведено консолідацію з ПУРом версія 13.1; зміни II типу - заявником надано оновлений План управління ризиками, версія 19.1. Зміни внесені до всіх частин у зв’язку з наданням заключного звіту щодо клінічного дослідження GО29322 та видаленням цього дослідження з плану з фармаконагляду, видаленням проблеми з безпеки «Одночасне застосування з іншими імуномодулючими препаратами» на підставі цього дослідження, оновленням навчальних матеріалів для спеціалістів охорони здоров’я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UA/15872/01/02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Ірландiя/</w:t>
            </w:r>
            <w:r w:rsidRPr="00366074">
              <w:rPr>
                <w:sz w:val="16"/>
                <w:szCs w:val="16"/>
              </w:rPr>
              <w:t xml:space="preserve"> </w:t>
            </w:r>
            <w:r w:rsidRPr="00366074">
              <w:rPr>
                <w:rFonts w:ascii="Arial" w:hAnsi="Arial" w:cs="Arial"/>
                <w:sz w:val="16"/>
                <w:szCs w:val="16"/>
              </w:rPr>
              <w:t>Велика Британiя/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UA/15575/01/01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ТИРОГЕН® 0,9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приготування розчину (0,9 мг/мл) для ін`єкцій по 1,1 мг; 2 флакони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Ірландiя/ США/ 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UA/9743/01/01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ТІВОМАКС®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оральний, 200 мг/мл по 100 мл або по 200 мл у флаконі; по 1 флакону з мірною ложкою або мірним стаканчиком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 Процес виробництва лікарського засобу, зокрема: на стадії 1 Приготування розчину на етапі фільтрації розчину замість попередньої та фінішної фільтрації з фільтроелементом рейтингом 0,45 мкм запропонованоо використання одного фільтра з абсолютним рейтингом 1 мкм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UA/16994/01/01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ТІЄНАМ®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для розчину для інфузій; 10 флаконів з порошком у пластиковому піддоні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ind w:left="-108"/>
              <w:jc w:val="center"/>
              <w:rPr>
                <w:rFonts w:ascii="Arial" w:hAnsi="Arial" w:cs="Arial"/>
                <w:sz w:val="16"/>
                <w:szCs w:val="16"/>
              </w:rPr>
            </w:pPr>
            <w:r w:rsidRPr="00366074">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Виробник нерозфасованої продукції, первинне пакування:</w:t>
            </w:r>
            <w:r w:rsidRPr="00366074">
              <w:rPr>
                <w:rFonts w:ascii="Arial" w:hAnsi="Arial" w:cs="Arial"/>
                <w:sz w:val="16"/>
                <w:szCs w:val="16"/>
              </w:rPr>
              <w:br/>
              <w:t>Мерк Шарп і Доум Корп., США;</w:t>
            </w:r>
            <w:r w:rsidRPr="00366074">
              <w:rPr>
                <w:rFonts w:ascii="Arial" w:hAnsi="Arial" w:cs="Arial"/>
                <w:sz w:val="16"/>
                <w:szCs w:val="16"/>
              </w:rPr>
              <w:br/>
              <w:t xml:space="preserve">Вторинне пакування, дозвіл на випуск серії: </w:t>
            </w:r>
            <w:r w:rsidRPr="00366074">
              <w:rPr>
                <w:rFonts w:ascii="Arial" w:hAnsi="Arial" w:cs="Arial"/>
                <w:sz w:val="16"/>
                <w:szCs w:val="16"/>
              </w:rPr>
              <w:br/>
              <w:t xml:space="preserve">ФАРЕВА Мірабель, Франція; </w:t>
            </w:r>
            <w:r w:rsidRPr="00366074">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США/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Франція/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відповідального за вторинне пакування, дозвіл на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UA/0524/01/01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оболонкою, по 25 мг, по 60 таблеток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9.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UA/4294/01/01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оболонкою, по 100 мг, по 100 таблеток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9.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UA/4294/01/02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оболонкою, 200 мг, по 100 таблеток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9.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UA/4294/01/03</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ТОПРАЗ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розчину для ін`єкцій, 40 мг;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UA/16735/02/01</w:t>
            </w:r>
          </w:p>
        </w:tc>
      </w:tr>
      <w:tr w:rsidR="005B728A" w:rsidRPr="004F0B6E"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4F0B6E" w:rsidRDefault="005B728A" w:rsidP="00E86A48">
            <w:pPr>
              <w:tabs>
                <w:tab w:val="left" w:pos="12600"/>
              </w:tabs>
              <w:rPr>
                <w:rFonts w:ascii="Arial" w:hAnsi="Arial" w:cs="Arial"/>
                <w:b/>
                <w:i/>
                <w:sz w:val="16"/>
                <w:szCs w:val="16"/>
              </w:rPr>
            </w:pPr>
            <w:r w:rsidRPr="004F0B6E">
              <w:rPr>
                <w:rFonts w:ascii="Arial" w:hAnsi="Arial" w:cs="Arial"/>
                <w:b/>
                <w:sz w:val="16"/>
                <w:szCs w:val="16"/>
              </w:rPr>
              <w:t xml:space="preserve">ТРАНЕКСАМОВА КИСЛОТА-ЗДОРОВ`Я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rPr>
                <w:rFonts w:ascii="Arial" w:hAnsi="Arial" w:cs="Arial"/>
                <w:sz w:val="16"/>
                <w:szCs w:val="16"/>
              </w:rPr>
            </w:pPr>
            <w:r w:rsidRPr="004F0B6E">
              <w:rPr>
                <w:rFonts w:ascii="Arial" w:hAnsi="Arial" w:cs="Arial"/>
                <w:sz w:val="16"/>
                <w:szCs w:val="16"/>
              </w:rPr>
              <w:t>розчин для ін'єкцій, 50 мг/мл; по 5 мл в ампулі; по 5 ампул у блістері; по 1 або 2 блістери у коробці з картону; по 5 мл в ампулі по 5 або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ЦИКЛОКАПРОН-ЗДОРОВЯ. Запропоновано: ТРАНЕКСАМОВА КИСЛОТА-ЗДОРОВЯ.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34459B">
            <w:pPr>
              <w:tabs>
                <w:tab w:val="left" w:pos="12600"/>
              </w:tabs>
              <w:jc w:val="center"/>
              <w:rPr>
                <w:rFonts w:ascii="Arial" w:hAnsi="Arial" w:cs="Arial"/>
                <w:b/>
                <w:i/>
                <w:sz w:val="16"/>
                <w:szCs w:val="16"/>
              </w:rPr>
            </w:pPr>
            <w:r w:rsidRPr="004F0B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UA/15252/01/02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4F0B6E"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4F0B6E" w:rsidRDefault="005B728A" w:rsidP="00E86A48">
            <w:pPr>
              <w:tabs>
                <w:tab w:val="left" w:pos="12600"/>
              </w:tabs>
              <w:rPr>
                <w:rFonts w:ascii="Arial" w:hAnsi="Arial" w:cs="Arial"/>
                <w:b/>
                <w:i/>
                <w:sz w:val="16"/>
                <w:szCs w:val="16"/>
              </w:rPr>
            </w:pPr>
            <w:r w:rsidRPr="004F0B6E">
              <w:rPr>
                <w:rFonts w:ascii="Arial" w:hAnsi="Arial" w:cs="Arial"/>
                <w:b/>
                <w:sz w:val="16"/>
                <w:szCs w:val="16"/>
              </w:rPr>
              <w:t xml:space="preserve">ТРАНЕКСАМОВА КИСЛОТА-ЗДОРОВ'Я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rPr>
                <w:rFonts w:ascii="Arial" w:hAnsi="Arial" w:cs="Arial"/>
                <w:sz w:val="16"/>
                <w:szCs w:val="16"/>
              </w:rPr>
            </w:pPr>
            <w:r w:rsidRPr="004F0B6E">
              <w:rPr>
                <w:rFonts w:ascii="Arial" w:hAnsi="Arial" w:cs="Arial"/>
                <w:sz w:val="16"/>
                <w:szCs w:val="16"/>
              </w:rPr>
              <w:t xml:space="preserve">таблетки, вкриті плівковою оболонкою, по 500 мг по 10 таблеток у блістері; по 2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E86A48">
            <w:pPr>
              <w:tabs>
                <w:tab w:val="left" w:pos="12600"/>
              </w:tabs>
              <w:jc w:val="center"/>
              <w:rPr>
                <w:rFonts w:ascii="Arial" w:hAnsi="Arial" w:cs="Arial"/>
                <w:sz w:val="16"/>
                <w:szCs w:val="16"/>
              </w:rPr>
            </w:pPr>
            <w:r w:rsidRPr="004F0B6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ЦИКЛОКАПРОН-ЗДОРОВЯ. Запропоновано: ТРАНЕКСАМОВА КИСЛОТА-ЗДОРОВЯ.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4F0B6E" w:rsidRDefault="005B728A" w:rsidP="0034459B">
            <w:pPr>
              <w:tabs>
                <w:tab w:val="left" w:pos="12600"/>
              </w:tabs>
              <w:jc w:val="center"/>
              <w:rPr>
                <w:rFonts w:ascii="Arial" w:hAnsi="Arial" w:cs="Arial"/>
                <w:b/>
                <w:i/>
                <w:sz w:val="16"/>
                <w:szCs w:val="16"/>
              </w:rPr>
            </w:pPr>
            <w:r w:rsidRPr="004F0B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7D2970" w:rsidRDefault="005B728A" w:rsidP="00E86A48">
            <w:pPr>
              <w:tabs>
                <w:tab w:val="left" w:pos="12600"/>
              </w:tabs>
              <w:jc w:val="center"/>
              <w:rPr>
                <w:rFonts w:ascii="Arial" w:hAnsi="Arial" w:cs="Arial"/>
                <w:sz w:val="16"/>
                <w:szCs w:val="16"/>
              </w:rPr>
            </w:pPr>
            <w:r w:rsidRPr="004F0B6E">
              <w:rPr>
                <w:rFonts w:ascii="Arial" w:hAnsi="Arial" w:cs="Arial"/>
                <w:sz w:val="16"/>
                <w:szCs w:val="16"/>
              </w:rPr>
              <w:t>UA/16157/01/01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тверді по 100 мг/20 мг/5 мг; по 7 капсул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зміни до розділу «Маркування» МКЯ ЛЗ;</w:t>
            </w:r>
            <w:r w:rsidRPr="00366074">
              <w:rPr>
                <w:rFonts w:ascii="Arial" w:hAnsi="Arial" w:cs="Arial"/>
                <w:sz w:val="16"/>
                <w:szCs w:val="16"/>
              </w:rPr>
              <w:br/>
              <w:t>запропоновано: МАРКИРОВКА. Соответствует утвержденному тексту маркировки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UA/15409/01/01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таблетки, вкриті плівковою оболонкою, по 50 мг/600 мг/300 мг; по 30 таблеток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 Веллком С.А., Іспанiя (первинна та вторинна упаковка, дозвіл на випуск серії); Глаксо Оперейшнс ЮК Лімітед , Велика Британiя (виробник нерозфасованого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Іспанiя/ 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66074">
              <w:rPr>
                <w:rFonts w:ascii="Arial" w:hAnsi="Arial" w:cs="Arial"/>
                <w:sz w:val="16"/>
                <w:szCs w:val="16"/>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366074">
              <w:rPr>
                <w:rFonts w:ascii="Arial" w:hAnsi="Arial" w:cs="Arial"/>
                <w:sz w:val="16"/>
                <w:szCs w:val="16"/>
              </w:rPr>
              <w:br/>
              <w:t>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UA/14812/01/01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концентрат для розчину для інфузій, по 500 мг/50 мл; по 50 мл у флаконі; по 1 флакону у картонній коробці; концентрат для розчину для інфузій, по 100 мг/10 мл; по 10 мл у флаконі; по 2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Селлтріон Хелзкеар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Республiка Корея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СЕЛЛТРІОН Інк., Республiка Корея;</w:t>
            </w:r>
            <w:r w:rsidRPr="00366074">
              <w:rPr>
                <w:rFonts w:ascii="Arial" w:hAnsi="Arial" w:cs="Arial"/>
                <w:sz w:val="16"/>
                <w:szCs w:val="16"/>
              </w:rPr>
              <w:br/>
              <w:t>(Виробництво, первинне пакування, вторинне пакування, випробування стабільності;</w:t>
            </w:r>
            <w:r w:rsidRPr="00366074">
              <w:rPr>
                <w:rFonts w:ascii="Arial" w:hAnsi="Arial" w:cs="Arial"/>
                <w:sz w:val="16"/>
                <w:szCs w:val="16"/>
              </w:rPr>
              <w:br/>
              <w:t>випробування стабільності); Виробник відповідальний за випуск серії:</w:t>
            </w:r>
            <w:r w:rsidRPr="00366074">
              <w:rPr>
                <w:rFonts w:ascii="Arial" w:hAnsi="Arial" w:cs="Arial"/>
                <w:sz w:val="16"/>
                <w:szCs w:val="16"/>
              </w:rPr>
              <w:br/>
              <w:t>Біотек Сервісес Інтернешнл Лтд, Велика Британія;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Виробник відповідальний за випуск серії:</w:t>
            </w:r>
            <w:r w:rsidRPr="00366074">
              <w:rPr>
                <w:rFonts w:ascii="Arial" w:hAnsi="Arial" w:cs="Arial"/>
                <w:sz w:val="16"/>
                <w:szCs w:val="16"/>
              </w:rPr>
              <w:br/>
              <w:t>Біотек Сервісес Інтернешнл Лтд, Велика Британія;</w:t>
            </w:r>
            <w:r w:rsidRPr="00366074">
              <w:rPr>
                <w:rFonts w:ascii="Arial" w:hAnsi="Arial" w:cs="Arial"/>
                <w:sz w:val="16"/>
                <w:szCs w:val="16"/>
              </w:rPr>
              <w:br/>
              <w:t>Випробування контролю якості при випуску, вторинне пакування:</w:t>
            </w:r>
            <w:r w:rsidRPr="00366074">
              <w:rPr>
                <w:rFonts w:ascii="Arial" w:hAnsi="Arial" w:cs="Arial"/>
                <w:sz w:val="16"/>
                <w:szCs w:val="16"/>
              </w:rPr>
              <w:br/>
              <w:t xml:space="preserve">ЗАТ Фармацевтичний завод ЕГІС, Угорщина; </w:t>
            </w:r>
            <w:r w:rsidRPr="00366074">
              <w:rPr>
                <w:rFonts w:ascii="Arial" w:hAnsi="Arial" w:cs="Arial"/>
                <w:sz w:val="16"/>
                <w:szCs w:val="16"/>
              </w:rPr>
              <w:br/>
              <w:t>Часткове випробування контролю якості при випуску (за показниками стерильність та ендотоксини):</w:t>
            </w:r>
            <w:r w:rsidRPr="00366074">
              <w:rPr>
                <w:rFonts w:ascii="Arial" w:hAnsi="Arial" w:cs="Arial"/>
                <w:sz w:val="16"/>
                <w:szCs w:val="16"/>
              </w:rPr>
              <w:br/>
              <w:t>Фармасьютікал Контрол енд Девелопмент Лабораторі Ко., Лтд, Угорщина;</w:t>
            </w:r>
            <w:r w:rsidRPr="00366074">
              <w:rPr>
                <w:rFonts w:ascii="Arial" w:hAnsi="Arial" w:cs="Arial"/>
                <w:sz w:val="16"/>
                <w:szCs w:val="16"/>
              </w:rPr>
              <w:br/>
              <w:t>Виробник, відповідальний за випуск серії:</w:t>
            </w:r>
            <w:r w:rsidRPr="00366074">
              <w:rPr>
                <w:rFonts w:ascii="Arial" w:hAnsi="Arial" w:cs="Arial"/>
                <w:sz w:val="16"/>
                <w:szCs w:val="16"/>
              </w:rPr>
              <w:br/>
              <w:t>Мiллмаунт Хелскеар Лтд., Ірландiя;</w:t>
            </w:r>
            <w:r w:rsidRPr="00366074">
              <w:rPr>
                <w:rFonts w:ascii="Arial" w:hAnsi="Arial" w:cs="Arial"/>
                <w:sz w:val="16"/>
                <w:szCs w:val="16"/>
              </w:rPr>
              <w:br/>
              <w:t>Виробництво, первинне пакування, випробування контролю якості при випуску:</w:t>
            </w:r>
            <w:r w:rsidRPr="00366074">
              <w:rPr>
                <w:rFonts w:ascii="Arial" w:hAnsi="Arial" w:cs="Arial"/>
                <w:sz w:val="16"/>
                <w:szCs w:val="16"/>
              </w:rPr>
              <w:br/>
              <w:t>Бакстер Онколоджi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Республiка Корея/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Велика Британія/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Угорщина/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Ірландія/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утримання у виробничому процесі готового лікарського засобу після першої фільтрації з ≤ 12 годин на ≤ 72 годин.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Додатковий розмір упаковки – по 2 флакони з концентратом для розчину інфузій по 100 мг/10мл до існуючого розміру упаковки – по 1 флакону з концентратом для розчину для інфузій по 500 мг/50 мл, без зміни концентрації (10 мг/мл) З відповідними змінами до специфікації за показником «Об’єм, що витягається» та розділів «Упаковка» та «Термін придатності» </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Затверджено: 3 роки. Запропоновано:3 роки (для виду упаковки по 50 мл у флаконі); 4 роки (для по 10 мл у флаконі) </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Зміни внесено в інструкцію для медичного застосування у р. "Упаковка" з внесенням відповідних змін у розділи "Склад" та "Термін придатності", а також в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UA/17284/01/01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ФАРМАСУЛІН ®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розчин для ін'єкцій, 100 МО/мл по 3 мл у картриджі; по 5 картриджів у блістері; по 1 блістеру в пачці з картону; </w:t>
            </w:r>
            <w:r w:rsidRPr="00366074">
              <w:rPr>
                <w:rFonts w:ascii="Arial" w:hAnsi="Arial" w:cs="Arial"/>
                <w:sz w:val="16"/>
                <w:szCs w:val="16"/>
              </w:rPr>
              <w:br/>
              <w:t>по 5 мл або по 10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Методів випробування /Специфікації АФІ Інсулін людський ДНК-рекомбінантний (виробництво "Eli Lily and Company") за показниками "Білки високомолекулярні", "Кількісне визначення", "А21 дезамідоінсулін і супровідні білки" у відповідність до вимог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UA/2318/01/01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розчин для ін'єкцій, 100 мг/мл; по 3 мл в ампулі; по 5 ампул у пластиковому піддоні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w:t>
            </w:r>
            <w:r w:rsidRPr="00366074">
              <w:rPr>
                <w:rFonts w:ascii="Arial" w:hAnsi="Arial" w:cs="Arial"/>
                <w:sz w:val="16"/>
                <w:szCs w:val="16"/>
              </w:rPr>
              <w:br/>
              <w:t xml:space="preserve">зміна редакції розділу «Маркування» МКЯ ЛЗ: Затверджено: Графічне оформлення упаковки Докладається. Запропоновано: </w:t>
            </w:r>
            <w:r w:rsidRPr="00366074">
              <w:rPr>
                <w:rFonts w:ascii="Arial" w:hAnsi="Arial" w:cs="Arial"/>
                <w:sz w:val="16"/>
                <w:szCs w:val="16"/>
              </w:rPr>
              <w:br/>
              <w:t>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С.П.А., Італiя,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UA/8504/01/01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капсули, по 150 мг по 1 або 2 капсули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додаткового розміру серії ГЛЗ. Запропоновано: 68 000 капсул; 80 000 капсул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 1 - без рецепта; № 2 -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UA/3784/01/02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Виробник "in bulk":</w:t>
            </w:r>
            <w:r w:rsidRPr="00366074">
              <w:rPr>
                <w:rFonts w:ascii="Arial" w:hAnsi="Arial" w:cs="Arial"/>
                <w:sz w:val="16"/>
                <w:szCs w:val="16"/>
              </w:rPr>
              <w:br/>
              <w:t>Брістол-Майєрс Сквібб Мануфактурінг Компані, США;</w:t>
            </w:r>
            <w:r w:rsidRPr="00366074">
              <w:rPr>
                <w:rFonts w:ascii="Arial" w:hAnsi="Arial" w:cs="Arial"/>
                <w:sz w:val="16"/>
                <w:szCs w:val="16"/>
              </w:rPr>
              <w:br/>
              <w:t>Виробник, відповідальний за первинне та вторинне пакування, випуск серії:</w:t>
            </w:r>
            <w:r w:rsidRPr="00366074">
              <w:rPr>
                <w:rFonts w:ascii="Arial" w:hAnsi="Arial" w:cs="Arial"/>
                <w:sz w:val="16"/>
                <w:szCs w:val="16"/>
              </w:rPr>
              <w:br/>
              <w:t>АстраЗенека ЮК Лімітед, Велика Британія;</w:t>
            </w:r>
            <w:r w:rsidRPr="00366074">
              <w:rPr>
                <w:rFonts w:ascii="Arial" w:hAnsi="Arial" w:cs="Arial"/>
                <w:sz w:val="16"/>
                <w:szCs w:val="16"/>
              </w:rPr>
              <w:br/>
              <w:t> Виробник, відповідальний за контроль якості:</w:t>
            </w:r>
            <w:r w:rsidRPr="00366074">
              <w:rPr>
                <w:rFonts w:ascii="Arial" w:hAnsi="Arial" w:cs="Arial"/>
                <w:sz w:val="16"/>
                <w:szCs w:val="16"/>
              </w:rPr>
              <w:br/>
              <w:t>АстраЗенека АБ, Швеція;</w:t>
            </w:r>
            <w:r w:rsidRPr="00366074">
              <w:rPr>
                <w:rFonts w:ascii="Arial" w:hAnsi="Arial" w:cs="Arial"/>
                <w:sz w:val="16"/>
                <w:szCs w:val="16"/>
              </w:rPr>
              <w:br/>
              <w:t>Виробник "in bulk":</w:t>
            </w:r>
            <w:r w:rsidRPr="00366074">
              <w:rPr>
                <w:rFonts w:ascii="Arial" w:hAnsi="Arial" w:cs="Arial"/>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США/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Велика Британія/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"Побічні реакції", а саме, оновлення інформації щодо гангрени Фурньє; також внесено незначні редакційні правки до розділів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UA/13302/01/01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Виробник "in bulk":</w:t>
            </w:r>
            <w:r w:rsidRPr="00366074">
              <w:rPr>
                <w:rFonts w:ascii="Arial" w:hAnsi="Arial" w:cs="Arial"/>
                <w:sz w:val="16"/>
                <w:szCs w:val="16"/>
              </w:rPr>
              <w:br/>
              <w:t>Брістол-Майєрс Сквібб Мануфактурінг Компані, США;</w:t>
            </w:r>
            <w:r w:rsidRPr="00366074">
              <w:rPr>
                <w:rFonts w:ascii="Arial" w:hAnsi="Arial" w:cs="Arial"/>
                <w:sz w:val="16"/>
                <w:szCs w:val="16"/>
              </w:rPr>
              <w:br/>
              <w:t>Виробник, відповідальний за первинне та вторинне пакування, випуск серії:</w:t>
            </w:r>
            <w:r w:rsidRPr="00366074">
              <w:rPr>
                <w:rFonts w:ascii="Arial" w:hAnsi="Arial" w:cs="Arial"/>
                <w:sz w:val="16"/>
                <w:szCs w:val="16"/>
              </w:rPr>
              <w:br/>
              <w:t>АстраЗенека ЮК Лімітед, Велика Британія;</w:t>
            </w:r>
            <w:r w:rsidRPr="00366074">
              <w:rPr>
                <w:rFonts w:ascii="Arial" w:hAnsi="Arial" w:cs="Arial"/>
                <w:sz w:val="16"/>
                <w:szCs w:val="16"/>
              </w:rPr>
              <w:br/>
              <w:t> Виробник, відповідальний за контроль якості:</w:t>
            </w:r>
            <w:r w:rsidRPr="00366074">
              <w:rPr>
                <w:rFonts w:ascii="Arial" w:hAnsi="Arial" w:cs="Arial"/>
                <w:sz w:val="16"/>
                <w:szCs w:val="16"/>
              </w:rPr>
              <w:br/>
              <w:t>АстраЗенека АБ, Швеція;</w:t>
            </w:r>
            <w:r w:rsidRPr="00366074">
              <w:rPr>
                <w:rFonts w:ascii="Arial" w:hAnsi="Arial" w:cs="Arial"/>
                <w:sz w:val="16"/>
                <w:szCs w:val="16"/>
              </w:rPr>
              <w:br/>
              <w:t>Виробник "in bulk":</w:t>
            </w:r>
            <w:r w:rsidRPr="00366074">
              <w:rPr>
                <w:rFonts w:ascii="Arial" w:hAnsi="Arial" w:cs="Arial"/>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США/</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Велика Британія/</w:t>
            </w:r>
          </w:p>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"Побічні реакції", а саме, оновлення інформації щодо гангрени Фурньє; також внесено незначні редакційні правки до розділів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UA/13302/01/02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ФУЗІКУТАН®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крем 2 % по 5 г, 10 г, 15 г або 30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Нiмеччина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ФУЗIКУТАН. Запропоновано: ФУЗIКУТАН®.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UA/10307/01/01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Bioburden test після інактивації перед етапом фінальної фільтрації при виробництві активної субстанції гепатиту А. Внесення редакційних правок до розділу 3.2.S.2.4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UA/16497/01/02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 xml:space="preserve">ХАВРИКС™ 720 ВАКЦИНА ДЛЯ ПРОФІЛАКТИКИ ГЕПАТИТУ 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Bioburden test після інактивації перед етапом фінальної фільтрації при виробництві активної субстанції гепатиту А. Внесення редакційних правок до розділу 3.2.S.2.4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UA/16497/01/01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66074">
              <w:rPr>
                <w:rStyle w:val="csab6e0769135"/>
                <w:color w:val="auto"/>
                <w:sz w:val="16"/>
                <w:szCs w:val="16"/>
              </w:rPr>
              <w:t xml:space="preserve">≤ </w:t>
            </w:r>
            <w:r w:rsidRPr="00366074">
              <w:rPr>
                <w:rFonts w:ascii="Arial" w:hAnsi="Arial" w:cs="Arial"/>
                <w:sz w:val="16"/>
                <w:szCs w:val="16"/>
              </w:rPr>
              <w:t xml:space="preserve">40 % мас/мас </w:t>
            </w:r>
            <w:r w:rsidRPr="00366074">
              <w:rPr>
                <w:rStyle w:val="csab6e0769135"/>
                <w:color w:val="auto"/>
                <w:sz w:val="16"/>
                <w:szCs w:val="16"/>
              </w:rPr>
              <w:t xml:space="preserve">≥ </w:t>
            </w:r>
            <w:r w:rsidRPr="00366074">
              <w:rPr>
                <w:rFonts w:ascii="Arial" w:hAnsi="Arial" w:cs="Arial"/>
                <w:sz w:val="16"/>
                <w:szCs w:val="16"/>
              </w:rPr>
              <w:t>0,18 мм; зміни І типу - зміни у процесі виробництва лікарського засобу - зміна технології сухого змішування на вологу грануляцію. Надлишок діючої речовини фенілефрину гідрохлориду зменшено з 5 % до 2 %, відповідно переглянуто кількість компенсаційного компоненту – цукрози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UA/15354/01/01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змінено грейд цукрози (основного наповнювача лікарського засобу) з метою досягнення однорідності розподілення компонентів за розміром часток з 90 % маси до 0,15 мм на </w:t>
            </w:r>
            <w:r w:rsidRPr="00366074">
              <w:rPr>
                <w:rStyle w:val="csab6e0769135"/>
                <w:color w:val="auto"/>
                <w:sz w:val="16"/>
                <w:szCs w:val="16"/>
              </w:rPr>
              <w:t xml:space="preserve">≤ </w:t>
            </w:r>
            <w:r w:rsidRPr="00366074">
              <w:rPr>
                <w:rFonts w:ascii="Arial" w:hAnsi="Arial" w:cs="Arial"/>
                <w:sz w:val="16"/>
                <w:szCs w:val="16"/>
              </w:rPr>
              <w:t xml:space="preserve"> 40 % мас/мас </w:t>
            </w:r>
            <w:r w:rsidRPr="00366074">
              <w:rPr>
                <w:rStyle w:val="csab6e0769135"/>
                <w:color w:val="auto"/>
                <w:sz w:val="16"/>
                <w:szCs w:val="16"/>
              </w:rPr>
              <w:t>≥</w:t>
            </w:r>
            <w:r w:rsidRPr="00366074">
              <w:rPr>
                <w:rFonts w:ascii="Arial" w:hAnsi="Arial" w:cs="Arial"/>
                <w:sz w:val="16"/>
                <w:szCs w:val="16"/>
              </w:rPr>
              <w:t xml:space="preserve"> 0,18 мм; зміни І типу - зміни у процесі виробництва лікарського засобу - зміна технології сухого змішування на вологу грануляцію. Надлишок діючої речовини фенілефрину гідрохлориду зменшено з 5 % до 2 %, відповідно переглянуто кількість компенсаційного компоненту – цукрози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UA/15355/01/01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ХІЛО-КЕА®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ind w:left="-108"/>
              <w:jc w:val="center"/>
              <w:rPr>
                <w:rFonts w:ascii="Arial" w:hAnsi="Arial" w:cs="Arial"/>
                <w:sz w:val="16"/>
                <w:szCs w:val="16"/>
              </w:rPr>
            </w:pPr>
            <w:r w:rsidRPr="00366074">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R1-CEP 2001-385 Rev 07 для АФІ Натрію гіалуронату від вже затвердженого виробника HTL S.A.S., Франція Запропоновано: R1-CEP 2001-385 Rev 07; зміни І типу - подання оновленого сертифікату відповідності Європейській фармакопеї R1-CEP 2006-233 Rev 02 для АФІ Декспантенолу від вже затвердженого виробника BASF SE, Німеччина. Запропоновано: R1-CEP 2006-233 Rev 02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UA/9732/01/01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ЦЕЛСЕНТРІ™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150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366074">
              <w:rPr>
                <w:rFonts w:ascii="Arial" w:hAnsi="Arial" w:cs="Arial"/>
                <w:sz w:val="16"/>
                <w:szCs w:val="16"/>
              </w:rPr>
              <w:br/>
              <w:t>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UA/12992/01/01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ЦЕЛСЕНТРІ™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таблетки, вкриті плівковою оболонкою, по 300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66074">
              <w:rPr>
                <w:rFonts w:ascii="Arial" w:hAnsi="Arial" w:cs="Arial"/>
                <w:sz w:val="16"/>
                <w:szCs w:val="16"/>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366074">
              <w:rPr>
                <w:rFonts w:ascii="Arial" w:hAnsi="Arial" w:cs="Arial"/>
                <w:sz w:val="16"/>
                <w:szCs w:val="16"/>
              </w:rPr>
              <w:br/>
              <w:t>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UA/12992/01/02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1000 мг 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виробничої дільниці для АФІ Цефазоліну Shandong Lukang Pharmaceutical Co., Ltd, Китай, у зв’язку з перенесенням виробничої дільниці. Специфікації, спосіб виробництва та детальний опис методу синтезу АФІ є ідентичними затвердженим Запропоновано 88 Xinhua Road, Zoucheng Industrial Park, Zoucheng, Shandong, 273517, P.R.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UA/4616/01/02</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розчину для ін’єкцій по 500 мг 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виробничої дільниці для АФІ Цефазоліну Shandong Lukang Pharmaceutical Co., Ltd, Китай, у зв’язку з перенесенням виробничої дільниці. Специфікації, спосіб виробництва та детальний опис методу синтезу АФІ є ідентичними затвердженим Запропоновано 88 Xinhua Road, Zoucheng Industrial Park, Zoucheng, Shandong, 273517, P.R.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UA/4616/01/01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порошок для розчину для ін'єкцій по 1000 мг,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Сенс Лабораторіс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зміни власника реєстраційного посвідчення та додання до тексту маркування даних щодо заявника. • Зміни І типу - Зміни щодо безпеки/ефективності та фармаконагляду (інші зміни) Додання до тексту маркування упаковки лікарського засобу інформації щодо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366074">
              <w:rPr>
                <w:rFonts w:ascii="Arial" w:hAnsi="Arial" w:cs="Arial"/>
                <w:sz w:val="16"/>
                <w:szCs w:val="16"/>
              </w:rPr>
              <w:br/>
              <w:t>Зміна уповноваженої особи заявника, відповідальної за фармаконагляд. Діюча редакція: Др. Жатін Джозеф. Пропонована редакція: Вовк Юрій Сергійович. Зміна контактних даних уповноваженої особи заявника, відповідальної за фармаконагляд.</w:t>
            </w:r>
            <w:r w:rsidRPr="00366074">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UA/18353/01/01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ЦИПРОФАРМ® 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краплі вушні, суспензія по 7,5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внесення змін до МКЯ на лікарський засіб Ципрофарм® Декс, краплі вушні, суспензія, виробництва АТ «Фармак» за розділом «Бензалконію хлорид», а саме -введення додаткової методики визначення вмісту бензалконію хлориду (запроваджено альтернативний метод кількісного визначення методом рідинної хроматографії бензалконію хлориду), з метою прискорення аналізу та оптимізації процесів. Нормування специфікації залишається без змін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UA/15541/01/01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ЦИПРОФЛОКСАЦИН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розчин для інфузій, 2 мг/мл по 100 мл та по 200 мл у пляшці, по 1 пляшці в пачці картону; по 100 мл та по 200 мл у скляних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фірма "Новофарм-Біосинтез"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spacing w:after="240"/>
              <w:jc w:val="center"/>
              <w:rPr>
                <w:rFonts w:ascii="Arial" w:hAnsi="Arial" w:cs="Arial"/>
                <w:sz w:val="16"/>
                <w:szCs w:val="16"/>
              </w:rPr>
            </w:pPr>
            <w:r w:rsidRPr="003660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у відповідність до Європейської фармакопеї;</w:t>
            </w:r>
            <w:r w:rsidRPr="00366074">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ципрофлоксацину гідрохлориду Matrix Laboratories Limited, Індія;</w:t>
            </w:r>
            <w:r w:rsidRPr="00366074">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(ципрофлоксацину гідрохлориду) Aarti Drugs Limited, Індія до вже затведженого Neuland Laboratories Limited,Індія та внесення послідовних змін за показником "залишкова кількість органічних розчинників";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UA/5534/01/01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pStyle w:val="12"/>
              <w:tabs>
                <w:tab w:val="left" w:pos="12600"/>
              </w:tabs>
              <w:rPr>
                <w:rFonts w:ascii="Arial" w:hAnsi="Arial" w:cs="Arial"/>
                <w:b/>
                <w:i/>
                <w:sz w:val="16"/>
                <w:szCs w:val="16"/>
              </w:rPr>
            </w:pPr>
            <w:r w:rsidRPr="00366074">
              <w:rPr>
                <w:rFonts w:ascii="Arial" w:hAnsi="Arial" w:cs="Arial"/>
                <w:b/>
                <w:sz w:val="16"/>
                <w:szCs w:val="16"/>
              </w:rPr>
              <w:t>ЦИТРІК®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rPr>
                <w:rFonts w:ascii="Arial" w:hAnsi="Arial" w:cs="Arial"/>
                <w:sz w:val="16"/>
                <w:szCs w:val="16"/>
              </w:rPr>
            </w:pPr>
            <w:r w:rsidRPr="00366074">
              <w:rPr>
                <w:rFonts w:ascii="Arial" w:hAnsi="Arial" w:cs="Arial"/>
                <w:sz w:val="16"/>
                <w:szCs w:val="16"/>
              </w:rPr>
              <w:t>порошок для орального розчину; по 22,13 г в саше; по 10 саше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запропоновано ввести додатковий показник ідентифікації методом 2.2.48 ДФУ/ЕР (Раманівська спектрометрія) для АФІ Фенілефрину гідрохлориду виробництва Shenzhen Oriental Pharmaceutical Co., Ltd, Китай;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супутні зміни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Введення альтернатвного виробника АФІ Фенілефрину гідрохлориду, Shenzhen Oriental Pharmaceutical Co., Ltd, Китай, з наданням мастер-файла на АФІ до вже затвердженого виробника Unichem Laboratories Ltd, Індія. Порівняно із затвердженою специфікацією АФІ у запропонованій специфікації АФІ від альтернативного виробника відбулися зміни за показником Залишкові розчинники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pStyle w:val="12"/>
              <w:tabs>
                <w:tab w:val="left" w:pos="12600"/>
              </w:tabs>
              <w:jc w:val="center"/>
              <w:rPr>
                <w:rFonts w:ascii="Arial" w:hAnsi="Arial" w:cs="Arial"/>
                <w:b/>
                <w:i/>
                <w:sz w:val="16"/>
                <w:szCs w:val="16"/>
              </w:rPr>
            </w:pPr>
            <w:r w:rsidRPr="003660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pStyle w:val="12"/>
              <w:tabs>
                <w:tab w:val="left" w:pos="12600"/>
              </w:tabs>
              <w:jc w:val="center"/>
              <w:rPr>
                <w:rFonts w:ascii="Arial" w:hAnsi="Arial" w:cs="Arial"/>
                <w:sz w:val="16"/>
                <w:szCs w:val="16"/>
              </w:rPr>
            </w:pPr>
            <w:r w:rsidRPr="00366074">
              <w:rPr>
                <w:rFonts w:ascii="Arial" w:hAnsi="Arial" w:cs="Arial"/>
                <w:sz w:val="16"/>
                <w:szCs w:val="16"/>
              </w:rPr>
              <w:t>UA/15885/01/01</w:t>
            </w:r>
          </w:p>
        </w:tc>
      </w:tr>
      <w:tr w:rsidR="005B728A" w:rsidRPr="00366074" w:rsidTr="0034459B">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B728A" w:rsidRPr="00366074" w:rsidRDefault="005B728A" w:rsidP="005B728A">
            <w:pPr>
              <w:numPr>
                <w:ilvl w:val="0"/>
                <w:numId w:val="3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B728A" w:rsidRPr="00366074" w:rsidRDefault="005B728A" w:rsidP="00E86A48">
            <w:pPr>
              <w:tabs>
                <w:tab w:val="left" w:pos="12600"/>
              </w:tabs>
              <w:rPr>
                <w:rFonts w:ascii="Arial" w:hAnsi="Arial" w:cs="Arial"/>
                <w:b/>
                <w:i/>
                <w:sz w:val="16"/>
                <w:szCs w:val="16"/>
              </w:rPr>
            </w:pPr>
            <w:r w:rsidRPr="00366074">
              <w:rPr>
                <w:rFonts w:ascii="Arial" w:hAnsi="Arial" w:cs="Arial"/>
                <w:b/>
                <w:sz w:val="16"/>
                <w:szCs w:val="16"/>
              </w:rPr>
              <w:t>ЮНОРМ®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rPr>
                <w:rFonts w:ascii="Arial" w:hAnsi="Arial" w:cs="Arial"/>
                <w:sz w:val="16"/>
                <w:szCs w:val="16"/>
              </w:rPr>
            </w:pPr>
            <w:r w:rsidRPr="00366074">
              <w:rPr>
                <w:rFonts w:ascii="Arial" w:hAnsi="Arial" w:cs="Arial"/>
                <w:sz w:val="16"/>
                <w:szCs w:val="16"/>
              </w:rPr>
              <w:t xml:space="preserve">сироп, 4,0 мг/5 мл; по 50 мл у флаконі; по 1 флакону з мірним пристроєм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та короткої характеристики лікарського засобу у розділи: "Фармакологічні властивості" (інформація з безпеки),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(уточнення інформації), "Передозування", "Побічні реакції" згідно з інформацією щодо медичного застосування референтного лікарського засобу (Zofran® Syrup 4 mg/5 ml, не зареєстрований в Україні). </w:t>
            </w:r>
            <w:r w:rsidRPr="00366074">
              <w:rPr>
                <w:rFonts w:ascii="Arial" w:hAnsi="Arial" w:cs="Arial"/>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34459B">
            <w:pPr>
              <w:tabs>
                <w:tab w:val="left" w:pos="12600"/>
              </w:tabs>
              <w:jc w:val="center"/>
              <w:rPr>
                <w:rFonts w:ascii="Arial" w:hAnsi="Arial" w:cs="Arial"/>
                <w:i/>
                <w:sz w:val="16"/>
                <w:szCs w:val="16"/>
              </w:rPr>
            </w:pPr>
            <w:r w:rsidRPr="0036607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728A" w:rsidRPr="00366074" w:rsidRDefault="005B728A" w:rsidP="00E86A48">
            <w:pPr>
              <w:tabs>
                <w:tab w:val="left" w:pos="12600"/>
              </w:tabs>
              <w:jc w:val="center"/>
              <w:rPr>
                <w:rFonts w:ascii="Arial" w:hAnsi="Arial" w:cs="Arial"/>
                <w:sz w:val="16"/>
                <w:szCs w:val="16"/>
              </w:rPr>
            </w:pPr>
            <w:r w:rsidRPr="00366074">
              <w:rPr>
                <w:rFonts w:ascii="Arial" w:hAnsi="Arial" w:cs="Arial"/>
                <w:sz w:val="16"/>
                <w:szCs w:val="16"/>
              </w:rPr>
              <w:t>UA/14069/01/01</w:t>
            </w:r>
          </w:p>
        </w:tc>
      </w:tr>
    </w:tbl>
    <w:p w:rsidR="005B728A" w:rsidRPr="00366074" w:rsidRDefault="005B728A" w:rsidP="005B728A">
      <w:pPr>
        <w:pStyle w:val="12"/>
      </w:pPr>
    </w:p>
    <w:p w:rsidR="005B728A" w:rsidRPr="00366074" w:rsidRDefault="005B728A" w:rsidP="005B728A">
      <w:pPr>
        <w:ind w:right="20"/>
        <w:rPr>
          <w:rStyle w:val="cs7864ebcf1"/>
          <w:color w:val="auto"/>
        </w:rPr>
      </w:pPr>
    </w:p>
    <w:p w:rsidR="005B728A" w:rsidRPr="00366074" w:rsidRDefault="005B728A" w:rsidP="005B728A">
      <w:pPr>
        <w:ind w:right="20"/>
        <w:rPr>
          <w:rStyle w:val="cs7864ebcf1"/>
          <w:color w:val="auto"/>
        </w:rPr>
      </w:pPr>
    </w:p>
    <w:tbl>
      <w:tblPr>
        <w:tblW w:w="0" w:type="auto"/>
        <w:tblLook w:val="04A0" w:firstRow="1" w:lastRow="0" w:firstColumn="1" w:lastColumn="0" w:noHBand="0" w:noVBand="1"/>
      </w:tblPr>
      <w:tblGrid>
        <w:gridCol w:w="7421"/>
        <w:gridCol w:w="7422"/>
      </w:tblGrid>
      <w:tr w:rsidR="005B728A" w:rsidRPr="0034459B" w:rsidTr="00E86A48">
        <w:tc>
          <w:tcPr>
            <w:tcW w:w="7421" w:type="dxa"/>
            <w:shd w:val="clear" w:color="auto" w:fill="auto"/>
          </w:tcPr>
          <w:p w:rsidR="005B728A" w:rsidRPr="0034459B" w:rsidRDefault="005B728A" w:rsidP="00E86A48">
            <w:pPr>
              <w:ind w:right="20"/>
              <w:rPr>
                <w:rStyle w:val="cs95e872d01"/>
                <w:rFonts w:ascii="Arial" w:hAnsi="Arial" w:cs="Arial"/>
                <w:sz w:val="28"/>
                <w:szCs w:val="28"/>
              </w:rPr>
            </w:pPr>
            <w:r w:rsidRPr="0034459B">
              <w:rPr>
                <w:rStyle w:val="cs7864ebcf1"/>
                <w:rFonts w:ascii="Arial" w:hAnsi="Arial" w:cs="Arial"/>
                <w:color w:val="auto"/>
                <w:sz w:val="28"/>
                <w:szCs w:val="28"/>
              </w:rPr>
              <w:t xml:space="preserve">В.о. Генерального директора Директорату </w:t>
            </w:r>
          </w:p>
          <w:p w:rsidR="005B728A" w:rsidRPr="0034459B" w:rsidRDefault="005B728A" w:rsidP="00E86A48">
            <w:pPr>
              <w:ind w:right="20"/>
              <w:rPr>
                <w:rStyle w:val="cs7864ebcf1"/>
                <w:rFonts w:ascii="Arial" w:hAnsi="Arial" w:cs="Arial"/>
                <w:color w:val="auto"/>
                <w:sz w:val="28"/>
                <w:szCs w:val="28"/>
              </w:rPr>
            </w:pPr>
            <w:r w:rsidRPr="0034459B">
              <w:rPr>
                <w:rStyle w:val="cs7864ebcf1"/>
                <w:rFonts w:ascii="Arial" w:hAnsi="Arial" w:cs="Arial"/>
                <w:color w:val="auto"/>
                <w:sz w:val="28"/>
                <w:szCs w:val="28"/>
              </w:rPr>
              <w:t>фармацевтичного забезпечення</w:t>
            </w:r>
            <w:r w:rsidRPr="0034459B">
              <w:rPr>
                <w:rStyle w:val="cs188c92b51"/>
                <w:rFonts w:ascii="Arial" w:hAnsi="Arial" w:cs="Arial"/>
                <w:color w:val="auto"/>
                <w:sz w:val="28"/>
                <w:szCs w:val="28"/>
              </w:rPr>
              <w:t>                                    </w:t>
            </w:r>
          </w:p>
        </w:tc>
        <w:tc>
          <w:tcPr>
            <w:tcW w:w="7422" w:type="dxa"/>
            <w:shd w:val="clear" w:color="auto" w:fill="auto"/>
          </w:tcPr>
          <w:p w:rsidR="005B728A" w:rsidRPr="0034459B" w:rsidRDefault="005B728A" w:rsidP="00E86A48">
            <w:pPr>
              <w:pStyle w:val="cs95e872d0"/>
              <w:rPr>
                <w:rStyle w:val="cs7864ebcf1"/>
                <w:rFonts w:ascii="Arial" w:hAnsi="Arial" w:cs="Arial"/>
                <w:color w:val="auto"/>
                <w:sz w:val="28"/>
                <w:szCs w:val="28"/>
              </w:rPr>
            </w:pPr>
          </w:p>
          <w:p w:rsidR="005B728A" w:rsidRPr="0034459B" w:rsidRDefault="005B728A" w:rsidP="00E86A48">
            <w:pPr>
              <w:pStyle w:val="cs95e872d0"/>
              <w:jc w:val="right"/>
              <w:rPr>
                <w:rStyle w:val="cs7864ebcf1"/>
                <w:rFonts w:ascii="Arial" w:hAnsi="Arial" w:cs="Arial"/>
                <w:color w:val="auto"/>
                <w:sz w:val="28"/>
                <w:szCs w:val="28"/>
              </w:rPr>
            </w:pPr>
            <w:r w:rsidRPr="0034459B">
              <w:rPr>
                <w:rStyle w:val="cs7864ebcf1"/>
                <w:rFonts w:ascii="Arial" w:hAnsi="Arial" w:cs="Arial"/>
                <w:color w:val="auto"/>
                <w:sz w:val="28"/>
                <w:szCs w:val="28"/>
              </w:rPr>
              <w:t>Іван ЗАДВОРНИХ</w:t>
            </w:r>
          </w:p>
        </w:tc>
      </w:tr>
    </w:tbl>
    <w:p w:rsidR="005B728A" w:rsidRPr="00D4226F" w:rsidRDefault="005B728A" w:rsidP="005B728A">
      <w:pPr>
        <w:jc w:val="center"/>
      </w:pPr>
    </w:p>
    <w:p w:rsidR="005418EE" w:rsidRDefault="005418EE" w:rsidP="00FC73F7">
      <w:pPr>
        <w:pStyle w:val="31"/>
        <w:spacing w:after="0"/>
        <w:ind w:left="0"/>
        <w:rPr>
          <w:b/>
          <w:sz w:val="28"/>
          <w:szCs w:val="28"/>
          <w:lang w:val="uk-UA"/>
        </w:rPr>
      </w:pPr>
    </w:p>
    <w:sectPr w:rsidR="005418EE" w:rsidSect="00E86A48">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A48" w:rsidRDefault="00E86A48" w:rsidP="00B217C6">
      <w:r>
        <w:separator/>
      </w:r>
    </w:p>
  </w:endnote>
  <w:endnote w:type="continuationSeparator" w:id="0">
    <w:p w:rsidR="00E86A48" w:rsidRDefault="00E86A4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48" w:rsidRDefault="00E86A48">
    <w:pPr>
      <w:pStyle w:val="a5"/>
      <w:jc w:val="center"/>
    </w:pPr>
  </w:p>
  <w:p w:rsidR="00E86A48" w:rsidRDefault="00E86A4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48" w:rsidRDefault="00E86A48">
    <w:pPr>
      <w:pStyle w:val="a5"/>
      <w:jc w:val="center"/>
    </w:pPr>
  </w:p>
  <w:p w:rsidR="00E86A48" w:rsidRDefault="00E86A4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48" w:rsidRDefault="00E86A48">
    <w:pPr>
      <w:pStyle w:val="a5"/>
      <w:jc w:val="center"/>
    </w:pPr>
  </w:p>
  <w:p w:rsidR="00E86A48" w:rsidRDefault="00E86A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A48" w:rsidRDefault="00E86A48" w:rsidP="00B217C6">
      <w:r>
        <w:separator/>
      </w:r>
    </w:p>
  </w:footnote>
  <w:footnote w:type="continuationSeparator" w:id="0">
    <w:p w:rsidR="00E86A48" w:rsidRDefault="00E86A4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1300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48" w:rsidRDefault="00E86A48" w:rsidP="00E86A48">
    <w:pPr>
      <w:pStyle w:val="a3"/>
      <w:tabs>
        <w:tab w:val="center" w:pos="7313"/>
        <w:tab w:val="left" w:pos="11776"/>
      </w:tabs>
    </w:pPr>
    <w:r>
      <w:tab/>
    </w:r>
    <w:r>
      <w:tab/>
    </w:r>
    <w:r>
      <w:fldChar w:fldCharType="begin"/>
    </w:r>
    <w:r>
      <w:instrText>PAGE   \* MERGEFORMAT</w:instrText>
    </w:r>
    <w:r>
      <w:fldChar w:fldCharType="separate"/>
    </w:r>
    <w:r w:rsidR="00513006">
      <w:rPr>
        <w:noProof/>
      </w:rPr>
      <w:t>4</w:t>
    </w:r>
    <w:r>
      <w:fldChar w:fldCharType="end"/>
    </w:r>
  </w:p>
  <w:p w:rsidR="00D70B5D" w:rsidRDefault="00D70B5D" w:rsidP="00E86A48">
    <w:pPr>
      <w:pStyle w:val="a3"/>
      <w:tabs>
        <w:tab w:val="center" w:pos="7313"/>
        <w:tab w:val="left" w:pos="1177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48" w:rsidRDefault="00E86A48" w:rsidP="00E86A48">
    <w:pPr>
      <w:pStyle w:val="a3"/>
      <w:tabs>
        <w:tab w:val="center" w:pos="7313"/>
        <w:tab w:val="left" w:pos="12508"/>
      </w:tabs>
    </w:pPr>
    <w:r>
      <w:tab/>
    </w:r>
    <w:r>
      <w:tab/>
    </w:r>
    <w:r>
      <w:fldChar w:fldCharType="begin"/>
    </w:r>
    <w:r>
      <w:instrText>PAGE   \* MERGEFORMAT</w:instrText>
    </w:r>
    <w:r>
      <w:fldChar w:fldCharType="separate"/>
    </w:r>
    <w:r w:rsidR="0034459B">
      <w:rPr>
        <w:noProof/>
      </w:rPr>
      <w:t>24</w:t>
    </w:r>
    <w:r>
      <w:fldChar w:fldCharType="end"/>
    </w:r>
    <w:r>
      <w:tab/>
    </w:r>
  </w:p>
  <w:p w:rsidR="00C05EDB" w:rsidRDefault="00C05EDB" w:rsidP="00E86A48">
    <w:pPr>
      <w:pStyle w:val="a3"/>
      <w:tabs>
        <w:tab w:val="center" w:pos="7313"/>
        <w:tab w:val="left" w:pos="12508"/>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48" w:rsidRDefault="00E86A48" w:rsidP="00E86A48">
    <w:pPr>
      <w:pStyle w:val="a3"/>
      <w:tabs>
        <w:tab w:val="center" w:pos="7313"/>
        <w:tab w:val="left" w:pos="11642"/>
      </w:tabs>
    </w:pPr>
    <w:r>
      <w:tab/>
    </w:r>
    <w:r>
      <w:tab/>
    </w:r>
    <w:r>
      <w:fldChar w:fldCharType="begin"/>
    </w:r>
    <w:r>
      <w:instrText>PAGE   \* MERGEFORMAT</w:instrText>
    </w:r>
    <w:r>
      <w:fldChar w:fldCharType="separate"/>
    </w:r>
    <w:r w:rsidR="0034459B">
      <w:rPr>
        <w:noProof/>
      </w:rPr>
      <w:t>143</w:t>
    </w:r>
    <w:r>
      <w:fldChar w:fldCharType="end"/>
    </w:r>
  </w:p>
  <w:p w:rsidR="0034459B" w:rsidRDefault="0034459B" w:rsidP="00E86A48">
    <w:pPr>
      <w:pStyle w:val="a3"/>
      <w:tabs>
        <w:tab w:val="center" w:pos="7313"/>
        <w:tab w:val="left" w:pos="1164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288"/>
    <w:multiLevelType w:val="multilevel"/>
    <w:tmpl w:val="8C90F6B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5"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798A63CA"/>
    <w:multiLevelType w:val="multilevel"/>
    <w:tmpl w:val="240C38A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29"/>
  </w:num>
  <w:num w:numId="4">
    <w:abstractNumId w:val="13"/>
  </w:num>
  <w:num w:numId="5">
    <w:abstractNumId w:val="3"/>
  </w:num>
  <w:num w:numId="6">
    <w:abstractNumId w:val="28"/>
  </w:num>
  <w:num w:numId="7">
    <w:abstractNumId w:val="12"/>
  </w:num>
  <w:num w:numId="8">
    <w:abstractNumId w:val="6"/>
  </w:num>
  <w:num w:numId="9">
    <w:abstractNumId w:val="17"/>
  </w:num>
  <w:num w:numId="10">
    <w:abstractNumId w:val="25"/>
  </w:num>
  <w:num w:numId="11">
    <w:abstractNumId w:val="7"/>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8"/>
  </w:num>
  <w:num w:numId="18">
    <w:abstractNumId w:val="26"/>
  </w:num>
  <w:num w:numId="19">
    <w:abstractNumId w:val="4"/>
  </w:num>
  <w:num w:numId="20">
    <w:abstractNumId w:val="2"/>
  </w:num>
  <w:num w:numId="21">
    <w:abstractNumId w:val="5"/>
  </w:num>
  <w:num w:numId="22">
    <w:abstractNumId w:val="15"/>
  </w:num>
  <w:num w:numId="23">
    <w:abstractNumId w:val="24"/>
  </w:num>
  <w:num w:numId="24">
    <w:abstractNumId w:val="22"/>
  </w:num>
  <w:num w:numId="25">
    <w:abstractNumId w:val="20"/>
  </w:num>
  <w:num w:numId="26">
    <w:abstractNumId w:val="30"/>
  </w:num>
  <w:num w:numId="27">
    <w:abstractNumId w:val="19"/>
  </w:num>
  <w:num w:numId="28">
    <w:abstractNumId w:val="1"/>
  </w:num>
  <w:num w:numId="29">
    <w:abstractNumId w:val="21"/>
  </w:num>
  <w:num w:numId="30">
    <w:abstractNumId w:val="16"/>
  </w:num>
  <w:num w:numId="31">
    <w:abstractNumId w:val="14"/>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3161"/>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CFB"/>
    <w:rsid w:val="00295EFF"/>
    <w:rsid w:val="00295F9D"/>
    <w:rsid w:val="002A03C3"/>
    <w:rsid w:val="002A4855"/>
    <w:rsid w:val="002A5F8E"/>
    <w:rsid w:val="002A6E1E"/>
    <w:rsid w:val="002A7078"/>
    <w:rsid w:val="002B2B02"/>
    <w:rsid w:val="002B33F9"/>
    <w:rsid w:val="002B4E2A"/>
    <w:rsid w:val="002B5D28"/>
    <w:rsid w:val="002B66F3"/>
    <w:rsid w:val="002B6F2B"/>
    <w:rsid w:val="002C3E6A"/>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59B"/>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006"/>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28A"/>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5EDB"/>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A5D"/>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0B5D"/>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4C5E"/>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86A48"/>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61CC474D-B64B-4DA7-8E35-0F1D9405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295CF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295CFB"/>
    <w:rPr>
      <w:rFonts w:ascii="Cambria" w:eastAsia="Times New Roman" w:hAnsi="Cambria" w:cs="Times New Roman"/>
      <w:b/>
      <w:bCs/>
      <w:i/>
      <w:iCs/>
      <w:sz w:val="28"/>
      <w:szCs w:val="28"/>
      <w:lang w:val="ru-RU" w:eastAsia="ru-RU"/>
    </w:rPr>
  </w:style>
  <w:style w:type="paragraph" w:customStyle="1" w:styleId="cs95e872d0">
    <w:name w:val="cs95e872d0"/>
    <w:basedOn w:val="a"/>
    <w:rsid w:val="00295CFB"/>
    <w:rPr>
      <w:rFonts w:eastAsia="Times New Roman"/>
      <w:sz w:val="24"/>
      <w:szCs w:val="24"/>
    </w:rPr>
  </w:style>
  <w:style w:type="character" w:customStyle="1" w:styleId="cs188c92b51">
    <w:name w:val="cs188c92b51"/>
    <w:rsid w:val="00295CFB"/>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295CFB"/>
  </w:style>
  <w:style w:type="paragraph" w:customStyle="1" w:styleId="11">
    <w:name w:val="Обычный11"/>
    <w:aliases w:val="Звичайний,Normal"/>
    <w:basedOn w:val="a"/>
    <w:qFormat/>
    <w:rsid w:val="00295CFB"/>
    <w:rPr>
      <w:rFonts w:eastAsia="Times New Roman"/>
      <w:sz w:val="24"/>
      <w:szCs w:val="24"/>
      <w:lang w:val="uk-UA" w:eastAsia="uk-UA"/>
    </w:rPr>
  </w:style>
  <w:style w:type="character" w:customStyle="1" w:styleId="cs7864ebcf1">
    <w:name w:val="cs7864ebcf1"/>
    <w:rsid w:val="00295CFB"/>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5B728A"/>
    <w:rPr>
      <w:rFonts w:ascii="Times New Roman" w:hAnsi="Times New Roman"/>
      <w:b/>
      <w:bCs/>
      <w:sz w:val="28"/>
      <w:szCs w:val="28"/>
      <w:lang w:val="ru-RU" w:eastAsia="ru-RU"/>
    </w:rPr>
  </w:style>
  <w:style w:type="paragraph" w:customStyle="1" w:styleId="12">
    <w:name w:val="Обычный1"/>
    <w:basedOn w:val="a"/>
    <w:qFormat/>
    <w:rsid w:val="005B728A"/>
    <w:rPr>
      <w:rFonts w:eastAsia="Times New Roman"/>
      <w:sz w:val="24"/>
      <w:szCs w:val="24"/>
      <w:lang w:val="uk-UA" w:eastAsia="uk-UA"/>
    </w:rPr>
  </w:style>
  <w:style w:type="paragraph" w:customStyle="1" w:styleId="msolistparagraph0">
    <w:name w:val="msolistparagraph"/>
    <w:basedOn w:val="a"/>
    <w:uiPriority w:val="34"/>
    <w:qFormat/>
    <w:rsid w:val="005B728A"/>
    <w:pPr>
      <w:ind w:left="720"/>
      <w:contextualSpacing/>
    </w:pPr>
    <w:rPr>
      <w:rFonts w:eastAsia="Times New Roman"/>
      <w:sz w:val="24"/>
      <w:szCs w:val="24"/>
      <w:lang w:val="uk-UA" w:eastAsia="uk-UA"/>
    </w:rPr>
  </w:style>
  <w:style w:type="paragraph" w:customStyle="1" w:styleId="Encryption">
    <w:name w:val="Encryption"/>
    <w:basedOn w:val="a"/>
    <w:qFormat/>
    <w:rsid w:val="005B728A"/>
    <w:pPr>
      <w:jc w:val="both"/>
    </w:pPr>
    <w:rPr>
      <w:rFonts w:eastAsia="Times New Roman"/>
      <w:b/>
      <w:bCs/>
      <w:i/>
      <w:iCs/>
      <w:sz w:val="24"/>
      <w:szCs w:val="24"/>
      <w:lang w:val="uk-UA" w:eastAsia="uk-UA"/>
    </w:rPr>
  </w:style>
  <w:style w:type="character" w:customStyle="1" w:styleId="Heading2Char">
    <w:name w:val="Heading 2 Char"/>
    <w:link w:val="21"/>
    <w:locked/>
    <w:rsid w:val="005B728A"/>
    <w:rPr>
      <w:rFonts w:ascii="Arial" w:eastAsia="Times New Roman" w:hAnsi="Arial"/>
      <w:b/>
      <w:caps/>
      <w:sz w:val="16"/>
      <w:lang w:val="ru-RU" w:eastAsia="ru-RU"/>
    </w:rPr>
  </w:style>
  <w:style w:type="paragraph" w:customStyle="1" w:styleId="21">
    <w:name w:val="Заголовок 21"/>
    <w:basedOn w:val="a"/>
    <w:link w:val="Heading2Char"/>
    <w:rsid w:val="005B728A"/>
    <w:rPr>
      <w:rFonts w:ascii="Arial" w:eastAsia="Times New Roman" w:hAnsi="Arial"/>
      <w:b/>
      <w:caps/>
      <w:sz w:val="16"/>
    </w:rPr>
  </w:style>
  <w:style w:type="character" w:customStyle="1" w:styleId="Heading4Char">
    <w:name w:val="Heading 4 Char"/>
    <w:link w:val="41"/>
    <w:locked/>
    <w:rsid w:val="005B728A"/>
    <w:rPr>
      <w:rFonts w:ascii="Arial" w:eastAsia="Times New Roman" w:hAnsi="Arial"/>
      <w:b/>
      <w:lang w:val="ru-RU" w:eastAsia="ru-RU"/>
    </w:rPr>
  </w:style>
  <w:style w:type="paragraph" w:customStyle="1" w:styleId="41">
    <w:name w:val="Заголовок 41"/>
    <w:basedOn w:val="a"/>
    <w:link w:val="Heading4Char"/>
    <w:rsid w:val="005B728A"/>
    <w:rPr>
      <w:rFonts w:ascii="Arial" w:eastAsia="Times New Roman" w:hAnsi="Arial"/>
      <w:b/>
    </w:rPr>
  </w:style>
  <w:style w:type="table" w:styleId="a8">
    <w:name w:val="Table Grid"/>
    <w:basedOn w:val="a1"/>
    <w:uiPriority w:val="59"/>
    <w:rsid w:val="005B72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B728A"/>
    <w:rPr>
      <w:lang w:val="uk-UA"/>
    </w:rPr>
    <w:tblPr>
      <w:tblCellMar>
        <w:top w:w="0" w:type="dxa"/>
        <w:left w:w="108" w:type="dxa"/>
        <w:bottom w:w="0" w:type="dxa"/>
        <w:right w:w="108" w:type="dxa"/>
      </w:tblCellMar>
    </w:tblPr>
  </w:style>
  <w:style w:type="character" w:customStyle="1" w:styleId="csb3e8c9cf24">
    <w:name w:val="csb3e8c9cf24"/>
    <w:rsid w:val="005B728A"/>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5B728A"/>
    <w:rPr>
      <w:rFonts w:ascii="Tahoma" w:eastAsia="Times New Roman" w:hAnsi="Tahoma" w:cs="Tahoma"/>
      <w:sz w:val="16"/>
      <w:szCs w:val="16"/>
    </w:rPr>
  </w:style>
  <w:style w:type="character" w:customStyle="1" w:styleId="aa">
    <w:name w:val="Текст выноски Знак"/>
    <w:link w:val="a9"/>
    <w:semiHidden/>
    <w:rsid w:val="005B728A"/>
    <w:rPr>
      <w:rFonts w:ascii="Tahoma" w:eastAsia="Times New Roman" w:hAnsi="Tahoma" w:cs="Tahoma"/>
      <w:sz w:val="16"/>
      <w:szCs w:val="16"/>
      <w:lang w:val="ru-RU" w:eastAsia="ru-RU"/>
    </w:rPr>
  </w:style>
  <w:style w:type="paragraph" w:customStyle="1" w:styleId="BodyTextIndent2">
    <w:name w:val="Body Text Indent2"/>
    <w:basedOn w:val="a"/>
    <w:rsid w:val="005B728A"/>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5B728A"/>
    <w:pPr>
      <w:spacing w:before="120" w:after="120"/>
    </w:pPr>
    <w:rPr>
      <w:rFonts w:ascii="Arial" w:eastAsia="Times New Roman" w:hAnsi="Arial"/>
      <w:sz w:val="18"/>
    </w:rPr>
  </w:style>
  <w:style w:type="character" w:customStyle="1" w:styleId="BodyTextIndentChar">
    <w:name w:val="Body Text Indent Char"/>
    <w:link w:val="13"/>
    <w:locked/>
    <w:rsid w:val="005B728A"/>
    <w:rPr>
      <w:rFonts w:ascii="Arial" w:eastAsia="Times New Roman" w:hAnsi="Arial"/>
      <w:sz w:val="18"/>
      <w:lang w:val="ru-RU" w:eastAsia="ru-RU"/>
    </w:rPr>
  </w:style>
  <w:style w:type="character" w:customStyle="1" w:styleId="csab6e076947">
    <w:name w:val="csab6e076947"/>
    <w:rsid w:val="005B728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B728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B728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B728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B728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B728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B728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B728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B728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B728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5B728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B728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B728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B728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B728A"/>
    <w:rPr>
      <w:rFonts w:ascii="Arial" w:hAnsi="Arial" w:cs="Arial" w:hint="default"/>
      <w:b/>
      <w:bCs/>
      <w:i w:val="0"/>
      <w:iCs w:val="0"/>
      <w:color w:val="000000"/>
      <w:sz w:val="18"/>
      <w:szCs w:val="18"/>
      <w:shd w:val="clear" w:color="auto" w:fill="auto"/>
    </w:rPr>
  </w:style>
  <w:style w:type="character" w:customStyle="1" w:styleId="csab6e076980">
    <w:name w:val="csab6e076980"/>
    <w:rsid w:val="005B728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B728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B728A"/>
    <w:rPr>
      <w:rFonts w:ascii="Arial" w:hAnsi="Arial" w:cs="Arial" w:hint="default"/>
      <w:b/>
      <w:bCs/>
      <w:i w:val="0"/>
      <w:iCs w:val="0"/>
      <w:color w:val="000000"/>
      <w:sz w:val="18"/>
      <w:szCs w:val="18"/>
      <w:shd w:val="clear" w:color="auto" w:fill="auto"/>
    </w:rPr>
  </w:style>
  <w:style w:type="character" w:customStyle="1" w:styleId="csab6e076961">
    <w:name w:val="csab6e076961"/>
    <w:rsid w:val="005B728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B728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B728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B728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B728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B728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B728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B728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B728A"/>
    <w:rPr>
      <w:rFonts w:ascii="Arial" w:hAnsi="Arial" w:cs="Arial" w:hint="default"/>
      <w:b/>
      <w:bCs/>
      <w:i w:val="0"/>
      <w:iCs w:val="0"/>
      <w:color w:val="000000"/>
      <w:sz w:val="18"/>
      <w:szCs w:val="18"/>
      <w:shd w:val="clear" w:color="auto" w:fill="auto"/>
    </w:rPr>
  </w:style>
  <w:style w:type="character" w:customStyle="1" w:styleId="csab6e0769276">
    <w:name w:val="csab6e0769276"/>
    <w:rsid w:val="005B728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B728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B728A"/>
    <w:rPr>
      <w:rFonts w:ascii="Arial" w:hAnsi="Arial" w:cs="Arial" w:hint="default"/>
      <w:b/>
      <w:bCs/>
      <w:i w:val="0"/>
      <w:iCs w:val="0"/>
      <w:color w:val="000000"/>
      <w:sz w:val="18"/>
      <w:szCs w:val="18"/>
      <w:shd w:val="clear" w:color="auto" w:fill="auto"/>
    </w:rPr>
  </w:style>
  <w:style w:type="character" w:customStyle="1" w:styleId="csf229d0ff13">
    <w:name w:val="csf229d0ff13"/>
    <w:rsid w:val="005B728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B728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B728A"/>
    <w:rPr>
      <w:rFonts w:ascii="Arial" w:hAnsi="Arial" w:cs="Arial" w:hint="default"/>
      <w:b/>
      <w:bCs/>
      <w:i w:val="0"/>
      <w:iCs w:val="0"/>
      <w:color w:val="000000"/>
      <w:sz w:val="18"/>
      <w:szCs w:val="18"/>
      <w:shd w:val="clear" w:color="auto" w:fill="auto"/>
    </w:rPr>
  </w:style>
  <w:style w:type="character" w:customStyle="1" w:styleId="csafaf5741100">
    <w:name w:val="csafaf5741100"/>
    <w:rsid w:val="005B728A"/>
    <w:rPr>
      <w:rFonts w:ascii="Arial" w:hAnsi="Arial" w:cs="Arial" w:hint="default"/>
      <w:b/>
      <w:bCs/>
      <w:i w:val="0"/>
      <w:iCs w:val="0"/>
      <w:color w:val="000000"/>
      <w:sz w:val="18"/>
      <w:szCs w:val="18"/>
      <w:shd w:val="clear" w:color="auto" w:fill="auto"/>
    </w:rPr>
  </w:style>
  <w:style w:type="paragraph" w:styleId="ab">
    <w:name w:val="Body Text Indent"/>
    <w:basedOn w:val="a"/>
    <w:link w:val="ac"/>
    <w:rsid w:val="005B728A"/>
    <w:pPr>
      <w:spacing w:after="120"/>
      <w:ind w:left="283"/>
    </w:pPr>
    <w:rPr>
      <w:rFonts w:eastAsia="Times New Roman"/>
      <w:sz w:val="24"/>
      <w:szCs w:val="24"/>
    </w:rPr>
  </w:style>
  <w:style w:type="character" w:customStyle="1" w:styleId="ac">
    <w:name w:val="Основной текст с отступом Знак"/>
    <w:link w:val="ab"/>
    <w:rsid w:val="005B728A"/>
    <w:rPr>
      <w:rFonts w:ascii="Times New Roman" w:eastAsia="Times New Roman" w:hAnsi="Times New Roman"/>
      <w:sz w:val="24"/>
      <w:szCs w:val="24"/>
      <w:lang w:val="ru-RU" w:eastAsia="ru-RU"/>
    </w:rPr>
  </w:style>
  <w:style w:type="character" w:customStyle="1" w:styleId="csf229d0ff16">
    <w:name w:val="csf229d0ff16"/>
    <w:rsid w:val="005B728A"/>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5B728A"/>
    <w:pPr>
      <w:spacing w:after="120"/>
    </w:pPr>
    <w:rPr>
      <w:rFonts w:eastAsia="Times New Roman"/>
      <w:sz w:val="16"/>
      <w:szCs w:val="16"/>
      <w:lang w:val="uk-UA" w:eastAsia="uk-UA"/>
    </w:rPr>
  </w:style>
  <w:style w:type="character" w:customStyle="1" w:styleId="34">
    <w:name w:val="Основной текст 3 Знак"/>
    <w:link w:val="33"/>
    <w:rsid w:val="005B728A"/>
    <w:rPr>
      <w:rFonts w:ascii="Times New Roman" w:eastAsia="Times New Roman" w:hAnsi="Times New Roman"/>
      <w:sz w:val="16"/>
      <w:szCs w:val="16"/>
    </w:rPr>
  </w:style>
  <w:style w:type="character" w:customStyle="1" w:styleId="csab6e076931">
    <w:name w:val="csab6e076931"/>
    <w:rsid w:val="005B728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B728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B728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B728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B728A"/>
    <w:pPr>
      <w:ind w:firstLine="708"/>
      <w:jc w:val="both"/>
    </w:pPr>
    <w:rPr>
      <w:rFonts w:ascii="Arial" w:eastAsia="Times New Roman" w:hAnsi="Arial"/>
      <w:b/>
      <w:sz w:val="18"/>
      <w:lang w:val="uk-UA"/>
    </w:rPr>
  </w:style>
  <w:style w:type="character" w:customStyle="1" w:styleId="csf229d0ff25">
    <w:name w:val="csf229d0ff25"/>
    <w:rsid w:val="005B728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B728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B728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B728A"/>
    <w:pPr>
      <w:ind w:firstLine="708"/>
      <w:jc w:val="both"/>
    </w:pPr>
    <w:rPr>
      <w:rFonts w:ascii="Arial" w:eastAsia="Times New Roman" w:hAnsi="Arial"/>
      <w:b/>
      <w:sz w:val="18"/>
      <w:lang w:val="uk-UA" w:eastAsia="uk-UA"/>
    </w:rPr>
  </w:style>
  <w:style w:type="paragraph" w:customStyle="1" w:styleId="cse71256d6">
    <w:name w:val="cse71256d6"/>
    <w:basedOn w:val="a"/>
    <w:rsid w:val="005B728A"/>
    <w:pPr>
      <w:ind w:left="1440"/>
    </w:pPr>
    <w:rPr>
      <w:rFonts w:eastAsia="Times New Roman"/>
      <w:sz w:val="24"/>
      <w:szCs w:val="24"/>
      <w:lang w:val="uk-UA" w:eastAsia="uk-UA"/>
    </w:rPr>
  </w:style>
  <w:style w:type="character" w:customStyle="1" w:styleId="csb3e8c9cf10">
    <w:name w:val="csb3e8c9cf10"/>
    <w:rsid w:val="005B728A"/>
    <w:rPr>
      <w:rFonts w:ascii="Arial" w:hAnsi="Arial" w:cs="Arial" w:hint="default"/>
      <w:b/>
      <w:bCs/>
      <w:i w:val="0"/>
      <w:iCs w:val="0"/>
      <w:color w:val="000000"/>
      <w:sz w:val="18"/>
      <w:szCs w:val="18"/>
      <w:shd w:val="clear" w:color="auto" w:fill="auto"/>
    </w:rPr>
  </w:style>
  <w:style w:type="character" w:customStyle="1" w:styleId="csafaf574127">
    <w:name w:val="csafaf574127"/>
    <w:rsid w:val="005B728A"/>
    <w:rPr>
      <w:rFonts w:ascii="Arial" w:hAnsi="Arial" w:cs="Arial" w:hint="default"/>
      <w:b/>
      <w:bCs/>
      <w:i w:val="0"/>
      <w:iCs w:val="0"/>
      <w:color w:val="000000"/>
      <w:sz w:val="18"/>
      <w:szCs w:val="18"/>
      <w:shd w:val="clear" w:color="auto" w:fill="auto"/>
    </w:rPr>
  </w:style>
  <w:style w:type="character" w:customStyle="1" w:styleId="csf229d0ff10">
    <w:name w:val="csf229d0ff10"/>
    <w:rsid w:val="005B728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B728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B728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B728A"/>
    <w:rPr>
      <w:rFonts w:ascii="Arial" w:hAnsi="Arial" w:cs="Arial" w:hint="default"/>
      <w:b/>
      <w:bCs/>
      <w:i w:val="0"/>
      <w:iCs w:val="0"/>
      <w:color w:val="000000"/>
      <w:sz w:val="18"/>
      <w:szCs w:val="18"/>
      <w:shd w:val="clear" w:color="auto" w:fill="auto"/>
    </w:rPr>
  </w:style>
  <w:style w:type="character" w:customStyle="1" w:styleId="csafaf5741106">
    <w:name w:val="csafaf5741106"/>
    <w:rsid w:val="005B728A"/>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5B728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B728A"/>
    <w:pPr>
      <w:ind w:firstLine="708"/>
      <w:jc w:val="both"/>
    </w:pPr>
    <w:rPr>
      <w:rFonts w:ascii="Arial" w:eastAsia="Times New Roman" w:hAnsi="Arial"/>
      <w:b/>
      <w:sz w:val="18"/>
      <w:lang w:val="uk-UA" w:eastAsia="uk-UA"/>
    </w:rPr>
  </w:style>
  <w:style w:type="character" w:customStyle="1" w:styleId="csafaf5741216">
    <w:name w:val="csafaf5741216"/>
    <w:rsid w:val="005B728A"/>
    <w:rPr>
      <w:rFonts w:ascii="Arial" w:hAnsi="Arial" w:cs="Arial" w:hint="default"/>
      <w:b/>
      <w:bCs/>
      <w:i w:val="0"/>
      <w:iCs w:val="0"/>
      <w:color w:val="000000"/>
      <w:sz w:val="18"/>
      <w:szCs w:val="18"/>
      <w:shd w:val="clear" w:color="auto" w:fill="auto"/>
    </w:rPr>
  </w:style>
  <w:style w:type="character" w:customStyle="1" w:styleId="csf229d0ff19">
    <w:name w:val="csf229d0ff19"/>
    <w:rsid w:val="005B728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B728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B728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B728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5B728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B728A"/>
    <w:pPr>
      <w:ind w:firstLine="708"/>
      <w:jc w:val="both"/>
    </w:pPr>
    <w:rPr>
      <w:rFonts w:ascii="Arial" w:eastAsia="Times New Roman" w:hAnsi="Arial"/>
      <w:b/>
      <w:sz w:val="18"/>
      <w:lang w:val="uk-UA" w:eastAsia="uk-UA"/>
    </w:rPr>
  </w:style>
  <w:style w:type="character" w:customStyle="1" w:styleId="csf229d0ff14">
    <w:name w:val="csf229d0ff14"/>
    <w:rsid w:val="005B728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B728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B728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5B728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B728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B728A"/>
    <w:pPr>
      <w:ind w:firstLine="708"/>
      <w:jc w:val="both"/>
    </w:pPr>
    <w:rPr>
      <w:rFonts w:ascii="Arial" w:eastAsia="Times New Roman" w:hAnsi="Arial"/>
      <w:b/>
      <w:sz w:val="18"/>
      <w:lang w:val="uk-UA" w:eastAsia="uk-UA"/>
    </w:rPr>
  </w:style>
  <w:style w:type="character" w:customStyle="1" w:styleId="csab6e0769225">
    <w:name w:val="csab6e0769225"/>
    <w:rsid w:val="005B728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B728A"/>
    <w:pPr>
      <w:ind w:firstLine="708"/>
      <w:jc w:val="both"/>
    </w:pPr>
    <w:rPr>
      <w:rFonts w:ascii="Arial" w:eastAsia="Times New Roman" w:hAnsi="Arial"/>
      <w:b/>
      <w:sz w:val="18"/>
      <w:lang w:val="uk-UA" w:eastAsia="uk-UA"/>
    </w:rPr>
  </w:style>
  <w:style w:type="character" w:customStyle="1" w:styleId="csb3e8c9cf3">
    <w:name w:val="csb3e8c9cf3"/>
    <w:rsid w:val="005B728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B728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B728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B728A"/>
    <w:pPr>
      <w:ind w:firstLine="708"/>
      <w:jc w:val="both"/>
    </w:pPr>
    <w:rPr>
      <w:rFonts w:ascii="Arial" w:eastAsia="Times New Roman" w:hAnsi="Arial"/>
      <w:b/>
      <w:sz w:val="18"/>
      <w:lang w:val="uk-UA" w:eastAsia="uk-UA"/>
    </w:rPr>
  </w:style>
  <w:style w:type="character" w:customStyle="1" w:styleId="csb86c8cfe1">
    <w:name w:val="csb86c8cfe1"/>
    <w:rsid w:val="005B728A"/>
    <w:rPr>
      <w:rFonts w:ascii="Times New Roman" w:hAnsi="Times New Roman" w:cs="Times New Roman" w:hint="default"/>
      <w:b/>
      <w:bCs/>
      <w:i w:val="0"/>
      <w:iCs w:val="0"/>
      <w:color w:val="000000"/>
      <w:sz w:val="24"/>
      <w:szCs w:val="24"/>
    </w:rPr>
  </w:style>
  <w:style w:type="character" w:customStyle="1" w:styleId="csf229d0ff21">
    <w:name w:val="csf229d0ff21"/>
    <w:rsid w:val="005B728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B728A"/>
    <w:pPr>
      <w:ind w:firstLine="708"/>
      <w:jc w:val="both"/>
    </w:pPr>
    <w:rPr>
      <w:rFonts w:ascii="Arial" w:eastAsia="Times New Roman" w:hAnsi="Arial"/>
      <w:b/>
      <w:sz w:val="18"/>
      <w:lang w:val="uk-UA" w:eastAsia="uk-UA"/>
    </w:rPr>
  </w:style>
  <w:style w:type="character" w:customStyle="1" w:styleId="csf229d0ff26">
    <w:name w:val="csf229d0ff26"/>
    <w:rsid w:val="005B728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B728A"/>
    <w:pPr>
      <w:jc w:val="both"/>
    </w:pPr>
    <w:rPr>
      <w:rFonts w:ascii="Arial" w:eastAsia="Times New Roman" w:hAnsi="Arial"/>
      <w:sz w:val="24"/>
      <w:szCs w:val="24"/>
      <w:lang w:val="uk-UA" w:eastAsia="uk-UA"/>
    </w:rPr>
  </w:style>
  <w:style w:type="character" w:customStyle="1" w:styleId="cs8c2cf3831">
    <w:name w:val="cs8c2cf3831"/>
    <w:rsid w:val="005B728A"/>
    <w:rPr>
      <w:rFonts w:ascii="Arial" w:hAnsi="Arial" w:cs="Arial" w:hint="default"/>
      <w:b/>
      <w:bCs/>
      <w:i/>
      <w:iCs/>
      <w:color w:val="102B56"/>
      <w:sz w:val="18"/>
      <w:szCs w:val="18"/>
      <w:shd w:val="clear" w:color="auto" w:fill="auto"/>
    </w:rPr>
  </w:style>
  <w:style w:type="character" w:customStyle="1" w:styleId="csd71f5e5a1">
    <w:name w:val="csd71f5e5a1"/>
    <w:rsid w:val="005B728A"/>
    <w:rPr>
      <w:rFonts w:ascii="Arial" w:hAnsi="Arial" w:cs="Arial" w:hint="default"/>
      <w:b w:val="0"/>
      <w:bCs w:val="0"/>
      <w:i/>
      <w:iCs/>
      <w:color w:val="102B56"/>
      <w:sz w:val="18"/>
      <w:szCs w:val="18"/>
      <w:shd w:val="clear" w:color="auto" w:fill="auto"/>
    </w:rPr>
  </w:style>
  <w:style w:type="character" w:customStyle="1" w:styleId="cs8f6c24af1">
    <w:name w:val="cs8f6c24af1"/>
    <w:rsid w:val="005B728A"/>
    <w:rPr>
      <w:rFonts w:ascii="Arial" w:hAnsi="Arial" w:cs="Arial" w:hint="default"/>
      <w:b/>
      <w:bCs/>
      <w:i w:val="0"/>
      <w:iCs w:val="0"/>
      <w:color w:val="102B56"/>
      <w:sz w:val="18"/>
      <w:szCs w:val="18"/>
      <w:shd w:val="clear" w:color="auto" w:fill="auto"/>
    </w:rPr>
  </w:style>
  <w:style w:type="character" w:customStyle="1" w:styleId="csa5a0f5421">
    <w:name w:val="csa5a0f5421"/>
    <w:rsid w:val="005B728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B728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B728A"/>
    <w:pPr>
      <w:ind w:firstLine="708"/>
      <w:jc w:val="both"/>
    </w:pPr>
    <w:rPr>
      <w:rFonts w:ascii="Arial" w:eastAsia="Times New Roman" w:hAnsi="Arial"/>
      <w:b/>
      <w:sz w:val="18"/>
      <w:lang w:val="uk-UA" w:eastAsia="uk-UA"/>
    </w:rPr>
  </w:style>
  <w:style w:type="character" w:styleId="ad">
    <w:name w:val="line number"/>
    <w:uiPriority w:val="99"/>
    <w:rsid w:val="005B728A"/>
    <w:rPr>
      <w:rFonts w:ascii="Segoe UI" w:hAnsi="Segoe UI" w:cs="Segoe UI"/>
      <w:color w:val="000000"/>
      <w:sz w:val="18"/>
      <w:szCs w:val="18"/>
    </w:rPr>
  </w:style>
  <w:style w:type="character" w:styleId="ae">
    <w:name w:val="Hyperlink"/>
    <w:uiPriority w:val="99"/>
    <w:rsid w:val="005B728A"/>
    <w:rPr>
      <w:rFonts w:ascii="Segoe UI" w:hAnsi="Segoe UI" w:cs="Segoe UI"/>
      <w:color w:val="0000FF"/>
      <w:sz w:val="18"/>
      <w:szCs w:val="18"/>
      <w:u w:val="single"/>
    </w:rPr>
  </w:style>
  <w:style w:type="paragraph" w:customStyle="1" w:styleId="23">
    <w:name w:val="Основной текст с отступом23"/>
    <w:basedOn w:val="a"/>
    <w:rsid w:val="005B728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B728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B728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B728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B728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B728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B728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B728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B728A"/>
    <w:pPr>
      <w:ind w:firstLine="708"/>
      <w:jc w:val="both"/>
    </w:pPr>
    <w:rPr>
      <w:rFonts w:ascii="Arial" w:eastAsia="Times New Roman" w:hAnsi="Arial"/>
      <w:b/>
      <w:sz w:val="18"/>
      <w:lang w:val="uk-UA" w:eastAsia="uk-UA"/>
    </w:rPr>
  </w:style>
  <w:style w:type="character" w:customStyle="1" w:styleId="csa939b0971">
    <w:name w:val="csa939b0971"/>
    <w:rsid w:val="005B728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B728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B728A"/>
    <w:pPr>
      <w:ind w:firstLine="708"/>
      <w:jc w:val="both"/>
    </w:pPr>
    <w:rPr>
      <w:rFonts w:ascii="Arial" w:eastAsia="Times New Roman" w:hAnsi="Arial"/>
      <w:b/>
      <w:sz w:val="18"/>
      <w:lang w:val="uk-UA" w:eastAsia="uk-UA"/>
    </w:rPr>
  </w:style>
  <w:style w:type="character" w:styleId="af">
    <w:name w:val="annotation reference"/>
    <w:semiHidden/>
    <w:unhideWhenUsed/>
    <w:rsid w:val="005B728A"/>
    <w:rPr>
      <w:sz w:val="16"/>
      <w:szCs w:val="16"/>
    </w:rPr>
  </w:style>
  <w:style w:type="paragraph" w:styleId="af0">
    <w:name w:val="annotation text"/>
    <w:basedOn w:val="a"/>
    <w:link w:val="af1"/>
    <w:semiHidden/>
    <w:unhideWhenUsed/>
    <w:rsid w:val="005B728A"/>
    <w:rPr>
      <w:rFonts w:eastAsia="Times New Roman"/>
      <w:lang w:val="uk-UA" w:eastAsia="uk-UA"/>
    </w:rPr>
  </w:style>
  <w:style w:type="character" w:customStyle="1" w:styleId="af1">
    <w:name w:val="Текст примечания Знак"/>
    <w:link w:val="af0"/>
    <w:semiHidden/>
    <w:rsid w:val="005B728A"/>
    <w:rPr>
      <w:rFonts w:ascii="Times New Roman" w:eastAsia="Times New Roman" w:hAnsi="Times New Roman"/>
    </w:rPr>
  </w:style>
  <w:style w:type="paragraph" w:styleId="af2">
    <w:name w:val="annotation subject"/>
    <w:basedOn w:val="af0"/>
    <w:next w:val="af0"/>
    <w:link w:val="af3"/>
    <w:semiHidden/>
    <w:unhideWhenUsed/>
    <w:rsid w:val="005B728A"/>
    <w:rPr>
      <w:b/>
      <w:bCs/>
    </w:rPr>
  </w:style>
  <w:style w:type="character" w:customStyle="1" w:styleId="af3">
    <w:name w:val="Тема примечания Знак"/>
    <w:link w:val="af2"/>
    <w:semiHidden/>
    <w:rsid w:val="005B728A"/>
    <w:rPr>
      <w:rFonts w:ascii="Times New Roman" w:eastAsia="Times New Roman" w:hAnsi="Times New Roman"/>
      <w:b/>
      <w:bCs/>
    </w:rPr>
  </w:style>
  <w:style w:type="paragraph" w:styleId="af4">
    <w:name w:val="Revision"/>
    <w:hidden/>
    <w:uiPriority w:val="99"/>
    <w:semiHidden/>
    <w:rsid w:val="005B728A"/>
    <w:rPr>
      <w:rFonts w:ascii="Times New Roman" w:eastAsia="Times New Roman" w:hAnsi="Times New Roman"/>
      <w:sz w:val="24"/>
      <w:szCs w:val="24"/>
      <w:lang w:val="uk-UA" w:eastAsia="uk-UA"/>
    </w:rPr>
  </w:style>
  <w:style w:type="character" w:customStyle="1" w:styleId="csb3e8c9cf69">
    <w:name w:val="csb3e8c9cf69"/>
    <w:rsid w:val="005B728A"/>
    <w:rPr>
      <w:rFonts w:ascii="Arial" w:hAnsi="Arial" w:cs="Arial" w:hint="default"/>
      <w:b/>
      <w:bCs/>
      <w:i w:val="0"/>
      <w:iCs w:val="0"/>
      <w:color w:val="000000"/>
      <w:sz w:val="18"/>
      <w:szCs w:val="18"/>
      <w:shd w:val="clear" w:color="auto" w:fill="auto"/>
    </w:rPr>
  </w:style>
  <w:style w:type="character" w:customStyle="1" w:styleId="csf229d0ff64">
    <w:name w:val="csf229d0ff64"/>
    <w:rsid w:val="005B728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B728A"/>
    <w:rPr>
      <w:rFonts w:ascii="Arial" w:eastAsia="Times New Roman" w:hAnsi="Arial"/>
      <w:sz w:val="24"/>
      <w:szCs w:val="24"/>
      <w:lang w:val="uk-UA" w:eastAsia="uk-UA"/>
    </w:rPr>
  </w:style>
  <w:style w:type="character" w:customStyle="1" w:styleId="csd398459525">
    <w:name w:val="csd398459525"/>
    <w:rsid w:val="005B728A"/>
    <w:rPr>
      <w:rFonts w:ascii="Arial" w:hAnsi="Arial" w:cs="Arial" w:hint="default"/>
      <w:b/>
      <w:bCs/>
      <w:i/>
      <w:iCs/>
      <w:color w:val="000000"/>
      <w:sz w:val="18"/>
      <w:szCs w:val="18"/>
      <w:u w:val="single"/>
      <w:shd w:val="clear" w:color="auto" w:fill="auto"/>
    </w:rPr>
  </w:style>
  <w:style w:type="character" w:customStyle="1" w:styleId="csd3c90d4325">
    <w:name w:val="csd3c90d4325"/>
    <w:rsid w:val="005B728A"/>
    <w:rPr>
      <w:rFonts w:ascii="Arial" w:hAnsi="Arial" w:cs="Arial" w:hint="default"/>
      <w:b w:val="0"/>
      <w:bCs w:val="0"/>
      <w:i/>
      <w:iCs/>
      <w:color w:val="000000"/>
      <w:sz w:val="18"/>
      <w:szCs w:val="18"/>
      <w:shd w:val="clear" w:color="auto" w:fill="auto"/>
    </w:rPr>
  </w:style>
  <w:style w:type="character" w:customStyle="1" w:styleId="csb86c8cfe3">
    <w:name w:val="csb86c8cfe3"/>
    <w:rsid w:val="005B728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B728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B728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B728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B728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B728A"/>
    <w:pPr>
      <w:ind w:firstLine="708"/>
      <w:jc w:val="both"/>
    </w:pPr>
    <w:rPr>
      <w:rFonts w:ascii="Arial" w:eastAsia="Times New Roman" w:hAnsi="Arial"/>
      <w:b/>
      <w:sz w:val="18"/>
      <w:lang w:val="uk-UA" w:eastAsia="uk-UA"/>
    </w:rPr>
  </w:style>
  <w:style w:type="character" w:customStyle="1" w:styleId="csab6e076977">
    <w:name w:val="csab6e076977"/>
    <w:rsid w:val="005B728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B728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B728A"/>
    <w:rPr>
      <w:rFonts w:ascii="Arial" w:hAnsi="Arial" w:cs="Arial" w:hint="default"/>
      <w:b/>
      <w:bCs/>
      <w:i w:val="0"/>
      <w:iCs w:val="0"/>
      <w:color w:val="000000"/>
      <w:sz w:val="18"/>
      <w:szCs w:val="18"/>
      <w:shd w:val="clear" w:color="auto" w:fill="auto"/>
    </w:rPr>
  </w:style>
  <w:style w:type="character" w:customStyle="1" w:styleId="cs607602ac2">
    <w:name w:val="cs607602ac2"/>
    <w:rsid w:val="005B728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B728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B728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B728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B728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B728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B728A"/>
    <w:pPr>
      <w:ind w:firstLine="708"/>
      <w:jc w:val="both"/>
    </w:pPr>
    <w:rPr>
      <w:rFonts w:ascii="Arial" w:eastAsia="Times New Roman" w:hAnsi="Arial"/>
      <w:b/>
      <w:sz w:val="18"/>
      <w:lang w:val="uk-UA" w:eastAsia="uk-UA"/>
    </w:rPr>
  </w:style>
  <w:style w:type="character" w:customStyle="1" w:styleId="csab6e0769291">
    <w:name w:val="csab6e0769291"/>
    <w:rsid w:val="005B728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B728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B728A"/>
    <w:pPr>
      <w:ind w:firstLine="708"/>
      <w:jc w:val="both"/>
    </w:pPr>
    <w:rPr>
      <w:rFonts w:ascii="Arial" w:eastAsia="Times New Roman" w:hAnsi="Arial"/>
      <w:b/>
      <w:sz w:val="18"/>
      <w:lang w:val="uk-UA" w:eastAsia="uk-UA"/>
    </w:rPr>
  </w:style>
  <w:style w:type="character" w:customStyle="1" w:styleId="csf562b92915">
    <w:name w:val="csf562b92915"/>
    <w:rsid w:val="005B728A"/>
    <w:rPr>
      <w:rFonts w:ascii="Arial" w:hAnsi="Arial" w:cs="Arial" w:hint="default"/>
      <w:b/>
      <w:bCs/>
      <w:i/>
      <w:iCs/>
      <w:color w:val="000000"/>
      <w:sz w:val="18"/>
      <w:szCs w:val="18"/>
      <w:shd w:val="clear" w:color="auto" w:fill="auto"/>
    </w:rPr>
  </w:style>
  <w:style w:type="character" w:customStyle="1" w:styleId="cseed234731">
    <w:name w:val="cseed234731"/>
    <w:rsid w:val="005B728A"/>
    <w:rPr>
      <w:rFonts w:ascii="Arial" w:hAnsi="Arial" w:cs="Arial" w:hint="default"/>
      <w:b/>
      <w:bCs/>
      <w:i/>
      <w:iCs/>
      <w:color w:val="000000"/>
      <w:sz w:val="12"/>
      <w:szCs w:val="12"/>
      <w:shd w:val="clear" w:color="auto" w:fill="auto"/>
    </w:rPr>
  </w:style>
  <w:style w:type="character" w:customStyle="1" w:styleId="csb3e8c9cf35">
    <w:name w:val="csb3e8c9cf35"/>
    <w:rsid w:val="005B728A"/>
    <w:rPr>
      <w:rFonts w:ascii="Arial" w:hAnsi="Arial" w:cs="Arial" w:hint="default"/>
      <w:b/>
      <w:bCs/>
      <w:i w:val="0"/>
      <w:iCs w:val="0"/>
      <w:color w:val="000000"/>
      <w:sz w:val="18"/>
      <w:szCs w:val="18"/>
      <w:shd w:val="clear" w:color="auto" w:fill="auto"/>
    </w:rPr>
  </w:style>
  <w:style w:type="character" w:customStyle="1" w:styleId="csb3e8c9cf28">
    <w:name w:val="csb3e8c9cf28"/>
    <w:rsid w:val="005B728A"/>
    <w:rPr>
      <w:rFonts w:ascii="Arial" w:hAnsi="Arial" w:cs="Arial" w:hint="default"/>
      <w:b/>
      <w:bCs/>
      <w:i w:val="0"/>
      <w:iCs w:val="0"/>
      <w:color w:val="000000"/>
      <w:sz w:val="18"/>
      <w:szCs w:val="18"/>
      <w:shd w:val="clear" w:color="auto" w:fill="auto"/>
    </w:rPr>
  </w:style>
  <w:style w:type="character" w:customStyle="1" w:styleId="csf562b9296">
    <w:name w:val="csf562b9296"/>
    <w:rsid w:val="005B728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B728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B728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B728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B728A"/>
    <w:pPr>
      <w:ind w:firstLine="708"/>
      <w:jc w:val="both"/>
    </w:pPr>
    <w:rPr>
      <w:rFonts w:ascii="Arial" w:eastAsia="Times New Roman" w:hAnsi="Arial"/>
      <w:b/>
      <w:sz w:val="18"/>
      <w:lang w:val="uk-UA" w:eastAsia="uk-UA"/>
    </w:rPr>
  </w:style>
  <w:style w:type="character" w:customStyle="1" w:styleId="csab6e076930">
    <w:name w:val="csab6e076930"/>
    <w:rsid w:val="005B728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B728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B728A"/>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5B728A"/>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5B728A"/>
    <w:pPr>
      <w:ind w:firstLine="708"/>
      <w:jc w:val="both"/>
    </w:pPr>
    <w:rPr>
      <w:rFonts w:ascii="Arial" w:eastAsia="Times New Roman" w:hAnsi="Arial"/>
      <w:b/>
      <w:sz w:val="18"/>
      <w:lang w:val="uk-UA" w:eastAsia="uk-UA"/>
    </w:rPr>
  </w:style>
  <w:style w:type="paragraph" w:customStyle="1" w:styleId="24">
    <w:name w:val="Обычный2"/>
    <w:rsid w:val="005B728A"/>
    <w:rPr>
      <w:rFonts w:ascii="Times New Roman" w:eastAsia="Times New Roman" w:hAnsi="Times New Roman"/>
      <w:sz w:val="24"/>
      <w:lang w:val="uk-UA" w:eastAsia="ru-RU"/>
    </w:rPr>
  </w:style>
  <w:style w:type="paragraph" w:customStyle="1" w:styleId="220">
    <w:name w:val="Основной текст с отступом22"/>
    <w:basedOn w:val="a"/>
    <w:rsid w:val="005B728A"/>
    <w:pPr>
      <w:spacing w:before="120" w:after="120"/>
    </w:pPr>
    <w:rPr>
      <w:rFonts w:ascii="Arial" w:eastAsia="Times New Roman" w:hAnsi="Arial"/>
      <w:sz w:val="18"/>
    </w:rPr>
  </w:style>
  <w:style w:type="paragraph" w:customStyle="1" w:styleId="221">
    <w:name w:val="Заголовок 22"/>
    <w:basedOn w:val="a"/>
    <w:rsid w:val="005B728A"/>
    <w:rPr>
      <w:rFonts w:ascii="Arial" w:eastAsia="Times New Roman" w:hAnsi="Arial"/>
      <w:b/>
      <w:caps/>
      <w:sz w:val="16"/>
    </w:rPr>
  </w:style>
  <w:style w:type="paragraph" w:customStyle="1" w:styleId="421">
    <w:name w:val="Заголовок 42"/>
    <w:basedOn w:val="a"/>
    <w:rsid w:val="005B728A"/>
    <w:rPr>
      <w:rFonts w:ascii="Arial" w:eastAsia="Times New Roman" w:hAnsi="Arial"/>
      <w:b/>
    </w:rPr>
  </w:style>
  <w:style w:type="paragraph" w:customStyle="1" w:styleId="3a">
    <w:name w:val="Обычный3"/>
    <w:rsid w:val="005B728A"/>
    <w:rPr>
      <w:rFonts w:ascii="Times New Roman" w:eastAsia="Times New Roman" w:hAnsi="Times New Roman"/>
      <w:sz w:val="24"/>
      <w:lang w:val="uk-UA" w:eastAsia="ru-RU"/>
    </w:rPr>
  </w:style>
  <w:style w:type="paragraph" w:customStyle="1" w:styleId="240">
    <w:name w:val="Основной текст с отступом24"/>
    <w:basedOn w:val="a"/>
    <w:rsid w:val="005B728A"/>
    <w:pPr>
      <w:spacing w:before="120" w:after="120"/>
    </w:pPr>
    <w:rPr>
      <w:rFonts w:ascii="Arial" w:eastAsia="Times New Roman" w:hAnsi="Arial"/>
      <w:sz w:val="18"/>
    </w:rPr>
  </w:style>
  <w:style w:type="paragraph" w:customStyle="1" w:styleId="230">
    <w:name w:val="Заголовок 23"/>
    <w:basedOn w:val="a"/>
    <w:rsid w:val="005B728A"/>
    <w:rPr>
      <w:rFonts w:ascii="Arial" w:eastAsia="Times New Roman" w:hAnsi="Arial"/>
      <w:b/>
      <w:caps/>
      <w:sz w:val="16"/>
    </w:rPr>
  </w:style>
  <w:style w:type="paragraph" w:customStyle="1" w:styleId="430">
    <w:name w:val="Заголовок 43"/>
    <w:basedOn w:val="a"/>
    <w:rsid w:val="005B728A"/>
    <w:rPr>
      <w:rFonts w:ascii="Arial" w:eastAsia="Times New Roman" w:hAnsi="Arial"/>
      <w:b/>
    </w:rPr>
  </w:style>
  <w:style w:type="paragraph" w:customStyle="1" w:styleId="BodyTextIndent">
    <w:name w:val="Body Text Indent"/>
    <w:basedOn w:val="a"/>
    <w:rsid w:val="005B728A"/>
    <w:pPr>
      <w:spacing w:before="120" w:after="120"/>
    </w:pPr>
    <w:rPr>
      <w:rFonts w:ascii="Arial" w:eastAsia="Times New Roman" w:hAnsi="Arial"/>
      <w:sz w:val="18"/>
    </w:rPr>
  </w:style>
  <w:style w:type="paragraph" w:customStyle="1" w:styleId="Heading2">
    <w:name w:val="Heading 2"/>
    <w:basedOn w:val="a"/>
    <w:rsid w:val="005B728A"/>
    <w:rPr>
      <w:rFonts w:ascii="Arial" w:eastAsia="Times New Roman" w:hAnsi="Arial"/>
      <w:b/>
      <w:caps/>
      <w:sz w:val="16"/>
    </w:rPr>
  </w:style>
  <w:style w:type="paragraph" w:customStyle="1" w:styleId="Heading4">
    <w:name w:val="Heading 4"/>
    <w:basedOn w:val="a"/>
    <w:rsid w:val="005B728A"/>
    <w:rPr>
      <w:rFonts w:ascii="Arial" w:eastAsia="Times New Roman" w:hAnsi="Arial"/>
      <w:b/>
    </w:rPr>
  </w:style>
  <w:style w:type="paragraph" w:customStyle="1" w:styleId="62">
    <w:name w:val="Основной текст с отступом62"/>
    <w:basedOn w:val="a"/>
    <w:rsid w:val="005B728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B728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B728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B728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B728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B728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B728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B728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B728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B728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B728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B728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B728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5B728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B728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B728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B728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B728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B728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B728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B728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B728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B728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B728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B728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B728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B728A"/>
    <w:pPr>
      <w:ind w:firstLine="708"/>
      <w:jc w:val="both"/>
    </w:pPr>
    <w:rPr>
      <w:rFonts w:ascii="Arial" w:eastAsia="Times New Roman" w:hAnsi="Arial"/>
      <w:b/>
      <w:sz w:val="18"/>
      <w:lang w:val="uk-UA" w:eastAsia="uk-UA"/>
    </w:rPr>
  </w:style>
  <w:style w:type="character" w:customStyle="1" w:styleId="csab6e076965">
    <w:name w:val="csab6e076965"/>
    <w:rsid w:val="005B728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B728A"/>
    <w:pPr>
      <w:ind w:firstLine="708"/>
      <w:jc w:val="both"/>
    </w:pPr>
    <w:rPr>
      <w:rFonts w:ascii="Arial" w:eastAsia="Times New Roman" w:hAnsi="Arial"/>
      <w:b/>
      <w:sz w:val="18"/>
      <w:lang w:val="uk-UA" w:eastAsia="uk-UA"/>
    </w:rPr>
  </w:style>
  <w:style w:type="character" w:customStyle="1" w:styleId="csf229d0ff33">
    <w:name w:val="csf229d0ff33"/>
    <w:rsid w:val="005B728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B728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B728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B728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B728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B728A"/>
    <w:pPr>
      <w:ind w:firstLine="708"/>
      <w:jc w:val="both"/>
    </w:pPr>
    <w:rPr>
      <w:rFonts w:ascii="Arial" w:eastAsia="Times New Roman" w:hAnsi="Arial"/>
      <w:b/>
      <w:sz w:val="18"/>
      <w:lang w:val="uk-UA" w:eastAsia="uk-UA"/>
    </w:rPr>
  </w:style>
  <w:style w:type="character" w:customStyle="1" w:styleId="csab6e076920">
    <w:name w:val="csab6e076920"/>
    <w:rsid w:val="005B728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B728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B728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B728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B728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B728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B728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B728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B728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B728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B728A"/>
    <w:pPr>
      <w:ind w:firstLine="708"/>
      <w:jc w:val="both"/>
    </w:pPr>
    <w:rPr>
      <w:rFonts w:ascii="Arial" w:eastAsia="Times New Roman" w:hAnsi="Arial"/>
      <w:b/>
      <w:sz w:val="18"/>
      <w:lang w:val="uk-UA" w:eastAsia="uk-UA"/>
    </w:rPr>
  </w:style>
  <w:style w:type="character" w:customStyle="1" w:styleId="csf229d0ff50">
    <w:name w:val="csf229d0ff50"/>
    <w:rsid w:val="005B728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B728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B728A"/>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5B728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B728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B728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B728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B728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B728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B728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B728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B728A"/>
    <w:pPr>
      <w:ind w:firstLine="708"/>
      <w:jc w:val="both"/>
    </w:pPr>
    <w:rPr>
      <w:rFonts w:ascii="Arial" w:eastAsia="Times New Roman" w:hAnsi="Arial"/>
      <w:b/>
      <w:sz w:val="18"/>
      <w:lang w:val="uk-UA" w:eastAsia="uk-UA"/>
    </w:rPr>
  </w:style>
  <w:style w:type="character" w:customStyle="1" w:styleId="csf229d0ff83">
    <w:name w:val="csf229d0ff83"/>
    <w:rsid w:val="005B728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B728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B728A"/>
    <w:pPr>
      <w:ind w:firstLine="708"/>
      <w:jc w:val="both"/>
    </w:pPr>
    <w:rPr>
      <w:rFonts w:ascii="Arial" w:eastAsia="Times New Roman" w:hAnsi="Arial"/>
      <w:b/>
      <w:sz w:val="18"/>
      <w:lang w:val="uk-UA" w:eastAsia="uk-UA"/>
    </w:rPr>
  </w:style>
  <w:style w:type="character" w:customStyle="1" w:styleId="csf229d0ff76">
    <w:name w:val="csf229d0ff76"/>
    <w:rsid w:val="005B728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B728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B728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B728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B728A"/>
    <w:pPr>
      <w:ind w:firstLine="708"/>
      <w:jc w:val="both"/>
    </w:pPr>
    <w:rPr>
      <w:rFonts w:ascii="Arial" w:eastAsia="Times New Roman" w:hAnsi="Arial"/>
      <w:b/>
      <w:sz w:val="18"/>
      <w:lang w:val="uk-UA" w:eastAsia="uk-UA"/>
    </w:rPr>
  </w:style>
  <w:style w:type="character" w:customStyle="1" w:styleId="csf229d0ff20">
    <w:name w:val="csf229d0ff20"/>
    <w:rsid w:val="005B728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B728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B728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B728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5B728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B728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B728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B728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B728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B728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B728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B728A"/>
    <w:pPr>
      <w:ind w:firstLine="708"/>
      <w:jc w:val="both"/>
    </w:pPr>
    <w:rPr>
      <w:rFonts w:ascii="Arial" w:eastAsia="Times New Roman" w:hAnsi="Arial"/>
      <w:b/>
      <w:sz w:val="18"/>
      <w:lang w:val="uk-UA" w:eastAsia="uk-UA"/>
    </w:rPr>
  </w:style>
  <w:style w:type="character" w:customStyle="1" w:styleId="csab6e07697">
    <w:name w:val="csab6e07697"/>
    <w:rsid w:val="005B728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B728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B728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B728A"/>
    <w:pPr>
      <w:ind w:firstLine="708"/>
      <w:jc w:val="both"/>
    </w:pPr>
    <w:rPr>
      <w:rFonts w:ascii="Arial" w:eastAsia="Times New Roman" w:hAnsi="Arial"/>
      <w:b/>
      <w:sz w:val="18"/>
      <w:lang w:val="uk-UA" w:eastAsia="uk-UA"/>
    </w:rPr>
  </w:style>
  <w:style w:type="character" w:customStyle="1" w:styleId="csb3e8c9cf94">
    <w:name w:val="csb3e8c9cf94"/>
    <w:rsid w:val="005B728A"/>
    <w:rPr>
      <w:rFonts w:ascii="Arial" w:hAnsi="Arial" w:cs="Arial" w:hint="default"/>
      <w:b/>
      <w:bCs/>
      <w:i w:val="0"/>
      <w:iCs w:val="0"/>
      <w:color w:val="000000"/>
      <w:sz w:val="18"/>
      <w:szCs w:val="18"/>
      <w:shd w:val="clear" w:color="auto" w:fill="auto"/>
    </w:rPr>
  </w:style>
  <w:style w:type="character" w:customStyle="1" w:styleId="csf229d0ff91">
    <w:name w:val="csf229d0ff91"/>
    <w:rsid w:val="005B728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B728A"/>
    <w:rPr>
      <w:rFonts w:ascii="Arial" w:eastAsia="Times New Roman" w:hAnsi="Arial"/>
      <w:b/>
      <w:caps/>
      <w:sz w:val="16"/>
      <w:lang w:val="ru-RU" w:eastAsia="ru-RU"/>
    </w:rPr>
  </w:style>
  <w:style w:type="character" w:customStyle="1" w:styleId="411">
    <w:name w:val="Заголовок 4 Знак1"/>
    <w:uiPriority w:val="9"/>
    <w:locked/>
    <w:rsid w:val="005B728A"/>
    <w:rPr>
      <w:rFonts w:ascii="Arial" w:eastAsia="Times New Roman" w:hAnsi="Arial"/>
      <w:b/>
      <w:lang w:val="ru-RU" w:eastAsia="ru-RU"/>
    </w:rPr>
  </w:style>
  <w:style w:type="character" w:customStyle="1" w:styleId="csf229d0ff74">
    <w:name w:val="csf229d0ff74"/>
    <w:rsid w:val="005B728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B728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B728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B728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B728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B728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B728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B728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B728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B728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B728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B728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B728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B728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B728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B728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B728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B728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B728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B728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B728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B728A"/>
    <w:rPr>
      <w:rFonts w:ascii="Arial" w:hAnsi="Arial" w:cs="Arial" w:hint="default"/>
      <w:b w:val="0"/>
      <w:bCs w:val="0"/>
      <w:i w:val="0"/>
      <w:iCs w:val="0"/>
      <w:color w:val="000000"/>
      <w:sz w:val="18"/>
      <w:szCs w:val="18"/>
      <w:shd w:val="clear" w:color="auto" w:fill="auto"/>
    </w:rPr>
  </w:style>
  <w:style w:type="character" w:customStyle="1" w:styleId="csba294252">
    <w:name w:val="csba294252"/>
    <w:rsid w:val="005B728A"/>
    <w:rPr>
      <w:rFonts w:ascii="Segoe UI" w:hAnsi="Segoe UI" w:cs="Segoe UI" w:hint="default"/>
      <w:b/>
      <w:bCs/>
      <w:i/>
      <w:iCs/>
      <w:color w:val="102B56"/>
      <w:sz w:val="18"/>
      <w:szCs w:val="18"/>
      <w:shd w:val="clear" w:color="auto" w:fill="auto"/>
    </w:rPr>
  </w:style>
  <w:style w:type="character" w:customStyle="1" w:styleId="csf229d0ff131">
    <w:name w:val="csf229d0ff131"/>
    <w:rsid w:val="005B728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B728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B728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B728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B728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B728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B728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B728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B728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B728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B728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B728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B728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B728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B728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B728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B728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B728A"/>
    <w:rPr>
      <w:rFonts w:ascii="Arial" w:hAnsi="Arial" w:cs="Arial" w:hint="default"/>
      <w:b/>
      <w:bCs/>
      <w:i/>
      <w:iCs/>
      <w:color w:val="000000"/>
      <w:sz w:val="18"/>
      <w:szCs w:val="18"/>
      <w:shd w:val="clear" w:color="auto" w:fill="auto"/>
    </w:rPr>
  </w:style>
  <w:style w:type="character" w:customStyle="1" w:styleId="csf229d0ff144">
    <w:name w:val="csf229d0ff144"/>
    <w:rsid w:val="005B728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B728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B728A"/>
    <w:rPr>
      <w:rFonts w:ascii="Arial" w:hAnsi="Arial" w:cs="Arial" w:hint="default"/>
      <w:b/>
      <w:bCs/>
      <w:i/>
      <w:iCs/>
      <w:color w:val="000000"/>
      <w:sz w:val="18"/>
      <w:szCs w:val="18"/>
      <w:shd w:val="clear" w:color="auto" w:fill="auto"/>
    </w:rPr>
  </w:style>
  <w:style w:type="character" w:customStyle="1" w:styleId="csf229d0ff122">
    <w:name w:val="csf229d0ff122"/>
    <w:rsid w:val="005B728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B728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B728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B728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B728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B728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B728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B728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B728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B728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B728A"/>
    <w:rPr>
      <w:rFonts w:ascii="Arial" w:hAnsi="Arial" w:cs="Arial"/>
      <w:sz w:val="18"/>
      <w:szCs w:val="18"/>
      <w:lang w:val="ru-RU"/>
    </w:rPr>
  </w:style>
  <w:style w:type="paragraph" w:customStyle="1" w:styleId="Arial90">
    <w:name w:val="Arial9(без отступов)"/>
    <w:link w:val="Arial9"/>
    <w:semiHidden/>
    <w:rsid w:val="005B728A"/>
    <w:pPr>
      <w:ind w:left="-113"/>
    </w:pPr>
    <w:rPr>
      <w:rFonts w:ascii="Arial" w:hAnsi="Arial" w:cs="Arial"/>
      <w:sz w:val="18"/>
      <w:szCs w:val="18"/>
      <w:lang w:val="ru-RU" w:eastAsia="uk-UA"/>
    </w:rPr>
  </w:style>
  <w:style w:type="character" w:customStyle="1" w:styleId="csf229d0ff178">
    <w:name w:val="csf229d0ff178"/>
    <w:rsid w:val="005B728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B728A"/>
    <w:rPr>
      <w:rFonts w:ascii="Arial" w:hAnsi="Arial" w:cs="Arial" w:hint="default"/>
      <w:b/>
      <w:bCs/>
      <w:i w:val="0"/>
      <w:iCs w:val="0"/>
      <w:color w:val="000000"/>
      <w:sz w:val="18"/>
      <w:szCs w:val="18"/>
      <w:shd w:val="clear" w:color="auto" w:fill="auto"/>
    </w:rPr>
  </w:style>
  <w:style w:type="character" w:customStyle="1" w:styleId="csf229d0ff8">
    <w:name w:val="csf229d0ff8"/>
    <w:rsid w:val="005B728A"/>
    <w:rPr>
      <w:rFonts w:ascii="Arial" w:hAnsi="Arial" w:cs="Arial" w:hint="default"/>
      <w:b w:val="0"/>
      <w:bCs w:val="0"/>
      <w:i w:val="0"/>
      <w:iCs w:val="0"/>
      <w:color w:val="000000"/>
      <w:sz w:val="18"/>
      <w:szCs w:val="18"/>
      <w:shd w:val="clear" w:color="auto" w:fill="auto"/>
    </w:rPr>
  </w:style>
  <w:style w:type="character" w:customStyle="1" w:styleId="cs9b006263">
    <w:name w:val="cs9b006263"/>
    <w:rsid w:val="005B728A"/>
    <w:rPr>
      <w:rFonts w:ascii="Arial" w:hAnsi="Arial" w:cs="Arial" w:hint="default"/>
      <w:b/>
      <w:bCs/>
      <w:i w:val="0"/>
      <w:iCs w:val="0"/>
      <w:color w:val="000000"/>
      <w:sz w:val="20"/>
      <w:szCs w:val="20"/>
      <w:shd w:val="clear" w:color="auto" w:fill="auto"/>
    </w:rPr>
  </w:style>
  <w:style w:type="character" w:customStyle="1" w:styleId="csf229d0ff36">
    <w:name w:val="csf229d0ff36"/>
    <w:rsid w:val="005B728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B728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B728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B728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B728A"/>
    <w:rPr>
      <w:rFonts w:ascii="Arial" w:hAnsi="Arial" w:cs="Arial" w:hint="default"/>
      <w:b w:val="0"/>
      <w:bCs w:val="0"/>
      <w:i w:val="0"/>
      <w:iCs w:val="0"/>
      <w:color w:val="000000"/>
      <w:sz w:val="18"/>
      <w:szCs w:val="18"/>
      <w:shd w:val="clear" w:color="auto" w:fill="auto"/>
    </w:rPr>
  </w:style>
  <w:style w:type="character" w:customStyle="1" w:styleId="csf229d0ff120">
    <w:name w:val="csf229d0ff120"/>
    <w:rsid w:val="005B728A"/>
    <w:rPr>
      <w:rFonts w:ascii="Arial" w:hAnsi="Arial" w:cs="Arial" w:hint="default"/>
      <w:b w:val="0"/>
      <w:bCs w:val="0"/>
      <w:i w:val="0"/>
      <w:iCs w:val="0"/>
      <w:color w:val="000000"/>
      <w:sz w:val="18"/>
      <w:szCs w:val="18"/>
      <w:shd w:val="clear" w:color="auto" w:fill="auto"/>
    </w:rPr>
  </w:style>
  <w:style w:type="character" w:customStyle="1" w:styleId="csb86c8cfe8">
    <w:name w:val="csb86c8cfe8"/>
    <w:rsid w:val="005B728A"/>
    <w:rPr>
      <w:rFonts w:ascii="Times New Roman" w:hAnsi="Times New Roman" w:cs="Times New Roman" w:hint="default"/>
      <w:b/>
      <w:bCs/>
      <w:i w:val="0"/>
      <w:iCs w:val="0"/>
      <w:color w:val="000000"/>
      <w:sz w:val="24"/>
      <w:szCs w:val="24"/>
      <w:shd w:val="clear" w:color="auto" w:fill="auto"/>
    </w:rPr>
  </w:style>
  <w:style w:type="character" w:customStyle="1" w:styleId="csab6e0769135">
    <w:name w:val="csab6e0769135"/>
    <w:rsid w:val="005B728A"/>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B1D07-9AB9-4CAB-84B3-7E796A9C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56214</Words>
  <Characters>320425</Characters>
  <Application>Microsoft Office Word</Application>
  <DocSecurity>0</DocSecurity>
  <Lines>2670</Lines>
  <Paragraphs>751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375888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2021-08-13T11:27:00Z</dcterms:created>
  <dcterms:modified xsi:type="dcterms:W3CDTF">2021-08-13T11:27:00Z</dcterms:modified>
</cp:coreProperties>
</file>