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056AF8" w:rsidRPr="008F66C5" w:rsidTr="0059362F">
        <w:trPr>
          <w:trHeight w:val="361"/>
        </w:trPr>
        <w:tc>
          <w:tcPr>
            <w:tcW w:w="4149" w:type="dxa"/>
          </w:tcPr>
          <w:p w:rsidR="00532C96" w:rsidRPr="009B5913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BF2BAE" w:rsidRDefault="00BF2BAE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F2BAE">
              <w:rPr>
                <w:rFonts w:ascii="Times New Roman" w:hAnsi="Times New Roman"/>
                <w:sz w:val="28"/>
                <w:szCs w:val="28"/>
                <w:u w:val="single"/>
              </w:rPr>
              <w:t>23 листопада 2021 року</w:t>
            </w:r>
          </w:p>
          <w:p w:rsidR="00056AF8" w:rsidRPr="009B5913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</w:tc>
        <w:tc>
          <w:tcPr>
            <w:tcW w:w="2552" w:type="dxa"/>
          </w:tcPr>
          <w:p w:rsidR="00056AF8" w:rsidRPr="009B5913" w:rsidRDefault="009B5913" w:rsidP="009B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AF8" w:rsidRPr="009B5913">
              <w:rPr>
                <w:rFonts w:ascii="Times New Roman" w:hAnsi="Times New Roman"/>
                <w:sz w:val="24"/>
                <w:szCs w:val="24"/>
              </w:rPr>
              <w:t>Київ</w:t>
            </w:r>
          </w:p>
        </w:tc>
        <w:tc>
          <w:tcPr>
            <w:tcW w:w="4783" w:type="dxa"/>
          </w:tcPr>
          <w:p w:rsidR="00532C96" w:rsidRPr="009B5913" w:rsidRDefault="00532C96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9B5913" w:rsidRDefault="0059362F" w:rsidP="00BF2BAE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57E9" w:rsidRPr="009B591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32C96" w:rsidRPr="009B591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F2BAE" w:rsidRPr="00BF2BAE">
              <w:rPr>
                <w:rFonts w:ascii="Times New Roman" w:hAnsi="Times New Roman"/>
                <w:sz w:val="28"/>
                <w:szCs w:val="28"/>
                <w:u w:val="single"/>
              </w:rPr>
              <w:t>2587</w:t>
            </w:r>
            <w:r w:rsidR="00056AF8" w:rsidRPr="009B5913">
              <w:rPr>
                <w:rFonts w:ascii="Times New Roman" w:hAnsi="Times New Roman"/>
                <w:color w:val="FFFFFF"/>
                <w:sz w:val="28"/>
                <w:szCs w:val="28"/>
              </w:rPr>
              <w:t>284</w:t>
            </w:r>
          </w:p>
        </w:tc>
      </w:tr>
    </w:tbl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</w:t>
      </w:r>
      <w:r w:rsidR="000947FC" w:rsidRPr="000947FC">
        <w:rPr>
          <w:rFonts w:ascii="Times New Roman" w:hAnsi="Times New Roman"/>
          <w:b/>
          <w:sz w:val="28"/>
          <w:szCs w:val="28"/>
        </w:rPr>
        <w:t xml:space="preserve">закупівлі особою, уповноваженою на здійснення </w:t>
      </w:r>
      <w:proofErr w:type="spellStart"/>
      <w:r w:rsidR="000947FC" w:rsidRPr="000947FC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="000947FC" w:rsidRPr="000947FC">
        <w:rPr>
          <w:rFonts w:ascii="Times New Roman" w:hAnsi="Times New Roman"/>
          <w:b/>
          <w:sz w:val="28"/>
          <w:szCs w:val="28"/>
        </w:rPr>
        <w:t xml:space="preserve"> у сфері охорони здоров’я, або спеціалізованою організацією</w:t>
      </w:r>
    </w:p>
    <w:p w:rsidR="000947FC" w:rsidRDefault="000947FC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 w:rsidR="005B1C98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756DE0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756DE0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на підставі результатів перевірки реєстраційних матеріалів, доданих до заяви про державну реєстрацію лікарського засобу, який підлягає закупівлі 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0C3F7F"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0C3F7F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0C3F7F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0C3F7F" w:rsidRPr="00DC2088">
        <w:rPr>
          <w:rFonts w:ascii="Times New Roman" w:hAnsi="Times New Roman"/>
          <w:sz w:val="28"/>
          <w:szCs w:val="28"/>
          <w:lang w:val="uk-UA"/>
        </w:rPr>
        <w:t xml:space="preserve">’я, або </w:t>
      </w:r>
      <w:r w:rsidRPr="00DC2088">
        <w:rPr>
          <w:rFonts w:ascii="Times New Roman" w:hAnsi="Times New Roman"/>
          <w:sz w:val="28"/>
          <w:szCs w:val="28"/>
          <w:lang w:val="uk-UA"/>
        </w:rPr>
        <w:t>спеціалізо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ваною організацією, проведеної </w:t>
      </w:r>
      <w:r w:rsidR="008D366F">
        <w:rPr>
          <w:rFonts w:ascii="Times New Roman" w:hAnsi="Times New Roman"/>
          <w:sz w:val="28"/>
          <w:szCs w:val="28"/>
          <w:lang w:val="uk-UA"/>
        </w:rPr>
        <w:t>Д</w:t>
      </w:r>
      <w:r w:rsidRPr="00DC208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10161C"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>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Протокольного рішення засідання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61C">
        <w:rPr>
          <w:rFonts w:ascii="Times New Roman" w:hAnsi="Times New Roman"/>
          <w:sz w:val="28"/>
          <w:szCs w:val="28"/>
          <w:lang w:val="uk-UA"/>
        </w:rPr>
        <w:t>№ 1</w:t>
      </w:r>
      <w:r w:rsidR="00C94741">
        <w:rPr>
          <w:rFonts w:ascii="Times New Roman" w:hAnsi="Times New Roman"/>
          <w:sz w:val="28"/>
          <w:szCs w:val="28"/>
          <w:lang w:val="uk-UA"/>
        </w:rPr>
        <w:t>8</w:t>
      </w:r>
      <w:r w:rsidR="0010161C"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Постійної робочої групи з розгляду проблемних питань державної реє</w:t>
      </w:r>
      <w:r w:rsidR="0010161C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94741">
        <w:rPr>
          <w:rFonts w:ascii="Times New Roman" w:hAnsi="Times New Roman"/>
          <w:sz w:val="28"/>
          <w:szCs w:val="28"/>
          <w:lang w:val="uk-UA"/>
        </w:rPr>
        <w:t>17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3F7F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2823D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10161C"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="0010161C">
        <w:rPr>
          <w:rFonts w:ascii="Times New Roman" w:hAnsi="Times New Roman"/>
          <w:noProof/>
          <w:sz w:val="28"/>
          <w:szCs w:val="28"/>
        </w:rPr>
        <w:t>и</w:t>
      </w:r>
      <w:r w:rsidR="000C3F7F">
        <w:rPr>
          <w:rFonts w:ascii="Times New Roman" w:hAnsi="Times New Roman"/>
          <w:noProof/>
          <w:sz w:val="28"/>
          <w:szCs w:val="28"/>
        </w:rPr>
        <w:t xml:space="preserve">, </w:t>
      </w:r>
      <w:r w:rsidR="000C3F7F">
        <w:rPr>
          <w:rFonts w:ascii="Times New Roman" w:hAnsi="Times New Roman"/>
          <w:sz w:val="28"/>
          <w:szCs w:val="28"/>
        </w:rPr>
        <w:t>які</w:t>
      </w:r>
      <w:r w:rsidR="000C3F7F" w:rsidRPr="00DC2088">
        <w:rPr>
          <w:rFonts w:ascii="Times New Roman" w:hAnsi="Times New Roman"/>
          <w:sz w:val="28"/>
          <w:szCs w:val="28"/>
        </w:rPr>
        <w:t xml:space="preserve"> підляга</w:t>
      </w:r>
      <w:r w:rsidR="000C3F7F">
        <w:rPr>
          <w:rFonts w:ascii="Times New Roman" w:hAnsi="Times New Roman"/>
          <w:sz w:val="28"/>
          <w:szCs w:val="28"/>
        </w:rPr>
        <w:t>ю</w:t>
      </w:r>
      <w:r w:rsidR="000C3F7F" w:rsidRPr="00DC2088">
        <w:rPr>
          <w:rFonts w:ascii="Times New Roman" w:hAnsi="Times New Roman"/>
          <w:sz w:val="28"/>
          <w:szCs w:val="28"/>
        </w:rPr>
        <w:t xml:space="preserve"> закупівлі спеціалізо</w:t>
      </w:r>
      <w:r w:rsidR="000C3F7F">
        <w:rPr>
          <w:rFonts w:ascii="Times New Roman" w:hAnsi="Times New Roman"/>
          <w:sz w:val="28"/>
          <w:szCs w:val="28"/>
        </w:rPr>
        <w:t>ваною організацією</w:t>
      </w:r>
      <w:r w:rsidR="0026190E">
        <w:rPr>
          <w:rFonts w:ascii="Times New Roman" w:hAnsi="Times New Roman"/>
          <w:sz w:val="28"/>
          <w:szCs w:val="28"/>
        </w:rPr>
        <w:t>,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</w:t>
      </w:r>
      <w:r w:rsidR="000C3F7F">
        <w:rPr>
          <w:rFonts w:ascii="Times New Roman" w:hAnsi="Times New Roman"/>
          <w:sz w:val="28"/>
          <w:szCs w:val="28"/>
        </w:rPr>
        <w:t xml:space="preserve"> 1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26190E" w:rsidRDefault="0026190E" w:rsidP="0026190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190E" w:rsidRDefault="0026190E" w:rsidP="0026190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lastRenderedPageBreak/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>
        <w:rPr>
          <w:rFonts w:ascii="Times New Roman" w:hAnsi="Times New Roman"/>
          <w:noProof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які</w:t>
      </w:r>
      <w:r w:rsidRPr="00DC2088">
        <w:rPr>
          <w:rFonts w:ascii="Times New Roman" w:hAnsi="Times New Roman"/>
          <w:sz w:val="28"/>
          <w:szCs w:val="28"/>
        </w:rPr>
        <w:t xml:space="preserve"> підляга</w:t>
      </w:r>
      <w:r>
        <w:rPr>
          <w:rFonts w:ascii="Times New Roman" w:hAnsi="Times New Roman"/>
          <w:sz w:val="28"/>
          <w:szCs w:val="28"/>
        </w:rPr>
        <w:t>ю</w:t>
      </w:r>
      <w:r w:rsidRPr="00DC2088">
        <w:rPr>
          <w:rFonts w:ascii="Times New Roman" w:hAnsi="Times New Roman"/>
          <w:sz w:val="28"/>
          <w:szCs w:val="28"/>
        </w:rPr>
        <w:t xml:space="preserve">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купівель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у сфері охорони здоров</w:t>
      </w:r>
      <w:r w:rsidRPr="00DC2088">
        <w:rPr>
          <w:rFonts w:ascii="Times New Roman" w:hAnsi="Times New Roman"/>
          <w:sz w:val="28"/>
          <w:szCs w:val="28"/>
        </w:rPr>
        <w:t>’я, згідно з переліком (додаток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DC2088">
        <w:rPr>
          <w:rFonts w:ascii="Times New Roman" w:hAnsi="Times New Roman"/>
          <w:sz w:val="28"/>
          <w:szCs w:val="28"/>
        </w:rPr>
        <w:t>).</w:t>
      </w:r>
    </w:p>
    <w:p w:rsidR="000947FC" w:rsidRDefault="00E2082E" w:rsidP="00E2082E">
      <w:pPr>
        <w:pStyle w:val="31"/>
        <w:tabs>
          <w:tab w:val="left" w:pos="0"/>
          <w:tab w:val="left" w:pos="1134"/>
        </w:tabs>
        <w:spacing w:after="0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0947FC" w:rsidRPr="00B72D9C" w:rsidRDefault="000947FC" w:rsidP="000947FC">
      <w:pPr>
        <w:pStyle w:val="4"/>
        <w:framePr w:hSpace="180" w:wrap="around" w:vAnchor="text" w:hAnchor="page" w:x="12546" w:y="-207"/>
        <w:tabs>
          <w:tab w:val="left" w:pos="12600"/>
        </w:tabs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2823DE" w:rsidRPr="000947FC" w:rsidRDefault="002823DE" w:rsidP="000947F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7FC">
        <w:rPr>
          <w:rFonts w:ascii="Times New Roman" w:hAnsi="Times New Roman"/>
          <w:sz w:val="28"/>
          <w:szCs w:val="28"/>
          <w:lang w:eastAsia="ru-RU"/>
        </w:rPr>
        <w:t>Контроль за викон</w:t>
      </w:r>
      <w:r w:rsidR="004E12CA" w:rsidRPr="000947FC">
        <w:rPr>
          <w:rFonts w:ascii="Times New Roman" w:hAnsi="Times New Roman"/>
          <w:sz w:val="28"/>
          <w:szCs w:val="28"/>
          <w:lang w:eastAsia="ru-RU"/>
        </w:rPr>
        <w:t>анням цього наказу покласти на п</w:t>
      </w:r>
      <w:r w:rsidRPr="000947FC">
        <w:rPr>
          <w:rFonts w:ascii="Times New Roman" w:hAnsi="Times New Roman"/>
          <w:sz w:val="28"/>
          <w:szCs w:val="28"/>
          <w:lang w:eastAsia="ru-RU"/>
        </w:rPr>
        <w:t xml:space="preserve">ершого заступника Міністра </w:t>
      </w:r>
      <w:proofErr w:type="spellStart"/>
      <w:r w:rsidRPr="000947FC">
        <w:rPr>
          <w:rFonts w:ascii="Times New Roman" w:hAnsi="Times New Roman"/>
          <w:sz w:val="28"/>
          <w:szCs w:val="28"/>
          <w:lang w:eastAsia="ru-RU"/>
        </w:rPr>
        <w:t>Комаріду</w:t>
      </w:r>
      <w:proofErr w:type="spellEnd"/>
      <w:r w:rsidRPr="000947FC">
        <w:rPr>
          <w:rFonts w:ascii="Times New Roman" w:hAnsi="Times New Roman"/>
          <w:sz w:val="28"/>
          <w:szCs w:val="28"/>
          <w:lang w:eastAsia="ru-RU"/>
        </w:rPr>
        <w:t xml:space="preserve"> О.О.</w:t>
      </w:r>
    </w:p>
    <w:p w:rsidR="0026190E" w:rsidRPr="00566144" w:rsidRDefault="0026190E" w:rsidP="002823DE">
      <w:pPr>
        <w:pStyle w:val="31"/>
        <w:tabs>
          <w:tab w:val="left" w:pos="0"/>
          <w:tab w:val="left" w:pos="1134"/>
        </w:tabs>
        <w:spacing w:after="0"/>
        <w:jc w:val="both"/>
        <w:rPr>
          <w:sz w:val="28"/>
          <w:szCs w:val="28"/>
          <w:lang w:val="uk-UA"/>
        </w:rPr>
      </w:pPr>
    </w:p>
    <w:p w:rsidR="00472D64" w:rsidRDefault="00056AF8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</w:t>
      </w:r>
    </w:p>
    <w:p w:rsidR="001D3B31" w:rsidRDefault="001D3B31" w:rsidP="00566144">
      <w:pPr>
        <w:spacing w:after="0" w:line="240" w:lineRule="auto"/>
        <w:sectPr w:rsidR="001D3B31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1D3B31" w:rsidRPr="00EA7761" w:rsidTr="00EC7916">
        <w:tc>
          <w:tcPr>
            <w:tcW w:w="3827" w:type="dxa"/>
            <w:shd w:val="clear" w:color="auto" w:fill="auto"/>
          </w:tcPr>
          <w:p w:rsidR="001D3B31" w:rsidRPr="001D1EE6" w:rsidRDefault="001D3B31" w:rsidP="001D1EE6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</w:rPr>
            </w:pPr>
            <w:bookmarkStart w:id="1" w:name="_Hlk64454507"/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lastRenderedPageBreak/>
              <w:t>Додаток 1</w:t>
            </w:r>
          </w:p>
          <w:p w:rsidR="001D3B31" w:rsidRPr="001D1EE6" w:rsidRDefault="001D3B31" w:rsidP="001D1EE6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</w:rPr>
            </w:pPr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організацією»</w:t>
            </w:r>
          </w:p>
          <w:p w:rsidR="001D3B31" w:rsidRPr="004B5750" w:rsidRDefault="001D3B31" w:rsidP="001D1EE6">
            <w:pPr>
              <w:pStyle w:val="Normal"/>
              <w:jc w:val="both"/>
              <w:rPr>
                <w:rFonts w:cs="Calibri"/>
                <w:u w:val="single"/>
              </w:rPr>
            </w:pPr>
            <w:r w:rsidRPr="001D1EE6">
              <w:rPr>
                <w:rFonts w:ascii="Arial" w:hAnsi="Arial" w:cs="Arial"/>
                <w:b/>
                <w:sz w:val="18"/>
                <w:szCs w:val="18"/>
                <w:u w:val="single"/>
              </w:rPr>
              <w:t>від 23 листопада 2021 року № 2587</w:t>
            </w:r>
          </w:p>
        </w:tc>
      </w:tr>
    </w:tbl>
    <w:bookmarkEnd w:id="1"/>
    <w:p w:rsidR="001D3B31" w:rsidRDefault="001D3B31" w:rsidP="001D3B31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1D3B31" w:rsidRDefault="001D3B31" w:rsidP="001D3B31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1D3B31" w:rsidRDefault="001D3B31" w:rsidP="001D3B31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1D3B31" w:rsidRDefault="001D3B31" w:rsidP="001D3B31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1D1EE6" w:rsidRDefault="001D1EE6" w:rsidP="001D3B31">
      <w:pPr>
        <w:pStyle w:val="2"/>
        <w:tabs>
          <w:tab w:val="left" w:pos="12600"/>
        </w:tabs>
        <w:jc w:val="center"/>
        <w:rPr>
          <w:rFonts w:ascii="Times New Roman" w:hAnsi="Times New Roman"/>
        </w:rPr>
      </w:pPr>
    </w:p>
    <w:p w:rsidR="001D1EE6" w:rsidRDefault="001D1EE6" w:rsidP="001D1EE6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</w:p>
    <w:p w:rsidR="001D3B31" w:rsidRPr="001D1EE6" w:rsidRDefault="001D3B31" w:rsidP="001D1EE6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i w:val="0"/>
          <w:caps/>
        </w:rPr>
      </w:pPr>
      <w:r w:rsidRPr="001D1EE6">
        <w:rPr>
          <w:rFonts w:ascii="Arial" w:hAnsi="Arial" w:cs="Arial"/>
          <w:i w:val="0"/>
        </w:rPr>
        <w:t>ПЕРЕЛІК</w:t>
      </w:r>
    </w:p>
    <w:p w:rsidR="001D3B31" w:rsidRPr="001D1EE6" w:rsidRDefault="001D3B31" w:rsidP="001D1E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caps/>
        </w:rPr>
      </w:pPr>
      <w:r w:rsidRPr="001D1EE6">
        <w:rPr>
          <w:rFonts w:ascii="Arial" w:hAnsi="Arial" w:cs="Arial"/>
          <w:caps/>
        </w:rPr>
        <w:t>зареєстрованих ЛІКАРСЬКИХ ЗАСОБІВ (медичних імунобіологічних препаратів),</w:t>
      </w:r>
    </w:p>
    <w:p w:rsidR="001D3B31" w:rsidRPr="001D1EE6" w:rsidRDefault="001D3B31" w:rsidP="001D1E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caps/>
        </w:rPr>
      </w:pPr>
      <w:r w:rsidRPr="001D1EE6">
        <w:rPr>
          <w:rFonts w:ascii="Arial" w:hAnsi="Arial" w:cs="Arial"/>
          <w:caps/>
        </w:rPr>
        <w:t>які вносяться до державного реєстру лікарських засобів УКРАЇНи</w:t>
      </w:r>
      <w:r w:rsidRPr="001D1EE6">
        <w:rPr>
          <w:rFonts w:ascii="Arial" w:hAnsi="Arial" w:cs="Arial"/>
        </w:rPr>
        <w:t xml:space="preserve"> </w:t>
      </w:r>
      <w:r w:rsidRPr="00B761E0">
        <w:rPr>
          <w:rFonts w:ascii="Arial" w:hAnsi="Arial" w:cs="Arial"/>
          <w:caps/>
        </w:rPr>
        <w:t>З МЕТОЮ ЇХ закупівлі спеціалізованою організацією</w:t>
      </w:r>
    </w:p>
    <w:p w:rsidR="001D3B31" w:rsidRPr="001D1EE6" w:rsidRDefault="001D3B31" w:rsidP="001D1EE6">
      <w:pPr>
        <w:pStyle w:val="Normal"/>
        <w:jc w:val="center"/>
        <w:rPr>
          <w:rFonts w:ascii="Arial" w:hAnsi="Arial" w:cs="Arial"/>
        </w:rPr>
      </w:pPr>
    </w:p>
    <w:tbl>
      <w:tblPr>
        <w:tblW w:w="155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276"/>
        <w:gridCol w:w="1134"/>
        <w:gridCol w:w="1276"/>
        <w:gridCol w:w="992"/>
        <w:gridCol w:w="1418"/>
        <w:gridCol w:w="1134"/>
        <w:gridCol w:w="992"/>
        <w:gridCol w:w="1560"/>
      </w:tblGrid>
      <w:tr w:rsidR="001D3B31" w:rsidRPr="00841C44" w:rsidTr="001D1EE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3B31" w:rsidRPr="00841C44" w:rsidRDefault="001D3B31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3B31" w:rsidRPr="0025574E" w:rsidTr="001D1EE6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B31" w:rsidRPr="0025574E" w:rsidRDefault="001D3B31" w:rsidP="001D3B3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b/>
                <w:sz w:val="18"/>
                <w:szCs w:val="18"/>
              </w:rPr>
              <w:t>АДСОРБОВАНА ВАКЦИНА ДТ / ADSORBED DT VACCINE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суспензія для ін'єкцій по 10 доз (1 доза 0.5 мл) по 5 мл у флаконах №10 у картонній коробці</w:t>
            </w:r>
          </w:p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ПТ БІО ФАРМА (</w:t>
            </w:r>
            <w:proofErr w:type="spellStart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Персеро</w:t>
            </w:r>
            <w:proofErr w:type="spellEnd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Індонезiя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74E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74E">
              <w:rPr>
                <w:rFonts w:ascii="Arial" w:hAnsi="Arial" w:cs="Arial"/>
                <w:sz w:val="18"/>
                <w:szCs w:val="18"/>
              </w:rPr>
              <w:t>UA/19013/01/01</w:t>
            </w:r>
          </w:p>
        </w:tc>
      </w:tr>
      <w:tr w:rsidR="001D3B31" w:rsidRPr="0025574E" w:rsidTr="001D1EE6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B31" w:rsidRPr="0025574E" w:rsidRDefault="001D3B31" w:rsidP="001D3B3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b/>
                <w:sz w:val="18"/>
                <w:szCs w:val="18"/>
              </w:rPr>
              <w:t>ПЕНТАБІО (КОМБІНОВАНА ТА АДСОРБОВАНА ВАКЦИНА ДПК-ГЕПВ-ХІБ) / PENTABIO (DTP-HP-HIB VACCINE COMBINED AND ADSORBED)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суспензія для ін'єкцій по 5 доз (1 доза - 0,5 мл) по 2,5 мл у флаконах №10 у картонній коробці</w:t>
            </w:r>
          </w:p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ПТ БІО ФАРМА (</w:t>
            </w:r>
            <w:proofErr w:type="spellStart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Персеро</w:t>
            </w:r>
            <w:proofErr w:type="spellEnd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Індонезiя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25574E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74E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B31" w:rsidRPr="0025574E" w:rsidRDefault="001D3B31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74E">
              <w:rPr>
                <w:rFonts w:ascii="Arial" w:hAnsi="Arial" w:cs="Arial"/>
                <w:sz w:val="18"/>
                <w:szCs w:val="18"/>
              </w:rPr>
              <w:t>UA/19012/01/01</w:t>
            </w:r>
          </w:p>
        </w:tc>
      </w:tr>
    </w:tbl>
    <w:p w:rsidR="001D3B31" w:rsidRDefault="001D3B31" w:rsidP="001D3B31">
      <w:pPr>
        <w:pStyle w:val="Normal"/>
        <w:rPr>
          <w:sz w:val="16"/>
          <w:szCs w:val="16"/>
        </w:rPr>
      </w:pPr>
    </w:p>
    <w:p w:rsidR="001D3B31" w:rsidRDefault="001D3B31" w:rsidP="001D3B31">
      <w:pPr>
        <w:pStyle w:val="Normal"/>
        <w:rPr>
          <w:sz w:val="16"/>
          <w:szCs w:val="16"/>
        </w:rPr>
      </w:pPr>
    </w:p>
    <w:p w:rsidR="001D3B31" w:rsidRPr="000F1006" w:rsidRDefault="001D3B31" w:rsidP="001D3B31">
      <w:pPr>
        <w:pStyle w:val="Normal"/>
        <w:rPr>
          <w:sz w:val="16"/>
          <w:szCs w:val="16"/>
        </w:rPr>
      </w:pPr>
    </w:p>
    <w:p w:rsidR="001D3B31" w:rsidRPr="008553C4" w:rsidRDefault="001D3B31" w:rsidP="001D1EE6">
      <w:pPr>
        <w:spacing w:after="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1D3B31" w:rsidRPr="008553C4" w:rsidRDefault="001D3B31" w:rsidP="001D1EE6">
      <w:pPr>
        <w:spacing w:after="0" w:line="240" w:lineRule="auto"/>
        <w:ind w:left="284"/>
        <w:rPr>
          <w:b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         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8553C4"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</w:rPr>
        <w:t>Іван ЗАДВОРНИХ</w:t>
      </w:r>
    </w:p>
    <w:p w:rsidR="001D3B31" w:rsidRDefault="001D3B31" w:rsidP="001D3B31"/>
    <w:p w:rsidR="001D3B31" w:rsidRDefault="001D3B31" w:rsidP="00566144">
      <w:pPr>
        <w:spacing w:after="0" w:line="240" w:lineRule="auto"/>
        <w:sectPr w:rsidR="001D3B31" w:rsidSect="00EC7916">
          <w:headerReference w:type="default" r:id="rId12"/>
          <w:pgSz w:w="16838" w:h="11906" w:orient="landscape"/>
          <w:pgMar w:top="709" w:right="850" w:bottom="568" w:left="85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F32862" w:rsidRPr="00EA7761" w:rsidTr="00EC7916">
        <w:tc>
          <w:tcPr>
            <w:tcW w:w="3827" w:type="dxa"/>
            <w:shd w:val="clear" w:color="auto" w:fill="auto"/>
          </w:tcPr>
          <w:p w:rsidR="00F32862" w:rsidRPr="001D1EE6" w:rsidRDefault="00F32862" w:rsidP="001D1EE6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</w:rPr>
            </w:pPr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lastRenderedPageBreak/>
              <w:t>Додаток 2</w:t>
            </w:r>
          </w:p>
          <w:p w:rsidR="00F32862" w:rsidRPr="001D1EE6" w:rsidRDefault="00F32862" w:rsidP="001D1EE6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</w:rPr>
            </w:pPr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>закупівель</w:t>
            </w:r>
            <w:proofErr w:type="spellEnd"/>
            <w:r w:rsidRPr="001D1EE6">
              <w:rPr>
                <w:rFonts w:ascii="Arial" w:hAnsi="Arial" w:cs="Arial"/>
                <w:bCs w:val="0"/>
                <w:iCs/>
                <w:sz w:val="18"/>
                <w:szCs w:val="18"/>
              </w:rPr>
              <w:t xml:space="preserve"> у сфері охорони здоров’я, або спеціалізованою організацією»</w:t>
            </w:r>
          </w:p>
          <w:p w:rsidR="00F32862" w:rsidRPr="00CF2A88" w:rsidRDefault="00F32862" w:rsidP="001D1EE6">
            <w:pPr>
              <w:pStyle w:val="Normal"/>
              <w:jc w:val="both"/>
              <w:rPr>
                <w:rFonts w:cs="Calibri"/>
              </w:rPr>
            </w:pPr>
            <w:r w:rsidRPr="001D1EE6">
              <w:rPr>
                <w:rFonts w:ascii="Arial" w:hAnsi="Arial" w:cs="Arial"/>
                <w:b/>
                <w:sz w:val="18"/>
                <w:szCs w:val="18"/>
                <w:u w:val="single"/>
              </w:rPr>
              <w:t>від 23 листопада 2021 року № 2587</w:t>
            </w:r>
          </w:p>
        </w:tc>
      </w:tr>
    </w:tbl>
    <w:p w:rsidR="00F32862" w:rsidRDefault="00F32862" w:rsidP="00F32862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F32862" w:rsidRDefault="00F32862" w:rsidP="00F32862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32862" w:rsidRDefault="00F32862" w:rsidP="00F32862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32862" w:rsidRDefault="00F32862" w:rsidP="00F32862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F32862" w:rsidRPr="008553C4" w:rsidRDefault="00F32862" w:rsidP="00F32862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F32862" w:rsidRPr="001D1EE6" w:rsidRDefault="00F32862" w:rsidP="001D1EE6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i w:val="0"/>
          <w:caps/>
        </w:rPr>
      </w:pPr>
      <w:r w:rsidRPr="001D1EE6">
        <w:rPr>
          <w:rFonts w:ascii="Arial" w:hAnsi="Arial" w:cs="Arial"/>
          <w:i w:val="0"/>
        </w:rPr>
        <w:t>ПЕРЕЛІК</w:t>
      </w:r>
    </w:p>
    <w:p w:rsidR="00F32862" w:rsidRPr="001D1EE6" w:rsidRDefault="00F32862" w:rsidP="001D1E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caps/>
        </w:rPr>
      </w:pPr>
      <w:r w:rsidRPr="001D1EE6">
        <w:rPr>
          <w:rFonts w:ascii="Arial" w:hAnsi="Arial" w:cs="Arial"/>
          <w:caps/>
        </w:rPr>
        <w:t>зареєстрованих ЛІКАРСЬКИХ ЗАСОБІВ (медичних імунобіологічних препаратів),</w:t>
      </w:r>
    </w:p>
    <w:p w:rsidR="00F32862" w:rsidRPr="001D1EE6" w:rsidRDefault="00F32862" w:rsidP="001D1EE6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Arial" w:hAnsi="Arial" w:cs="Arial"/>
          <w:caps/>
        </w:rPr>
      </w:pPr>
      <w:r w:rsidRPr="001D1EE6">
        <w:rPr>
          <w:rFonts w:ascii="Arial" w:hAnsi="Arial" w:cs="Arial"/>
          <w:caps/>
        </w:rPr>
        <w:t>які вносяться до державного реєстру лікарських засобів УКРАЇНи</w:t>
      </w:r>
      <w:r w:rsidRPr="001D1EE6">
        <w:rPr>
          <w:rFonts w:ascii="Arial" w:hAnsi="Arial" w:cs="Arial"/>
        </w:rPr>
        <w:t xml:space="preserve"> </w:t>
      </w:r>
      <w:r w:rsidRPr="001D1EE6">
        <w:rPr>
          <w:rFonts w:ascii="Arial" w:hAnsi="Arial" w:cs="Arial"/>
          <w:caps/>
        </w:rPr>
        <w:t>З МЕТОЮ ЙОГО ЗАКУПІВЛІ ОСОБОЮ, УПОВНОВАЖЕНОЮ НА ЗДІЙСНЕННЯ ЗАКУПІВЕЛЬ У СФЕРІ ОХОРОНИ ЗДОРОВ'Я</w:t>
      </w:r>
    </w:p>
    <w:p w:rsidR="00F32862" w:rsidRPr="001D1EE6" w:rsidRDefault="00F32862" w:rsidP="001D1EE6">
      <w:pPr>
        <w:pStyle w:val="Normal"/>
        <w:jc w:val="center"/>
        <w:rPr>
          <w:rFonts w:ascii="Arial" w:hAnsi="Arial" w:cs="Arial"/>
        </w:rPr>
      </w:pPr>
    </w:p>
    <w:tbl>
      <w:tblPr>
        <w:tblW w:w="154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77"/>
        <w:gridCol w:w="1276"/>
        <w:gridCol w:w="1134"/>
        <w:gridCol w:w="1842"/>
        <w:gridCol w:w="851"/>
        <w:gridCol w:w="1701"/>
        <w:gridCol w:w="1134"/>
        <w:gridCol w:w="992"/>
        <w:gridCol w:w="1560"/>
      </w:tblGrid>
      <w:tr w:rsidR="00F32862" w:rsidRPr="00841C44" w:rsidTr="001D1EE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862" w:rsidRPr="00841C44" w:rsidRDefault="00F32862" w:rsidP="00EC79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32862" w:rsidRPr="00610671" w:rsidTr="001D1EE6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62" w:rsidRPr="00610671" w:rsidRDefault="00F32862" w:rsidP="00F32862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b/>
                <w:sz w:val="18"/>
                <w:szCs w:val="18"/>
              </w:rPr>
              <w:t>АВОНЗА AVONZA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300 мг/300 мг/400 мг по 30 таблеток, вкритих плівковою оболонкою, у флаконі з поліетилену високої щільності з осушувачем по 1 флакону у картонній коробці</w:t>
            </w:r>
          </w:p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 xml:space="preserve">Велика </w:t>
            </w:r>
            <w:proofErr w:type="spellStart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Майлан</w:t>
            </w:r>
            <w:proofErr w:type="spellEnd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610671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10671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2862" w:rsidRPr="00610671" w:rsidRDefault="00F32862" w:rsidP="00EC79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0671">
              <w:rPr>
                <w:rFonts w:ascii="Arial" w:hAnsi="Arial" w:cs="Arial"/>
                <w:sz w:val="18"/>
                <w:szCs w:val="18"/>
              </w:rPr>
              <w:t>UA/19075/01/01</w:t>
            </w:r>
          </w:p>
        </w:tc>
      </w:tr>
    </w:tbl>
    <w:p w:rsidR="00F32862" w:rsidRDefault="00F32862" w:rsidP="00F32862">
      <w:pPr>
        <w:pStyle w:val="Normal"/>
        <w:rPr>
          <w:sz w:val="16"/>
          <w:szCs w:val="16"/>
        </w:rPr>
      </w:pPr>
    </w:p>
    <w:p w:rsidR="00F32862" w:rsidRDefault="00F32862" w:rsidP="00F32862">
      <w:pPr>
        <w:pStyle w:val="Normal"/>
        <w:rPr>
          <w:sz w:val="16"/>
          <w:szCs w:val="16"/>
        </w:rPr>
      </w:pPr>
    </w:p>
    <w:p w:rsidR="001D1EE6" w:rsidRDefault="001D1EE6" w:rsidP="00F32862">
      <w:pPr>
        <w:pStyle w:val="Normal"/>
        <w:rPr>
          <w:sz w:val="16"/>
          <w:szCs w:val="16"/>
        </w:rPr>
      </w:pPr>
    </w:p>
    <w:p w:rsidR="00F32862" w:rsidRPr="000F1006" w:rsidRDefault="00F32862" w:rsidP="00F32862">
      <w:pPr>
        <w:pStyle w:val="Normal"/>
        <w:rPr>
          <w:sz w:val="16"/>
          <w:szCs w:val="16"/>
        </w:rPr>
      </w:pPr>
    </w:p>
    <w:p w:rsidR="00F32862" w:rsidRPr="008553C4" w:rsidRDefault="00F32862" w:rsidP="001D1EE6">
      <w:pPr>
        <w:spacing w:after="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F32862" w:rsidRPr="008553C4" w:rsidRDefault="00F32862" w:rsidP="001D1EE6">
      <w:pPr>
        <w:spacing w:after="0" w:line="240" w:lineRule="auto"/>
        <w:ind w:left="284"/>
        <w:rPr>
          <w:b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         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8553C4"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</w:rPr>
        <w:t>Іван ЗАДВОРНИХ</w:t>
      </w:r>
    </w:p>
    <w:p w:rsidR="00F32862" w:rsidRDefault="00F32862" w:rsidP="00F32862"/>
    <w:p w:rsidR="001D3B31" w:rsidRDefault="001D3B31" w:rsidP="00566144">
      <w:pPr>
        <w:spacing w:after="0" w:line="240" w:lineRule="auto"/>
      </w:pPr>
    </w:p>
    <w:sectPr w:rsidR="001D3B31" w:rsidSect="00EC7916">
      <w:headerReference w:type="default" r:id="rId13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16" w:rsidRDefault="00EC7916">
      <w:pPr>
        <w:spacing w:after="0" w:line="240" w:lineRule="auto"/>
      </w:pPr>
      <w:r>
        <w:separator/>
      </w:r>
    </w:p>
  </w:endnote>
  <w:endnote w:type="continuationSeparator" w:id="0">
    <w:p w:rsidR="00EC7916" w:rsidRDefault="00EC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16" w:rsidRDefault="00EC7916">
      <w:pPr>
        <w:spacing w:after="0" w:line="240" w:lineRule="auto"/>
      </w:pPr>
      <w:r>
        <w:separator/>
      </w:r>
    </w:p>
  </w:footnote>
  <w:footnote w:type="continuationSeparator" w:id="0">
    <w:p w:rsidR="00EC7916" w:rsidRDefault="00EC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16" w:rsidRDefault="00EC7916" w:rsidP="00EC7916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D1EE6">
      <w:rPr>
        <w:noProof/>
      </w:rPr>
      <w:t>4</w:t>
    </w:r>
    <w:r>
      <w:fldChar w:fldCharType="end"/>
    </w:r>
    <w:r>
      <w:tab/>
    </w:r>
    <w:r>
      <w:tab/>
      <w:t xml:space="preserve">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rPr>
        <w:lang w:val="uk-UA"/>
      </w:rPr>
      <w:t xml:space="preserve"> 1</w:t>
    </w:r>
    <w:r>
      <w:t xml:space="preserve"> </w:t>
    </w:r>
  </w:p>
  <w:p w:rsidR="00EC7916" w:rsidRDefault="00EC7916" w:rsidP="00EC7916">
    <w:pPr>
      <w:pStyle w:val="a3"/>
      <w:tabs>
        <w:tab w:val="center" w:pos="7569"/>
        <w:tab w:val="left" w:pos="1171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16" w:rsidRDefault="00EC7916" w:rsidP="00EC7916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D1EE6">
      <w:rPr>
        <w:noProof/>
      </w:rPr>
      <w:t>5</w:t>
    </w:r>
    <w:r>
      <w:fldChar w:fldCharType="end"/>
    </w:r>
    <w:r>
      <w:tab/>
    </w:r>
    <w:r>
      <w:tab/>
      <w:t xml:space="preserve">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rPr>
        <w:lang w:val="uk-UA"/>
      </w:rPr>
      <w:t xml:space="preserve"> 2</w:t>
    </w:r>
    <w:r>
      <w:t xml:space="preserve"> </w:t>
    </w:r>
  </w:p>
  <w:p w:rsidR="00EC7916" w:rsidRDefault="00EC7916" w:rsidP="00EC7916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257E9"/>
    <w:rsid w:val="00054B17"/>
    <w:rsid w:val="00056AF8"/>
    <w:rsid w:val="00064C7F"/>
    <w:rsid w:val="000947FC"/>
    <w:rsid w:val="000C3F7F"/>
    <w:rsid w:val="0010161C"/>
    <w:rsid w:val="0014440E"/>
    <w:rsid w:val="00171036"/>
    <w:rsid w:val="001D1EE6"/>
    <w:rsid w:val="001D3B31"/>
    <w:rsid w:val="00256ADB"/>
    <w:rsid w:val="0026190E"/>
    <w:rsid w:val="002823DE"/>
    <w:rsid w:val="00287C27"/>
    <w:rsid w:val="00311D93"/>
    <w:rsid w:val="003D1F9B"/>
    <w:rsid w:val="00415DC6"/>
    <w:rsid w:val="00472D64"/>
    <w:rsid w:val="004E12CA"/>
    <w:rsid w:val="004F4E92"/>
    <w:rsid w:val="005028D4"/>
    <w:rsid w:val="00532C96"/>
    <w:rsid w:val="00566144"/>
    <w:rsid w:val="0059362F"/>
    <w:rsid w:val="005B1C98"/>
    <w:rsid w:val="006369AD"/>
    <w:rsid w:val="006B4B97"/>
    <w:rsid w:val="00756DE0"/>
    <w:rsid w:val="007D246E"/>
    <w:rsid w:val="007D4AB1"/>
    <w:rsid w:val="0087429D"/>
    <w:rsid w:val="008D366F"/>
    <w:rsid w:val="009B5913"/>
    <w:rsid w:val="00A14CA8"/>
    <w:rsid w:val="00A761D4"/>
    <w:rsid w:val="00AB4792"/>
    <w:rsid w:val="00B24489"/>
    <w:rsid w:val="00B761E0"/>
    <w:rsid w:val="00BF2BAE"/>
    <w:rsid w:val="00C060E8"/>
    <w:rsid w:val="00C41EC8"/>
    <w:rsid w:val="00C94741"/>
    <w:rsid w:val="00D513DF"/>
    <w:rsid w:val="00D612E1"/>
    <w:rsid w:val="00E011ED"/>
    <w:rsid w:val="00E013D5"/>
    <w:rsid w:val="00E2082E"/>
    <w:rsid w:val="00EC7916"/>
    <w:rsid w:val="00ED20C5"/>
    <w:rsid w:val="00F11AE3"/>
    <w:rsid w:val="00F3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AA70D1-8FC4-4395-AB8E-C362475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3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F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paragraph" w:styleId="a8">
    <w:name w:val="List Paragraph"/>
    <w:basedOn w:val="a"/>
    <w:uiPriority w:val="34"/>
    <w:qFormat/>
    <w:rsid w:val="002823DE"/>
    <w:pPr>
      <w:ind w:left="708"/>
    </w:pPr>
  </w:style>
  <w:style w:type="paragraph" w:customStyle="1" w:styleId="Normal">
    <w:name w:val="Normal"/>
    <w:aliases w:val="Звичайний,Обычный11"/>
    <w:basedOn w:val="a"/>
    <w:qFormat/>
    <w:rsid w:val="00094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0947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link w:val="4"/>
    <w:uiPriority w:val="9"/>
    <w:semiHidden/>
    <w:rsid w:val="000947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1D3B31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МІНІСТЕРСТВО ОХОРОНИ ЗДОРОВ’Я УКРАЇНИ</vt:lpstr>
      <vt:lpstr>        Н А К А З</vt:lpstr>
      <vt:lpstr>    </vt:lpstr>
      <vt:lpstr>    </vt:lpstr>
      <vt:lpstr>    ПЕРЕЛІК</vt:lpstr>
      <vt:lpstr>    ПЕРЕЛІК</vt:lpstr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2021-11-26T07:13:00Z</dcterms:created>
  <dcterms:modified xsi:type="dcterms:W3CDTF">2021-11-26T07:13:00Z</dcterms:modified>
</cp:coreProperties>
</file>