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BE6041"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064B4">
        <w:tc>
          <w:tcPr>
            <w:tcW w:w="3271" w:type="dxa"/>
          </w:tcPr>
          <w:p w:rsidR="009064B4" w:rsidRDefault="009064B4" w:rsidP="004F4612">
            <w:pPr>
              <w:rPr>
                <w:sz w:val="28"/>
                <w:szCs w:val="28"/>
                <w:lang w:val="uk-UA"/>
              </w:rPr>
            </w:pPr>
          </w:p>
          <w:p w:rsidR="008C4BFD" w:rsidRPr="009064B4" w:rsidRDefault="009064B4" w:rsidP="004F4612">
            <w:pPr>
              <w:rPr>
                <w:sz w:val="28"/>
                <w:szCs w:val="28"/>
                <w:u w:val="single"/>
                <w:lang w:val="uk-UA"/>
              </w:rPr>
            </w:pPr>
            <w:r w:rsidRPr="009064B4">
              <w:rPr>
                <w:sz w:val="28"/>
                <w:szCs w:val="28"/>
                <w:u w:val="single"/>
                <w:lang w:val="uk-UA"/>
              </w:rPr>
              <w:t>09 грудня 2021 року</w:t>
            </w:r>
          </w:p>
          <w:p w:rsidR="008C4BFD" w:rsidRPr="008864DA" w:rsidRDefault="008C4BFD" w:rsidP="004F4612">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8C4BFD" w:rsidP="004F4612">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9064B4" w:rsidRDefault="009064B4" w:rsidP="004F4612">
            <w:pPr>
              <w:ind w:firstLine="72"/>
              <w:jc w:val="center"/>
              <w:rPr>
                <w:sz w:val="28"/>
                <w:szCs w:val="28"/>
                <w:lang w:val="uk-UA"/>
              </w:rPr>
            </w:pPr>
          </w:p>
          <w:p w:rsidR="008C4BFD" w:rsidRPr="008864DA" w:rsidRDefault="009064B4" w:rsidP="004F4612">
            <w:pPr>
              <w:ind w:firstLine="72"/>
              <w:jc w:val="center"/>
              <w:rPr>
                <w:sz w:val="28"/>
                <w:szCs w:val="28"/>
                <w:lang w:val="uk-UA"/>
              </w:rPr>
            </w:pPr>
            <w:r>
              <w:rPr>
                <w:sz w:val="28"/>
                <w:szCs w:val="28"/>
                <w:lang w:val="uk-UA"/>
              </w:rPr>
              <w:t xml:space="preserve">                                       № </w:t>
            </w:r>
            <w:r w:rsidRPr="009064B4">
              <w:rPr>
                <w:sz w:val="28"/>
                <w:szCs w:val="28"/>
                <w:u w:val="single"/>
                <w:lang w:val="uk-UA"/>
              </w:rPr>
              <w:t>2740</w:t>
            </w:r>
          </w:p>
          <w:p w:rsidR="008C4BFD" w:rsidRPr="008864DA" w:rsidRDefault="008C4BFD" w:rsidP="004F4612">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F23645" w:rsidRPr="00E37B30" w:rsidRDefault="00C10B80" w:rsidP="000C1B57">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E30C2">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432850" w:rsidRDefault="00432850" w:rsidP="006D0A8F">
      <w:pPr>
        <w:rPr>
          <w:b/>
          <w:sz w:val="28"/>
          <w:szCs w:val="28"/>
          <w:lang w:val="uk-UA"/>
        </w:rPr>
        <w:sectPr w:rsidR="00432850"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432850" w:rsidRPr="00A75145" w:rsidTr="004F4612">
        <w:tc>
          <w:tcPr>
            <w:tcW w:w="3825" w:type="dxa"/>
            <w:hideMark/>
          </w:tcPr>
          <w:p w:rsidR="00432850" w:rsidRPr="00590D87" w:rsidRDefault="00432850" w:rsidP="0067348B">
            <w:pPr>
              <w:pStyle w:val="4"/>
              <w:tabs>
                <w:tab w:val="left" w:pos="12600"/>
              </w:tabs>
              <w:spacing w:before="0" w:after="0"/>
              <w:rPr>
                <w:rFonts w:cs="Arial"/>
                <w:sz w:val="18"/>
                <w:szCs w:val="18"/>
              </w:rPr>
            </w:pPr>
            <w:r w:rsidRPr="00590D87">
              <w:rPr>
                <w:rFonts w:cs="Arial"/>
                <w:sz w:val="18"/>
                <w:szCs w:val="18"/>
              </w:rPr>
              <w:lastRenderedPageBreak/>
              <w:t>Додаток 1</w:t>
            </w:r>
          </w:p>
          <w:p w:rsidR="00432850" w:rsidRPr="00590D87" w:rsidRDefault="00432850" w:rsidP="0067348B">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432850" w:rsidRPr="00590D87" w:rsidRDefault="00432850" w:rsidP="0067348B">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32850" w:rsidRPr="00941EF5" w:rsidRDefault="00432850" w:rsidP="0067348B">
            <w:pPr>
              <w:pStyle w:val="4"/>
              <w:tabs>
                <w:tab w:val="left" w:pos="12600"/>
              </w:tabs>
              <w:spacing w:before="0" w:after="0"/>
              <w:rPr>
                <w:rFonts w:cs="Arial"/>
                <w:sz w:val="18"/>
                <w:szCs w:val="18"/>
                <w:u w:val="single"/>
              </w:rPr>
            </w:pPr>
            <w:r w:rsidRPr="00941EF5">
              <w:rPr>
                <w:rFonts w:cs="Arial"/>
                <w:bCs w:val="0"/>
                <w:sz w:val="18"/>
                <w:szCs w:val="18"/>
                <w:u w:val="single"/>
              </w:rPr>
              <w:t>від 09 грудня 2021 року № 2740</w:t>
            </w:r>
          </w:p>
        </w:tc>
      </w:tr>
    </w:tbl>
    <w:p w:rsidR="00432850" w:rsidRPr="00A75145" w:rsidRDefault="00432850" w:rsidP="00432850">
      <w:pPr>
        <w:tabs>
          <w:tab w:val="left" w:pos="12600"/>
        </w:tabs>
        <w:jc w:val="center"/>
        <w:rPr>
          <w:rFonts w:ascii="Arial" w:hAnsi="Arial" w:cs="Arial"/>
          <w:b/>
          <w:sz w:val="18"/>
          <w:szCs w:val="18"/>
          <w:lang w:val="en-US"/>
        </w:rPr>
      </w:pPr>
    </w:p>
    <w:p w:rsidR="00432850" w:rsidRDefault="00432850" w:rsidP="00432850">
      <w:pPr>
        <w:tabs>
          <w:tab w:val="left" w:pos="12600"/>
        </w:tabs>
        <w:jc w:val="center"/>
        <w:rPr>
          <w:rFonts w:ascii="Arial" w:hAnsi="Arial"/>
          <w:b/>
          <w:caps/>
          <w:sz w:val="26"/>
          <w:szCs w:val="26"/>
        </w:rPr>
      </w:pPr>
      <w:r>
        <w:rPr>
          <w:rFonts w:ascii="Arial" w:hAnsi="Arial"/>
          <w:b/>
          <w:caps/>
          <w:sz w:val="26"/>
          <w:szCs w:val="26"/>
        </w:rPr>
        <w:t>ПЕРЕЛІК</w:t>
      </w:r>
    </w:p>
    <w:p w:rsidR="00432850" w:rsidRPr="00C5541C" w:rsidRDefault="00432850" w:rsidP="00432850">
      <w:pPr>
        <w:tabs>
          <w:tab w:val="left" w:pos="12600"/>
        </w:tabs>
        <w:jc w:val="center"/>
        <w:rPr>
          <w:rFonts w:ascii="Arial" w:hAnsi="Arial" w:cs="Arial"/>
          <w:b/>
          <w:sz w:val="28"/>
          <w:szCs w:val="28"/>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432850" w:rsidRPr="00A75145" w:rsidRDefault="00432850" w:rsidP="00432850">
      <w:pPr>
        <w:tabs>
          <w:tab w:val="left" w:pos="12600"/>
        </w:tabs>
        <w:jc w:val="center"/>
        <w:rPr>
          <w:rFonts w:ascii="Arial" w:hAnsi="Arial" w:cs="Arial"/>
          <w:b/>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2410"/>
        <w:gridCol w:w="1417"/>
        <w:gridCol w:w="993"/>
        <w:gridCol w:w="1418"/>
        <w:gridCol w:w="1134"/>
        <w:gridCol w:w="3118"/>
        <w:gridCol w:w="992"/>
        <w:gridCol w:w="851"/>
        <w:gridCol w:w="1559"/>
      </w:tblGrid>
      <w:tr w:rsidR="00432850" w:rsidRPr="00A75145" w:rsidTr="0067348B">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432850" w:rsidRPr="00A75145" w:rsidRDefault="00432850" w:rsidP="004F4612">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2410"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3118"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lang w:val="en-US"/>
              </w:rPr>
            </w:pPr>
            <w:r w:rsidRPr="00A7514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32850" w:rsidRPr="00A75145" w:rsidRDefault="00432850" w:rsidP="004F4612">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A75145" w:rsidRDefault="00432850" w:rsidP="004F4612">
            <w:pPr>
              <w:pStyle w:val="11"/>
              <w:tabs>
                <w:tab w:val="left" w:pos="12600"/>
              </w:tabs>
              <w:rPr>
                <w:rFonts w:ascii="Arial" w:hAnsi="Arial" w:cs="Arial"/>
                <w:b/>
                <w:i/>
                <w:color w:val="000000"/>
                <w:sz w:val="16"/>
                <w:szCs w:val="16"/>
              </w:rPr>
            </w:pPr>
            <w:r w:rsidRPr="00A75145">
              <w:rPr>
                <w:rFonts w:ascii="Arial" w:hAnsi="Arial" w:cs="Arial"/>
                <w:b/>
                <w:sz w:val="16"/>
                <w:szCs w:val="16"/>
              </w:rPr>
              <w:t>АЦЕТИЛЦИСТЕЇН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кристалічний порошок або кристали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фірма "Дарниця"</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Ухань Гранд Хойо Ко., Лтд.</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sz w:val="16"/>
                <w:szCs w:val="16"/>
              </w:rPr>
            </w:pPr>
            <w:r w:rsidRPr="00A75145">
              <w:rPr>
                <w:rFonts w:ascii="Arial" w:hAnsi="Arial" w:cs="Arial"/>
                <w:sz w:val="16"/>
                <w:szCs w:val="16"/>
              </w:rPr>
              <w:t>UA/19092/01/01</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A75145" w:rsidRDefault="00432850" w:rsidP="004F4612">
            <w:pPr>
              <w:pStyle w:val="11"/>
              <w:tabs>
                <w:tab w:val="left" w:pos="12600"/>
              </w:tabs>
              <w:rPr>
                <w:rFonts w:ascii="Arial" w:hAnsi="Arial" w:cs="Arial"/>
                <w:b/>
                <w:i/>
                <w:color w:val="000000"/>
                <w:sz w:val="16"/>
                <w:szCs w:val="16"/>
              </w:rPr>
            </w:pPr>
            <w:r w:rsidRPr="00A75145">
              <w:rPr>
                <w:rFonts w:ascii="Arial" w:hAnsi="Arial" w:cs="Arial"/>
                <w:b/>
                <w:sz w:val="16"/>
                <w:szCs w:val="16"/>
              </w:rPr>
              <w:t>БУТАМІРАТУ ЦИТРАТ</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Товариство з обмеженою відповідальністю "Фармацевтична компанія "Здоров'я"</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ФАРМАК, а.с.</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sz w:val="16"/>
                <w:szCs w:val="16"/>
              </w:rPr>
            </w:pPr>
            <w:r w:rsidRPr="00A75145">
              <w:rPr>
                <w:rFonts w:ascii="Arial" w:hAnsi="Arial" w:cs="Arial"/>
                <w:sz w:val="16"/>
                <w:szCs w:val="16"/>
              </w:rPr>
              <w:t>UA/19093/01/01</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A75145" w:rsidRDefault="00432850" w:rsidP="004F4612">
            <w:pPr>
              <w:pStyle w:val="11"/>
              <w:tabs>
                <w:tab w:val="left" w:pos="12600"/>
              </w:tabs>
              <w:rPr>
                <w:rFonts w:ascii="Arial" w:hAnsi="Arial" w:cs="Arial"/>
                <w:b/>
                <w:i/>
                <w:color w:val="000000"/>
                <w:sz w:val="16"/>
                <w:szCs w:val="16"/>
              </w:rPr>
            </w:pPr>
            <w:r w:rsidRPr="00A75145">
              <w:rPr>
                <w:rFonts w:ascii="Arial" w:hAnsi="Arial" w:cs="Arial"/>
                <w:b/>
                <w:sz w:val="16"/>
                <w:szCs w:val="16"/>
              </w:rPr>
              <w:t>ВІОДІН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нашкірний 100 мг/мл, по 30 мл у флаконі, по 1 флакону, укупореному кришкою-піпеткою, у пачці; по 100 мл у флаконі, по 1 флакону, укупореному насадкою та кришкою, у пачці; по 1000 мл у флаконі, укупореному кришкою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Приватне акціонерне товариство фармацевтична фабрика «Віола»</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Приватне акціонерне товариство фармацевтична фабрика «Віола»</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i/>
                <w:sz w:val="16"/>
                <w:szCs w:val="16"/>
              </w:rPr>
            </w:pPr>
            <w:r w:rsidRPr="00A7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sz w:val="16"/>
                <w:szCs w:val="16"/>
              </w:rPr>
            </w:pPr>
            <w:r w:rsidRPr="00A75145">
              <w:rPr>
                <w:rFonts w:ascii="Arial" w:hAnsi="Arial" w:cs="Arial"/>
                <w:sz w:val="16"/>
                <w:szCs w:val="16"/>
              </w:rPr>
              <w:t>UA/19094/01/01</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A75145" w:rsidRDefault="00432850" w:rsidP="004F4612">
            <w:pPr>
              <w:pStyle w:val="11"/>
              <w:tabs>
                <w:tab w:val="left" w:pos="12600"/>
              </w:tabs>
              <w:rPr>
                <w:rFonts w:ascii="Arial" w:hAnsi="Arial" w:cs="Arial"/>
                <w:b/>
                <w:i/>
                <w:color w:val="000000"/>
                <w:sz w:val="16"/>
                <w:szCs w:val="16"/>
              </w:rPr>
            </w:pPr>
            <w:r w:rsidRPr="00A75145">
              <w:rPr>
                <w:rFonts w:ascii="Arial" w:hAnsi="Arial" w:cs="Arial"/>
                <w:b/>
                <w:sz w:val="16"/>
                <w:szCs w:val="16"/>
              </w:rPr>
              <w:t>КЛОЗАПІН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кристалічний (субстанція) у подвійних поліетиленових мішках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ПрАТ "Технолог"</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Шоугуан Фукан Фармасьютікал Ко., Лтд</w:t>
            </w:r>
            <w:r>
              <w:rPr>
                <w:rFonts w:ascii="Arial" w:hAnsi="Arial" w:cs="Arial"/>
                <w:color w:val="000000"/>
                <w:sz w:val="16"/>
                <w:szCs w:val="16"/>
              </w:rPr>
              <w:t>.</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sz w:val="16"/>
                <w:szCs w:val="16"/>
              </w:rPr>
            </w:pPr>
            <w:r w:rsidRPr="00A75145">
              <w:rPr>
                <w:rFonts w:ascii="Arial" w:hAnsi="Arial" w:cs="Arial"/>
                <w:sz w:val="16"/>
                <w:szCs w:val="16"/>
              </w:rPr>
              <w:t>UA/19095/01/01</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A75145" w:rsidRDefault="00432850" w:rsidP="004F4612">
            <w:pPr>
              <w:pStyle w:val="11"/>
              <w:tabs>
                <w:tab w:val="left" w:pos="12600"/>
              </w:tabs>
              <w:rPr>
                <w:rFonts w:ascii="Arial" w:hAnsi="Arial" w:cs="Arial"/>
                <w:b/>
                <w:i/>
                <w:color w:val="000000"/>
                <w:sz w:val="16"/>
                <w:szCs w:val="16"/>
              </w:rPr>
            </w:pPr>
            <w:r w:rsidRPr="00A75145">
              <w:rPr>
                <w:rFonts w:ascii="Arial" w:hAnsi="Arial" w:cs="Arial"/>
                <w:b/>
                <w:sz w:val="16"/>
                <w:szCs w:val="16"/>
              </w:rPr>
              <w:t>МОКСИФЛОКСАЦИНУ ГІДРОХЛОРИД</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(субстанція) у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"КУСУМ ФАРМ"</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ГВК Біосаєнсис Прайвет Лімітед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sz w:val="16"/>
                <w:szCs w:val="16"/>
              </w:rPr>
            </w:pPr>
            <w:r w:rsidRPr="00A75145">
              <w:rPr>
                <w:rFonts w:ascii="Arial" w:hAnsi="Arial" w:cs="Arial"/>
                <w:sz w:val="16"/>
                <w:szCs w:val="16"/>
              </w:rPr>
              <w:t>UA/19096/01/01</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55648F" w:rsidRDefault="00432850" w:rsidP="004F4612">
            <w:pPr>
              <w:pStyle w:val="11"/>
              <w:tabs>
                <w:tab w:val="left" w:pos="12600"/>
              </w:tabs>
              <w:rPr>
                <w:rFonts w:ascii="Arial" w:hAnsi="Arial" w:cs="Arial"/>
                <w:b/>
                <w:i/>
                <w:color w:val="000000"/>
                <w:sz w:val="16"/>
                <w:szCs w:val="16"/>
              </w:rPr>
            </w:pPr>
            <w:r w:rsidRPr="0055648F">
              <w:rPr>
                <w:rFonts w:ascii="Arial" w:hAnsi="Arial" w:cs="Arial"/>
                <w:b/>
                <w:sz w:val="16"/>
                <w:szCs w:val="16"/>
              </w:rPr>
              <w:t>РЕЗІСТОЛ®-ТАБ</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55648F" w:rsidRDefault="00432850" w:rsidP="004F4612">
            <w:pPr>
              <w:pStyle w:val="11"/>
              <w:tabs>
                <w:tab w:val="left" w:pos="12600"/>
              </w:tabs>
              <w:rPr>
                <w:rFonts w:ascii="Arial" w:hAnsi="Arial" w:cs="Arial"/>
                <w:color w:val="000000"/>
                <w:sz w:val="16"/>
                <w:szCs w:val="16"/>
              </w:rPr>
            </w:pPr>
            <w:r w:rsidRPr="0055648F">
              <w:rPr>
                <w:rFonts w:ascii="Arial" w:hAnsi="Arial" w:cs="Arial"/>
                <w:color w:val="000000"/>
                <w:sz w:val="16"/>
                <w:szCs w:val="16"/>
              </w:rPr>
              <w:t>таблетки, вкриті плівковою оболонкою, по 20 мг, по 10 таблеток у блістері, по 2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55648F" w:rsidRDefault="00432850" w:rsidP="004F4612">
            <w:pPr>
              <w:pStyle w:val="11"/>
              <w:tabs>
                <w:tab w:val="left" w:pos="12600"/>
              </w:tabs>
              <w:jc w:val="center"/>
              <w:rPr>
                <w:rFonts w:ascii="Arial" w:hAnsi="Arial" w:cs="Arial"/>
                <w:color w:val="000000"/>
                <w:sz w:val="16"/>
                <w:szCs w:val="16"/>
              </w:rPr>
            </w:pPr>
            <w:r w:rsidRPr="0055648F">
              <w:rPr>
                <w:rFonts w:ascii="Arial" w:hAnsi="Arial" w:cs="Arial"/>
                <w:color w:val="000000"/>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55648F" w:rsidRDefault="00432850" w:rsidP="004F4612">
            <w:pPr>
              <w:pStyle w:val="11"/>
              <w:tabs>
                <w:tab w:val="left" w:pos="12600"/>
              </w:tabs>
              <w:jc w:val="center"/>
              <w:rPr>
                <w:rFonts w:ascii="Arial" w:hAnsi="Arial" w:cs="Arial"/>
                <w:color w:val="000000"/>
                <w:sz w:val="16"/>
                <w:szCs w:val="16"/>
              </w:rPr>
            </w:pPr>
            <w:r w:rsidRPr="0055648F">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55648F" w:rsidRDefault="00432850" w:rsidP="004F4612">
            <w:pPr>
              <w:pStyle w:val="11"/>
              <w:tabs>
                <w:tab w:val="left" w:pos="12600"/>
              </w:tabs>
              <w:jc w:val="center"/>
              <w:rPr>
                <w:rFonts w:ascii="Arial" w:hAnsi="Arial" w:cs="Arial"/>
                <w:color w:val="000000"/>
                <w:sz w:val="16"/>
                <w:szCs w:val="16"/>
              </w:rPr>
            </w:pPr>
            <w:r w:rsidRPr="0055648F">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55648F" w:rsidRDefault="00432850" w:rsidP="004F4612">
            <w:pPr>
              <w:pStyle w:val="11"/>
              <w:tabs>
                <w:tab w:val="left" w:pos="12600"/>
              </w:tabs>
              <w:jc w:val="center"/>
              <w:rPr>
                <w:rFonts w:ascii="Arial" w:hAnsi="Arial" w:cs="Arial"/>
                <w:color w:val="000000"/>
                <w:sz w:val="16"/>
                <w:szCs w:val="16"/>
              </w:rPr>
            </w:pPr>
            <w:r w:rsidRPr="0055648F">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55648F" w:rsidRDefault="00432850" w:rsidP="004F4612">
            <w:pPr>
              <w:pStyle w:val="11"/>
              <w:tabs>
                <w:tab w:val="left" w:pos="12600"/>
              </w:tabs>
              <w:jc w:val="center"/>
              <w:rPr>
                <w:rFonts w:ascii="Arial" w:hAnsi="Arial" w:cs="Arial"/>
                <w:color w:val="000000"/>
                <w:sz w:val="16"/>
                <w:szCs w:val="16"/>
              </w:rPr>
            </w:pPr>
            <w:r w:rsidRPr="0055648F">
              <w:rPr>
                <w:rFonts w:ascii="Arial" w:hAnsi="Arial" w:cs="Arial"/>
                <w:color w:val="000000"/>
                <w:sz w:val="16"/>
                <w:szCs w:val="16"/>
              </w:rPr>
              <w:t>реєстрація на 5 років</w:t>
            </w:r>
            <w:r w:rsidRPr="0055648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55648F" w:rsidRDefault="00432850" w:rsidP="004F4612">
            <w:pPr>
              <w:pStyle w:val="11"/>
              <w:tabs>
                <w:tab w:val="left" w:pos="12600"/>
              </w:tabs>
              <w:jc w:val="center"/>
              <w:rPr>
                <w:rFonts w:ascii="Arial" w:hAnsi="Arial" w:cs="Arial"/>
                <w:b/>
                <w:i/>
                <w:color w:val="000000"/>
                <w:sz w:val="16"/>
                <w:szCs w:val="16"/>
              </w:rPr>
            </w:pPr>
            <w:r w:rsidRPr="0055648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55648F" w:rsidRDefault="00432850" w:rsidP="004F4612">
            <w:pPr>
              <w:pStyle w:val="11"/>
              <w:tabs>
                <w:tab w:val="left" w:pos="12600"/>
              </w:tabs>
              <w:jc w:val="center"/>
              <w:rPr>
                <w:rFonts w:ascii="Arial" w:hAnsi="Arial" w:cs="Arial"/>
                <w:i/>
                <w:sz w:val="16"/>
                <w:szCs w:val="16"/>
              </w:rPr>
            </w:pPr>
            <w:r w:rsidRPr="0055648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9F5145" w:rsidRDefault="00432850" w:rsidP="004F4612">
            <w:pPr>
              <w:pStyle w:val="11"/>
              <w:tabs>
                <w:tab w:val="left" w:pos="12600"/>
              </w:tabs>
              <w:jc w:val="center"/>
              <w:rPr>
                <w:rFonts w:ascii="Arial" w:hAnsi="Arial" w:cs="Arial"/>
                <w:sz w:val="16"/>
                <w:szCs w:val="16"/>
              </w:rPr>
            </w:pPr>
            <w:r w:rsidRPr="0055648F">
              <w:rPr>
                <w:rFonts w:ascii="Arial" w:hAnsi="Arial" w:cs="Arial"/>
                <w:sz w:val="16"/>
                <w:szCs w:val="16"/>
              </w:rPr>
              <w:t>UA/19107/01/01</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A75145" w:rsidRDefault="00432850" w:rsidP="004F4612">
            <w:pPr>
              <w:pStyle w:val="11"/>
              <w:tabs>
                <w:tab w:val="left" w:pos="12600"/>
              </w:tabs>
              <w:rPr>
                <w:rFonts w:ascii="Arial" w:hAnsi="Arial" w:cs="Arial"/>
                <w:b/>
                <w:i/>
                <w:color w:val="000000"/>
                <w:sz w:val="16"/>
                <w:szCs w:val="16"/>
              </w:rPr>
            </w:pPr>
            <w:r w:rsidRPr="00A75145">
              <w:rPr>
                <w:rFonts w:ascii="Arial" w:hAnsi="Arial" w:cs="Arial"/>
                <w:b/>
                <w:sz w:val="16"/>
                <w:szCs w:val="16"/>
              </w:rPr>
              <w:t>РОПІВАКАЇНУ ГІДРОХЛОРИД МОНОГІДРАТ</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кристалічний 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"Юрія-Фарм"</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ЕДМОНД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sz w:val="16"/>
                <w:szCs w:val="16"/>
              </w:rPr>
            </w:pPr>
            <w:r w:rsidRPr="00A75145">
              <w:rPr>
                <w:rFonts w:ascii="Arial" w:hAnsi="Arial" w:cs="Arial"/>
                <w:sz w:val="16"/>
                <w:szCs w:val="16"/>
              </w:rPr>
              <w:t>UA/19097/01/01</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A75145" w:rsidRDefault="00432850" w:rsidP="004F4612">
            <w:pPr>
              <w:pStyle w:val="11"/>
              <w:tabs>
                <w:tab w:val="left" w:pos="12600"/>
              </w:tabs>
              <w:rPr>
                <w:rFonts w:ascii="Arial" w:hAnsi="Arial" w:cs="Arial"/>
                <w:b/>
                <w:i/>
                <w:color w:val="000000"/>
                <w:sz w:val="16"/>
                <w:szCs w:val="16"/>
              </w:rPr>
            </w:pPr>
            <w:r w:rsidRPr="00A75145">
              <w:rPr>
                <w:rFonts w:ascii="Arial" w:hAnsi="Arial" w:cs="Arial"/>
                <w:b/>
                <w:sz w:val="16"/>
                <w:szCs w:val="16"/>
              </w:rPr>
              <w:t>ФАСУДІЛУ ГІДРОХЛОРИД</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кристалічний порошок (субстанція) у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Ябао Фармасьютікал Груп Ко., Лтд.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Ябао Фармасьютікал Груп Ко., Лтд.</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sz w:val="16"/>
                <w:szCs w:val="16"/>
              </w:rPr>
            </w:pPr>
            <w:r w:rsidRPr="00A75145">
              <w:rPr>
                <w:rFonts w:ascii="Arial" w:hAnsi="Arial" w:cs="Arial"/>
                <w:sz w:val="16"/>
                <w:szCs w:val="16"/>
              </w:rPr>
              <w:t>UA/19098/01/01</w:t>
            </w:r>
          </w:p>
        </w:tc>
      </w:tr>
      <w:tr w:rsidR="00432850" w:rsidRPr="00A75145" w:rsidTr="0067348B">
        <w:tc>
          <w:tcPr>
            <w:tcW w:w="567" w:type="dxa"/>
            <w:tcBorders>
              <w:top w:val="single" w:sz="4" w:space="0" w:color="auto"/>
              <w:left w:val="single" w:sz="4" w:space="0" w:color="000000"/>
              <w:bottom w:val="single" w:sz="4" w:space="0" w:color="auto"/>
              <w:right w:val="single" w:sz="4" w:space="0" w:color="000000"/>
            </w:tcBorders>
            <w:shd w:val="clear" w:color="auto" w:fill="auto"/>
          </w:tcPr>
          <w:p w:rsidR="00432850" w:rsidRPr="00A75145" w:rsidRDefault="00432850" w:rsidP="00432850">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32850" w:rsidRPr="00A75145" w:rsidRDefault="00432850" w:rsidP="004F4612">
            <w:pPr>
              <w:pStyle w:val="11"/>
              <w:tabs>
                <w:tab w:val="left" w:pos="12600"/>
              </w:tabs>
              <w:rPr>
                <w:rFonts w:ascii="Arial" w:hAnsi="Arial" w:cs="Arial"/>
                <w:b/>
                <w:i/>
                <w:color w:val="000000"/>
                <w:sz w:val="16"/>
                <w:szCs w:val="16"/>
              </w:rPr>
            </w:pPr>
            <w:r w:rsidRPr="00A75145">
              <w:rPr>
                <w:rFonts w:ascii="Arial" w:hAnsi="Arial" w:cs="Arial"/>
                <w:b/>
                <w:sz w:val="16"/>
                <w:szCs w:val="16"/>
              </w:rPr>
              <w:t>ХОЛІНУ САЛІЦИЛАТ 80 %</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рідина (субстанція) у каністрах з поліетилену високої щільності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Зігфрід АГ</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Зігфрід Евіонна СА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32850" w:rsidRPr="00A75145" w:rsidRDefault="00432850" w:rsidP="004F4612">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2850" w:rsidRPr="000F2F16" w:rsidRDefault="00432850" w:rsidP="004F4612">
            <w:pPr>
              <w:pStyle w:val="11"/>
              <w:tabs>
                <w:tab w:val="left" w:pos="12600"/>
              </w:tabs>
              <w:jc w:val="center"/>
              <w:rPr>
                <w:rFonts w:ascii="Arial" w:hAnsi="Arial" w:cs="Arial"/>
                <w:sz w:val="16"/>
                <w:szCs w:val="16"/>
              </w:rPr>
            </w:pPr>
            <w:r w:rsidRPr="000F2F16">
              <w:rPr>
                <w:rFonts w:ascii="Arial" w:hAnsi="Arial" w:cs="Arial"/>
                <w:sz w:val="16"/>
                <w:szCs w:val="16"/>
              </w:rPr>
              <w:t>UA/19099/01/01</w:t>
            </w:r>
          </w:p>
        </w:tc>
      </w:tr>
    </w:tbl>
    <w:p w:rsidR="00432850" w:rsidRPr="00A75145" w:rsidRDefault="00432850" w:rsidP="00432850">
      <w:pPr>
        <w:pStyle w:val="2"/>
        <w:tabs>
          <w:tab w:val="left" w:pos="12600"/>
        </w:tabs>
        <w:jc w:val="center"/>
        <w:rPr>
          <w:sz w:val="24"/>
          <w:szCs w:val="24"/>
        </w:rPr>
      </w:pPr>
    </w:p>
    <w:p w:rsidR="00432850" w:rsidRPr="00A75145" w:rsidRDefault="00432850" w:rsidP="00432850">
      <w:pPr>
        <w:ind w:right="20"/>
        <w:rPr>
          <w:rStyle w:val="cs7864ebcf1"/>
          <w:color w:val="auto"/>
        </w:rPr>
      </w:pPr>
    </w:p>
    <w:tbl>
      <w:tblPr>
        <w:tblW w:w="0" w:type="auto"/>
        <w:tblLook w:val="04A0" w:firstRow="1" w:lastRow="0" w:firstColumn="1" w:lastColumn="0" w:noHBand="0" w:noVBand="1"/>
      </w:tblPr>
      <w:tblGrid>
        <w:gridCol w:w="7421"/>
        <w:gridCol w:w="7422"/>
      </w:tblGrid>
      <w:tr w:rsidR="00432850" w:rsidRPr="00A75145" w:rsidTr="004F4612">
        <w:tc>
          <w:tcPr>
            <w:tcW w:w="7421" w:type="dxa"/>
            <w:shd w:val="clear" w:color="auto" w:fill="auto"/>
          </w:tcPr>
          <w:p w:rsidR="00432850" w:rsidRPr="00A75145" w:rsidRDefault="00432850" w:rsidP="004F4612">
            <w:pPr>
              <w:ind w:right="20"/>
              <w:rPr>
                <w:rStyle w:val="cs95e872d01"/>
                <w:sz w:val="28"/>
                <w:szCs w:val="28"/>
              </w:rPr>
            </w:pPr>
            <w:r w:rsidRPr="00A75145">
              <w:rPr>
                <w:rStyle w:val="cs7864ebcf1"/>
                <w:color w:val="auto"/>
                <w:sz w:val="28"/>
                <w:szCs w:val="28"/>
              </w:rPr>
              <w:t xml:space="preserve">В.о. Генерального директора Директорату </w:t>
            </w:r>
          </w:p>
          <w:p w:rsidR="00432850" w:rsidRPr="00A75145" w:rsidRDefault="00432850" w:rsidP="004F4612">
            <w:pPr>
              <w:ind w:right="20"/>
              <w:rPr>
                <w:rStyle w:val="cs7864ebcf1"/>
                <w:color w:val="auto"/>
                <w:sz w:val="28"/>
                <w:szCs w:val="28"/>
              </w:rPr>
            </w:pPr>
            <w:r w:rsidRPr="00A75145">
              <w:rPr>
                <w:rStyle w:val="cs7864ebcf1"/>
                <w:color w:val="auto"/>
                <w:sz w:val="28"/>
                <w:szCs w:val="28"/>
              </w:rPr>
              <w:t>фармацевтичного забезпечення</w:t>
            </w:r>
            <w:r w:rsidRPr="00A75145">
              <w:rPr>
                <w:rStyle w:val="cs188c92b51"/>
                <w:color w:val="auto"/>
                <w:sz w:val="28"/>
                <w:szCs w:val="28"/>
              </w:rPr>
              <w:t>                                    </w:t>
            </w:r>
          </w:p>
        </w:tc>
        <w:tc>
          <w:tcPr>
            <w:tcW w:w="7422" w:type="dxa"/>
            <w:shd w:val="clear" w:color="auto" w:fill="auto"/>
          </w:tcPr>
          <w:p w:rsidR="00432850" w:rsidRPr="00A75145" w:rsidRDefault="00432850" w:rsidP="004F4612">
            <w:pPr>
              <w:pStyle w:val="cs95e872d0"/>
              <w:rPr>
                <w:rStyle w:val="cs7864ebcf1"/>
                <w:color w:val="auto"/>
                <w:sz w:val="28"/>
                <w:szCs w:val="28"/>
              </w:rPr>
            </w:pPr>
          </w:p>
          <w:p w:rsidR="00432850" w:rsidRPr="00A75145" w:rsidRDefault="00432850" w:rsidP="004F4612">
            <w:pPr>
              <w:pStyle w:val="cs95e872d0"/>
              <w:jc w:val="right"/>
              <w:rPr>
                <w:rStyle w:val="cs7864ebcf1"/>
                <w:color w:val="auto"/>
                <w:sz w:val="28"/>
                <w:szCs w:val="28"/>
              </w:rPr>
            </w:pPr>
            <w:r w:rsidRPr="00A75145">
              <w:rPr>
                <w:rStyle w:val="cs7864ebcf1"/>
                <w:color w:val="auto"/>
                <w:sz w:val="28"/>
                <w:szCs w:val="28"/>
              </w:rPr>
              <w:t>Іван ЗАДВОРНИХ</w:t>
            </w:r>
          </w:p>
        </w:tc>
      </w:tr>
    </w:tbl>
    <w:p w:rsidR="00432850" w:rsidRPr="003517C3" w:rsidRDefault="00432850" w:rsidP="00432850">
      <w:pPr>
        <w:jc w:val="center"/>
        <w:rPr>
          <w:rFonts w:ascii="Arial" w:hAnsi="Arial" w:cs="Arial"/>
          <w:sz w:val="18"/>
          <w:szCs w:val="18"/>
        </w:rPr>
      </w:pPr>
    </w:p>
    <w:p w:rsidR="00432850" w:rsidRDefault="00432850" w:rsidP="006D0A8F">
      <w:pPr>
        <w:rPr>
          <w:b/>
          <w:sz w:val="28"/>
          <w:szCs w:val="28"/>
          <w:lang w:val="uk-UA"/>
        </w:rPr>
        <w:sectPr w:rsidR="00432850" w:rsidSect="0067348B">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D0377" w:rsidRPr="00A75145" w:rsidTr="004F4612">
        <w:tc>
          <w:tcPr>
            <w:tcW w:w="3828" w:type="dxa"/>
          </w:tcPr>
          <w:p w:rsidR="006D0377" w:rsidRDefault="006D0377" w:rsidP="0067348B">
            <w:pPr>
              <w:pStyle w:val="4"/>
              <w:tabs>
                <w:tab w:val="left" w:pos="12600"/>
              </w:tabs>
              <w:spacing w:before="0" w:after="0"/>
              <w:rPr>
                <w:rFonts w:cs="Arial"/>
                <w:sz w:val="18"/>
                <w:szCs w:val="18"/>
              </w:rPr>
            </w:pPr>
            <w:r>
              <w:rPr>
                <w:rFonts w:cs="Arial"/>
                <w:sz w:val="18"/>
                <w:szCs w:val="18"/>
              </w:rPr>
              <w:t>Додаток 2</w:t>
            </w:r>
          </w:p>
          <w:p w:rsidR="006D0377" w:rsidRDefault="006D0377" w:rsidP="0067348B">
            <w:pPr>
              <w:pStyle w:val="4"/>
              <w:tabs>
                <w:tab w:val="left" w:pos="12600"/>
              </w:tabs>
              <w:spacing w:before="0" w:after="0"/>
              <w:rPr>
                <w:rFonts w:cs="Arial"/>
                <w:sz w:val="18"/>
                <w:szCs w:val="18"/>
              </w:rPr>
            </w:pPr>
            <w:r>
              <w:rPr>
                <w:rFonts w:cs="Arial"/>
                <w:sz w:val="18"/>
                <w:szCs w:val="18"/>
              </w:rPr>
              <w:t>до наказу Міністерства охорони</w:t>
            </w:r>
          </w:p>
          <w:p w:rsidR="006D0377" w:rsidRPr="00B23A26" w:rsidRDefault="006D0377" w:rsidP="0067348B">
            <w:pPr>
              <w:pStyle w:val="4"/>
              <w:tabs>
                <w:tab w:val="left" w:pos="12600"/>
              </w:tabs>
              <w:spacing w:before="0" w:after="0"/>
              <w:rPr>
                <w:rFonts w:cs="Arial"/>
                <w:sz w:val="18"/>
                <w:szCs w:val="18"/>
              </w:rPr>
            </w:pPr>
            <w:r>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реєстраційних </w:t>
            </w:r>
            <w:r w:rsidRPr="00B23A26">
              <w:rPr>
                <w:rFonts w:cs="Arial"/>
                <w:sz w:val="18"/>
                <w:szCs w:val="18"/>
              </w:rPr>
              <w:t>матеріалів»</w:t>
            </w:r>
          </w:p>
          <w:p w:rsidR="006D0377" w:rsidRPr="00A75145" w:rsidRDefault="006D0377" w:rsidP="0067348B">
            <w:pPr>
              <w:tabs>
                <w:tab w:val="left" w:pos="12600"/>
              </w:tabs>
              <w:rPr>
                <w:rFonts w:ascii="Arial" w:hAnsi="Arial" w:cs="Arial"/>
                <w:b/>
                <w:sz w:val="18"/>
                <w:szCs w:val="18"/>
              </w:rPr>
            </w:pPr>
            <w:r w:rsidRPr="00B23A26">
              <w:rPr>
                <w:rFonts w:ascii="Arial" w:hAnsi="Arial" w:cs="Arial"/>
                <w:b/>
                <w:bCs/>
                <w:sz w:val="18"/>
                <w:szCs w:val="18"/>
                <w:u w:val="single"/>
              </w:rPr>
              <w:t>від 09 грудня 2021 року № 2740</w:t>
            </w:r>
          </w:p>
        </w:tc>
      </w:tr>
    </w:tbl>
    <w:p w:rsidR="006D0377" w:rsidRPr="00A75145" w:rsidRDefault="006D0377" w:rsidP="006D0377">
      <w:pPr>
        <w:tabs>
          <w:tab w:val="left" w:pos="12600"/>
        </w:tabs>
        <w:jc w:val="center"/>
        <w:rPr>
          <w:rFonts w:ascii="Arial" w:hAnsi="Arial" w:cs="Arial"/>
          <w:sz w:val="18"/>
          <w:szCs w:val="18"/>
          <w:u w:val="single"/>
          <w:lang w:val="en-US"/>
        </w:rPr>
      </w:pPr>
    </w:p>
    <w:p w:rsidR="0067348B" w:rsidRDefault="0067348B" w:rsidP="006D0377">
      <w:pPr>
        <w:tabs>
          <w:tab w:val="left" w:pos="12600"/>
        </w:tabs>
        <w:jc w:val="center"/>
        <w:rPr>
          <w:rFonts w:ascii="Arial" w:hAnsi="Arial"/>
          <w:b/>
          <w:caps/>
          <w:sz w:val="28"/>
          <w:szCs w:val="28"/>
        </w:rPr>
      </w:pPr>
    </w:p>
    <w:p w:rsidR="006D0377" w:rsidRDefault="006D0377" w:rsidP="006D0377">
      <w:pPr>
        <w:tabs>
          <w:tab w:val="left" w:pos="12600"/>
        </w:tabs>
        <w:jc w:val="center"/>
        <w:rPr>
          <w:rFonts w:ascii="Arial" w:hAnsi="Arial"/>
          <w:b/>
          <w:caps/>
          <w:sz w:val="28"/>
          <w:szCs w:val="28"/>
        </w:rPr>
      </w:pPr>
      <w:r>
        <w:rPr>
          <w:rFonts w:ascii="Arial" w:hAnsi="Arial"/>
          <w:b/>
          <w:caps/>
          <w:sz w:val="28"/>
          <w:szCs w:val="28"/>
        </w:rPr>
        <w:t>ПЕРЕЛІК</w:t>
      </w:r>
    </w:p>
    <w:p w:rsidR="006D0377" w:rsidRDefault="006D0377" w:rsidP="006D0377">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D0377" w:rsidRPr="00A75145" w:rsidRDefault="006D0377" w:rsidP="006D0377">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5"/>
        <w:gridCol w:w="993"/>
        <w:gridCol w:w="1701"/>
        <w:gridCol w:w="1134"/>
        <w:gridCol w:w="3685"/>
        <w:gridCol w:w="1133"/>
        <w:gridCol w:w="851"/>
        <w:gridCol w:w="1559"/>
      </w:tblGrid>
      <w:tr w:rsidR="006D0377" w:rsidRPr="00A75145" w:rsidTr="0067348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D0377" w:rsidRPr="00A75145" w:rsidRDefault="006D0377" w:rsidP="004F4612">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4F4612">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4F4612">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4F4612">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4F4612">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4F4612">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4F4612">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3685"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4F4612">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67348B">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67348B">
            <w:pPr>
              <w:tabs>
                <w:tab w:val="left" w:pos="12600"/>
              </w:tabs>
              <w:jc w:val="center"/>
              <w:rPr>
                <w:rFonts w:ascii="Arial" w:hAnsi="Arial" w:cs="Arial"/>
                <w:b/>
                <w:i/>
                <w:sz w:val="16"/>
                <w:szCs w:val="16"/>
                <w:lang w:val="en-US"/>
              </w:rPr>
            </w:pPr>
            <w:r w:rsidRPr="00A7514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D0377" w:rsidRPr="00A75145" w:rsidRDefault="006D0377" w:rsidP="004F4612">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АМЛОДИПІН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"Юнік Фармасьютикал Лабораторіз" (відділення фірми "Дж. Б. Кемікалз енд Фармасьютикалз Лтд.")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Юнік Фармасьютикал Лабораторіз (відділення фірми "Дж. Б. Кемікалз енд Фармасьютикалз Лтд.")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(Норваск®, таблетки по 5 мг або 10 мг) у розділах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та "Побічні реакції". </w:t>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UA/15752/01/01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АМЛОДИПІН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по 10 мг по 10 таблеток у контурній чарунковій упаковці з алюмінієвої фольги (стрипі), по 2 або по 3 стрипа у коробці з пакувального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"Юнік Фармасьютикал Лабораторіз" (відділення фірми "Дж. Б. Кемікалз енд Фармасьютикалз Лтд.")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Юнік Фармасьютикал Лабораторіз (відділення фірми "Дж. Б. Кемікалз енд Фармасьютикалз Лтд.")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(Норваск®, таблетки по 5 мг або 10 мг) у розділах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та "Побічні реакції". </w:t>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UA/15752/01/02</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АМОКСИЛ-К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875 мг/125 мг, по 7 таблеток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ПАТ "Київмедпрепарат"</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ПАТ "Київмедпрепарат"</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"Передозування", Побічні реакції" відповідно до оновленої інформації референтного лікарського засобу Аугментин (ВД), таблетки вкриті плівковою оболонкою.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UA/15934/01/01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АСТРІЯ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 мг; по 10 таблеток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"АСТРАФАРМ"</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"АСТРАФАРМ"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(ЕРІУС®, таблетки, вкриті плівковою оболонкою, по 5 мг) у розділах "Особливості застосування" та "Побічні реакції".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UA/15979/01/01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АТЕНОЛОЛ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фірма "Дарниця"</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Копран Ресерч Лабораторіз Лімітед</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UA/16312/01/01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БЕНЗИДАМІНУ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Товариство з обмеженою відповідальністю "Фармацевтична фірма "Вертекс"</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Бал Фарма Лімітед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UA/16248/01/01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для розчину для інфузій по 200 мг, 1 флакон з порошком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Зентіва, к.с.</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b/>
                <w:sz w:val="16"/>
                <w:szCs w:val="16"/>
              </w:rPr>
            </w:pPr>
            <w:r w:rsidRPr="00A75145">
              <w:rPr>
                <w:rFonts w:ascii="Arial" w:hAnsi="Arial" w:cs="Arial"/>
                <w:color w:val="000000"/>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 Анфарм Еллас С.А., Грецiя</w:t>
            </w:r>
          </w:p>
          <w:p w:rsidR="006D0377" w:rsidRPr="00A75145" w:rsidRDefault="006D0377"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b/>
                <w:sz w:val="16"/>
                <w:szCs w:val="16"/>
              </w:rPr>
            </w:pPr>
            <w:r w:rsidRPr="00A75145">
              <w:rPr>
                <w:rFonts w:ascii="Arial" w:hAnsi="Arial" w:cs="Arial"/>
                <w:color w:val="000000"/>
                <w:sz w:val="16"/>
                <w:szCs w:val="16"/>
                <w:lang w:val="ru-RU"/>
              </w:rPr>
              <w:t>Грец</w:t>
            </w:r>
            <w:r w:rsidRPr="00A75145">
              <w:rPr>
                <w:rFonts w:ascii="Arial" w:hAnsi="Arial" w:cs="Arial"/>
                <w:color w:val="000000"/>
                <w:sz w:val="16"/>
                <w:szCs w:val="16"/>
              </w:rPr>
              <w:t>i</w:t>
            </w:r>
            <w:r w:rsidRPr="00A75145">
              <w:rPr>
                <w:rFonts w:ascii="Arial" w:hAnsi="Arial" w:cs="Arial"/>
                <w:color w:val="000000"/>
                <w:sz w:val="16"/>
                <w:szCs w:val="16"/>
                <w:lang w:val="ru-RU"/>
              </w:rPr>
              <w:t>я</w:t>
            </w:r>
          </w:p>
          <w:p w:rsidR="006D0377" w:rsidRPr="00A75145" w:rsidRDefault="006D0377" w:rsidP="004F4612">
            <w:pPr>
              <w:pStyle w:val="11"/>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(ВІФЕНД/VFEND®, порошок для розчину для інфузій по 200 мг) у розділах "Показання" (уточнення інформації), "Протипоказання", "Взаємодія з іншими лікарськими засобами або інші види взаємодій", "Особливості застосування", "Спосіб застосування та дози" та "Побічні реакції".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UA/15524/01/01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ЕНЗИМТАЛ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драже по 10 драже у стрипі; по 10 стрипів у картонній коробці; по 10 драже у стрипі; по 1 стрипу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UA/10790/01/01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ЕСЦИТАЛОПРАМУ ОКСАЛАТ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порошок кристалічний (субстанція) у поліетиленових пакетах для фармацевтичного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Жейзян Хуахай Фармасьютікал Ко., Лтд.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Жейзян Хуахай Фармасьютікал Ко., Лтд.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UA/16165/01/01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ІБАНДРОНОВА КИСЛОТА - 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по 1 контурній чарунковій упаковці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"ФАРМЕКС ГРУП"</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"ФАРМЕКС ГРУП"</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UA/15955/02/01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F379D6" w:rsidRDefault="006D0377" w:rsidP="004F4612">
            <w:pPr>
              <w:pStyle w:val="11"/>
              <w:tabs>
                <w:tab w:val="left" w:pos="12600"/>
              </w:tabs>
              <w:rPr>
                <w:rFonts w:ascii="Arial" w:hAnsi="Arial" w:cs="Arial"/>
                <w:b/>
                <w:i/>
                <w:color w:val="000000"/>
                <w:sz w:val="16"/>
                <w:szCs w:val="16"/>
              </w:rPr>
            </w:pPr>
            <w:r w:rsidRPr="00F379D6">
              <w:rPr>
                <w:rFonts w:ascii="Arial" w:hAnsi="Arial" w:cs="Arial"/>
                <w:b/>
                <w:sz w:val="16"/>
                <w:szCs w:val="16"/>
              </w:rPr>
              <w:t>ІКЗИМ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порошок для 50 мл оральної суспензії, 100 мг/5 мл, 1 флакон з порошком разом з мірним стаканчиком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перереєстрація на необмежений термін</w:t>
            </w:r>
            <w:r w:rsidRPr="00F379D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F379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67348B">
            <w:pPr>
              <w:pStyle w:val="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67348B">
            <w:pPr>
              <w:pStyle w:val="11"/>
              <w:tabs>
                <w:tab w:val="left" w:pos="12600"/>
              </w:tabs>
              <w:jc w:val="center"/>
              <w:rPr>
                <w:rFonts w:ascii="Arial" w:hAnsi="Arial" w:cs="Arial"/>
                <w:i/>
                <w:sz w:val="16"/>
                <w:szCs w:val="16"/>
              </w:rPr>
            </w:pPr>
            <w:r w:rsidRPr="00F379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sz w:val="16"/>
                <w:szCs w:val="16"/>
              </w:rPr>
            </w:pPr>
            <w:r w:rsidRPr="00F379D6">
              <w:rPr>
                <w:rFonts w:ascii="Arial" w:hAnsi="Arial" w:cs="Arial"/>
                <w:sz w:val="16"/>
                <w:szCs w:val="16"/>
              </w:rPr>
              <w:t>UA/4880/01/01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ІРИНОТЕКАНУ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концентрат для розчину для інфузій, 20 мг/мл по 2 мл або по 5 мл у флаконах; по 1 флакону у запобіжній пластиковій коробці та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Приватне акціонерне товариство «Лекхім-Харків» </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«Лекхім-Харків», Україна (виробництво з продукції in bulk фірми-виробника Квілу Фармацеутікал (Хайнань) Ко., Лтд., Китай)</w:t>
            </w:r>
          </w:p>
          <w:p w:rsidR="006D0377" w:rsidRPr="00A75145" w:rsidRDefault="006D0377"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перереєстрація на необмежений термін.</w:t>
            </w:r>
            <w:r w:rsidRPr="00A75145">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щодо безпеки діючої речовини у розділах "Фармакотерапевтична група. Код АТХ", "Показання" (редагування тексту),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A75145">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UA/15576/01/01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таблетки, вкриті плівковою оболонкою, по 500 мг; по 10 таблеток у блістері; по 3, 6 або 12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КРКА, д.д., Ново место </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відповідальний за виробництво "in bulk", первинну упаковку, вторинну упаковку: Інтас Фармасьютикалз Лімітед , Індія; відповідальний за контроль серії: Фармакар Преміум Лтд., Мальта; </w:t>
            </w:r>
            <w:r w:rsidRPr="00A75145">
              <w:rPr>
                <w:rFonts w:ascii="Arial" w:hAnsi="Arial" w:cs="Arial"/>
                <w:color w:val="000000"/>
                <w:sz w:val="16"/>
                <w:szCs w:val="16"/>
              </w:rPr>
              <w:br/>
              <w:t>відповідальний за вторинну упаковку: КРКА, д.д., Ново место, Словенія; відповідальний за випуск серії: КРКА, д.д., Ново место, Словенія</w:t>
            </w:r>
          </w:p>
          <w:p w:rsidR="006D0377" w:rsidRPr="00A75145" w:rsidRDefault="006D0377"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Мальта/</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6D0377" w:rsidRPr="00A75145" w:rsidRDefault="006D0377" w:rsidP="004F4612">
            <w:pPr>
              <w:pStyle w:val="11"/>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(Кселода®, таблетки, вкриті плівковою оболонкою </w:t>
            </w:r>
            <w:r w:rsidRPr="00A75145">
              <w:rPr>
                <w:rFonts w:ascii="Arial" w:hAnsi="Arial" w:cs="Arial"/>
                <w:color w:val="000000"/>
                <w:sz w:val="16"/>
                <w:szCs w:val="16"/>
              </w:rPr>
              <w:br/>
              <w:t>по 500 мг).</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UA/15821/01/02</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таблетки, вкриті плівковою оболонкою, по 150 мг; по 10 таблеток у блістері; по 3, 6 або 12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КРКА, д.д., Ново место </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відповідальний за виробництво "in bulk", первинну упаковку, вторинну упаковку: Інтас Фармасьютикалз Лімітед , Індія; відповідальний за контроль серії: Фармакар Преміум Лтд., Мальта; </w:t>
            </w:r>
            <w:r w:rsidRPr="00A75145">
              <w:rPr>
                <w:rFonts w:ascii="Arial" w:hAnsi="Arial" w:cs="Arial"/>
                <w:color w:val="000000"/>
                <w:sz w:val="16"/>
                <w:szCs w:val="16"/>
              </w:rPr>
              <w:br/>
              <w:t>відповідальний за вторинну упаковку: КРКА, д.д., Ново место, Словенія; відповідальний за випуск серії: КРКА, д.д., Ново место, Словенія</w:t>
            </w:r>
          </w:p>
          <w:p w:rsidR="006D0377" w:rsidRPr="00A75145" w:rsidRDefault="006D0377"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Мальта/</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6D0377" w:rsidRPr="00A75145" w:rsidRDefault="006D0377" w:rsidP="004F4612">
            <w:pPr>
              <w:pStyle w:val="11"/>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(Кселода®, таблетки, вкриті плівковою оболонкою </w:t>
            </w:r>
            <w:r w:rsidRPr="00A75145">
              <w:rPr>
                <w:rFonts w:ascii="Arial" w:hAnsi="Arial" w:cs="Arial"/>
                <w:color w:val="000000"/>
                <w:sz w:val="16"/>
                <w:szCs w:val="16"/>
              </w:rPr>
              <w:br/>
              <w:t>по 500 мг).</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UA/15821/01/01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 xml:space="preserve">КРОМОДРОПС®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краплі очні, розчин 20 мг/мл по 5 мл або 10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Мікро Лабс Лімітед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Мікро Лабс Лімітед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(Opticrom Allergy 2%w/v Eye Drops, Solution) у розділах "Показання" (уточнення формулювання),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UA/15701/01/01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капсули по 30 мг по 10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відповідно до оновленої інформації з безпеки застосування діючої речовини.</w:t>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UA/10811/01/01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ЛЕВОФЛОКСАЦИН-ДАРНИЦЯ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rPr>
                <w:rFonts w:ascii="Arial" w:hAnsi="Arial" w:cs="Arial"/>
                <w:sz w:val="16"/>
                <w:szCs w:val="16"/>
              </w:rPr>
            </w:pPr>
            <w:r w:rsidRPr="00A75145">
              <w:rPr>
                <w:rFonts w:ascii="Arial" w:hAnsi="Arial" w:cs="Arial"/>
                <w:sz w:val="16"/>
                <w:szCs w:val="16"/>
              </w:rPr>
              <w:t>розчин для інфузій, 5 мг/мл по 100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фірма "Дарниця"</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фірма "Дарниця"</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Перереєстрація на необмежений термін. </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референтного лікарського засобу Tavanic 5 mg/ml solution for infusion. </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UA/15919/01/01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0B31CA" w:rsidRDefault="006D0377" w:rsidP="004F4612">
            <w:pPr>
              <w:pStyle w:val="11"/>
              <w:tabs>
                <w:tab w:val="left" w:pos="12600"/>
              </w:tabs>
              <w:rPr>
                <w:rFonts w:ascii="Arial" w:hAnsi="Arial" w:cs="Arial"/>
                <w:b/>
                <w:i/>
                <w:color w:val="000000"/>
                <w:sz w:val="16"/>
                <w:szCs w:val="16"/>
              </w:rPr>
            </w:pPr>
            <w:r w:rsidRPr="000B31CA">
              <w:rPr>
                <w:rFonts w:ascii="Arial" w:hAnsi="Arial" w:cs="Arial"/>
                <w:b/>
                <w:sz w:val="16"/>
                <w:szCs w:val="16"/>
              </w:rPr>
              <w:t xml:space="preserve">ЛЕСПЕФРИЛ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rPr>
                <w:rFonts w:ascii="Arial" w:hAnsi="Arial" w:cs="Arial"/>
                <w:color w:val="000000"/>
                <w:sz w:val="16"/>
                <w:szCs w:val="16"/>
                <w:lang w:val="ru-RU"/>
              </w:rPr>
            </w:pPr>
            <w:r w:rsidRPr="000B31CA">
              <w:rPr>
                <w:rFonts w:ascii="Arial" w:hAnsi="Arial" w:cs="Arial"/>
                <w:color w:val="000000"/>
                <w:sz w:val="16"/>
                <w:szCs w:val="16"/>
                <w:lang w:val="ru-RU"/>
              </w:rPr>
              <w:t>розчин оральний по 100 мл у флаконі або у банці; по 1 флакону або банці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lang w:val="ru-RU"/>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lang w:val="ru-RU"/>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перереєстрація на необмежений термін</w:t>
            </w:r>
            <w:r w:rsidRPr="000B31C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0B31CA">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b/>
                <w:i/>
                <w:color w:val="000000"/>
                <w:sz w:val="16"/>
                <w:szCs w:val="16"/>
              </w:rPr>
            </w:pPr>
            <w:r w:rsidRPr="000B31C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i/>
                <w:sz w:val="16"/>
                <w:szCs w:val="16"/>
              </w:rPr>
            </w:pPr>
            <w:r w:rsidRPr="000B31C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9F5145" w:rsidRDefault="006D0377" w:rsidP="004F4612">
            <w:pPr>
              <w:pStyle w:val="11"/>
              <w:tabs>
                <w:tab w:val="left" w:pos="12600"/>
              </w:tabs>
              <w:jc w:val="center"/>
              <w:rPr>
                <w:rFonts w:ascii="Arial" w:hAnsi="Arial" w:cs="Arial"/>
                <w:sz w:val="16"/>
                <w:szCs w:val="16"/>
              </w:rPr>
            </w:pPr>
            <w:r w:rsidRPr="000B31CA">
              <w:rPr>
                <w:rFonts w:ascii="Arial" w:hAnsi="Arial" w:cs="Arial"/>
                <w:sz w:val="16"/>
                <w:szCs w:val="16"/>
              </w:rPr>
              <w:t>UA/10830/01/01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для інфузій 0,5 % по 100 мл препарату в контейнерах; по 1 контейнеру в плівці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Ананта Медікеар Лтд.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Євролайф Хелткеар Пвт. Лтд.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перереєстрація на необмежений термін. </w:t>
            </w:r>
            <w:r w:rsidRPr="00A75145">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(затверджено: Препарат можна застосовувати дітям віком від 2 років; запропоновано: Застосовувати дітям з перших днів життя. ), "Передозування", "Побічні реакції", "Несумісність" відповідно до інформації щодо медичного застосування референтного лікарського засобу (Metronidazole B. Braun, solution for infusion, не зареєстрований в Україні).</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UA/15762/01/01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НАФТИФІН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крем, 10 мг/г по 15 г у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Товариство з обмеженою відповідальністю "Фармацевтична фірма "Вертекс"</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6D0377" w:rsidRPr="00A75145" w:rsidRDefault="006D0377"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у розділах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UA/16051/03/01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F379D6" w:rsidRDefault="006D0377" w:rsidP="004F4612">
            <w:pPr>
              <w:pStyle w:val="11"/>
              <w:tabs>
                <w:tab w:val="left" w:pos="12600"/>
              </w:tabs>
              <w:rPr>
                <w:rFonts w:ascii="Arial" w:hAnsi="Arial" w:cs="Arial"/>
                <w:b/>
                <w:i/>
                <w:color w:val="000000"/>
                <w:sz w:val="16"/>
                <w:szCs w:val="16"/>
              </w:rPr>
            </w:pPr>
            <w:r w:rsidRPr="00F379D6">
              <w:rPr>
                <w:rFonts w:ascii="Arial" w:hAnsi="Arial" w:cs="Arial"/>
                <w:b/>
                <w:sz w:val="16"/>
                <w:szCs w:val="16"/>
              </w:rPr>
              <w:t>ОМНАДРЕН®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 xml:space="preserve">розчин олійний для ін'єкцій, по 1 мл у ампулі, по 5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lang w:val="ru-RU"/>
              </w:rPr>
              <w:t xml:space="preserve">ТОВ «БАУШ ХЕЛС»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перереєстрація на необмежений термін</w:t>
            </w:r>
            <w:r w:rsidRPr="00F379D6">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 а також до розділів "Лікарська форма" (редагування),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"Спосіб застосування та дози" (безпека), "Передозування", "Побічні реакції" відповідно до оновленої інформації з безпеки діючих та допоміжних речовин лікарського засобу.</w:t>
            </w:r>
            <w:r w:rsidRPr="00F379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67348B">
            <w:pPr>
              <w:pStyle w:val="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67348B">
            <w:pPr>
              <w:pStyle w:val="11"/>
              <w:tabs>
                <w:tab w:val="left" w:pos="12600"/>
              </w:tabs>
              <w:jc w:val="center"/>
              <w:rPr>
                <w:rFonts w:ascii="Arial" w:hAnsi="Arial" w:cs="Arial"/>
                <w:i/>
                <w:sz w:val="16"/>
                <w:szCs w:val="16"/>
              </w:rPr>
            </w:pPr>
            <w:r w:rsidRPr="00F379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F379D6" w:rsidRDefault="006D0377" w:rsidP="004F4612">
            <w:pPr>
              <w:pStyle w:val="11"/>
              <w:tabs>
                <w:tab w:val="left" w:pos="12600"/>
              </w:tabs>
              <w:jc w:val="center"/>
              <w:rPr>
                <w:rFonts w:ascii="Arial" w:hAnsi="Arial" w:cs="Arial"/>
                <w:sz w:val="16"/>
                <w:szCs w:val="16"/>
              </w:rPr>
            </w:pPr>
            <w:r w:rsidRPr="00F379D6">
              <w:rPr>
                <w:rFonts w:ascii="Arial" w:hAnsi="Arial" w:cs="Arial"/>
                <w:sz w:val="16"/>
                <w:szCs w:val="16"/>
              </w:rPr>
              <w:t>UA/5204/01/01</w:t>
            </w:r>
          </w:p>
        </w:tc>
      </w:tr>
      <w:tr w:rsidR="006D0377" w:rsidRPr="000B31CA"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0B31CA" w:rsidRDefault="006D0377" w:rsidP="004F4612">
            <w:pPr>
              <w:pStyle w:val="11"/>
              <w:tabs>
                <w:tab w:val="left" w:pos="12600"/>
              </w:tabs>
              <w:rPr>
                <w:rFonts w:ascii="Arial" w:hAnsi="Arial" w:cs="Arial"/>
                <w:b/>
                <w:i/>
                <w:color w:val="000000"/>
                <w:sz w:val="16"/>
                <w:szCs w:val="16"/>
              </w:rPr>
            </w:pPr>
            <w:r w:rsidRPr="000B31CA">
              <w:rPr>
                <w:rFonts w:ascii="Arial" w:hAnsi="Arial" w:cs="Arial"/>
                <w:b/>
                <w:sz w:val="16"/>
                <w:szCs w:val="16"/>
              </w:rPr>
              <w:t>ПОСТЕРИЗАН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rPr>
                <w:rFonts w:ascii="Arial" w:hAnsi="Arial" w:cs="Arial"/>
                <w:color w:val="000000"/>
                <w:sz w:val="16"/>
                <w:szCs w:val="16"/>
                <w:lang w:val="ru-RU"/>
              </w:rPr>
            </w:pPr>
            <w:r w:rsidRPr="000B31CA">
              <w:rPr>
                <w:rFonts w:ascii="Arial" w:hAnsi="Arial" w:cs="Arial"/>
                <w:color w:val="000000"/>
                <w:sz w:val="16"/>
                <w:szCs w:val="16"/>
                <w:lang w:val="ru-RU"/>
              </w:rPr>
              <w:t>супозиторії; по 5 супозиторіїв у стрипі; по 2 стрипи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lang w:val="ru-RU"/>
              </w:rPr>
            </w:pPr>
            <w:r w:rsidRPr="000B31CA">
              <w:rPr>
                <w:rFonts w:ascii="Arial" w:hAnsi="Arial" w:cs="Arial"/>
                <w:color w:val="000000"/>
                <w:sz w:val="16"/>
                <w:szCs w:val="16"/>
                <w:lang w:val="ru-RU"/>
              </w:rPr>
              <w:t>Др. Каде Фармацевтична Фабрика ГмбХ</w:t>
            </w:r>
            <w:r w:rsidRPr="000B31CA">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ind w:left="-108"/>
              <w:jc w:val="center"/>
              <w:rPr>
                <w:rFonts w:ascii="Arial" w:hAnsi="Arial" w:cs="Arial"/>
                <w:color w:val="000000"/>
                <w:sz w:val="16"/>
                <w:szCs w:val="16"/>
              </w:rPr>
            </w:pPr>
            <w:r w:rsidRPr="000B31C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Др. Каде Фармацевтична Фабрика ГмбХ</w:t>
            </w:r>
            <w:r w:rsidRPr="000B31C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перереєстрація на необмежений термін</w:t>
            </w:r>
            <w:r w:rsidRPr="000B31CA">
              <w:rPr>
                <w:rFonts w:ascii="Arial" w:hAnsi="Arial" w:cs="Arial"/>
                <w:color w:val="000000"/>
                <w:sz w:val="16"/>
                <w:szCs w:val="16"/>
              </w:rPr>
              <w:br/>
              <w:t>Оновлено інформацію у розділах "Фармакологічні властивості", "Особливості застосування" інструкції стосовно безпеки застосування лікарського засобу відповідно до матеріалів реєстраційного досьє.</w:t>
            </w:r>
            <w:r w:rsidRPr="000B31C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b/>
                <w:i/>
                <w:color w:val="000000"/>
                <w:sz w:val="16"/>
                <w:szCs w:val="16"/>
              </w:rPr>
            </w:pPr>
            <w:r w:rsidRPr="000B31C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i/>
                <w:sz w:val="16"/>
                <w:szCs w:val="16"/>
              </w:rPr>
            </w:pPr>
            <w:r w:rsidRPr="000B31C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sz w:val="16"/>
                <w:szCs w:val="16"/>
              </w:rPr>
            </w:pPr>
            <w:r w:rsidRPr="000B31CA">
              <w:rPr>
                <w:rFonts w:ascii="Arial" w:hAnsi="Arial" w:cs="Arial"/>
                <w:sz w:val="16"/>
                <w:szCs w:val="16"/>
              </w:rPr>
              <w:t>UA/4864/02/01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0B31CA"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0B31CA" w:rsidRDefault="006D0377" w:rsidP="004F4612">
            <w:pPr>
              <w:pStyle w:val="11"/>
              <w:tabs>
                <w:tab w:val="left" w:pos="12600"/>
              </w:tabs>
              <w:rPr>
                <w:rFonts w:ascii="Arial" w:hAnsi="Arial" w:cs="Arial"/>
                <w:b/>
                <w:i/>
                <w:color w:val="000000"/>
                <w:sz w:val="16"/>
                <w:szCs w:val="16"/>
              </w:rPr>
            </w:pPr>
            <w:r w:rsidRPr="000B31CA">
              <w:rPr>
                <w:rFonts w:ascii="Arial" w:hAnsi="Arial" w:cs="Arial"/>
                <w:b/>
                <w:sz w:val="16"/>
                <w:szCs w:val="16"/>
              </w:rPr>
              <w:t>ПОСТЕРИЗАН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rPr>
                <w:rFonts w:ascii="Arial" w:hAnsi="Arial" w:cs="Arial"/>
                <w:color w:val="000000"/>
                <w:sz w:val="16"/>
                <w:szCs w:val="16"/>
              </w:rPr>
            </w:pPr>
            <w:r w:rsidRPr="000B31CA">
              <w:rPr>
                <w:rFonts w:ascii="Arial" w:hAnsi="Arial" w:cs="Arial"/>
                <w:color w:val="000000"/>
                <w:sz w:val="16"/>
                <w:szCs w:val="16"/>
              </w:rPr>
              <w:t>мазь; по 25 г у тубі алюмінієвій з аплікатором;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Др. Каде Фармацевтична Фабрика ГмбХ</w:t>
            </w:r>
            <w:r w:rsidRPr="000B31C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ind w:left="-108"/>
              <w:jc w:val="center"/>
              <w:rPr>
                <w:rFonts w:ascii="Arial" w:hAnsi="Arial" w:cs="Arial"/>
                <w:color w:val="000000"/>
                <w:sz w:val="16"/>
                <w:szCs w:val="16"/>
              </w:rPr>
            </w:pPr>
            <w:r w:rsidRPr="000B31C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Др. Каде Фармацевтична Фабрика ГмбХ</w:t>
            </w:r>
            <w:r w:rsidRPr="000B31CA">
              <w:rPr>
                <w:rFonts w:ascii="Arial" w:hAnsi="Arial" w:cs="Arial"/>
                <w:color w:val="000000"/>
                <w:sz w:val="16"/>
                <w:szCs w:val="16"/>
              </w:rPr>
              <w:br/>
            </w:r>
            <w:r w:rsidRPr="000B31C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перереєстрація на необмежений термін</w:t>
            </w:r>
            <w:r w:rsidRPr="000B31CA">
              <w:rPr>
                <w:rFonts w:ascii="Arial" w:hAnsi="Arial" w:cs="Arial"/>
                <w:color w:val="000000"/>
                <w:sz w:val="16"/>
                <w:szCs w:val="16"/>
              </w:rPr>
              <w:br/>
              <w:t>Оновлено інформацію у розділах "Фармакологічні властивості", "Особливості застосування" інструкції стосовно безпеки застосування лікарського засобу відповідно до матеріалів реєстраційного досьєї.</w:t>
            </w:r>
            <w:r w:rsidRPr="000B31C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b/>
                <w:i/>
                <w:color w:val="000000"/>
                <w:sz w:val="16"/>
                <w:szCs w:val="16"/>
              </w:rPr>
            </w:pPr>
            <w:r w:rsidRPr="000B31C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i/>
                <w:sz w:val="16"/>
                <w:szCs w:val="16"/>
              </w:rPr>
            </w:pPr>
            <w:r w:rsidRPr="000B31C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9F5145" w:rsidRDefault="006D0377" w:rsidP="004F4612">
            <w:pPr>
              <w:pStyle w:val="11"/>
              <w:tabs>
                <w:tab w:val="left" w:pos="12600"/>
              </w:tabs>
              <w:jc w:val="center"/>
              <w:rPr>
                <w:rFonts w:ascii="Arial" w:hAnsi="Arial" w:cs="Arial"/>
                <w:sz w:val="16"/>
                <w:szCs w:val="16"/>
              </w:rPr>
            </w:pPr>
            <w:r w:rsidRPr="000B31CA">
              <w:rPr>
                <w:rFonts w:ascii="Arial" w:hAnsi="Arial" w:cs="Arial"/>
                <w:sz w:val="16"/>
                <w:szCs w:val="16"/>
              </w:rPr>
              <w:t>UA/4864/01/01</w:t>
            </w:r>
          </w:p>
        </w:tc>
      </w:tr>
      <w:tr w:rsidR="006D0377" w:rsidRPr="000B31CA"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0B31CA" w:rsidRDefault="006D0377" w:rsidP="004F4612">
            <w:pPr>
              <w:pStyle w:val="11"/>
              <w:tabs>
                <w:tab w:val="left" w:pos="12600"/>
              </w:tabs>
              <w:rPr>
                <w:rFonts w:ascii="Arial" w:hAnsi="Arial" w:cs="Arial"/>
                <w:b/>
                <w:i/>
                <w:color w:val="000000"/>
                <w:sz w:val="16"/>
                <w:szCs w:val="16"/>
              </w:rPr>
            </w:pPr>
            <w:r w:rsidRPr="000B31CA">
              <w:rPr>
                <w:rFonts w:ascii="Arial" w:hAnsi="Arial" w:cs="Arial"/>
                <w:b/>
                <w:sz w:val="16"/>
                <w:szCs w:val="16"/>
              </w:rPr>
              <w:t>ПОСТЕРИЗАН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rPr>
                <w:rFonts w:ascii="Arial" w:hAnsi="Arial" w:cs="Arial"/>
                <w:color w:val="000000"/>
                <w:sz w:val="16"/>
                <w:szCs w:val="16"/>
              </w:rPr>
            </w:pPr>
            <w:r w:rsidRPr="000B31CA">
              <w:rPr>
                <w:rFonts w:ascii="Arial" w:hAnsi="Arial" w:cs="Arial"/>
                <w:color w:val="000000"/>
                <w:sz w:val="16"/>
                <w:szCs w:val="16"/>
              </w:rPr>
              <w:t>супозиторії; по 5 супозиторіїв у стрипі; по 2 стрипи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Др. Каде Фармацевтична Фабрика ГмбХ</w:t>
            </w:r>
            <w:r w:rsidRPr="000B31C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ind w:left="-108"/>
              <w:jc w:val="center"/>
              <w:rPr>
                <w:rFonts w:ascii="Arial" w:hAnsi="Arial" w:cs="Arial"/>
                <w:color w:val="000000"/>
                <w:sz w:val="16"/>
                <w:szCs w:val="16"/>
              </w:rPr>
            </w:pPr>
            <w:r w:rsidRPr="000B31C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Др. Каде Фармацевтична Фабрика ГмбХ</w:t>
            </w:r>
            <w:r w:rsidRPr="000B31CA">
              <w:rPr>
                <w:rFonts w:ascii="Arial" w:hAnsi="Arial" w:cs="Arial"/>
                <w:color w:val="000000"/>
                <w:sz w:val="16"/>
                <w:szCs w:val="16"/>
              </w:rPr>
              <w:br/>
            </w:r>
            <w:r w:rsidRPr="000B31C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перереєстрація на необмежений термін</w:t>
            </w:r>
            <w:r w:rsidRPr="000B31CA">
              <w:rPr>
                <w:rFonts w:ascii="Arial" w:hAnsi="Arial" w:cs="Arial"/>
                <w:color w:val="000000"/>
                <w:sz w:val="16"/>
                <w:szCs w:val="16"/>
              </w:rPr>
              <w:br/>
              <w:t>Оновлено інформацію у розділах "Фармакологічні властивості", "Застосування у період вагітності або годування груддю" (внесення додаткових застережень) інструкції стосовно безпеки застосування лікарського засобу відповідно до матеріалів реєстраційного досьє.</w:t>
            </w:r>
            <w:r w:rsidRPr="000B31C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b/>
                <w:i/>
                <w:color w:val="000000"/>
                <w:sz w:val="16"/>
                <w:szCs w:val="16"/>
              </w:rPr>
            </w:pPr>
            <w:r w:rsidRPr="000B31C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i/>
                <w:sz w:val="16"/>
                <w:szCs w:val="16"/>
              </w:rPr>
            </w:pPr>
            <w:r w:rsidRPr="000B31C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sz w:val="16"/>
                <w:szCs w:val="16"/>
              </w:rPr>
            </w:pPr>
            <w:r w:rsidRPr="000B31CA">
              <w:rPr>
                <w:rFonts w:ascii="Arial" w:hAnsi="Arial" w:cs="Arial"/>
                <w:sz w:val="16"/>
                <w:szCs w:val="16"/>
              </w:rPr>
              <w:t>UA/4864/02/02</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0B31CA"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0B31CA" w:rsidRDefault="006D0377" w:rsidP="004F4612">
            <w:pPr>
              <w:pStyle w:val="11"/>
              <w:tabs>
                <w:tab w:val="left" w:pos="12600"/>
              </w:tabs>
              <w:rPr>
                <w:rFonts w:ascii="Arial" w:hAnsi="Arial" w:cs="Arial"/>
                <w:b/>
                <w:i/>
                <w:color w:val="000000"/>
                <w:sz w:val="16"/>
                <w:szCs w:val="16"/>
              </w:rPr>
            </w:pPr>
            <w:r w:rsidRPr="000B31CA">
              <w:rPr>
                <w:rFonts w:ascii="Arial" w:hAnsi="Arial" w:cs="Arial"/>
                <w:b/>
                <w:sz w:val="16"/>
                <w:szCs w:val="16"/>
              </w:rPr>
              <w:t>ПОСТЕРИЗАН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rPr>
                <w:rFonts w:ascii="Arial" w:hAnsi="Arial" w:cs="Arial"/>
                <w:color w:val="000000"/>
                <w:sz w:val="16"/>
                <w:szCs w:val="16"/>
                <w:lang w:val="ru-RU"/>
              </w:rPr>
            </w:pPr>
            <w:r w:rsidRPr="000B31CA">
              <w:rPr>
                <w:rFonts w:ascii="Arial" w:hAnsi="Arial" w:cs="Arial"/>
                <w:color w:val="000000"/>
                <w:sz w:val="16"/>
                <w:szCs w:val="16"/>
                <w:lang w:val="ru-RU"/>
              </w:rPr>
              <w:t>мазь; по 25 г у тубі алюмінієвій з аплікатором;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lang w:val="ru-RU"/>
              </w:rPr>
            </w:pPr>
            <w:r w:rsidRPr="000B31CA">
              <w:rPr>
                <w:rFonts w:ascii="Arial" w:hAnsi="Arial" w:cs="Arial"/>
                <w:color w:val="000000"/>
                <w:sz w:val="16"/>
                <w:szCs w:val="16"/>
                <w:lang w:val="ru-RU"/>
              </w:rPr>
              <w:t>Др. Каде Фармацевтична Фабрика ГмбХ</w:t>
            </w:r>
            <w:r w:rsidRPr="000B31CA">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ind w:left="-108"/>
              <w:jc w:val="center"/>
              <w:rPr>
                <w:rFonts w:ascii="Arial" w:hAnsi="Arial" w:cs="Arial"/>
                <w:color w:val="000000"/>
                <w:sz w:val="16"/>
                <w:szCs w:val="16"/>
              </w:rPr>
            </w:pPr>
            <w:r w:rsidRPr="000B31C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Др. Каде Фармацевтична Фабрика ГмбХ</w:t>
            </w:r>
            <w:r w:rsidRPr="000B31C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rPr>
            </w:pPr>
            <w:r w:rsidRPr="000B31CA">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4F4612">
            <w:pPr>
              <w:pStyle w:val="11"/>
              <w:tabs>
                <w:tab w:val="left" w:pos="12600"/>
              </w:tabs>
              <w:jc w:val="center"/>
              <w:rPr>
                <w:rFonts w:ascii="Arial" w:hAnsi="Arial" w:cs="Arial"/>
                <w:color w:val="000000"/>
                <w:sz w:val="16"/>
                <w:szCs w:val="16"/>
                <w:lang w:val="ru-RU"/>
              </w:rPr>
            </w:pPr>
            <w:r w:rsidRPr="000B31CA">
              <w:rPr>
                <w:rFonts w:ascii="Arial" w:hAnsi="Arial" w:cs="Arial"/>
                <w:color w:val="000000"/>
                <w:sz w:val="16"/>
                <w:szCs w:val="16"/>
                <w:lang w:val="ru-RU"/>
              </w:rPr>
              <w:t>перереєстрація на необмежений термін</w:t>
            </w:r>
            <w:r w:rsidRPr="000B31CA">
              <w:rPr>
                <w:rFonts w:ascii="Arial" w:hAnsi="Arial" w:cs="Arial"/>
                <w:color w:val="000000"/>
                <w:sz w:val="16"/>
                <w:szCs w:val="16"/>
                <w:lang w:val="ru-RU"/>
              </w:rPr>
              <w:br/>
              <w:t>Оновлено інформацію у розділах "Фармакологічні властивості", "Застосування у період вагітності або годування груддю" (внесення додаткових застережень) інструкції стосовно безпеки застосування лікарського засобу відповідно до матеріалів реєстраційного досьє.</w:t>
            </w:r>
            <w:r w:rsidRPr="000B31CA">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b/>
                <w:i/>
                <w:color w:val="000000"/>
                <w:sz w:val="16"/>
                <w:szCs w:val="16"/>
              </w:rPr>
            </w:pPr>
            <w:r w:rsidRPr="000B31C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0B31CA" w:rsidRDefault="006D0377" w:rsidP="0067348B">
            <w:pPr>
              <w:pStyle w:val="11"/>
              <w:tabs>
                <w:tab w:val="left" w:pos="12600"/>
              </w:tabs>
              <w:jc w:val="center"/>
              <w:rPr>
                <w:rFonts w:ascii="Arial" w:hAnsi="Arial" w:cs="Arial"/>
                <w:i/>
                <w:sz w:val="16"/>
                <w:szCs w:val="16"/>
              </w:rPr>
            </w:pPr>
            <w:r w:rsidRPr="000B31C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9F5145" w:rsidRDefault="006D0377" w:rsidP="004F4612">
            <w:pPr>
              <w:pStyle w:val="11"/>
              <w:tabs>
                <w:tab w:val="left" w:pos="12600"/>
              </w:tabs>
              <w:jc w:val="center"/>
              <w:rPr>
                <w:rFonts w:ascii="Arial" w:hAnsi="Arial" w:cs="Arial"/>
                <w:sz w:val="16"/>
                <w:szCs w:val="16"/>
              </w:rPr>
            </w:pPr>
            <w:r w:rsidRPr="000B31CA">
              <w:rPr>
                <w:rFonts w:ascii="Arial" w:hAnsi="Arial" w:cs="Arial"/>
                <w:sz w:val="16"/>
                <w:szCs w:val="16"/>
              </w:rPr>
              <w:t>UA/4864/01/02</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ПРЕСТИЛОЛ®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r w:rsidRPr="00A75145">
              <w:rPr>
                <w:rFonts w:ascii="Arial" w:hAnsi="Arial" w:cs="Arial"/>
                <w:color w:val="000000"/>
                <w:sz w:val="16"/>
                <w:szCs w:val="16"/>
              </w:rPr>
              <w:br/>
            </w:r>
          </w:p>
          <w:p w:rsidR="006D0377" w:rsidRPr="00A75145" w:rsidRDefault="006D0377"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r w:rsidRPr="00A75145">
              <w:rPr>
                <w:rFonts w:ascii="Arial" w:hAnsi="Arial" w:cs="Arial"/>
                <w:color w:val="000000"/>
                <w:sz w:val="16"/>
                <w:szCs w:val="16"/>
              </w:rPr>
              <w:br/>
            </w:r>
          </w:p>
          <w:p w:rsidR="006D0377" w:rsidRPr="00A75145" w:rsidRDefault="006D0377" w:rsidP="004F4612">
            <w:pPr>
              <w:pStyle w:val="11"/>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UA/15827/01/02</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ПРЕСТИЛОЛ®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ЛЄ ЛАБОРАТУАР СЕРВ'Є</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r w:rsidRPr="00A75145">
              <w:rPr>
                <w:rFonts w:ascii="Arial" w:hAnsi="Arial" w:cs="Arial"/>
                <w:color w:val="000000"/>
                <w:sz w:val="16"/>
                <w:szCs w:val="16"/>
              </w:rPr>
              <w:br/>
            </w:r>
          </w:p>
          <w:p w:rsidR="006D0377" w:rsidRPr="00A75145" w:rsidRDefault="006D0377" w:rsidP="004F4612">
            <w:pPr>
              <w:pStyle w:val="11"/>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UA/15828/01/01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ПРЕСТИЛОЛ®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ЛЄ ЛАБОРАТУАР СЕРВ'Є</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r w:rsidRPr="00A75145">
              <w:rPr>
                <w:rFonts w:ascii="Arial" w:hAnsi="Arial" w:cs="Arial"/>
                <w:color w:val="000000"/>
                <w:sz w:val="16"/>
                <w:szCs w:val="16"/>
              </w:rPr>
              <w:br/>
            </w:r>
          </w:p>
          <w:p w:rsidR="006D0377" w:rsidRPr="00A75145" w:rsidRDefault="006D0377" w:rsidP="004F4612">
            <w:pPr>
              <w:pStyle w:val="11"/>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UA/15829/01/01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ПРЕСТИЛОЛ® 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ЛЄ ЛАБОРАТУАР СЕРВ'Є</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r w:rsidRPr="00A75145">
              <w:rPr>
                <w:rFonts w:ascii="Arial" w:hAnsi="Arial" w:cs="Arial"/>
                <w:color w:val="000000"/>
                <w:sz w:val="16"/>
                <w:szCs w:val="16"/>
              </w:rPr>
              <w:br/>
            </w:r>
          </w:p>
          <w:p w:rsidR="006D0377" w:rsidRPr="00A75145" w:rsidRDefault="006D0377"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r w:rsidRPr="00A75145">
              <w:rPr>
                <w:rFonts w:ascii="Arial" w:hAnsi="Arial" w:cs="Arial"/>
                <w:color w:val="000000"/>
                <w:sz w:val="16"/>
                <w:szCs w:val="16"/>
              </w:rPr>
              <w:br/>
            </w:r>
          </w:p>
          <w:p w:rsidR="006D0377" w:rsidRPr="00A75145" w:rsidRDefault="006D0377" w:rsidP="004F4612">
            <w:pPr>
              <w:pStyle w:val="11"/>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UA/15827/01/01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САНОМЕН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спрей назальний, дозований, суспензія 50 мкг/дозу, по 60 або 120, або 140 доз у контейнері, по 1 контейнеру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Сандоз Фармасьютікалз д.д.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Лек Фармацевтична компанія д.д.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(Nasonex/Назонекс, спрей назальний по 50мкг/дозу) у розділах "Показання" (уточнення інформації),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UA/15870/01/01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СІГАН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таблетки, вкриті плівковою оболонкою, по 4 таблетки у стрипі, по 1 стрипу у картонному конверті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та допоміжних речовин.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UA/10369/01/01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СОРБІТОЛ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порошок (субстанція) у поліетиленових мішках для фармацевтичного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 "Исток-Плюс"</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первинне пакування, вторинне пакування, контроль якості: Каргіл Дойчланд ГмбХ, Німеччина; вторинне пакування (маркування), контроль якості, відповідальний за випуск серії: ТОВ "Исток-Плюс",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UA/15892/01/01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СУЛЬФАДИМЕТОКСИН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кристалічний 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 xml:space="preserve">ПрАТ "Фармацевтична фірма "Дарниця" </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Чжейанг Джиужоу Фармасьютікал Ко., Лтд.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UA/16071/01/01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ТРАНЕКСАМОВА КИСЛОТА-ЗДОРОВ'Я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500 мг, по 10 таблеток у блістері; по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Товариство з обмеженою відповідальністю "Фармацевтична компанія "Здоров'я"</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UA/16157/01/01</w:t>
            </w:r>
          </w:p>
        </w:tc>
      </w:tr>
      <w:tr w:rsidR="006D0377" w:rsidRPr="00A75145" w:rsidTr="0067348B">
        <w:tc>
          <w:tcPr>
            <w:tcW w:w="568" w:type="dxa"/>
            <w:tcBorders>
              <w:top w:val="single" w:sz="4" w:space="0" w:color="auto"/>
              <w:left w:val="single" w:sz="4" w:space="0" w:color="000000"/>
              <w:bottom w:val="single" w:sz="4" w:space="0" w:color="auto"/>
              <w:right w:val="single" w:sz="4" w:space="0" w:color="000000"/>
            </w:tcBorders>
            <w:shd w:val="clear" w:color="auto" w:fill="auto"/>
          </w:tcPr>
          <w:p w:rsidR="006D0377" w:rsidRPr="00A75145" w:rsidRDefault="006D0377" w:rsidP="006D037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D0377" w:rsidRPr="00A75145" w:rsidRDefault="006D0377" w:rsidP="004F4612">
            <w:pPr>
              <w:pStyle w:val="11"/>
              <w:tabs>
                <w:tab w:val="left" w:pos="12600"/>
              </w:tabs>
              <w:rPr>
                <w:rFonts w:ascii="Arial" w:hAnsi="Arial" w:cs="Arial"/>
                <w:b/>
                <w:i/>
                <w:color w:val="000000"/>
                <w:sz w:val="16"/>
                <w:szCs w:val="16"/>
              </w:rPr>
            </w:pPr>
            <w:r w:rsidRPr="00A75145">
              <w:rPr>
                <w:rFonts w:ascii="Arial" w:hAnsi="Arial" w:cs="Arial"/>
                <w:b/>
                <w:sz w:val="16"/>
                <w:szCs w:val="16"/>
              </w:rPr>
              <w:t>ТРЕНАКСА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розчин для ін`єкцій, 100 мг/мл; по 5 мл або по 10 мл в ампулах; по 1 або по 5, або по 10 ампул в чарунковій упаковці; по 1 чарунковій упаковці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Маклеодс Фармасьютикалс Лімітед</w:t>
            </w:r>
            <w:r w:rsidRPr="00A7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Лабіана Фармацевтікалс, С.Л.У.</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"Діти" (уточнення інформації), "Передозування", "Побічні реакції" відповідно до інформації референтного лікарського засобу (Cyklokapron, injection 500 /5 ml, в Україні не зареєстрований).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67348B">
            <w:pPr>
              <w:pStyle w:val="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377" w:rsidRPr="00A75145" w:rsidRDefault="006D0377" w:rsidP="004F4612">
            <w:pPr>
              <w:pStyle w:val="11"/>
              <w:tabs>
                <w:tab w:val="left" w:pos="12600"/>
              </w:tabs>
              <w:jc w:val="center"/>
              <w:rPr>
                <w:rFonts w:ascii="Arial" w:hAnsi="Arial" w:cs="Arial"/>
                <w:sz w:val="16"/>
                <w:szCs w:val="16"/>
              </w:rPr>
            </w:pPr>
            <w:r w:rsidRPr="00A75145">
              <w:rPr>
                <w:rFonts w:ascii="Arial" w:hAnsi="Arial" w:cs="Arial"/>
                <w:sz w:val="16"/>
                <w:szCs w:val="16"/>
              </w:rPr>
              <w:t>UA/15269/01/01</w:t>
            </w:r>
          </w:p>
        </w:tc>
      </w:tr>
    </w:tbl>
    <w:p w:rsidR="006D0377" w:rsidRDefault="006D0377" w:rsidP="006D0377">
      <w:pPr>
        <w:pStyle w:val="2"/>
        <w:tabs>
          <w:tab w:val="left" w:pos="12600"/>
        </w:tabs>
        <w:jc w:val="center"/>
        <w:rPr>
          <w:sz w:val="24"/>
          <w:szCs w:val="24"/>
        </w:rPr>
      </w:pPr>
    </w:p>
    <w:p w:rsidR="0067348B" w:rsidRPr="0067348B" w:rsidRDefault="0067348B" w:rsidP="0067348B"/>
    <w:tbl>
      <w:tblPr>
        <w:tblW w:w="0" w:type="auto"/>
        <w:tblLook w:val="04A0" w:firstRow="1" w:lastRow="0" w:firstColumn="1" w:lastColumn="0" w:noHBand="0" w:noVBand="1"/>
      </w:tblPr>
      <w:tblGrid>
        <w:gridCol w:w="7421"/>
        <w:gridCol w:w="7422"/>
      </w:tblGrid>
      <w:tr w:rsidR="006D0377" w:rsidRPr="00A75145" w:rsidTr="004F4612">
        <w:tc>
          <w:tcPr>
            <w:tcW w:w="7421" w:type="dxa"/>
            <w:shd w:val="clear" w:color="auto" w:fill="auto"/>
          </w:tcPr>
          <w:p w:rsidR="006D0377" w:rsidRPr="00A75145" w:rsidRDefault="006D0377" w:rsidP="004F4612">
            <w:pPr>
              <w:ind w:right="20"/>
              <w:rPr>
                <w:rStyle w:val="cs95e872d01"/>
                <w:sz w:val="28"/>
                <w:szCs w:val="28"/>
              </w:rPr>
            </w:pPr>
            <w:r w:rsidRPr="00A75145">
              <w:rPr>
                <w:rStyle w:val="cs7864ebcf1"/>
                <w:color w:val="auto"/>
                <w:sz w:val="28"/>
                <w:szCs w:val="28"/>
              </w:rPr>
              <w:t xml:space="preserve">В.о. Генерального директора Директорату </w:t>
            </w:r>
          </w:p>
          <w:p w:rsidR="006D0377" w:rsidRPr="00A75145" w:rsidRDefault="006D0377" w:rsidP="004F4612">
            <w:pPr>
              <w:ind w:right="20"/>
              <w:rPr>
                <w:rStyle w:val="cs7864ebcf1"/>
                <w:color w:val="auto"/>
                <w:sz w:val="28"/>
                <w:szCs w:val="28"/>
              </w:rPr>
            </w:pPr>
            <w:r w:rsidRPr="00A75145">
              <w:rPr>
                <w:rStyle w:val="cs7864ebcf1"/>
                <w:color w:val="auto"/>
                <w:sz w:val="28"/>
                <w:szCs w:val="28"/>
              </w:rPr>
              <w:t>фармацевтичного забезпечення</w:t>
            </w:r>
            <w:r w:rsidRPr="00A75145">
              <w:rPr>
                <w:rStyle w:val="cs188c92b51"/>
                <w:color w:val="auto"/>
                <w:sz w:val="28"/>
                <w:szCs w:val="28"/>
              </w:rPr>
              <w:t>                                    </w:t>
            </w:r>
          </w:p>
        </w:tc>
        <w:tc>
          <w:tcPr>
            <w:tcW w:w="7422" w:type="dxa"/>
            <w:shd w:val="clear" w:color="auto" w:fill="auto"/>
          </w:tcPr>
          <w:p w:rsidR="006D0377" w:rsidRPr="00A75145" w:rsidRDefault="006D0377" w:rsidP="004F4612">
            <w:pPr>
              <w:pStyle w:val="cs95e872d0"/>
              <w:rPr>
                <w:rStyle w:val="cs7864ebcf1"/>
                <w:color w:val="auto"/>
                <w:sz w:val="28"/>
                <w:szCs w:val="28"/>
              </w:rPr>
            </w:pPr>
          </w:p>
          <w:p w:rsidR="006D0377" w:rsidRPr="00A75145" w:rsidRDefault="006D0377" w:rsidP="004F4612">
            <w:pPr>
              <w:pStyle w:val="cs95e872d0"/>
              <w:jc w:val="right"/>
              <w:rPr>
                <w:rStyle w:val="cs7864ebcf1"/>
                <w:color w:val="auto"/>
                <w:sz w:val="28"/>
                <w:szCs w:val="28"/>
              </w:rPr>
            </w:pPr>
            <w:r w:rsidRPr="00A75145">
              <w:rPr>
                <w:rStyle w:val="cs7864ebcf1"/>
                <w:color w:val="auto"/>
                <w:sz w:val="28"/>
                <w:szCs w:val="28"/>
              </w:rPr>
              <w:t>Іван ЗАДВОРНИХ</w:t>
            </w:r>
          </w:p>
        </w:tc>
      </w:tr>
    </w:tbl>
    <w:p w:rsidR="006D0377" w:rsidRPr="00A75145" w:rsidRDefault="006D0377" w:rsidP="006D0377">
      <w:pPr>
        <w:tabs>
          <w:tab w:val="left" w:pos="12600"/>
        </w:tabs>
        <w:jc w:val="center"/>
        <w:rPr>
          <w:rFonts w:ascii="Arial" w:hAnsi="Arial" w:cs="Arial"/>
          <w:b/>
        </w:rPr>
      </w:pPr>
    </w:p>
    <w:p w:rsidR="006D0377" w:rsidRDefault="006D0377" w:rsidP="006D0A8F">
      <w:pPr>
        <w:rPr>
          <w:b/>
          <w:sz w:val="28"/>
          <w:szCs w:val="28"/>
          <w:lang w:val="uk-UA"/>
        </w:rPr>
        <w:sectPr w:rsidR="006D0377" w:rsidSect="0067348B">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7500A" w:rsidRPr="00A75145" w:rsidTr="004F4612">
        <w:tc>
          <w:tcPr>
            <w:tcW w:w="3828" w:type="dxa"/>
          </w:tcPr>
          <w:p w:rsidR="0017500A" w:rsidRPr="002D47A7" w:rsidRDefault="0017500A" w:rsidP="0067348B">
            <w:pPr>
              <w:pStyle w:val="4"/>
              <w:tabs>
                <w:tab w:val="left" w:pos="12600"/>
              </w:tabs>
              <w:spacing w:before="0" w:after="0"/>
              <w:rPr>
                <w:rFonts w:cs="Arial"/>
                <w:sz w:val="18"/>
                <w:szCs w:val="18"/>
              </w:rPr>
            </w:pPr>
            <w:r w:rsidRPr="002D47A7">
              <w:rPr>
                <w:rFonts w:cs="Arial"/>
                <w:sz w:val="18"/>
                <w:szCs w:val="18"/>
              </w:rPr>
              <w:t>Додаток 3</w:t>
            </w:r>
          </w:p>
          <w:p w:rsidR="0017500A" w:rsidRPr="002D47A7" w:rsidRDefault="0017500A" w:rsidP="0067348B">
            <w:pPr>
              <w:pStyle w:val="4"/>
              <w:tabs>
                <w:tab w:val="left" w:pos="12600"/>
              </w:tabs>
              <w:spacing w:before="0" w:after="0"/>
              <w:rPr>
                <w:rFonts w:cs="Arial"/>
                <w:sz w:val="18"/>
                <w:szCs w:val="18"/>
              </w:rPr>
            </w:pPr>
            <w:r w:rsidRPr="002D47A7">
              <w:rPr>
                <w:rFonts w:cs="Arial"/>
                <w:sz w:val="18"/>
                <w:szCs w:val="18"/>
              </w:rPr>
              <w:t>до наказу Міністерства охорони</w:t>
            </w:r>
          </w:p>
          <w:p w:rsidR="0017500A" w:rsidRPr="00287B90" w:rsidRDefault="0017500A" w:rsidP="0067348B">
            <w:pPr>
              <w:pStyle w:val="4"/>
              <w:tabs>
                <w:tab w:val="left" w:pos="12600"/>
              </w:tabs>
              <w:spacing w:before="0" w:after="0"/>
              <w:rPr>
                <w:rFonts w:cs="Arial"/>
                <w:sz w:val="18"/>
                <w:szCs w:val="18"/>
              </w:rPr>
            </w:pPr>
            <w:r w:rsidRPr="002D47A7">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287B90">
              <w:rPr>
                <w:rFonts w:cs="Arial"/>
                <w:sz w:val="18"/>
                <w:szCs w:val="18"/>
              </w:rPr>
              <w:t>внесення змін до реєстраційних матеріалів»</w:t>
            </w:r>
          </w:p>
          <w:p w:rsidR="0017500A" w:rsidRPr="00A75145" w:rsidRDefault="0017500A" w:rsidP="0067348B">
            <w:pPr>
              <w:tabs>
                <w:tab w:val="left" w:pos="12600"/>
              </w:tabs>
              <w:rPr>
                <w:rFonts w:ascii="Arial" w:hAnsi="Arial" w:cs="Arial"/>
                <w:b/>
                <w:sz w:val="18"/>
                <w:szCs w:val="18"/>
              </w:rPr>
            </w:pPr>
            <w:r w:rsidRPr="00287B90">
              <w:rPr>
                <w:rFonts w:ascii="Arial" w:hAnsi="Arial" w:cs="Arial"/>
                <w:b/>
                <w:bCs/>
                <w:sz w:val="18"/>
                <w:szCs w:val="18"/>
                <w:u w:val="single"/>
              </w:rPr>
              <w:t>від 09 грудня 2021 року № 2740</w:t>
            </w:r>
          </w:p>
        </w:tc>
      </w:tr>
    </w:tbl>
    <w:p w:rsidR="0017500A" w:rsidRPr="00A75145" w:rsidRDefault="0017500A" w:rsidP="0017500A">
      <w:pPr>
        <w:tabs>
          <w:tab w:val="left" w:pos="12600"/>
        </w:tabs>
        <w:jc w:val="center"/>
        <w:rPr>
          <w:rFonts w:ascii="Arial" w:hAnsi="Arial" w:cs="Arial"/>
          <w:sz w:val="18"/>
          <w:szCs w:val="18"/>
          <w:u w:val="single"/>
          <w:lang w:val="en-US"/>
        </w:rPr>
      </w:pPr>
    </w:p>
    <w:p w:rsidR="0017500A" w:rsidRPr="0024387A" w:rsidRDefault="0017500A" w:rsidP="0067348B">
      <w:pPr>
        <w:pStyle w:val="4"/>
        <w:spacing w:before="0" w:after="0"/>
        <w:jc w:val="center"/>
        <w:rPr>
          <w:rFonts w:cs="Arial"/>
          <w:caps/>
          <w:sz w:val="26"/>
          <w:szCs w:val="26"/>
        </w:rPr>
      </w:pPr>
      <w:r w:rsidRPr="0024387A">
        <w:rPr>
          <w:rFonts w:cs="Arial"/>
          <w:caps/>
          <w:sz w:val="26"/>
          <w:szCs w:val="26"/>
        </w:rPr>
        <w:t>ПЕРЕЛІК</w:t>
      </w:r>
    </w:p>
    <w:p w:rsidR="0017500A" w:rsidRPr="0084782E" w:rsidRDefault="0017500A" w:rsidP="0067348B">
      <w:pPr>
        <w:pStyle w:val="4"/>
        <w:spacing w:before="0" w:after="0"/>
        <w:jc w:val="center"/>
        <w:rPr>
          <w:rFonts w:cs="Arial"/>
          <w:caps/>
          <w:sz w:val="26"/>
          <w:szCs w:val="26"/>
        </w:rPr>
      </w:pPr>
      <w:r w:rsidRPr="0024387A">
        <w:rPr>
          <w:rFonts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7500A" w:rsidRPr="00A75145" w:rsidRDefault="0017500A" w:rsidP="0067348B">
      <w:pPr>
        <w:pStyle w:val="3a"/>
        <w:jc w:val="center"/>
        <w:rPr>
          <w:rFonts w:ascii="Arial" w:hAnsi="Arial" w:cs="Arial"/>
          <w:sz w:val="26"/>
          <w:szCs w:val="26"/>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1984"/>
        <w:gridCol w:w="1276"/>
        <w:gridCol w:w="992"/>
        <w:gridCol w:w="1843"/>
        <w:gridCol w:w="1134"/>
        <w:gridCol w:w="4253"/>
        <w:gridCol w:w="1133"/>
        <w:gridCol w:w="1559"/>
      </w:tblGrid>
      <w:tr w:rsidR="0017500A" w:rsidRPr="00A75145" w:rsidTr="0067348B">
        <w:trPr>
          <w:tblHeader/>
        </w:trPr>
        <w:tc>
          <w:tcPr>
            <w:tcW w:w="567" w:type="dxa"/>
            <w:shd w:val="clear" w:color="auto" w:fill="D9D9D9"/>
          </w:tcPr>
          <w:p w:rsidR="0017500A" w:rsidRPr="00A75145" w:rsidRDefault="0017500A" w:rsidP="004F4612">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418" w:type="dxa"/>
            <w:shd w:val="clear" w:color="auto" w:fill="D9D9D9"/>
          </w:tcPr>
          <w:p w:rsidR="0017500A" w:rsidRPr="00A75145" w:rsidRDefault="0017500A" w:rsidP="004F4612">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984" w:type="dxa"/>
            <w:shd w:val="clear" w:color="auto" w:fill="D9D9D9"/>
          </w:tcPr>
          <w:p w:rsidR="0017500A" w:rsidRPr="00A75145" w:rsidRDefault="0017500A" w:rsidP="004F4612">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276" w:type="dxa"/>
            <w:shd w:val="clear" w:color="auto" w:fill="D9D9D9"/>
          </w:tcPr>
          <w:p w:rsidR="0017500A" w:rsidRPr="00A75145" w:rsidRDefault="0017500A" w:rsidP="004F4612">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992" w:type="dxa"/>
            <w:shd w:val="clear" w:color="auto" w:fill="D9D9D9"/>
          </w:tcPr>
          <w:p w:rsidR="0017500A" w:rsidRPr="00A75145" w:rsidRDefault="0017500A" w:rsidP="004F4612">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843" w:type="dxa"/>
            <w:shd w:val="clear" w:color="auto" w:fill="D9D9D9"/>
          </w:tcPr>
          <w:p w:rsidR="0017500A" w:rsidRPr="00A75145" w:rsidRDefault="0017500A" w:rsidP="004F4612">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134" w:type="dxa"/>
            <w:shd w:val="clear" w:color="auto" w:fill="D9D9D9"/>
          </w:tcPr>
          <w:p w:rsidR="0017500A" w:rsidRPr="00A75145" w:rsidRDefault="0017500A" w:rsidP="004F4612">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4253" w:type="dxa"/>
            <w:shd w:val="clear" w:color="auto" w:fill="D9D9D9"/>
          </w:tcPr>
          <w:p w:rsidR="0017500A" w:rsidRPr="00A75145" w:rsidRDefault="0017500A" w:rsidP="004F4612">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3" w:type="dxa"/>
            <w:shd w:val="clear" w:color="auto" w:fill="D9D9D9"/>
          </w:tcPr>
          <w:p w:rsidR="0017500A" w:rsidRPr="00A75145" w:rsidRDefault="0017500A" w:rsidP="0067348B">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1559" w:type="dxa"/>
            <w:shd w:val="clear" w:color="auto" w:fill="D9D9D9"/>
          </w:tcPr>
          <w:p w:rsidR="0017500A" w:rsidRPr="00A75145" w:rsidRDefault="0017500A" w:rsidP="004F4612">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АБАКАВІР І ЛАМІВУДИН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600 мг/300 мг; по 30 або по 90 таблеток у флаконі з поліетилену високої щільності, що закритий поліпропіленовою кришкою із захистом від відкриття дітьми; по 30 або по 90 таблеток у флаконі з поліетилену високої щільності, що закритий поліпропіленовою кришкою із захистом від відкриття дітьми у картонній упаковці;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зміна опису комплектності упаковки, а саме додавання в опис комплектності упаковки інструкції для медичного застосування та попереджувальної карти, з відповідними змінами в р. «Упаковка»; запропоновано: Первинна - 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 або первинна - по 30 або по 90 таблеток у флаконі з поліетилену високої щільності, що закритий поліпропіленовою кришкою із захистом від відкриття дітьми, вторинна - по 1 флакону разом з інструкцією для медичного застосування та попереджувальною картою у картонній упаковці. </w:t>
            </w:r>
            <w:r w:rsidRPr="00A75145">
              <w:rPr>
                <w:rFonts w:ascii="Arial" w:hAnsi="Arial" w:cs="Arial"/>
                <w:color w:val="000000"/>
                <w:sz w:val="16"/>
                <w:szCs w:val="16"/>
              </w:rPr>
              <w:br/>
              <w:t>Зміни внесені в інструкцію для медичного застосування лікарського засобу у розділ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UA/18093/01/01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АБРОЛ®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30 мг; по 10 таблеток у блістері; по 2 блістери в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методів контролю якості ЛЗ за п. «Супровідні домішки», а саме- зменшена кількість інжекцій розчину порівняння (b), випробуваного розчину, розчину плацебо, розчину порівняння (с), змінена колонка/передколонка, додані температури колонки та зразків та уточнено приготування випробуваного розчину та розчину плацебо, що підтверджується задовільними результатами з валідації, з метою оптимізації умов хроматографування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UA/9928/01/01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АКЛАСТА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5 мг/100 мл; по 100 мл у флаконі;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АГЕС ГмбХ ІМЕД, Австрія (контроль якості за показником "Стерильність"); Новартіс Фарма Штейн АГ, Швейцарія (виробництво за повним циклом); Фрезеніус Кабі Австрія ГмбХ, Австрія (виробництво, первинне пакування); Фрезеніус Кабі Австрія ГмбХ, Австрія (контроль якості за показником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Австрія/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заявником надано оновлений план управління ризиками версія 13.2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інформації щодо безпеки згідно з результатами додаткового дослідження з фармаконагляду. Також, усі розділи було відредактовано відповідно до рекомендацій Guideline on good pharmacovigilance practices (GVP) Module V – Risk management systems (Rev 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UA/4099/01/01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1"/>
              <w:tabs>
                <w:tab w:val="left" w:pos="12600"/>
              </w:tabs>
              <w:rPr>
                <w:rFonts w:ascii="Arial" w:hAnsi="Arial" w:cs="Arial"/>
                <w:b/>
                <w:i/>
                <w:color w:val="000000"/>
                <w:sz w:val="16"/>
                <w:szCs w:val="16"/>
              </w:rPr>
            </w:pPr>
            <w:r w:rsidRPr="0026552C">
              <w:rPr>
                <w:rFonts w:ascii="Arial" w:hAnsi="Arial" w:cs="Arial"/>
                <w:b/>
                <w:sz w:val="16"/>
                <w:szCs w:val="16"/>
              </w:rPr>
              <w:t>АКТЕМРА®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rPr>
                <w:rFonts w:ascii="Arial" w:hAnsi="Arial" w:cs="Arial"/>
                <w:color w:val="000000"/>
                <w:sz w:val="16"/>
                <w:szCs w:val="16"/>
              </w:rPr>
            </w:pPr>
            <w:r w:rsidRPr="0026552C">
              <w:rPr>
                <w:rFonts w:ascii="Arial" w:hAnsi="Arial" w:cs="Arial"/>
                <w:color w:val="000000"/>
                <w:sz w:val="16"/>
                <w:szCs w:val="16"/>
              </w:rPr>
              <w:t>концентрат для розчину для інфузій, 20 мг/мл; по 80 мг/4 мл або 200 мг/10 мл або 400 мг/20 мл у флаконі; по 1 або 4 флакони у картонній коробці з маркуванням українською мовою або з маркуванням англійською, французькою та арабською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lang w:val="ru-RU"/>
              </w:rPr>
            </w:pPr>
            <w:r w:rsidRPr="0026552C">
              <w:rPr>
                <w:rFonts w:ascii="Arial" w:hAnsi="Arial" w:cs="Arial"/>
                <w:color w:val="000000"/>
                <w:sz w:val="16"/>
                <w:szCs w:val="16"/>
                <w:lang w:val="ru-RU"/>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ind w:left="-108"/>
              <w:jc w:val="center"/>
              <w:rPr>
                <w:rFonts w:ascii="Arial" w:hAnsi="Arial" w:cs="Arial"/>
                <w:color w:val="000000"/>
                <w:sz w:val="16"/>
                <w:szCs w:val="16"/>
              </w:rPr>
            </w:pPr>
            <w:r w:rsidRPr="0026552C">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lang w:val="ru-RU"/>
              </w:rPr>
            </w:pPr>
            <w:r w:rsidRPr="0026552C">
              <w:rPr>
                <w:rFonts w:ascii="Arial" w:hAnsi="Arial" w:cs="Arial"/>
                <w:color w:val="000000"/>
                <w:sz w:val="16"/>
                <w:szCs w:val="16"/>
                <w:lang w:val="ru-RU"/>
              </w:rPr>
              <w:t>Виробництво нерозфасованої продукції, первинне пакування: Чугай Фарма Мануфектуринг Ко. Лтд, Японія; Виробництво нерозфасованої продукції (для упаковки по 400 мг/20 мл), випробування контролю якості (для упаковки по 400 мг/20 мл):</w:t>
            </w:r>
            <w:r w:rsidRPr="0026552C">
              <w:rPr>
                <w:rFonts w:ascii="Arial" w:hAnsi="Arial" w:cs="Arial"/>
                <w:color w:val="000000"/>
                <w:sz w:val="16"/>
                <w:szCs w:val="16"/>
                <w:lang w:val="ru-RU"/>
              </w:rPr>
              <w:br/>
              <w:t xml:space="preserve">Дженентек Інк., США; випробування контролю якості (для упаковки по 400 мг/20 мл): Дженентек Інк., США; Випробування контролю якості: Рош Фарма АГ, Німеччина; Вторине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lang w:val="ru-RU"/>
              </w:rPr>
            </w:pPr>
            <w:r w:rsidRPr="0026552C">
              <w:rPr>
                <w:rFonts w:ascii="Arial" w:hAnsi="Arial" w:cs="Arial"/>
                <w:color w:val="000000"/>
                <w:sz w:val="16"/>
                <w:szCs w:val="16"/>
                <w:lang w:val="ru-RU"/>
              </w:rPr>
              <w:t>Японія/</w:t>
            </w:r>
          </w:p>
          <w:p w:rsidR="0017500A" w:rsidRPr="0026552C" w:rsidRDefault="0017500A" w:rsidP="004F4612">
            <w:pPr>
              <w:pStyle w:val="11"/>
              <w:tabs>
                <w:tab w:val="left" w:pos="12600"/>
              </w:tabs>
              <w:jc w:val="center"/>
              <w:rPr>
                <w:rFonts w:ascii="Arial" w:hAnsi="Arial" w:cs="Arial"/>
                <w:color w:val="000000"/>
                <w:sz w:val="16"/>
                <w:szCs w:val="16"/>
                <w:lang w:val="ru-RU"/>
              </w:rPr>
            </w:pPr>
            <w:r w:rsidRPr="0026552C">
              <w:rPr>
                <w:rFonts w:ascii="Arial" w:hAnsi="Arial" w:cs="Arial"/>
                <w:color w:val="000000"/>
                <w:sz w:val="16"/>
                <w:szCs w:val="16"/>
                <w:lang w:val="ru-RU"/>
              </w:rPr>
              <w:t>США/</w:t>
            </w:r>
          </w:p>
          <w:p w:rsidR="0017500A" w:rsidRPr="0026552C" w:rsidRDefault="0017500A" w:rsidP="004F4612">
            <w:pPr>
              <w:pStyle w:val="11"/>
              <w:tabs>
                <w:tab w:val="left" w:pos="12600"/>
              </w:tabs>
              <w:jc w:val="center"/>
              <w:rPr>
                <w:rFonts w:ascii="Arial" w:hAnsi="Arial" w:cs="Arial"/>
                <w:color w:val="000000"/>
                <w:sz w:val="16"/>
                <w:szCs w:val="16"/>
                <w:lang w:val="ru-RU"/>
              </w:rPr>
            </w:pPr>
            <w:r w:rsidRPr="0026552C">
              <w:rPr>
                <w:rFonts w:ascii="Arial" w:hAnsi="Arial" w:cs="Arial"/>
                <w:color w:val="000000"/>
                <w:sz w:val="16"/>
                <w:szCs w:val="16"/>
                <w:lang w:val="ru-RU"/>
              </w:rPr>
              <w:t>Німеччина/</w:t>
            </w:r>
          </w:p>
          <w:p w:rsidR="0017500A" w:rsidRPr="0026552C" w:rsidRDefault="0017500A" w:rsidP="004F4612">
            <w:pPr>
              <w:pStyle w:val="11"/>
              <w:tabs>
                <w:tab w:val="left" w:pos="12600"/>
              </w:tabs>
              <w:jc w:val="center"/>
              <w:rPr>
                <w:rFonts w:ascii="Arial" w:hAnsi="Arial" w:cs="Arial"/>
                <w:color w:val="000000"/>
                <w:sz w:val="16"/>
                <w:szCs w:val="16"/>
                <w:lang w:val="ru-RU"/>
              </w:rPr>
            </w:pPr>
            <w:r w:rsidRPr="0026552C">
              <w:rPr>
                <w:rFonts w:ascii="Arial" w:hAnsi="Arial" w:cs="Arial"/>
                <w:color w:val="000000"/>
                <w:sz w:val="16"/>
                <w:szCs w:val="16"/>
                <w:lang w:val="ru-RU"/>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rPr>
            </w:pPr>
            <w:r w:rsidRPr="0026552C">
              <w:rPr>
                <w:rFonts w:ascii="Arial" w:hAnsi="Arial" w:cs="Arial"/>
                <w:color w:val="000000"/>
                <w:sz w:val="16"/>
                <w:szCs w:val="16"/>
              </w:rPr>
              <w:t xml:space="preserve">внесення змін до реєстраційних матеріалів: </w:t>
            </w:r>
            <w:r w:rsidRPr="0026552C">
              <w:rPr>
                <w:rFonts w:ascii="Arial" w:hAnsi="Arial" w:cs="Arial"/>
                <w:color w:val="000000"/>
                <w:sz w:val="16"/>
                <w:szCs w:val="16"/>
                <w:lang w:val="ru-RU"/>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вилучення показника "Високий вмісту маннози" зі специфікації діючої речовини тоцилізумаб для виробничих процесів </w:t>
            </w:r>
            <w:r w:rsidRPr="0026552C">
              <w:rPr>
                <w:rFonts w:ascii="Arial" w:hAnsi="Arial" w:cs="Arial"/>
                <w:color w:val="000000"/>
                <w:sz w:val="16"/>
                <w:szCs w:val="16"/>
              </w:rPr>
              <w:t>G</w:t>
            </w:r>
            <w:r w:rsidRPr="0026552C">
              <w:rPr>
                <w:rFonts w:ascii="Arial" w:hAnsi="Arial" w:cs="Arial"/>
                <w:color w:val="000000"/>
                <w:sz w:val="16"/>
                <w:szCs w:val="16"/>
                <w:lang w:val="ru-RU"/>
              </w:rPr>
              <w:t>5</w:t>
            </w:r>
            <w:r w:rsidRPr="0026552C">
              <w:rPr>
                <w:rFonts w:ascii="Arial" w:hAnsi="Arial" w:cs="Arial"/>
                <w:color w:val="000000"/>
                <w:sz w:val="16"/>
                <w:szCs w:val="16"/>
              </w:rPr>
              <w:t>G</w:t>
            </w:r>
            <w:r w:rsidRPr="0026552C">
              <w:rPr>
                <w:rFonts w:ascii="Arial" w:hAnsi="Arial" w:cs="Arial"/>
                <w:color w:val="000000"/>
                <w:sz w:val="16"/>
                <w:szCs w:val="16"/>
                <w:lang w:val="ru-RU"/>
              </w:rPr>
              <w:t xml:space="preserve"> та </w:t>
            </w:r>
            <w:r w:rsidRPr="0026552C">
              <w:rPr>
                <w:rFonts w:ascii="Arial" w:hAnsi="Arial" w:cs="Arial"/>
                <w:color w:val="000000"/>
                <w:sz w:val="16"/>
                <w:szCs w:val="16"/>
              </w:rPr>
              <w:t>G</w:t>
            </w:r>
            <w:r w:rsidRPr="0026552C">
              <w:rPr>
                <w:rFonts w:ascii="Arial" w:hAnsi="Arial" w:cs="Arial"/>
                <w:color w:val="000000"/>
                <w:sz w:val="16"/>
                <w:szCs w:val="16"/>
                <w:lang w:val="ru-RU"/>
              </w:rPr>
              <w:t xml:space="preserve">5.2. Введення змін протягом 6-ти місяців після затвердження.Зміни </w:t>
            </w:r>
            <w:r w:rsidRPr="0026552C">
              <w:rPr>
                <w:rFonts w:ascii="Arial" w:hAnsi="Arial" w:cs="Arial"/>
                <w:color w:val="000000"/>
                <w:sz w:val="16"/>
                <w:szCs w:val="16"/>
              </w:rPr>
              <w:t>II</w:t>
            </w:r>
            <w:r w:rsidRPr="0026552C">
              <w:rPr>
                <w:rFonts w:ascii="Arial" w:hAnsi="Arial" w:cs="Arial"/>
                <w:color w:val="000000"/>
                <w:sz w:val="16"/>
                <w:szCs w:val="16"/>
                <w:lang w:val="ru-RU"/>
              </w:rPr>
              <w:t xml:space="preserve">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повернення виробничих процесів </w:t>
            </w:r>
            <w:r w:rsidRPr="0026552C">
              <w:rPr>
                <w:rFonts w:ascii="Arial" w:hAnsi="Arial" w:cs="Arial"/>
                <w:color w:val="000000"/>
                <w:sz w:val="16"/>
                <w:szCs w:val="16"/>
              </w:rPr>
              <w:t>G</w:t>
            </w:r>
            <w:r w:rsidRPr="0026552C">
              <w:rPr>
                <w:rFonts w:ascii="Arial" w:hAnsi="Arial" w:cs="Arial"/>
                <w:color w:val="000000"/>
                <w:sz w:val="16"/>
                <w:szCs w:val="16"/>
                <w:lang w:val="ru-RU"/>
              </w:rPr>
              <w:t>5</w:t>
            </w:r>
            <w:r w:rsidRPr="0026552C">
              <w:rPr>
                <w:rFonts w:ascii="Arial" w:hAnsi="Arial" w:cs="Arial"/>
                <w:color w:val="000000"/>
                <w:sz w:val="16"/>
                <w:szCs w:val="16"/>
              </w:rPr>
              <w:t>G</w:t>
            </w:r>
            <w:r w:rsidRPr="0026552C">
              <w:rPr>
                <w:rFonts w:ascii="Arial" w:hAnsi="Arial" w:cs="Arial"/>
                <w:color w:val="000000"/>
                <w:sz w:val="16"/>
                <w:szCs w:val="16"/>
                <w:lang w:val="ru-RU"/>
              </w:rPr>
              <w:t xml:space="preserve"> та </w:t>
            </w:r>
            <w:r w:rsidRPr="0026552C">
              <w:rPr>
                <w:rFonts w:ascii="Arial" w:hAnsi="Arial" w:cs="Arial"/>
                <w:color w:val="000000"/>
                <w:sz w:val="16"/>
                <w:szCs w:val="16"/>
              </w:rPr>
              <w:t>G</w:t>
            </w:r>
            <w:r w:rsidRPr="0026552C">
              <w:rPr>
                <w:rFonts w:ascii="Arial" w:hAnsi="Arial" w:cs="Arial"/>
                <w:color w:val="000000"/>
                <w:sz w:val="16"/>
                <w:szCs w:val="16"/>
                <w:lang w:val="ru-RU"/>
              </w:rPr>
              <w:t xml:space="preserve">5.2 для діючої речовини Тоцилізумаб в доповнення до затвердженого на даний момент виробничого процесу </w:t>
            </w:r>
            <w:r w:rsidRPr="0026552C">
              <w:rPr>
                <w:rFonts w:ascii="Arial" w:hAnsi="Arial" w:cs="Arial"/>
                <w:color w:val="000000"/>
                <w:sz w:val="16"/>
                <w:szCs w:val="16"/>
              </w:rPr>
              <w:t>G</w:t>
            </w:r>
            <w:r w:rsidRPr="0026552C">
              <w:rPr>
                <w:rFonts w:ascii="Arial" w:hAnsi="Arial" w:cs="Arial"/>
                <w:color w:val="000000"/>
                <w:sz w:val="16"/>
                <w:szCs w:val="16"/>
                <w:lang w:val="ru-RU"/>
              </w:rPr>
              <w:t xml:space="preserve">6. </w:t>
            </w:r>
            <w:r w:rsidRPr="0026552C">
              <w:rPr>
                <w:rFonts w:ascii="Arial" w:hAnsi="Arial" w:cs="Arial"/>
                <w:color w:val="000000"/>
                <w:sz w:val="16"/>
                <w:szCs w:val="16"/>
              </w:rP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1"/>
              <w:tabs>
                <w:tab w:val="left" w:pos="12600"/>
              </w:tabs>
              <w:jc w:val="center"/>
              <w:rPr>
                <w:rFonts w:ascii="Arial" w:hAnsi="Arial" w:cs="Arial"/>
                <w:b/>
                <w:i/>
                <w:color w:val="000000"/>
                <w:sz w:val="16"/>
                <w:szCs w:val="16"/>
              </w:rPr>
            </w:pPr>
            <w:r w:rsidRPr="002655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B75ABD" w:rsidRDefault="0017500A" w:rsidP="004F4612">
            <w:pPr>
              <w:pStyle w:val="11"/>
              <w:tabs>
                <w:tab w:val="left" w:pos="12600"/>
              </w:tabs>
              <w:jc w:val="center"/>
              <w:rPr>
                <w:rFonts w:ascii="Arial" w:hAnsi="Arial" w:cs="Arial"/>
                <w:sz w:val="16"/>
                <w:szCs w:val="16"/>
              </w:rPr>
            </w:pPr>
            <w:r w:rsidRPr="0026552C">
              <w:rPr>
                <w:rFonts w:ascii="Arial" w:hAnsi="Arial" w:cs="Arial"/>
                <w:sz w:val="16"/>
                <w:szCs w:val="16"/>
              </w:rPr>
              <w:t>UA/13909/01/01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АЛЕРГОКОРТ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мазь, 1 мг/г, по 15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2000-075 - Rev 07 для АФІ Триамцинолона ацетонід від затвердженого виробника Farmabios SpA., Italy. Як наслідок зміни у методах вхідного контролю якості АФІ Триамцинолона ацетонід за показниками “Залишкові кількості органічних розчинників” та “Розмір часток” відповідно представленого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UA/16036/01/01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4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периндоприл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UA/17735/01/01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8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периндоприл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UA/17735/01/02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F45670" w:rsidRDefault="0017500A" w:rsidP="004F4612">
            <w:pPr>
              <w:pStyle w:val="12"/>
              <w:tabs>
                <w:tab w:val="left" w:pos="12600"/>
              </w:tabs>
              <w:rPr>
                <w:rFonts w:ascii="Arial" w:hAnsi="Arial" w:cs="Arial"/>
                <w:b/>
                <w:i/>
                <w:color w:val="000000"/>
                <w:sz w:val="16"/>
                <w:szCs w:val="16"/>
              </w:rPr>
            </w:pPr>
            <w:r w:rsidRPr="00F45670">
              <w:rPr>
                <w:rFonts w:ascii="Arial" w:hAnsi="Arial" w:cs="Arial"/>
                <w:b/>
                <w:sz w:val="16"/>
                <w:szCs w:val="16"/>
              </w:rPr>
              <w:t>АЛЬФА 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F45670" w:rsidRDefault="0017500A" w:rsidP="004F4612">
            <w:pPr>
              <w:pStyle w:val="12"/>
              <w:tabs>
                <w:tab w:val="left" w:pos="12600"/>
              </w:tabs>
              <w:rPr>
                <w:rFonts w:ascii="Arial" w:hAnsi="Arial" w:cs="Arial"/>
                <w:color w:val="000000"/>
                <w:sz w:val="16"/>
                <w:szCs w:val="16"/>
              </w:rPr>
            </w:pPr>
            <w:r w:rsidRPr="00F45670">
              <w:rPr>
                <w:rFonts w:ascii="Arial" w:hAnsi="Arial" w:cs="Arial"/>
                <w:color w:val="000000"/>
                <w:sz w:val="16"/>
                <w:szCs w:val="16"/>
              </w:rPr>
              <w:t xml:space="preserve">таблетки, вкриті плівковою оболонкою, з модифікованим вивільненням по 0,4 мг по 10 таблеток у блістері; по 3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F45670" w:rsidRDefault="0017500A" w:rsidP="004F4612">
            <w:pPr>
              <w:pStyle w:val="12"/>
              <w:tabs>
                <w:tab w:val="left" w:pos="12600"/>
              </w:tabs>
              <w:jc w:val="center"/>
              <w:rPr>
                <w:rFonts w:ascii="Arial" w:hAnsi="Arial" w:cs="Arial"/>
                <w:color w:val="000000"/>
                <w:sz w:val="16"/>
                <w:szCs w:val="16"/>
              </w:rPr>
            </w:pPr>
            <w:r w:rsidRPr="00F45670">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F45670" w:rsidRDefault="0017500A" w:rsidP="004F4612">
            <w:pPr>
              <w:pStyle w:val="12"/>
              <w:tabs>
                <w:tab w:val="left" w:pos="12600"/>
              </w:tabs>
              <w:jc w:val="center"/>
              <w:rPr>
                <w:rFonts w:ascii="Arial" w:hAnsi="Arial" w:cs="Arial"/>
                <w:color w:val="000000"/>
                <w:sz w:val="16"/>
                <w:szCs w:val="16"/>
              </w:rPr>
            </w:pPr>
            <w:r w:rsidRPr="00F45670">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F45670" w:rsidRDefault="0017500A" w:rsidP="004F4612">
            <w:pPr>
              <w:pStyle w:val="12"/>
              <w:tabs>
                <w:tab w:val="left" w:pos="12600"/>
              </w:tabs>
              <w:jc w:val="center"/>
              <w:rPr>
                <w:rFonts w:ascii="Arial" w:hAnsi="Arial" w:cs="Arial"/>
                <w:color w:val="000000"/>
                <w:sz w:val="16"/>
                <w:szCs w:val="16"/>
              </w:rPr>
            </w:pPr>
            <w:r w:rsidRPr="00F45670">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F45670" w:rsidRDefault="0017500A" w:rsidP="004F4612">
            <w:pPr>
              <w:pStyle w:val="12"/>
              <w:tabs>
                <w:tab w:val="left" w:pos="12600"/>
              </w:tabs>
              <w:jc w:val="center"/>
              <w:rPr>
                <w:rFonts w:ascii="Arial" w:hAnsi="Arial" w:cs="Arial"/>
                <w:color w:val="000000"/>
                <w:sz w:val="16"/>
                <w:szCs w:val="16"/>
              </w:rPr>
            </w:pPr>
            <w:r w:rsidRPr="00F45670">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F45670" w:rsidRDefault="0017500A" w:rsidP="004F4612">
            <w:pPr>
              <w:pStyle w:val="12"/>
              <w:tabs>
                <w:tab w:val="left" w:pos="12600"/>
              </w:tabs>
              <w:spacing w:after="240"/>
              <w:jc w:val="center"/>
              <w:rPr>
                <w:rFonts w:ascii="Arial" w:hAnsi="Arial" w:cs="Arial"/>
                <w:color w:val="000000"/>
                <w:sz w:val="16"/>
                <w:szCs w:val="16"/>
              </w:rPr>
            </w:pPr>
            <w:r w:rsidRPr="00F45670">
              <w:rPr>
                <w:rFonts w:ascii="Arial" w:hAnsi="Arial" w:cs="Arial"/>
                <w:sz w:val="16"/>
                <w:szCs w:val="16"/>
              </w:rPr>
              <w:t xml:space="preserve">внесення змін до реєстраційних матеріалів: </w:t>
            </w:r>
            <w:r w:rsidRPr="00F45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F45670" w:rsidRDefault="0017500A" w:rsidP="0067348B">
            <w:pPr>
              <w:pStyle w:val="12"/>
              <w:tabs>
                <w:tab w:val="left" w:pos="12600"/>
              </w:tabs>
              <w:jc w:val="center"/>
              <w:rPr>
                <w:rFonts w:ascii="Arial" w:hAnsi="Arial" w:cs="Arial"/>
                <w:b/>
                <w:i/>
                <w:color w:val="000000"/>
                <w:sz w:val="16"/>
                <w:szCs w:val="16"/>
              </w:rPr>
            </w:pPr>
            <w:r w:rsidRPr="00F45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F45670">
              <w:rPr>
                <w:rFonts w:ascii="Arial" w:hAnsi="Arial" w:cs="Arial"/>
                <w:sz w:val="16"/>
                <w:szCs w:val="16"/>
              </w:rPr>
              <w:t>UA/13454/01/01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АЛЬФА НОРМІКС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200 мг; по 12 таблеток у блістері; по 1 блістеру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Альфасігма С.п.А.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Альфасігма С.п.А.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 28 (14х2) лікарського засобу АЛЬФА НОРМІКС, таблетки, вкриті плівковою оболонкою, без зміни первинного пакувального матеріалу та з відповідними змінами до р.Упаковка. Зміни внесено до Інструкції для медичного застосування лікарського засобу до розділу "Упаковка" (додавання упаковки певного розміру), та, як наслідок, затвердження додаткового тексту маркування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(уточнення інформації з безпеки).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UA/9360/01/01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АМПРИЛ® HD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5 мг/25 мг, по 10 таблеток у блістері, по 3 або по 6, або по 9 блістерів у коробці; по 7 таблеток у блістері, по 2 або по 4, або по 8, або по 12, або по 14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лікарського засобу щодо виникнення хоріоїдального випоту з дефектом поля зору. Введення змін протягом 6-ти місяців після затвердження;</w:t>
            </w:r>
            <w:r w:rsidRPr="00A75145">
              <w:rPr>
                <w:rFonts w:ascii="Arial" w:hAnsi="Arial" w:cs="Arial"/>
                <w:color w:val="000000"/>
                <w:sz w:val="16"/>
                <w:szCs w:val="16"/>
              </w:rPr>
              <w:br/>
              <w:t>зміни І типу - зміни внесено в Інструкцію для медичного застосування лікарського засобу до розділів "Фармакологічні властивості", "Особливості застосування", "Побічні реакції" відповідно до оновленої інформації з безпеки застосування лікарського засобу щодо ризику виникнення немеланомного раку шкіри.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щодо фармакологічних взаємодій із сакубітрилом / валсартаном, інгібіторами неприлізину та ризиком виникнення гіперкаліємії та ангіоневротичного набряку.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щодо одночасного застосування з аліскіреном, ефектом вазопресорних симпатоміметиків, розвитком кишкового ангіоневротичного набряку.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(раміприлу) щодо розвитку синдрому невідповідної секреції антидіуретичного гормону.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UA/4903/02/01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АМПРИЛ® HL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2,5 мг/12,5 мг, по 10 таблеток у блістері, по 3 або по 6, або по 9 блістерів у коробці; по 7 таблеток у блістері, по 2 або по 4, або по 8, або по 12, або по 14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лікарського засобу щодо виникнення хоріоїдального випоту з дефектом поля зору. Введення змін протягом 6-ти місяців після затвердження;</w:t>
            </w:r>
            <w:r w:rsidRPr="00A75145">
              <w:rPr>
                <w:rFonts w:ascii="Arial" w:hAnsi="Arial" w:cs="Arial"/>
                <w:color w:val="000000"/>
                <w:sz w:val="16"/>
                <w:szCs w:val="16"/>
              </w:rPr>
              <w:br/>
              <w:t>зміни І типу - зміни внесено в Інструкцію для медичного застосування лікарського засобу до розділів "Фармакологічні властивості", "Особливості застосування", "Побічні реакції" відповідно до оновленої інформації з безпеки застосування лікарського засобу щодо ризику виникнення немеланомного раку шкіри.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щодо фармакологічних взаємодій із сакубітрилом / валсартаном, інгібіторами неприлізину та ризиком виникнення гіперкаліємії та ангіоневротичного набряку.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щодо одночасного застосування з аліскіреном, ефектом вазопресорних симпатоміметиків, розвитком кишкового ангіоневротичного набряку.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(раміприлу) щодо розвитку синдрому невідповідної секреції антидіуретичного гормону.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UA/4903/02/02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АЦЦ®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шипучі по 100 мг по 20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оновлено План управління ризиками до версії 3.0, таблетки шипучі по 100 мг по 20 таблеток у тубі, по 1 тубі в картонній коробці; по 200 мг по 20 таблеток у тубі, по 1 тубі у картонній коробці, по 1 таблетці у саше; по 20 саше у картонній коробці. Внесені зміни до частин: “Загальна інформація”, “Специфікація з безпеки”, “План з фармаконагляду”, “Плани щодо післяреєстраційних досліджень ефективності”, “Заходи з мінімізації ризиків”, “Резюме плану управління ризиками”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UA/8272/01/01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АЦЦ®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оновлено План управління ризиками до версії 3.0, таблетки шипучі по 100 мг по 20 таблеток у тубі, по 1 тубі в картонній коробці; по 200 мг по 20 таблеток у тубі, по 1 тубі у картонній коробці, по 1 таблетці у саше; по 20 саше у картонній коробці. Внесені зміни до частин: “Загальна інформація”, “Специфікація з безпеки”, “План з фармаконагляду”, “Плани щодо післяреєстраційних досліджень ефективності”, “Заходи з мінімізації ризиків”, “Резюме плану управління ризиками”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UA/8272/01/02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БЕТАЙОД-ЗДОРОВ`Я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нашкірний, 100 мг/мл; по 50 мл у флаконі; по 1 флакону укупореному насадкою та кришкою у коробці з картону; по 100 мл у контейнері; по 1 контейнеру укупореному насадкою та кришкою у коробці з картону; по 1000 мл у флаконі укупореному пробкою-крапельницею та кришкою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A75145">
              <w:rPr>
                <w:rFonts w:ascii="Arial" w:hAnsi="Arial" w:cs="Arial"/>
                <w:color w:val="000000"/>
                <w:sz w:val="16"/>
                <w:szCs w:val="16"/>
              </w:rPr>
              <w:br/>
              <w:t>додавання нової упаковки, а саме флаконів полімерних (флакони ФП-100) та закупорювальних засобів до них (кришки під крапельницю та пробки-крапельниці) від нового постачальник ТОВ “Статус”, Україна додатково до затверджених упаковок виробників ЗАТ “Фарма Еліпс”, Україна та KARSAI ALBA Ltd., Hungary, з відповідними змінами до р. «Упаковка»; запропоновано: По 50 мл або 100 мл препарату у флакони полімерні, укупорені насадками та кришками. По 100 мл препарату у контейнери полімерні, укупорені насадками та кришками. По 1000 мл препарату у флакони полімерні, укупорені пробками-крапельницями та кришками. На кожний флакон або контейнер наклеюють етикетку. Флакони по 50 мл або по 100 мл, або контейнери по 100 мл разом з інструкцією для медичного застосування поміщають у коробку з картону. Флакони по 1000 мл разом з відповідною кількістю інструкцій для медичного застосування поміщають в ящик з гофрованого картону.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UA/15025/01/01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БОЗУЛІФ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Екселла ГмбХ &amp; Ко. КГ, Німеччина (виробництво, контроль якості); Пфайзер Менюфекчуринг Дойчленд ГмбХ, Німеччина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додавання дільниці Pfizer Ireland Pharmaceuticals, Ringaskiddy як альтернативного виробника АФІ бозутинібу моногідрату; зміни І типу - запропоновано введення діапазону розміру серії вихідної речовини -2-(3-хлоропропоксил)-1-метокси-4-нітробензену (PF-05296677) - 185-285 кг (було 275 кг); зміни І типу - видалення тесту "Важкі метали" зі специфікації АФІ у відповідності до настанови ICH Q3D; зміни І типу - внесення незначних змін щодо реагентів, які використовуються у виробництві АФІ: для реагента хлоридної кислоти за показником «Identification»; зміна критерію прийнятності Pd/C каталізатора з 10% на 9.5-10.5% за показником «Active Metal Content»; незначні зміни до тесту "Appearance" для реагенту фосфату оксихлорид; зміни І типу - незначні зміни в умовах проведення тесту на чистоту для вихідного матеріалу 2-(3-хлоропропокси)-1-метокси-4-нітробензену, який використовується у виробництві АФІ, а саме додання альтернативного методу ТМ-6670А та зміну тривалості випробування з 31 до 26 хвилин; зміни І типу - додання альтернативних критеріїв прийнятності "вільний від сторонніх включень, частинок та отворів" та "±10% від заявленого у сертифікаті" до Опису та Товщини відповідно, у специфікації на поліетиленові мішки, які використовуються як первинна упаковка АФІ; зміни І типу - зміна адреси дільниці відповідальнної за виробництво та контроль якості АФІ бозутинібу моногідрату Esteve Quimica, S.A з Poligon Industrial, s/n, 17460 Celra (Girona) Spain на C/Ter, 94, Poligon Industrial, 17460 Celra (Girona) Spain. Фактичної зміни місцезнаходження дільниці не відбулося; зміни І типу - зміна назви та адреси дільниці відповідальної за постачання вихідної сировини PF-05296712 з Dallian, 488 Dorgbei Street, Economical and Technological Development Zone, Dalian 116600 PR China на Dalian Join King Fine Chemical Co, Ltd., No. 488 Dongbei Street , Economical and Technological Development Zone, Dalian 116600 PR China. Фактичної зміни місцезнаходження дільниці не відбулося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UA/17245/01/02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БОЗУЛІФ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100 мг; по 14 таблеток у блістері; по 2 блістери у картонній коробці; по 120 таблеток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Екселла ГмбХ &amp; Ко. КГ, Німеччина (виробництво, контроль якості); Пфайзер Менюфекчуринг Дойчленд ГмбХ, Німеччина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додавання дільниці Pfizer Ireland Pharmaceuticals, Ringaskiddy як альтернативного виробника АФІ бозутинібу моногідрату; зміни І типу - запропоновано введення діапазону розміру серії вихідної речовини -2-(3-хлоропропоксил)-1-метокси-4-нітробензену (PF-05296677) - 185-285 кг (було 275 кг); зміни І типу - видалення тесту "Важкі метали" зі специфікації АФІ у відповідності до настанови ICH Q3D; зміни І типу - внесення незначних змін щодо реагентів, які використовуються у виробництві АФІ: для реагента хлоридної кислоти за показником «Identification»; зміна критерію прийнятності Pd/C каталізатора з 10% на 9.5-10.5% за показником «Active Metal Content»; незначні зміни до тесту "Appearance" для реагенту фосфату оксихлорид; зміни І типу - незначні зміни в умовах проведення тесту на чистоту для вихідного матеріалу 2-(3-хлоропропокси)-1-метокси-4-нітробензену, який використовується у виробництві АФІ, а саме додання альтернативного методу ТМ-6670А та зміну тривалості випробування з 31 до 26 хвилин; зміни І типу - додання альтернативних критеріїв прийнятності "вільний від сторонніх включень, частинок та отворів" та "±10% від заявленого у сертифікаті" до Опису та Товщини відповідно, у специфікації на поліетиленові мішки, які використовуються як первинна упаковка АФІ; зміни І типу - зміна адреси дільниці відповідальнної за виробництво та контроль якості АФІ бозутинібу моногідрату Esteve Quimica, S.A з Poligon Industrial, s/n, 17460 Celra (Girona) Spain на C/Ter, 94, Poligon Industrial, 17460 Celra (Girona) Spain. Фактичної зміни місцезнаходження дільниці не відбулося; зміни І типу - зміна назви та адреси дільниці відповідальної за постачання вихідної сировини PF-05296712 з Dallian, 488 Dorgbei Street, Economical and Technological Development Zone, Dalian 116600 PR China на Dalian Join King Fine Chemical Co, Ltd., No. 488 Dongbei Street , Economical and Technological Development Zone, Dalian 116600 PR China. Фактичної зміни місцезнаходження дільниці не відбулося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UA/17245/01/01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БРОДІПІМ 1 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порошок для розчину для ін'єкцій по 1000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Туліп Лаб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Зейсс Фармас’ютікелc Пвт. Лтд., Індія; Свісс Парентералз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ексклюзивного імпортера та логотипу компанії ТОВ "ТЛП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UA/17559/01/01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ВАГІЦИН-ЗДОРОВ'Я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крем вагінальний 2% по 20 г у тубі; по 1 тубі разом з 3 аплікаторами вагінальними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2009-398 - Rev 03 для АФІ Кліндаміцину фосфат від затвердженого виробника Chongqing Carelife Pharmaceutical Co., Ltd., China. Як наслідок додавання альтернативної виробничої дільниці проміжного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UA/1712/01/01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1"/>
              <w:tabs>
                <w:tab w:val="left" w:pos="12600"/>
              </w:tabs>
              <w:rPr>
                <w:rFonts w:ascii="Arial" w:hAnsi="Arial" w:cs="Arial"/>
                <w:b/>
                <w:i/>
                <w:color w:val="000000"/>
                <w:sz w:val="16"/>
                <w:szCs w:val="16"/>
              </w:rPr>
            </w:pPr>
            <w:r w:rsidRPr="0026552C">
              <w:rPr>
                <w:rFonts w:ascii="Arial" w:hAnsi="Arial" w:cs="Arial"/>
                <w:b/>
                <w:sz w:val="16"/>
                <w:szCs w:val="16"/>
              </w:rPr>
              <w:t>ВАКСЗЕВРІЯ (VAXZEVRIA)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rPr>
                <w:rFonts w:ascii="Arial" w:hAnsi="Arial" w:cs="Arial"/>
                <w:color w:val="000000"/>
                <w:sz w:val="16"/>
                <w:szCs w:val="16"/>
                <w:lang w:val="ru-RU"/>
              </w:rPr>
            </w:pPr>
            <w:r w:rsidRPr="0026552C">
              <w:rPr>
                <w:rFonts w:ascii="Arial" w:hAnsi="Arial" w:cs="Arial"/>
                <w:color w:val="000000"/>
                <w:sz w:val="16"/>
                <w:szCs w:val="16"/>
                <w:lang w:val="ru-RU"/>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lang w:val="ru-RU"/>
              </w:rPr>
            </w:pPr>
            <w:r w:rsidRPr="0026552C">
              <w:rPr>
                <w:rFonts w:ascii="Arial" w:hAnsi="Arial" w:cs="Arial"/>
                <w:color w:val="000000"/>
                <w:sz w:val="16"/>
                <w:szCs w:val="16"/>
                <w:lang w:val="ru-RU"/>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rPr>
            </w:pPr>
            <w:r w:rsidRPr="0026552C">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rPr>
            </w:pPr>
            <w:r w:rsidRPr="0026552C">
              <w:rPr>
                <w:rFonts w:ascii="Arial" w:hAnsi="Arial" w:cs="Arial"/>
                <w:color w:val="000000"/>
                <w:sz w:val="16"/>
                <w:szCs w:val="16"/>
              </w:rPr>
              <w:t>Виробництво лікарського засобу, випробування контролю якості лікарського засобу (мікробіологічні (мікробіологічна чистота): випробування на бактеріальні ендотоксини (LAL-тест); мікробіологічні (стерильність): стерильність; фізичні/хімічні: опис (кольоровість, прозорість та видимі частки), рН, осмоляльність, об’єм, що витягається), вторинна упаковка</w:t>
            </w:r>
            <w:r w:rsidRPr="0026552C">
              <w:rPr>
                <w:rFonts w:ascii="Arial" w:hAnsi="Arial" w:cs="Arial"/>
                <w:color w:val="000000"/>
                <w:sz w:val="16"/>
                <w:szCs w:val="16"/>
              </w:rPr>
              <w:br/>
              <w:t>КАТАЛЕНТ АНАНЬЇ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rPr>
            </w:pPr>
            <w:r w:rsidRPr="0026552C">
              <w:rPr>
                <w:rFonts w:ascii="Arial" w:hAnsi="Arial" w:cs="Arial"/>
                <w:color w:val="000000"/>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1"/>
              <w:tabs>
                <w:tab w:val="left" w:pos="12600"/>
              </w:tabs>
              <w:jc w:val="center"/>
              <w:rPr>
                <w:rFonts w:ascii="Arial" w:hAnsi="Arial" w:cs="Arial"/>
                <w:color w:val="000000"/>
                <w:sz w:val="16"/>
                <w:szCs w:val="16"/>
              </w:rPr>
            </w:pPr>
            <w:r w:rsidRPr="0026552C">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26552C">
              <w:rPr>
                <w:rFonts w:ascii="Arial" w:hAnsi="Arial" w:cs="Arial"/>
                <w:color w:val="000000"/>
                <w:sz w:val="16"/>
                <w:szCs w:val="16"/>
              </w:rPr>
              <w:br/>
              <w:t xml:space="preserve">Внесено оновлену назву лікарського засобу. Затверджено: ВАКЦИНА АСТРАЗЕНЕКА ПРОТИ COVID-19 / COVID-19 VACCINE ASTRAZENECA Запропоновано: ВАКСЗЕВРІЯ (VAXZEVRIA)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1"/>
              <w:tabs>
                <w:tab w:val="left" w:pos="12600"/>
              </w:tabs>
              <w:jc w:val="center"/>
              <w:rPr>
                <w:rFonts w:ascii="Arial" w:hAnsi="Arial" w:cs="Arial"/>
                <w:b/>
                <w:i/>
                <w:color w:val="000000"/>
                <w:sz w:val="16"/>
                <w:szCs w:val="16"/>
              </w:rPr>
            </w:pPr>
            <w:r w:rsidRPr="002655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B75ABD" w:rsidRDefault="0017500A" w:rsidP="004F4612">
            <w:pPr>
              <w:pStyle w:val="11"/>
              <w:tabs>
                <w:tab w:val="left" w:pos="12600"/>
              </w:tabs>
              <w:jc w:val="center"/>
              <w:rPr>
                <w:rFonts w:ascii="Arial" w:hAnsi="Arial" w:cs="Arial"/>
                <w:sz w:val="16"/>
                <w:szCs w:val="16"/>
              </w:rPr>
            </w:pPr>
            <w:r w:rsidRPr="0026552C">
              <w:rPr>
                <w:rFonts w:ascii="Arial" w:hAnsi="Arial" w:cs="Arial"/>
                <w:sz w:val="16"/>
                <w:szCs w:val="16"/>
              </w:rPr>
              <w:t>UA/18777/01/01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ВАЛЕКАРД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in bulk: по 20,0 л або 50,0 л у сталевих ємностях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зі специфікації вхідного контролю на АФІ Етиловий ефір альфа-бромізовалеріанової кислоти виробництва Товариства з обмеженою відповідальністю "ФАРМХІМ", Україна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методу вхідного контролю на АФІ Етиловий ефір альфа-бромізовалеріанової кислоти виробництва Товариства з обмеженою відповідальністю "ФАРМХІМ", Україна, а саме: уточнення допустимих меж за показником "Густина". Пропонована редакція Густина Від 1.275 до 1.285 г/см</w:t>
            </w:r>
            <w:r w:rsidRPr="00A75145">
              <w:rPr>
                <w:rStyle w:val="csf229d0ff15"/>
                <w:sz w:val="16"/>
                <w:szCs w:val="16"/>
                <w:lang w:val="ru-RU"/>
              </w:rPr>
              <w:t xml:space="preserve">³ </w:t>
            </w:r>
            <w:r w:rsidRPr="00A75145">
              <w:rPr>
                <w:rFonts w:ascii="Arial" w:hAnsi="Arial" w:cs="Arial"/>
                <w:color w:val="000000"/>
                <w:sz w:val="16"/>
                <w:szCs w:val="16"/>
              </w:rPr>
              <w:t xml:space="preserve"> (ДФУ, 2.2.5., (метод 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UA/11172/01/01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ВАЛЬСАКОР®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p w:rsidR="0017500A" w:rsidRPr="00A75145" w:rsidRDefault="0017500A" w:rsidP="004F4612">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A75145">
              <w:rPr>
                <w:rFonts w:ascii="Arial" w:hAnsi="Arial" w:cs="Arial"/>
                <w:color w:val="000000"/>
                <w:sz w:val="16"/>
                <w:szCs w:val="16"/>
              </w:rPr>
              <w:br/>
              <w:t>Супутня зміна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(для дозувань 40 мг, 80 мг та 160 мг) - Нінгбо Меново Тіанканг Фармасьютикалс Ко., Лтд, Китай, що відповідає за виробництво «in bulk». Як наслідок вводиться виробник, що відповідає за імпорт нерозфасованої продукції в Словенію для подальшого упакування - КРКА, д.д., Ново место, Шмар'єшка цеста 6, Ново место 8501, Словенія до матеріалів реєстраційного досьє, який затверджений як виробник за повним циклом.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01 до версії R1-CEP 2011-148-Rev 02. Як наслідок додавання допустимих меж для домішок NDMA та NDEA, оновлення специфікації АФІ від виробника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щодо дослідження мікробіологічної чистоти - зміна назви на мікробіологічна якість для гармонізації із чинної версією ЕР.(2.6.12 and 2.6.13) та USA (61, 62) "Мікробіологічне випробування нестерильних продуктів" та більш детальний опис методики(випробування зразка).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виробника, що відповідає за контроль серії(фізичні та хімічні методи контролю): з Кемілаб д.о.о., Дунайська цеста 238е, 1000 Любляна, Словенія на Кемілаб д.о.о., Брнчічева уліца 31, 1231 Любляна-Чрнуче,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UA/6227/01/01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ВАЛЬСАКОР®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p w:rsidR="0017500A" w:rsidRPr="00A75145" w:rsidRDefault="0017500A" w:rsidP="004F4612">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(для дозувань 40 мг, 80 мг та 160 мг) - Нінгбо Меново Тіанканг Фармасьютикалс Ко., Лтд, Китай, що відповідає за виробництво «in bulk». Як наслідок вводиться виробник, що відповідає за імпорт нерозфасованої продукції в Словенію для подальшого упакування - КРКА, д.д., Ново место, Шмар'єшка цеста 6, Ново место 8501, Словенія до матеріалів реєстраційного досьє, який затверджений як виробник за повним циклом.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01 до версії R1-CEP 2011-148-Rev 02. Як наслідок додавання допустимих меж для домішок NDMA та NDEA, оновлення специфікації АФІ від виробника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щодо дослідження мікробіологічної чистоти - зміна назви на мікробіологічна якість для гармонізації із чинної версією ЕР.(2.6.12 and 2.6.13) та USA (61, 62) "Мікробіологічне випробування нестерильних продуктів" та більш детальний опис методики(випробування зразка).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виробника, що відповідає за контроль серії(фізичні та хімічні методи контролю): з Кемілаб д.о.о., Дунайська цеста 238е, 1000 Любляна, Словенія на Кемілаб д.о.о., Брнчічева уліца 31, 1231 Любляна-Чрнуче,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UA/6227/01/02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ВАЛЬСАКОР®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p w:rsidR="0017500A" w:rsidRPr="00A75145" w:rsidRDefault="0017500A" w:rsidP="004F4612">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(для дозувань 40 мг, 80 мг та 160 мг) - Нінгбо Меново Тіанканг Фармасьютикалс Ко., Лтд, Китай, що відповідає за виробництво «in bulk». Як наслідок вводиться виробник, що відповідає за імпорт нерозфасованої продукції в Словенію для подальшого упакування - КРКА, д.д., Ново место, Шмар'єшка цеста 6, Ново место 8501, Словенія до матеріалів реєстраційного досьє, який затверджений як виробник за повним циклом.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01 до версії R1-CEP 2011-148-Rev 02. Як наслідок додавання допустимих меж для домішок NDMA та NDEA, оновлення специфікації АФІ від виробника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щодо дослідження мікробіологічної чистоти - зміна назви на мікробіологічна якість для гармонізації із чинної версією ЕР.(2.6.12 and 2.6.13) та USA (61, 62) "Мікробіологічне випробування нестерильних продуктів" та більш детальний опис методики(випробування зразка).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виробника, що відповідає за контроль серії(фізичні та хімічні методи контролю): з Кемілаб д.о.о., Дунайська цеста 238е, 1000 Любляна, Словенія на Кемілаб д.о.о., Брнчічева уліца 31, 1231 Любляна-Чрнуче,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UA/6227/01/03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ВАЛЬСАКОР®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A75145">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01 до версії R1-CEP 2011-148-Rev 02. Як наслідок додавання допустимих меж для домішок NDMA та NDEA, оновлення специфікації АФІ від виробника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щодо дослідження мікробіологічної чистоти - зміна назви на мікробіологічна якість для гармонізації із чинної версією ЕР.(2.6.12 and 2.6.13) та USA (61, 62) "Мікробіологічне випробування нестерильних продуктів" та більш детальний опис методики(випробування зразка).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виробника, що відповідає за контроль серії(фізичні та хімічні методи контролю): з Кемілаб д.о.о., Дунайська цеста 238е, 1000 Любляна, Словенія на Кемілаб д.о.о., Брнчічева уліца 31, 1231 Любляна-Чрнуче,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UA/6227/01/04</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ВИПРОСАЛ 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мазь, по 30 г або 50 г або 75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Талліннський фармацевтичний завод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Естонія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spacing w:after="240"/>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АТ Талліннський фармацевтичний завод, Естонiя, без зміни місця виробництва: Зміни внесені в розділ "Місцезнаходження виробника та його адреса місця провадження діяльності" (уточнення адреси виробника)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UA/3885/01/01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F379D6" w:rsidRDefault="0017500A" w:rsidP="004F4612">
            <w:pPr>
              <w:pStyle w:val="11"/>
              <w:tabs>
                <w:tab w:val="left" w:pos="12600"/>
              </w:tabs>
              <w:rPr>
                <w:rFonts w:ascii="Arial" w:hAnsi="Arial" w:cs="Arial"/>
                <w:b/>
                <w:i/>
                <w:color w:val="000000"/>
                <w:sz w:val="16"/>
                <w:szCs w:val="16"/>
              </w:rPr>
            </w:pPr>
            <w:r w:rsidRPr="00F379D6">
              <w:rPr>
                <w:rFonts w:ascii="Arial" w:hAnsi="Arial" w:cs="Arial"/>
                <w:b/>
                <w:sz w:val="16"/>
                <w:szCs w:val="16"/>
              </w:rPr>
              <w:t>ВІТАМІН D3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таблетки по 500 МО (12,5 мкг), по 10 таблеток у блістері, по 3 або по 6, або по 9, або по 18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первинна та вторинна упаковка, контроль та випуск серії:</w:t>
            </w:r>
            <w:r w:rsidRPr="00F379D6">
              <w:rPr>
                <w:rFonts w:ascii="Arial" w:hAnsi="Arial" w:cs="Arial"/>
                <w:color w:val="000000"/>
                <w:sz w:val="16"/>
                <w:szCs w:val="16"/>
              </w:rPr>
              <w:br/>
              <w:t>КРКА, д.д., Ново место, Словенія;</w:t>
            </w:r>
            <w:r w:rsidRPr="00F379D6">
              <w:rPr>
                <w:rFonts w:ascii="Arial" w:hAnsi="Arial" w:cs="Arial"/>
                <w:color w:val="000000"/>
                <w:sz w:val="16"/>
                <w:szCs w:val="16"/>
              </w:rPr>
              <w:br/>
              <w:t>виробництво "in bulk", первинна та вторинна упаковка:</w:t>
            </w:r>
            <w:r w:rsidRPr="00F379D6">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 xml:space="preserve">внесення змін до реєстраційних матеріалів: уточнення написання назви лікарського засобу в наказі МОЗ України № 2537 від 16.11.2021 в процесі реєстрації. Редакція в наказі: ВІТАМІН </w:t>
            </w:r>
            <w:r w:rsidRPr="00F379D6">
              <w:rPr>
                <w:rFonts w:ascii="Arial" w:hAnsi="Arial" w:cs="Arial"/>
                <w:color w:val="000000"/>
                <w:sz w:val="16"/>
                <w:szCs w:val="16"/>
              </w:rPr>
              <w:t>D</w:t>
            </w:r>
            <w:r w:rsidRPr="00F379D6">
              <w:rPr>
                <w:rFonts w:ascii="Arial" w:hAnsi="Arial" w:cs="Arial"/>
                <w:color w:val="000000"/>
                <w:sz w:val="16"/>
                <w:szCs w:val="16"/>
                <w:lang w:val="ru-RU"/>
              </w:rPr>
              <w:t xml:space="preserve">3 КРКА </w:t>
            </w:r>
            <w:r w:rsidRPr="00F379D6">
              <w:rPr>
                <w:rFonts w:ascii="Arial" w:hAnsi="Arial" w:cs="Arial"/>
                <w:color w:val="000000"/>
                <w:sz w:val="16"/>
                <w:szCs w:val="16"/>
              </w:rPr>
              <w:t>GMP</w:t>
            </w:r>
            <w:r w:rsidRPr="00F379D6">
              <w:rPr>
                <w:rFonts w:ascii="Arial" w:hAnsi="Arial" w:cs="Arial"/>
                <w:color w:val="000000"/>
                <w:sz w:val="16"/>
                <w:szCs w:val="16"/>
                <w:lang w:val="ru-RU"/>
              </w:rPr>
              <w:t xml:space="preserve">. Запропонована редакція: ВІТАМІН </w:t>
            </w:r>
            <w:r w:rsidRPr="00F379D6">
              <w:rPr>
                <w:rFonts w:ascii="Arial" w:hAnsi="Arial" w:cs="Arial"/>
                <w:color w:val="000000"/>
                <w:sz w:val="16"/>
                <w:szCs w:val="16"/>
              </w:rPr>
              <w:t>D</w:t>
            </w:r>
            <w:r w:rsidRPr="00F379D6">
              <w:rPr>
                <w:rFonts w:ascii="Arial" w:hAnsi="Arial" w:cs="Arial"/>
                <w:color w:val="000000"/>
                <w:sz w:val="16"/>
                <w:szCs w:val="16"/>
                <w:lang w:val="ru-RU"/>
              </w:rPr>
              <w:t>3 КРКА.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67348B">
            <w:pPr>
              <w:pStyle w:val="11"/>
              <w:tabs>
                <w:tab w:val="left" w:pos="12600"/>
              </w:tabs>
              <w:jc w:val="center"/>
              <w:rPr>
                <w:rFonts w:ascii="Arial" w:hAnsi="Arial" w:cs="Arial"/>
                <w:b/>
                <w:i/>
                <w:color w:val="000000"/>
                <w:sz w:val="16"/>
                <w:szCs w:val="16"/>
              </w:rPr>
            </w:pPr>
            <w:r w:rsidRPr="00F379D6">
              <w:rPr>
                <w:rFonts w:ascii="Arial" w:hAnsi="Arial" w:cs="Arial"/>
                <w:i/>
                <w:sz w:val="16"/>
                <w:szCs w:val="16"/>
              </w:rPr>
              <w:t>№ 30, № 60 — без рецепта; № 90, № 180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sz w:val="16"/>
                <w:szCs w:val="16"/>
              </w:rPr>
            </w:pPr>
            <w:r w:rsidRPr="00F379D6">
              <w:rPr>
                <w:rFonts w:ascii="Arial" w:hAnsi="Arial" w:cs="Arial"/>
                <w:sz w:val="16"/>
                <w:szCs w:val="16"/>
              </w:rPr>
              <w:t>UA/19044/01/01</w:t>
            </w:r>
          </w:p>
        </w:tc>
      </w:tr>
      <w:tr w:rsidR="0017500A" w:rsidRPr="0026552C"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ВОРИТАБ®-200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 xml:space="preserve">таблетки, вкриті плівковою оболонкою, по 200 мг; по 10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UA/10647/01/01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26552C"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ВОРИТАБ®-50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 xml:space="preserve">таблетки, вкриті плівковою оболонкою, по 50 мг; по 10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UA/10647/01/02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ГАВІСКОН® ФОРТЕ М'ЯТНА СУСПЕНЗІЯ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по 150 мл або по 300 мл у флаконах; по 10 мл у саше; по 20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75145">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UA/6865/01/01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 xml:space="preserve">ГЕКОТОН®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по 200 мл, 400 мл у пляшках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A75145">
              <w:rPr>
                <w:rFonts w:ascii="Arial" w:hAnsi="Arial" w:cs="Arial"/>
                <w:color w:val="000000"/>
                <w:sz w:val="16"/>
                <w:szCs w:val="16"/>
              </w:rPr>
              <w:br/>
              <w:t xml:space="preserve">вилучення упаковок по 250 мл та 500 мл у контейнерах полімерних, з відповідними змінами у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UA/13224/01/01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ГЕКСАВІТ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драже по 50 драже в контейнері пластмасовому; по 1 контейнеру в пачці; по 50 драже в контейнері пластмасовому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Виробництво. Зміни в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вилучення органічного розчинника-етанолу з технологічного процесу виробництва та специфікації діючої речовини кислота аскорбінова (вітамін С) виробника «Northeast Pharmaceutical Group Co., Ltd», Китай, без зміни технологічного процесу виробництва АФІ, у зв’язку з заміною на метанол (метанол присутній в технологічному процесі); зміни І типу - оновлення методики визначення залишкової кількості органічного розчинника метанолу в DMF виробника діючої речовини кислота аскорбінова (вітамін С) «Northeast Pharmaceutical Group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UA/5225/01/01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ГЕЛОПЛАЗМА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розчин для інфузій по 500 мл у мішку Freeflеx або по 500 мл у мішку Freeflеx, по 20 мішків Freeflеx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Фрезеніус Кабі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подання оновленого сертифікату відповідності ЄФ № R1-CEP 2008-105-Rev 01 від вже затвердженого виробника АФІ Натрію хлорид «Akzo Nobel Salt A/S», Данія, та як наслідок зміна назви власника СЕР без змін у виробничій дільниці. </w:t>
            </w:r>
            <w:r w:rsidRPr="00A75145">
              <w:rPr>
                <w:rFonts w:ascii="Arial" w:hAnsi="Arial" w:cs="Arial"/>
                <w:color w:val="000000"/>
                <w:sz w:val="16"/>
                <w:szCs w:val="16"/>
              </w:rPr>
              <w:br/>
              <w:t>Пропонована редакція: «Dansk Salt A/S», Данія; зміни І типу - подання оновленого сертифікату відповідності ЄФ № R1-CEP 2010-380-Rev 01 (Затверджено R1-CEP 2010-380-Rev 00) від вже затвердженого виробника АФІ Калію хлорид «K+S Kali GmbH», Німеччина, та як наслідок зміна назви власника СЕР, без змін у виробничій дільниці. Пропонована редакція: «K+S Minerals and Agriculture GmbН», Німеччина; зміни І типу - подання оновленого сертифікату відповідності ЄФ № R1-CEP 2010-194-Rev 01 від вже затвердженого виробника АФІ Магнію хлорид гексагідрат «Merck KGaA», Німеччина, та як наслідок надання звіту з оцінки ризику присутності елементних домішок відповідно до керівництва ICH Q3D у зв’язку з вилучення показника «Важкі метали»;</w:t>
            </w:r>
            <w:r w:rsidRPr="00A75145">
              <w:rPr>
                <w:rFonts w:ascii="Arial" w:hAnsi="Arial" w:cs="Arial"/>
                <w:color w:val="000000"/>
                <w:sz w:val="16"/>
                <w:szCs w:val="16"/>
              </w:rPr>
              <w:br/>
              <w:t>зміни І типу - зміна подається у зв’язку з оновленням розділу 3.2.Р.3.3 Опис виробничого процесу та контролю процесу, відповідно до GMP, та як наслідок корекція показників (рН, температура і т.д.), що контролюються «in process controls» з метою уникнення дублювання даних посилань з розділом 3.2.Р.3.4. Контроль критичних стадій і проміжної продукції. Також були внесені редакційні зміни в рамках змін назв виробників АФІ Натрію хлорид («Dansk Salt A/S», Данія) та Калію хлорид («K+S Minerals and Agriculture GmbН»,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UA/13782/01/01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ГЕЛЬМІНТОКС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125 мг/2,5 мл по 15 мл у флаконі; по 1 флакону з мірною ложкою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до показника «Ідентифікація» введено альтернативний метод ВЕРХ у поєднанні з діодно-матричним УФ-детектором (ВЕРХ/DAD) для визначення діючої речовини пірантелу у специфікації на випуск Введення змін протягом 6-ти місяців після затвердження; зміни І типу – з показника «Опис» специфікації ГЛЗ видалено тест на запах у специфікаціях на випуск та на термін придатності. Зміни внесено в інструкцію для медичного застосування лікарського засобу до розділу "Лікарська форма. Основні фізико-хімічні властивості" (вилучення незначного застарілого показника, такого як запах). </w:t>
            </w:r>
            <w:r w:rsidRPr="00A75145">
              <w:rPr>
                <w:rFonts w:ascii="Arial" w:hAnsi="Arial" w:cs="Arial"/>
                <w:color w:val="000000"/>
                <w:sz w:val="16"/>
                <w:szCs w:val="16"/>
              </w:rPr>
              <w:br/>
              <w:t>Введення змін протягом 6-ти місяців після затвердження; зміни І типу - зміни методики для визначення кількісного вмісту пірантелу та супутніх домішок пірантелу методом ВЕРХ (переглянуто опис приготування розчинів, без зміни кінцевої концентрації, змінено кількість стандартного зразка домішки А, що також було враховано у формулі розрахунку домішки А). Введення змін протягом 6-ти місяців після затвердження; зміни І типу - заміна розділу «В’язкість» на розділ «Розмір часток» у специфікаціях на випуск та термін придатності, а також додано показник «Середній об’єм (флакон)» у специфікацію на термін придатності.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"Особливості застосування", "Спосіб застосування та дози" відповідно до оновленої інформації з безпеки щодо діючих та допоміжних речовин з відповідними змінами у маркуванні. Введення змін протягом 6-ти місяців після затвердження; зміни І типу - Зміни з якості. Готовий лікарський засіб. Контроль готового лікарського засобу - затверджені методи контролю якості ГЛЗ надано українською мовою. Введення змін протягом 6-ти місяців після затвердження; зміни І типу - Зміни щодо безпеки/ефективності та фармаконагляду - зміни до розділу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UA/10172/01/01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ГЕМОПРОКТ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супозиторії ректальні по 5 супозиторіїв у стрипі;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(Вісмуту Субгалат), без зміни місця виробництва:</w:t>
            </w:r>
            <w:r w:rsidRPr="00A75145">
              <w:rPr>
                <w:rFonts w:ascii="Arial" w:hAnsi="Arial" w:cs="Arial"/>
                <w:color w:val="000000"/>
                <w:sz w:val="16"/>
                <w:szCs w:val="16"/>
              </w:rPr>
              <w:br/>
              <w:t>запропоновано: ОСВ ФАРМАСЬЮТІКАЛ С.Р.Л, Іспанія / OCB PHARMACEUTICAL, S.R.L, Spain; ПРОМИСЛОВА ЗОНА КАН КАСТЕЛЬС. С/КАРЛЕС БУХІГАС, 5А, КАНОВЕЛЬЄС, Барселона, 08420, Іспанія / POLIGONO INDUSTRIAL CAN CASTELLS. C/CARLES BUHIGAS, 5A, CANOVELLES, Barcelona, 08420, Spain.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UA/12641/01/01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ГЕМЦИТАБІН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Аккорд Хелскеа Лімітед, Велика Британiя (відповідальний випуск серії); Аккорд Хелскеа Лімітед, Велика Британiя (вторинне пакування); Астрон Резьорч Лімітед, Велика Британiя (контроль якості серії); Весслінг Хангері Кфт., Угорщина (контроль якості серії); Інтас Фармасьютікалс Лімітед, Індія (виробництво,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ЛАБАНАЛІЗІС С.Р.Л., Італiя (контроль якості серій); Фармадокс Хелскеа Лтд., Мальта (контроль якості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 Індія/ Італiя/ 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R1-CEP 2006-272-Rev 04 для діючої речовини Gemcitabine hydrochloride від нового виробника SCINOPHARM TAIWAN, LTD.(Taiwan)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UA/17799/01/01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ГЕП-АРТ®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по 400 мг, по 5 флаконів з ліофілізатом у блістері та 5 ампул з розчинником (L-лізин, натрію гідроксид, вода для ін’єкцій) по 5 мл у блістері, по 1 блістеру з флаконами та по 1 блістеру з ампулами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до специфікації на «Алюмінієва кришка комбінована з пластиковим Ковпачком (Flip Top Seal) 13» за показником «Зовнішній вигляд»: заміна в описі зовнішнього вигляду кришки кольору пластикового ковпачка з блакитного (аква 1381) на синій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UA/15554/01/01</w:t>
            </w:r>
          </w:p>
        </w:tc>
      </w:tr>
      <w:tr w:rsidR="0017500A" w:rsidRPr="0067348B"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ГІДРОКОРТИЗОН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мазь очна, 5 мг/г, по 3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матеріалів реєстраційного досьє, а саме вилучення одного з постачальників алюмінієвих туб ALLTUB CENTRAL EUROPE s.r.o. Chech Republic; зміни І типу - внесення змін до матеріалів реєстраційного досьє, а саме введення додаткової дільниці для стерилізації алюмінієвих туб Mediscan GmbH&amp;CoKG, Austria; зміни І типу - внесення змін до матеріалів реєстраційного досьє р. 3.2.Р.7 Система контейнер/закупорювальний засіб, а саме доповнення специфікації первинної упаковки новим показником "Identification of the internal lacquer coating`s material (IR spectrum)" з відповідними методами випробування;</w:t>
            </w:r>
            <w:r w:rsidRPr="00A75145">
              <w:rPr>
                <w:rFonts w:ascii="Arial" w:hAnsi="Arial" w:cs="Arial"/>
                <w:color w:val="000000"/>
                <w:sz w:val="16"/>
                <w:szCs w:val="16"/>
              </w:rPr>
              <w:br/>
              <w:t>зміни І типу - внесення змін до матеріалів реєстраційного досьє р. 3.2.Р.7 Система контейнер/ закупорювальний засіб, а саме вилучення незначних показників із специфікації первинного пакування "Tube wall thickness"; зміни І типу - внесення змін до матеріалів реєстраційного досьє р. 3.2.Р.7 Система контейнер/закупорювальний засіб, а саме редакційні зміни у методах випробування первинної упаковки готового лікарського засобу: - мовні / стилістичні виправлення, внесені в усі методи без суттєвих змін в методиках; - описи декількох простих методів (Overprint, Text, Overprint colouration, Screw cap colour) замінені відповідними посиланнями в специфікації - «візуальний / органолептичний контроль»; - опис методу стерильності замінено посиланням на ЕР 2.6.1 у специфікації; зміни І типу - внесення змін до матеріалів реєстраційного досьє р. 3.2.Р.7 Система контейнер/закупорювальний засіб, а саме доповнення специфікації первинної упаковки новим показником, з відповідним методом випробування «Ідентифікація латексу (ІЧ спектр)» ("Identification of the latex`s (IR spectrum)"); зміни І типу - внесення змін до матеріалів реєстраційного досьє р. 3.2.Р.7 Система контейнер/закупорювальний засіб, а саме доповнення специфікації первинної упаковки новим показником з відповідним методом випробування «Ідентифікація матеріалу гвинтової кришки (ІЧ спектр)» "Identification of screw cap`s material (IR spectrum)");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"Маса туби з гвинтовою кришкою"("Weight of tube with screw cap");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«Зовнішня емаль» (Outer enamel);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«Герметичність закриття канюлі та гвинтової кришки (рідкий парафін)» (Cannula and screw cap closure tightness (liquid paraffin));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«Стійкість до стискання лаку та емалі» (Lacquer and enamel squeeze resistance.);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«Латексне кільце» (Latex ring);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«Фармацевтичний код» (Pharmaceutical code);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«Герметичність латексного кільця» (Latex ring tightness);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«Основна маса латексу» (Latex basis weight);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«Лак» (Lacquer)</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UA/4619/01/01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67348B" w:rsidRDefault="0017500A" w:rsidP="0017500A">
            <w:pPr>
              <w:numPr>
                <w:ilvl w:val="0"/>
                <w:numId w:val="44"/>
              </w:numPr>
              <w:tabs>
                <w:tab w:val="left" w:pos="12600"/>
              </w:tabs>
              <w:jc w:val="center"/>
              <w:rPr>
                <w:rFonts w:ascii="Arial" w:hAnsi="Arial" w:cs="Arial"/>
                <w:b/>
                <w:sz w:val="16"/>
                <w:szCs w:val="16"/>
                <w:lang w:val="uk-UA"/>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ГІДРОКСИСЕЧОВИНА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капсули по 500 мг по 10 капсул у блістері; по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зміна параметрів допустимих меж ГЛЗ, щодо випробування на момент випуску та на період терміну придатності за п. «Мікробіологічна чистота»; запропоновано: Мікробіологічна чистота. На момент випуску. На період терміну придатності. На момент випуску випробовують перші 3 серії, потім кожну 10-ту серію або хоча б один раз на рік. Випробовують на початку та в кінці терміну придатності. Загальна кількість аеробних мікроорганізмів (ТАМС) </w:t>
            </w:r>
            <w:r w:rsidRPr="00A75145">
              <w:rPr>
                <w:rStyle w:val="csf229d0ff20"/>
                <w:sz w:val="16"/>
                <w:szCs w:val="16"/>
              </w:rPr>
              <w:t xml:space="preserve">≤ </w:t>
            </w:r>
            <w:r w:rsidRPr="00A75145">
              <w:rPr>
                <w:rFonts w:ascii="Arial" w:hAnsi="Arial" w:cs="Arial"/>
                <w:color w:val="000000"/>
                <w:sz w:val="16"/>
                <w:szCs w:val="16"/>
              </w:rPr>
              <w:t>10</w:t>
            </w:r>
            <w:r w:rsidRPr="00A75145">
              <w:rPr>
                <w:rStyle w:val="csf229d0ff20"/>
                <w:sz w:val="16"/>
                <w:szCs w:val="16"/>
              </w:rPr>
              <w:t xml:space="preserve">³ </w:t>
            </w:r>
            <w:r w:rsidRPr="00A75145">
              <w:rPr>
                <w:rFonts w:ascii="Arial" w:hAnsi="Arial" w:cs="Arial"/>
                <w:color w:val="000000"/>
                <w:sz w:val="16"/>
                <w:szCs w:val="16"/>
              </w:rPr>
              <w:t xml:space="preserve">КУО/г. Загальна кількість дріжджових та плісневих грибів (TYMC) </w:t>
            </w:r>
            <w:r w:rsidRPr="00A75145">
              <w:rPr>
                <w:rStyle w:val="csf229d0ff20"/>
                <w:sz w:val="16"/>
                <w:szCs w:val="16"/>
              </w:rPr>
              <w:t xml:space="preserve">≤ </w:t>
            </w:r>
            <w:r w:rsidRPr="00A75145">
              <w:rPr>
                <w:rFonts w:ascii="Arial" w:hAnsi="Arial" w:cs="Arial"/>
                <w:color w:val="000000"/>
                <w:sz w:val="16"/>
                <w:szCs w:val="16"/>
              </w:rPr>
              <w:t>10</w:t>
            </w:r>
            <w:r w:rsidRPr="00A75145">
              <w:rPr>
                <w:rStyle w:val="csf229d0ff20"/>
                <w:sz w:val="16"/>
                <w:szCs w:val="16"/>
              </w:rPr>
              <w:t>²</w:t>
            </w:r>
            <w:r w:rsidRPr="00A75145">
              <w:rPr>
                <w:rFonts w:ascii="Arial" w:hAnsi="Arial" w:cs="Arial"/>
                <w:color w:val="000000"/>
                <w:sz w:val="16"/>
                <w:szCs w:val="16"/>
              </w:rPr>
              <w:t xml:space="preserve"> КУО/г. Е. coli Відсутньо в 1 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UA/6720/01/01</w:t>
            </w:r>
          </w:p>
        </w:tc>
      </w:tr>
      <w:tr w:rsidR="0017500A" w:rsidRPr="00FC5A6F"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FC5A6F" w:rsidRDefault="0017500A" w:rsidP="004F4612">
            <w:pPr>
              <w:pStyle w:val="12"/>
              <w:tabs>
                <w:tab w:val="left" w:pos="12600"/>
              </w:tabs>
              <w:rPr>
                <w:rFonts w:ascii="Arial" w:hAnsi="Arial" w:cs="Arial"/>
                <w:b/>
                <w:i/>
                <w:color w:val="000000"/>
                <w:sz w:val="16"/>
                <w:szCs w:val="16"/>
              </w:rPr>
            </w:pPr>
            <w:r w:rsidRPr="00FC5A6F">
              <w:rPr>
                <w:rFonts w:ascii="Arial" w:hAnsi="Arial" w:cs="Arial"/>
                <w:b/>
                <w:sz w:val="16"/>
                <w:szCs w:val="16"/>
              </w:rPr>
              <w:t>ГІНЕКИТ®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rPr>
                <w:rFonts w:ascii="Arial" w:hAnsi="Arial" w:cs="Arial"/>
                <w:color w:val="000000"/>
                <w:sz w:val="16"/>
                <w:szCs w:val="16"/>
              </w:rPr>
            </w:pPr>
            <w:r w:rsidRPr="00FC5A6F">
              <w:rPr>
                <w:rFonts w:ascii="Arial" w:hAnsi="Arial" w:cs="Arial"/>
                <w:color w:val="000000"/>
                <w:sz w:val="16"/>
                <w:szCs w:val="16"/>
              </w:rPr>
              <w:t>таблетки, вкриті плівковою оболонкою, по 1 г + таблетки, вкриті плівковою оболонкою, по 1 г + таблетки по 150 мг</w:t>
            </w:r>
            <w:r w:rsidRPr="00FC5A6F">
              <w:rPr>
                <w:rFonts w:ascii="Arial" w:hAnsi="Arial" w:cs="Arial"/>
                <w:color w:val="000000"/>
                <w:sz w:val="16"/>
                <w:szCs w:val="16"/>
              </w:rPr>
              <w:br/>
              <w:t xml:space="preserve">комбі-упаковка № 1: по 1 таблетці азитроміцину, 2 таблетки секнідазолу, 1 таблетці флуконазолу у блістері; по 1 блістеру в картонній пачці; комбі-упаковка № 5: по 1 таблетці азитроміцину, 2 таблетки секнідазолу, 1 таблетці флуконазолу у блістері; по 1 блістеру в картонній пачці; по 5 пачок у пачці; комбі-упаковка № 1: по 1 таблетці азитроміцину, 2 таблетки секнідазолу, 1 таблетці флуконазолу у стрипі; по 1 стрипу в картонній пачці; комбі-упаковка № 5: по 1 таблетці азитроміцину, 2 таблетки секнідазолу, 1 таблетці флуконазолу у стрипі; по 1 стрипу в картонній пачці; по 5 пачок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color w:val="000000"/>
                <w:sz w:val="16"/>
                <w:szCs w:val="16"/>
              </w:rPr>
            </w:pPr>
            <w:r w:rsidRPr="00FC5A6F">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color w:val="000000"/>
                <w:sz w:val="16"/>
                <w:szCs w:val="16"/>
              </w:rPr>
            </w:pPr>
            <w:r w:rsidRPr="00FC5A6F">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color w:val="000000"/>
                <w:sz w:val="16"/>
                <w:szCs w:val="16"/>
              </w:rPr>
            </w:pPr>
            <w:r w:rsidRPr="00FC5A6F">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color w:val="000000"/>
                <w:sz w:val="16"/>
                <w:szCs w:val="16"/>
              </w:rPr>
            </w:pPr>
            <w:r w:rsidRPr="00FC5A6F">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spacing w:after="240"/>
              <w:jc w:val="center"/>
              <w:rPr>
                <w:rFonts w:ascii="Arial" w:hAnsi="Arial" w:cs="Arial"/>
                <w:color w:val="000000"/>
                <w:sz w:val="16"/>
                <w:szCs w:val="16"/>
              </w:rPr>
            </w:pPr>
            <w:r w:rsidRPr="00FC5A6F">
              <w:rPr>
                <w:rFonts w:ascii="Arial" w:hAnsi="Arial" w:cs="Arial"/>
                <w:sz w:val="16"/>
                <w:szCs w:val="16"/>
              </w:rPr>
              <w:t xml:space="preserve">внесення змін до реєстраційних матеріалів: </w:t>
            </w:r>
            <w:r w:rsidRPr="00FC5A6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67348B">
            <w:pPr>
              <w:pStyle w:val="12"/>
              <w:tabs>
                <w:tab w:val="left" w:pos="12600"/>
              </w:tabs>
              <w:jc w:val="center"/>
              <w:rPr>
                <w:rFonts w:ascii="Arial" w:hAnsi="Arial" w:cs="Arial"/>
                <w:b/>
                <w:i/>
                <w:color w:val="000000"/>
                <w:sz w:val="16"/>
                <w:szCs w:val="16"/>
              </w:rPr>
            </w:pPr>
            <w:r w:rsidRPr="00FC5A6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sz w:val="16"/>
                <w:szCs w:val="16"/>
              </w:rPr>
            </w:pPr>
            <w:r w:rsidRPr="00FC5A6F">
              <w:rPr>
                <w:rFonts w:ascii="Arial" w:hAnsi="Arial" w:cs="Arial"/>
                <w:sz w:val="16"/>
                <w:szCs w:val="16"/>
              </w:rPr>
              <w:t>UA/8792/01/01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FC5A6F"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FC5A6F" w:rsidRDefault="0017500A" w:rsidP="004F4612">
            <w:pPr>
              <w:pStyle w:val="12"/>
              <w:tabs>
                <w:tab w:val="left" w:pos="12600"/>
              </w:tabs>
              <w:rPr>
                <w:rFonts w:ascii="Arial" w:hAnsi="Arial" w:cs="Arial"/>
                <w:b/>
                <w:i/>
                <w:color w:val="000000"/>
                <w:sz w:val="16"/>
                <w:szCs w:val="16"/>
              </w:rPr>
            </w:pPr>
            <w:r w:rsidRPr="00FC5A6F">
              <w:rPr>
                <w:rFonts w:ascii="Arial" w:hAnsi="Arial" w:cs="Arial"/>
                <w:b/>
                <w:sz w:val="16"/>
                <w:szCs w:val="16"/>
              </w:rPr>
              <w:t>ГІНЕКИТ®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rPr>
                <w:rFonts w:ascii="Arial" w:hAnsi="Arial" w:cs="Arial"/>
                <w:color w:val="000000"/>
                <w:sz w:val="16"/>
                <w:szCs w:val="16"/>
              </w:rPr>
            </w:pPr>
            <w:r w:rsidRPr="00FC5A6F">
              <w:rPr>
                <w:rFonts w:ascii="Arial" w:hAnsi="Arial" w:cs="Arial"/>
                <w:color w:val="000000"/>
                <w:sz w:val="16"/>
                <w:szCs w:val="16"/>
              </w:rPr>
              <w:t>таблетки, вкриті плівковою оболонкою, по 1 г + таблетки, вкриті плівковою оболонкою, по 1 г + таблетки по 150 мг in bulk: по 5000 таблеток азитроміцину, 5000 таблеток секнідазолу, 5000 таблеток флуконазолу в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color w:val="000000"/>
                <w:sz w:val="16"/>
                <w:szCs w:val="16"/>
              </w:rPr>
            </w:pPr>
            <w:r w:rsidRPr="00FC5A6F">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color w:val="000000"/>
                <w:sz w:val="16"/>
                <w:szCs w:val="16"/>
              </w:rPr>
            </w:pPr>
            <w:r w:rsidRPr="00FC5A6F">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color w:val="000000"/>
                <w:sz w:val="16"/>
                <w:szCs w:val="16"/>
              </w:rPr>
            </w:pPr>
            <w:r w:rsidRPr="00FC5A6F">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jc w:val="center"/>
              <w:rPr>
                <w:rFonts w:ascii="Arial" w:hAnsi="Arial" w:cs="Arial"/>
                <w:color w:val="000000"/>
                <w:sz w:val="16"/>
                <w:szCs w:val="16"/>
              </w:rPr>
            </w:pPr>
            <w:r w:rsidRPr="00FC5A6F">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4F4612">
            <w:pPr>
              <w:pStyle w:val="12"/>
              <w:tabs>
                <w:tab w:val="left" w:pos="12600"/>
              </w:tabs>
              <w:spacing w:after="240"/>
              <w:jc w:val="center"/>
              <w:rPr>
                <w:rFonts w:ascii="Arial" w:hAnsi="Arial" w:cs="Arial"/>
                <w:color w:val="000000"/>
                <w:sz w:val="16"/>
                <w:szCs w:val="16"/>
              </w:rPr>
            </w:pPr>
            <w:r w:rsidRPr="00FC5A6F">
              <w:rPr>
                <w:rFonts w:ascii="Arial" w:hAnsi="Arial" w:cs="Arial"/>
                <w:sz w:val="16"/>
                <w:szCs w:val="16"/>
              </w:rPr>
              <w:t xml:space="preserve">внесення змін до реєстраційних матеріалів: </w:t>
            </w:r>
            <w:r w:rsidRPr="00FC5A6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FC5A6F" w:rsidRDefault="0017500A" w:rsidP="0067348B">
            <w:pPr>
              <w:pStyle w:val="12"/>
              <w:tabs>
                <w:tab w:val="left" w:pos="12600"/>
              </w:tabs>
              <w:jc w:val="center"/>
              <w:rPr>
                <w:rFonts w:ascii="Arial" w:hAnsi="Arial" w:cs="Arial"/>
                <w:b/>
                <w:i/>
                <w:color w:val="000000"/>
                <w:sz w:val="16"/>
                <w:szCs w:val="16"/>
              </w:rPr>
            </w:pPr>
            <w:r w:rsidRPr="00FC5A6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FC5A6F">
              <w:rPr>
                <w:rFonts w:ascii="Arial" w:hAnsi="Arial" w:cs="Arial"/>
                <w:sz w:val="16"/>
                <w:szCs w:val="16"/>
              </w:rPr>
              <w:t>UA/8793/01/01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ГЛОДУ ЛИСТЯ І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листя і квітки по 50 г або по 60 г у пачках з внутрішнім пакетом; по 1,5 г або по 2,5 г у фільтр-пакеті, по 20 фільтр-пакетів у пачці або у пачці з внутрішнім пакетом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або 60 г в пакети, виготовлені з паперу пакувального вологостійкого, або крафт-паперу, або паперу газетного, або в пакети з плівки пакувальної, або у пакети з плівки з полімерних матеріалів з наступним вкладанням в пачки картонні. Порошок крупний по 2,5 г або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2,5 г або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UA/6040/01/01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ГЛОДУ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плоди, по 75 г, або по 100 г, або по 140 г у пачках з внутрішнім пакетом; по 4,0 г у фільтр-пакеті; по 20 фільтр-пакетів у пачці з внутрішнім пакетом; по 4,0 г у фільтр-пакеті;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Цільна або подрібнена сировина по 75 г, 100 г або 140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4,0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4,0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UA/5857/01/01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ГЛЮКОЗА-ДАРНИЦЯ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50 мг/мл, по 200 мл, або по 250 мл, або по 400 мл або по 500 мл у флаконах; по 200 мл, або по 250 мл, або по 400 мл або по 500 мл у флаконах, по 20 флаконів у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виправлено технічну помилку у п. 17 тексту маркування вторинної упаковки лікарського засобу, допущену при проведенні процедури змін (наказ МОЗ України № 2034 від 23.09.2021): запропоновано: 17. ІНШЕ ............ Теоретична осмолярність 278 мОсмоль/л ..............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UA/14001/01/01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ГЛЮКОЗА-НОВОФАРМ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50 мг/мл по 200 мл, або 250 мл, або 400 мл, або 500 мл у пляшках; по 250 мл або 500 мл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Товариство з обмеженою відповідальністю фірма </w:t>
            </w:r>
            <w:r w:rsidRPr="00A75145">
              <w:rPr>
                <w:rFonts w:ascii="Arial" w:hAnsi="Arial" w:cs="Arial"/>
                <w:color w:val="000000"/>
                <w:sz w:val="16"/>
                <w:szCs w:val="16"/>
              </w:rPr>
              <w:br/>
              <w:t>"Новофарм-Біосинтез" </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Товариство з обмеженою відповідальністю фірма </w:t>
            </w:r>
            <w:r w:rsidRPr="00A75145">
              <w:rPr>
                <w:rFonts w:ascii="Arial" w:hAnsi="Arial" w:cs="Arial"/>
                <w:color w:val="000000"/>
                <w:sz w:val="16"/>
                <w:szCs w:val="16"/>
              </w:rPr>
              <w:br/>
              <w:t>"Новофарм-Біосинтез"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лікарського засобу по 200 мл, або 250 мл, або 400 мл, або 500 мл у пляшці; по 1 пляшці в пачці з картону, пакування яких здійснюється з використанням вторинної упаковки, з відповідними змінами у р. «Упаковка».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зміна у первинній упаковці готового лікарського засобу: додання нового контейнера, а саме: пакети полімерні Magiflex bag, з відповідними змінами до р. «Упаковка». Внесення послідовних змін у процес виробництва готового лікарського засобу в зв'язку із зміною первинної упаковки – додання нового типу контейнера (сформовані, готові для використанні пакети полімерні Magiflex bag від виробника S.I.F.RA. EST. S.p.a, Італія та пакети полімерні власного виробництва, формування яких здійснюється з того самого матеріалу (плівка полімерна для виготовлення пакетів Magiflex film та трубка полімерна Magiflex tube виробництва S.I.F.RA. EST. S.p.a, Італія), що і готові пакети полімерні Magiflex bag виробництва S.I.F.RA. EST. S.p.a, Італія на машині для формування пакетів. Зміни внесені в розділ "Упаковка" (додавання нового типу контейнера - пакет) в інструкцію для медичного застосування лікарського засобу, як наслідок - затвердження тексту маркування додаткових упаковок лікарського засобу. Введення змін протягом 6-ти місяців після затвердження;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UA/6284/01/01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ГРАНДАЗОЛ®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5 мг/2,5 мг/мл; по 100 мл або по 200 мл у пляшці; по 1 пляшці в пачці з картону; по 100 мл або по 200 мл у контейнері; по 1 контейнеру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ризику розвитку інвалідизуючих і потенційно необоротних серйозних побічних реакції, тендиніту та розриву сухожилля, периферичної невропатії відповідно до рекомендацій PRAC. Зміни внесено до Короткої характеристики лікарського засобу до розділів "Особливі застереження та запобіжні заходи при застосуванні" та "Побічні реакції" щодо ризику розвитку інвалідизуючих і потенційно необоротних серйозних побічних реакції, тендиніту та розриву сухожилля, периферичної невропатії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ризику розвитку тяжких шкірних побічних реакцій та синдрому порушення секреції антидіуретичного гормону відповідно до рекомендацій PRAC. Зміни внесено до Короткої характеристики лікарського засобу до розділів "Особливі застереження та запобіжні заходи при застосуванні" та "Побічні реакції" щодо ризику розвитку тяжких шкірних побічних реакцій та синдрому порушення секреції антидіуретичного гормону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ризику розвитку аневризми аорти і дисекції аорти та регургітації клапанів серця відповідно до рекомендацій PRAC. Зміни внесено до Короткої характеристики лікарського засобу до розділів "Особливі застереження та запобіжні заходи при застосуванні" та "Побічні реакції" щодо ризику розвитку аневризми аорти і дисекції аорти та регургітації клапанів серця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(сполуки натрію). Зміни внесено до Короткої характеристики лікарського засобу до розділів "Особливі застереження та запобіжні заходи при застосуванні" відповідно до оновленої інформації з безпеки застосування допоміжних речовин (сполуки натрію). Введення змін протягом 6-ти місяців після затвердження; зміни І типу - внесено редакційні правки до Інструкції для медичного застосування лікарського засобу в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матеріалами реєстраційного досьє. Внесено редакційні правки до Короткої характеристики лікарського засобу в розділи "Дози та спосіб застосування", "Особливі застереження та запобіжні заходи при застосуванні", "Взаємодія з іншими лікарськими засобами та інші види взаємодій", "Побічні реакції", "Передозування", "Фармакологічні властивості" згідно з матеріалами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UA/11535/02/01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ГРУДНИЙ ЗБІР №1</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UA/5858/01/01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ГРУДНИЙ ЗБІР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UA/5859/01/01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ГУТТАЛАКС®ПІКОСУЛЬФАТ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краплі, 7,5 мг/мл по 15 мл або 30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введення додаткового виробника діючої речовини CAMBREX Profarmaco Milano S.r.L., Italy до вже затвердженого BIDACHEM S.p.A., Italy з введенням виробниками АФІ лабораторії PCR TICINUM LAB для альтернативного випробування на стабільність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UA/0832/01/01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ДАРСІЛ®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оболонкою, по 22,5 мг по 10 таблеток у контурній чарунковій упаковці; по 3, 5, або 10 контурних чарункових упаковок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до специфікації та методів контролю АФІ, що обумовлені приведенням у відповідність до вимог монографії ЕР «Milk Thistle Dry Extract, Refined and Standardised» та до матеріалів виробника за показниками введено показник «Вода», вилучено розділи «Втрата в масі при висушуванні» та «Сульфатна зола». Введення змін протягом 6-ти місяців після затвердження; зміни І типу - зміни до специфікації та методів контролю АФІ, що обумовлені приведенням у відповідність до вимог монографії ЕР «Milk Thistle Dry Extract, Refined and Standardised», а саме внесено зміни та редакційні уточнення за показником «Ідентифікація А», «Мікробіологічна чистота», «Кількісне визначення». Введення змін протягом 6-ти місяців після затвердження;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до специфікації та методів контролю АФІ за показником «Залишкові кількості органічних розчинників», що обумовлено приведенням у відповідність до матеріалів виробника (без зміни схеми синтезу). Введення змін протягом 6-ти місяців після затвердження;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зі специфікації АФІ показників «Важкі метали», «Кадмій», «Свинець», «Ртуть» у відповідність до вимог діючої монографії «Milk Thistle Dry Extract, Refined and Standardised» Європейської фармакопеї та актуальними матеріалами виробника. Введення змін протягом 6-ти місяців після затвердження; зміни І типу - зміни до специфікації та методів контролю АФІ відповідність до актуальних матеріалів виробника JiangSu JianJia Pharmaceutical Industry Co., Ltd., China, а саме внесено розділ «Бензол».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UA/2473/01/01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ДАРУНАВІР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400 мг; по 30 таблеток у флаконі з поліетилену високої щільності з поліпропіленовою кришкою, що закручується, із захистом від відкривання дітьми; по 2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UA/17159/01/01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ДАРУНАВІР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600 мг; по 30 таблеток у флаконі з поліетилену високої щільності з поліпропіленовою кришкою, що закручується, із захистом від відкривання дітьми; по 2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виробник флакона EM Gerreshemer змінює фарбу (компонент HDPE флакона) Clariant Remafine white PE 22305 на Clariant Remafin-EPWhite PL00075542. Оскільки затверджена фарба Clariant Remafine white PE 22305 містить цинк, фарбу замінюють на Clariant Remafin-EP-White PL00075542, що не містить цинку, тому рівень цинку буде вилучено</w:t>
            </w:r>
            <w:r w:rsidRPr="00A75145">
              <w:rPr>
                <w:rFonts w:ascii="Arial" w:hAnsi="Arial" w:cs="Arial"/>
                <w:color w:val="000000"/>
                <w:sz w:val="16"/>
                <w:szCs w:val="16"/>
              </w:rPr>
              <w:br/>
            </w:r>
            <w:r w:rsidRPr="00A7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UA/17159/01/02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ДАРУНАВІР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800 мг; по 30 таблеток у флаконі з поліетилену високої щільності з поліпропіленовою кришкою, що закручується, із захистом від відкривання дітьми;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виробник флакона EM Gerreshemer змінює фарбу (компонент HDPE флакона) Clariant Remafine white PE 22305 на Clariant Remafin-EPWhite PL00075542. Оскільки затверджена фарба Clariant Remafine white PE 22305 містить цинк, фарбу замінюють на Clariant Remafin-EP-White PL00075542, що не містить цинку, тому рівень цинку буде вилучено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UA/17159/01/03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ДЕКВАДОЛ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для розсмоктування з лимонним смаком, по 6 таблеток у блістері; по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2019-026-Rev 00 для АФІ деквалінію хлориду від вже затвердженого виробника Laboratorios Espinos Y Bofill S.A. (LEBSA), Іспанія. Як наслідок зміни у специфікації та методах аналізу за показниками «Супровідні домішки» та «3-хлородеквалінію хлорид»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UA/16837/01/01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ДЕКВАДОЛ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для розсмоктування з малиновим смаком, по 6 таблеток у блістері; по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2019-026-Rev 00 для АФІ деквалінію хлориду від вже затвердженого виробника Laboratorios Espinos Y Bofill S.A. (LEBSA), Іспанія. Як наслідок зміни у специфікації та методах аналізу за показниками «Супровідні домішки» та «3-хлородеквалінію хлорид»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UA/16838/01/01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ДЕКВАДОЛ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для розсмоктування з кокосовим смаком, по 6 таблеток у блістері; по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2019-026-Rev 00 для АФІ деквалінію хлориду від вже затвердженого виробника Laboratorios Espinos Y Bofill S.A. (LEBSA), Іспанія. Як наслідок зміни у специфікації та методах аналізу за показниками «Супровідні домішки» та «3-хлородеквалінію хлорид»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UA/16839/01/01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ДЕКВАДОЛ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для розсмоктування з м'ятним смаком, по 6 таблеток у блістері; по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2019-026-Rev 00 для АФІ деквалінію хлориду від вже затвердженого виробника Laboratorios Espinos Y Bofill S.A. (LEBSA), Іспанія. Як наслідок зміни у специфікації та методах аналізу за показниками «Супровідні домішки» та «3-хлородеквалінію хлорид»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UA/14989/01/01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ДЕРЕВІЮ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трава по 50 г у пачках з внутрішнім пакетом, по 1,5 г у фільтр-пакеті; по 20 фільтр-пакетів у пачці або у пачці з внутрішнім пакетом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паперового, або в пакети з плівки пакувальної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UA/5671/01/01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0,25 мг по 20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2010-042-Rev 04 для АФІ дигоксину від вже затвердженого виробника Нобілус Ент, Польща. Як наслідок уточнено написання адреси виробничої дільниці. Пропонована редакція: Metalowa 6 A Poland-99-300 Kutno</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UA/7365/01/01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ДИКЛОФЕНАК-ВІОЛА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гель 1 %, по 40 г або по 100 г у тубах; по 40 г або по 100 г у тубах;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фабрика "Віола"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фабрика "Віола"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специфікації/методів контролю якості лікарського засобу п. «Маса вмісту упаковки» (зменшення кількості зразків ГЛЗ, об’єм яких визначається, з 10-ти туб до 1 туби);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по 100 г у тубах ламінатних в пачці або без пачки, з відповідними змінами до р. «Упаковки».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40 г та по 100 г у тубах ламінатних в пачці або без пачки, зі зміною якісного та кількісного складу первинної упаковки (затверджено По 40 г в туби алюмінієві з бушонами з внутрішнім покриттям лаком) з відповідними змінами до р.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UA/7167/01/01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ДИП ХІТ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крем; по 15 г або 67 г у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R2-CEP 1994-007 - Rev 06 для діючої речовини Methyl salicylate від вже затвердженого виробника NOVACYL, який був доповнений оцінкою ризиків щодо елементних домішок відповідно до вимог ICH Q3D Guideline for elemental impurity, що представлено в додатку 2 до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UA/1453/01/01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ДІАГНОСТИН-ЗДОРОВ`Я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порошок для орального розчину по 55,318 г порошку у пакеті, по 6 пакетів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сертифікату відповідності Європейській фармакопеї № R1-CEP 2002-180-Rev 04 для АФІ Макрогол 3350 від діючого виробника CLARIANT PRODUKTE (DEUTSCHLAND) GMBH, Germany; зміни І типу - подання нового сертифікату відповідності Європейській фармакопеї № R0-CEP 2018-159-Rev 00 для АФІ Калію хлорид від нового виробника MACCO ORGANIQUES, S.R.O., Czech Republic додатково до затвердженого виробника VASA PHARMACHEM PVT. LTD., India та, як наслідок, приведення специфікації та методів вхідного контролю якості у відповідність до СЕР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UA/15448/01/01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ДІАКОБАЛ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500 мкг; по 10 таблеток у блістері;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"КУСУМ ФАРМ"</w:t>
            </w:r>
            <w:r w:rsidRPr="00A7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"КУСУМ 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№460) Введення змін протягом 6-ти місяців з дати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КУСУМ ХЕЛТХКЕР ПВТ ЛТД, Індія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UA/16294/01/01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ДОЕНЗА-САНОВЕЛЬ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 мг по 14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UA/12635/01/01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ДУБА КОРА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кора по 100 г у пачках з внутрішнім пакетом; по 2,5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100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2,5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Ззовні пачки обгортаються плівкою поліпропіленовою.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UA/5860/01/01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ЕГЛОНІЛ®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200 мг; № 12 (12х1): по 12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зміни внесено в інструкціїю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Введення змін протягом 6-ти місяців після затвердження; зміни II типу - зміни внесено в інструкціїю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UA/3818/01/01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ЕГЛОНІЛ®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розчин для ін'єкцій, 100 мг/2 мл № 6: по 2 мл в ампулі; по 6 ампул у контурних чарунках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II типу - зміни внесено в інструкціїю для медичного застосування лікарського засобу до розділу "Застосування у період вагітності або годування груддю". Внесено редакційні уточнення до розділів "Фармакологічні властивості", "Взаємодія з іншими лікарськими засобами та інші види взаємодій", "Особливості застосування", "Передозування", "Побічні реакції". </w:t>
            </w:r>
            <w:r w:rsidRPr="00A75145">
              <w:rPr>
                <w:rFonts w:ascii="Arial" w:hAnsi="Arial" w:cs="Arial"/>
                <w:color w:val="000000"/>
                <w:sz w:val="16"/>
                <w:szCs w:val="16"/>
              </w:rPr>
              <w:br/>
              <w:t>Введення змін протягом 6-ти місяців після затвердження; зміни II типу - зміни внесено в інструкціїю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UA/3818/03/01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ЕДАРБІКЛОР®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40 мг/25 мг; по 14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Такеда Ірландія Лтд,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UA/15205/01/01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ЕЗОЛОНГ®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 xml:space="preserve">порошок для розчину для ін’єкцій або інфузій по 40 мг, 1 або 10 флаконів з порошком у пачці 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ДЕВА Холдінг Ей. Ес., Туреччина (виробництво нерозфасованого продукту, первинне пакування); Софарімекс - Індустріа Кіміка е Фармасьютіка, С.А., Португалiя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Туреччина/ Португалiя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UA/17087/01/01</w:t>
            </w:r>
          </w:p>
        </w:tc>
      </w:tr>
      <w:tr w:rsidR="0017500A" w:rsidRPr="0026552C"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ЕЗОЛОНГ®-20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таблетки, вкриті плівковою оболонкою, по 20 мг; по 7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UA/11328/01/01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26552C"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ЕЗОЛОНГ®-20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таблетки, вкриті плівковою оболонкою, по 20 мг; in bulk: по 2500 у подвійних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UA/11329/01/01</w:t>
            </w:r>
          </w:p>
        </w:tc>
      </w:tr>
      <w:tr w:rsidR="0017500A" w:rsidRPr="0026552C"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ЕЗОЛОНГ®-40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таблетки, вкриті плівковою оболонкою, по 40 мг; по 7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UA/11328/01/02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26552C"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ЕЗОЛОНГ®-40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таблетки, вкриті плівковою оболонкою, по 40 мг; in bulk: по 2500 у подвійних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UA/11329/01/02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ЕКЗИСТА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капсули тверді, по 150 мг; по 14 капсул у блістері, по 2 або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"Побічні реакції" відповідно до інформації референтного лікарського засобу ЛІРИКА.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UA/17002/01/02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ЕКЗИСТА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капсули тверді, по 75 мг; по 14 капсул у блістері, по 2 або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"Побічні реакції" відповідно до інформації референтного лікарського засобу ЛІРИКА.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UA/17002/01/01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ЕМЕНД®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капсули по 125 мг + капсули по 80 мг; комбі-упаковка по 3 капсули; по 1 капсулі по 125 мг + 2 капсули по 80 мг у блістерах у картонній обгортці; по 1 картонній обгортці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b/>
                <w:sz w:val="16"/>
                <w:szCs w:val="16"/>
              </w:rPr>
            </w:pPr>
            <w:r w:rsidRPr="00A75145">
              <w:rPr>
                <w:rFonts w:ascii="Arial" w:hAnsi="Arial" w:cs="Arial"/>
                <w:color w:val="000000"/>
                <w:sz w:val="16"/>
                <w:szCs w:val="16"/>
              </w:rPr>
              <w:t>Виробництво нерозфасованої продукції та контроль якості: Алкермес Фарма Айеленд Лтд, Ірландія; Первинне/вторинне пакування та дозвіл на випуск серії: Мерк Шарп і Доум Б.В., Нідерланди</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spacing w:after="240"/>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A75145">
              <w:rPr>
                <w:rFonts w:ascii="Arial" w:hAnsi="Arial" w:cs="Arial"/>
                <w:color w:val="000000"/>
                <w:sz w:val="16"/>
                <w:szCs w:val="16"/>
                <w:lang w:val="ru-RU"/>
              </w:rPr>
              <w:br/>
              <w:t xml:space="preserve">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UA/4525/01/01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2,5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випробування «Розпадання» із специфікації, що застосовуються під час виробництва готового лікарського засобу на етапі таблетування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UA/16349/01/01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випробування «Розпадання» із специфікації, що застосовуються під час виробництва готового лікарського засобу на етапі таблетування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UA/16349/01/02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10 мг; по 10 таблеток у блістері; по 3 або по 6,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випробування «Розпадання» із специфікації, що застосовуються під час виробництва готового лікарського засобу на етапі таблетування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UA/16349/01/03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20 мг; по 10 таблеток у блістері; по 3 або по 6,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випробування «Розпадання» із специфікації, що застосовуються під час виробництва готового лікарського засобу на етапі таблетування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UA/16349/01/04</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ЕНЗИМТАЛ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драже по 10 драже у стрипі; по 10 стрипів у картонній коробці; по 10 драже у 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spacing w:after="240"/>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75145">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UA/10790/01/01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ЕНТЕРОФУРИЛ®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суспензія оральна, 200 мг/5 мл; по 90 мл у флаконі; по 1 флакону з пластиковою ложкою-дозатором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Боснiя i Герцеговина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 методиці ГЛЗ за показником «Супутні речовини», а саме в описі процедури визначення супутніх ніфуроксазиду речовин помилково було пропущено введення до хроматографу стандартного розчину (6), якій завжди використовувався при аналізі супутніх речовин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UA/1991/02/01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ЗАВІЦЕФТА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порошок для концентрату для розчину для інфузій, по 2000 мг/500 мг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 Оперейшнз ЮК Лтд Трейдінг ес Глаксо Веллком Оперейшнз, Велика Британiя (виробництво стерильного напівпродукту); ЕйСіЕс Добфар С.п.А., Італiя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доповнення специфікації новим показником та відповідним методом випробування Total Thickeness для безпосередньої упаковки АФІ (два герметичні мішки. Введення змін протягом 6-ти місяців після затвердження; зміни І типу - доповнення специфікації новим показником та відповідним методом випробування Стерильність для безпосередньої упаковки АФІ (два герметичні мішки). Введення змін протягом 6-ти місяців після затвердження; зміни І типу - доповнення специфікації новим показником та відповідним методом випробування Thickeness для зовнішньої упаковки АФІ (стерилізований ламінований мішок з алюмінію в поєднанні з низькою щільністю). Введення змін протягом 6-ти місяців після затвердження;</w:t>
            </w:r>
            <w:r w:rsidRPr="00A75145">
              <w:rPr>
                <w:rFonts w:ascii="Arial" w:hAnsi="Arial" w:cs="Arial"/>
                <w:color w:val="000000"/>
                <w:sz w:val="16"/>
                <w:szCs w:val="16"/>
              </w:rPr>
              <w:br/>
              <w:t>зміни І типу - доповнення специфікації новим показником та відповідним методом випробування Бактеріальні ендотоксини для безпосередньої упаковки (внутрішній пакет) АФІ (стерильний Авібактаму натрію). Введення змін протягом 6-ти місяців після затвердження; зміни І типу - доповнення специфікації для безпосередньої упаковки АФІ (стерильний Авібактаму натрію) п. Ідентифікація IR. Введення змін протягом 6-ти місяців після затвердження; зміни І типу - доповнення специфікації для зовнішньої упаковки АФІ (стерилізований ламіновий мішок з алюмінію в поєднанні з низькою щільністю) п. Ідентифікація IR. Введення змін протягом 6-ти місяців після затвердження; зміни І типу - доповнення специфікації новим показником та відповідним методом випробування Thickeness для безпосередньої упаковки (внутрішній пакет) для АФІ. Введення змін протягом 6-ти місяців після затвердження; зміни І типу - доповнення специфікації для безпосередньої упаковки АФІ (стерильний Авібактаму натрію) п. Бактеріальні ендотоксини. Введення змін протягом 6-ти місяців після затвердження;</w:t>
            </w:r>
            <w:r w:rsidRPr="00A75145">
              <w:rPr>
                <w:rFonts w:ascii="Arial" w:hAnsi="Arial" w:cs="Arial"/>
                <w:color w:val="000000"/>
                <w:sz w:val="16"/>
                <w:szCs w:val="16"/>
              </w:rPr>
              <w:br/>
              <w:t>зміни І типу - введення альтернативний метод ICP – OS до вже затвердженого методу фотометрії для р. Кількісне визначення натрію. Введення змін протягом 6-ти місяців після затвердження; зміни І типу - введення альтернативний метод Газової хроматографії для р. Залишкові розчинника. Введення змін протягом 6-ти місяців після затвердження; зміни І типу - оновлення методу ВЕРХ, який використовується для тестування натрію Авібактаму на енантіомер Авібактаму (2R, 5S), а саме при підготовці стандарту. Введення змін протягом 6-ти місяців після затвердження; зміни І типу - додавання виробника ACS Dobfar S.p.A, Viale Addetta, 2a/12-3/5,20067 Tribiano (NI), Італія Corden Pharma Latina S.p.A, Via Del Murillo, км, 2800, 04013 Sermoneta (LT),Італія, як дільниці, що відповідають за виробництво та випробування активної речовини стерильного авібактаму натрію. Збільшення розміру серії 2, 9 разів з 104 кг на 300 кг). Введення змін протягом 6-ти місяців після затвердження; зміни І типу - додавання виробника ACS Dobfar S.p.A, Viale Addetta, 2a\12-3\5,20067 Tribiano (NI), Італія Corden Pharma Latina S.p.A, Via Del Murillo, км, 2800, 04013 Sermoneta (LT),Італія, як дільниці, що відповідають за виробництво та випробування активної речовини стерильного авібактаму натрію. Збільшення розміру серії 2, 9 разів з 104 кг на 300 кг). Введення змін протягом 6-ти місяців після затвердження; зміни І типу - вилучення виробника Glaxo Operation UK Ltd (Glaxo Wellcome Operations) North Lonsdale Road , Ulverston, Cumbria, LA 12 9 DR, United Kingdom. Введення змін протягом 6-ти місяців після затвердження; зміни І типу - доповнення специфікації для безпосередньої упаковки АФІ (стерильний Авібактаму натрію) п. Стерильність. Введення змін протягом 6-ти місяців після затвердження; зміни II типу - додавання виробничої дільниці Сorden Pharma Latina S.p.A. замість Glaxo Operations UK Ltd. Збільшення розміру серії АФІ наслідком цієї зміни є збільшення розміру серії в 2, 9 разів з 104 кг на 300 кг). Введення змін протягом 6-ти місяців після затвердження; зміни II типу - додавання виробничої дільниці ACS Dobfar S.p.A. замість Glaxo Operations UK Ltd. Збільшення розміру серії АФІ наслідком цієї зміни є збільшення розміру серії 2, 9 разів з 104 кг на 300 кг).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UA/17440/01/01</w:t>
            </w:r>
          </w:p>
        </w:tc>
      </w:tr>
      <w:tr w:rsidR="0017500A" w:rsidRPr="009F1333"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ЗОКСІ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вкриті плівковою оболонкою, по 250 мг, по 3 таблетки у блістері; по 1 або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UA/17229/01/01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9F1333"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ЗОКСІ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вкриті плівковою оболонкою, по 500 мг, по 3 таблетки у блістері; по 1 або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UA/17229/01/02</w:t>
            </w:r>
          </w:p>
        </w:tc>
      </w:tr>
      <w:tr w:rsidR="0017500A" w:rsidRPr="009F1333"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ЗОТЕК®-200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вкриті плівковою оболонкою, по 200 мг по 10 таблеток у блістері; по 1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без рецепта - № 10; за рецептом -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UA/11501/01/01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9F1333"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ЗОТЕК®-200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вкриті плівковою оболонкою, по 200 мг in bulk: по 2500 таблеток у подвійних пакетах з фольги поліетиленової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UA/11502/01/01</w:t>
            </w:r>
          </w:p>
        </w:tc>
      </w:tr>
      <w:tr w:rsidR="0017500A" w:rsidRPr="009F1333"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ЗОТЕК®-300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вкриті плівковою оболонкою, по 300 мг по 10 таблеток у блістері; по 1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без рецепта - № 10; за рецептом -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UA/11501/01/02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9F1333"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ЗОТЕК®-300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вкриті плівковою оболонкою, по 300 мг in bulk: по 2500 таблеток у подвійних пакетах з фольги поліетиленової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UA/11502/01/02</w:t>
            </w:r>
          </w:p>
        </w:tc>
      </w:tr>
      <w:tr w:rsidR="0017500A" w:rsidRPr="009F1333"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ЗОТЕК®-400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вкриті плівковою оболонкою, по 400 мг по 10 таблеток у блістері; по 1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без рецепта - № 10; за рецептом -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UA/11501/01/03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9F1333"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ЗОТЕК®-400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вкриті плівковою оболонкою, по 400 мг in bulk: по 2500 таблеток у подвійних пакетах з фольги поліетиленової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UA/11502/01/03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ІБУФЕН® ДЛЯ ДІТЕЙ МАЛИНА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Фармацевтичний завод «ПОЛЬФАРМА» С.А.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Фармацевтичний завод "ПОЛЬФАРМА" С.А. Відділ Медана в Сєрадзі</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UA/9215/01/01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ІБУФЕН® ДЛЯ ДІТЕЙ ПОЛУНИЦЯ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100 мг/5 мл по 100 або по 120 мл у пластиковому флаконі; по 1 флакону зі шприцом-дозатором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Фармацевтичний завод «ПОЛЬФАРМА» С.А.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Фармацевтичний завод "ПОЛЬФАРМА" С.А. Відділ Медана в Сєрадзі</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UA/11881/01/01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по 40 мг/10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UA/16928/01/02</w:t>
            </w:r>
          </w:p>
        </w:tc>
      </w:tr>
      <w:tr w:rsidR="0017500A" w:rsidRPr="009F1333"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по 40 мг/5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UA/16928/01/01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9F1333"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по 80 мг/5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UA/16928/01/03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таблетки по 80 мг/10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UA/16928/01/04</w:t>
            </w:r>
          </w:p>
        </w:tc>
      </w:tr>
      <w:tr w:rsidR="0017500A" w:rsidRPr="009F1333"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 xml:space="preserve">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UA/16929/01/01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9F1333"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 xml:space="preserve">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UA/16929/01/02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9F1333" w:rsidRDefault="0017500A" w:rsidP="004F4612">
            <w:pPr>
              <w:pStyle w:val="12"/>
              <w:tabs>
                <w:tab w:val="left" w:pos="12600"/>
              </w:tabs>
              <w:rPr>
                <w:rFonts w:ascii="Arial" w:hAnsi="Arial" w:cs="Arial"/>
                <w:b/>
                <w:i/>
                <w:color w:val="000000"/>
                <w:sz w:val="16"/>
                <w:szCs w:val="16"/>
              </w:rPr>
            </w:pPr>
            <w:r w:rsidRPr="009F1333">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rPr>
                <w:rFonts w:ascii="Arial" w:hAnsi="Arial" w:cs="Arial"/>
                <w:color w:val="000000"/>
                <w:sz w:val="16"/>
                <w:szCs w:val="16"/>
              </w:rPr>
            </w:pPr>
            <w:r w:rsidRPr="009F1333">
              <w:rPr>
                <w:rFonts w:ascii="Arial" w:hAnsi="Arial" w:cs="Arial"/>
                <w:color w:val="000000"/>
                <w:sz w:val="16"/>
                <w:szCs w:val="16"/>
              </w:rPr>
              <w:t xml:space="preserve">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jc w:val="center"/>
              <w:rPr>
                <w:rFonts w:ascii="Arial" w:hAnsi="Arial" w:cs="Arial"/>
                <w:color w:val="000000"/>
                <w:sz w:val="16"/>
                <w:szCs w:val="16"/>
              </w:rPr>
            </w:pPr>
            <w:r w:rsidRPr="009F1333">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4F4612">
            <w:pPr>
              <w:pStyle w:val="12"/>
              <w:tabs>
                <w:tab w:val="left" w:pos="12600"/>
              </w:tabs>
              <w:spacing w:after="240"/>
              <w:jc w:val="center"/>
              <w:rPr>
                <w:rFonts w:ascii="Arial" w:hAnsi="Arial" w:cs="Arial"/>
                <w:color w:val="000000"/>
                <w:sz w:val="16"/>
                <w:szCs w:val="16"/>
              </w:rPr>
            </w:pPr>
            <w:r w:rsidRPr="009F1333">
              <w:rPr>
                <w:rFonts w:ascii="Arial" w:hAnsi="Arial" w:cs="Arial"/>
                <w:sz w:val="16"/>
                <w:szCs w:val="16"/>
              </w:rPr>
              <w:t xml:space="preserve">внесення змін до реєстраційних матеріалів: </w:t>
            </w:r>
            <w:r w:rsidRPr="009F133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9F1333" w:rsidRDefault="0017500A" w:rsidP="0067348B">
            <w:pPr>
              <w:pStyle w:val="12"/>
              <w:tabs>
                <w:tab w:val="left" w:pos="12600"/>
              </w:tabs>
              <w:jc w:val="center"/>
              <w:rPr>
                <w:rFonts w:ascii="Arial" w:hAnsi="Arial" w:cs="Arial"/>
                <w:b/>
                <w:i/>
                <w:color w:val="000000"/>
                <w:sz w:val="16"/>
                <w:szCs w:val="16"/>
              </w:rPr>
            </w:pPr>
            <w:r w:rsidRPr="009F13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9F1333">
              <w:rPr>
                <w:rFonts w:ascii="Arial" w:hAnsi="Arial" w:cs="Arial"/>
                <w:sz w:val="16"/>
                <w:szCs w:val="16"/>
              </w:rPr>
              <w:t>UA/16929/01/03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F379D6" w:rsidRDefault="0017500A" w:rsidP="004F4612">
            <w:pPr>
              <w:pStyle w:val="11"/>
              <w:tabs>
                <w:tab w:val="left" w:pos="12600"/>
              </w:tabs>
              <w:rPr>
                <w:rFonts w:ascii="Arial" w:hAnsi="Arial" w:cs="Arial"/>
                <w:b/>
                <w:i/>
                <w:color w:val="000000"/>
                <w:sz w:val="16"/>
                <w:szCs w:val="16"/>
              </w:rPr>
            </w:pPr>
            <w:r w:rsidRPr="00F379D6">
              <w:rPr>
                <w:rFonts w:ascii="Arial" w:hAnsi="Arial" w:cs="Arial"/>
                <w:b/>
                <w:sz w:val="16"/>
                <w:szCs w:val="16"/>
              </w:rPr>
              <w:t>ІКЗИМ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 xml:space="preserve">порошок для 50 мл оральної суспензії, 100 мг/5 мл, 1 флакон з прошком разом з мірним стаканчиком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67348B">
            <w:pPr>
              <w:pStyle w:val="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sz w:val="16"/>
                <w:szCs w:val="16"/>
              </w:rPr>
            </w:pPr>
            <w:r w:rsidRPr="00F379D6">
              <w:rPr>
                <w:rFonts w:ascii="Arial" w:hAnsi="Arial" w:cs="Arial"/>
                <w:sz w:val="16"/>
                <w:szCs w:val="16"/>
              </w:rPr>
              <w:t>UA/4880/01/01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F379D6" w:rsidRDefault="0017500A" w:rsidP="004F4612">
            <w:pPr>
              <w:pStyle w:val="11"/>
              <w:tabs>
                <w:tab w:val="left" w:pos="12600"/>
              </w:tabs>
              <w:rPr>
                <w:rFonts w:ascii="Arial" w:hAnsi="Arial" w:cs="Arial"/>
                <w:b/>
                <w:i/>
                <w:color w:val="000000"/>
                <w:sz w:val="16"/>
                <w:szCs w:val="16"/>
              </w:rPr>
            </w:pPr>
            <w:r w:rsidRPr="00F379D6">
              <w:rPr>
                <w:rFonts w:ascii="Arial" w:hAnsi="Arial" w:cs="Arial"/>
                <w:b/>
                <w:sz w:val="16"/>
                <w:szCs w:val="16"/>
              </w:rPr>
              <w:t>ІКЗИМ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порошок для 50 мл оральної суспензії, 100 мг/5 мл, 1 флакон з порошком разом з мірним стаканчиком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379D6">
              <w:rPr>
                <w:rFonts w:ascii="Arial" w:hAnsi="Arial" w:cs="Arial"/>
                <w:color w:val="000000"/>
                <w:sz w:val="16"/>
                <w:szCs w:val="16"/>
              </w:rPr>
              <w:br/>
              <w:t>Діюча редакція: Dr. Priya Prasad. Пропонована редакція: Shahnawaz Ibrahim.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Bondar Galyna Aleksiivna. Пропонована редакція: Onyshchuk Liudmyla Valeriivna.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67348B">
            <w:pPr>
              <w:pStyle w:val="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sz w:val="16"/>
                <w:szCs w:val="16"/>
              </w:rPr>
            </w:pPr>
            <w:r w:rsidRPr="00F379D6">
              <w:rPr>
                <w:rFonts w:ascii="Arial" w:hAnsi="Arial" w:cs="Arial"/>
                <w:sz w:val="16"/>
                <w:szCs w:val="16"/>
              </w:rPr>
              <w:t>UA/4880/01/01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ІМОВАН®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7,5 мг; № 14 (14х1):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Санофі Вінтроп Індастріа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зміна розміру первинної упаковки ЛЗ із № 20 (20х1) на № 14 (14х1), з відповідними змінами в розділі «Упаковка», без зміни первинного пакувального матеріалу. Зміни внесено в інструкцію для медичного застосування у розділ «Упаковка» (зміна розміру упаковки)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UA/5634/01/01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додавання тесту для виявлення видимих часток (Practiculate matter by visual inspection) з відповідним критерієм прийнятності в процесі виробництва (In-process QD testing)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UA/16235/01/01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реєстрація альтернативної речовини, що використовується як компонент поживного середовища під час виробництва. Запропоновано: L-Lysine dihydrochloride or L-Lysine monohydrochloride + HCl 37%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UA/13939/01/01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реєстрація альтернативної речовини, що використовується як компонент поживного середовища під час виробництва. Запропоновано: L-Lysine dihydrochloride or L-Lysine monohydrochloride + HCl 37%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UA/15832/01/01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Мерк Шарп і Доум ІДЕА ГмбХ </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нерозфасованої продукції: Патеон Фармасьютікалз Інк., США; первинне та вторинне пакування, дозвіл на випуск серії: Мерк Шарп і Доум Б.В., Нідерланди</w:t>
            </w:r>
            <w:r w:rsidRPr="00A75145">
              <w:rPr>
                <w:rFonts w:ascii="Arial" w:hAnsi="Arial" w:cs="Arial"/>
                <w:color w:val="000000"/>
                <w:sz w:val="16"/>
                <w:szCs w:val="16"/>
              </w:rPr>
              <w:br/>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США/ 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UA/9325/02/01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нерозфасованої продукції: Патеон Фармасьютікалз Інк., США; первинне та вторинне пакування, дозвіл на випуск серії: Мерк Шарп і Доум Б.В., Нідерланди</w:t>
            </w:r>
            <w:r w:rsidRPr="00A75145">
              <w:rPr>
                <w:rFonts w:ascii="Arial" w:hAnsi="Arial" w:cs="Arial"/>
                <w:color w:val="000000"/>
                <w:sz w:val="16"/>
                <w:szCs w:val="16"/>
              </w:rPr>
              <w:br/>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США/ 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UA/9325/02/02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КАЛЬЦІЮ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100 мг/мл; по 5 мл або по 10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"АРТЕРІУМ ЛТД"</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ПАТ "Галичфарм"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з 2 років на більш тривалий термін - 3 роки, на основі позитивних результатів довгострокових досліджень стабільності у реальному часі. </w:t>
            </w:r>
            <w:r w:rsidRPr="00A7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UA/17873/001/01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КАМЕТОН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аерозоль по 30 г у балоні аерозольному; по 1 балону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Специфікації/Методів випробування ГЛЗ, зокрема: - за показниками "Ідентифікація" - редакційні уточнення у специфікації та методах випробування; - за показниками "Кількісне визначення" - редакційні уточнення у специфікації; зміни І типу - внесення змін до Методів випробування ГЛЗ, зокрема: вилучення методики випробування (метод ГХ) за показником "Кількісне визначення" з використанням скляної колонки, оскільки є альтернативна методики випробування (метод ГХ) з використанням капілярно-кварцевої колонки; зміни І типу - внесення змін до Методу випробування ГЛЗ за показником "Кількісне визначення"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UA/0939/01/01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КАНСИДАЗ®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ліофілізат для розчину для інфузій по 50 мг;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Мерк Шарп і Доум ІДЕА ГмбХ </w:t>
            </w:r>
            <w:r w:rsidRPr="00A7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за повним циклом: ФАРЕВА Мірабель, Франція; вторинна упаковка, дозвіл на випуск серії:</w:t>
            </w:r>
            <w:r w:rsidRPr="00A75145">
              <w:rPr>
                <w:rFonts w:ascii="Arial" w:hAnsi="Arial" w:cs="Arial"/>
                <w:color w:val="000000"/>
                <w:sz w:val="16"/>
                <w:szCs w:val="16"/>
              </w:rPr>
              <w:br/>
              <w:t>Мерк Шарп і Доум Б.В., Нідерланди</w:t>
            </w:r>
            <w:r w:rsidRPr="00A75145">
              <w:rPr>
                <w:rFonts w:ascii="Arial" w:hAnsi="Arial" w:cs="Arial"/>
                <w:color w:val="000000"/>
                <w:sz w:val="16"/>
                <w:szCs w:val="16"/>
              </w:rPr>
              <w:br/>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 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A75145">
              <w:rPr>
                <w:rFonts w:ascii="Arial" w:hAnsi="Arial" w:cs="Arial"/>
                <w:color w:val="000000"/>
                <w:sz w:val="16"/>
                <w:szCs w:val="16"/>
                <w:lang w:val="ru-RU"/>
              </w:rPr>
              <w:br/>
              <w:t>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UA/2841/01/01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КАПСИКАМ®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мазь по 30 г або по 50 г у тубі алюмінієвій; по 1 тубі та 1 аплікатору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Талліннський фармацевтичний завод, Естонія;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"Гріндекс",</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Латвія</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Естонія/ Латвія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spacing w:after="240"/>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відповідального за виробництво та випуск серії ЛЗ, а саме АТ Талліннський фармацевтичний завод, без зміни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UA/6191/01/01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КАСАРК ® HD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32 мг/25 мг іn bulk: по 2500 таблеток в подвійному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UA/12283/01/01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КАСАРК ® HD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 xml:space="preserve">таблетки, 32 мг/25 мг, по 10 таблеток у блістері, по 1, по 3, по 10 блістерів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UA/12282/01/01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КАСАРК®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 xml:space="preserve">таблетки, 16 мг/12,5 мг, по 10 таблеток у блістері; по 1 або по 3, або по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UA/12313/01/01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КАСАРК®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16 мг/12,5 мг іn bulk: по 2500 таблеток в подвійному пакеті; по 1 пакету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UA/12314/01/01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КВАМАТЕЛ®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ліофілізат для розчину для ін'єкцій по 20 мг; 5 флаконів з ліофілізатом разом з 5 ампулами по 5 мл розчинника (0,9 % розчину натрію хлориду)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методу Сторонні домішки, критерії прийнятності, сам метод в цілому та розрахунок результатів залишилися попередніми; разом з тим було змінено внутрішнє кодування методу в Специфікації, а також оновився номер Специфікації; зміни І типу - зміна у методах випробування ГЛЗ, а саме: Ідентифікація, метод 2: з метою безпеки метод ТШХ з використанням бензолу був замінений на ВЕРХ. Відповідно змінилися критерії прийняття, разом з тим було змінено внутрішнє кодування методу в Специфікації, а також оновився номер Специфікації; зміни І типу - зміна у методах випробування готового лікарського засобу за показником «Кількісне визначення. Активна речовина»: формулювання методики уточнено, відповідно до приписів поточної версії Європейської фармакопеї текст критеріїв прийнятності було спрощено, числові значення залишилися колишніми; зміни І типу - зміна у методах випробування готового лікарського засобу за показником рН розчину: індивідуальний метод випробувань було замінено на загальний. Формулювання методики уточнено, критерії прийнятності залишилися попередніми; разом з тим було змінено внутрішнє кодування методу в Специфікації, а також оновився номер Специфікації; зміни І типу - зміна у методах випробування готового лікарського засобу за показником Забарвлення розчину: індивідуальний метод випробувань було замінено на загальний. Формулювання методики уточнено, критерії прийнятності залишилися попередніми; разом з тим було змінено внутрішнє кодування методу в Специфікації, а також оновився номер Специфікації; зміни І типу - зміна у методах випробування готового лікарського засобу за показником Прозорість і ступінь каламутності розчину: індивідуальний метод випробувань було замінено на загальний. Формулювання методики уточнено, критерії прийнятності залишилися попередніми; разом з тим було змінено внутрішнє кодування методу в Специфікації, а також оновився номер Специфікації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UA/2937/01/01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КЕТОРОЛАК-МІКРОХІМ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30 мг/мл, по 1 мл в ампулі; по 5 ампул у касеті; по 2 касети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методів випробування ГЛЗ за показником "Стерильність", зокрема: вилучення повного опису проведення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UA/17057/01/01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КЛАТІНОЛ®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стрипі; по 7 стрипів у картонній пачці;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UA/5974/01/01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вагінальні по 100 мг; по 6 таблеток у стрипі; по 1 стрипу з аплікатором у картонній пачці або по 6 таблеток у блістері; по 1 блістеру з аплікатором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UA/8794/02/01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мазь 1 % по 20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UA/8794/01/01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КЛОФЕЛІН-ЗДОРОВ'Я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0,15 мг, по 10 таблеток у блістері; по 3 блістери у картонній коробці; по 30 таблеток у блістері; по 1 блістеру у картонній коробці; по 30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введення нового виробника АФІ Клонідину гідрохлориду виробництва SIMS SOCIETA` ITALIANA MEDICINALI SCANDICCI S.R.L., Italy додатково до затвердженого виробника Товариство з додатковою відповідальністю “ІНТЕРХІМ”,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UA/7374/01/01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КОМБІГРИП 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lang w:val="ru-RU"/>
              </w:rPr>
            </w:pPr>
            <w:r w:rsidRPr="00082A9E">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lang w:val="ru-RU"/>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w:t>
            </w:r>
            <w:r w:rsidRPr="00082A9E">
              <w:rPr>
                <w:rFonts w:ascii="Arial" w:hAnsi="Arial" w:cs="Arial"/>
                <w:color w:val="000000"/>
                <w:sz w:val="16"/>
                <w:szCs w:val="16"/>
                <w:lang w:val="ru-RU"/>
              </w:rP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UA/2068/01/01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КОМБІГРИП 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lang w:val="ru-RU"/>
              </w:rPr>
            </w:pPr>
            <w:r w:rsidRPr="00082A9E">
              <w:rPr>
                <w:rFonts w:ascii="Arial" w:hAnsi="Arial" w:cs="Arial"/>
                <w:color w:val="000000"/>
                <w:sz w:val="16"/>
                <w:szCs w:val="16"/>
                <w:lang w:val="ru-RU"/>
              </w:rPr>
              <w:t xml:space="preserve">таблетки, </w:t>
            </w:r>
            <w:r w:rsidRPr="00082A9E">
              <w:rPr>
                <w:rFonts w:ascii="Arial" w:hAnsi="Arial" w:cs="Arial"/>
                <w:color w:val="000000"/>
                <w:sz w:val="16"/>
                <w:szCs w:val="16"/>
              </w:rPr>
              <w:t>in</w:t>
            </w:r>
            <w:r w:rsidRPr="00082A9E">
              <w:rPr>
                <w:rFonts w:ascii="Arial" w:hAnsi="Arial" w:cs="Arial"/>
                <w:color w:val="000000"/>
                <w:sz w:val="16"/>
                <w:szCs w:val="16"/>
                <w:lang w:val="ru-RU"/>
              </w:rPr>
              <w:t xml:space="preserve"> </w:t>
            </w:r>
            <w:r w:rsidRPr="00082A9E">
              <w:rPr>
                <w:rFonts w:ascii="Arial" w:hAnsi="Arial" w:cs="Arial"/>
                <w:color w:val="000000"/>
                <w:sz w:val="16"/>
                <w:szCs w:val="16"/>
              </w:rPr>
              <w:t>bulk</w:t>
            </w:r>
            <w:r w:rsidRPr="00082A9E">
              <w:rPr>
                <w:rFonts w:ascii="Arial" w:hAnsi="Arial" w:cs="Arial"/>
                <w:color w:val="000000"/>
                <w:sz w:val="16"/>
                <w:szCs w:val="16"/>
                <w:lang w:val="ru-RU"/>
              </w:rPr>
              <w:t>: по 5000 таблеток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lang w:val="ru-RU"/>
              </w:rPr>
            </w:pPr>
            <w:r w:rsidRPr="00082A9E">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lang w:val="ru-RU"/>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w:t>
            </w:r>
            <w:r w:rsidRPr="00082A9E">
              <w:rPr>
                <w:rFonts w:ascii="Arial" w:hAnsi="Arial" w:cs="Arial"/>
                <w:color w:val="000000"/>
                <w:sz w:val="16"/>
                <w:szCs w:val="16"/>
                <w:lang w:val="ru-RU"/>
              </w:rP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UA/2069/01/01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КОМБІГРИП®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UA/2913/01/01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КОМБІГРИП®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in bulk: по 5000 таблеток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UA/2914/01/01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w:t>
            </w:r>
            <w:r w:rsidRPr="00082A9E">
              <w:rPr>
                <w:rFonts w:ascii="Arial" w:hAnsi="Arial" w:cs="Arial"/>
                <w:color w:val="000000"/>
                <w:sz w:val="16"/>
                <w:szCs w:val="16"/>
              </w:rPr>
              <w:br/>
              <w:t xml:space="preserve">по 10 таблеток в алюмінієвому блістері; по 10 блістерів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lang w:val="ru-RU"/>
              </w:rPr>
            </w:pPr>
            <w:r w:rsidRPr="00082A9E">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lang w:val="ru-RU"/>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w:t>
            </w:r>
            <w:r w:rsidRPr="00082A9E">
              <w:rPr>
                <w:rFonts w:ascii="Arial" w:hAnsi="Arial" w:cs="Arial"/>
                <w:color w:val="000000"/>
                <w:sz w:val="16"/>
                <w:szCs w:val="16"/>
                <w:lang w:val="ru-RU"/>
              </w:rP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№10; №20 - без рецепта;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UA/3088/01/01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lang w:val="ru-RU"/>
              </w:rPr>
            </w:pPr>
            <w:r w:rsidRPr="00082A9E">
              <w:rPr>
                <w:rFonts w:ascii="Arial" w:hAnsi="Arial" w:cs="Arial"/>
                <w:color w:val="000000"/>
                <w:sz w:val="16"/>
                <w:szCs w:val="16"/>
                <w:lang w:val="ru-RU"/>
              </w:rPr>
              <w:t xml:space="preserve">таблетки, </w:t>
            </w:r>
            <w:r w:rsidRPr="00082A9E">
              <w:rPr>
                <w:rFonts w:ascii="Arial" w:hAnsi="Arial" w:cs="Arial"/>
                <w:color w:val="000000"/>
                <w:sz w:val="16"/>
                <w:szCs w:val="16"/>
              </w:rPr>
              <w:t>in</w:t>
            </w:r>
            <w:r w:rsidRPr="00082A9E">
              <w:rPr>
                <w:rFonts w:ascii="Arial" w:hAnsi="Arial" w:cs="Arial"/>
                <w:color w:val="000000"/>
                <w:sz w:val="16"/>
                <w:szCs w:val="16"/>
                <w:lang w:val="ru-RU"/>
              </w:rPr>
              <w:t xml:space="preserve"> </w:t>
            </w:r>
            <w:r w:rsidRPr="00082A9E">
              <w:rPr>
                <w:rFonts w:ascii="Arial" w:hAnsi="Arial" w:cs="Arial"/>
                <w:color w:val="000000"/>
                <w:sz w:val="16"/>
                <w:szCs w:val="16"/>
              </w:rPr>
              <w:t>bulk</w:t>
            </w:r>
            <w:r w:rsidRPr="00082A9E">
              <w:rPr>
                <w:rFonts w:ascii="Arial" w:hAnsi="Arial" w:cs="Arial"/>
                <w:color w:val="000000"/>
                <w:sz w:val="16"/>
                <w:szCs w:val="16"/>
                <w:lang w:val="ru-RU"/>
              </w:rPr>
              <w:t>: по 1200 таблеток у пакетах у пачках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UA/3089/01/01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2 мг/0,625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UA/10953/01/01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4 мг/1,25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UA/10953/01/02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8 мг/2,5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UA/10953/01/03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КОРДАРОН®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UA/3683/02/01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ЛАЗОЛВАН®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«Опелла Хелскеа Україна»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контроль якості, пакування, маркування, випуск серії: Берінгер Інгельхайм Фарма ГмбХ і Ко. КГ, Німеччина; пакування, маркування, випуск серії: Дельфарм Реймс, Франція</w:t>
            </w:r>
            <w:r w:rsidRPr="00A75145">
              <w:rPr>
                <w:rFonts w:ascii="Arial" w:hAnsi="Arial" w:cs="Arial"/>
                <w:color w:val="000000"/>
                <w:sz w:val="16"/>
                <w:szCs w:val="16"/>
              </w:rPr>
              <w:br/>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r w:rsidRPr="00A75145">
              <w:rPr>
                <w:rFonts w:ascii="Arial" w:hAnsi="Arial" w:cs="Arial"/>
                <w:color w:val="000000"/>
                <w:sz w:val="16"/>
                <w:szCs w:val="16"/>
              </w:rPr>
              <w:br/>
            </w:r>
          </w:p>
          <w:p w:rsidR="0017500A" w:rsidRPr="00A75145" w:rsidRDefault="0017500A" w:rsidP="004F4612">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spacing w:after="240"/>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UA/3430/02/01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капсули по 30 мг по 10 капсул у блістері; по 2 блістери у картонній коробці з маркуванням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spacing w:after="240"/>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w:t>
            </w:r>
            <w:r w:rsidRPr="00A75145">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75145">
              <w:rPr>
                <w:rFonts w:ascii="Arial" w:hAnsi="Arial" w:cs="Arial"/>
                <w:color w:val="000000"/>
                <w:sz w:val="16"/>
                <w:szCs w:val="16"/>
                <w:lang w:val="ru-RU"/>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UA/10811/01/01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1 000 000 МО; по 5 флаконів ліофілізата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з матеріалів реєстраційного досьє інформації щодо одного із видів первинної упаковки ЛЗ (ампул). Як наслідок внесення змін до розділу Упаковка та Методів контролю якості ЛЗ: Зміни внесено в інструкцію для медичного застосування у рр. «Склад» та «Упаковка» (вилучення упаковки (ампули)). Відповідні зміни внесено у коротку характеристику лікарського засобу (рр. «Якісний та кількісний склад» та «Тип та вміст первинної упаковки»), а також у текст маркування упаковки лікарського засобу.</w:t>
            </w:r>
            <w:r w:rsidRPr="00A75145">
              <w:rPr>
                <w:rFonts w:ascii="Arial" w:hAnsi="Arial" w:cs="Arial"/>
                <w:color w:val="000000"/>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UA/13720/01/01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3 000 000 МО; по 5 флаконів ліофілізата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з матеріалів реєстраційного досьє інформації щодо одного із видів первинної упаковки ЛЗ (ампул). Як наслідок внесення змін до розділу Упаковка та Методів контролю якості ЛЗ: Зміни внесено в інструкцію для медичного застосування у рр. «Склад» та «Упаковка» (вилучення упаковки (ампули)). Відповідні зміни внесено у коротку характеристику лікарського засобу (рр. «Якісний та кількісний склад» та «Тип та вміст первинної упаковки»), а також у текст маркування упаковки лікарського засобу.</w:t>
            </w:r>
            <w:r w:rsidRPr="00A75145">
              <w:rPr>
                <w:rFonts w:ascii="Arial" w:hAnsi="Arial" w:cs="Arial"/>
                <w:color w:val="000000"/>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UA/13720/01/02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з матеріалів реєстраційного досьє інформації щодо одного із видів первинної упаковки ЛЗ (ампул). Як наслідок внесення змін до розділу Упаковка та Методів контролю якості ЛЗ: Зміни внесено в інструкцію для медичного застосування у рр. «Склад» та «Упаковка» (вилучення упаковки (ампули)). Відповідні зміни внесено у коротку характеристику лікарського засобу (рр. «Якісний та кількісний склад» та «Тип та вміст первинної упаковки»), а також у текст маркування упаковки лікарського засобу.</w:t>
            </w:r>
            <w:r w:rsidRPr="00A75145">
              <w:rPr>
                <w:rFonts w:ascii="Arial" w:hAnsi="Arial" w:cs="Arial"/>
                <w:color w:val="000000"/>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UA/13720/01/04</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з матеріалів реєстраційного досьє інформації щодо одного із видів первинної упаковки ЛЗ (ампул). Як наслідок внесення змін до розділу Упаковка та Методів контролю якості ЛЗ: Зміни внесено в інструкцію для медичного застосування у рр. «Склад» та «Упаковка» (вилучення упаковки (ампули)). Відповідні зміни внесено у коротку характеристику лікарського засобу (рр. «Якісний та кількісний склад» та «Тип та вміст первинної упаковки»), а також у текст маркування упаковки лікарського засобу.</w:t>
            </w:r>
            <w:r w:rsidRPr="00A75145">
              <w:rPr>
                <w:rFonts w:ascii="Arial" w:hAnsi="Arial" w:cs="Arial"/>
                <w:color w:val="000000"/>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UA/13720/01/06</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0,5 мг по 10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методу та методики проведення тесту "Кількісне визначення" у методах контролю АФІ та проміжного продукту Левана нерозфасований (як супутня зміна);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 заміна методу та методики проведення тесту "Супровідні домішки" із відповідною зміною нормування тесту (як супутня зміна) у методах контролю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UA/11175/01/01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1 мг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методу та методики проведення тесту "Кількісне визначення" у методах контролю АФІ та проміжного продукту Левана нерозфасований (як супутня зміна);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 заміна методу та методики проведення тесту "Супровідні домішки" із відповідною зміною нормування тесту (як супутня зміна) у методах контролю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UA/11175/01/02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2 мг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методу та методики проведення тесту "Кількісне визначення" у методах контролю АФІ та проміжного продукту Левана нерозфасований (як супутня зміна);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 заміна методу та методики проведення тесту "Супровідні домішки" із відповідною зміною нормування тесту (як супутня зміна) у методах контролю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UA/11175/01/03</w:t>
            </w:r>
          </w:p>
        </w:tc>
      </w:tr>
      <w:tr w:rsidR="0017500A" w:rsidRPr="0026552C"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sz w:val="16"/>
                <w:szCs w:val="16"/>
              </w:rPr>
            </w:pPr>
            <w:r w:rsidRPr="0026552C">
              <w:rPr>
                <w:rFonts w:ascii="Arial" w:hAnsi="Arial" w:cs="Arial"/>
                <w:b/>
                <w:bCs/>
                <w:color w:val="222222"/>
                <w:sz w:val="16"/>
                <w:szCs w:val="16"/>
                <w:shd w:val="clear" w:color="auto" w:fill="FFFFFF"/>
              </w:rPr>
              <w:t>ЛЕСПЕФРИЛ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shd w:val="clear" w:color="auto" w:fill="FFFFFF"/>
              </w:rPr>
              <w:t>розчин оральний по 100 мл у флаконі або у банці; по 1 флакону або банці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shd w:val="clear" w:color="auto" w:fill="FFFFFF"/>
              </w:rPr>
              <w:t>Закрите акціонерне товариство "Віфітех"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ind w:left="-108"/>
              <w:jc w:val="center"/>
              <w:rPr>
                <w:rFonts w:ascii="Arial" w:hAnsi="Arial" w:cs="Arial"/>
                <w:color w:val="000000"/>
                <w:sz w:val="16"/>
                <w:szCs w:val="16"/>
              </w:rPr>
            </w:pPr>
            <w:r w:rsidRPr="0026552C">
              <w:rPr>
                <w:rFonts w:ascii="Arial" w:hAnsi="Arial" w:cs="Arial"/>
                <w:color w:val="000000"/>
                <w:sz w:val="16"/>
                <w:szCs w:val="16"/>
                <w:shd w:val="clear" w:color="auto" w:fill="FFFFFF"/>
                <w:lang w:val="en-US"/>
              </w:rPr>
              <w:t>Poci</w:t>
            </w:r>
            <w:r w:rsidRPr="0026552C">
              <w:rPr>
                <w:rFonts w:ascii="Arial" w:hAnsi="Arial" w:cs="Arial"/>
                <w:color w:val="000000"/>
                <w:sz w:val="16"/>
                <w:szCs w:val="16"/>
                <w:shd w:val="clear" w:color="auto" w:fill="FFFFFF"/>
              </w:rPr>
              <w:t>йська Федерація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shd w:val="clear" w:color="auto" w:fill="FFFFFF"/>
              </w:rPr>
              <w:t>Публічне акціонерне товариство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shd w:val="clear" w:color="auto" w:fill="FFFFFF"/>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color w:val="000000"/>
                <w:sz w:val="16"/>
                <w:szCs w:val="16"/>
                <w:shd w:val="clear" w:color="auto" w:fill="FFFFFF"/>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Публічне акціонерне товариство "Лубнифарм",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i/>
                <w:sz w:val="16"/>
                <w:szCs w:val="16"/>
              </w:rPr>
            </w:pPr>
            <w:r w:rsidRPr="0026552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color w:val="222222"/>
                <w:sz w:val="16"/>
                <w:szCs w:val="16"/>
                <w:shd w:val="clear" w:color="auto" w:fill="FFFFFF"/>
              </w:rPr>
              <w:t>UA/10830/01/01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26552C"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sz w:val="16"/>
                <w:szCs w:val="16"/>
              </w:rPr>
            </w:pPr>
            <w:r w:rsidRPr="0026552C">
              <w:rPr>
                <w:rFonts w:ascii="Arial" w:hAnsi="Arial" w:cs="Arial"/>
                <w:b/>
                <w:sz w:val="16"/>
                <w:szCs w:val="16"/>
              </w:rPr>
              <w:t xml:space="preserve">ЛЕСПЕФРИЛ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sz w:val="16"/>
                <w:szCs w:val="16"/>
              </w:rPr>
            </w:pPr>
            <w:r w:rsidRPr="0026552C">
              <w:rPr>
                <w:rFonts w:ascii="Arial" w:hAnsi="Arial" w:cs="Arial"/>
                <w:sz w:val="16"/>
                <w:szCs w:val="16"/>
              </w:rPr>
              <w:t>розчин оральний по 100 мл у флаконі або у банці; по 1 флакону або банці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ТОВ "Сумифітофармація"</w:t>
            </w:r>
            <w:r w:rsidRPr="0026552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АТ «Лубнифарм»</w:t>
            </w:r>
            <w:r w:rsidRPr="0026552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без зміни виробничої дільниці. Зміни внесені в інструкцію для медичного застосування ЛЗ у р. "Виробник", "Місцезнаходження виробника та його адреса місця провадження діяльності";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6552C">
              <w:rPr>
                <w:rFonts w:ascii="Arial" w:hAnsi="Arial" w:cs="Arial"/>
                <w:sz w:val="16"/>
                <w:szCs w:val="16"/>
              </w:rPr>
              <w:br/>
              <w:t>Діюча редакція: Волкова Таміла Григорівна. Пропонована редакція: Сумцов Сергій Михайлович.</w:t>
            </w:r>
            <w:r w:rsidRPr="0026552C">
              <w:rPr>
                <w:rFonts w:ascii="Arial" w:hAnsi="Arial" w:cs="Arial"/>
                <w:sz w:val="16"/>
                <w:szCs w:val="16"/>
              </w:rPr>
              <w:br/>
              <w:t xml:space="preserve">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Діюча редакція: Маркировка Прилагается Пропонована редакція: </w:t>
            </w:r>
            <w:r w:rsidRPr="0026552C">
              <w:rPr>
                <w:rFonts w:ascii="Arial" w:hAnsi="Arial" w:cs="Arial"/>
                <w:sz w:val="16"/>
                <w:szCs w:val="16"/>
              </w:rPr>
              <w:br/>
              <w:t>Маркировка В соответствии с утвержденным текстом маркировки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sz w:val="16"/>
                <w:szCs w:val="16"/>
              </w:rPr>
            </w:pPr>
            <w:r w:rsidRPr="0026552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B33139"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UA/10830/01/01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10 мг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у розділи "Застосування у період вагітності або годування груддю", "Побічні реакцїї" відповідно до інформації референтного лікарського засобу Arava 10 mg, 20 mg tablets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 "Особливості застосування" відповідно до інформації щодо безпеки допоміжної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UA/12013/01/01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у розділи "Застосування у період вагітності або годування груддю", "Побічні реакцїї" відповідно до інформації референтного лікарського засобу Arava 10 mg, 20 mg tablets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 "Особливості застосування" відповідно до інформації щодо безпеки допоміжної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UA/12013/01/02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ЛІНКОМІЦИН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капсули по 250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Теоретичний розмір серії ГЛЗ: 200 кг, що становить 571 428 капсул (з допустимим відхиленням від 514 285 капсул до 628 571 капсул). 440 кг, що становить 1 257 141 капсул (з допустимим відхиленням від </w:t>
            </w:r>
            <w:r w:rsidRPr="00A75145">
              <w:rPr>
                <w:rFonts w:ascii="Arial" w:hAnsi="Arial" w:cs="Arial"/>
                <w:color w:val="000000"/>
                <w:sz w:val="16"/>
                <w:szCs w:val="16"/>
              </w:rPr>
              <w:br/>
              <w:t>1 114 285 капсул до 1 371 427 капсул). Внесення змін до р. 3.2.Р.3.3. Опис виробничого процесу та контролю процесу, зокрема: в блок-схемі та описі технологічного процесу для пропонованого розміру серії додана операція ТП 2.2. Опудрювання на стадії ТП 2. Приготування капсульної маси, оскільки обпудрення капсульної маси для збільшеного розміру серії буде проводитись в окремому змішувачі для забезпечення однорідності партії. Зміна кількості лінкоміцину гідрохлориду та целлюлози мікрокристалічної для затвердженого розміру серії ГЛЗ – 200 кг. (Виправлення некоректно зазначеної інформації)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UA/0620/01/01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ЛІОТОН® 1000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гель, 1000 МО/г по 30 г, 50 г або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А. Менаріні Індустріє Фармацеутиче Ріуніте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Італ</w:t>
            </w:r>
            <w:r w:rsidRPr="00A75145">
              <w:rPr>
                <w:rFonts w:ascii="Arial" w:hAnsi="Arial" w:cs="Arial"/>
                <w:color w:val="000000"/>
                <w:sz w:val="16"/>
                <w:szCs w:val="16"/>
              </w:rPr>
              <w:t>i</w:t>
            </w:r>
            <w:r w:rsidRPr="00A75145">
              <w:rPr>
                <w:rFonts w:ascii="Arial" w:hAnsi="Arial" w:cs="Arial"/>
                <w:color w:val="000000"/>
                <w:sz w:val="16"/>
                <w:szCs w:val="16"/>
                <w:lang w:val="ru-RU"/>
              </w:rPr>
              <w:t>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Італ</w:t>
            </w:r>
            <w:r w:rsidRPr="00A75145">
              <w:rPr>
                <w:rFonts w:ascii="Arial" w:hAnsi="Arial" w:cs="Arial"/>
                <w:color w:val="000000"/>
                <w:sz w:val="16"/>
                <w:szCs w:val="16"/>
              </w:rPr>
              <w:t>i</w:t>
            </w:r>
            <w:r w:rsidRPr="00A75145">
              <w:rPr>
                <w:rFonts w:ascii="Arial" w:hAnsi="Arial" w:cs="Arial"/>
                <w:color w:val="000000"/>
                <w:sz w:val="16"/>
                <w:szCs w:val="16"/>
                <w:lang w:val="ru-RU"/>
              </w:rPr>
              <w:t>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lang w:val="ru-RU"/>
              </w:rPr>
              <w:t xml:space="preserve">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04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05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06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07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08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2006-059-</w:t>
            </w:r>
            <w:r w:rsidRPr="00A75145">
              <w:rPr>
                <w:rFonts w:ascii="Arial" w:hAnsi="Arial" w:cs="Arial"/>
                <w:color w:val="000000"/>
                <w:sz w:val="16"/>
                <w:szCs w:val="16"/>
              </w:rPr>
              <w:t>Rev</w:t>
            </w:r>
            <w:r w:rsidRPr="00A75145">
              <w:rPr>
                <w:rFonts w:ascii="Arial" w:hAnsi="Arial" w:cs="Arial"/>
                <w:color w:val="000000"/>
                <w:sz w:val="16"/>
                <w:szCs w:val="16"/>
                <w:lang w:val="ru-RU"/>
              </w:rPr>
              <w:t xml:space="preserve"> 01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SHENZHEN</w:t>
            </w:r>
            <w:r w:rsidRPr="00A75145">
              <w:rPr>
                <w:rFonts w:ascii="Arial" w:hAnsi="Arial" w:cs="Arial"/>
                <w:color w:val="000000"/>
                <w:sz w:val="16"/>
                <w:szCs w:val="16"/>
                <w:lang w:val="ru-RU"/>
              </w:rPr>
              <w:t xml:space="preserve"> </w:t>
            </w:r>
            <w:r w:rsidRPr="00A75145">
              <w:rPr>
                <w:rFonts w:ascii="Arial" w:hAnsi="Arial" w:cs="Arial"/>
                <w:color w:val="000000"/>
                <w:sz w:val="16"/>
                <w:szCs w:val="16"/>
              </w:rPr>
              <w:t>HEPALINK</w:t>
            </w:r>
            <w:r w:rsidRPr="00A75145">
              <w:rPr>
                <w:rFonts w:ascii="Arial" w:hAnsi="Arial" w:cs="Arial"/>
                <w:color w:val="000000"/>
                <w:sz w:val="16"/>
                <w:szCs w:val="16"/>
                <w:lang w:val="ru-RU"/>
              </w:rPr>
              <w:t xml:space="preserve"> </w:t>
            </w:r>
            <w:r w:rsidRPr="00A75145">
              <w:rPr>
                <w:rFonts w:ascii="Arial" w:hAnsi="Arial" w:cs="Arial"/>
                <w:color w:val="000000"/>
                <w:sz w:val="16"/>
                <w:szCs w:val="16"/>
              </w:rPr>
              <w:t>PHARMACEUTICAL</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2006-059-</w:t>
            </w:r>
            <w:r w:rsidRPr="00A75145">
              <w:rPr>
                <w:rFonts w:ascii="Arial" w:hAnsi="Arial" w:cs="Arial"/>
                <w:color w:val="000000"/>
                <w:sz w:val="16"/>
                <w:szCs w:val="16"/>
              </w:rPr>
              <w:t>Rev</w:t>
            </w:r>
            <w:r w:rsidRPr="00A75145">
              <w:rPr>
                <w:rFonts w:ascii="Arial" w:hAnsi="Arial" w:cs="Arial"/>
                <w:color w:val="000000"/>
                <w:sz w:val="16"/>
                <w:szCs w:val="16"/>
                <w:lang w:val="ru-RU"/>
              </w:rPr>
              <w:t xml:space="preserve"> 02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SHENZHEN</w:t>
            </w:r>
            <w:r w:rsidRPr="00A75145">
              <w:rPr>
                <w:rFonts w:ascii="Arial" w:hAnsi="Arial" w:cs="Arial"/>
                <w:color w:val="000000"/>
                <w:sz w:val="16"/>
                <w:szCs w:val="16"/>
                <w:lang w:val="ru-RU"/>
              </w:rPr>
              <w:t xml:space="preserve"> </w:t>
            </w:r>
            <w:r w:rsidRPr="00A75145">
              <w:rPr>
                <w:rFonts w:ascii="Arial" w:hAnsi="Arial" w:cs="Arial"/>
                <w:color w:val="000000"/>
                <w:sz w:val="16"/>
                <w:szCs w:val="16"/>
              </w:rPr>
              <w:t>HEPALINK</w:t>
            </w:r>
            <w:r w:rsidRPr="00A75145">
              <w:rPr>
                <w:rFonts w:ascii="Arial" w:hAnsi="Arial" w:cs="Arial"/>
                <w:color w:val="000000"/>
                <w:sz w:val="16"/>
                <w:szCs w:val="16"/>
                <w:lang w:val="ru-RU"/>
              </w:rPr>
              <w:t xml:space="preserve"> </w:t>
            </w:r>
            <w:r w:rsidRPr="00A75145">
              <w:rPr>
                <w:rFonts w:ascii="Arial" w:hAnsi="Arial" w:cs="Arial"/>
                <w:color w:val="000000"/>
                <w:sz w:val="16"/>
                <w:szCs w:val="16"/>
              </w:rPr>
              <w:t>PHARMACEUTICAL CO., LTD; зміни I типу - подання оновленого сертифіката відповідності Європейській фармакопеї № R1-CEP 2006-059-Rev 03 для діючої речовини Heparin sodium від вже затвердженого виробника SHENZHEN HEPALINK PHARMACEUTICAL CO., LTD; зміни I типу - подання оновленого сертифіката відповідності Європейській фармакопеї № R1-CEP 2006-059-Rev 04 для діючої речовини Heparin sodium від вже затвердженого виробника SHENZHEN HEPALINK PHARMACEUTICAL CO., LTD; зміни I типу - подання оновленого сертифіката відповідності Європейській фармакопеї № R1-CEP 2006-059-Rev 05 для діючої речовини Heparin sodium від вже затвердженого виробника SHENZHEN HEPALINK PHARMACEUTICAL CO., LTD; зміни I типу - подання оновленого сертифіката відповідності Європейській фармакопеї № R1-CEP 2006-059-Rev 06 для діючої речовини Heparin sodium від вже затвердженого виробника, який змінив назву на SHENZHEN HEPALINK PHARMACEUTICAL GROUP CO., LTD; зміни I типу - подання оновленого сертифіката відповідності Європейській фармакопеї № R1-CEP 2006-059-Rev 07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08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09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10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11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12 для діючої речовини Heparin sodium від вже затвердженого виробника SHENZHEN HEPALINK PHARMACEUTICAL GROUP CO., LTD4; зміни I типу - подання оновленого сертифіката відповідності Європейській фармакопеї № R1-CEP 2006-059-Rev 13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2002-012-Rev 03 для діючої речовини Heparin sodium від вже затвердженого виробника Сhangzhou Qianhong Bio Pharma Co., Ltd; зміни I типу - подання оновленого сертифіката відповідності Європейській фармакопеї № R1-CEP 2002-012-Rev 04 для діючої речовини Heparin sodium від вже затвердженого виробника Сhangzhou Qianhong Bio Pharma Co., Ltd; зміни I типу - подання оновленого сертифіката відповідності Європейській фармакопеї № R1-CEP 2002-012-Rev 05 для діючої речовини Heparin sodium від вже затвердженого виробника Сhangzhou Qianhong Bio Pharma Co., Ltd; зміни I типу - подання оновленого сертифіката відповідності Європейській фармакопеї № R1-CEP 2002-012-Rev 06 для діючої речовини Heparin sodium від вже затвердженого виробника Сhangzhou Qianhong Bio Pharma Co., Ltd; зміни I типу - подання оновленого сертифіката відповідності Європейській фармакопеї № R1-CEP 2005-070-Rev 02 для діючої речовини Heparin sodium від вже затвердженого виробника NANJING KING-FRIEND BIOCHEMICAL PHARMACEUTICAL CO., LTD; зміни I типу - подання оновленого сертифіката відповідності Європейській фармакопеї № R1-CEP 2005-070-Rev 03 для діючої речовини Heparin sodium від вже затвердженого виробника NANJING KING-FRIEND BIOCHEMICAL PHARMACEUTICAL CO., LTD; зміни I типу - подання оновленого сертифіката відповідності Європейській фармакопеї № R1-CEP 2005-070-Rev 04 для діючої речовини Heparin sodium від вже затвердженого виробника NANJING KING-FRIEND BIOCHEMICAL PHARMACEUTICAL CO., LTD; зміни I типу - подання оновленого сертифіката відповідності Європейській фармакопеї № R1-CEP 2005-070-Rev 05 для діючої речовини Heparin sodium від вже затвердженого виробника NANJING KING-FRIEND BIOCHEMICAL PHARMACEUTICAL CO., LTD; зміни I типу - вилучення виробника діючої речовини CKW Pharma Extrakt GmbH &amp; Co. KG, Germany; запропоновано: Сhangzhou Qianhong Bio Pharma Co., Ltd.; Shenzhen Hepalink Pharmaceutical Co., LTD, Китай; Nanjing King-Friend Biochemical Pharmaceutical Co. Ltd, Китай; Yantai Dongcheng Biochemicals Co., Ltd., Китай; зміни I типу - доповнення специфікації АФІ новим показником «Мікробіологічна чистота ТАМС ( not more than 102 CFU/g) та TYMC not more than 101 CFU/g ) відповідно до монографії ЕР 2.6.12.; зміни I типу - доповнення специфікації АФІ новим показником «Мікробіологічна чистота» Pseudomonas Aeruginosa (absent in 1 g) та Staphylococcus Aureus (absent in 1 g) відповідно до монографії ЕР 2.6.13; зміни I типу - введення періоду повторного випробування 3 роки для АФІ виробництва Сhangzhou Qianhong Bio Pharma Co., Ltd; зміни I типу - введення періоду повторного випробування 5 років для АФІ виробництва SHENZHEN HEPALINK PHARMACEUTICAL GROUP CO., LTD; зміни I типу - введення періоду повторного випробування 3 роки для АФІ виробництва NANJING KING-FRIEND BIOCHEMICAL РHARMACEUTICAL CO., LTD; зміни I типу - введення періоду повторного випробування 3 роки для АФІ виробництва Yantai Dongcheng Biochemicals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UA/10905/01/01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ЛІСОБАКТ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льодяники пресовані; по 10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Боснiя i Герцеговина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виправлення технічної помилки, пов’язано з некоректним перенесенням інформації з матеріалів виробника до методів контролю, допущена помилки у написанні назви виробника АФІ Цетилпіридинію хлориду, оскільки під час експертизи матеріалів реєстраційного досьє, виробник АФІ Цетилпіридинію хлориду змінив свою назву (без зміни місця виробництва АФІ), шляхом надання оновленого Сертифікату відповідності Європейської фармакопеї (далі – СЕР) при реєстрації лікарського засобу (R1-CEP 2007-029-Rev 02 - Dishman Pharmaceuticals and Chemicals Limited, India; R1-CEP 2007-029-Rev 03 - Dishman Carbogen Amcis Limited, India). Пропонована редакція. Методи контролю якості. Діюча речовина: Цетилпіридинію хлорид</w:t>
            </w:r>
            <w:r w:rsidRPr="00A75145">
              <w:rPr>
                <w:rFonts w:ascii="Arial" w:hAnsi="Arial" w:cs="Arial"/>
                <w:color w:val="000000"/>
                <w:sz w:val="16"/>
                <w:szCs w:val="16"/>
              </w:rPr>
              <w:br/>
              <w:t>Виробник - Dishman Carbogen Amcis Limited, India. Зазначене виправлення відповідає матеріалам реєстраційного досьє, які представлені в матеріалах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UA/17498/01/01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R1-CEP 2010-139-Rev 02 для діючої речовини Losartan potassium від нового виробника ZHEJIANG HUAHAI PHARMACEUTICAL CO., LTD., як наслідок доповнення специфікації АФІ новими показниками «Залишкові кількості органічних розчинників» - (Isopropanol NMT 2000 ppm, Cyclohexane NMT 1000 ppm); домішками нітрозамінів: N-Nitrosodimethylamine (NDMA not more than 0.640 ppm ), N- Nitrosodiethylamine (NDЕA not more than 0.177 ppm), NDВA (not more than 0.177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UA/16519/01/01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100 мг/25 мг, по 10 таблеток у блістері; по 3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R1-CEP 2010-139-Rev 02 для діючої речовини Losartan potassium від нового виробника ZHEJIANG HUAHAI PHARMACEUTICAL CO., LTD., як наслідок доповнення специфікації АФІ новими показниками «Залишкові кількості органічних розчинників» - (Isopropanol NMT 2000 ppm, Cyclohexane NMT 1000 ppm); домішками нітрозамінів: N-Nitrosodimethylamine (NDMA not more than 0.640 ppm ), N- Nitrosodiethylamine (NDЕA not more than 0.177 ppm), NDВA (not more than 0.177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UA/16519/01/02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2011-105-Rev 03 для діючої речовини Losartan potassium від вже затвердженого виробника Teva API India Private Limited (India), як наслідок зміни у специфікації АФІ, а саме звуження меж для домішки нітрозамінів (NMBA) (затверджено: 0,64 ppm; запропоновано: 0,640 ppm) згідно вимог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UA/16519/01/01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100 мг/25 мг, по 10 таблеток у блістері; по 3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2011-105-Rev 03 для діючої речовини Losartan potassium від вже затвердженого виробника Teva API India Private Limited (India), як наслідок зміни у специфікації АФІ, а саме звуження меж для домішки нітрозамінів (NMBA) (затверджено: 0,64 ppm; запропоновано: 0,640 ppm) згідно вимог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UA/16519/01/02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МАТЕРИНКИ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трава по 50 г або 75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75 г в пакети паперові, або в пакети з плівки пакувальної з наступним укладанням в пачки картонні. </w:t>
            </w:r>
            <w:r w:rsidRPr="00A75145">
              <w:rPr>
                <w:rFonts w:ascii="Arial" w:hAnsi="Arial" w:cs="Arial"/>
                <w:color w:val="000000"/>
                <w:sz w:val="16"/>
                <w:szCs w:val="16"/>
              </w:rPr>
              <w:br/>
              <w:t xml:space="preserve">Порошок крупний по 1,5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w:t>
            </w:r>
            <w:r w:rsidRPr="00A75145">
              <w:rPr>
                <w:rFonts w:ascii="Arial" w:hAnsi="Arial" w:cs="Arial"/>
                <w:color w:val="000000"/>
                <w:sz w:val="16"/>
                <w:szCs w:val="16"/>
              </w:rPr>
              <w:br/>
              <w:t>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UA/3538/01/01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МЕБСІН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капсули по 200 мг по 10 капсул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UA/8968/01/01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МЕБСІН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капсули по 200 мг in bulk: по 1000 капсул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UA/8969/01/01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МЕРАЛІС®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спрей назальний, розчин по 10 мл у флаконі №1 з дозуючим пристроєм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матеріалів реєстраційного досьє р. 3.2.Р.7. Система контейнер/закупорювальний засіб: зміна розміру HDPE флакона (зміна діаметру зовнішньої різьби, товщини стінки для флакону 10 мл); зміни І типу - введення додаткових ділянок для стерилізації первинного пакування, а саме: для стерилізації HDPE флакона вводиться виробник Steris – Synergy Health Marseille Site de Marcoule, Lieu Dit Combe Bertrand, D138, 30200 Chusclan France (тип стерилізації – гамма опромінення, такий самий, як у раніше схваленому місці стерилізації); для стерилізації APF розпилювального насоса вводиться виробник Gammatom, Via XXIV Maggio 14, 22070 Guanzate (CO) Italy. Оновлення даних виробників, відповідальних за стерилізацію 3 К розпилювального насоса: Sterigenics Belgium (Petit-Rechain) SA, Zoning Industriel de Petit-Rechain, Avenue Andre Ernst 21, Verviers, Liege, B-4800, Belgium: змінена назва вулиці, де розташований завод Sterigenics (з Авеню Дю Парк 29, В-4800 Верв’є на Авеню Андре Ернст 21, Верв’є, Лієже В-4800; Pfm medical msg GmbH, Am Soterberg 4, 66620 Nonnweiler/Otzenhausen, Germany: зміненo назву з Msg medical sterilization GmbH на Pfm medical msg GmbH, без зміни адреса, відповідального персоналу та обладнання; зміни І типу - внесення змін до матеріалів реєстраційного досьє р. 3.2.Р.7. Система контейнер/закупорювальний засіб: оновлення параметрів специфікації первинної упаковки HDPE флакона (діаметр зовнішньої різьби та товщини стінки), при застосувані іншого флакона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UA/17378/01/01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250 мг по 10 таблеток у блістерах; по 10 таблеток у блістерах; по 2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"Лубнифарм"</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"Лубнифарм"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50 (10х5) лікарського засобу Метронідазол, таблетки по 250 мг, без зміни первинного пакувального матеріалу та з відповідними змінами до р.Упаковка.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UA/6538/01/01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розчин для інфузій 0,5 % по 100 мл препарату в контейнерах; по 1 контейнеру в плівці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зміни до розділу «Маркування» МКЯ ЛЗ: запропоновано: Маркування. Відповідає затвердженому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UA/15762/01/01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МІДОКАЛМ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по 1 мл в ампулі, по 5 ампул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UA/7535/01/01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МІЛДРОНАТ®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капсули тверді по 250 мг, по 10 капсул у блістері; по 2 або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R0-CEP 2015-089-Rev 01 для АФІ мельдонію дигідрату від вже затвердженого виробника JS Company "Grindeks", Латвiя, у наслідок додавання виробника проміжного продукту Dong Li (NAN TONG) Chemical Co.,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UA/16049/01/01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МІНІРИН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0,1 мг по 30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UA/16236/01/01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МІНІРИН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0,2 мг по 30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UA/16236/01/02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МІНІРИН МЕЛТ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ліофілізат оральний по 60 мкг, по 10 ліофілізатів у блістері; по 1, або по 3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w:t>
            </w:r>
            <w:r w:rsidRPr="00A75145">
              <w:rPr>
                <w:rFonts w:ascii="Arial" w:hAnsi="Arial" w:cs="Arial"/>
                <w:color w:val="000000"/>
                <w:sz w:val="16"/>
                <w:szCs w:val="16"/>
              </w:rPr>
              <w:br/>
              <w:t>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Великобританія/ 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UA/5118/02/01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МІНІРИН МЕЛТ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ліофілізат оральний по 120 мкг, по 10 ліофілізатів у блістері; по 1, або по 3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w:t>
            </w:r>
            <w:r w:rsidRPr="00A75145">
              <w:rPr>
                <w:rFonts w:ascii="Arial" w:hAnsi="Arial" w:cs="Arial"/>
                <w:color w:val="000000"/>
                <w:sz w:val="16"/>
                <w:szCs w:val="16"/>
              </w:rPr>
              <w:br/>
              <w:t>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Великобританія/ 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UA/5118/02/02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МІНІРИН МЕЛТ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ліофілізат оральний по 240 мкг, по 10 ліофілізатів у блістері; по 1, або по 3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w:t>
            </w:r>
            <w:r w:rsidRPr="00A75145">
              <w:rPr>
                <w:rFonts w:ascii="Arial" w:hAnsi="Arial" w:cs="Arial"/>
                <w:color w:val="000000"/>
                <w:sz w:val="16"/>
                <w:szCs w:val="16"/>
              </w:rPr>
              <w:br/>
              <w:t>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Великобританія/ 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UA/5118/02/03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МОВИПРЕП®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порошок для орального розчину; по 1 саше А і 1 саше В у пакеті; по 2 пакети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Норжин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UA/12987/01/01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МОРФОЛІНІЄВА СІЛЬ ТІАЗОТНОЇ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Ерреджіерре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приведення специфікації та методів контролю якості АФІ морфолінієвої солі тіазотної кислоти за показниками: «Опис», «Розчинність», «Ідентифікація», «Температура плавлення», «Прозорість розчину», «Кольоровість розчину», «рН", «Супровідні домішки», «Втрата в масі при висушуванні», «Сульфатна зола», «Кількісне визначення» у відповідність до DMF виробника Ерреджіерре С.п.А., Італiя; Вилучено показники «Залишкові кількості органічних розчинників», «Важкі метали», «Мікробіологічна чистота», «Бактеріальні ендотоксини»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UA/12856/01/01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МУКАЛТИН®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порошок (субстанція) у пакетах поліетиленових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ІБ)внесення змін у реєстраційне досьє пов'язане з необхідністю приведення специфікації та методів контролю Етанол (96%) у відповідність до вимог ЄФ/ДФУ, діюче видання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UA/10042/01/01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МУКОСОЛ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7,5 мг/мл; по 2 мл в ампулі; по 5 або 10 ампул у пачці з картону або по 5 ампул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та методів контролю якості АФІ, а саме, видалення показника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UA/6958/02/01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М'ЯТИ ПЕРЦЕВОЇ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листя по 50 г у пачках з внутрішнім пакетом; по 1,5 г у фільтр-пакеті; по 20 фільтр-пакетів у пачці або у пачці з внутрішнім пакетом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UA/5979/01/01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НАВІРЕЛ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2008-290-Rev 02 (затверджено: R1-CEP 2008-290-Rev 01 для АФІ вінорелбіну тартрату від вже затвердженого виробника TRANSO-PHARM HANDELS GMBH (виробнича дільниця: Synbias Pharma Limited, Україна), у наслідок змін в специфікації та методиках визначення за показником «Супровідні домішки»; зміни І типу - подання оновленого сертифіката відповідності Європейській фармакопеї № R1-CEP 2011-342-Rev 00 (затверджено: R0-CEP 2011-342-Rev 01 для АФІ вінорелбіну тартрату від вже затвердженого виробника Minakem High Potent SA, Бельгiя, у наслідок змін в специфікації та методиках визначення за показником «Супровідні домішки»; додавання звіту з оцінки ризиків щодо вмісту елементних домішок відповідно до вимог настанови ICH 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UA/4711/01/01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НАТРІЮ ГІДРОКАРБОНАТ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для інфузій 40 мг/мл, по 100 мл або 200 мл у пляшках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"Юрія-Фарм"</w:t>
            </w:r>
            <w:r w:rsidRPr="00A7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 xml:space="preserve">ТОВ </w:t>
            </w:r>
            <w:r w:rsidRPr="00A75145">
              <w:rPr>
                <w:rFonts w:ascii="Arial" w:hAnsi="Arial" w:cs="Arial"/>
                <w:color w:val="000000"/>
                <w:sz w:val="16"/>
                <w:szCs w:val="16"/>
              </w:rPr>
              <w:t> </w:t>
            </w:r>
            <w:r w:rsidRPr="00A75145">
              <w:rPr>
                <w:rFonts w:ascii="Arial" w:hAnsi="Arial" w:cs="Arial"/>
                <w:color w:val="000000"/>
                <w:sz w:val="16"/>
                <w:szCs w:val="16"/>
                <w:lang w:val="ru-RU"/>
              </w:rPr>
              <w:t>"Юрія-Фарм"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зміни І типу - Зміни з якості. </w:t>
            </w:r>
            <w:r w:rsidRPr="00A75145">
              <w:rPr>
                <w:rFonts w:ascii="Arial" w:hAnsi="Arial" w:cs="Arial"/>
                <w:color w:val="000000"/>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A75145">
              <w:rPr>
                <w:rFonts w:ascii="Arial" w:hAnsi="Arial" w:cs="Arial"/>
                <w:color w:val="000000"/>
                <w:sz w:val="16"/>
                <w:szCs w:val="16"/>
                <w:lang w:val="ru-RU"/>
              </w:rPr>
              <w:br/>
              <w:t xml:space="preserve">вилучення упаковок по 400 мл у пляшках скляних та по 2 мл, по 5 мл, по 100 мл та 250 мл у контейнерах полімерних, з відповідними змінами у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w:t>
            </w:r>
            <w:r w:rsidRPr="00A75145">
              <w:rPr>
                <w:rFonts w:ascii="Arial" w:hAnsi="Arial" w:cs="Arial"/>
                <w:color w:val="000000"/>
                <w:sz w:val="16"/>
                <w:szCs w:val="16"/>
                <w:lang w:val="ru-RU"/>
              </w:rPr>
              <w:br/>
            </w:r>
            <w:r w:rsidRPr="00A75145">
              <w:rPr>
                <w:rFonts w:ascii="Arial" w:hAnsi="Arial" w:cs="Arial"/>
                <w:color w:val="000000"/>
                <w:sz w:val="16"/>
                <w:szCs w:val="16"/>
              </w:rP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UA/8602/01/01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для інфузій, 9 мг/мл, по 100 мл або 200 мл, або 250 мл, або 400 мл, або 500 мл у пляшках; по 250 мл або 500 мл, або 1000 мл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Товариство з обмеженою відповідальністю фірма "Новофарм-Біосинтез"</w:t>
            </w:r>
            <w:r w:rsidRPr="00A75145">
              <w:rPr>
                <w:rFonts w:ascii="Arial" w:hAnsi="Arial" w:cs="Arial"/>
                <w:color w:val="000000"/>
                <w:sz w:val="16"/>
                <w:szCs w:val="16"/>
              </w:rPr>
              <w:t> </w:t>
            </w:r>
            <w:r w:rsidRPr="00A7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фірма "Новофарм-Біосинтез"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лікарського засобу по 100 мл, 200 мл, 250 мл, 400 мл, 500 мл у пляшці, по 1 пляшці в картонній коробці, з відповідними змінами у р. «Упаковка». </w:t>
            </w:r>
            <w:r w:rsidRPr="00A75145">
              <w:rPr>
                <w:rFonts w:ascii="Arial" w:hAnsi="Arial" w:cs="Arial"/>
                <w:color w:val="000000"/>
                <w:sz w:val="16"/>
                <w:szCs w:val="16"/>
                <w:lang w:val="ru-RU"/>
              </w:rPr>
              <w:t xml:space="preserve">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w:t>
            </w:r>
            <w:r w:rsidRPr="00A75145">
              <w:rPr>
                <w:rFonts w:ascii="Arial" w:hAnsi="Arial" w:cs="Arial"/>
                <w:color w:val="000000"/>
                <w:sz w:val="16"/>
                <w:szCs w:val="16"/>
                <w:lang w:val="ru-RU"/>
              </w:rPr>
              <w:br/>
              <w:t xml:space="preserve">Введення змін протягом 6-ти місяців після затвердження. Зміни </w:t>
            </w:r>
            <w:r w:rsidRPr="00A75145">
              <w:rPr>
                <w:rFonts w:ascii="Arial" w:hAnsi="Arial" w:cs="Arial"/>
                <w:color w:val="000000"/>
                <w:sz w:val="16"/>
                <w:szCs w:val="16"/>
              </w:rPr>
              <w:t>II</w:t>
            </w:r>
            <w:r w:rsidRPr="00A75145">
              <w:rPr>
                <w:rFonts w:ascii="Arial" w:hAnsi="Arial" w:cs="Arial"/>
                <w:color w:val="000000"/>
                <w:sz w:val="16"/>
                <w:szCs w:val="16"/>
                <w:lang w:val="ru-RU"/>
              </w:rPr>
              <w:t xml:space="preserve">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Супутня зміна</w:t>
            </w:r>
            <w:r w:rsidRPr="00A75145">
              <w:rPr>
                <w:rFonts w:ascii="Arial" w:hAnsi="Arial" w:cs="Arial"/>
                <w:color w:val="000000"/>
                <w:sz w:val="16"/>
                <w:szCs w:val="16"/>
                <w:lang w:val="ru-RU"/>
              </w:rPr>
              <w:br/>
              <w:t xml:space="preserve">-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з якості. Готовий лікарський засіб. Стабільність. Зміна у термінах придатності або умовах зберігання готового лікарського засобу (інші зміни) - зміна у первинній упаковці готового лікарського засобу: додання нового контейнера, а саме: пакети полімерні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bag</w:t>
            </w:r>
            <w:r w:rsidRPr="00A75145">
              <w:rPr>
                <w:rFonts w:ascii="Arial" w:hAnsi="Arial" w:cs="Arial"/>
                <w:color w:val="000000"/>
                <w:sz w:val="16"/>
                <w:szCs w:val="16"/>
                <w:lang w:val="ru-RU"/>
              </w:rPr>
              <w:t xml:space="preserve">, з відповідними змінами до р. «Упаковка» (запропоновано: «По 250 мл або 500 мл, або 1000 мл у пакетах полімерних разом з відповідною кількістю інструкцій для медичного застосування з подальшим вкладанням в ящики. Додатково кожний пакет може бути поміщений в плівку для запаювання»). Внесення послідовних змін: - у процес виробництва готового лікарського засобу в зв'язку із зміною первинної упаковки – додання нового типу контейнера (сформовані, готові для використанні пакети полімерні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bag</w:t>
            </w:r>
            <w:r w:rsidRPr="00A75145">
              <w:rPr>
                <w:rFonts w:ascii="Arial" w:hAnsi="Arial" w:cs="Arial"/>
                <w:color w:val="000000"/>
                <w:sz w:val="16"/>
                <w:szCs w:val="16"/>
                <w:lang w:val="ru-RU"/>
              </w:rPr>
              <w:t xml:space="preserve"> від виробника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I</w:t>
            </w:r>
            <w:r w:rsidRPr="00A75145">
              <w:rPr>
                <w:rFonts w:ascii="Arial" w:hAnsi="Arial" w:cs="Arial"/>
                <w:color w:val="000000"/>
                <w:sz w:val="16"/>
                <w:szCs w:val="16"/>
                <w:lang w:val="ru-RU"/>
              </w:rPr>
              <w:t>.</w:t>
            </w:r>
            <w:r w:rsidRPr="00A75145">
              <w:rPr>
                <w:rFonts w:ascii="Arial" w:hAnsi="Arial" w:cs="Arial"/>
                <w:color w:val="000000"/>
                <w:sz w:val="16"/>
                <w:szCs w:val="16"/>
              </w:rPr>
              <w:t>F</w:t>
            </w:r>
            <w:r w:rsidRPr="00A75145">
              <w:rPr>
                <w:rFonts w:ascii="Arial" w:hAnsi="Arial" w:cs="Arial"/>
                <w:color w:val="000000"/>
                <w:sz w:val="16"/>
                <w:szCs w:val="16"/>
                <w:lang w:val="ru-RU"/>
              </w:rPr>
              <w:t>.</w:t>
            </w:r>
            <w:r w:rsidRPr="00A75145">
              <w:rPr>
                <w:rFonts w:ascii="Arial" w:hAnsi="Arial" w:cs="Arial"/>
                <w:color w:val="000000"/>
                <w:sz w:val="16"/>
                <w:szCs w:val="16"/>
              </w:rPr>
              <w:t>RA</w:t>
            </w:r>
            <w:r w:rsidRPr="00A75145">
              <w:rPr>
                <w:rFonts w:ascii="Arial" w:hAnsi="Arial" w:cs="Arial"/>
                <w:color w:val="000000"/>
                <w:sz w:val="16"/>
                <w:szCs w:val="16"/>
                <w:lang w:val="ru-RU"/>
              </w:rPr>
              <w:t xml:space="preserve">. </w:t>
            </w:r>
            <w:r w:rsidRPr="00A75145">
              <w:rPr>
                <w:rFonts w:ascii="Arial" w:hAnsi="Arial" w:cs="Arial"/>
                <w:color w:val="000000"/>
                <w:sz w:val="16"/>
                <w:szCs w:val="16"/>
              </w:rPr>
              <w:t>EST</w:t>
            </w:r>
            <w:r w:rsidRPr="00A75145">
              <w:rPr>
                <w:rFonts w:ascii="Arial" w:hAnsi="Arial" w:cs="Arial"/>
                <w:color w:val="000000"/>
                <w:sz w:val="16"/>
                <w:szCs w:val="16"/>
                <w:lang w:val="ru-RU"/>
              </w:rPr>
              <w:t xml:space="preserve">.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p</w:t>
            </w:r>
            <w:r w:rsidRPr="00A75145">
              <w:rPr>
                <w:rFonts w:ascii="Arial" w:hAnsi="Arial" w:cs="Arial"/>
                <w:color w:val="000000"/>
                <w:sz w:val="16"/>
                <w:szCs w:val="16"/>
                <w:lang w:val="ru-RU"/>
              </w:rPr>
              <w:t>.</w:t>
            </w:r>
            <w:r w:rsidRPr="00A75145">
              <w:rPr>
                <w:rFonts w:ascii="Arial" w:hAnsi="Arial" w:cs="Arial"/>
                <w:color w:val="000000"/>
                <w:sz w:val="16"/>
                <w:szCs w:val="16"/>
              </w:rPr>
              <w:t>a</w:t>
            </w:r>
            <w:r w:rsidRPr="00A75145">
              <w:rPr>
                <w:rFonts w:ascii="Arial" w:hAnsi="Arial" w:cs="Arial"/>
                <w:color w:val="000000"/>
                <w:sz w:val="16"/>
                <w:szCs w:val="16"/>
                <w:lang w:val="ru-RU"/>
              </w:rPr>
              <w:t xml:space="preserve">, Італія та пакети полімерні власного виробництва, формування яких здійснюється з того самого матеріалу (плівка полімерна для виготовлення пакетів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film</w:t>
            </w:r>
            <w:r w:rsidRPr="00A75145">
              <w:rPr>
                <w:rFonts w:ascii="Arial" w:hAnsi="Arial" w:cs="Arial"/>
                <w:color w:val="000000"/>
                <w:sz w:val="16"/>
                <w:szCs w:val="16"/>
                <w:lang w:val="ru-RU"/>
              </w:rPr>
              <w:t xml:space="preserve"> та трубка полімерна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tube</w:t>
            </w:r>
            <w:r w:rsidRPr="00A75145">
              <w:rPr>
                <w:rFonts w:ascii="Arial" w:hAnsi="Arial" w:cs="Arial"/>
                <w:color w:val="000000"/>
                <w:sz w:val="16"/>
                <w:szCs w:val="16"/>
                <w:lang w:val="ru-RU"/>
              </w:rPr>
              <w:t xml:space="preserve"> виробництва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I</w:t>
            </w:r>
            <w:r w:rsidRPr="00A75145">
              <w:rPr>
                <w:rFonts w:ascii="Arial" w:hAnsi="Arial" w:cs="Arial"/>
                <w:color w:val="000000"/>
                <w:sz w:val="16"/>
                <w:szCs w:val="16"/>
                <w:lang w:val="ru-RU"/>
              </w:rPr>
              <w:t>.</w:t>
            </w:r>
            <w:r w:rsidRPr="00A75145">
              <w:rPr>
                <w:rFonts w:ascii="Arial" w:hAnsi="Arial" w:cs="Arial"/>
                <w:color w:val="000000"/>
                <w:sz w:val="16"/>
                <w:szCs w:val="16"/>
              </w:rPr>
              <w:t>F</w:t>
            </w:r>
            <w:r w:rsidRPr="00A75145">
              <w:rPr>
                <w:rFonts w:ascii="Arial" w:hAnsi="Arial" w:cs="Arial"/>
                <w:color w:val="000000"/>
                <w:sz w:val="16"/>
                <w:szCs w:val="16"/>
                <w:lang w:val="ru-RU"/>
              </w:rPr>
              <w:t>.</w:t>
            </w:r>
            <w:r w:rsidRPr="00A75145">
              <w:rPr>
                <w:rFonts w:ascii="Arial" w:hAnsi="Arial" w:cs="Arial"/>
                <w:color w:val="000000"/>
                <w:sz w:val="16"/>
                <w:szCs w:val="16"/>
              </w:rPr>
              <w:t>RA</w:t>
            </w:r>
            <w:r w:rsidRPr="00A75145">
              <w:rPr>
                <w:rFonts w:ascii="Arial" w:hAnsi="Arial" w:cs="Arial"/>
                <w:color w:val="000000"/>
                <w:sz w:val="16"/>
                <w:szCs w:val="16"/>
                <w:lang w:val="ru-RU"/>
              </w:rPr>
              <w:t xml:space="preserve">. </w:t>
            </w:r>
            <w:r w:rsidRPr="00A75145">
              <w:rPr>
                <w:rFonts w:ascii="Arial" w:hAnsi="Arial" w:cs="Arial"/>
                <w:color w:val="000000"/>
                <w:sz w:val="16"/>
                <w:szCs w:val="16"/>
              </w:rPr>
              <w:t>EST</w:t>
            </w:r>
            <w:r w:rsidRPr="00A75145">
              <w:rPr>
                <w:rFonts w:ascii="Arial" w:hAnsi="Arial" w:cs="Arial"/>
                <w:color w:val="000000"/>
                <w:sz w:val="16"/>
                <w:szCs w:val="16"/>
                <w:lang w:val="ru-RU"/>
              </w:rPr>
              <w:t xml:space="preserve">.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p</w:t>
            </w:r>
            <w:r w:rsidRPr="00A75145">
              <w:rPr>
                <w:rFonts w:ascii="Arial" w:hAnsi="Arial" w:cs="Arial"/>
                <w:color w:val="000000"/>
                <w:sz w:val="16"/>
                <w:szCs w:val="16"/>
                <w:lang w:val="ru-RU"/>
              </w:rPr>
              <w:t>.</w:t>
            </w:r>
            <w:r w:rsidRPr="00A75145">
              <w:rPr>
                <w:rFonts w:ascii="Arial" w:hAnsi="Arial" w:cs="Arial"/>
                <w:color w:val="000000"/>
                <w:sz w:val="16"/>
                <w:szCs w:val="16"/>
              </w:rPr>
              <w:t>a</w:t>
            </w:r>
            <w:r w:rsidRPr="00A75145">
              <w:rPr>
                <w:rFonts w:ascii="Arial" w:hAnsi="Arial" w:cs="Arial"/>
                <w:color w:val="000000"/>
                <w:sz w:val="16"/>
                <w:szCs w:val="16"/>
                <w:lang w:val="ru-RU"/>
              </w:rPr>
              <w:t xml:space="preserve">, Італія), що і готові пакети полімерні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bag</w:t>
            </w:r>
            <w:r w:rsidRPr="00A75145">
              <w:rPr>
                <w:rFonts w:ascii="Arial" w:hAnsi="Arial" w:cs="Arial"/>
                <w:color w:val="000000"/>
                <w:sz w:val="16"/>
                <w:szCs w:val="16"/>
                <w:lang w:val="ru-RU"/>
              </w:rPr>
              <w:t xml:space="preserve"> виробництва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I</w:t>
            </w:r>
            <w:r w:rsidRPr="00A75145">
              <w:rPr>
                <w:rFonts w:ascii="Arial" w:hAnsi="Arial" w:cs="Arial"/>
                <w:color w:val="000000"/>
                <w:sz w:val="16"/>
                <w:szCs w:val="16"/>
                <w:lang w:val="ru-RU"/>
              </w:rPr>
              <w:t>.</w:t>
            </w:r>
            <w:r w:rsidRPr="00A75145">
              <w:rPr>
                <w:rFonts w:ascii="Arial" w:hAnsi="Arial" w:cs="Arial"/>
                <w:color w:val="000000"/>
                <w:sz w:val="16"/>
                <w:szCs w:val="16"/>
              </w:rPr>
              <w:t>F</w:t>
            </w:r>
            <w:r w:rsidRPr="00A75145">
              <w:rPr>
                <w:rFonts w:ascii="Arial" w:hAnsi="Arial" w:cs="Arial"/>
                <w:color w:val="000000"/>
                <w:sz w:val="16"/>
                <w:szCs w:val="16"/>
                <w:lang w:val="ru-RU"/>
              </w:rPr>
              <w:t>.</w:t>
            </w:r>
            <w:r w:rsidRPr="00A75145">
              <w:rPr>
                <w:rFonts w:ascii="Arial" w:hAnsi="Arial" w:cs="Arial"/>
                <w:color w:val="000000"/>
                <w:sz w:val="16"/>
                <w:szCs w:val="16"/>
              </w:rPr>
              <w:t>RA</w:t>
            </w:r>
            <w:r w:rsidRPr="00A75145">
              <w:rPr>
                <w:rFonts w:ascii="Arial" w:hAnsi="Arial" w:cs="Arial"/>
                <w:color w:val="000000"/>
                <w:sz w:val="16"/>
                <w:szCs w:val="16"/>
                <w:lang w:val="ru-RU"/>
              </w:rPr>
              <w:t xml:space="preserve">. </w:t>
            </w:r>
            <w:r w:rsidRPr="00A75145">
              <w:rPr>
                <w:rFonts w:ascii="Arial" w:hAnsi="Arial" w:cs="Arial"/>
                <w:color w:val="000000"/>
                <w:sz w:val="16"/>
                <w:szCs w:val="16"/>
              </w:rPr>
              <w:t>EST</w:t>
            </w:r>
            <w:r w:rsidRPr="00A75145">
              <w:rPr>
                <w:rFonts w:ascii="Arial" w:hAnsi="Arial" w:cs="Arial"/>
                <w:color w:val="000000"/>
                <w:sz w:val="16"/>
                <w:szCs w:val="16"/>
                <w:lang w:val="ru-RU"/>
              </w:rPr>
              <w:t xml:space="preserve">.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p</w:t>
            </w:r>
            <w:r w:rsidRPr="00A75145">
              <w:rPr>
                <w:rFonts w:ascii="Arial" w:hAnsi="Arial" w:cs="Arial"/>
                <w:color w:val="000000"/>
                <w:sz w:val="16"/>
                <w:szCs w:val="16"/>
                <w:lang w:val="ru-RU"/>
              </w:rPr>
              <w:t>.</w:t>
            </w:r>
            <w:r w:rsidRPr="00A75145">
              <w:rPr>
                <w:rFonts w:ascii="Arial" w:hAnsi="Arial" w:cs="Arial"/>
                <w:color w:val="000000"/>
                <w:sz w:val="16"/>
                <w:szCs w:val="16"/>
              </w:rPr>
              <w:t>a</w:t>
            </w:r>
            <w:r w:rsidRPr="00A75145">
              <w:rPr>
                <w:rFonts w:ascii="Arial" w:hAnsi="Arial" w:cs="Arial"/>
                <w:color w:val="000000"/>
                <w:sz w:val="16"/>
                <w:szCs w:val="16"/>
                <w:lang w:val="ru-RU"/>
              </w:rPr>
              <w:t xml:space="preserve">, Італія на машині для формування пакетів; - до методів випробування, а саме: зазначення в тексті методики п. «Стерильність» нового типу пакування; </w:t>
            </w:r>
            <w:r w:rsidRPr="00A75145">
              <w:rPr>
                <w:rFonts w:ascii="Arial" w:hAnsi="Arial" w:cs="Arial"/>
                <w:color w:val="000000"/>
                <w:sz w:val="16"/>
                <w:szCs w:val="16"/>
                <w:lang w:val="ru-RU"/>
              </w:rPr>
              <w:br/>
              <w:t xml:space="preserve">- до умов зберігання ГЛЗ, а саме: зазначення в тексті нового типу пакування. Зміни внесені в розділ "Упаковка" (додавання нового типу контейнера - пакет) та в розділ "Умови зберігання" (зазначення нового типу пакування) в інструкцію для медичного застосування лікарського засобу, як наслідок - затвердження тексту маркування додаткових упаковок лікарського засобу.Введення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UA/8438/01/01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НЕОСПАСТИЛ®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по 2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доповнення розділу «Умови зберігання» інформацією щодо зберігання ГЛЗ при температурі не вище 25</w:t>
            </w:r>
            <w:r w:rsidRPr="00A75145">
              <w:rPr>
                <w:rStyle w:val="csab6e076992"/>
                <w:sz w:val="16"/>
                <w:szCs w:val="16"/>
              </w:rPr>
              <w:t>º</w:t>
            </w:r>
            <w:r w:rsidRPr="00A75145">
              <w:rPr>
                <w:rFonts w:ascii="Arial" w:hAnsi="Arial" w:cs="Arial"/>
                <w:color w:val="000000"/>
                <w:sz w:val="16"/>
                <w:szCs w:val="16"/>
              </w:rPr>
              <w:t xml:space="preserve">С не більше 6 місяців на підставі даних дослідження стабільності для Специфікації протягом терміну придатності та на етапі видачі дозволу на реалізацію. Запропоновано: Умови зберігання Зберігати в оригінальній упаковці при температурі від 2 </w:t>
            </w:r>
            <w:r w:rsidRPr="00A75145">
              <w:rPr>
                <w:rStyle w:val="csab6e076992"/>
                <w:sz w:val="16"/>
                <w:szCs w:val="16"/>
              </w:rPr>
              <w:t>º</w:t>
            </w:r>
            <w:r w:rsidRPr="00A75145">
              <w:rPr>
                <w:rFonts w:ascii="Arial" w:hAnsi="Arial" w:cs="Arial"/>
                <w:color w:val="000000"/>
                <w:sz w:val="16"/>
                <w:szCs w:val="16"/>
              </w:rPr>
              <w:t xml:space="preserve">С до 8 </w:t>
            </w:r>
            <w:r w:rsidRPr="00A75145">
              <w:rPr>
                <w:rStyle w:val="csab6e076992"/>
                <w:sz w:val="16"/>
                <w:szCs w:val="16"/>
              </w:rPr>
              <w:t>º</w:t>
            </w:r>
            <w:r w:rsidRPr="00A75145">
              <w:rPr>
                <w:rFonts w:ascii="Arial" w:hAnsi="Arial" w:cs="Arial"/>
                <w:color w:val="000000"/>
                <w:sz w:val="16"/>
                <w:szCs w:val="16"/>
              </w:rPr>
              <w:t xml:space="preserve">С. Допускається зберігати в оригінальній упаковці при температурі не вище 25 </w:t>
            </w:r>
            <w:r w:rsidRPr="00A75145">
              <w:rPr>
                <w:rStyle w:val="csab6e076992"/>
                <w:sz w:val="16"/>
                <w:szCs w:val="16"/>
              </w:rPr>
              <w:t>º</w:t>
            </w:r>
            <w:r w:rsidRPr="00A75145">
              <w:rPr>
                <w:rFonts w:ascii="Arial" w:hAnsi="Arial" w:cs="Arial"/>
                <w:color w:val="000000"/>
                <w:sz w:val="16"/>
                <w:szCs w:val="16"/>
              </w:rPr>
              <w:t>С не більше 6 місяців, після чого препарат не застосовувати. Зміни внесено в інструкцію для медичного застосування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UA/18292/01/01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НЕОТРИЗОЛ®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вагінальні, по 4 таблетки у стрипі, по 2 стрипи разом з аплікатором у картонній коробці; по 8 таблеток у блістері, по 1 блістеру разом з аплікатором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UA/10674/01/01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НІТРОФУНГІН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зовнішнього застосування, 10 мг/мл; по 25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вилучення із специфікації допоміжної речовини Триетиленгліколь показника «Залишковий розчинник. Етиленгліколь»: запропоновано: 1. Ethylene glycol (class 2) Ethylene oxide 1. No testing is required B) NMT 1 ppm; зміни І типу - вилучення із специфікації допоміжної речовини Триетиленгліколь інформації щодо умов зберігання, терміну повторного випробування та терміну придатності; запропоновано: 3.2.Р.4.1 Specification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UA/10177/01/01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200 мг по 10 таблеток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подання оновленого ДМФ на АФІ ніфуроксазид від затвердженого виробника Копріма С.Л. Іспанія, із відповідним змінами у специфікації та методах контролю АФІ виробника ГЛЗ: Затверджено: версія О-NIFU-E/0301(2) March 2012 Оновлена версія: O-NR-E-1901 (Date: 15 February 2019)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UA/1370/01/01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220 мг/5 мл, по 100 мл у флаконі полімерному, по одному флакону разом з ложкою дозувальною в пачці; по 100 мл у банці полімерній, по одній банці разом з ложкою дозувальною в пачці; по 100 мл у флаконі скляному, по одному флакону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Специфікації вхідного контролю виробника ГЛЗ для АФІ ніфуроксазид, а саме включено показник «5-нітро-2-фуральдегід» (метод рідинної хроматографії) (ДФУ/ЄФ 2.2.29) та, як наслідок, методики контролю доповнені відповідним методом випробування; зміни І типу - внесення змін до Специфікації контролю АФІ ніфуроксазид, а саме вилучення показника «Важкі метали» для приведення до монографії 01999 «Nifuroxazide» Європейської фармакопеї;</w:t>
            </w:r>
            <w:r w:rsidRPr="00A75145">
              <w:rPr>
                <w:rFonts w:ascii="Arial" w:hAnsi="Arial" w:cs="Arial"/>
                <w:color w:val="000000"/>
                <w:sz w:val="16"/>
                <w:szCs w:val="16"/>
              </w:rPr>
              <w:br/>
              <w:t>зміни І типу - зміна критерію прийнятності за показником «вміст гідразину» в специфікації вхідного контролю АФІ згідно оновлених документів від виробника субстанції Ніфуроксазид «COPRIMA S.L.», Іспанія; запропоновано: Показники якості Критерії прийнятності Вміст гідразину Не більше 15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UA/16309/01/01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НОВАРИНГ®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кільце вагінальне, 11,7 мг/2,7 мг, по 1 кільцю у саше; по 1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Н.В. Органон, Нiдерланди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Нiдерланди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відповідно до рекомендацій PRAC EMA стосовно інформації з безпеки діючих речовин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UA/9613/01/01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НОВОКС®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розчин для інфузій 0,5 % по 100 мл або 150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UA/16886/01/01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500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UA/12673/01/01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500 мг, in bulk: по 1000 таблеток у подвійному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UA/12674/01/01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750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UA/12673/01/02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750 мг, in bulk: по 1000 таблеток у подвійному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UA/12674/01/02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ОРВІКС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500 мг: по 8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8402BA" w:rsidRDefault="0017500A" w:rsidP="0067348B">
            <w:pPr>
              <w:pStyle w:val="12"/>
              <w:tabs>
                <w:tab w:val="left" w:pos="12600"/>
              </w:tabs>
              <w:jc w:val="center"/>
              <w:rPr>
                <w:rFonts w:ascii="Arial" w:hAnsi="Arial" w:cs="Arial"/>
                <w:b/>
                <w:i/>
                <w:color w:val="000000"/>
                <w:sz w:val="16"/>
                <w:szCs w:val="16"/>
                <w:highlight w:val="green"/>
              </w:rPr>
            </w:pPr>
            <w:r w:rsidRPr="008402BA">
              <w:rPr>
                <w:rFonts w:ascii="Arial" w:hAnsi="Arial" w:cs="Arial"/>
                <w:i/>
                <w:sz w:val="16"/>
                <w:szCs w:val="16"/>
                <w:highlight w:val="green"/>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8402BA">
              <w:rPr>
                <w:rFonts w:ascii="Arial" w:hAnsi="Arial" w:cs="Arial"/>
                <w:sz w:val="16"/>
                <w:szCs w:val="16"/>
                <w:highlight w:val="green"/>
              </w:rPr>
              <w:t>UA/14168/01/01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ОРВІКС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 xml:space="preserve">таблетки, вкриті плівковою оболонкою, по 1000 мг: по 3 таблетки в блістері; по 7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8402BA" w:rsidRDefault="0017500A" w:rsidP="0067348B">
            <w:pPr>
              <w:pStyle w:val="12"/>
              <w:tabs>
                <w:tab w:val="left" w:pos="12600"/>
              </w:tabs>
              <w:jc w:val="center"/>
              <w:rPr>
                <w:rFonts w:ascii="Arial" w:hAnsi="Arial" w:cs="Arial"/>
                <w:b/>
                <w:i/>
                <w:color w:val="000000"/>
                <w:sz w:val="16"/>
                <w:szCs w:val="16"/>
                <w:highlight w:val="green"/>
              </w:rPr>
            </w:pPr>
            <w:r w:rsidRPr="008402BA">
              <w:rPr>
                <w:rFonts w:ascii="Arial" w:hAnsi="Arial" w:cs="Arial"/>
                <w:i/>
                <w:sz w:val="16"/>
                <w:szCs w:val="16"/>
                <w:highlight w:val="green"/>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8402BA">
              <w:rPr>
                <w:rFonts w:ascii="Arial" w:hAnsi="Arial" w:cs="Arial"/>
                <w:sz w:val="16"/>
                <w:szCs w:val="16"/>
                <w:highlight w:val="green"/>
              </w:rPr>
              <w:t>UA/14168/01/02</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ОФОР®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UA/7732/01/01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ОФОР®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in bulk: по 2500 таблеток у пакеті; по 1 пакету у коробці із гофрокартону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UA/7733/01/01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ПЕРЕКИСУ ВОДНЮ РОЗЧИН 3 %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для зовнішнього застосування, водний 3 % по 40 мл, або 100 мл, або по 200 мл у флаконах скляних або полімерних; або 100 мл або по 200 мл у флаконах полімерних, укупорені кришками з насадкою; по 100 мл у флаконі полімерному, укупореному кришкою з насадкою; по 1 флакону в пачці; по 40 мл або 100 мл у флаконах скляних або полімерних;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фабрика "Віола"</w:t>
            </w:r>
            <w:r w:rsidRPr="00A7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фабрика "Віола"</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додаткових упаковок, без зміни матеріалу первинного пакування, з відповідними змінами у р. «Упаковка», а саме: По 100 мл у флаконах полімерних, укупорених кришкою з насадкою; по 100 мл у флаконі полімерному, укупореному кришкою з насадкою, по 1 флакону в пачці; по 200 мл у флаконах полімерних, укупорених кришкою з насадкою. </w:t>
            </w:r>
            <w:r w:rsidRPr="00A75145">
              <w:rPr>
                <w:rFonts w:ascii="Arial" w:hAnsi="Arial" w:cs="Arial"/>
                <w:color w:val="000000"/>
                <w:sz w:val="16"/>
                <w:szCs w:val="16"/>
              </w:rPr>
              <w:br/>
            </w:r>
            <w:r w:rsidRPr="00A75145">
              <w:rPr>
                <w:rFonts w:ascii="Arial" w:hAnsi="Arial" w:cs="Arial"/>
                <w:color w:val="000000"/>
                <w:sz w:val="16"/>
                <w:szCs w:val="16"/>
                <w:lang w:val="ru-RU"/>
              </w:rPr>
              <w:t>Зміни внесені в розділ "Упаковка" в інструкцію для медичного застосування лікарського засобу у зв"язку з введенням 3-х додаткових упаковок. Текст маркування додаткових упаковок не надається, оскільки він не відрізняється від вже затвердженого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UA/7655/01/01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ПІКОВІТ®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КРКА, д.д., Ново место </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відповідальний за виробництво "in bulk", первинну упаковку, вторинну упаковку: КРКА, д.д., Ново место, Словенія; відповідальний за контроль серії: КРКА, д.д., Ново место, Словенія; відповідальний за контроль та випуск серії:</w:t>
            </w:r>
            <w:r w:rsidRPr="00A75145">
              <w:rPr>
                <w:rFonts w:ascii="Arial" w:hAnsi="Arial" w:cs="Arial"/>
                <w:color w:val="000000"/>
                <w:sz w:val="16"/>
                <w:szCs w:val="16"/>
              </w:rPr>
              <w:br/>
              <w:t xml:space="preserve">КРКА, д.д., Ново место, Словенія; відповідальний за контроль серії: КРКА, д.д., Ново место, Словенія; відповідальний за контроль серії: НЛЗОХ (Національні лабораторія за здрав'є, околє ін храно), Словенія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до специфікації проміжного продукту в процесі виробництва: - додавання допустимих меж за показником «Індивідуальна маса таблетки», маса таблетки та методи контролю проміжних продуктів залишилися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 R1-CEP 2004-110-Rev 04 (попередня версія СЕР R1-CEP 2004-110-Rev 03) від затвердженого виробника АФІ Нікотинамід LONZA GUANGZHOU NANSHA LTD. Як наслідок: Вилучення виробничої дільниці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1996-045-Rev 03 (попередня версія СЕР R1-CEP 1996-045-Rev 02) від затвердженого виробника АФІ кислоти фолієвої DSM NUTRITIONAL PRODUCTS LTD. Як наслідок, приведення специфікації АФІ відповідно до вимог монографії ЕР;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ГЛЗ на якій здійснюється контроль серії (фізичні та хімічні методи контролю) НЛЗОХ (Національні лабораторія за здрав’є, околє ін храно), Словенія;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ГЛЗ на якій здійснюється контроль серії (фізичні та хімічні методи контролю) КРКА, д.д., Ново место, Словенія (Уліца Рада Пушеняка 10, 9240 Лютомер, Словенія); зміни І типу - Адміністративні зміни. Зміна назви АФІ або допоміжної речовини - Зміна назви допоміжної речовини Citric acid anhydrous (кислота лимонна безводна) на Citric acid (кислота лимонна), а саме: відповідно до монографії ЕР заявник має намір вилучити з назви допоміжної речовини допоміжної речовини «anhydrous» (безводна). Зміни внесені у розділ "Склад" (зміна назви допоміжної речовини)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зміна у специфікації проміжного продукту в процесі виробництва, а саме: - вилучення показника «Cores (individual weight)» (1.000 g ± 5% (0.950 g – 1.050 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контролю ГЛЗ, а саме: - внесення незначних правок у метод випробування ГЛЗ за показником «Кількісне визначення фосфору», внесення уточнення у розділи «Реагенти і Розрахунок», а також внесення коректорських правок, що не впливають на метод проведення аналізу та отримання результатів; - внесення змін за показником «Мікробіологічна чистота», а саме: зміна назви показника «Мікробіологічна чистота» на «Мікробіологічна якість», а також доповнення інформації щодо випробування зразка та розрахунок кількості мікроорганізмів. Вимоги специфікації залишилися незмінними; зміни І типу - Зміни з якості. Готовий лікарський засіб. Контроль готового лікарського засобу (інші зміни) - Подання української версії МКЯ для затвердження МОЗ України без зміни аналітичних методів, але з виправленням деяких технічних помилок та незначними корекціями опису методів та специфікації, у зв’язку з оновленням та приведенням даної документації до вимог монографій ЕР. Критерії прийнятності ГЛЗ залишилися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UA/8268/02/01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0,4 мг/мл по 500 мл у флаконі, по 2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Іспанія/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II типу - оновлення ASMF для діючої речовини Амантадину сульфату виробника Moehs Iberica, S.L., Spain </w:t>
            </w:r>
            <w:r w:rsidRPr="00A75145">
              <w:rPr>
                <w:rFonts w:ascii="Arial" w:hAnsi="Arial" w:cs="Arial"/>
                <w:color w:val="000000"/>
                <w:sz w:val="16"/>
                <w:szCs w:val="16"/>
              </w:rPr>
              <w:br/>
              <w:t xml:space="preserve">(запропонована версія: O-ADS-2011-s0013, С -ADS-2005-s0009)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UA/9031/02/01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Клоке Фарма-Сервіс ГмбХ, Німеччина (первинне та вторинне пакування); Клоке Фарма-Сервіс ГмбХ, Німеччина (продукція in-bulk); Мерц Фарма ГмбХ і Ко. КГаА, Німеччина (виробник відповідальний за випуск серії); Мерц Фарма ГмбХ і Ко. КГаА, Німеччина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оновлення ASMF для діючої речовини Амантадину сульфату виробника Moehs Iberica, S.L., Spain (затверджена версія: O-ADS-1811-0001, С -ADS-1811-0001; запропонована версія: O-ADS-2011-s0013, С -ADS-2005-s0009)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UA/9031/01/01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ПОЛІДЕКСА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краплі вушні, розчин, по 10,5 мл у флаконі; по 1 флакону з піпеткою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2009-159-Rev 02 для діючої речовини Polymyxin B sulfate від виробника Hangzhou Zhongmei Huadong Pharmaceutical Co., Ltd., China. Як наслідок зміна у методиці визначення за показником «Мікробіологічний аналіз» а саме: додається стандарт поліміксину В сульфат; введення оцінки ризику щодо нітрозамінів у підрозділі 3.2.S.3.2.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UA/2699/01/01</w:t>
            </w:r>
          </w:p>
        </w:tc>
      </w:tr>
      <w:tr w:rsidR="0017500A" w:rsidRPr="0026552C"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ПОСТЕРИЗАН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супозиторії; по 5 супозиторіїв у стрипі; по 2 стрипи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Др. Каде Фармацевтична Фабрика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ind w:left="-108"/>
              <w:jc w:val="center"/>
              <w:rPr>
                <w:rFonts w:ascii="Arial" w:hAnsi="Arial" w:cs="Arial"/>
                <w:color w:val="000000"/>
                <w:sz w:val="16"/>
                <w:szCs w:val="16"/>
              </w:rPr>
            </w:pPr>
            <w:r w:rsidRPr="0026552C">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Annette Schappach.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UA/4864/02/01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26552C"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ПОСТЕРИЗАН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мазь; по 25 г у тубі алюмінієвій з аплікатором;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Др. Каде Фармацевтична Фабрика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ind w:left="-108"/>
              <w:jc w:val="center"/>
              <w:rPr>
                <w:rFonts w:ascii="Arial" w:hAnsi="Arial" w:cs="Arial"/>
                <w:color w:val="000000"/>
                <w:sz w:val="16"/>
                <w:szCs w:val="16"/>
              </w:rPr>
            </w:pPr>
            <w:r w:rsidRPr="0026552C">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Annette Schappach. Зміна контактних даних уповноваженої особи, відповідальної за здійснення фармаконагляду. Зміна місця здійснення основної діяльності з фармаконагляд.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C2685D"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UA/4864/01/01</w:t>
            </w:r>
          </w:p>
        </w:tc>
      </w:tr>
      <w:tr w:rsidR="0017500A" w:rsidRPr="0026552C"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ПОСТЕРИЗАН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мазь; по 25 г у тубі алюмінієвій з аплікатором;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Др. Каде Фармацевтична Фабрика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ind w:left="-108"/>
              <w:jc w:val="center"/>
              <w:rPr>
                <w:rFonts w:ascii="Arial" w:hAnsi="Arial" w:cs="Arial"/>
                <w:color w:val="000000"/>
                <w:sz w:val="16"/>
                <w:szCs w:val="16"/>
              </w:rPr>
            </w:pPr>
            <w:r w:rsidRPr="0026552C">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Annette Schappach.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UA/4864/01/02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26552C"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26552C" w:rsidRDefault="0017500A" w:rsidP="004F4612">
            <w:pPr>
              <w:pStyle w:val="12"/>
              <w:tabs>
                <w:tab w:val="left" w:pos="12600"/>
              </w:tabs>
              <w:rPr>
                <w:rFonts w:ascii="Arial" w:hAnsi="Arial" w:cs="Arial"/>
                <w:b/>
                <w:i/>
                <w:color w:val="000000"/>
                <w:sz w:val="16"/>
                <w:szCs w:val="16"/>
              </w:rPr>
            </w:pPr>
            <w:r w:rsidRPr="0026552C">
              <w:rPr>
                <w:rFonts w:ascii="Arial" w:hAnsi="Arial" w:cs="Arial"/>
                <w:b/>
                <w:sz w:val="16"/>
                <w:szCs w:val="16"/>
              </w:rPr>
              <w:t>ПОСТЕРИЗАН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rPr>
                <w:rFonts w:ascii="Arial" w:hAnsi="Arial" w:cs="Arial"/>
                <w:color w:val="000000"/>
                <w:sz w:val="16"/>
                <w:szCs w:val="16"/>
              </w:rPr>
            </w:pPr>
            <w:r w:rsidRPr="0026552C">
              <w:rPr>
                <w:rFonts w:ascii="Arial" w:hAnsi="Arial" w:cs="Arial"/>
                <w:color w:val="000000"/>
                <w:sz w:val="16"/>
                <w:szCs w:val="16"/>
              </w:rPr>
              <w:t>супозиторії; по 5 супозиторіїв у стрипі; по 2 стрипи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Др. Каде Фармацевтична Фабрика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ind w:left="-108"/>
              <w:jc w:val="center"/>
              <w:rPr>
                <w:rFonts w:ascii="Arial" w:hAnsi="Arial" w:cs="Arial"/>
                <w:color w:val="000000"/>
                <w:sz w:val="16"/>
                <w:szCs w:val="16"/>
              </w:rPr>
            </w:pPr>
            <w:r w:rsidRPr="0026552C">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jc w:val="center"/>
              <w:rPr>
                <w:rFonts w:ascii="Arial" w:hAnsi="Arial" w:cs="Arial"/>
                <w:color w:val="000000"/>
                <w:sz w:val="16"/>
                <w:szCs w:val="16"/>
              </w:rPr>
            </w:pPr>
            <w:r w:rsidRPr="0026552C">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4F4612">
            <w:pPr>
              <w:pStyle w:val="12"/>
              <w:tabs>
                <w:tab w:val="left" w:pos="12600"/>
              </w:tabs>
              <w:spacing w:after="240"/>
              <w:jc w:val="center"/>
              <w:rPr>
                <w:rFonts w:ascii="Arial" w:hAnsi="Arial" w:cs="Arial"/>
                <w:color w:val="000000"/>
                <w:sz w:val="16"/>
                <w:szCs w:val="16"/>
              </w:rPr>
            </w:pPr>
            <w:r w:rsidRPr="0026552C">
              <w:rPr>
                <w:rFonts w:ascii="Arial" w:hAnsi="Arial" w:cs="Arial"/>
                <w:sz w:val="16"/>
                <w:szCs w:val="16"/>
              </w:rPr>
              <w:t xml:space="preserve">внесення змін до реєстраційних матеріалів: </w:t>
            </w:r>
            <w:r w:rsidRPr="0026552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Annette Schappach.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26552C" w:rsidRDefault="0017500A" w:rsidP="0067348B">
            <w:pPr>
              <w:pStyle w:val="12"/>
              <w:tabs>
                <w:tab w:val="left" w:pos="12600"/>
              </w:tabs>
              <w:jc w:val="center"/>
              <w:rPr>
                <w:rFonts w:ascii="Arial" w:hAnsi="Arial" w:cs="Arial"/>
                <w:b/>
                <w:i/>
                <w:color w:val="000000"/>
                <w:sz w:val="16"/>
                <w:szCs w:val="16"/>
              </w:rPr>
            </w:pPr>
            <w:r w:rsidRPr="0026552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C2685D" w:rsidRDefault="0017500A" w:rsidP="004F4612">
            <w:pPr>
              <w:pStyle w:val="12"/>
              <w:tabs>
                <w:tab w:val="left" w:pos="12600"/>
              </w:tabs>
              <w:jc w:val="center"/>
              <w:rPr>
                <w:rFonts w:ascii="Arial" w:hAnsi="Arial" w:cs="Arial"/>
                <w:sz w:val="16"/>
                <w:szCs w:val="16"/>
              </w:rPr>
            </w:pPr>
            <w:r w:rsidRPr="0026552C">
              <w:rPr>
                <w:rFonts w:ascii="Arial" w:hAnsi="Arial" w:cs="Arial"/>
                <w:sz w:val="16"/>
                <w:szCs w:val="16"/>
              </w:rPr>
              <w:t>UA/4864/02/02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F379D6" w:rsidRDefault="0017500A" w:rsidP="004F4612">
            <w:pPr>
              <w:pStyle w:val="11"/>
              <w:tabs>
                <w:tab w:val="left" w:pos="12600"/>
              </w:tabs>
              <w:rPr>
                <w:rFonts w:ascii="Arial" w:hAnsi="Arial" w:cs="Arial"/>
                <w:b/>
                <w:i/>
                <w:color w:val="000000"/>
                <w:sz w:val="16"/>
                <w:szCs w:val="16"/>
              </w:rPr>
            </w:pPr>
            <w:r w:rsidRPr="00F379D6">
              <w:rPr>
                <w:rFonts w:ascii="Arial" w:hAnsi="Arial" w:cs="Arial"/>
                <w:b/>
                <w:sz w:val="16"/>
                <w:szCs w:val="16"/>
              </w:rPr>
              <w:t>ПРОСТАКЕР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 xml:space="preserve">капсули по 320 мг; по 10 капсул у блістері; по 1, 3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Таїланд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виробник in bulk, випуск серії і контроль якості:</w:t>
            </w:r>
            <w:r w:rsidRPr="00F379D6">
              <w:rPr>
                <w:rFonts w:ascii="Arial" w:hAnsi="Arial" w:cs="Arial"/>
                <w:color w:val="000000"/>
                <w:sz w:val="16"/>
                <w:szCs w:val="16"/>
              </w:rPr>
              <w:br/>
              <w:t>Мега Лайфсайенсіз Паблік Компані Лімітед, Таїланд;</w:t>
            </w:r>
            <w:r w:rsidRPr="00F379D6">
              <w:rPr>
                <w:rFonts w:ascii="Arial" w:hAnsi="Arial" w:cs="Arial"/>
                <w:color w:val="000000"/>
                <w:sz w:val="16"/>
                <w:szCs w:val="16"/>
              </w:rPr>
              <w:br/>
              <w:t>виробник in bulk, первинне і вторинне пакування:</w:t>
            </w:r>
            <w:r w:rsidRPr="00F379D6">
              <w:rPr>
                <w:rFonts w:ascii="Arial" w:hAnsi="Arial" w:cs="Arial"/>
                <w:color w:val="000000"/>
                <w:sz w:val="16"/>
                <w:szCs w:val="16"/>
              </w:rPr>
              <w:br/>
              <w:t xml:space="preserve">Мега Лайфсайенсіз Паблік Компані Лімітед, Таїланд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Таїланд</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color w:val="000000"/>
                <w:sz w:val="16"/>
                <w:szCs w:val="16"/>
              </w:rPr>
            </w:pPr>
            <w:r w:rsidRPr="00F379D6">
              <w:rPr>
                <w:rFonts w:ascii="Arial" w:hAnsi="Arial" w:cs="Arial"/>
                <w:color w:val="000000"/>
                <w:sz w:val="16"/>
                <w:szCs w:val="16"/>
              </w:rPr>
              <w:t>внесення змін до реєстраційних матеріалів: уточнення написання статусу рекламування в наказі МОЗ України № 2537 від 16.11.2021 в процесі перереєстрації. Редакція в наказі: підлягає. Запропонована редакція: не підлягає.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67348B">
            <w:pPr>
              <w:pStyle w:val="11"/>
              <w:tabs>
                <w:tab w:val="left" w:pos="12600"/>
              </w:tabs>
              <w:jc w:val="center"/>
              <w:rPr>
                <w:rFonts w:ascii="Arial" w:hAnsi="Arial" w:cs="Arial"/>
                <w:b/>
                <w:i/>
                <w:color w:val="000000"/>
                <w:sz w:val="16"/>
                <w:szCs w:val="16"/>
              </w:rPr>
            </w:pPr>
            <w:r w:rsidRPr="00F379D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F379D6" w:rsidRDefault="0017500A" w:rsidP="004F4612">
            <w:pPr>
              <w:pStyle w:val="11"/>
              <w:tabs>
                <w:tab w:val="left" w:pos="12600"/>
              </w:tabs>
              <w:jc w:val="center"/>
              <w:rPr>
                <w:rFonts w:ascii="Arial" w:hAnsi="Arial" w:cs="Arial"/>
                <w:sz w:val="16"/>
                <w:szCs w:val="16"/>
              </w:rPr>
            </w:pPr>
            <w:r w:rsidRPr="00F379D6">
              <w:rPr>
                <w:rFonts w:ascii="Arial" w:hAnsi="Arial" w:cs="Arial"/>
                <w:sz w:val="16"/>
                <w:szCs w:val="16"/>
              </w:rPr>
              <w:t>UA/11072/01/01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ПРОТЕКОН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іn bulk: по 1000 таблеток у пакетах; по 1 пакету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UA/15397/01/01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ПРОТЕКОН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UA/15396/01/01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ПРОТЕКОН®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контейнері; по 1 контейнеру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UA/3347/01/01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ПРОТЕКОН®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оболонкою, in bulk: по 2500 таблеток у пакетах у коробці з гофрокартону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UA/3348/01/01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РЕВІТ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драже, по 80 або по 100 драже у контейнері; по 80 або по 100 драже у контейнері; по 1 контейнеру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методики визначення залишкової кількості органічного розчинника метанолу в DMF виробника діючої речовини кислота аскорбінова (вітамін С) «Northeast Pharmaceutical Group Co., Ltd», Китай; зміни І типу - Зміни з якості. АФІ. Виробництво. Зміни в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органічного розчинника-етанолу з технологічного процесу виробництва та специфікації діючої речовини кислота аскорбінова (вітамін С) виробника «Northeast Pharmaceutical Group Co., Ltd», Китай, без зміни технологічного процесу виробництва АФІ, у зв’язку з заміною на метанол (метанол присутній в технологічному процесі)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UA/4068/01/01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РЕСПЕРО МИРТОЛ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капсули кишковорозчинні по 300 мг по 10 капсул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Г. Поль-Боскамп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 Поль-Боскамп ГмбХ &amp; Ко. КГ.</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Нiмеччина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 xml:space="preserve">Зміна назви лікарського засобу. </w:t>
            </w:r>
            <w:r w:rsidRPr="00A75145">
              <w:rPr>
                <w:rFonts w:ascii="Arial" w:hAnsi="Arial" w:cs="Arial"/>
                <w:color w:val="000000"/>
                <w:sz w:val="16"/>
                <w:szCs w:val="16"/>
                <w:lang w:val="ru-RU"/>
              </w:rPr>
              <w:br/>
              <w:t xml:space="preserve">Зміна назви лікарського засобу. ЗАТВЕРДЖЕНО: Респеро Миртол Форте. ЗАПРОПОНОВАНО: Респеро Миртол форте </w:t>
            </w:r>
            <w:r w:rsidRPr="00A75145">
              <w:rPr>
                <w:rFonts w:ascii="Arial" w:hAnsi="Arial" w:cs="Arial"/>
                <w:color w:val="000000"/>
                <w:sz w:val="16"/>
                <w:szCs w:val="16"/>
                <w:lang w:val="ru-RU"/>
              </w:rPr>
              <w:br/>
              <w:t>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а саме:</w:t>
            </w:r>
            <w:r w:rsidRPr="00A75145">
              <w:rPr>
                <w:rFonts w:ascii="Arial" w:hAnsi="Arial" w:cs="Arial"/>
                <w:color w:val="000000"/>
                <w:sz w:val="16"/>
                <w:szCs w:val="16"/>
                <w:lang w:val="ru-RU"/>
              </w:rPr>
              <w:br/>
              <w:t xml:space="preserve">– заміна логотипу виробника на логотип дистриб’ютора;– уточнення щодо пунктуації; – видалення одиниць вимірювання за системою </w:t>
            </w:r>
            <w:r w:rsidRPr="00A75145">
              <w:rPr>
                <w:rFonts w:ascii="Arial" w:hAnsi="Arial" w:cs="Arial"/>
                <w:color w:val="000000"/>
                <w:sz w:val="16"/>
                <w:szCs w:val="16"/>
              </w:rPr>
              <w:t>SI</w:t>
            </w:r>
            <w:r w:rsidRPr="00A75145">
              <w:rPr>
                <w:rFonts w:ascii="Arial" w:hAnsi="Arial" w:cs="Arial"/>
                <w:color w:val="000000"/>
                <w:sz w:val="16"/>
                <w:szCs w:val="16"/>
                <w:lang w:val="ru-RU"/>
              </w:rPr>
              <w:t xml:space="preserve"> (п. 16. ІНФОРМАЦІЯ, ЯКА НАНОСИТЬСЯ ШРИФТОМ БРАЙЛЯ).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UA/4948/01/02</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in bulk: по 5000 таблеток у герметично запаяних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UA/15504/01/01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по 10 таблеток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UA/15503/01/01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РЕСПИКС®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 xml:space="preserve">розчин оральний, 10 мг/0,2 мл по 13 мл розчину у флаконі з дозуючим пристроєм;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Франчіа Фармасьютічі Індустріа Фармако Біолоджіка С.р.л., Італiя; Ай Ті Сі 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UA/12305/01/01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UA/13316/01/02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UA/13316/01/03</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UA/13316/01/04</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плівковою оболонкою, по 5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UA/13316/01/01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РОЗУКАРД®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2015-040 - Rev 00 для АФІ розувастатину від вже затвердженого виробника Biocon Limited, Індія, у наслідок зміни адреси власника сертифікату, виробничих ділянок (назва міста та додавання номера ділянки), адреси виробників проміжних продуктів; видалення випробування на важкі метали та на визначення кута обертання площини поляризації зі специфікації АФІ; зміни допустимих меж щодо супровідних домішок у специфікації АФІ; додавання звіту з оцінки ризиків щодо вмісту елементних домішок відповідно до вимог настанови ICH 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UA/11742/01/01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РОЗУКАРД®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по 20 мг № 90 (10х9): по 10 таблеток у блістері;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2015-040 - Rev 00 для АФІ розувастатину від вже затвердженого виробника Biocon Limited, Індія, у наслідок зміни адреси власника сертифікату, виробничих ділянок (назва міста та додавання номера ділянки), адреси виробників проміжних продуктів; видалення випробування на важкі метали та на визначення кута обертання площини поляризації зі специфікації АФІ; зміни допустимих меж щодо супровідних домішок у специфікації АФІ; додавання звіту з оцінки ризиків щодо вмісту елементних домішок відповідно до вимог настанови ICH 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UA/11742/01/02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РОЗУКАРД®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40 мг № 90 (10х9): по 10 таблеток у блістері;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2015-040 - Rev 00 для АФІ розувастатину від вже затвердженого виробника Biocon Limited, Індія, у наслідок зміни адреси власника сертифікату, виробничих ділянок (назва міста та додавання номера ділянки), адреси виробників проміжних продуктів; видалення випробування на важкі метали та на визначення кута обертання площини поляризації зі специфікації АФІ; зміни допустимих меж щодо супровідних домішок у специфікації АФІ; додавання звіту з оцінки ризиків щодо вмісту елементних домішок відповідно до вимог настанови ICH 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UA/11742/01/03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РОЗЧИН РІНГЕР-ЛАКТАТНИЙ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по 200 мл або 400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ТОВ "Юрія-Фарм"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100 мл, 200 мл, 500 мл, 1000 мл у контейнерах полімерних, з відповідними змінами у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UA/0872/01/01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"УОРЛД МЕДИЦИН"</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ФармаВіжн Сан. ве Тідж. А.Ш.</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Зміни внесені в текст маркування упаковок лікарського засобу щодо найменування нового заявника та внесення особливих застережень перед застосуванням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UA/18484/01/01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"УОРЛД МЕДИЦИН"</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ФармаВіжн Сан. ве Тідж. А.Ш.</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Зміни внесені в текст маркування упаковок лікарського засобу щодо найменування нового заявника та внесення особливих застережень перед застосуванням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UA/18484/01/02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САДІФІТ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збір, по 75 г у пачках з внутрішнім пакетом; по 3,0 г у фільтр-пакеті; по 20 фільтр-пакетів у пачці або у пачці з внутрішнім пакетом; по 3,0 г у фільтр-пакеті в індивідуальному пакетику;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3,0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3,0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 Порошок крупний по 3,0 г у фільтр-пакети, виготовлені з паперу термозварювального пористого, що не розмокає, з наступним пакуванням кожного фільтр-пакету в індивідуальний пакетик, виготовлений з плівки пакувальної або ламінату на основі паперу, або алюмінієвої фольги на основі паперу з наступним укладанням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UA/6114/01/01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САКСЕНДА®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Ново Нордіск, Данiя (Виробництво продукту, наповнення картриджу та контроль якості продукції іn bulk. Випуск серії та сертифікація.); А/Т Ново Нордіск, Данiя (Комплектування, маркування та вторинне пакування готового продукту. Сертифікація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UA/18651/01/01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САНОМЕН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2018-290-Rev 00 для АФІ мометазону фуроату від вже затвердженого виробника Cipla Ltd, Індія. Як наслідок уточнення написання адреси виробничої дільниці (стало: Plot. No. D-7, MIDC Industrial Area, Kurkumbh Village; Taluca – Daund, District – Pune (Maharashtra) India); зміни у специфікаціях та методах контролю за показником «Залишкові розчинники» приведено у відповідність до СЕР; зміни І типу - подання нового сертифіката відповідності Європейській фармакопеї № R0-CEP 2018-303-Rev 00 для АФІ мометазону фуроату від вже затвердженого виробника AARTI Industries Limited, Індія. Як наслідок зміни у специфікаціях та методах контролю за показником «Залишкові розчинники» приведено у відповідність до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UA/15870/01/01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САНОМЕН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специфікації ГЛЗ при випуску, а саме вноситься примітка щодо параметра «Наповнення» (примітка: Параметр визначається в процесі виробництва (не включається в сертифікат якості)) USP &lt;755&gt;. Тестування параметра «Наповнення» у специфікації ГЛЗ на термін придатності залишається без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UA/15870/01/01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20 мг/5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Чеська Республ</w:t>
            </w:r>
            <w:r w:rsidRPr="00A75145">
              <w:rPr>
                <w:rFonts w:ascii="Arial" w:hAnsi="Arial" w:cs="Arial"/>
                <w:color w:val="000000"/>
                <w:sz w:val="16"/>
                <w:szCs w:val="16"/>
              </w:rPr>
              <w:t>i</w:t>
            </w:r>
            <w:r w:rsidRPr="00A75145">
              <w:rPr>
                <w:rFonts w:ascii="Arial" w:hAnsi="Arial" w:cs="Arial"/>
                <w:color w:val="000000"/>
                <w:sz w:val="16"/>
                <w:szCs w:val="16"/>
                <w:lang w:val="ru-RU"/>
              </w:rPr>
              <w:t>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lang w:val="ru-RU"/>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lang w:val="ru-RU"/>
              </w:rPr>
              <w:t xml:space="preserve">зміни І типу - введення альтернативного виробника активної речовини олмесартану медоксомілу </w:t>
            </w:r>
            <w:r w:rsidRPr="00A75145">
              <w:rPr>
                <w:rFonts w:ascii="Arial" w:hAnsi="Arial" w:cs="Arial"/>
                <w:color w:val="000000"/>
                <w:sz w:val="16"/>
                <w:szCs w:val="16"/>
              </w:rPr>
              <w:t>ZHEJIANG</w:t>
            </w:r>
            <w:r w:rsidRPr="00A75145">
              <w:rPr>
                <w:rFonts w:ascii="Arial" w:hAnsi="Arial" w:cs="Arial"/>
                <w:color w:val="000000"/>
                <w:sz w:val="16"/>
                <w:szCs w:val="16"/>
                <w:lang w:val="ru-RU"/>
              </w:rPr>
              <w:t xml:space="preserve"> </w:t>
            </w:r>
            <w:r w:rsidRPr="00A75145">
              <w:rPr>
                <w:rFonts w:ascii="Arial" w:hAnsi="Arial" w:cs="Arial"/>
                <w:color w:val="000000"/>
                <w:sz w:val="16"/>
                <w:szCs w:val="16"/>
              </w:rPr>
              <w:t>TIANYU</w:t>
            </w:r>
            <w:r w:rsidRPr="00A75145">
              <w:rPr>
                <w:rFonts w:ascii="Arial" w:hAnsi="Arial" w:cs="Arial"/>
                <w:color w:val="000000"/>
                <w:sz w:val="16"/>
                <w:szCs w:val="16"/>
                <w:lang w:val="ru-RU"/>
              </w:rPr>
              <w:t xml:space="preserve"> </w:t>
            </w:r>
            <w:r w:rsidRPr="00A75145">
              <w:rPr>
                <w:rFonts w:ascii="Arial" w:hAnsi="Arial" w:cs="Arial"/>
                <w:color w:val="000000"/>
                <w:sz w:val="16"/>
                <w:szCs w:val="16"/>
              </w:rPr>
              <w:t>PHARMACEUTICAL</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Китай. Також була введена виробнича дільниця </w:t>
            </w:r>
            <w:r w:rsidRPr="00A75145">
              <w:rPr>
                <w:rFonts w:ascii="Arial" w:hAnsi="Arial" w:cs="Arial"/>
                <w:color w:val="000000"/>
                <w:sz w:val="16"/>
                <w:szCs w:val="16"/>
              </w:rPr>
              <w:t>Daiichi</w:t>
            </w:r>
            <w:r w:rsidRPr="00A75145">
              <w:rPr>
                <w:rFonts w:ascii="Arial" w:hAnsi="Arial" w:cs="Arial"/>
                <w:color w:val="000000"/>
                <w:sz w:val="16"/>
                <w:szCs w:val="16"/>
                <w:lang w:val="ru-RU"/>
              </w:rPr>
              <w:t xml:space="preserve"> </w:t>
            </w:r>
            <w:r w:rsidRPr="00A75145">
              <w:rPr>
                <w:rFonts w:ascii="Arial" w:hAnsi="Arial" w:cs="Arial"/>
                <w:color w:val="000000"/>
                <w:sz w:val="16"/>
                <w:szCs w:val="16"/>
              </w:rPr>
              <w:t>Sankyo</w:t>
            </w:r>
            <w:r w:rsidRPr="00A75145">
              <w:rPr>
                <w:rFonts w:ascii="Arial" w:hAnsi="Arial" w:cs="Arial"/>
                <w:color w:val="000000"/>
                <w:sz w:val="16"/>
                <w:szCs w:val="16"/>
                <w:lang w:val="ru-RU"/>
              </w:rPr>
              <w:t xml:space="preserve"> </w:t>
            </w:r>
            <w:r w:rsidRPr="00A75145">
              <w:rPr>
                <w:rFonts w:ascii="Arial" w:hAnsi="Arial" w:cs="Arial"/>
                <w:color w:val="000000"/>
                <w:sz w:val="16"/>
                <w:szCs w:val="16"/>
              </w:rPr>
              <w:t>Europe</w:t>
            </w:r>
            <w:r w:rsidRPr="00A75145">
              <w:rPr>
                <w:rFonts w:ascii="Arial" w:hAnsi="Arial" w:cs="Arial"/>
                <w:color w:val="000000"/>
                <w:sz w:val="16"/>
                <w:szCs w:val="16"/>
                <w:lang w:val="ru-RU"/>
              </w:rPr>
              <w:t xml:space="preserve"> </w:t>
            </w:r>
            <w:r w:rsidRPr="00A75145">
              <w:rPr>
                <w:rFonts w:ascii="Arial" w:hAnsi="Arial" w:cs="Arial"/>
                <w:color w:val="000000"/>
                <w:sz w:val="16"/>
                <w:szCs w:val="16"/>
              </w:rPr>
              <w:t>GmbH</w:t>
            </w:r>
            <w:r w:rsidRPr="00A75145">
              <w:rPr>
                <w:rFonts w:ascii="Arial" w:hAnsi="Arial" w:cs="Arial"/>
                <w:color w:val="000000"/>
                <w:sz w:val="16"/>
                <w:szCs w:val="16"/>
                <w:lang w:val="ru-RU"/>
              </w:rPr>
              <w:t xml:space="preserve"> з виробничими функціями «тестування нітрозамінів»; зміни І типу - введення альтернативного виробника активної речовини олмесартану медоксомілу </w:t>
            </w:r>
            <w:r w:rsidRPr="00A75145">
              <w:rPr>
                <w:rFonts w:ascii="Arial" w:hAnsi="Arial" w:cs="Arial"/>
                <w:color w:val="000000"/>
                <w:sz w:val="16"/>
                <w:szCs w:val="16"/>
              </w:rPr>
              <w:t>ZHEJIANG</w:t>
            </w:r>
            <w:r w:rsidRPr="00A75145">
              <w:rPr>
                <w:rFonts w:ascii="Arial" w:hAnsi="Arial" w:cs="Arial"/>
                <w:color w:val="000000"/>
                <w:sz w:val="16"/>
                <w:szCs w:val="16"/>
                <w:lang w:val="ru-RU"/>
              </w:rPr>
              <w:t xml:space="preserve"> </w:t>
            </w:r>
            <w:r w:rsidRPr="00A75145">
              <w:rPr>
                <w:rFonts w:ascii="Arial" w:hAnsi="Arial" w:cs="Arial"/>
                <w:color w:val="000000"/>
                <w:sz w:val="16"/>
                <w:szCs w:val="16"/>
              </w:rPr>
              <w:t>TIANYU</w:t>
            </w:r>
            <w:r w:rsidRPr="00A75145">
              <w:rPr>
                <w:rFonts w:ascii="Arial" w:hAnsi="Arial" w:cs="Arial"/>
                <w:color w:val="000000"/>
                <w:sz w:val="16"/>
                <w:szCs w:val="16"/>
                <w:lang w:val="ru-RU"/>
              </w:rPr>
              <w:t xml:space="preserve"> </w:t>
            </w:r>
            <w:r w:rsidRPr="00A75145">
              <w:rPr>
                <w:rFonts w:ascii="Arial" w:hAnsi="Arial" w:cs="Arial"/>
                <w:color w:val="000000"/>
                <w:sz w:val="16"/>
                <w:szCs w:val="16"/>
              </w:rPr>
              <w:t>PHARMACEUTICAL</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Китай з наданням нового СЕР </w:t>
            </w:r>
            <w:r w:rsidRPr="00A75145">
              <w:rPr>
                <w:rFonts w:ascii="Arial" w:hAnsi="Arial" w:cs="Arial"/>
                <w:color w:val="000000"/>
                <w:sz w:val="16"/>
                <w:szCs w:val="16"/>
              </w:rPr>
              <w:t>R</w:t>
            </w:r>
            <w:r w:rsidRPr="00A75145">
              <w:rPr>
                <w:rFonts w:ascii="Arial" w:hAnsi="Arial" w:cs="Arial"/>
                <w:color w:val="000000"/>
                <w:sz w:val="16"/>
                <w:szCs w:val="16"/>
                <w:lang w:val="ru-RU"/>
              </w:rPr>
              <w:t>0-</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2013-268-</w:t>
            </w:r>
            <w:r w:rsidRPr="00A75145">
              <w:rPr>
                <w:rFonts w:ascii="Arial" w:hAnsi="Arial" w:cs="Arial"/>
                <w:color w:val="000000"/>
                <w:sz w:val="16"/>
                <w:szCs w:val="16"/>
              </w:rPr>
              <w:t>Rev</w:t>
            </w:r>
            <w:r w:rsidRPr="00A75145">
              <w:rPr>
                <w:rFonts w:ascii="Arial" w:hAnsi="Arial" w:cs="Arial"/>
                <w:color w:val="000000"/>
                <w:sz w:val="16"/>
                <w:szCs w:val="16"/>
                <w:lang w:val="ru-RU"/>
              </w:rPr>
              <w:t xml:space="preserve"> 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UA/17647/01/01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введення альтернативного виробника активної речовини олмесартану медоксомілу ZHEJIANG TIANYU PHARMACEUTICAL CO., LTD., Китай. Також була введена виробнича дільниця Daiichi Sankyo Europe GmbH з виробничими функціями «тестування нітрозамінів»; зміни І типу - введення альтернативного виробника активної речовини олмесартану медоксомілу ZHEJIANG TIANYU PHARMACEUTICAL CO., LTD., Китай з наданням нового СЕР R0-CEP 2013-268-Rev 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UA/17647/01/02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введення альтернативного виробника активної речовини олмесартану медоксомілу ZHEJIANG TIANYU PHARMACEUTICAL CO., LTD., Китай. Також була введена виробнича дільниця Daiichi Sankyo Europe GmbH з виробничими функціями «тестування нітрозамінів»; зміни І типу - введення альтернативного виробника активної речовини олмесартану медоксомілу ZHEJIANG TIANYU PHARMACEUTICAL CO., LTD., Китай з наданням нового СЕР R0-CEP 2013-268-Rev 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UA/17647/01/03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СЕНАДЕКСИН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по 70 мг; по 10 таблеток у блістерах; по 10 таблеток у блістері;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АТ "Лубнифарм"</w:t>
            </w:r>
            <w:r w:rsidRPr="00A7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АТ "Лубнифарм"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w:t>
            </w:r>
            <w:r w:rsidRPr="00A75145">
              <w:rPr>
                <w:rFonts w:ascii="Arial" w:hAnsi="Arial" w:cs="Arial"/>
                <w:color w:val="000000"/>
                <w:sz w:val="16"/>
                <w:szCs w:val="16"/>
                <w:lang w:val="ru-RU"/>
              </w:rPr>
              <w:t xml:space="preserve">Введення додаткового розміру упаковки - По 10 таблеток у блістері по 10 блістерів у пачку, без зміни первинного пакувального матеріалу, з відповідними змінами в розділі «Упаковка». Зміни внесені в розділ "Упаковка" в інструкцію для медичного застосування лікарського засобу у зв"язку з введенням додаткової упаковки та як наслідок - у розділ "Категорія відпуску". Затвердження тексту маркування додаткової упаковки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 10 - без рецепта; № 100 (10х10)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UA/5432/01/01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СЕНИ ЛИСТЯ ТА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листя та плоди, по 50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в паперові пакети, або в пакети з плівки пакувальної з наступним укладанням в пачки картонні. Порошок крупний по 2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 Порошок крупний по 2 г в фільтр-пакети, виготовлені з паперу термозварювального пористого, що не розмокає, з наступним пакуванням кожного фільтр-пакету в індивідуальний пакетик, виготовлений з плівки пакувальної або ламінату на основі паперу, або алюмінієвої фольги на основі паперу. По 20 фільтр-пакетів в індивідуальних пакетиках поміщають в пачки картонні. Додатково пачки можуть обгортатися ззовні плівкою поліпропіленовою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UA/2472/01/01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СЕРТИКАН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0,75 мг; по 10 таблеток у блістері; по 6 блістерів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зміни до розділу 3.2.Р.3.1. Виробник(и), а саме: додавання дільниці Novartis Pharma Schweizerhalle AG, Switzerland за адресою: Rothausstrasse 4133 Pratteln Switzerland, де здійснюється контроль за показником розмір часток для 2% твердої дисперсії до вже затверджених дільниць. Внесення редакційних правок: оновлення розділу 3.2.Р.3.3.Опис виробничого процесу та контролю процесу: опис процесів змішування, сушіння та подрібнення включені до процесу RAD001 2% твердої дисперсії з метою чіткого відображення технологічного контролю в процесі виробництва; видалено позначки, що випробування технологічного контролю RAD001 2% твердої дисперсії виконується в лабораторіях, відповідальних за випуск та перенесення інформації до розділу 3.2.Р.3.1. Виробник(и) із зазначенням відповідальної дільниці; Опис процесу « Таблетування» був включений для лікарської форми таблетки. Редакційні правки в р.3.2.Р.3.1.Виробник(и) – вилучення позначення країни (СН) в адресі виробника Novartis Pharma AG, Switzerland; додавання номерів DUNS (Data Universal Numbering System) для всіх дільниць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UA/3913/01/03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СЕТЕГИС®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2 мг, по 10 таблеток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звуження допустимих меж для показника «Свинець» для допоміжної речовини «Хіноліновий жовтий CI 47005»;</w:t>
            </w:r>
            <w:r w:rsidRPr="00A75145">
              <w:rPr>
                <w:rFonts w:ascii="Arial" w:hAnsi="Arial" w:cs="Arial"/>
                <w:color w:val="000000"/>
                <w:sz w:val="16"/>
                <w:szCs w:val="16"/>
              </w:rPr>
              <w:br/>
              <w:t>зміни І типу - вилучення зі специфікації допоміжної речовини «Хіноліновий жовтий CI 47005» показників «Ідентифікація ІІ. (ТШХ)» та «Цинк + Мідь» відповідно до вимог директиви ЄС 231/2012 та FAO JECFA. У зв’язку із вилученням показника «Цинк + Мідь» зміни вносяться до Розділу 3.2.S.4.2 Аналітичні методики; зміни І типу - зміни в аналітичних методиках допоміжної речовини «Хіноліновий жовтий CI 47005» на показники «Ідентифікація», «Опис»; зміни І типу - зміни в аналітичних методиках допоміжної речовини «Хіноліновий жовтий CI 47005» на показники «Миш’як», «Вода», «Речовини, розчинні в ефірі»; зміни І типу - Додавання показників в аналітичні методики та як наслідок у специфікацію допоміжної речовини «Хіноліновий жовтий CI 47005», а саме: «Ртуть», «Кадмій», «Вміст допоміжних барвників», «Cинтетичні проміжні продукти», «2- (2-хіноліл) індан-1,3-діон» та у зв’язку із заміною найменування та методики випробування для показника «Несульфоновані первинні ароматичні аміни», заміни метода випробування для показника «Кількісне визначення»; зміни II типу - розширення нормування в специфікації допоміжної речовини «Хіноліновий жовтий CI 47005» для показника «Втрата в масі при висушуванні» відповідно до вимог директиви ЄС 231/2012 та FAO JECFA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UA/4608/01/02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СИЛІМАРИН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аморфний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ТЕВА ЧЕХ ІНДАСТРІС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сертифікату відповідності Європейській фармакопеї № R1-CEP 2008-237-Rev 04 для АФІ. У наслідок оновлення СЕР змін в специфікації та методах контролю АФІ не відбулось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UA/15672/01/01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СИНУФОРТЕ®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порошок ліофілізований для розчину для інтраназального застосування, 35 доз, гемолітичний індекс 1:6000 - 1:12000; </w:t>
            </w:r>
            <w:r w:rsidRPr="00A75145">
              <w:rPr>
                <w:rFonts w:ascii="Arial" w:hAnsi="Arial" w:cs="Arial"/>
                <w:color w:val="000000"/>
                <w:sz w:val="16"/>
                <w:szCs w:val="16"/>
              </w:rPr>
              <w:br/>
              <w:t>1 флакон з порошком у комплекті з 1 ампулою розчинника по 5 мл (вода для ін`єкцій) та розпилювачем-дозатором у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АТ Лабораторіо Рейг Жофре, Іспанiя (Виробник відповідальний за повний цикл виробництва, включаючи випуск серії); Лабораторієс ЕНТЕМА, С.Л., Іспанiя (Альтернативний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виробничого процесу ГЛЗ, зокрема: - заміна закупорювальної машини Capping Machine Caylar (906047) на Closing station Mar (903006); - вилучення контролю щодо цілісності фільтрів та контролю мікробіологічного забруднення (біонагрузка); зміни І типу - несення змін до виробничого процесу ГЛЗ, зокрема: заміна фільтра Filter Sartopure PP2 (5595320P8) на фільтра Filter Sartopure PP3 (5055320P8)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UA/6478/01/01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будівлі RX46 на виробничій дільниці 89, rue de I</w:t>
            </w:r>
            <w:r w:rsidRPr="00A75145">
              <w:rPr>
                <w:rStyle w:val="csf229d0ff68"/>
                <w:sz w:val="16"/>
                <w:szCs w:val="16"/>
              </w:rPr>
              <w:t>´</w:t>
            </w:r>
            <w:r w:rsidRPr="00A75145">
              <w:rPr>
                <w:rFonts w:ascii="Arial" w:hAnsi="Arial" w:cs="Arial"/>
                <w:color w:val="000000"/>
                <w:sz w:val="16"/>
                <w:szCs w:val="16"/>
              </w:rPr>
              <w:t>Institut, 1330 Rixensart, Belgium GlaxoSmithKline Biologicals S.A., відповідальної за стадію формування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UA/15363/01/01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плівковою оболонкою, по 4 таблетки у стрипі, по 1 стрипу у картонному конверті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75145">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UA/10369/01/01</w:t>
            </w:r>
          </w:p>
        </w:tc>
      </w:tr>
      <w:tr w:rsidR="0017500A" w:rsidRPr="00082A9E"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таблетки, вкриті оболонкою, по 750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UA/10667/01/02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082A9E"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082A9E" w:rsidRDefault="0017500A" w:rsidP="004F4612">
            <w:pPr>
              <w:pStyle w:val="12"/>
              <w:tabs>
                <w:tab w:val="left" w:pos="12600"/>
              </w:tabs>
              <w:rPr>
                <w:rFonts w:ascii="Arial" w:hAnsi="Arial" w:cs="Arial"/>
                <w:b/>
                <w:i/>
                <w:color w:val="000000"/>
                <w:sz w:val="16"/>
                <w:szCs w:val="16"/>
              </w:rPr>
            </w:pPr>
            <w:r w:rsidRPr="00082A9E">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rPr>
                <w:rFonts w:ascii="Arial" w:hAnsi="Arial" w:cs="Arial"/>
                <w:color w:val="000000"/>
                <w:sz w:val="16"/>
                <w:szCs w:val="16"/>
              </w:rPr>
            </w:pPr>
            <w:r w:rsidRPr="00082A9E">
              <w:rPr>
                <w:rFonts w:ascii="Arial" w:hAnsi="Arial" w:cs="Arial"/>
                <w:color w:val="000000"/>
                <w:sz w:val="16"/>
                <w:szCs w:val="16"/>
              </w:rPr>
              <w:t xml:space="preserve">таблетки, вкриті оболонкою, по 500 мг; іn bulk: по 1000 таблеток у пакетах із фольги алюмінієвої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jc w:val="center"/>
              <w:rPr>
                <w:rFonts w:ascii="Arial" w:hAnsi="Arial" w:cs="Arial"/>
                <w:color w:val="000000"/>
                <w:sz w:val="16"/>
                <w:szCs w:val="16"/>
              </w:rPr>
            </w:pPr>
            <w:r w:rsidRPr="00082A9E">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4F4612">
            <w:pPr>
              <w:pStyle w:val="12"/>
              <w:tabs>
                <w:tab w:val="left" w:pos="12600"/>
              </w:tabs>
              <w:spacing w:after="240"/>
              <w:jc w:val="center"/>
              <w:rPr>
                <w:rFonts w:ascii="Arial" w:hAnsi="Arial" w:cs="Arial"/>
                <w:color w:val="000000"/>
                <w:sz w:val="16"/>
                <w:szCs w:val="16"/>
              </w:rPr>
            </w:pPr>
            <w:r w:rsidRPr="00082A9E">
              <w:rPr>
                <w:rFonts w:ascii="Arial" w:hAnsi="Arial" w:cs="Arial"/>
                <w:sz w:val="16"/>
                <w:szCs w:val="16"/>
              </w:rPr>
              <w:t xml:space="preserve">внесення змін до реєстраційних матеріалів: </w:t>
            </w:r>
            <w:r w:rsidRPr="00082A9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082A9E" w:rsidRDefault="0017500A" w:rsidP="0067348B">
            <w:pPr>
              <w:pStyle w:val="12"/>
              <w:tabs>
                <w:tab w:val="left" w:pos="12600"/>
              </w:tabs>
              <w:jc w:val="center"/>
              <w:rPr>
                <w:rFonts w:ascii="Arial" w:hAnsi="Arial" w:cs="Arial"/>
                <w:b/>
                <w:i/>
                <w:color w:val="000000"/>
                <w:sz w:val="16"/>
                <w:szCs w:val="16"/>
              </w:rPr>
            </w:pPr>
            <w:r w:rsidRPr="00082A9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082A9E">
              <w:rPr>
                <w:rFonts w:ascii="Arial" w:hAnsi="Arial" w:cs="Arial"/>
                <w:sz w:val="16"/>
                <w:szCs w:val="16"/>
              </w:rPr>
              <w:t>UA/10668/01/01</w:t>
            </w:r>
          </w:p>
        </w:tc>
      </w:tr>
      <w:tr w:rsidR="0017500A" w:rsidRPr="005B3204"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 xml:space="preserve">таблетки, вкриті оболонкою, по 750 мг; іn bulk: по 1000 таблеток у пакетах із фольги алюмінієвої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UA/10668/01/02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5B3204"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оболонкою, по 500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UA/10667/01/01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СІРДУПЛА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інгаляція під тиском, суспензія, 25 мкг/250 мкг/дозу, по 120 доз в інгаляторі; по 1 інгалятору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Генерикс (UK)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Код АТХ ." (уточнення назви), "Фармакологічні властивості" згідно з інформацією щодо медичного застосування референтного лікарського засобу (СЕРЕТИД™ ЕВОХАЛЕР™, аерозоль для інгаляцій, дозований, 25 мкг/125 мкг/дозу)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UA/17384/01/01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СІРДУПЛА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E31DD7">
              <w:rPr>
                <w:rFonts w:ascii="Arial" w:hAnsi="Arial" w:cs="Arial"/>
                <w:color w:val="000000"/>
                <w:sz w:val="16"/>
                <w:szCs w:val="16"/>
              </w:rPr>
              <w:t>інгаляція під тиском, суспензія, 25 мкг/125 мкг/дозу, по 120 доз в інгаляторі; по 1 інгалятору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Генерикс (UK)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Код АТХ ." (уточнення назви), "Фармакологічні властивості" згідно з інформацією щодо медичного застосування референтного лікарського засобу (СЕРЕТИД™ ЕВОХАЛЕР™, аерозоль для інгаляцій, дозований, 25 мкг/125 мкг/дозу)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E31DD7">
              <w:rPr>
                <w:rFonts w:ascii="Arial" w:hAnsi="Arial" w:cs="Arial"/>
                <w:sz w:val="16"/>
                <w:szCs w:val="16"/>
              </w:rPr>
              <w:t>UA/17383/01/01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СКАНДОНЕСТ 3% ПРОСТИЙ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3% по 1,8 мл у картриджі, по 10 картриджів у блістері, по 1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СЕПТОДОНТ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технічна помилка (згідно наказу МОЗ від 23.07.2015 № 460). Виправлення технічної помилки, щодо зазначення порогового значення для показника «Продукти розпаду» - «Будь-яка індивідуальна домішка», яка була допущена в МКЯ ГЛЗ, розділи «Специфікація при випуску» та «Специфікація терміну придатності». Зміни до розділу МКЯ ГЛЗ: «Специфікація при випуску» та «Специфікація терміну придатності». Пропонована редакція: Продукти розпаду -Будь-яка індивідуальна домішка (повідомлена якщо </w:t>
            </w:r>
            <w:r w:rsidRPr="00A75145">
              <w:rPr>
                <w:rFonts w:ascii="Arial" w:eastAsia="Calibri" w:hAnsi="Arial" w:cs="Arial"/>
                <w:bCs/>
                <w:color w:val="000000"/>
                <w:sz w:val="16"/>
                <w:szCs w:val="16"/>
              </w:rPr>
              <w:t>˃</w:t>
            </w:r>
            <w:r w:rsidRPr="00A75145">
              <w:rPr>
                <w:rFonts w:ascii="Arial" w:hAnsi="Arial" w:cs="Arial"/>
                <w:color w:val="000000"/>
                <w:sz w:val="16"/>
                <w:szCs w:val="16"/>
              </w:rPr>
              <w:t xml:space="preserve"> 0,017 %) </w:t>
            </w:r>
            <w:r w:rsidRPr="00A75145">
              <w:rPr>
                <w:rFonts w:ascii="Arial" w:eastAsia="Calibri" w:hAnsi="Arial" w:cs="Arial"/>
                <w:bCs/>
                <w:color w:val="000000"/>
                <w:sz w:val="16"/>
                <w:szCs w:val="16"/>
              </w:rPr>
              <w:t xml:space="preserve">≤ </w:t>
            </w:r>
            <w:r w:rsidRPr="00A75145">
              <w:rPr>
                <w:rFonts w:ascii="Arial" w:hAnsi="Arial" w:cs="Arial"/>
                <w:color w:val="000000"/>
                <w:sz w:val="16"/>
                <w:szCs w:val="16"/>
              </w:rPr>
              <w:t>0,2 %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UA/10382/01/01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СОЛПАДЕЇН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видалення виробничої дільниці для АФІ (Кодеїну фосфат гемігідрат) Macfarlan Smith Ltd., Scotland. Затверджена виробнича дільниця, що залишилась, виконує ті самі функції, що вилучена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UA/4740/03/01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СОЛУВІТ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інфузій; по 1 флакону з ліофілізатом,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Фрезеніус Кабі АБ, Швеція (маркування, пакування, контроль якості, випуск серії); Фрезеніус Кабі ССПЦ, Китай (виробництво, маркування,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Швеція/ 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2001-405-Rev 02 для АФІ біотину від вже затвердженого виробника DSM Nutritional Products SAS, France. Як наслідок додавання додаткової виробничої дільниці DSM Nutritional Products Ltd., Switzerland. Введення змін протягом 6 місяців після затвердження; зміни І типу - подання оновленого сертифіката відповідності Європейській фармакопеї № R1-CEP 1996-045-Rev 03 для АФІ фолієвої кислоти від вже затвердженого виробника DSM Nutritional Products Ltd., Switzerland. Введення змін протягом 6 місяців після затвердження</w:t>
            </w:r>
            <w:r w:rsidRPr="00A75145">
              <w:rPr>
                <w:rFonts w:ascii="Arial" w:hAnsi="Arial" w:cs="Arial"/>
                <w:color w:val="000000"/>
                <w:sz w:val="16"/>
                <w:szCs w:val="16"/>
              </w:rPr>
              <w:br/>
              <w:t xml:space="preserve">зміни І типу - подання оновленого сертифіката відповідності Європейській фармакопеї № R1-CEP 2004-110-Rev 04 для АФІ нікотинаміду від вже затвердженого виробника LONZA GUANGZHOU Nansha Ltd, China. Введення змін протягом 6 місяців після затвердження; зміни І типу - заміна ASMF (відкрита частина) документації на S-частину модуля 3 для АФІ натрію пантотенату. </w:t>
            </w:r>
            <w:r w:rsidRPr="00A75145">
              <w:rPr>
                <w:rFonts w:ascii="Arial" w:hAnsi="Arial" w:cs="Arial"/>
                <w:color w:val="000000"/>
                <w:sz w:val="16"/>
                <w:szCs w:val="16"/>
              </w:rPr>
              <w:br/>
              <w:t>Введення змін протягом 6 місяців після затвердження; зміни І типу - подання нового сертифіката відповідності Європейській фармакопеї № R0-CEP 2017-027-Rev 00 для нестерильного АФІ піридоксину гідрохлориду виробника DSM Vitamin (Shanghai) Ltd., China. Введення змін протягом 6 місяців після затвердження; зміни І типу - видалення виробничої дільниці West Pharmaceutical Services, Німеччина для пробок що застосовуються для ГЛЗ. Запропоновано: West Pharmaceutical Services, Сінгапур. Введення змін протягом 6 місяців після затвердження; зміни І типу - введення періоду повторного випробування 24 місяці для АФІ піридоксину гідрохлориду виробника DSM Vitamin (Shanghai) Ltd., China.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UA/17609/01/01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СОНАПАКС®10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оболонкою, по 10 мг; по 30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«Ідентифікація (колориметрія)»; зміни І типу - внесення змін до р. 3.2.Р.7. Система контейнер/ закупорювальний засіб, а саме звуження допустимих меж показника специфікації первинної упаковки (PVC foil)"Товщина" з 0,25 мм ± 0,04 мм до 0,25 мм ±0,025 мм, відповідно до технічної специфікації виробника фольги;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«Кількість швів в рулоні»;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«Висота бобіни»;</w:t>
            </w:r>
            <w:r w:rsidRPr="00A75145">
              <w:rPr>
                <w:rFonts w:ascii="Arial" w:hAnsi="Arial" w:cs="Arial"/>
                <w:color w:val="000000"/>
                <w:sz w:val="16"/>
                <w:szCs w:val="16"/>
              </w:rPr>
              <w:br/>
              <w:t>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«Зовнішній діамерт рулону»;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«Внутрішній діаметр бобіни»;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«Вага рулона»; зміни І типу - внесення змін до р. 3.2.Р.7. Система контейнер/ закупорювальний засіб, а саме вилучення незначного показника специфікації первинної упаковки «Зміна лінійних розмірів – розтягнення»;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«Зміна лінійних розмірів – усадка»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UA/4499/01/01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СОНАПАКС®25МГ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оболонкою, по 25 мг; по 20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«Ідентифікація (колориметрія)»; зміни І типу - внесення змін до р. 3.2.Р.7. Система контейнер/ закупорювальний засіб, а саме звуження допустимих меж показника специфікації первинної упаковки (PVC foil)"Товщина" з 0,25 мм ± 0,04 мм до 0,25 мм ±0,025 мм, відповідно до технічної специфікації виробника фольги;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«Кількість швів в рулоні»;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«Висота бобіни»;</w:t>
            </w:r>
            <w:r w:rsidRPr="00A75145">
              <w:rPr>
                <w:rFonts w:ascii="Arial" w:hAnsi="Arial" w:cs="Arial"/>
                <w:color w:val="000000"/>
                <w:sz w:val="16"/>
                <w:szCs w:val="16"/>
              </w:rPr>
              <w:br/>
              <w:t>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«Зовнішній діамерт рулону»;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«Внутрішній діаметр бобіни»;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«Вага рулона»; зміни І типу - внесення змін до р. 3.2.Р.7. Система контейнер/ закупорювальний засіб, а саме вилучення незначного показника специфікації первинної упаковки «Зміна лінійних розмірів – розтягнення»;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«Зміна лінійних розмірів – усадка»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UA/4499/01/03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СПАСКУПРЕЛЬ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для Atropinum sulfuricum D1 dil; запропоновано: retest period 5 years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UA/11194/02/01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СПАСКУПРЕЛЬ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для Atropinum sulfuricum D1 dil; запропоновано: retest period 5 years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UA/11194/01/01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СПИРТОЛ®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розчин для зовнішнього застосування 96 %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Готовий лікарський засіб. Контроль готового лікарського засобу. Технічні правки та уточнення у тексті Специфікації та Методах контролю;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технічних правок та уточненнь у тексті Специфікації та Методах контролю якості ЛЗ. Зміни стосуються лише МКЯ. Зміни у якості лікарського засобу не відбуваються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UA/12877/01/01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СТРЕПСІЛС®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75145">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UA/6372/01/01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СТРЕПСІЛС®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льодяники; по 8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75145">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UA/3915/01/01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СУВАРДІО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 мг; по 7 таблеток у блістері; по 4 блістери у картонній коробці; по 10 таблеток у блістері; по 3,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Сандоз Фармасьютікалз д.д. </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in bulk , тестування, пакування, випуск серії; пакування, випуск серії: Лек Фармацевтична компанія д.д.</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Зміна назви лікарського засобу. Зміни внесено щодо назви лікарського засобу. Затверджено: РОЗУВАСТАТИН САНДОЗ®. Запропоновано: СУВАРДІО.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UA/12605/01/01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СУВАРДІО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 мг; по 7 таблеток у блістері; по 4 блістери у картонній коробці; по 10 таблеток у блістері; по 3,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in bulk , тестування, пакування, випуск серії; пакування, випуск серії: Лек Фармацевтична компанія д.д.</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Зміна назви лікарського засобу. Зміни внесено щодо назви лікарського засобу. Затверджено: РОЗУВАСТАТИН САНДОЗ®. Запропоновано: СУВАРДІО.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UA/12605/01/02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СУВАРДІО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 мг; по 7 таблеток у блістері; по 4 блістери у картонній коробці; по 10 таблеток у блістері; по 3,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in bulk , тестування, пакування, випуск серії; пакування, випуск серії: Лек Фармацевтична компанія д.д.</w:t>
            </w:r>
          </w:p>
          <w:p w:rsidR="0017500A" w:rsidRPr="00A75145" w:rsidRDefault="0017500A" w:rsidP="004F461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Зміна назви лікарського засобу. Зміни внесено щодо назви лікарського засобу. Затверджено: РОЗУВАСТАТИН САНДОЗ®. Запропоновано: СУВАРДІО.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UA/12605/01/03</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1"/>
              <w:tabs>
                <w:tab w:val="left" w:pos="12600"/>
              </w:tabs>
              <w:rPr>
                <w:rFonts w:ascii="Arial" w:hAnsi="Arial" w:cs="Arial"/>
                <w:b/>
                <w:i/>
                <w:color w:val="000000"/>
                <w:sz w:val="16"/>
                <w:szCs w:val="16"/>
              </w:rPr>
            </w:pPr>
            <w:r w:rsidRPr="00A75145">
              <w:rPr>
                <w:rFonts w:ascii="Arial" w:hAnsi="Arial" w:cs="Arial"/>
                <w:b/>
                <w:sz w:val="16"/>
                <w:szCs w:val="16"/>
              </w:rPr>
              <w:t>ТАЙВЕРБ™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Новартіс Фарма АГ</w:t>
            </w:r>
            <w:r w:rsidRPr="00A7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за повним циклом: Глаксо Оперейшнс ЮК Лімітед, що здійснює комерційну діяльність як Глаксо Веллком Оперейшнс, Велика Британія; Первинна та вторинна упаковка, дозвіл на випуск серії: Глаксо Веллком С.А., Іспанія; виробництво нерозфасованої продукції, первинна та вторинна упаковка, частковий контроль якості:</w:t>
            </w:r>
            <w:r w:rsidRPr="00A75145">
              <w:rPr>
                <w:rFonts w:ascii="Arial" w:hAnsi="Arial" w:cs="Arial"/>
                <w:color w:val="000000"/>
                <w:sz w:val="16"/>
                <w:szCs w:val="16"/>
              </w:rPr>
              <w:br/>
              <w:t>С.К. Сандоз С.Р.Л., Румунiя;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частковий контроль якості:</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Лунаріа спол. с 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Британія/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Іспанія/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Румунiя/</w:t>
            </w:r>
          </w:p>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Республіка</w:t>
            </w:r>
          </w:p>
          <w:p w:rsidR="0017500A" w:rsidRPr="00A75145" w:rsidRDefault="0017500A" w:rsidP="004F4612">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відповідальної за виробництво нерозфасованої продукції - С.К. Сандоз С.Р.Л., Румунія. Введення змін протягом 6-ти місяців після затвердження</w:t>
            </w:r>
            <w:r w:rsidRPr="00A75145">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A75145">
              <w:rPr>
                <w:rFonts w:ascii="Arial" w:hAnsi="Arial" w:cs="Arial"/>
                <w:color w:val="000000"/>
                <w:sz w:val="16"/>
                <w:szCs w:val="16"/>
              </w:rPr>
              <w:br/>
              <w:t xml:space="preserve">введення додаткової дільниці виробництва відповідальної за первинну упаковку готового лікарського засобу - С.К. Сандоз С.Р.Л., Румунія.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відповідальної за вторинну упаковку готового лікарського засобу - С.К.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альтернативного розміру серії 260 кг(288 000 таблеток - 360 000 таблеток) ЛЗ, який виготовлено на дільниці С.К. Сандоз С.Р.Л., Румунія до затвердженого розміру серії - 324 кг (120 000 таблеток-360 000 таблеток).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відповідальної за контролю якості(крім випробування специфічної домішки GW397339) - С.К.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процесі виробництва ЛЗ - додавання етапу попереднього змішування діючої речовини та целюлози мікрокристалічної; додавання окремого етапу просіювання для допоміжних речовин натрію крохмальгліколяту та магнію стеарату; зміни до параметрів процесу грануляції; зміни до параметрів змішування для запропонованого виробника С.К.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встановлених у специфікації під час виробництва ЛЗ - параметр "Твердість" з 16-22 kP на 14-18 kP для дільниці С.К.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додання інформації про процес виробництва таблеток у формі балку в р.3.2.P.3.4. Контроль критичних стадій і проміжної продукції для запропонованого виробника С.К. Сандоз С.Р.Л., Румунія.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розміру упаковки(флакони з HDPE 120 сс та 250 сс) для первинної упаковки.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Незначні зміни якісного складу первинної упаковки ЛЗ (кришечка флакона) з поліестру на ламінований кополімером етилен/вінілацетату полістирол.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параметрів специфікацій первинної упаковки (кришечки флаконів) ЛЗ - додавання параметрів специфікації: - Identification of outer closure material; - Identification of inner closure material; -Identification of inner liner material.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ЛЗ у флаконах з 2 років до 3 років(затверджено: 2 роки, запропоновано: Флакон: 3 роки, Блістер: 2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r w:rsidRPr="00A75145">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з SmithKline Beecham (Cork) Ltd., Ireland на Thermo Fisher Scientific Cork Limited, Ireland. Місцезнаходження виробника, якість та виробничі процеси залишаються незмінними. </w:t>
            </w:r>
            <w:r w:rsidRPr="00A75145">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відповідальної за контролю якості(випробування специфічної домішки GW397339) - Лунаріа спол. с р.о., Чеська Республіка. </w:t>
            </w:r>
            <w:r w:rsidRPr="00A7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1"/>
              <w:tabs>
                <w:tab w:val="left" w:pos="12600"/>
              </w:tabs>
              <w:jc w:val="center"/>
              <w:rPr>
                <w:rFonts w:ascii="Arial" w:hAnsi="Arial" w:cs="Arial"/>
                <w:sz w:val="16"/>
                <w:szCs w:val="16"/>
              </w:rPr>
            </w:pPr>
            <w:r w:rsidRPr="00A75145">
              <w:rPr>
                <w:rFonts w:ascii="Arial" w:hAnsi="Arial" w:cs="Arial"/>
                <w:sz w:val="16"/>
                <w:szCs w:val="16"/>
              </w:rPr>
              <w:t>UA/8847/01/01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ТУЛІЗИД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порошок для розчину для ін'єкцій по 1 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Туліп Лаб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Зейсс Фармас’ютікелc Пвт. Лтд.,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штрих-коду, ексклюзивного імпортера та логотипу компанії ТОВ "ТЛП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UA/7740/01/01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ТУЛІКСОН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порошок для приготування розчину для ін'єкцій;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Туліп Лаб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Зейсс Фармас’ютікелc Пвт. Лтд., Індія; Свісс Парентералз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виробничої ліцензії, шртих-коду, ексклюзивного імпортера та логотипу компанії ТОВ "ТЛП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UA/12534/01/01</w:t>
            </w:r>
          </w:p>
        </w:tc>
      </w:tr>
      <w:tr w:rsidR="0017500A" w:rsidRPr="005B3204"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УРСОНОСТ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капсули по 150 мг по 10 капсул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ТОВ "МАРІФАРМ", Словенія; 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UA/12572/01/01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5B3204"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УРСОНОСТ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капсули по 300 мг по 10 капсул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ТОВ "МАРІФАРМ", Словенія; 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UA/12572/01/02</w:t>
            </w:r>
          </w:p>
        </w:tc>
      </w:tr>
      <w:tr w:rsidR="0017500A" w:rsidRPr="005B3204"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ФЕДИН-20®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капсули по 20 мг; по 10 капсул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UA/1239/01/01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5B3204"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ФЕДИН-20®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капсули по 20 мг; in bulk: по 2500 капсул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UA/1240/01/01</w:t>
            </w:r>
          </w:p>
        </w:tc>
      </w:tr>
      <w:tr w:rsidR="0017500A" w:rsidRPr="005B3204"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ФІБРИНАЗА-10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оболонкою, кишковорозчинні по 10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UA/10426/01/01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5B3204"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ФІБРИНАЗА-10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оболонкою, кишковорозчинні по 10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UA/10427/01/01</w:t>
            </w:r>
          </w:p>
        </w:tc>
      </w:tr>
      <w:tr w:rsidR="0017500A" w:rsidRPr="005B3204"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ФІБРИНАЗА-20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оболонкою, кишковорозчинні по 20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UA/10426/01/02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5B3204"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ФІБРИНАЗА-20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оболонкою, кишковорозчинні по 20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UA/10427/01/02</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ФЛАМІДЕЗ ФІТОПЛЮС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мазь, по 20 г у контейнері; по 1 контейнеру в пачці; по 20 г або по 40 г у тубі; по 1 тубі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UA/1920/02/01</w:t>
            </w:r>
          </w:p>
        </w:tc>
      </w:tr>
      <w:tr w:rsidR="0017500A" w:rsidRPr="005B3204"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плівковою оболонкою, по 5 мг in bulk: по 1000 таблеток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UA/16176/01/01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5B3204"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плівковою оболонкою, по 5 мг по 10 таблеток у блістері; по 1 або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UA/16177/01/01</w:t>
            </w:r>
          </w:p>
        </w:tc>
      </w:tr>
      <w:tr w:rsidR="0017500A" w:rsidRPr="005B3204"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ЦЕТЛО®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плівковою оболонкою, іn bulk: по 1000 таблеток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UA/15639/01/01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5B3204"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5B3204" w:rsidRDefault="0017500A" w:rsidP="004F4612">
            <w:pPr>
              <w:pStyle w:val="12"/>
              <w:tabs>
                <w:tab w:val="left" w:pos="12600"/>
              </w:tabs>
              <w:rPr>
                <w:rFonts w:ascii="Arial" w:hAnsi="Arial" w:cs="Arial"/>
                <w:b/>
                <w:i/>
                <w:color w:val="000000"/>
                <w:sz w:val="16"/>
                <w:szCs w:val="16"/>
              </w:rPr>
            </w:pPr>
            <w:r w:rsidRPr="005B3204">
              <w:rPr>
                <w:rFonts w:ascii="Arial" w:hAnsi="Arial" w:cs="Arial"/>
                <w:b/>
                <w:sz w:val="16"/>
                <w:szCs w:val="16"/>
              </w:rPr>
              <w:t>ЦЕТЛО®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rPr>
                <w:rFonts w:ascii="Arial" w:hAnsi="Arial" w:cs="Arial"/>
                <w:color w:val="000000"/>
                <w:sz w:val="16"/>
                <w:szCs w:val="16"/>
              </w:rPr>
            </w:pPr>
            <w:r w:rsidRPr="005B3204">
              <w:rPr>
                <w:rFonts w:ascii="Arial" w:hAnsi="Arial" w:cs="Arial"/>
                <w:color w:val="000000"/>
                <w:sz w:val="16"/>
                <w:szCs w:val="16"/>
              </w:rPr>
              <w:t>таблетки, вкриті плівковою оболонкою, по 10 таблеток у блістері; по 1,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jc w:val="center"/>
              <w:rPr>
                <w:rFonts w:ascii="Arial" w:hAnsi="Arial" w:cs="Arial"/>
                <w:color w:val="000000"/>
                <w:sz w:val="16"/>
                <w:szCs w:val="16"/>
              </w:rPr>
            </w:pPr>
            <w:r w:rsidRPr="005B320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4F4612">
            <w:pPr>
              <w:pStyle w:val="12"/>
              <w:tabs>
                <w:tab w:val="left" w:pos="12600"/>
              </w:tabs>
              <w:spacing w:after="240"/>
              <w:jc w:val="center"/>
              <w:rPr>
                <w:rFonts w:ascii="Arial" w:hAnsi="Arial" w:cs="Arial"/>
                <w:color w:val="000000"/>
                <w:sz w:val="16"/>
                <w:szCs w:val="16"/>
              </w:rPr>
            </w:pPr>
            <w:r w:rsidRPr="005B3204">
              <w:rPr>
                <w:rFonts w:ascii="Arial" w:hAnsi="Arial" w:cs="Arial"/>
                <w:sz w:val="16"/>
                <w:szCs w:val="16"/>
              </w:rPr>
              <w:t xml:space="preserve">внесення змін до реєстраційних матеріалів: </w:t>
            </w:r>
            <w:r w:rsidRPr="005B320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5B3204" w:rsidRDefault="0017500A" w:rsidP="0067348B">
            <w:pPr>
              <w:pStyle w:val="12"/>
              <w:tabs>
                <w:tab w:val="left" w:pos="12600"/>
              </w:tabs>
              <w:jc w:val="center"/>
              <w:rPr>
                <w:rFonts w:ascii="Arial" w:hAnsi="Arial" w:cs="Arial"/>
                <w:b/>
                <w:i/>
                <w:color w:val="000000"/>
                <w:sz w:val="16"/>
                <w:szCs w:val="16"/>
              </w:rPr>
            </w:pPr>
            <w:r w:rsidRPr="005B320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5B3204">
              <w:rPr>
                <w:rFonts w:ascii="Arial" w:hAnsi="Arial" w:cs="Arial"/>
                <w:sz w:val="16"/>
                <w:szCs w:val="16"/>
              </w:rPr>
              <w:t>UA/15638/01/01</w:t>
            </w:r>
          </w:p>
        </w:tc>
      </w:tr>
      <w:tr w:rsidR="0017500A" w:rsidRPr="00A75145" w:rsidTr="0067348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7500A" w:rsidRPr="00A75145" w:rsidRDefault="0017500A" w:rsidP="0017500A">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500A" w:rsidRPr="00A75145" w:rsidRDefault="0017500A" w:rsidP="004F4612">
            <w:pPr>
              <w:pStyle w:val="12"/>
              <w:tabs>
                <w:tab w:val="left" w:pos="12600"/>
              </w:tabs>
              <w:rPr>
                <w:rFonts w:ascii="Arial" w:hAnsi="Arial" w:cs="Arial"/>
                <w:b/>
                <w:i/>
                <w:color w:val="000000"/>
                <w:sz w:val="16"/>
                <w:szCs w:val="16"/>
              </w:rPr>
            </w:pPr>
            <w:r w:rsidRPr="00A75145">
              <w:rPr>
                <w:rFonts w:ascii="Arial" w:hAnsi="Arial" w:cs="Arial"/>
                <w:b/>
                <w:sz w:val="16"/>
                <w:szCs w:val="16"/>
              </w:rPr>
              <w:t>ЦИНАТРОПИЛ®-ЗДОРОВ'Я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rPr>
                <w:rFonts w:ascii="Arial" w:hAnsi="Arial" w:cs="Arial"/>
                <w:color w:val="000000"/>
                <w:sz w:val="16"/>
                <w:szCs w:val="16"/>
              </w:rPr>
            </w:pPr>
            <w:r w:rsidRPr="00A75145">
              <w:rPr>
                <w:rFonts w:ascii="Arial" w:hAnsi="Arial" w:cs="Arial"/>
                <w:color w:val="000000"/>
                <w:sz w:val="16"/>
                <w:szCs w:val="16"/>
              </w:rPr>
              <w:t>капсули тверді, 400 мг/25 мг по 10 капсул у блістері; по 3 або по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2004-083 - Rev 07 для АФІ пірацетаму від вже затвердженого виробника Northeast Pharmaceutical Group Co., Ltd., China, який змінив назву на NORTHEAST PHARMACEUTICAL GROUP COMPANY, LIMITED, China. Як наслідок, уточнення адреси виробника; внесення змін до специфікації та методики контролю за показником «Супровідні домішки»; внесення змін до методики контролю за показником «Кількісне визначення»; зміни І типу - подання нового сертифіката відповідності Європейській фармакопеї № R1-CEP 2003-150 - Rev 02 для АФІ цинаризину від нового виробника FDC Limited, India (доповнення)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67348B">
            <w:pPr>
              <w:pStyle w:val="12"/>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500A" w:rsidRPr="00A75145" w:rsidRDefault="0017500A" w:rsidP="004F4612">
            <w:pPr>
              <w:pStyle w:val="12"/>
              <w:tabs>
                <w:tab w:val="left" w:pos="12600"/>
              </w:tabs>
              <w:jc w:val="center"/>
              <w:rPr>
                <w:rFonts w:ascii="Arial" w:hAnsi="Arial" w:cs="Arial"/>
                <w:sz w:val="16"/>
                <w:szCs w:val="16"/>
              </w:rPr>
            </w:pPr>
            <w:r w:rsidRPr="00A75145">
              <w:rPr>
                <w:rFonts w:ascii="Arial" w:hAnsi="Arial" w:cs="Arial"/>
                <w:sz w:val="16"/>
                <w:szCs w:val="16"/>
              </w:rPr>
              <w:t>UA/3918/01/01</w:t>
            </w:r>
          </w:p>
        </w:tc>
      </w:tr>
    </w:tbl>
    <w:p w:rsidR="0017500A" w:rsidRPr="00A75145" w:rsidRDefault="0017500A" w:rsidP="0017500A">
      <w:pPr>
        <w:pStyle w:val="2"/>
        <w:tabs>
          <w:tab w:val="left" w:pos="12600"/>
        </w:tabs>
        <w:jc w:val="center"/>
        <w:rPr>
          <w:sz w:val="24"/>
          <w:szCs w:val="24"/>
        </w:rPr>
      </w:pPr>
    </w:p>
    <w:p w:rsidR="0017500A" w:rsidRPr="00A75145" w:rsidRDefault="0017500A" w:rsidP="0017500A">
      <w:pPr>
        <w:ind w:right="20"/>
        <w:rPr>
          <w:rStyle w:val="cs7864ebcf1"/>
          <w:color w:val="auto"/>
        </w:rPr>
      </w:pPr>
    </w:p>
    <w:tbl>
      <w:tblPr>
        <w:tblW w:w="0" w:type="auto"/>
        <w:tblLook w:val="04A0" w:firstRow="1" w:lastRow="0" w:firstColumn="1" w:lastColumn="0" w:noHBand="0" w:noVBand="1"/>
      </w:tblPr>
      <w:tblGrid>
        <w:gridCol w:w="7421"/>
        <w:gridCol w:w="7422"/>
      </w:tblGrid>
      <w:tr w:rsidR="0017500A" w:rsidRPr="00A75145" w:rsidTr="004F4612">
        <w:tc>
          <w:tcPr>
            <w:tcW w:w="7421" w:type="dxa"/>
            <w:shd w:val="clear" w:color="auto" w:fill="auto"/>
          </w:tcPr>
          <w:p w:rsidR="0017500A" w:rsidRPr="00A75145" w:rsidRDefault="0017500A" w:rsidP="004F4612">
            <w:pPr>
              <w:ind w:right="20"/>
              <w:rPr>
                <w:rStyle w:val="cs95e872d01"/>
                <w:sz w:val="28"/>
                <w:szCs w:val="28"/>
              </w:rPr>
            </w:pPr>
            <w:r w:rsidRPr="00A75145">
              <w:rPr>
                <w:rStyle w:val="cs7864ebcf1"/>
                <w:color w:val="auto"/>
                <w:sz w:val="28"/>
                <w:szCs w:val="28"/>
              </w:rPr>
              <w:t xml:space="preserve">В.о. Генерального директора Директорату </w:t>
            </w:r>
          </w:p>
          <w:p w:rsidR="0017500A" w:rsidRPr="00A75145" w:rsidRDefault="0017500A" w:rsidP="004F4612">
            <w:pPr>
              <w:ind w:right="20"/>
              <w:rPr>
                <w:rStyle w:val="cs7864ebcf1"/>
                <w:color w:val="auto"/>
                <w:sz w:val="28"/>
                <w:szCs w:val="28"/>
              </w:rPr>
            </w:pPr>
            <w:r w:rsidRPr="00A75145">
              <w:rPr>
                <w:rStyle w:val="cs7864ebcf1"/>
                <w:color w:val="auto"/>
                <w:sz w:val="28"/>
                <w:szCs w:val="28"/>
              </w:rPr>
              <w:t>фармацевтичного забезпечення</w:t>
            </w:r>
            <w:r w:rsidRPr="00A75145">
              <w:rPr>
                <w:rStyle w:val="cs188c92b51"/>
                <w:color w:val="auto"/>
                <w:sz w:val="28"/>
                <w:szCs w:val="28"/>
              </w:rPr>
              <w:t>                                    </w:t>
            </w:r>
          </w:p>
        </w:tc>
        <w:tc>
          <w:tcPr>
            <w:tcW w:w="7422" w:type="dxa"/>
            <w:shd w:val="clear" w:color="auto" w:fill="auto"/>
          </w:tcPr>
          <w:p w:rsidR="0017500A" w:rsidRPr="00A75145" w:rsidRDefault="0017500A" w:rsidP="004F4612">
            <w:pPr>
              <w:pStyle w:val="cs95e872d0"/>
              <w:rPr>
                <w:rStyle w:val="cs7864ebcf1"/>
                <w:color w:val="auto"/>
                <w:sz w:val="28"/>
                <w:szCs w:val="28"/>
              </w:rPr>
            </w:pPr>
          </w:p>
          <w:p w:rsidR="0017500A" w:rsidRPr="00A75145" w:rsidRDefault="0017500A" w:rsidP="004F4612">
            <w:pPr>
              <w:pStyle w:val="cs95e872d0"/>
              <w:jc w:val="right"/>
              <w:rPr>
                <w:rStyle w:val="cs7864ebcf1"/>
                <w:color w:val="auto"/>
                <w:sz w:val="28"/>
                <w:szCs w:val="28"/>
              </w:rPr>
            </w:pPr>
            <w:r w:rsidRPr="00A75145">
              <w:rPr>
                <w:rStyle w:val="cs7864ebcf1"/>
                <w:color w:val="auto"/>
                <w:sz w:val="28"/>
                <w:szCs w:val="28"/>
              </w:rPr>
              <w:t>Іван ЗАДВОРНИХ</w:t>
            </w:r>
          </w:p>
        </w:tc>
      </w:tr>
    </w:tbl>
    <w:p w:rsidR="0017500A" w:rsidRPr="003517C3" w:rsidRDefault="0017500A" w:rsidP="0017500A">
      <w:pPr>
        <w:jc w:val="center"/>
        <w:rPr>
          <w:rFonts w:ascii="Arial" w:hAnsi="Arial" w:cs="Arial"/>
          <w:sz w:val="18"/>
          <w:szCs w:val="18"/>
        </w:rPr>
      </w:pPr>
    </w:p>
    <w:p w:rsidR="00432850" w:rsidRDefault="00432850" w:rsidP="006D0A8F">
      <w:pPr>
        <w:rPr>
          <w:b/>
          <w:sz w:val="28"/>
          <w:szCs w:val="28"/>
          <w:lang w:val="uk-UA"/>
        </w:rPr>
      </w:pP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7F3466" w:rsidP="00FC73F7">
      <w:pPr>
        <w:pStyle w:val="31"/>
        <w:spacing w:after="0"/>
        <w:ind w:left="0"/>
        <w:rPr>
          <w:b/>
          <w:sz w:val="28"/>
          <w:szCs w:val="28"/>
          <w:lang w:val="uk-UA"/>
        </w:rPr>
      </w:pPr>
    </w:p>
    <w:sectPr w:rsidR="007F3466" w:rsidSect="0067348B">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612" w:rsidRDefault="004F4612" w:rsidP="00B217C6">
      <w:r>
        <w:separator/>
      </w:r>
    </w:p>
  </w:endnote>
  <w:endnote w:type="continuationSeparator" w:id="0">
    <w:p w:rsidR="004F4612" w:rsidRDefault="004F461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612" w:rsidRDefault="004F4612" w:rsidP="00B217C6">
      <w:r>
        <w:separator/>
      </w:r>
    </w:p>
  </w:footnote>
  <w:footnote w:type="continuationSeparator" w:id="0">
    <w:p w:rsidR="004F4612" w:rsidRDefault="004F461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C05B6">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87043"/>
    <w:multiLevelType w:val="multilevel"/>
    <w:tmpl w:val="0BE6E34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D9936FC"/>
    <w:multiLevelType w:val="multilevel"/>
    <w:tmpl w:val="30C6853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1"/>
  </w:num>
  <w:num w:numId="3">
    <w:abstractNumId w:val="24"/>
  </w:num>
  <w:num w:numId="4">
    <w:abstractNumId w:val="41"/>
  </w:num>
  <w:num w:numId="5">
    <w:abstractNumId w:val="14"/>
  </w:num>
  <w:num w:numId="6">
    <w:abstractNumId w:val="19"/>
  </w:num>
  <w:num w:numId="7">
    <w:abstractNumId w:val="3"/>
  </w:num>
  <w:num w:numId="8">
    <w:abstractNumId w:val="39"/>
  </w:num>
  <w:num w:numId="9">
    <w:abstractNumId w:val="18"/>
  </w:num>
  <w:num w:numId="10">
    <w:abstractNumId w:val="10"/>
  </w:num>
  <w:num w:numId="11">
    <w:abstractNumId w:val="25"/>
  </w:num>
  <w:num w:numId="12">
    <w:abstractNumId w:val="35"/>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6"/>
  </w:num>
  <w:num w:numId="21">
    <w:abstractNumId w:val="4"/>
  </w:num>
  <w:num w:numId="22">
    <w:abstractNumId w:val="2"/>
  </w:num>
  <w:num w:numId="23">
    <w:abstractNumId w:val="6"/>
  </w:num>
  <w:num w:numId="24">
    <w:abstractNumId w:val="22"/>
  </w:num>
  <w:num w:numId="25">
    <w:abstractNumId w:val="34"/>
  </w:num>
  <w:num w:numId="26">
    <w:abstractNumId w:val="32"/>
  </w:num>
  <w:num w:numId="27">
    <w:abstractNumId w:val="29"/>
  </w:num>
  <w:num w:numId="28">
    <w:abstractNumId w:val="40"/>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9"/>
  </w:num>
  <w:num w:numId="36">
    <w:abstractNumId w:val="38"/>
  </w:num>
  <w:num w:numId="37">
    <w:abstractNumId w:val="20"/>
  </w:num>
  <w:num w:numId="38">
    <w:abstractNumId w:val="16"/>
  </w:num>
  <w:num w:numId="39">
    <w:abstractNumId w:val="13"/>
  </w:num>
  <w:num w:numId="40">
    <w:abstractNumId w:val="27"/>
  </w:num>
  <w:num w:numId="41">
    <w:abstractNumId w:val="0"/>
  </w:num>
  <w:num w:numId="42">
    <w:abstractNumId w:val="8"/>
  </w:num>
  <w:num w:numId="43">
    <w:abstractNumId w:val="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4896"/>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094D"/>
    <w:rsid w:val="00141228"/>
    <w:rsid w:val="001426B5"/>
    <w:rsid w:val="00143055"/>
    <w:rsid w:val="00145555"/>
    <w:rsid w:val="00146785"/>
    <w:rsid w:val="0015039D"/>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7500A"/>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45E2"/>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2850"/>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4612"/>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348B"/>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377"/>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5A19"/>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AA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064B4"/>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5E1A"/>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041"/>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0B80"/>
    <w:rsid w:val="00C11806"/>
    <w:rsid w:val="00C218F4"/>
    <w:rsid w:val="00C21CD5"/>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77B4B"/>
    <w:rsid w:val="00E80A3D"/>
    <w:rsid w:val="00E8569B"/>
    <w:rsid w:val="00E90DE8"/>
    <w:rsid w:val="00E91D37"/>
    <w:rsid w:val="00EA3990"/>
    <w:rsid w:val="00EA5805"/>
    <w:rsid w:val="00EB03B8"/>
    <w:rsid w:val="00EB4F83"/>
    <w:rsid w:val="00EB6101"/>
    <w:rsid w:val="00EC05B6"/>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BB39560F-2EBD-4CDA-BE01-0F125E77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43285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432850"/>
    <w:rPr>
      <w:rFonts w:ascii="Cambria" w:eastAsia="Times New Roman" w:hAnsi="Cambria" w:cs="Times New Roman"/>
      <w:b/>
      <w:bCs/>
      <w:i/>
      <w:iCs/>
      <w:sz w:val="28"/>
      <w:szCs w:val="28"/>
      <w:lang w:val="ru-RU" w:eastAsia="ru-RU"/>
    </w:rPr>
  </w:style>
  <w:style w:type="paragraph" w:customStyle="1" w:styleId="cs95e872d0">
    <w:name w:val="cs95e872d0"/>
    <w:basedOn w:val="a"/>
    <w:rsid w:val="00432850"/>
    <w:rPr>
      <w:rFonts w:eastAsia="Times New Roman"/>
      <w:sz w:val="24"/>
      <w:szCs w:val="24"/>
    </w:rPr>
  </w:style>
  <w:style w:type="character" w:customStyle="1" w:styleId="cs188c92b51">
    <w:name w:val="cs188c92b51"/>
    <w:rsid w:val="00432850"/>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432850"/>
  </w:style>
  <w:style w:type="paragraph" w:customStyle="1" w:styleId="11">
    <w:name w:val="Обычный11"/>
    <w:aliases w:val="Звичайний,Normal"/>
    <w:basedOn w:val="a"/>
    <w:qFormat/>
    <w:rsid w:val="00432850"/>
    <w:rPr>
      <w:rFonts w:eastAsia="Times New Roman"/>
      <w:sz w:val="24"/>
      <w:szCs w:val="24"/>
      <w:lang w:val="uk-UA" w:eastAsia="uk-UA"/>
    </w:rPr>
  </w:style>
  <w:style w:type="character" w:customStyle="1" w:styleId="cs7864ebcf1">
    <w:name w:val="cs7864ebcf1"/>
    <w:rsid w:val="00432850"/>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17500A"/>
    <w:rPr>
      <w:rFonts w:ascii="Times New Roman" w:hAnsi="Times New Roman"/>
      <w:b/>
      <w:bCs/>
      <w:sz w:val="28"/>
      <w:szCs w:val="28"/>
      <w:lang w:val="ru-RU" w:eastAsia="ru-RU"/>
    </w:rPr>
  </w:style>
  <w:style w:type="paragraph" w:customStyle="1" w:styleId="12">
    <w:name w:val="Обычный1"/>
    <w:basedOn w:val="a"/>
    <w:qFormat/>
    <w:rsid w:val="0017500A"/>
    <w:rPr>
      <w:rFonts w:eastAsia="Times New Roman"/>
      <w:sz w:val="24"/>
      <w:szCs w:val="24"/>
      <w:lang w:val="uk-UA" w:eastAsia="uk-UA"/>
    </w:rPr>
  </w:style>
  <w:style w:type="paragraph" w:customStyle="1" w:styleId="msolistparagraph0">
    <w:name w:val="msolistparagraph"/>
    <w:basedOn w:val="a"/>
    <w:uiPriority w:val="34"/>
    <w:qFormat/>
    <w:rsid w:val="0017500A"/>
    <w:pPr>
      <w:ind w:left="720"/>
      <w:contextualSpacing/>
    </w:pPr>
    <w:rPr>
      <w:rFonts w:eastAsia="Times New Roman"/>
      <w:sz w:val="24"/>
      <w:szCs w:val="24"/>
      <w:lang w:val="uk-UA" w:eastAsia="uk-UA"/>
    </w:rPr>
  </w:style>
  <w:style w:type="paragraph" w:customStyle="1" w:styleId="Encryption">
    <w:name w:val="Encryption"/>
    <w:basedOn w:val="a"/>
    <w:qFormat/>
    <w:rsid w:val="0017500A"/>
    <w:pPr>
      <w:jc w:val="both"/>
    </w:pPr>
    <w:rPr>
      <w:rFonts w:eastAsia="Times New Roman"/>
      <w:b/>
      <w:bCs/>
      <w:i/>
      <w:iCs/>
      <w:sz w:val="24"/>
      <w:szCs w:val="24"/>
      <w:lang w:val="uk-UA" w:eastAsia="uk-UA"/>
    </w:rPr>
  </w:style>
  <w:style w:type="character" w:customStyle="1" w:styleId="Heading2Char">
    <w:name w:val="Heading 2 Char"/>
    <w:link w:val="21"/>
    <w:locked/>
    <w:rsid w:val="0017500A"/>
    <w:rPr>
      <w:rFonts w:ascii="Arial" w:eastAsia="Times New Roman" w:hAnsi="Arial"/>
      <w:b/>
      <w:caps/>
      <w:sz w:val="16"/>
      <w:lang w:val="ru-RU" w:eastAsia="ru-RU"/>
    </w:rPr>
  </w:style>
  <w:style w:type="paragraph" w:customStyle="1" w:styleId="21">
    <w:name w:val="Заголовок 21"/>
    <w:basedOn w:val="a"/>
    <w:link w:val="Heading2Char"/>
    <w:rsid w:val="0017500A"/>
    <w:rPr>
      <w:rFonts w:ascii="Arial" w:eastAsia="Times New Roman" w:hAnsi="Arial"/>
      <w:b/>
      <w:caps/>
      <w:sz w:val="16"/>
    </w:rPr>
  </w:style>
  <w:style w:type="character" w:customStyle="1" w:styleId="Heading4Char">
    <w:name w:val="Heading 4 Char"/>
    <w:link w:val="41"/>
    <w:locked/>
    <w:rsid w:val="0017500A"/>
    <w:rPr>
      <w:rFonts w:ascii="Arial" w:eastAsia="Times New Roman" w:hAnsi="Arial"/>
      <w:b/>
      <w:lang w:val="ru-RU" w:eastAsia="ru-RU"/>
    </w:rPr>
  </w:style>
  <w:style w:type="paragraph" w:customStyle="1" w:styleId="41">
    <w:name w:val="Заголовок 41"/>
    <w:basedOn w:val="a"/>
    <w:link w:val="Heading4Char"/>
    <w:rsid w:val="0017500A"/>
    <w:rPr>
      <w:rFonts w:ascii="Arial" w:eastAsia="Times New Roman" w:hAnsi="Arial"/>
      <w:b/>
    </w:rPr>
  </w:style>
  <w:style w:type="table" w:styleId="a8">
    <w:name w:val="Table Grid"/>
    <w:basedOn w:val="a1"/>
    <w:uiPriority w:val="59"/>
    <w:rsid w:val="001750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7500A"/>
    <w:rPr>
      <w:lang w:val="uk-UA"/>
    </w:rPr>
    <w:tblPr>
      <w:tblCellMar>
        <w:top w:w="0" w:type="dxa"/>
        <w:left w:w="108" w:type="dxa"/>
        <w:bottom w:w="0" w:type="dxa"/>
        <w:right w:w="108" w:type="dxa"/>
      </w:tblCellMar>
    </w:tblPr>
  </w:style>
  <w:style w:type="character" w:customStyle="1" w:styleId="csb3e8c9cf24">
    <w:name w:val="csb3e8c9cf24"/>
    <w:rsid w:val="0017500A"/>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17500A"/>
    <w:rPr>
      <w:rFonts w:ascii="Tahoma" w:eastAsia="Times New Roman" w:hAnsi="Tahoma" w:cs="Tahoma"/>
      <w:sz w:val="16"/>
      <w:szCs w:val="16"/>
    </w:rPr>
  </w:style>
  <w:style w:type="character" w:customStyle="1" w:styleId="aa">
    <w:name w:val="Текст выноски Знак"/>
    <w:link w:val="a9"/>
    <w:semiHidden/>
    <w:rsid w:val="0017500A"/>
    <w:rPr>
      <w:rFonts w:ascii="Tahoma" w:eastAsia="Times New Roman" w:hAnsi="Tahoma" w:cs="Tahoma"/>
      <w:sz w:val="16"/>
      <w:szCs w:val="16"/>
      <w:lang w:val="ru-RU" w:eastAsia="ru-RU"/>
    </w:rPr>
  </w:style>
  <w:style w:type="paragraph" w:customStyle="1" w:styleId="BodyTextIndent2">
    <w:name w:val="Body Text Indent2"/>
    <w:basedOn w:val="a"/>
    <w:rsid w:val="0017500A"/>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17500A"/>
    <w:pPr>
      <w:spacing w:before="120" w:after="120"/>
    </w:pPr>
    <w:rPr>
      <w:rFonts w:ascii="Arial" w:eastAsia="Times New Roman" w:hAnsi="Arial"/>
      <w:sz w:val="18"/>
    </w:rPr>
  </w:style>
  <w:style w:type="character" w:customStyle="1" w:styleId="BodyTextIndentChar">
    <w:name w:val="Body Text Indent Char"/>
    <w:link w:val="13"/>
    <w:locked/>
    <w:rsid w:val="0017500A"/>
    <w:rPr>
      <w:rFonts w:ascii="Arial" w:eastAsia="Times New Roman" w:hAnsi="Arial"/>
      <w:sz w:val="18"/>
      <w:lang w:val="ru-RU" w:eastAsia="ru-RU"/>
    </w:rPr>
  </w:style>
  <w:style w:type="character" w:customStyle="1" w:styleId="csab6e076947">
    <w:name w:val="csab6e076947"/>
    <w:rsid w:val="0017500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7500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7500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7500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7500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7500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7500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7500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7500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7500A"/>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17500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7500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7500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7500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7500A"/>
    <w:rPr>
      <w:rFonts w:ascii="Arial" w:hAnsi="Arial" w:cs="Arial" w:hint="default"/>
      <w:b/>
      <w:bCs/>
      <w:i w:val="0"/>
      <w:iCs w:val="0"/>
      <w:color w:val="000000"/>
      <w:sz w:val="18"/>
      <w:szCs w:val="18"/>
      <w:shd w:val="clear" w:color="auto" w:fill="auto"/>
    </w:rPr>
  </w:style>
  <w:style w:type="character" w:customStyle="1" w:styleId="csab6e076980">
    <w:name w:val="csab6e076980"/>
    <w:rsid w:val="0017500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7500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7500A"/>
    <w:rPr>
      <w:rFonts w:ascii="Arial" w:hAnsi="Arial" w:cs="Arial" w:hint="default"/>
      <w:b/>
      <w:bCs/>
      <w:i w:val="0"/>
      <w:iCs w:val="0"/>
      <w:color w:val="000000"/>
      <w:sz w:val="18"/>
      <w:szCs w:val="18"/>
      <w:shd w:val="clear" w:color="auto" w:fill="auto"/>
    </w:rPr>
  </w:style>
  <w:style w:type="character" w:customStyle="1" w:styleId="csab6e076961">
    <w:name w:val="csab6e076961"/>
    <w:rsid w:val="0017500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7500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7500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7500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7500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7500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7500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7500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7500A"/>
    <w:rPr>
      <w:rFonts w:ascii="Arial" w:hAnsi="Arial" w:cs="Arial" w:hint="default"/>
      <w:b/>
      <w:bCs/>
      <w:i w:val="0"/>
      <w:iCs w:val="0"/>
      <w:color w:val="000000"/>
      <w:sz w:val="18"/>
      <w:szCs w:val="18"/>
      <w:shd w:val="clear" w:color="auto" w:fill="auto"/>
    </w:rPr>
  </w:style>
  <w:style w:type="character" w:customStyle="1" w:styleId="csab6e0769276">
    <w:name w:val="csab6e0769276"/>
    <w:rsid w:val="0017500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7500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7500A"/>
    <w:rPr>
      <w:rFonts w:ascii="Arial" w:hAnsi="Arial" w:cs="Arial" w:hint="default"/>
      <w:b/>
      <w:bCs/>
      <w:i w:val="0"/>
      <w:iCs w:val="0"/>
      <w:color w:val="000000"/>
      <w:sz w:val="18"/>
      <w:szCs w:val="18"/>
      <w:shd w:val="clear" w:color="auto" w:fill="auto"/>
    </w:rPr>
  </w:style>
  <w:style w:type="character" w:customStyle="1" w:styleId="csf229d0ff13">
    <w:name w:val="csf229d0ff13"/>
    <w:rsid w:val="0017500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7500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7500A"/>
    <w:rPr>
      <w:rFonts w:ascii="Arial" w:hAnsi="Arial" w:cs="Arial" w:hint="default"/>
      <w:b/>
      <w:bCs/>
      <w:i w:val="0"/>
      <w:iCs w:val="0"/>
      <w:color w:val="000000"/>
      <w:sz w:val="18"/>
      <w:szCs w:val="18"/>
      <w:shd w:val="clear" w:color="auto" w:fill="auto"/>
    </w:rPr>
  </w:style>
  <w:style w:type="character" w:customStyle="1" w:styleId="csafaf5741100">
    <w:name w:val="csafaf5741100"/>
    <w:rsid w:val="0017500A"/>
    <w:rPr>
      <w:rFonts w:ascii="Arial" w:hAnsi="Arial" w:cs="Arial" w:hint="default"/>
      <w:b/>
      <w:bCs/>
      <w:i w:val="0"/>
      <w:iCs w:val="0"/>
      <w:color w:val="000000"/>
      <w:sz w:val="18"/>
      <w:szCs w:val="18"/>
      <w:shd w:val="clear" w:color="auto" w:fill="auto"/>
    </w:rPr>
  </w:style>
  <w:style w:type="paragraph" w:styleId="ab">
    <w:name w:val="Body Text Indent"/>
    <w:basedOn w:val="a"/>
    <w:link w:val="ac"/>
    <w:rsid w:val="0017500A"/>
    <w:pPr>
      <w:spacing w:after="120"/>
      <w:ind w:left="283"/>
    </w:pPr>
    <w:rPr>
      <w:rFonts w:eastAsia="Times New Roman"/>
      <w:sz w:val="24"/>
      <w:szCs w:val="24"/>
    </w:rPr>
  </w:style>
  <w:style w:type="character" w:customStyle="1" w:styleId="ac">
    <w:name w:val="Основной текст с отступом Знак"/>
    <w:link w:val="ab"/>
    <w:rsid w:val="0017500A"/>
    <w:rPr>
      <w:rFonts w:ascii="Times New Roman" w:eastAsia="Times New Roman" w:hAnsi="Times New Roman"/>
      <w:sz w:val="24"/>
      <w:szCs w:val="24"/>
      <w:lang w:val="ru-RU" w:eastAsia="ru-RU"/>
    </w:rPr>
  </w:style>
  <w:style w:type="character" w:customStyle="1" w:styleId="csf229d0ff16">
    <w:name w:val="csf229d0ff16"/>
    <w:rsid w:val="0017500A"/>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17500A"/>
    <w:pPr>
      <w:spacing w:after="120"/>
    </w:pPr>
    <w:rPr>
      <w:rFonts w:eastAsia="Times New Roman"/>
      <w:sz w:val="16"/>
      <w:szCs w:val="16"/>
      <w:lang w:val="uk-UA" w:eastAsia="uk-UA"/>
    </w:rPr>
  </w:style>
  <w:style w:type="character" w:customStyle="1" w:styleId="34">
    <w:name w:val="Основной текст 3 Знак"/>
    <w:link w:val="33"/>
    <w:rsid w:val="0017500A"/>
    <w:rPr>
      <w:rFonts w:ascii="Times New Roman" w:eastAsia="Times New Roman" w:hAnsi="Times New Roman"/>
      <w:sz w:val="16"/>
      <w:szCs w:val="16"/>
    </w:rPr>
  </w:style>
  <w:style w:type="character" w:customStyle="1" w:styleId="csab6e076931">
    <w:name w:val="csab6e076931"/>
    <w:rsid w:val="0017500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7500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7500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7500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7500A"/>
    <w:pPr>
      <w:ind w:firstLine="708"/>
      <w:jc w:val="both"/>
    </w:pPr>
    <w:rPr>
      <w:rFonts w:ascii="Arial" w:eastAsia="Times New Roman" w:hAnsi="Arial"/>
      <w:b/>
      <w:sz w:val="18"/>
      <w:lang w:val="uk-UA"/>
    </w:rPr>
  </w:style>
  <w:style w:type="character" w:customStyle="1" w:styleId="csf229d0ff25">
    <w:name w:val="csf229d0ff25"/>
    <w:rsid w:val="0017500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7500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7500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7500A"/>
    <w:pPr>
      <w:ind w:firstLine="708"/>
      <w:jc w:val="both"/>
    </w:pPr>
    <w:rPr>
      <w:rFonts w:ascii="Arial" w:eastAsia="Times New Roman" w:hAnsi="Arial"/>
      <w:b/>
      <w:sz w:val="18"/>
      <w:lang w:val="uk-UA" w:eastAsia="uk-UA"/>
    </w:rPr>
  </w:style>
  <w:style w:type="paragraph" w:customStyle="1" w:styleId="cse71256d6">
    <w:name w:val="cse71256d6"/>
    <w:basedOn w:val="a"/>
    <w:rsid w:val="0017500A"/>
    <w:pPr>
      <w:ind w:left="1440"/>
    </w:pPr>
    <w:rPr>
      <w:rFonts w:eastAsia="Times New Roman"/>
      <w:sz w:val="24"/>
      <w:szCs w:val="24"/>
      <w:lang w:val="uk-UA" w:eastAsia="uk-UA"/>
    </w:rPr>
  </w:style>
  <w:style w:type="character" w:customStyle="1" w:styleId="csb3e8c9cf10">
    <w:name w:val="csb3e8c9cf10"/>
    <w:rsid w:val="0017500A"/>
    <w:rPr>
      <w:rFonts w:ascii="Arial" w:hAnsi="Arial" w:cs="Arial" w:hint="default"/>
      <w:b/>
      <w:bCs/>
      <w:i w:val="0"/>
      <w:iCs w:val="0"/>
      <w:color w:val="000000"/>
      <w:sz w:val="18"/>
      <w:szCs w:val="18"/>
      <w:shd w:val="clear" w:color="auto" w:fill="auto"/>
    </w:rPr>
  </w:style>
  <w:style w:type="character" w:customStyle="1" w:styleId="csafaf574127">
    <w:name w:val="csafaf574127"/>
    <w:rsid w:val="0017500A"/>
    <w:rPr>
      <w:rFonts w:ascii="Arial" w:hAnsi="Arial" w:cs="Arial" w:hint="default"/>
      <w:b/>
      <w:bCs/>
      <w:i w:val="0"/>
      <w:iCs w:val="0"/>
      <w:color w:val="000000"/>
      <w:sz w:val="18"/>
      <w:szCs w:val="18"/>
      <w:shd w:val="clear" w:color="auto" w:fill="auto"/>
    </w:rPr>
  </w:style>
  <w:style w:type="character" w:customStyle="1" w:styleId="csf229d0ff10">
    <w:name w:val="csf229d0ff10"/>
    <w:rsid w:val="0017500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7500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7500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7500A"/>
    <w:rPr>
      <w:rFonts w:ascii="Arial" w:hAnsi="Arial" w:cs="Arial" w:hint="default"/>
      <w:b/>
      <w:bCs/>
      <w:i w:val="0"/>
      <w:iCs w:val="0"/>
      <w:color w:val="000000"/>
      <w:sz w:val="18"/>
      <w:szCs w:val="18"/>
      <w:shd w:val="clear" w:color="auto" w:fill="auto"/>
    </w:rPr>
  </w:style>
  <w:style w:type="character" w:customStyle="1" w:styleId="csafaf5741106">
    <w:name w:val="csafaf5741106"/>
    <w:rsid w:val="0017500A"/>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17500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7500A"/>
    <w:pPr>
      <w:ind w:firstLine="708"/>
      <w:jc w:val="both"/>
    </w:pPr>
    <w:rPr>
      <w:rFonts w:ascii="Arial" w:eastAsia="Times New Roman" w:hAnsi="Arial"/>
      <w:b/>
      <w:sz w:val="18"/>
      <w:lang w:val="uk-UA" w:eastAsia="uk-UA"/>
    </w:rPr>
  </w:style>
  <w:style w:type="character" w:customStyle="1" w:styleId="csafaf5741216">
    <w:name w:val="csafaf5741216"/>
    <w:rsid w:val="0017500A"/>
    <w:rPr>
      <w:rFonts w:ascii="Arial" w:hAnsi="Arial" w:cs="Arial" w:hint="default"/>
      <w:b/>
      <w:bCs/>
      <w:i w:val="0"/>
      <w:iCs w:val="0"/>
      <w:color w:val="000000"/>
      <w:sz w:val="18"/>
      <w:szCs w:val="18"/>
      <w:shd w:val="clear" w:color="auto" w:fill="auto"/>
    </w:rPr>
  </w:style>
  <w:style w:type="character" w:customStyle="1" w:styleId="csf229d0ff19">
    <w:name w:val="csf229d0ff19"/>
    <w:rsid w:val="0017500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7500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7500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7500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17500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7500A"/>
    <w:pPr>
      <w:ind w:firstLine="708"/>
      <w:jc w:val="both"/>
    </w:pPr>
    <w:rPr>
      <w:rFonts w:ascii="Arial" w:eastAsia="Times New Roman" w:hAnsi="Arial"/>
      <w:b/>
      <w:sz w:val="18"/>
      <w:lang w:val="uk-UA" w:eastAsia="uk-UA"/>
    </w:rPr>
  </w:style>
  <w:style w:type="character" w:customStyle="1" w:styleId="csf229d0ff14">
    <w:name w:val="csf229d0ff14"/>
    <w:rsid w:val="0017500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7500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7500A"/>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17500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7500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7500A"/>
    <w:pPr>
      <w:ind w:firstLine="708"/>
      <w:jc w:val="both"/>
    </w:pPr>
    <w:rPr>
      <w:rFonts w:ascii="Arial" w:eastAsia="Times New Roman" w:hAnsi="Arial"/>
      <w:b/>
      <w:sz w:val="18"/>
      <w:lang w:val="uk-UA" w:eastAsia="uk-UA"/>
    </w:rPr>
  </w:style>
  <w:style w:type="character" w:customStyle="1" w:styleId="csab6e0769225">
    <w:name w:val="csab6e0769225"/>
    <w:rsid w:val="0017500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7500A"/>
    <w:pPr>
      <w:ind w:firstLine="708"/>
      <w:jc w:val="both"/>
    </w:pPr>
    <w:rPr>
      <w:rFonts w:ascii="Arial" w:eastAsia="Times New Roman" w:hAnsi="Arial"/>
      <w:b/>
      <w:sz w:val="18"/>
      <w:lang w:val="uk-UA" w:eastAsia="uk-UA"/>
    </w:rPr>
  </w:style>
  <w:style w:type="character" w:customStyle="1" w:styleId="csb3e8c9cf3">
    <w:name w:val="csb3e8c9cf3"/>
    <w:rsid w:val="0017500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7500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7500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7500A"/>
    <w:pPr>
      <w:ind w:firstLine="708"/>
      <w:jc w:val="both"/>
    </w:pPr>
    <w:rPr>
      <w:rFonts w:ascii="Arial" w:eastAsia="Times New Roman" w:hAnsi="Arial"/>
      <w:b/>
      <w:sz w:val="18"/>
      <w:lang w:val="uk-UA" w:eastAsia="uk-UA"/>
    </w:rPr>
  </w:style>
  <w:style w:type="character" w:customStyle="1" w:styleId="csb86c8cfe1">
    <w:name w:val="csb86c8cfe1"/>
    <w:rsid w:val="0017500A"/>
    <w:rPr>
      <w:rFonts w:ascii="Times New Roman" w:hAnsi="Times New Roman" w:cs="Times New Roman" w:hint="default"/>
      <w:b/>
      <w:bCs/>
      <w:i w:val="0"/>
      <w:iCs w:val="0"/>
      <w:color w:val="000000"/>
      <w:sz w:val="24"/>
      <w:szCs w:val="24"/>
    </w:rPr>
  </w:style>
  <w:style w:type="character" w:customStyle="1" w:styleId="csf229d0ff21">
    <w:name w:val="csf229d0ff21"/>
    <w:rsid w:val="0017500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7500A"/>
    <w:pPr>
      <w:ind w:firstLine="708"/>
      <w:jc w:val="both"/>
    </w:pPr>
    <w:rPr>
      <w:rFonts w:ascii="Arial" w:eastAsia="Times New Roman" w:hAnsi="Arial"/>
      <w:b/>
      <w:sz w:val="18"/>
      <w:lang w:val="uk-UA" w:eastAsia="uk-UA"/>
    </w:rPr>
  </w:style>
  <w:style w:type="character" w:customStyle="1" w:styleId="csf229d0ff26">
    <w:name w:val="csf229d0ff26"/>
    <w:rsid w:val="0017500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7500A"/>
    <w:pPr>
      <w:jc w:val="both"/>
    </w:pPr>
    <w:rPr>
      <w:rFonts w:ascii="Arial" w:eastAsia="Times New Roman" w:hAnsi="Arial"/>
      <w:sz w:val="24"/>
      <w:szCs w:val="24"/>
      <w:lang w:val="uk-UA" w:eastAsia="uk-UA"/>
    </w:rPr>
  </w:style>
  <w:style w:type="character" w:customStyle="1" w:styleId="cs8c2cf3831">
    <w:name w:val="cs8c2cf3831"/>
    <w:rsid w:val="0017500A"/>
    <w:rPr>
      <w:rFonts w:ascii="Arial" w:hAnsi="Arial" w:cs="Arial" w:hint="default"/>
      <w:b/>
      <w:bCs/>
      <w:i/>
      <w:iCs/>
      <w:color w:val="102B56"/>
      <w:sz w:val="18"/>
      <w:szCs w:val="18"/>
      <w:shd w:val="clear" w:color="auto" w:fill="auto"/>
    </w:rPr>
  </w:style>
  <w:style w:type="character" w:customStyle="1" w:styleId="csd71f5e5a1">
    <w:name w:val="csd71f5e5a1"/>
    <w:rsid w:val="0017500A"/>
    <w:rPr>
      <w:rFonts w:ascii="Arial" w:hAnsi="Arial" w:cs="Arial" w:hint="default"/>
      <w:b w:val="0"/>
      <w:bCs w:val="0"/>
      <w:i/>
      <w:iCs/>
      <w:color w:val="102B56"/>
      <w:sz w:val="18"/>
      <w:szCs w:val="18"/>
      <w:shd w:val="clear" w:color="auto" w:fill="auto"/>
    </w:rPr>
  </w:style>
  <w:style w:type="character" w:customStyle="1" w:styleId="cs8f6c24af1">
    <w:name w:val="cs8f6c24af1"/>
    <w:rsid w:val="0017500A"/>
    <w:rPr>
      <w:rFonts w:ascii="Arial" w:hAnsi="Arial" w:cs="Arial" w:hint="default"/>
      <w:b/>
      <w:bCs/>
      <w:i w:val="0"/>
      <w:iCs w:val="0"/>
      <w:color w:val="102B56"/>
      <w:sz w:val="18"/>
      <w:szCs w:val="18"/>
      <w:shd w:val="clear" w:color="auto" w:fill="auto"/>
    </w:rPr>
  </w:style>
  <w:style w:type="character" w:customStyle="1" w:styleId="csa5a0f5421">
    <w:name w:val="csa5a0f5421"/>
    <w:rsid w:val="0017500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7500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7500A"/>
    <w:pPr>
      <w:ind w:firstLine="708"/>
      <w:jc w:val="both"/>
    </w:pPr>
    <w:rPr>
      <w:rFonts w:ascii="Arial" w:eastAsia="Times New Roman" w:hAnsi="Arial"/>
      <w:b/>
      <w:sz w:val="18"/>
      <w:lang w:val="uk-UA" w:eastAsia="uk-UA"/>
    </w:rPr>
  </w:style>
  <w:style w:type="character" w:styleId="ad">
    <w:name w:val="line number"/>
    <w:uiPriority w:val="99"/>
    <w:rsid w:val="0017500A"/>
    <w:rPr>
      <w:rFonts w:ascii="Segoe UI" w:hAnsi="Segoe UI" w:cs="Segoe UI"/>
      <w:color w:val="000000"/>
      <w:sz w:val="18"/>
      <w:szCs w:val="18"/>
    </w:rPr>
  </w:style>
  <w:style w:type="character" w:styleId="ae">
    <w:name w:val="Hyperlink"/>
    <w:uiPriority w:val="99"/>
    <w:rsid w:val="0017500A"/>
    <w:rPr>
      <w:rFonts w:ascii="Segoe UI" w:hAnsi="Segoe UI" w:cs="Segoe UI"/>
      <w:color w:val="0000FF"/>
      <w:sz w:val="18"/>
      <w:szCs w:val="18"/>
      <w:u w:val="single"/>
    </w:rPr>
  </w:style>
  <w:style w:type="paragraph" w:customStyle="1" w:styleId="23">
    <w:name w:val="Основной текст с отступом23"/>
    <w:basedOn w:val="a"/>
    <w:rsid w:val="0017500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7500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7500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7500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7500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7500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7500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7500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7500A"/>
    <w:pPr>
      <w:ind w:firstLine="708"/>
      <w:jc w:val="both"/>
    </w:pPr>
    <w:rPr>
      <w:rFonts w:ascii="Arial" w:eastAsia="Times New Roman" w:hAnsi="Arial"/>
      <w:b/>
      <w:sz w:val="18"/>
      <w:lang w:val="uk-UA" w:eastAsia="uk-UA"/>
    </w:rPr>
  </w:style>
  <w:style w:type="character" w:customStyle="1" w:styleId="csa939b0971">
    <w:name w:val="csa939b0971"/>
    <w:rsid w:val="0017500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7500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7500A"/>
    <w:pPr>
      <w:ind w:firstLine="708"/>
      <w:jc w:val="both"/>
    </w:pPr>
    <w:rPr>
      <w:rFonts w:ascii="Arial" w:eastAsia="Times New Roman" w:hAnsi="Arial"/>
      <w:b/>
      <w:sz w:val="18"/>
      <w:lang w:val="uk-UA" w:eastAsia="uk-UA"/>
    </w:rPr>
  </w:style>
  <w:style w:type="character" w:styleId="af">
    <w:name w:val="annotation reference"/>
    <w:semiHidden/>
    <w:unhideWhenUsed/>
    <w:rsid w:val="0017500A"/>
    <w:rPr>
      <w:sz w:val="16"/>
      <w:szCs w:val="16"/>
    </w:rPr>
  </w:style>
  <w:style w:type="paragraph" w:styleId="af0">
    <w:name w:val="annotation text"/>
    <w:basedOn w:val="a"/>
    <w:link w:val="af1"/>
    <w:semiHidden/>
    <w:unhideWhenUsed/>
    <w:rsid w:val="0017500A"/>
    <w:rPr>
      <w:rFonts w:eastAsia="Times New Roman"/>
      <w:lang w:val="uk-UA" w:eastAsia="uk-UA"/>
    </w:rPr>
  </w:style>
  <w:style w:type="character" w:customStyle="1" w:styleId="af1">
    <w:name w:val="Текст примечания Знак"/>
    <w:link w:val="af0"/>
    <w:semiHidden/>
    <w:rsid w:val="0017500A"/>
    <w:rPr>
      <w:rFonts w:ascii="Times New Roman" w:eastAsia="Times New Roman" w:hAnsi="Times New Roman"/>
    </w:rPr>
  </w:style>
  <w:style w:type="paragraph" w:styleId="af2">
    <w:name w:val="annotation subject"/>
    <w:basedOn w:val="af0"/>
    <w:next w:val="af0"/>
    <w:link w:val="af3"/>
    <w:semiHidden/>
    <w:unhideWhenUsed/>
    <w:rsid w:val="0017500A"/>
    <w:rPr>
      <w:b/>
      <w:bCs/>
    </w:rPr>
  </w:style>
  <w:style w:type="character" w:customStyle="1" w:styleId="af3">
    <w:name w:val="Тема примечания Знак"/>
    <w:link w:val="af2"/>
    <w:semiHidden/>
    <w:rsid w:val="0017500A"/>
    <w:rPr>
      <w:rFonts w:ascii="Times New Roman" w:eastAsia="Times New Roman" w:hAnsi="Times New Roman"/>
      <w:b/>
      <w:bCs/>
    </w:rPr>
  </w:style>
  <w:style w:type="paragraph" w:styleId="af4">
    <w:name w:val="Revision"/>
    <w:hidden/>
    <w:uiPriority w:val="99"/>
    <w:semiHidden/>
    <w:rsid w:val="0017500A"/>
    <w:rPr>
      <w:rFonts w:ascii="Times New Roman" w:eastAsia="Times New Roman" w:hAnsi="Times New Roman"/>
      <w:sz w:val="24"/>
      <w:szCs w:val="24"/>
      <w:lang w:val="uk-UA" w:eastAsia="uk-UA"/>
    </w:rPr>
  </w:style>
  <w:style w:type="character" w:customStyle="1" w:styleId="csb3e8c9cf69">
    <w:name w:val="csb3e8c9cf69"/>
    <w:rsid w:val="0017500A"/>
    <w:rPr>
      <w:rFonts w:ascii="Arial" w:hAnsi="Arial" w:cs="Arial" w:hint="default"/>
      <w:b/>
      <w:bCs/>
      <w:i w:val="0"/>
      <w:iCs w:val="0"/>
      <w:color w:val="000000"/>
      <w:sz w:val="18"/>
      <w:szCs w:val="18"/>
      <w:shd w:val="clear" w:color="auto" w:fill="auto"/>
    </w:rPr>
  </w:style>
  <w:style w:type="character" w:customStyle="1" w:styleId="csf229d0ff64">
    <w:name w:val="csf229d0ff64"/>
    <w:rsid w:val="0017500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7500A"/>
    <w:rPr>
      <w:rFonts w:ascii="Arial" w:eastAsia="Times New Roman" w:hAnsi="Arial"/>
      <w:sz w:val="24"/>
      <w:szCs w:val="24"/>
      <w:lang w:val="uk-UA" w:eastAsia="uk-UA"/>
    </w:rPr>
  </w:style>
  <w:style w:type="character" w:customStyle="1" w:styleId="csd398459525">
    <w:name w:val="csd398459525"/>
    <w:rsid w:val="0017500A"/>
    <w:rPr>
      <w:rFonts w:ascii="Arial" w:hAnsi="Arial" w:cs="Arial" w:hint="default"/>
      <w:b/>
      <w:bCs/>
      <w:i/>
      <w:iCs/>
      <w:color w:val="000000"/>
      <w:sz w:val="18"/>
      <w:szCs w:val="18"/>
      <w:u w:val="single"/>
      <w:shd w:val="clear" w:color="auto" w:fill="auto"/>
    </w:rPr>
  </w:style>
  <w:style w:type="character" w:customStyle="1" w:styleId="csd3c90d4325">
    <w:name w:val="csd3c90d4325"/>
    <w:rsid w:val="0017500A"/>
    <w:rPr>
      <w:rFonts w:ascii="Arial" w:hAnsi="Arial" w:cs="Arial" w:hint="default"/>
      <w:b w:val="0"/>
      <w:bCs w:val="0"/>
      <w:i/>
      <w:iCs/>
      <w:color w:val="000000"/>
      <w:sz w:val="18"/>
      <w:szCs w:val="18"/>
      <w:shd w:val="clear" w:color="auto" w:fill="auto"/>
    </w:rPr>
  </w:style>
  <w:style w:type="character" w:customStyle="1" w:styleId="csb86c8cfe3">
    <w:name w:val="csb86c8cfe3"/>
    <w:rsid w:val="0017500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7500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7500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7500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7500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7500A"/>
    <w:pPr>
      <w:ind w:firstLine="708"/>
      <w:jc w:val="both"/>
    </w:pPr>
    <w:rPr>
      <w:rFonts w:ascii="Arial" w:eastAsia="Times New Roman" w:hAnsi="Arial"/>
      <w:b/>
      <w:sz w:val="18"/>
      <w:lang w:val="uk-UA" w:eastAsia="uk-UA"/>
    </w:rPr>
  </w:style>
  <w:style w:type="character" w:customStyle="1" w:styleId="csab6e076977">
    <w:name w:val="csab6e076977"/>
    <w:rsid w:val="0017500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7500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7500A"/>
    <w:rPr>
      <w:rFonts w:ascii="Arial" w:hAnsi="Arial" w:cs="Arial" w:hint="default"/>
      <w:b/>
      <w:bCs/>
      <w:i w:val="0"/>
      <w:iCs w:val="0"/>
      <w:color w:val="000000"/>
      <w:sz w:val="18"/>
      <w:szCs w:val="18"/>
      <w:shd w:val="clear" w:color="auto" w:fill="auto"/>
    </w:rPr>
  </w:style>
  <w:style w:type="character" w:customStyle="1" w:styleId="cs607602ac2">
    <w:name w:val="cs607602ac2"/>
    <w:rsid w:val="0017500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7500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7500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7500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7500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7500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7500A"/>
    <w:pPr>
      <w:ind w:firstLine="708"/>
      <w:jc w:val="both"/>
    </w:pPr>
    <w:rPr>
      <w:rFonts w:ascii="Arial" w:eastAsia="Times New Roman" w:hAnsi="Arial"/>
      <w:b/>
      <w:sz w:val="18"/>
      <w:lang w:val="uk-UA" w:eastAsia="uk-UA"/>
    </w:rPr>
  </w:style>
  <w:style w:type="character" w:customStyle="1" w:styleId="csab6e0769291">
    <w:name w:val="csab6e0769291"/>
    <w:rsid w:val="0017500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7500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7500A"/>
    <w:pPr>
      <w:ind w:firstLine="708"/>
      <w:jc w:val="both"/>
    </w:pPr>
    <w:rPr>
      <w:rFonts w:ascii="Arial" w:eastAsia="Times New Roman" w:hAnsi="Arial"/>
      <w:b/>
      <w:sz w:val="18"/>
      <w:lang w:val="uk-UA" w:eastAsia="uk-UA"/>
    </w:rPr>
  </w:style>
  <w:style w:type="character" w:customStyle="1" w:styleId="csf562b92915">
    <w:name w:val="csf562b92915"/>
    <w:rsid w:val="0017500A"/>
    <w:rPr>
      <w:rFonts w:ascii="Arial" w:hAnsi="Arial" w:cs="Arial" w:hint="default"/>
      <w:b/>
      <w:bCs/>
      <w:i/>
      <w:iCs/>
      <w:color w:val="000000"/>
      <w:sz w:val="18"/>
      <w:szCs w:val="18"/>
      <w:shd w:val="clear" w:color="auto" w:fill="auto"/>
    </w:rPr>
  </w:style>
  <w:style w:type="character" w:customStyle="1" w:styleId="cseed234731">
    <w:name w:val="cseed234731"/>
    <w:rsid w:val="0017500A"/>
    <w:rPr>
      <w:rFonts w:ascii="Arial" w:hAnsi="Arial" w:cs="Arial" w:hint="default"/>
      <w:b/>
      <w:bCs/>
      <w:i/>
      <w:iCs/>
      <w:color w:val="000000"/>
      <w:sz w:val="12"/>
      <w:szCs w:val="12"/>
      <w:shd w:val="clear" w:color="auto" w:fill="auto"/>
    </w:rPr>
  </w:style>
  <w:style w:type="character" w:customStyle="1" w:styleId="csb3e8c9cf35">
    <w:name w:val="csb3e8c9cf35"/>
    <w:rsid w:val="0017500A"/>
    <w:rPr>
      <w:rFonts w:ascii="Arial" w:hAnsi="Arial" w:cs="Arial" w:hint="default"/>
      <w:b/>
      <w:bCs/>
      <w:i w:val="0"/>
      <w:iCs w:val="0"/>
      <w:color w:val="000000"/>
      <w:sz w:val="18"/>
      <w:szCs w:val="18"/>
      <w:shd w:val="clear" w:color="auto" w:fill="auto"/>
    </w:rPr>
  </w:style>
  <w:style w:type="character" w:customStyle="1" w:styleId="csb3e8c9cf28">
    <w:name w:val="csb3e8c9cf28"/>
    <w:rsid w:val="0017500A"/>
    <w:rPr>
      <w:rFonts w:ascii="Arial" w:hAnsi="Arial" w:cs="Arial" w:hint="default"/>
      <w:b/>
      <w:bCs/>
      <w:i w:val="0"/>
      <w:iCs w:val="0"/>
      <w:color w:val="000000"/>
      <w:sz w:val="18"/>
      <w:szCs w:val="18"/>
      <w:shd w:val="clear" w:color="auto" w:fill="auto"/>
    </w:rPr>
  </w:style>
  <w:style w:type="character" w:customStyle="1" w:styleId="csf562b9296">
    <w:name w:val="csf562b9296"/>
    <w:rsid w:val="0017500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7500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7500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7500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7500A"/>
    <w:pPr>
      <w:ind w:firstLine="708"/>
      <w:jc w:val="both"/>
    </w:pPr>
    <w:rPr>
      <w:rFonts w:ascii="Arial" w:eastAsia="Times New Roman" w:hAnsi="Arial"/>
      <w:b/>
      <w:sz w:val="18"/>
      <w:lang w:val="uk-UA" w:eastAsia="uk-UA"/>
    </w:rPr>
  </w:style>
  <w:style w:type="character" w:customStyle="1" w:styleId="csab6e076930">
    <w:name w:val="csab6e076930"/>
    <w:rsid w:val="0017500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7500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7500A"/>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17500A"/>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17500A"/>
    <w:pPr>
      <w:ind w:firstLine="708"/>
      <w:jc w:val="both"/>
    </w:pPr>
    <w:rPr>
      <w:rFonts w:ascii="Arial" w:eastAsia="Times New Roman" w:hAnsi="Arial"/>
      <w:b/>
      <w:sz w:val="18"/>
      <w:lang w:val="uk-UA" w:eastAsia="uk-UA"/>
    </w:rPr>
  </w:style>
  <w:style w:type="paragraph" w:customStyle="1" w:styleId="24">
    <w:name w:val="Обычный2"/>
    <w:rsid w:val="0017500A"/>
    <w:rPr>
      <w:rFonts w:ascii="Times New Roman" w:eastAsia="Times New Roman" w:hAnsi="Times New Roman"/>
      <w:sz w:val="24"/>
      <w:lang w:val="uk-UA" w:eastAsia="ru-RU"/>
    </w:rPr>
  </w:style>
  <w:style w:type="paragraph" w:customStyle="1" w:styleId="220">
    <w:name w:val="Основной текст с отступом22"/>
    <w:basedOn w:val="a"/>
    <w:rsid w:val="0017500A"/>
    <w:pPr>
      <w:spacing w:before="120" w:after="120"/>
    </w:pPr>
    <w:rPr>
      <w:rFonts w:ascii="Arial" w:eastAsia="Times New Roman" w:hAnsi="Arial"/>
      <w:sz w:val="18"/>
    </w:rPr>
  </w:style>
  <w:style w:type="paragraph" w:customStyle="1" w:styleId="221">
    <w:name w:val="Заголовок 22"/>
    <w:basedOn w:val="a"/>
    <w:rsid w:val="0017500A"/>
    <w:rPr>
      <w:rFonts w:ascii="Arial" w:eastAsia="Times New Roman" w:hAnsi="Arial"/>
      <w:b/>
      <w:caps/>
      <w:sz w:val="16"/>
    </w:rPr>
  </w:style>
  <w:style w:type="paragraph" w:customStyle="1" w:styleId="421">
    <w:name w:val="Заголовок 42"/>
    <w:basedOn w:val="a"/>
    <w:rsid w:val="0017500A"/>
    <w:rPr>
      <w:rFonts w:ascii="Arial" w:eastAsia="Times New Roman" w:hAnsi="Arial"/>
      <w:b/>
    </w:rPr>
  </w:style>
  <w:style w:type="paragraph" w:customStyle="1" w:styleId="3a">
    <w:name w:val="Обычный3"/>
    <w:rsid w:val="0017500A"/>
    <w:rPr>
      <w:rFonts w:ascii="Times New Roman" w:eastAsia="Times New Roman" w:hAnsi="Times New Roman"/>
      <w:sz w:val="24"/>
      <w:lang w:val="uk-UA" w:eastAsia="ru-RU"/>
    </w:rPr>
  </w:style>
  <w:style w:type="paragraph" w:customStyle="1" w:styleId="240">
    <w:name w:val="Основной текст с отступом24"/>
    <w:basedOn w:val="a"/>
    <w:rsid w:val="0017500A"/>
    <w:pPr>
      <w:spacing w:before="120" w:after="120"/>
    </w:pPr>
    <w:rPr>
      <w:rFonts w:ascii="Arial" w:eastAsia="Times New Roman" w:hAnsi="Arial"/>
      <w:sz w:val="18"/>
    </w:rPr>
  </w:style>
  <w:style w:type="paragraph" w:customStyle="1" w:styleId="230">
    <w:name w:val="Заголовок 23"/>
    <w:basedOn w:val="a"/>
    <w:rsid w:val="0017500A"/>
    <w:rPr>
      <w:rFonts w:ascii="Arial" w:eastAsia="Times New Roman" w:hAnsi="Arial"/>
      <w:b/>
      <w:caps/>
      <w:sz w:val="16"/>
    </w:rPr>
  </w:style>
  <w:style w:type="paragraph" w:customStyle="1" w:styleId="430">
    <w:name w:val="Заголовок 43"/>
    <w:basedOn w:val="a"/>
    <w:rsid w:val="0017500A"/>
    <w:rPr>
      <w:rFonts w:ascii="Arial" w:eastAsia="Times New Roman" w:hAnsi="Arial"/>
      <w:b/>
    </w:rPr>
  </w:style>
  <w:style w:type="paragraph" w:customStyle="1" w:styleId="BodyTextIndent">
    <w:name w:val="Body Text Indent"/>
    <w:basedOn w:val="a"/>
    <w:rsid w:val="0017500A"/>
    <w:pPr>
      <w:spacing w:before="120" w:after="120"/>
    </w:pPr>
    <w:rPr>
      <w:rFonts w:ascii="Arial" w:eastAsia="Times New Roman" w:hAnsi="Arial"/>
      <w:sz w:val="18"/>
    </w:rPr>
  </w:style>
  <w:style w:type="paragraph" w:customStyle="1" w:styleId="Heading2">
    <w:name w:val="Heading 2"/>
    <w:basedOn w:val="a"/>
    <w:rsid w:val="0017500A"/>
    <w:rPr>
      <w:rFonts w:ascii="Arial" w:eastAsia="Times New Roman" w:hAnsi="Arial"/>
      <w:b/>
      <w:caps/>
      <w:sz w:val="16"/>
    </w:rPr>
  </w:style>
  <w:style w:type="paragraph" w:customStyle="1" w:styleId="Heading4">
    <w:name w:val="Heading 4"/>
    <w:basedOn w:val="a"/>
    <w:rsid w:val="0017500A"/>
    <w:rPr>
      <w:rFonts w:ascii="Arial" w:eastAsia="Times New Roman" w:hAnsi="Arial"/>
      <w:b/>
    </w:rPr>
  </w:style>
  <w:style w:type="paragraph" w:customStyle="1" w:styleId="62">
    <w:name w:val="Основной текст с отступом62"/>
    <w:basedOn w:val="a"/>
    <w:rsid w:val="0017500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7500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7500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7500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7500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7500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7500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7500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7500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7500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7500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7500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7500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17500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7500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7500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7500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7500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7500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7500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7500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7500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7500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7500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7500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7500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7500A"/>
    <w:pPr>
      <w:ind w:firstLine="708"/>
      <w:jc w:val="both"/>
    </w:pPr>
    <w:rPr>
      <w:rFonts w:ascii="Arial" w:eastAsia="Times New Roman" w:hAnsi="Arial"/>
      <w:b/>
      <w:sz w:val="18"/>
      <w:lang w:val="uk-UA" w:eastAsia="uk-UA"/>
    </w:rPr>
  </w:style>
  <w:style w:type="character" w:customStyle="1" w:styleId="csab6e076965">
    <w:name w:val="csab6e076965"/>
    <w:rsid w:val="0017500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7500A"/>
    <w:pPr>
      <w:ind w:firstLine="708"/>
      <w:jc w:val="both"/>
    </w:pPr>
    <w:rPr>
      <w:rFonts w:ascii="Arial" w:eastAsia="Times New Roman" w:hAnsi="Arial"/>
      <w:b/>
      <w:sz w:val="18"/>
      <w:lang w:val="uk-UA" w:eastAsia="uk-UA"/>
    </w:rPr>
  </w:style>
  <w:style w:type="character" w:customStyle="1" w:styleId="csf229d0ff33">
    <w:name w:val="csf229d0ff33"/>
    <w:rsid w:val="0017500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7500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7500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7500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7500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7500A"/>
    <w:pPr>
      <w:ind w:firstLine="708"/>
      <w:jc w:val="both"/>
    </w:pPr>
    <w:rPr>
      <w:rFonts w:ascii="Arial" w:eastAsia="Times New Roman" w:hAnsi="Arial"/>
      <w:b/>
      <w:sz w:val="18"/>
      <w:lang w:val="uk-UA" w:eastAsia="uk-UA"/>
    </w:rPr>
  </w:style>
  <w:style w:type="character" w:customStyle="1" w:styleId="csab6e076920">
    <w:name w:val="csab6e076920"/>
    <w:rsid w:val="0017500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7500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7500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7500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7500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7500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7500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7500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7500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7500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7500A"/>
    <w:pPr>
      <w:ind w:firstLine="708"/>
      <w:jc w:val="both"/>
    </w:pPr>
    <w:rPr>
      <w:rFonts w:ascii="Arial" w:eastAsia="Times New Roman" w:hAnsi="Arial"/>
      <w:b/>
      <w:sz w:val="18"/>
      <w:lang w:val="uk-UA" w:eastAsia="uk-UA"/>
    </w:rPr>
  </w:style>
  <w:style w:type="character" w:customStyle="1" w:styleId="csf229d0ff50">
    <w:name w:val="csf229d0ff50"/>
    <w:rsid w:val="0017500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7500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7500A"/>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17500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7500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7500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7500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7500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7500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7500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7500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7500A"/>
    <w:pPr>
      <w:ind w:firstLine="708"/>
      <w:jc w:val="both"/>
    </w:pPr>
    <w:rPr>
      <w:rFonts w:ascii="Arial" w:eastAsia="Times New Roman" w:hAnsi="Arial"/>
      <w:b/>
      <w:sz w:val="18"/>
      <w:lang w:val="uk-UA" w:eastAsia="uk-UA"/>
    </w:rPr>
  </w:style>
  <w:style w:type="character" w:customStyle="1" w:styleId="csf229d0ff83">
    <w:name w:val="csf229d0ff83"/>
    <w:rsid w:val="0017500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7500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7500A"/>
    <w:pPr>
      <w:ind w:firstLine="708"/>
      <w:jc w:val="both"/>
    </w:pPr>
    <w:rPr>
      <w:rFonts w:ascii="Arial" w:eastAsia="Times New Roman" w:hAnsi="Arial"/>
      <w:b/>
      <w:sz w:val="18"/>
      <w:lang w:val="uk-UA" w:eastAsia="uk-UA"/>
    </w:rPr>
  </w:style>
  <w:style w:type="character" w:customStyle="1" w:styleId="csf229d0ff76">
    <w:name w:val="csf229d0ff76"/>
    <w:rsid w:val="0017500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7500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7500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7500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7500A"/>
    <w:pPr>
      <w:ind w:firstLine="708"/>
      <w:jc w:val="both"/>
    </w:pPr>
    <w:rPr>
      <w:rFonts w:ascii="Arial" w:eastAsia="Times New Roman" w:hAnsi="Arial"/>
      <w:b/>
      <w:sz w:val="18"/>
      <w:lang w:val="uk-UA" w:eastAsia="uk-UA"/>
    </w:rPr>
  </w:style>
  <w:style w:type="character" w:customStyle="1" w:styleId="csf229d0ff20">
    <w:name w:val="csf229d0ff20"/>
    <w:rsid w:val="0017500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7500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7500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7500A"/>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17500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7500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7500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7500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7500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7500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7500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7500A"/>
    <w:pPr>
      <w:ind w:firstLine="708"/>
      <w:jc w:val="both"/>
    </w:pPr>
    <w:rPr>
      <w:rFonts w:ascii="Arial" w:eastAsia="Times New Roman" w:hAnsi="Arial"/>
      <w:b/>
      <w:sz w:val="18"/>
      <w:lang w:val="uk-UA" w:eastAsia="uk-UA"/>
    </w:rPr>
  </w:style>
  <w:style w:type="character" w:customStyle="1" w:styleId="csab6e07697">
    <w:name w:val="csab6e07697"/>
    <w:rsid w:val="0017500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7500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7500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7500A"/>
    <w:pPr>
      <w:ind w:firstLine="708"/>
      <w:jc w:val="both"/>
    </w:pPr>
    <w:rPr>
      <w:rFonts w:ascii="Arial" w:eastAsia="Times New Roman" w:hAnsi="Arial"/>
      <w:b/>
      <w:sz w:val="18"/>
      <w:lang w:val="uk-UA" w:eastAsia="uk-UA"/>
    </w:rPr>
  </w:style>
  <w:style w:type="character" w:customStyle="1" w:styleId="csb3e8c9cf94">
    <w:name w:val="csb3e8c9cf94"/>
    <w:rsid w:val="0017500A"/>
    <w:rPr>
      <w:rFonts w:ascii="Arial" w:hAnsi="Arial" w:cs="Arial" w:hint="default"/>
      <w:b/>
      <w:bCs/>
      <w:i w:val="0"/>
      <w:iCs w:val="0"/>
      <w:color w:val="000000"/>
      <w:sz w:val="18"/>
      <w:szCs w:val="18"/>
      <w:shd w:val="clear" w:color="auto" w:fill="auto"/>
    </w:rPr>
  </w:style>
  <w:style w:type="character" w:customStyle="1" w:styleId="csf229d0ff91">
    <w:name w:val="csf229d0ff91"/>
    <w:rsid w:val="0017500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7500A"/>
    <w:rPr>
      <w:rFonts w:ascii="Arial" w:eastAsia="Times New Roman" w:hAnsi="Arial"/>
      <w:b/>
      <w:caps/>
      <w:sz w:val="16"/>
      <w:lang w:val="ru-RU" w:eastAsia="ru-RU"/>
    </w:rPr>
  </w:style>
  <w:style w:type="character" w:customStyle="1" w:styleId="411">
    <w:name w:val="Заголовок 4 Знак1"/>
    <w:uiPriority w:val="9"/>
    <w:locked/>
    <w:rsid w:val="0017500A"/>
    <w:rPr>
      <w:rFonts w:ascii="Arial" w:eastAsia="Times New Roman" w:hAnsi="Arial"/>
      <w:b/>
      <w:lang w:val="ru-RU" w:eastAsia="ru-RU"/>
    </w:rPr>
  </w:style>
  <w:style w:type="character" w:customStyle="1" w:styleId="csf229d0ff74">
    <w:name w:val="csf229d0ff74"/>
    <w:rsid w:val="0017500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7500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7500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7500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7500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7500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7500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7500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7500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7500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7500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7500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7500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7500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7500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7500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7500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7500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7500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7500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7500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7500A"/>
    <w:rPr>
      <w:rFonts w:ascii="Arial" w:hAnsi="Arial" w:cs="Arial" w:hint="default"/>
      <w:b w:val="0"/>
      <w:bCs w:val="0"/>
      <w:i w:val="0"/>
      <w:iCs w:val="0"/>
      <w:color w:val="000000"/>
      <w:sz w:val="18"/>
      <w:szCs w:val="18"/>
      <w:shd w:val="clear" w:color="auto" w:fill="auto"/>
    </w:rPr>
  </w:style>
  <w:style w:type="character" w:customStyle="1" w:styleId="csba294252">
    <w:name w:val="csba294252"/>
    <w:rsid w:val="0017500A"/>
    <w:rPr>
      <w:rFonts w:ascii="Segoe UI" w:hAnsi="Segoe UI" w:cs="Segoe UI" w:hint="default"/>
      <w:b/>
      <w:bCs/>
      <w:i/>
      <w:iCs/>
      <w:color w:val="102B56"/>
      <w:sz w:val="18"/>
      <w:szCs w:val="18"/>
      <w:shd w:val="clear" w:color="auto" w:fill="auto"/>
    </w:rPr>
  </w:style>
  <w:style w:type="character" w:customStyle="1" w:styleId="csf229d0ff131">
    <w:name w:val="csf229d0ff131"/>
    <w:rsid w:val="0017500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7500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7500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7500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7500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7500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7500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7500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7500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7500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7500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7500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7500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7500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7500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7500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7500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7500A"/>
    <w:rPr>
      <w:rFonts w:ascii="Arial" w:hAnsi="Arial" w:cs="Arial" w:hint="default"/>
      <w:b/>
      <w:bCs/>
      <w:i/>
      <w:iCs/>
      <w:color w:val="000000"/>
      <w:sz w:val="18"/>
      <w:szCs w:val="18"/>
      <w:shd w:val="clear" w:color="auto" w:fill="auto"/>
    </w:rPr>
  </w:style>
  <w:style w:type="character" w:customStyle="1" w:styleId="csf229d0ff144">
    <w:name w:val="csf229d0ff144"/>
    <w:rsid w:val="0017500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7500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7500A"/>
    <w:rPr>
      <w:rFonts w:ascii="Arial" w:hAnsi="Arial" w:cs="Arial" w:hint="default"/>
      <w:b/>
      <w:bCs/>
      <w:i/>
      <w:iCs/>
      <w:color w:val="000000"/>
      <w:sz w:val="18"/>
      <w:szCs w:val="18"/>
      <w:shd w:val="clear" w:color="auto" w:fill="auto"/>
    </w:rPr>
  </w:style>
  <w:style w:type="character" w:customStyle="1" w:styleId="csf229d0ff122">
    <w:name w:val="csf229d0ff122"/>
    <w:rsid w:val="0017500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7500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7500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7500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7500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7500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7500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7500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7500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7500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7500A"/>
    <w:rPr>
      <w:rFonts w:ascii="Arial" w:hAnsi="Arial" w:cs="Arial"/>
      <w:sz w:val="18"/>
      <w:szCs w:val="18"/>
      <w:lang w:val="ru-RU"/>
    </w:rPr>
  </w:style>
  <w:style w:type="paragraph" w:customStyle="1" w:styleId="Arial90">
    <w:name w:val="Arial9(без отступов)"/>
    <w:link w:val="Arial9"/>
    <w:semiHidden/>
    <w:rsid w:val="0017500A"/>
    <w:pPr>
      <w:ind w:left="-113"/>
    </w:pPr>
    <w:rPr>
      <w:rFonts w:ascii="Arial" w:hAnsi="Arial" w:cs="Arial"/>
      <w:sz w:val="18"/>
      <w:szCs w:val="18"/>
      <w:lang w:val="ru-RU" w:eastAsia="uk-UA"/>
    </w:rPr>
  </w:style>
  <w:style w:type="character" w:customStyle="1" w:styleId="csf229d0ff178">
    <w:name w:val="csf229d0ff178"/>
    <w:rsid w:val="0017500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7500A"/>
    <w:rPr>
      <w:rFonts w:ascii="Arial" w:hAnsi="Arial" w:cs="Arial" w:hint="default"/>
      <w:b/>
      <w:bCs/>
      <w:i w:val="0"/>
      <w:iCs w:val="0"/>
      <w:color w:val="000000"/>
      <w:sz w:val="18"/>
      <w:szCs w:val="18"/>
      <w:shd w:val="clear" w:color="auto" w:fill="auto"/>
    </w:rPr>
  </w:style>
  <w:style w:type="character" w:customStyle="1" w:styleId="csf229d0ff8">
    <w:name w:val="csf229d0ff8"/>
    <w:rsid w:val="0017500A"/>
    <w:rPr>
      <w:rFonts w:ascii="Arial" w:hAnsi="Arial" w:cs="Arial" w:hint="default"/>
      <w:b w:val="0"/>
      <w:bCs w:val="0"/>
      <w:i w:val="0"/>
      <w:iCs w:val="0"/>
      <w:color w:val="000000"/>
      <w:sz w:val="18"/>
      <w:szCs w:val="18"/>
      <w:shd w:val="clear" w:color="auto" w:fill="auto"/>
    </w:rPr>
  </w:style>
  <w:style w:type="character" w:customStyle="1" w:styleId="cs9b006263">
    <w:name w:val="cs9b006263"/>
    <w:rsid w:val="0017500A"/>
    <w:rPr>
      <w:rFonts w:ascii="Arial" w:hAnsi="Arial" w:cs="Arial" w:hint="default"/>
      <w:b/>
      <w:bCs/>
      <w:i w:val="0"/>
      <w:iCs w:val="0"/>
      <w:color w:val="000000"/>
      <w:sz w:val="20"/>
      <w:szCs w:val="20"/>
      <w:shd w:val="clear" w:color="auto" w:fill="auto"/>
    </w:rPr>
  </w:style>
  <w:style w:type="character" w:customStyle="1" w:styleId="csf229d0ff36">
    <w:name w:val="csf229d0ff36"/>
    <w:rsid w:val="0017500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7500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7500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7500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7500A"/>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7500A"/>
    <w:pPr>
      <w:snapToGrid w:val="0"/>
      <w:ind w:left="720"/>
      <w:contextualSpacing/>
    </w:pPr>
    <w:rPr>
      <w:rFonts w:ascii="Arial" w:eastAsia="Times New Roman" w:hAnsi="Arial"/>
      <w:sz w:val="28"/>
    </w:rPr>
  </w:style>
  <w:style w:type="character" w:customStyle="1" w:styleId="csf229d0ff102">
    <w:name w:val="csf229d0ff102"/>
    <w:rsid w:val="0017500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7500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7500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7500A"/>
    <w:rPr>
      <w:rFonts w:ascii="Arial" w:hAnsi="Arial" w:cs="Arial" w:hint="default"/>
      <w:b/>
      <w:bCs/>
      <w:i/>
      <w:iCs/>
      <w:color w:val="000000"/>
      <w:sz w:val="18"/>
      <w:szCs w:val="18"/>
      <w:shd w:val="clear" w:color="auto" w:fill="auto"/>
    </w:rPr>
  </w:style>
  <w:style w:type="character" w:customStyle="1" w:styleId="csf229d0ff142">
    <w:name w:val="csf229d0ff142"/>
    <w:rsid w:val="0017500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7500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7500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7500A"/>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B767A-46C3-48E9-BEDF-B415310D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56003</Words>
  <Characters>319221</Characters>
  <Application>Microsoft Office Word</Application>
  <DocSecurity>0</DocSecurity>
  <Lines>2660</Lines>
  <Paragraphs>748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МІНІСТЕРСТВО ОХОРОНИ ЗДОРОВ’Я УКРАЇНИ</vt:lpstr>
      <vt:lpstr>НАКАЗ</vt:lpstr>
      <vt:lpstr>    </vt:lpstr>
      <vt:lpstr>    </vt:lpstr>
    </vt:vector>
  </TitlesOfParts>
  <Company>Krokoz™</Company>
  <LinksUpToDate>false</LinksUpToDate>
  <CharactersWithSpaces>374476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2021-11-12T07:51:00Z</cp:lastPrinted>
  <dcterms:created xsi:type="dcterms:W3CDTF">2021-12-14T07:21:00Z</dcterms:created>
  <dcterms:modified xsi:type="dcterms:W3CDTF">2021-12-14T07:21:00Z</dcterms:modified>
</cp:coreProperties>
</file>