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D845CD"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3B09EA">
        <w:tc>
          <w:tcPr>
            <w:tcW w:w="3271" w:type="dxa"/>
          </w:tcPr>
          <w:p w:rsidR="003B09EA" w:rsidRDefault="003B09EA" w:rsidP="007F13D4">
            <w:pPr>
              <w:rPr>
                <w:sz w:val="28"/>
                <w:szCs w:val="28"/>
                <w:lang w:val="uk-UA"/>
              </w:rPr>
            </w:pPr>
          </w:p>
          <w:p w:rsidR="008C4BFD" w:rsidRPr="003B09EA" w:rsidRDefault="003B09EA" w:rsidP="007F13D4">
            <w:pPr>
              <w:rPr>
                <w:sz w:val="28"/>
                <w:szCs w:val="28"/>
                <w:u w:val="single"/>
                <w:lang w:val="uk-UA"/>
              </w:rPr>
            </w:pPr>
            <w:r w:rsidRPr="003B09EA">
              <w:rPr>
                <w:sz w:val="28"/>
                <w:szCs w:val="28"/>
                <w:u w:val="single"/>
                <w:lang w:val="uk-UA"/>
              </w:rPr>
              <w:t>16 грудня 2021 року</w:t>
            </w:r>
          </w:p>
          <w:p w:rsidR="008C4BFD" w:rsidRPr="008864DA" w:rsidRDefault="008C4BFD" w:rsidP="007F13D4">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8C4BFD" w:rsidP="007F13D4">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3B09EA" w:rsidRDefault="003B09EA" w:rsidP="007F13D4">
            <w:pPr>
              <w:ind w:firstLine="72"/>
              <w:jc w:val="center"/>
              <w:rPr>
                <w:sz w:val="28"/>
                <w:szCs w:val="28"/>
                <w:lang w:val="uk-UA"/>
              </w:rPr>
            </w:pPr>
          </w:p>
          <w:p w:rsidR="008C4BFD" w:rsidRPr="008864DA" w:rsidRDefault="003B09EA" w:rsidP="007F13D4">
            <w:pPr>
              <w:ind w:firstLine="72"/>
              <w:jc w:val="center"/>
              <w:rPr>
                <w:sz w:val="28"/>
                <w:szCs w:val="28"/>
                <w:lang w:val="uk-UA"/>
              </w:rPr>
            </w:pPr>
            <w:r>
              <w:rPr>
                <w:sz w:val="28"/>
                <w:szCs w:val="28"/>
                <w:lang w:val="uk-UA"/>
              </w:rPr>
              <w:t xml:space="preserve">                                               № </w:t>
            </w:r>
            <w:r w:rsidRPr="003B09EA">
              <w:rPr>
                <w:sz w:val="28"/>
                <w:szCs w:val="28"/>
                <w:u w:val="single"/>
                <w:lang w:val="uk-UA"/>
              </w:rPr>
              <w:t>2797</w:t>
            </w:r>
          </w:p>
          <w:p w:rsidR="008C4BFD" w:rsidRPr="008864DA" w:rsidRDefault="008C4BFD" w:rsidP="007F13D4">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9,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051C9D">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3E30C2" w:rsidRDefault="003E30C2" w:rsidP="003E30C2">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0C1B57" w:rsidRDefault="000C1B57" w:rsidP="000C1B57">
      <w:pPr>
        <w:tabs>
          <w:tab w:val="left" w:pos="1080"/>
        </w:tabs>
        <w:ind w:firstLine="720"/>
        <w:jc w:val="both"/>
        <w:rPr>
          <w:sz w:val="28"/>
          <w:szCs w:val="28"/>
          <w:lang w:val="uk-UA"/>
        </w:rPr>
      </w:pPr>
    </w:p>
    <w:p w:rsidR="00F23645" w:rsidRPr="00E37B30" w:rsidRDefault="003E30C2" w:rsidP="000C1B57">
      <w:pPr>
        <w:tabs>
          <w:tab w:val="left" w:pos="720"/>
          <w:tab w:val="left" w:pos="1080"/>
        </w:tabs>
        <w:ind w:firstLine="720"/>
        <w:jc w:val="both"/>
        <w:rPr>
          <w:sz w:val="28"/>
          <w:szCs w:val="28"/>
          <w:lang w:val="uk-UA"/>
        </w:rPr>
      </w:pPr>
      <w:r>
        <w:rPr>
          <w:sz w:val="28"/>
          <w:szCs w:val="28"/>
          <w:lang w:val="uk-UA"/>
        </w:rPr>
        <w:t>5</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A01D12" w:rsidRDefault="00A01D12" w:rsidP="006D0A8F">
      <w:pPr>
        <w:rPr>
          <w:b/>
          <w:sz w:val="28"/>
          <w:szCs w:val="28"/>
          <w:lang w:val="uk-UA"/>
        </w:rPr>
        <w:sectPr w:rsidR="00A01D12"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A01D12" w:rsidRPr="009F5145" w:rsidTr="007F13D4">
        <w:tc>
          <w:tcPr>
            <w:tcW w:w="3825" w:type="dxa"/>
            <w:hideMark/>
          </w:tcPr>
          <w:p w:rsidR="00A01D12" w:rsidRPr="00590D87" w:rsidRDefault="00A01D12" w:rsidP="00AF747A">
            <w:pPr>
              <w:pStyle w:val="4"/>
              <w:tabs>
                <w:tab w:val="left" w:pos="12600"/>
              </w:tabs>
              <w:spacing w:before="0" w:after="0"/>
              <w:rPr>
                <w:rFonts w:cs="Arial"/>
                <w:sz w:val="18"/>
                <w:szCs w:val="18"/>
              </w:rPr>
            </w:pPr>
            <w:r w:rsidRPr="00590D87">
              <w:rPr>
                <w:rFonts w:cs="Arial"/>
                <w:sz w:val="18"/>
                <w:szCs w:val="18"/>
              </w:rPr>
              <w:lastRenderedPageBreak/>
              <w:t>Додаток 1</w:t>
            </w:r>
          </w:p>
          <w:p w:rsidR="00A01D12" w:rsidRPr="00590D87" w:rsidRDefault="00A01D12" w:rsidP="00AF747A">
            <w:pPr>
              <w:pStyle w:val="4"/>
              <w:tabs>
                <w:tab w:val="left" w:pos="12600"/>
              </w:tabs>
              <w:spacing w:before="0" w:after="0"/>
              <w:rPr>
                <w:rFonts w:cs="Arial"/>
                <w:sz w:val="18"/>
                <w:szCs w:val="18"/>
              </w:rPr>
            </w:pPr>
            <w:r w:rsidRPr="00590D87">
              <w:rPr>
                <w:rFonts w:cs="Arial"/>
                <w:sz w:val="18"/>
                <w:szCs w:val="18"/>
              </w:rPr>
              <w:t>до наказу Міністерства охорони</w:t>
            </w:r>
          </w:p>
          <w:p w:rsidR="00A01D12" w:rsidRPr="00590D87" w:rsidRDefault="00A01D12" w:rsidP="00AF747A">
            <w:pPr>
              <w:pStyle w:val="4"/>
              <w:tabs>
                <w:tab w:val="left" w:pos="12600"/>
              </w:tabs>
              <w:spacing w:before="0" w:after="0"/>
              <w:rPr>
                <w:rFonts w:cs="Arial"/>
                <w:sz w:val="18"/>
                <w:szCs w:val="18"/>
              </w:rPr>
            </w:pPr>
            <w:r w:rsidRPr="00590D87">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01D12" w:rsidRPr="007E1B2C" w:rsidRDefault="00A01D12" w:rsidP="00AF747A">
            <w:pPr>
              <w:pStyle w:val="4"/>
              <w:tabs>
                <w:tab w:val="left" w:pos="12600"/>
              </w:tabs>
              <w:spacing w:before="0" w:after="0"/>
              <w:rPr>
                <w:rFonts w:cs="Arial"/>
                <w:sz w:val="18"/>
                <w:szCs w:val="18"/>
                <w:u w:val="single"/>
              </w:rPr>
            </w:pPr>
            <w:r w:rsidRPr="007E1B2C">
              <w:rPr>
                <w:rFonts w:cs="Arial"/>
                <w:bCs w:val="0"/>
                <w:sz w:val="18"/>
                <w:szCs w:val="18"/>
                <w:u w:val="single"/>
              </w:rPr>
              <w:t>від 16 грудня 2021 року № 2797</w:t>
            </w:r>
          </w:p>
        </w:tc>
      </w:tr>
    </w:tbl>
    <w:p w:rsidR="00AF747A" w:rsidRDefault="00AF747A" w:rsidP="00A01D12">
      <w:pPr>
        <w:tabs>
          <w:tab w:val="left" w:pos="12600"/>
        </w:tabs>
        <w:jc w:val="center"/>
        <w:rPr>
          <w:rFonts w:ascii="Arial" w:hAnsi="Arial"/>
          <w:b/>
          <w:caps/>
          <w:sz w:val="26"/>
          <w:szCs w:val="26"/>
        </w:rPr>
      </w:pPr>
    </w:p>
    <w:p w:rsidR="00A01D12" w:rsidRDefault="00A01D12" w:rsidP="00A01D12">
      <w:pPr>
        <w:tabs>
          <w:tab w:val="left" w:pos="12600"/>
        </w:tabs>
        <w:jc w:val="center"/>
        <w:rPr>
          <w:rFonts w:ascii="Arial" w:hAnsi="Arial"/>
          <w:b/>
          <w:caps/>
          <w:sz w:val="26"/>
          <w:szCs w:val="26"/>
        </w:rPr>
      </w:pPr>
      <w:r>
        <w:rPr>
          <w:rFonts w:ascii="Arial" w:hAnsi="Arial"/>
          <w:b/>
          <w:caps/>
          <w:sz w:val="26"/>
          <w:szCs w:val="26"/>
        </w:rPr>
        <w:t>ПЕРЕЛІК</w:t>
      </w:r>
    </w:p>
    <w:p w:rsidR="00A01D12" w:rsidRPr="00C5541C" w:rsidRDefault="00A01D12" w:rsidP="00A01D12">
      <w:pPr>
        <w:tabs>
          <w:tab w:val="left" w:pos="12600"/>
        </w:tabs>
        <w:jc w:val="center"/>
        <w:rPr>
          <w:rFonts w:ascii="Arial" w:hAnsi="Arial" w:cs="Arial"/>
          <w:b/>
          <w:sz w:val="28"/>
          <w:szCs w:val="28"/>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A01D12" w:rsidRPr="00A75145" w:rsidRDefault="00A01D12" w:rsidP="00A01D12">
      <w:pPr>
        <w:tabs>
          <w:tab w:val="left" w:pos="12600"/>
        </w:tabs>
        <w:jc w:val="center"/>
        <w:rPr>
          <w:rFonts w:ascii="Arial" w:hAnsi="Arial" w:cs="Arial"/>
          <w:b/>
          <w:sz w:val="28"/>
          <w:szCs w:val="28"/>
        </w:rPr>
      </w:pPr>
    </w:p>
    <w:tbl>
      <w:tblPr>
        <w:tblW w:w="16020"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134"/>
        <w:gridCol w:w="992"/>
        <w:gridCol w:w="1559"/>
        <w:gridCol w:w="1134"/>
        <w:gridCol w:w="3827"/>
        <w:gridCol w:w="1134"/>
        <w:gridCol w:w="993"/>
        <w:gridCol w:w="1560"/>
      </w:tblGrid>
      <w:tr w:rsidR="00A01D12" w:rsidRPr="00A75145" w:rsidTr="00AF747A">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A01D12" w:rsidRPr="00A75145" w:rsidRDefault="00A01D12" w:rsidP="007F13D4">
            <w:pPr>
              <w:tabs>
                <w:tab w:val="left" w:pos="12600"/>
              </w:tabs>
              <w:jc w:val="center"/>
              <w:rPr>
                <w:rFonts w:ascii="Arial" w:hAnsi="Arial" w:cs="Arial"/>
                <w:b/>
                <w:i/>
                <w:sz w:val="16"/>
                <w:szCs w:val="16"/>
              </w:rPr>
            </w:pPr>
            <w:r w:rsidRPr="00A75145">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A01D12" w:rsidRPr="00A75145" w:rsidRDefault="00A01D12" w:rsidP="007F13D4">
            <w:pPr>
              <w:tabs>
                <w:tab w:val="left" w:pos="12600"/>
              </w:tabs>
              <w:jc w:val="center"/>
              <w:rPr>
                <w:rFonts w:ascii="Arial" w:hAnsi="Arial" w:cs="Arial"/>
                <w:b/>
                <w:i/>
                <w:sz w:val="16"/>
                <w:szCs w:val="16"/>
              </w:rPr>
            </w:pPr>
            <w:r w:rsidRPr="00A75145">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A01D12" w:rsidRPr="00A75145" w:rsidRDefault="00A01D12" w:rsidP="007F13D4">
            <w:pPr>
              <w:tabs>
                <w:tab w:val="left" w:pos="12600"/>
              </w:tabs>
              <w:jc w:val="center"/>
              <w:rPr>
                <w:rFonts w:ascii="Arial" w:hAnsi="Arial" w:cs="Arial"/>
                <w:b/>
                <w:i/>
                <w:sz w:val="16"/>
                <w:szCs w:val="16"/>
              </w:rPr>
            </w:pPr>
            <w:r w:rsidRPr="00A75145">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A01D12" w:rsidRPr="00A75145" w:rsidRDefault="00A01D12" w:rsidP="007F13D4">
            <w:pPr>
              <w:tabs>
                <w:tab w:val="left" w:pos="12600"/>
              </w:tabs>
              <w:jc w:val="center"/>
              <w:rPr>
                <w:rFonts w:ascii="Arial" w:hAnsi="Arial" w:cs="Arial"/>
                <w:b/>
                <w:i/>
                <w:sz w:val="16"/>
                <w:szCs w:val="16"/>
              </w:rPr>
            </w:pPr>
            <w:r w:rsidRPr="00A75145">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A01D12" w:rsidRPr="00A75145" w:rsidRDefault="00A01D12" w:rsidP="007F13D4">
            <w:pPr>
              <w:tabs>
                <w:tab w:val="left" w:pos="12600"/>
              </w:tabs>
              <w:jc w:val="center"/>
              <w:rPr>
                <w:rFonts w:ascii="Arial" w:hAnsi="Arial" w:cs="Arial"/>
                <w:b/>
                <w:i/>
                <w:sz w:val="16"/>
                <w:szCs w:val="16"/>
              </w:rPr>
            </w:pPr>
            <w:r w:rsidRPr="00A7514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A01D12" w:rsidRPr="00A75145" w:rsidRDefault="00A01D12" w:rsidP="007F13D4">
            <w:pPr>
              <w:tabs>
                <w:tab w:val="left" w:pos="12600"/>
              </w:tabs>
              <w:jc w:val="center"/>
              <w:rPr>
                <w:rFonts w:ascii="Arial" w:hAnsi="Arial" w:cs="Arial"/>
                <w:b/>
                <w:i/>
                <w:sz w:val="16"/>
                <w:szCs w:val="16"/>
              </w:rPr>
            </w:pPr>
            <w:r w:rsidRPr="00A75145">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A01D12" w:rsidRPr="00A75145" w:rsidRDefault="00A01D12" w:rsidP="007F13D4">
            <w:pPr>
              <w:tabs>
                <w:tab w:val="left" w:pos="12600"/>
              </w:tabs>
              <w:jc w:val="center"/>
              <w:rPr>
                <w:rFonts w:ascii="Arial" w:hAnsi="Arial" w:cs="Arial"/>
                <w:b/>
                <w:i/>
                <w:sz w:val="16"/>
                <w:szCs w:val="16"/>
              </w:rPr>
            </w:pPr>
            <w:r w:rsidRPr="00A75145">
              <w:rPr>
                <w:rFonts w:ascii="Arial" w:hAnsi="Arial" w:cs="Arial"/>
                <w:b/>
                <w:i/>
                <w:sz w:val="16"/>
                <w:szCs w:val="16"/>
              </w:rPr>
              <w:t>Країна виробника</w:t>
            </w:r>
          </w:p>
        </w:tc>
        <w:tc>
          <w:tcPr>
            <w:tcW w:w="3827" w:type="dxa"/>
            <w:tcBorders>
              <w:top w:val="single" w:sz="4" w:space="0" w:color="000000"/>
              <w:left w:val="single" w:sz="4" w:space="0" w:color="000000"/>
              <w:bottom w:val="single" w:sz="4" w:space="0" w:color="auto"/>
              <w:right w:val="single" w:sz="4" w:space="0" w:color="000000"/>
            </w:tcBorders>
            <w:shd w:val="clear" w:color="auto" w:fill="D9D9D9"/>
          </w:tcPr>
          <w:p w:rsidR="00A01D12" w:rsidRPr="00A75145" w:rsidRDefault="00A01D12" w:rsidP="007F13D4">
            <w:pPr>
              <w:tabs>
                <w:tab w:val="left" w:pos="12600"/>
              </w:tabs>
              <w:jc w:val="center"/>
              <w:rPr>
                <w:rFonts w:ascii="Arial" w:hAnsi="Arial" w:cs="Arial"/>
                <w:b/>
                <w:i/>
                <w:sz w:val="16"/>
                <w:szCs w:val="16"/>
              </w:rPr>
            </w:pPr>
            <w:r w:rsidRPr="00A7514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A01D12" w:rsidRPr="00A75145" w:rsidRDefault="00A01D12" w:rsidP="00AF747A">
            <w:pPr>
              <w:tabs>
                <w:tab w:val="left" w:pos="12600"/>
              </w:tabs>
              <w:jc w:val="center"/>
              <w:rPr>
                <w:rFonts w:ascii="Arial" w:hAnsi="Arial" w:cs="Arial"/>
                <w:b/>
                <w:i/>
                <w:sz w:val="16"/>
                <w:szCs w:val="16"/>
                <w:lang w:val="en-US"/>
              </w:rPr>
            </w:pPr>
            <w:r w:rsidRPr="00A75145">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A01D12" w:rsidRPr="00A75145" w:rsidRDefault="00A01D12" w:rsidP="00AF747A">
            <w:pPr>
              <w:tabs>
                <w:tab w:val="left" w:pos="12600"/>
              </w:tabs>
              <w:jc w:val="center"/>
              <w:rPr>
                <w:rFonts w:ascii="Arial" w:hAnsi="Arial" w:cs="Arial"/>
                <w:b/>
                <w:i/>
                <w:sz w:val="16"/>
                <w:szCs w:val="16"/>
                <w:lang w:val="en-US"/>
              </w:rPr>
            </w:pPr>
            <w:r w:rsidRPr="00A75145">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A01D12" w:rsidRPr="00A75145" w:rsidRDefault="00A01D12" w:rsidP="007F13D4">
            <w:pPr>
              <w:tabs>
                <w:tab w:val="left" w:pos="12600"/>
              </w:tabs>
              <w:jc w:val="center"/>
              <w:rPr>
                <w:rFonts w:ascii="Arial" w:hAnsi="Arial" w:cs="Arial"/>
                <w:b/>
                <w:i/>
                <w:sz w:val="16"/>
                <w:szCs w:val="16"/>
                <w:lang w:val="en-US"/>
              </w:rPr>
            </w:pPr>
            <w:r w:rsidRPr="00A75145">
              <w:rPr>
                <w:rFonts w:ascii="Arial" w:hAnsi="Arial" w:cs="Arial"/>
                <w:b/>
                <w:i/>
                <w:sz w:val="16"/>
                <w:szCs w:val="16"/>
              </w:rPr>
              <w:t>Номер реєстраційного посвідчення</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БАПРЕ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капсули по 75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UA/19101/01/01</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БАПРЕ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капсули по 150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UA/19101/01/02</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БАПРЕ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капсули по 300 мг,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UA/19101/01/03</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БУДЕСОНІД АСТРАЗЕНЕКА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суспензія для розпилення, 0,25 мг/мл, по 2 мл у контейнері; по 5 контейнерів у конверті;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АСТРАЗЕНЕКА АБ</w:t>
            </w:r>
            <w:r w:rsidRPr="009F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контроль якості та випуск серії: АстраЗенека АБ, Швеція; контроль якості:</w:t>
            </w:r>
            <w:r w:rsidRPr="009F5145">
              <w:rPr>
                <w:rFonts w:ascii="Arial" w:hAnsi="Arial" w:cs="Arial"/>
                <w:color w:val="000000"/>
                <w:sz w:val="16"/>
                <w:szCs w:val="16"/>
              </w:rPr>
              <w:br/>
              <w:t>АстраЗенека АБ, Швеція</w:t>
            </w:r>
          </w:p>
          <w:p w:rsidR="00A01D12" w:rsidRPr="009F5145" w:rsidRDefault="00A01D12" w:rsidP="007F13D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UA/19102/01/01</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БУДЕСОНІД АСТРАЗЕНЕКА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суспензія для розпилення, 0,5 мг/мл по 2 мл у контейнері; по 5 контейнерів, у конверті;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АСТРАЗЕНЕКА АБ</w:t>
            </w:r>
            <w:r w:rsidRPr="009F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контроль якості та випуск серії: АстраЗенека АБ, Швеція; контроль якості: АстраЗенека АБ, Швеція</w:t>
            </w:r>
          </w:p>
          <w:p w:rsidR="00A01D12" w:rsidRPr="009F5145" w:rsidRDefault="00A01D12" w:rsidP="007F13D4">
            <w:pPr>
              <w:jc w:val="center"/>
              <w:rPr>
                <w:rFonts w:ascii="Arial" w:hAnsi="Arial" w:cs="Arial"/>
                <w:sz w:val="16"/>
                <w:szCs w:val="16"/>
              </w:rPr>
            </w:pPr>
          </w:p>
          <w:p w:rsidR="00A01D12" w:rsidRPr="009F5145" w:rsidRDefault="00A01D12" w:rsidP="007F13D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UA/19102/01/02</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ДАНТІНОРМ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розчин для перорального застосування по 1 мл у однодозовому контейнері; по 5 одноразових контейнерів у 1 стрипі; 1 стрип в алюмінієвому пакеті; 2 або 6 алюмінієвих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 xml:space="preserve">БУАРОН </w:t>
            </w:r>
            <w:r w:rsidRPr="009F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БУАРОН</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UA/19103/01/01</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ДЕКСКЕТ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розчин для ін'єкцій 25 мг/мл; по 2 мл в ампулі, по 5 ампул у контурній упаковці, по 1 контурній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Стерил-Джен Лайф Сайєнсиз (П) Лтд</w:t>
            </w:r>
            <w:r w:rsidRPr="009F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Стерил-Джен Лайф Сайєнсиз (П) Лтд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UA/19104/01/01</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ЕРЛЕРО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плівковою оболонкою, по 100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UA/19105/01/02</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ЕРЛЕРО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150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UA/19105/01/03</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ЕРЛЕРО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Гетеро Лабз Лімітед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UA/19105/01/01</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МОКСИН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розчин для інфузій, 400 мг/250 мл, по 250 мл препарату в контейнері, по 1 контейнеру в плівці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Ананта Медікеар Лтд.</w:t>
            </w:r>
            <w:r w:rsidRPr="009F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Євролайф Хелткеар Пвт. Лтд.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UA/19106/01/01</w:t>
            </w:r>
          </w:p>
        </w:tc>
      </w:tr>
      <w:tr w:rsidR="00A01D12" w:rsidRPr="00730927"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730927"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730927" w:rsidRDefault="00A01D12" w:rsidP="007F13D4">
            <w:pPr>
              <w:pStyle w:val="110"/>
              <w:tabs>
                <w:tab w:val="left" w:pos="12600"/>
              </w:tabs>
              <w:rPr>
                <w:rFonts w:ascii="Arial" w:hAnsi="Arial" w:cs="Arial"/>
                <w:b/>
                <w:sz w:val="16"/>
                <w:szCs w:val="16"/>
              </w:rPr>
            </w:pPr>
            <w:r w:rsidRPr="00730927">
              <w:rPr>
                <w:rFonts w:ascii="Arial" w:hAnsi="Arial" w:cs="Arial"/>
                <w:b/>
                <w:bCs/>
                <w:color w:val="222222"/>
                <w:sz w:val="16"/>
                <w:szCs w:val="16"/>
                <w:shd w:val="clear" w:color="auto" w:fill="FFFFFF"/>
              </w:rPr>
              <w:t>ОМЕПРАЗОЛ АСТРА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730927" w:rsidRDefault="00A01D12" w:rsidP="007F13D4">
            <w:pPr>
              <w:pStyle w:val="110"/>
              <w:tabs>
                <w:tab w:val="left" w:pos="12600"/>
              </w:tabs>
              <w:rPr>
                <w:rFonts w:ascii="Arial" w:hAnsi="Arial" w:cs="Arial"/>
                <w:color w:val="000000"/>
                <w:sz w:val="16"/>
                <w:szCs w:val="16"/>
              </w:rPr>
            </w:pPr>
            <w:r w:rsidRPr="00730927">
              <w:rPr>
                <w:rFonts w:ascii="Arial" w:hAnsi="Arial" w:cs="Arial"/>
                <w:color w:val="000000"/>
                <w:sz w:val="16"/>
                <w:szCs w:val="16"/>
                <w:shd w:val="clear" w:color="auto" w:fill="FFFFFF"/>
              </w:rPr>
              <w:t>порошок для розчину для ін'єкцій по 40 мг, по 1 або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730927" w:rsidRDefault="00A01D12" w:rsidP="007F13D4">
            <w:pPr>
              <w:pStyle w:val="110"/>
              <w:tabs>
                <w:tab w:val="left" w:pos="12600"/>
              </w:tabs>
              <w:jc w:val="center"/>
              <w:rPr>
                <w:rFonts w:ascii="Arial" w:hAnsi="Arial" w:cs="Arial"/>
                <w:color w:val="000000"/>
                <w:sz w:val="16"/>
                <w:szCs w:val="16"/>
              </w:rPr>
            </w:pPr>
            <w:r w:rsidRPr="00730927">
              <w:rPr>
                <w:rFonts w:ascii="Arial" w:hAnsi="Arial" w:cs="Arial"/>
                <w:color w:val="000000"/>
                <w:sz w:val="16"/>
                <w:szCs w:val="16"/>
                <w:shd w:val="clear" w:color="auto" w:fill="FFFFFF"/>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730927" w:rsidRDefault="00A01D12" w:rsidP="007F13D4">
            <w:pPr>
              <w:pStyle w:val="110"/>
              <w:tabs>
                <w:tab w:val="left" w:pos="12600"/>
              </w:tabs>
              <w:jc w:val="center"/>
              <w:rPr>
                <w:rFonts w:ascii="Arial" w:hAnsi="Arial" w:cs="Arial"/>
                <w:color w:val="000000"/>
                <w:sz w:val="16"/>
                <w:szCs w:val="16"/>
              </w:rPr>
            </w:pPr>
            <w:r w:rsidRPr="00730927">
              <w:rPr>
                <w:rFonts w:ascii="Arial" w:hAnsi="Arial" w:cs="Arial"/>
                <w:color w:val="000000"/>
                <w:sz w:val="16"/>
                <w:szCs w:val="16"/>
                <w:shd w:val="clear" w:color="auto" w:fill="FFFFFF"/>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730927" w:rsidRDefault="00A01D12" w:rsidP="007F13D4">
            <w:pPr>
              <w:pStyle w:val="110"/>
              <w:tabs>
                <w:tab w:val="left" w:pos="12600"/>
              </w:tabs>
              <w:jc w:val="center"/>
              <w:rPr>
                <w:rFonts w:ascii="Arial" w:hAnsi="Arial" w:cs="Arial"/>
                <w:color w:val="000000"/>
                <w:sz w:val="16"/>
                <w:szCs w:val="16"/>
              </w:rPr>
            </w:pPr>
            <w:r w:rsidRPr="00730927">
              <w:rPr>
                <w:rFonts w:ascii="Arial" w:hAnsi="Arial" w:cs="Arial"/>
                <w:color w:val="000000"/>
                <w:sz w:val="16"/>
                <w:szCs w:val="16"/>
                <w:shd w:val="clear" w:color="auto" w:fill="FFFFFF"/>
              </w:rPr>
              <w:t>ТОВ "АСТРАФАРМ"</w:t>
            </w:r>
            <w:r w:rsidRPr="00730927">
              <w:rPr>
                <w:rFonts w:ascii="Arial" w:hAnsi="Arial" w:cs="Arial"/>
                <w:color w:val="000000"/>
                <w:sz w:val="16"/>
                <w:szCs w:val="16"/>
              </w:rPr>
              <w:br/>
            </w:r>
            <w:r w:rsidRPr="00730927">
              <w:rPr>
                <w:rFonts w:ascii="Arial" w:hAnsi="Arial" w:cs="Arial"/>
                <w:color w:val="000000"/>
                <w:sz w:val="16"/>
                <w:szCs w:val="16"/>
                <w:shd w:val="clear" w:color="auto" w:fill="FFFFFF"/>
              </w:rPr>
              <w:t>(пакування із форми in bulk: Шаньдун Юйсінь Фармасьютікал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730927" w:rsidRDefault="00A01D12" w:rsidP="007F13D4">
            <w:pPr>
              <w:pStyle w:val="110"/>
              <w:tabs>
                <w:tab w:val="left" w:pos="12600"/>
              </w:tabs>
              <w:jc w:val="center"/>
              <w:rPr>
                <w:rFonts w:ascii="Arial" w:hAnsi="Arial" w:cs="Arial"/>
                <w:color w:val="000000"/>
                <w:sz w:val="16"/>
                <w:szCs w:val="16"/>
              </w:rPr>
            </w:pPr>
            <w:r w:rsidRPr="00730927">
              <w:rPr>
                <w:rFonts w:ascii="Arial" w:hAnsi="Arial" w:cs="Arial"/>
                <w:color w:val="000000"/>
                <w:sz w:val="16"/>
                <w:szCs w:val="16"/>
                <w:shd w:val="clear" w:color="auto" w:fill="FFFFFF"/>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730927" w:rsidRDefault="00A01D12" w:rsidP="007F13D4">
            <w:pPr>
              <w:pStyle w:val="110"/>
              <w:tabs>
                <w:tab w:val="left" w:pos="12600"/>
              </w:tabs>
              <w:jc w:val="center"/>
              <w:rPr>
                <w:rFonts w:ascii="Arial" w:hAnsi="Arial" w:cs="Arial"/>
                <w:color w:val="000000"/>
                <w:sz w:val="16"/>
                <w:szCs w:val="16"/>
              </w:rPr>
            </w:pPr>
            <w:r w:rsidRPr="00730927">
              <w:rPr>
                <w:rFonts w:ascii="Arial" w:hAnsi="Arial" w:cs="Arial"/>
                <w:color w:val="000000"/>
                <w:sz w:val="16"/>
                <w:szCs w:val="16"/>
                <w:shd w:val="clear" w:color="auto" w:fill="FFFFFF"/>
              </w:rPr>
              <w:t>реєстрація на 5 років</w:t>
            </w:r>
            <w:r w:rsidRPr="00730927">
              <w:rPr>
                <w:rFonts w:ascii="Arial" w:hAnsi="Arial" w:cs="Arial"/>
                <w:color w:val="000000"/>
                <w:sz w:val="16"/>
                <w:szCs w:val="16"/>
              </w:rPr>
              <w:br/>
            </w:r>
            <w:r w:rsidRPr="00730927">
              <w:rPr>
                <w:rFonts w:ascii="Arial" w:hAnsi="Arial" w:cs="Arial"/>
                <w:color w:val="000000"/>
                <w:sz w:val="16"/>
                <w:szCs w:val="16"/>
                <w:shd w:val="clear" w:color="auto" w:fill="FFFFFF"/>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730927" w:rsidRDefault="00A01D12" w:rsidP="00AF747A">
            <w:pPr>
              <w:pStyle w:val="110"/>
              <w:tabs>
                <w:tab w:val="left" w:pos="12600"/>
              </w:tabs>
              <w:jc w:val="center"/>
              <w:rPr>
                <w:rFonts w:ascii="Arial" w:hAnsi="Arial" w:cs="Arial"/>
                <w:b/>
                <w:i/>
                <w:color w:val="000000"/>
                <w:sz w:val="16"/>
                <w:szCs w:val="16"/>
              </w:rPr>
            </w:pPr>
            <w:r w:rsidRPr="0073092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730927" w:rsidRDefault="00A01D12" w:rsidP="00AF747A">
            <w:pPr>
              <w:pStyle w:val="110"/>
              <w:tabs>
                <w:tab w:val="left" w:pos="12600"/>
              </w:tabs>
              <w:jc w:val="center"/>
              <w:rPr>
                <w:rFonts w:ascii="Arial" w:hAnsi="Arial" w:cs="Arial"/>
                <w:i/>
                <w:sz w:val="16"/>
                <w:szCs w:val="16"/>
              </w:rPr>
            </w:pPr>
            <w:r w:rsidRPr="0073092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730927" w:rsidRDefault="00A01D12" w:rsidP="007F13D4">
            <w:pPr>
              <w:pStyle w:val="110"/>
              <w:tabs>
                <w:tab w:val="left" w:pos="12600"/>
              </w:tabs>
              <w:jc w:val="center"/>
              <w:rPr>
                <w:rFonts w:ascii="Arial" w:hAnsi="Arial" w:cs="Arial"/>
                <w:sz w:val="16"/>
                <w:szCs w:val="16"/>
              </w:rPr>
            </w:pPr>
            <w:r w:rsidRPr="00730927">
              <w:rPr>
                <w:rFonts w:ascii="Arial" w:hAnsi="Arial" w:cs="Arial"/>
                <w:bCs/>
                <w:sz w:val="16"/>
                <w:szCs w:val="16"/>
                <w:shd w:val="clear" w:color="auto" w:fill="FFFFFF"/>
              </w:rPr>
              <w:t>UA/19118/01/01</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РІАЛТРІС 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Гленмарк Спешіалті С.А.</w:t>
            </w:r>
            <w:r w:rsidRPr="009F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ind w:left="-108"/>
              <w:jc w:val="center"/>
              <w:rPr>
                <w:rFonts w:ascii="Arial" w:hAnsi="Arial" w:cs="Arial"/>
                <w:color w:val="000000"/>
                <w:sz w:val="16"/>
                <w:szCs w:val="16"/>
              </w:rPr>
            </w:pPr>
            <w:r w:rsidRPr="009F5145">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Гленмарк Фармасьютікалз Лтд.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UA/19108/01/01</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РОПІЛОНГ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розчин для ін'єкцій, 7,5 мг/мл по 10 мл у ампулах скляних, по 5 ампул у контурній чарунковій упаковці, по 1 контурній чарунковій упаковці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ТОВ "Юрія-Фарм"</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UA/19109/01/01</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РОПІЛОНГ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розчин для ін'єкцій, 10 мг/мл по 10 мл у ампулах скляних, по 5 ампул у контурній чарунковій упаковці, по 1 контурній чарунковій упаковці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ТОВ "Юрія-Фарм"</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UA/19109/01/02</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РОПІЛОНГ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розчин для інфузій, 2 мг/мл по 100 мл у флаконах скляних,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ТОВ "Юрія-Фарм"</w:t>
            </w:r>
            <w:r w:rsidRPr="009F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ТОВ "Юрія-Фарм"</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UA/19109/02/01</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ТАЗПЕН 2.25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порошок для розчину для інфузій по 2 г/0,25 г у флаконах, по 1 флакону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М.БІОТЕК ЛІМІТЕД</w:t>
            </w:r>
            <w:r w:rsidRPr="009F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lang w:val="ru-RU"/>
              </w:rPr>
              <w:t>Велика Британ</w:t>
            </w:r>
            <w:r w:rsidRPr="009F5145">
              <w:rPr>
                <w:rFonts w:ascii="Arial" w:hAnsi="Arial" w:cs="Arial"/>
                <w:color w:val="000000"/>
                <w:sz w:val="16"/>
                <w:szCs w:val="16"/>
              </w:rPr>
              <w:t>i</w:t>
            </w:r>
            <w:r w:rsidRPr="009F5145">
              <w:rPr>
                <w:rFonts w:ascii="Arial" w:hAnsi="Arial" w:cs="Arial"/>
                <w:color w:val="000000"/>
                <w:sz w:val="16"/>
                <w:szCs w:val="16"/>
                <w:lang w:val="ru-RU"/>
              </w:rPr>
              <w:t>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первинне та вторинне пакування, контроль якості та випуск серії: Купер Фармасьютікалз С.А., Грецiя; виробник проміжного продукту лікарського засобу - стерильної суміші піперациліну натрію та тазобактаму натрію (стерильний bulk): Шандонг Анксін Фармасьютікал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Грецiя/Китай</w:t>
            </w:r>
          </w:p>
          <w:p w:rsidR="00A01D12" w:rsidRPr="009F5145" w:rsidRDefault="00A01D12" w:rsidP="007F13D4">
            <w:pPr>
              <w:pStyle w:val="110"/>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UA/19110/01/01</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ТАЗПЕН 4.5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порошок для розчину для інфузій по 4 г/0,5 г у флаконах, по 1 флакону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М.БІОТЕК ЛІМІТЕД</w:t>
            </w:r>
            <w:r w:rsidRPr="009F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первинне та вторинне пакування, контроль якості та випуск серії: Купер Фармасьютікалз С.А., Грецiя; виробник проміжного продукту лікарського засобу - стерильної суміші піперациліну натрію та тазобактаму натрію (стерильний bulk): Шандонг Анксін Фармасьютікал Ко., Лтд, Китай</w:t>
            </w:r>
          </w:p>
          <w:p w:rsidR="00A01D12" w:rsidRPr="009F5145" w:rsidRDefault="00A01D12" w:rsidP="007F13D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Грецiя/Китай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sz w:val="16"/>
                <w:szCs w:val="16"/>
              </w:rPr>
            </w:pPr>
            <w:r w:rsidRPr="009F5145">
              <w:rPr>
                <w:rFonts w:ascii="Arial" w:hAnsi="Arial" w:cs="Arial"/>
                <w:sz w:val="16"/>
                <w:szCs w:val="16"/>
              </w:rPr>
              <w:t>UA/19110/01/02</w:t>
            </w:r>
          </w:p>
        </w:tc>
      </w:tr>
      <w:tr w:rsidR="00A01D12" w:rsidRPr="009F5145" w:rsidTr="00AF747A">
        <w:tc>
          <w:tcPr>
            <w:tcW w:w="568" w:type="dxa"/>
            <w:tcBorders>
              <w:top w:val="single" w:sz="4" w:space="0" w:color="auto"/>
              <w:left w:val="single" w:sz="4" w:space="0" w:color="000000"/>
              <w:bottom w:val="single" w:sz="4" w:space="0" w:color="auto"/>
              <w:right w:val="single" w:sz="4" w:space="0" w:color="000000"/>
            </w:tcBorders>
            <w:shd w:val="clear" w:color="auto" w:fill="auto"/>
          </w:tcPr>
          <w:p w:rsidR="00A01D12" w:rsidRPr="009F5145" w:rsidRDefault="00A01D12" w:rsidP="00A01D12">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01D12" w:rsidRPr="009F5145" w:rsidRDefault="00A01D12" w:rsidP="007F13D4">
            <w:pPr>
              <w:pStyle w:val="110"/>
              <w:tabs>
                <w:tab w:val="left" w:pos="12600"/>
              </w:tabs>
              <w:rPr>
                <w:rFonts w:ascii="Arial" w:hAnsi="Arial" w:cs="Arial"/>
                <w:b/>
                <w:i/>
                <w:color w:val="000000"/>
                <w:sz w:val="16"/>
                <w:szCs w:val="16"/>
              </w:rPr>
            </w:pPr>
            <w:r w:rsidRPr="009F5145">
              <w:rPr>
                <w:rFonts w:ascii="Arial" w:hAnsi="Arial" w:cs="Arial"/>
                <w:b/>
                <w:sz w:val="16"/>
                <w:szCs w:val="16"/>
              </w:rPr>
              <w:t>ФЛУМАЗЕНІЛ-ВІСТА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розчин для ін'єкцій, 0,1 мг/мл по 5 мл в ампулі; по 5 або 10 ампул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 xml:space="preserve">Містрал Кепітал Менеджмент Лімітед </w:t>
            </w:r>
            <w:r w:rsidRPr="009F5145">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Лабораторіо Рейг Жофре, С.А.</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Іспанiя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реєстрація на 5 років</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01D12" w:rsidRPr="009F5145" w:rsidRDefault="00A01D12" w:rsidP="00AF747A">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A01D12" w:rsidRPr="007C48B6" w:rsidRDefault="00A01D12" w:rsidP="007F13D4">
            <w:pPr>
              <w:pStyle w:val="110"/>
              <w:tabs>
                <w:tab w:val="left" w:pos="12600"/>
              </w:tabs>
              <w:jc w:val="center"/>
              <w:rPr>
                <w:rFonts w:ascii="Arial" w:hAnsi="Arial" w:cs="Arial"/>
                <w:sz w:val="16"/>
                <w:szCs w:val="16"/>
              </w:rPr>
            </w:pPr>
            <w:r w:rsidRPr="007C48B6">
              <w:rPr>
                <w:rFonts w:ascii="Arial" w:hAnsi="Arial" w:cs="Arial"/>
                <w:sz w:val="16"/>
                <w:szCs w:val="16"/>
              </w:rPr>
              <w:t>UA/19111/01/01</w:t>
            </w:r>
          </w:p>
        </w:tc>
      </w:tr>
    </w:tbl>
    <w:p w:rsidR="00A01D12" w:rsidRPr="00A75145" w:rsidRDefault="00A01D12" w:rsidP="00A01D12">
      <w:pPr>
        <w:pStyle w:val="2"/>
        <w:tabs>
          <w:tab w:val="left" w:pos="12600"/>
        </w:tabs>
        <w:jc w:val="center"/>
        <w:rPr>
          <w:sz w:val="24"/>
          <w:szCs w:val="24"/>
        </w:rPr>
      </w:pPr>
    </w:p>
    <w:p w:rsidR="00A01D12" w:rsidRPr="00A75145" w:rsidRDefault="00A01D12" w:rsidP="00A01D12">
      <w:pPr>
        <w:ind w:right="20"/>
        <w:rPr>
          <w:rStyle w:val="cs7864ebcf1"/>
          <w:color w:val="auto"/>
        </w:rPr>
      </w:pPr>
    </w:p>
    <w:p w:rsidR="00A01D12" w:rsidRPr="00A75145" w:rsidRDefault="00A01D12" w:rsidP="00A01D12">
      <w:pPr>
        <w:ind w:right="20"/>
        <w:rPr>
          <w:rStyle w:val="cs7864ebcf1"/>
          <w:color w:val="auto"/>
        </w:rPr>
      </w:pPr>
    </w:p>
    <w:tbl>
      <w:tblPr>
        <w:tblW w:w="0" w:type="auto"/>
        <w:tblLook w:val="04A0" w:firstRow="1" w:lastRow="0" w:firstColumn="1" w:lastColumn="0" w:noHBand="0" w:noVBand="1"/>
      </w:tblPr>
      <w:tblGrid>
        <w:gridCol w:w="7421"/>
        <w:gridCol w:w="7422"/>
      </w:tblGrid>
      <w:tr w:rsidR="00A01D12" w:rsidRPr="00A75145" w:rsidTr="007F13D4">
        <w:tc>
          <w:tcPr>
            <w:tcW w:w="7421" w:type="dxa"/>
            <w:shd w:val="clear" w:color="auto" w:fill="auto"/>
          </w:tcPr>
          <w:p w:rsidR="00A01D12" w:rsidRPr="00A75145" w:rsidRDefault="00A01D12" w:rsidP="007F13D4">
            <w:pPr>
              <w:ind w:right="20"/>
              <w:rPr>
                <w:rStyle w:val="cs95e872d01"/>
                <w:sz w:val="28"/>
                <w:szCs w:val="28"/>
              </w:rPr>
            </w:pPr>
            <w:r w:rsidRPr="00A75145">
              <w:rPr>
                <w:rStyle w:val="cs7864ebcf1"/>
                <w:color w:val="auto"/>
                <w:sz w:val="28"/>
                <w:szCs w:val="28"/>
              </w:rPr>
              <w:t xml:space="preserve">В.о. Генерального директора Директорату </w:t>
            </w:r>
          </w:p>
          <w:p w:rsidR="00A01D12" w:rsidRPr="00A75145" w:rsidRDefault="00A01D12" w:rsidP="007F13D4">
            <w:pPr>
              <w:ind w:right="20"/>
              <w:rPr>
                <w:rStyle w:val="cs7864ebcf1"/>
                <w:color w:val="auto"/>
                <w:sz w:val="28"/>
                <w:szCs w:val="28"/>
              </w:rPr>
            </w:pPr>
            <w:r w:rsidRPr="00A75145">
              <w:rPr>
                <w:rStyle w:val="cs7864ebcf1"/>
                <w:color w:val="auto"/>
                <w:sz w:val="28"/>
                <w:szCs w:val="28"/>
              </w:rPr>
              <w:t>фармацевтичного забезпечення</w:t>
            </w:r>
            <w:r w:rsidRPr="00A75145">
              <w:rPr>
                <w:rStyle w:val="cs188c92b51"/>
                <w:color w:val="auto"/>
                <w:sz w:val="28"/>
                <w:szCs w:val="28"/>
              </w:rPr>
              <w:t>                                    </w:t>
            </w:r>
          </w:p>
        </w:tc>
        <w:tc>
          <w:tcPr>
            <w:tcW w:w="7422" w:type="dxa"/>
            <w:shd w:val="clear" w:color="auto" w:fill="auto"/>
          </w:tcPr>
          <w:p w:rsidR="00A01D12" w:rsidRPr="00A75145" w:rsidRDefault="00A01D12" w:rsidP="007F13D4">
            <w:pPr>
              <w:pStyle w:val="cs95e872d0"/>
              <w:rPr>
                <w:rStyle w:val="cs7864ebcf1"/>
                <w:color w:val="auto"/>
                <w:sz w:val="28"/>
                <w:szCs w:val="28"/>
              </w:rPr>
            </w:pPr>
          </w:p>
          <w:p w:rsidR="00A01D12" w:rsidRPr="00A75145" w:rsidRDefault="00A01D12" w:rsidP="007F13D4">
            <w:pPr>
              <w:pStyle w:val="cs95e872d0"/>
              <w:jc w:val="right"/>
              <w:rPr>
                <w:rStyle w:val="cs7864ebcf1"/>
                <w:color w:val="auto"/>
                <w:sz w:val="28"/>
                <w:szCs w:val="28"/>
              </w:rPr>
            </w:pPr>
            <w:r w:rsidRPr="00A75145">
              <w:rPr>
                <w:rStyle w:val="cs7864ebcf1"/>
                <w:color w:val="auto"/>
                <w:sz w:val="28"/>
                <w:szCs w:val="28"/>
              </w:rPr>
              <w:t>Іван ЗАДВОРНИХ</w:t>
            </w:r>
          </w:p>
        </w:tc>
      </w:tr>
    </w:tbl>
    <w:p w:rsidR="00A01D12" w:rsidRPr="003517C3" w:rsidRDefault="00A01D12" w:rsidP="00A01D12">
      <w:pPr>
        <w:pStyle w:val="11"/>
        <w:jc w:val="both"/>
        <w:rPr>
          <w:rFonts w:ascii="Arial" w:hAnsi="Arial" w:cs="Arial"/>
          <w:sz w:val="18"/>
          <w:szCs w:val="18"/>
        </w:rPr>
      </w:pPr>
    </w:p>
    <w:p w:rsidR="00A01D12" w:rsidRDefault="00A01D12" w:rsidP="006D0A8F">
      <w:pPr>
        <w:rPr>
          <w:b/>
          <w:sz w:val="28"/>
          <w:szCs w:val="28"/>
          <w:lang w:val="uk-UA"/>
        </w:rPr>
        <w:sectPr w:rsidR="00A01D12" w:rsidSect="00AF747A">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3663FD" w:rsidRPr="00A75145" w:rsidTr="007F13D4">
        <w:tc>
          <w:tcPr>
            <w:tcW w:w="3828" w:type="dxa"/>
          </w:tcPr>
          <w:p w:rsidR="003663FD" w:rsidRDefault="003663FD" w:rsidP="00960659">
            <w:pPr>
              <w:pStyle w:val="4"/>
              <w:tabs>
                <w:tab w:val="left" w:pos="12600"/>
              </w:tabs>
              <w:spacing w:before="0" w:after="0"/>
              <w:rPr>
                <w:rFonts w:cs="Arial"/>
                <w:sz w:val="18"/>
                <w:szCs w:val="18"/>
              </w:rPr>
            </w:pPr>
            <w:r>
              <w:rPr>
                <w:rFonts w:cs="Arial"/>
                <w:sz w:val="18"/>
                <w:szCs w:val="18"/>
              </w:rPr>
              <w:t>Додаток 2</w:t>
            </w:r>
          </w:p>
          <w:p w:rsidR="003663FD" w:rsidRDefault="003663FD" w:rsidP="00960659">
            <w:pPr>
              <w:pStyle w:val="4"/>
              <w:tabs>
                <w:tab w:val="left" w:pos="12600"/>
              </w:tabs>
              <w:spacing w:before="0" w:after="0"/>
              <w:rPr>
                <w:rFonts w:cs="Arial"/>
                <w:sz w:val="18"/>
                <w:szCs w:val="18"/>
              </w:rPr>
            </w:pPr>
            <w:r>
              <w:rPr>
                <w:rFonts w:cs="Arial"/>
                <w:sz w:val="18"/>
                <w:szCs w:val="18"/>
              </w:rPr>
              <w:t>до наказу Міністерства охорони</w:t>
            </w:r>
          </w:p>
          <w:p w:rsidR="003663FD" w:rsidRPr="00D011EA" w:rsidRDefault="003663FD" w:rsidP="00960659">
            <w:pPr>
              <w:pStyle w:val="4"/>
              <w:tabs>
                <w:tab w:val="left" w:pos="12600"/>
              </w:tabs>
              <w:spacing w:before="0" w:after="0"/>
              <w:rPr>
                <w:rFonts w:cs="Arial"/>
                <w:sz w:val="18"/>
                <w:szCs w:val="18"/>
              </w:rPr>
            </w:pPr>
            <w:r>
              <w:rPr>
                <w:rFonts w:cs="Arial"/>
                <w:sz w:val="18"/>
                <w:szCs w:val="18"/>
              </w:rPr>
              <w:t xml:space="preserve">здоров’я України «Про державну реєстрацію (перереєстрацію) лікарських засобів (медичних </w:t>
            </w:r>
            <w:r w:rsidRPr="00D011EA">
              <w:rPr>
                <w:rFonts w:cs="Arial"/>
                <w:sz w:val="18"/>
                <w:szCs w:val="18"/>
              </w:rPr>
              <w:t>імунобіологічних препаратів) та внесення змін до реєстраційних матеріалів»</w:t>
            </w:r>
          </w:p>
          <w:p w:rsidR="003663FD" w:rsidRPr="00A75145" w:rsidRDefault="003663FD" w:rsidP="00960659">
            <w:pPr>
              <w:tabs>
                <w:tab w:val="left" w:pos="12600"/>
              </w:tabs>
              <w:rPr>
                <w:rFonts w:ascii="Arial" w:hAnsi="Arial" w:cs="Arial"/>
                <w:b/>
                <w:sz w:val="18"/>
                <w:szCs w:val="18"/>
              </w:rPr>
            </w:pPr>
            <w:r w:rsidRPr="00D011EA">
              <w:rPr>
                <w:rFonts w:ascii="Arial" w:hAnsi="Arial" w:cs="Arial"/>
                <w:b/>
                <w:bCs/>
                <w:sz w:val="18"/>
                <w:szCs w:val="18"/>
                <w:u w:val="single"/>
              </w:rPr>
              <w:t>від 16 грудня 2021 року № 2797</w:t>
            </w:r>
          </w:p>
        </w:tc>
      </w:tr>
    </w:tbl>
    <w:p w:rsidR="00960659" w:rsidRDefault="00960659" w:rsidP="003663FD">
      <w:pPr>
        <w:tabs>
          <w:tab w:val="left" w:pos="12600"/>
        </w:tabs>
        <w:jc w:val="center"/>
        <w:rPr>
          <w:rFonts w:ascii="Arial" w:hAnsi="Arial"/>
          <w:b/>
          <w:caps/>
          <w:sz w:val="28"/>
          <w:szCs w:val="28"/>
        </w:rPr>
      </w:pPr>
    </w:p>
    <w:p w:rsidR="003663FD" w:rsidRDefault="003663FD" w:rsidP="003663FD">
      <w:pPr>
        <w:tabs>
          <w:tab w:val="left" w:pos="12600"/>
        </w:tabs>
        <w:jc w:val="center"/>
        <w:rPr>
          <w:rFonts w:ascii="Arial" w:hAnsi="Arial"/>
          <w:b/>
          <w:caps/>
          <w:sz w:val="28"/>
          <w:szCs w:val="28"/>
        </w:rPr>
      </w:pPr>
      <w:r>
        <w:rPr>
          <w:rFonts w:ascii="Arial" w:hAnsi="Arial"/>
          <w:b/>
          <w:caps/>
          <w:sz w:val="28"/>
          <w:szCs w:val="28"/>
        </w:rPr>
        <w:t>ПЕРЕЛІК</w:t>
      </w:r>
    </w:p>
    <w:p w:rsidR="003663FD" w:rsidRDefault="003663FD" w:rsidP="003663FD">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3663FD" w:rsidRPr="00A75145" w:rsidRDefault="003663FD" w:rsidP="003663FD">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134"/>
        <w:gridCol w:w="1134"/>
        <w:gridCol w:w="1559"/>
        <w:gridCol w:w="1134"/>
        <w:gridCol w:w="3544"/>
        <w:gridCol w:w="1134"/>
        <w:gridCol w:w="1133"/>
        <w:gridCol w:w="1559"/>
      </w:tblGrid>
      <w:tr w:rsidR="003663FD" w:rsidRPr="00A75145" w:rsidTr="00960659">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3663FD" w:rsidRPr="00A75145" w:rsidRDefault="003663FD" w:rsidP="007F13D4">
            <w:pPr>
              <w:tabs>
                <w:tab w:val="left" w:pos="12600"/>
              </w:tabs>
              <w:jc w:val="center"/>
              <w:rPr>
                <w:rFonts w:ascii="Arial" w:hAnsi="Arial" w:cs="Arial"/>
                <w:b/>
                <w:i/>
                <w:sz w:val="16"/>
                <w:szCs w:val="16"/>
              </w:rPr>
            </w:pPr>
            <w:r w:rsidRPr="00A75145">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3663FD" w:rsidRPr="00A75145" w:rsidRDefault="003663FD" w:rsidP="007F13D4">
            <w:pPr>
              <w:tabs>
                <w:tab w:val="left" w:pos="12600"/>
              </w:tabs>
              <w:jc w:val="center"/>
              <w:rPr>
                <w:rFonts w:ascii="Arial" w:hAnsi="Arial" w:cs="Arial"/>
                <w:b/>
                <w:i/>
                <w:sz w:val="16"/>
                <w:szCs w:val="16"/>
              </w:rPr>
            </w:pPr>
            <w:r w:rsidRPr="00A75145">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3663FD" w:rsidRPr="00A75145" w:rsidRDefault="003663FD" w:rsidP="007F13D4">
            <w:pPr>
              <w:tabs>
                <w:tab w:val="left" w:pos="12600"/>
              </w:tabs>
              <w:jc w:val="center"/>
              <w:rPr>
                <w:rFonts w:ascii="Arial" w:hAnsi="Arial" w:cs="Arial"/>
                <w:b/>
                <w:i/>
                <w:sz w:val="16"/>
                <w:szCs w:val="16"/>
              </w:rPr>
            </w:pPr>
            <w:r w:rsidRPr="00A75145">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663FD" w:rsidRPr="00A75145" w:rsidRDefault="003663FD" w:rsidP="007F13D4">
            <w:pPr>
              <w:tabs>
                <w:tab w:val="left" w:pos="12600"/>
              </w:tabs>
              <w:jc w:val="center"/>
              <w:rPr>
                <w:rFonts w:ascii="Arial" w:hAnsi="Arial" w:cs="Arial"/>
                <w:b/>
                <w:i/>
                <w:sz w:val="16"/>
                <w:szCs w:val="16"/>
              </w:rPr>
            </w:pPr>
            <w:r w:rsidRPr="00A75145">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663FD" w:rsidRPr="00A75145" w:rsidRDefault="003663FD" w:rsidP="007F13D4">
            <w:pPr>
              <w:tabs>
                <w:tab w:val="left" w:pos="12600"/>
              </w:tabs>
              <w:jc w:val="center"/>
              <w:rPr>
                <w:rFonts w:ascii="Arial" w:hAnsi="Arial" w:cs="Arial"/>
                <w:b/>
                <w:i/>
                <w:sz w:val="16"/>
                <w:szCs w:val="16"/>
              </w:rPr>
            </w:pPr>
            <w:r w:rsidRPr="00A7514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663FD" w:rsidRPr="00A75145" w:rsidRDefault="003663FD" w:rsidP="007F13D4">
            <w:pPr>
              <w:tabs>
                <w:tab w:val="left" w:pos="12600"/>
              </w:tabs>
              <w:jc w:val="center"/>
              <w:rPr>
                <w:rFonts w:ascii="Arial" w:hAnsi="Arial" w:cs="Arial"/>
                <w:b/>
                <w:i/>
                <w:sz w:val="16"/>
                <w:szCs w:val="16"/>
              </w:rPr>
            </w:pPr>
            <w:r w:rsidRPr="00A75145">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663FD" w:rsidRPr="00A75145" w:rsidRDefault="003663FD" w:rsidP="007F13D4">
            <w:pPr>
              <w:tabs>
                <w:tab w:val="left" w:pos="12600"/>
              </w:tabs>
              <w:jc w:val="center"/>
              <w:rPr>
                <w:rFonts w:ascii="Arial" w:hAnsi="Arial" w:cs="Arial"/>
                <w:b/>
                <w:i/>
                <w:sz w:val="16"/>
                <w:szCs w:val="16"/>
              </w:rPr>
            </w:pPr>
            <w:r w:rsidRPr="00A75145">
              <w:rPr>
                <w:rFonts w:ascii="Arial" w:hAnsi="Arial" w:cs="Arial"/>
                <w:b/>
                <w:i/>
                <w:sz w:val="16"/>
                <w:szCs w:val="16"/>
              </w:rPr>
              <w:t>Країна виробника</w:t>
            </w:r>
          </w:p>
        </w:tc>
        <w:tc>
          <w:tcPr>
            <w:tcW w:w="3544" w:type="dxa"/>
            <w:tcBorders>
              <w:top w:val="single" w:sz="4" w:space="0" w:color="000000"/>
              <w:left w:val="single" w:sz="4" w:space="0" w:color="000000"/>
              <w:bottom w:val="single" w:sz="4" w:space="0" w:color="auto"/>
              <w:right w:val="single" w:sz="4" w:space="0" w:color="000000"/>
            </w:tcBorders>
            <w:shd w:val="clear" w:color="auto" w:fill="D9D9D9"/>
          </w:tcPr>
          <w:p w:rsidR="003663FD" w:rsidRPr="00A75145" w:rsidRDefault="003663FD" w:rsidP="007F13D4">
            <w:pPr>
              <w:tabs>
                <w:tab w:val="left" w:pos="12600"/>
              </w:tabs>
              <w:jc w:val="center"/>
              <w:rPr>
                <w:rFonts w:ascii="Arial" w:hAnsi="Arial" w:cs="Arial"/>
                <w:b/>
                <w:i/>
                <w:sz w:val="16"/>
                <w:szCs w:val="16"/>
              </w:rPr>
            </w:pPr>
            <w:r w:rsidRPr="00A7514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663FD" w:rsidRPr="00A75145" w:rsidRDefault="003663FD" w:rsidP="00960659">
            <w:pPr>
              <w:tabs>
                <w:tab w:val="left" w:pos="12600"/>
              </w:tabs>
              <w:jc w:val="center"/>
              <w:rPr>
                <w:rFonts w:ascii="Arial" w:hAnsi="Arial" w:cs="Arial"/>
                <w:b/>
                <w:i/>
                <w:sz w:val="16"/>
                <w:szCs w:val="16"/>
                <w:lang w:val="en-US"/>
              </w:rPr>
            </w:pPr>
            <w:r w:rsidRPr="00A75145">
              <w:rPr>
                <w:rFonts w:ascii="Arial" w:hAnsi="Arial" w:cs="Arial"/>
                <w:b/>
                <w:i/>
                <w:sz w:val="16"/>
                <w:szCs w:val="16"/>
              </w:rPr>
              <w:t>Умови відпуску</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3663FD" w:rsidRPr="00A75145" w:rsidRDefault="003663FD" w:rsidP="00960659">
            <w:pPr>
              <w:tabs>
                <w:tab w:val="left" w:pos="12600"/>
              </w:tabs>
              <w:jc w:val="center"/>
              <w:rPr>
                <w:rFonts w:ascii="Arial" w:hAnsi="Arial" w:cs="Arial"/>
                <w:b/>
                <w:i/>
                <w:sz w:val="16"/>
                <w:szCs w:val="16"/>
                <w:lang w:val="en-US"/>
              </w:rPr>
            </w:pPr>
            <w:r w:rsidRPr="00A75145">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663FD" w:rsidRPr="00A75145" w:rsidRDefault="003663FD" w:rsidP="007F13D4">
            <w:pPr>
              <w:tabs>
                <w:tab w:val="left" w:pos="12600"/>
              </w:tabs>
              <w:jc w:val="center"/>
              <w:rPr>
                <w:rFonts w:ascii="Arial" w:hAnsi="Arial" w:cs="Arial"/>
                <w:b/>
                <w:i/>
                <w:sz w:val="16"/>
                <w:szCs w:val="16"/>
                <w:lang w:val="en-US"/>
              </w:rPr>
            </w:pPr>
            <w:r w:rsidRPr="00A75145">
              <w:rPr>
                <w:rFonts w:ascii="Arial" w:hAnsi="Arial" w:cs="Arial"/>
                <w:b/>
                <w:i/>
                <w:sz w:val="16"/>
                <w:szCs w:val="16"/>
              </w:rPr>
              <w:t>Номер реєстраційного посвідчення</w:t>
            </w:r>
          </w:p>
        </w:tc>
      </w:tr>
      <w:tr w:rsidR="003663FD" w:rsidRPr="009F5145"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9F5145"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9F5145" w:rsidRDefault="003663FD" w:rsidP="007F13D4">
            <w:pPr>
              <w:pStyle w:val="110"/>
              <w:tabs>
                <w:tab w:val="left" w:pos="12600"/>
              </w:tabs>
              <w:rPr>
                <w:rFonts w:ascii="Arial" w:hAnsi="Arial" w:cs="Arial"/>
                <w:b/>
                <w:i/>
                <w:color w:val="000000"/>
                <w:sz w:val="16"/>
                <w:szCs w:val="16"/>
              </w:rPr>
            </w:pPr>
            <w:r w:rsidRPr="009F5145">
              <w:rPr>
                <w:rFonts w:ascii="Arial" w:hAnsi="Arial" w:cs="Arial"/>
                <w:b/>
                <w:sz w:val="16"/>
                <w:szCs w:val="16"/>
              </w:rPr>
              <w:t xml:space="preserve">ВІАКОРАМ® 3,5 МГ/2,5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 xml:space="preserve">таблетки по 3,5 мг/2,5 мг; по 30 таблеток у контейнері для таблеток; по 1 або по 3 контейнери для таблеток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Серв'є (Ірландія) Індастріс Лтд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"Передозування",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sz w:val="16"/>
                <w:szCs w:val="16"/>
              </w:rPr>
            </w:pPr>
            <w:r w:rsidRPr="009F5145">
              <w:rPr>
                <w:rFonts w:ascii="Arial" w:hAnsi="Arial" w:cs="Arial"/>
                <w:sz w:val="16"/>
                <w:szCs w:val="16"/>
              </w:rPr>
              <w:t>UA/15293/01/01</w:t>
            </w:r>
          </w:p>
        </w:tc>
      </w:tr>
      <w:tr w:rsidR="003663FD" w:rsidRPr="009F5145"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9F5145"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9F5145" w:rsidRDefault="003663FD" w:rsidP="007F13D4">
            <w:pPr>
              <w:pStyle w:val="110"/>
              <w:tabs>
                <w:tab w:val="left" w:pos="12600"/>
              </w:tabs>
              <w:rPr>
                <w:rFonts w:ascii="Arial" w:hAnsi="Arial" w:cs="Arial"/>
                <w:b/>
                <w:i/>
                <w:color w:val="000000"/>
                <w:sz w:val="16"/>
                <w:szCs w:val="16"/>
              </w:rPr>
            </w:pPr>
            <w:r w:rsidRPr="009F5145">
              <w:rPr>
                <w:rFonts w:ascii="Arial" w:hAnsi="Arial" w:cs="Arial"/>
                <w:b/>
                <w:sz w:val="16"/>
                <w:szCs w:val="16"/>
              </w:rPr>
              <w:t>ВІАКОРАМ® 7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 xml:space="preserve">таблетки по 7 мг/5 мг; по 30 таблеток у контейнері для таблеток; по 1 або по 3 контейнери для таблеток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Серв'є (Ірландія) Індастріс Лтд</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"Передозування",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sz w:val="16"/>
                <w:szCs w:val="16"/>
              </w:rPr>
            </w:pPr>
            <w:r w:rsidRPr="009F5145">
              <w:rPr>
                <w:rFonts w:ascii="Arial" w:hAnsi="Arial" w:cs="Arial"/>
                <w:sz w:val="16"/>
                <w:szCs w:val="16"/>
              </w:rPr>
              <w:t>UA/15293/01/02</w:t>
            </w:r>
          </w:p>
        </w:tc>
      </w:tr>
      <w:tr w:rsidR="003663FD" w:rsidRPr="009F5145"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9F5145"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9F5145" w:rsidRDefault="003663FD" w:rsidP="007F13D4">
            <w:pPr>
              <w:pStyle w:val="110"/>
              <w:tabs>
                <w:tab w:val="left" w:pos="12600"/>
              </w:tabs>
              <w:rPr>
                <w:rFonts w:ascii="Arial" w:hAnsi="Arial" w:cs="Arial"/>
                <w:b/>
                <w:i/>
                <w:color w:val="000000"/>
                <w:sz w:val="16"/>
                <w:szCs w:val="16"/>
              </w:rPr>
            </w:pPr>
            <w:r w:rsidRPr="009F5145">
              <w:rPr>
                <w:rFonts w:ascii="Arial" w:hAnsi="Arial" w:cs="Arial"/>
                <w:b/>
                <w:sz w:val="16"/>
                <w:szCs w:val="16"/>
              </w:rPr>
              <w:t>ЕЛОДЕРМ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мазь, 1 мг/г, по 15 г у тубі;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 xml:space="preserve">Товариство з обмеженою відповідальністю "Фармацевтична компанія "Здоров'я" </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w:t>
            </w:r>
            <w:r w:rsidRPr="009F5145">
              <w:rPr>
                <w:rFonts w:ascii="Arial" w:hAnsi="Arial" w:cs="Arial"/>
                <w:color w:val="000000"/>
                <w:sz w:val="16"/>
                <w:szCs w:val="16"/>
              </w:rPr>
              <w:br/>
              <w:t>Товариство з обмеженою відповідальністю "ФАРМЕКС ГРУП", Україна</w:t>
            </w:r>
          </w:p>
          <w:p w:rsidR="003663FD" w:rsidRPr="009F5145" w:rsidRDefault="003663FD" w:rsidP="007F13D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референтного лікарського засобу (Елоком®, мазь 0,1%). </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sz w:val="16"/>
                <w:szCs w:val="16"/>
              </w:rPr>
            </w:pPr>
            <w:r w:rsidRPr="009F5145">
              <w:rPr>
                <w:rFonts w:ascii="Arial" w:hAnsi="Arial" w:cs="Arial"/>
                <w:sz w:val="16"/>
                <w:szCs w:val="16"/>
              </w:rPr>
              <w:t>UA/16145/01/01</w:t>
            </w:r>
          </w:p>
        </w:tc>
      </w:tr>
      <w:tr w:rsidR="003663FD" w:rsidRPr="009F5145"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9F5145"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9F5145" w:rsidRDefault="003663FD" w:rsidP="007F13D4">
            <w:pPr>
              <w:pStyle w:val="110"/>
              <w:tabs>
                <w:tab w:val="left" w:pos="12600"/>
              </w:tabs>
              <w:rPr>
                <w:rFonts w:ascii="Arial" w:hAnsi="Arial" w:cs="Arial"/>
                <w:b/>
                <w:i/>
                <w:color w:val="000000"/>
                <w:sz w:val="16"/>
                <w:szCs w:val="16"/>
              </w:rPr>
            </w:pPr>
            <w:r w:rsidRPr="009F5145">
              <w:rPr>
                <w:rFonts w:ascii="Arial" w:hAnsi="Arial" w:cs="Arial"/>
                <w:b/>
                <w:sz w:val="16"/>
                <w:szCs w:val="16"/>
              </w:rPr>
              <w:t>ЛОМА ЛЮКС ПСОРІАЗ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розчин оральний, по 237 мл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Лома Люкс Лебореторіз</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Апотека Інк.</w:t>
            </w:r>
            <w:r w:rsidRPr="009F514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t>Оновлено інформацію у розділах "Особливості застосування", "Здатність впливати на швидкість реакції при керуванні автотранспортом або іншими механізмами"(уточнення інформації), "Діти"(уточнення інформації) інструкції для медичного застосування лікарського засобу відповідно до оновленої інформації щодо безпеки застосування допоміжної речовини.</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i/>
                <w:sz w:val="16"/>
                <w:szCs w:val="16"/>
              </w:rPr>
            </w:pPr>
            <w:r w:rsidRPr="009F514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sz w:val="16"/>
                <w:szCs w:val="16"/>
              </w:rPr>
            </w:pPr>
            <w:r w:rsidRPr="009F5145">
              <w:rPr>
                <w:rFonts w:ascii="Arial" w:hAnsi="Arial" w:cs="Arial"/>
                <w:sz w:val="16"/>
                <w:szCs w:val="16"/>
              </w:rPr>
              <w:t>UA/2679/01/01</w:t>
            </w:r>
          </w:p>
        </w:tc>
      </w:tr>
      <w:tr w:rsidR="003663FD" w:rsidRPr="009F5145"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9F5145"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EB11B0" w:rsidRDefault="003663FD" w:rsidP="007F13D4">
            <w:pPr>
              <w:tabs>
                <w:tab w:val="left" w:pos="12600"/>
              </w:tabs>
              <w:rPr>
                <w:rFonts w:ascii="Arial" w:hAnsi="Arial" w:cs="Arial"/>
                <w:b/>
                <w:sz w:val="16"/>
                <w:szCs w:val="16"/>
              </w:rPr>
            </w:pPr>
            <w:r w:rsidRPr="00EB11B0">
              <w:rPr>
                <w:rFonts w:ascii="Arial" w:hAnsi="Arial" w:cs="Arial"/>
                <w:b/>
                <w:sz w:val="16"/>
                <w:szCs w:val="16"/>
              </w:rPr>
              <w:t>МЕТФОРМІН-АСТРАФАРМ</w:t>
            </w:r>
          </w:p>
          <w:p w:rsidR="003663FD" w:rsidRPr="00EB11B0" w:rsidRDefault="003663FD" w:rsidP="007F13D4">
            <w:pPr>
              <w:tabs>
                <w:tab w:val="left" w:pos="12600"/>
              </w:tabs>
              <w:rPr>
                <w:rFonts w:ascii="Arial" w:hAnsi="Arial" w:cs="Arial"/>
                <w:b/>
                <w:i/>
                <w:color w:val="000000"/>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rPr>
                <w:rFonts w:ascii="Arial" w:hAnsi="Arial" w:cs="Arial"/>
                <w:color w:val="000000"/>
                <w:sz w:val="16"/>
                <w:szCs w:val="16"/>
              </w:rPr>
            </w:pPr>
            <w:r w:rsidRPr="00EB11B0">
              <w:rPr>
                <w:rFonts w:ascii="Arial" w:hAnsi="Arial" w:cs="Arial"/>
                <w:color w:val="000000"/>
                <w:sz w:val="16"/>
                <w:szCs w:val="16"/>
              </w:rPr>
              <w:t>таблетки, вкриті плівковою оболонкою, по 500 мг по 10 таблеток у блістері; по 3 або 6, або 9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перереєстрація на необмежений термін</w:t>
            </w:r>
            <w:r w:rsidRPr="00EB11B0">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(ГЛЮКОФАЖ®, таблетки, вкриті плівковою оболонкою, по 500 мг, 850 мг або 1000 мг) у розділах "Фармакотерапевтична група" (уточнення формулювання), "Фармакологічні властивості", "Показання" (уточнення формулювання), "Протипоказання", "Взаємодія з іншими лікарськими засобами або інші види взаємодій", "Особливості застосування", "Спосіб застосування та дози", "Діти" (уточнення формулювання) та "Побічні реакції". </w:t>
            </w:r>
            <w:r w:rsidRPr="00EB11B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960659">
            <w:pPr>
              <w:tabs>
                <w:tab w:val="left" w:pos="12600"/>
              </w:tabs>
              <w:jc w:val="center"/>
              <w:rPr>
                <w:rFonts w:ascii="Arial" w:hAnsi="Arial" w:cs="Arial"/>
                <w:b/>
                <w:i/>
                <w:color w:val="000000"/>
                <w:sz w:val="16"/>
                <w:szCs w:val="16"/>
              </w:rPr>
            </w:pPr>
            <w:r w:rsidRPr="00EB11B0">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960659">
            <w:pPr>
              <w:tabs>
                <w:tab w:val="left" w:pos="12600"/>
              </w:tabs>
              <w:jc w:val="center"/>
              <w:rPr>
                <w:rFonts w:ascii="Arial" w:hAnsi="Arial" w:cs="Arial"/>
                <w:i/>
                <w:sz w:val="16"/>
                <w:szCs w:val="16"/>
              </w:rPr>
            </w:pPr>
            <w:r w:rsidRPr="00EB11B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080E34" w:rsidRDefault="003663FD" w:rsidP="007F13D4">
            <w:pPr>
              <w:tabs>
                <w:tab w:val="left" w:pos="12600"/>
              </w:tabs>
              <w:jc w:val="center"/>
              <w:rPr>
                <w:rFonts w:ascii="Arial" w:hAnsi="Arial" w:cs="Arial"/>
                <w:sz w:val="16"/>
                <w:szCs w:val="16"/>
              </w:rPr>
            </w:pPr>
            <w:r w:rsidRPr="00EB11B0">
              <w:rPr>
                <w:rFonts w:ascii="Arial" w:hAnsi="Arial" w:cs="Arial"/>
                <w:sz w:val="16"/>
                <w:szCs w:val="16"/>
              </w:rPr>
              <w:t>UA/15739/01/01</w:t>
            </w:r>
          </w:p>
        </w:tc>
      </w:tr>
      <w:tr w:rsidR="003663FD" w:rsidRPr="00EB11B0"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9F5145"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EB11B0" w:rsidRDefault="003663FD" w:rsidP="007F13D4">
            <w:pPr>
              <w:tabs>
                <w:tab w:val="left" w:pos="12600"/>
              </w:tabs>
              <w:rPr>
                <w:rFonts w:ascii="Arial" w:hAnsi="Arial" w:cs="Arial"/>
                <w:b/>
                <w:i/>
                <w:color w:val="000000"/>
                <w:sz w:val="16"/>
                <w:szCs w:val="16"/>
              </w:rPr>
            </w:pPr>
            <w:r w:rsidRPr="00EB11B0">
              <w:rPr>
                <w:rFonts w:ascii="Arial" w:hAnsi="Arial" w:cs="Arial"/>
                <w:b/>
                <w:sz w:val="16"/>
                <w:szCs w:val="16"/>
              </w:rPr>
              <w:t>МЕТФОРМІН-АСТРАФАРМ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rPr>
                <w:rFonts w:ascii="Arial" w:hAnsi="Arial" w:cs="Arial"/>
                <w:color w:val="000000"/>
                <w:sz w:val="16"/>
                <w:szCs w:val="16"/>
              </w:rPr>
            </w:pPr>
            <w:r w:rsidRPr="00EB11B0">
              <w:rPr>
                <w:rFonts w:ascii="Arial" w:hAnsi="Arial" w:cs="Arial"/>
                <w:color w:val="000000"/>
                <w:sz w:val="16"/>
                <w:szCs w:val="16"/>
              </w:rPr>
              <w:t>таблетки, вкриті плівковою оболонкою, по 850 мг по 10 таблеток у блістері; по 3 або 6, або 9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перереєстрація на необмежений термін</w:t>
            </w:r>
            <w:r w:rsidRPr="00EB11B0">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(ГЛЮКОФАЖ®, таблетки, вкриті плівковою оболонкою, по 500 мг, 850 мг або 1000 мг) у розділах "Фармакотерапевтична група" (уточнення формулювання), "Фармакологічні властивості", "Показання" (уточнення формулювання), "Протипоказання", "Взаємодія з іншими лікарськими засобами або інші види взаємодій", "Особливості застосування", "Спосіб застосування та дози", "Діти" (уточнення формулювання) та "Побічні реакції". </w:t>
            </w:r>
            <w:r w:rsidRPr="00EB11B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960659">
            <w:pPr>
              <w:tabs>
                <w:tab w:val="left" w:pos="12600"/>
              </w:tabs>
              <w:jc w:val="center"/>
              <w:rPr>
                <w:rFonts w:ascii="Arial" w:hAnsi="Arial" w:cs="Arial"/>
                <w:b/>
                <w:i/>
                <w:color w:val="000000"/>
                <w:sz w:val="16"/>
                <w:szCs w:val="16"/>
              </w:rPr>
            </w:pPr>
            <w:r w:rsidRPr="00EB11B0">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960659">
            <w:pPr>
              <w:tabs>
                <w:tab w:val="left" w:pos="12600"/>
              </w:tabs>
              <w:jc w:val="center"/>
              <w:rPr>
                <w:rFonts w:ascii="Arial" w:hAnsi="Arial" w:cs="Arial"/>
                <w:i/>
                <w:sz w:val="16"/>
                <w:szCs w:val="16"/>
              </w:rPr>
            </w:pPr>
            <w:r w:rsidRPr="00EB11B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sz w:val="16"/>
                <w:szCs w:val="16"/>
              </w:rPr>
            </w:pPr>
            <w:r w:rsidRPr="00EB11B0">
              <w:rPr>
                <w:rFonts w:ascii="Arial" w:hAnsi="Arial" w:cs="Arial"/>
                <w:sz w:val="16"/>
                <w:szCs w:val="16"/>
              </w:rPr>
              <w:t>UA/15739/01/02</w:t>
            </w:r>
          </w:p>
        </w:tc>
      </w:tr>
      <w:tr w:rsidR="003663FD" w:rsidRPr="009F5145"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EB11B0"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EB11B0" w:rsidRDefault="003663FD" w:rsidP="007F13D4">
            <w:pPr>
              <w:tabs>
                <w:tab w:val="left" w:pos="12600"/>
              </w:tabs>
              <w:rPr>
                <w:rFonts w:ascii="Arial" w:hAnsi="Arial" w:cs="Arial"/>
                <w:b/>
                <w:i/>
                <w:color w:val="000000"/>
                <w:sz w:val="16"/>
                <w:szCs w:val="16"/>
              </w:rPr>
            </w:pPr>
            <w:r w:rsidRPr="00EB11B0">
              <w:rPr>
                <w:rFonts w:ascii="Arial" w:hAnsi="Arial" w:cs="Arial"/>
                <w:b/>
                <w:sz w:val="16"/>
                <w:szCs w:val="16"/>
              </w:rPr>
              <w:t>МЕТФОРМІН-АСТРАФАРМ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rPr>
                <w:rFonts w:ascii="Arial" w:hAnsi="Arial" w:cs="Arial"/>
                <w:color w:val="000000"/>
                <w:sz w:val="16"/>
                <w:szCs w:val="16"/>
              </w:rPr>
            </w:pPr>
            <w:r w:rsidRPr="00EB11B0">
              <w:rPr>
                <w:rFonts w:ascii="Arial" w:hAnsi="Arial" w:cs="Arial"/>
                <w:color w:val="000000"/>
                <w:sz w:val="16"/>
                <w:szCs w:val="16"/>
              </w:rPr>
              <w:t>таблетки, вкриті плівковою оболонкою, по 1000 мг по 10 таблеток у блістері; по 3 або 6, або 9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tabs>
                <w:tab w:val="left" w:pos="12600"/>
              </w:tabs>
              <w:jc w:val="center"/>
              <w:rPr>
                <w:rFonts w:ascii="Arial" w:hAnsi="Arial" w:cs="Arial"/>
                <w:color w:val="000000"/>
                <w:sz w:val="16"/>
                <w:szCs w:val="16"/>
              </w:rPr>
            </w:pPr>
            <w:r w:rsidRPr="00EB11B0">
              <w:rPr>
                <w:rFonts w:ascii="Arial" w:hAnsi="Arial" w:cs="Arial"/>
                <w:color w:val="000000"/>
                <w:sz w:val="16"/>
                <w:szCs w:val="16"/>
              </w:rPr>
              <w:t>перереєстрація на необмежений термін</w:t>
            </w:r>
            <w:r w:rsidRPr="00EB11B0">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(ГЛЮКОФАЖ®, таблетки, вкриті плівковою оболонкою, по 500 мг, 850 мг або 1000 мг) у розділах "Фармакотерапевтична група" (уточнення формулювання), "Фармакологічні властивості", "Показання" (уточнення формулювання), "Протипоказання", "Взаємодія з іншими лікарськими засобами або інші види взаємодій", "Особливості застосування", "Спосіб застосування та дози", "Діти" (уточнення формулювання) та "Побічні реакції". </w:t>
            </w:r>
            <w:r w:rsidRPr="00EB11B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960659">
            <w:pPr>
              <w:tabs>
                <w:tab w:val="left" w:pos="12600"/>
              </w:tabs>
              <w:jc w:val="center"/>
              <w:rPr>
                <w:rFonts w:ascii="Arial" w:hAnsi="Arial" w:cs="Arial"/>
                <w:b/>
                <w:i/>
                <w:color w:val="000000"/>
                <w:sz w:val="16"/>
                <w:szCs w:val="16"/>
              </w:rPr>
            </w:pPr>
            <w:r w:rsidRPr="00EB11B0">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960659">
            <w:pPr>
              <w:tabs>
                <w:tab w:val="left" w:pos="12600"/>
              </w:tabs>
              <w:jc w:val="center"/>
              <w:rPr>
                <w:rFonts w:ascii="Arial" w:hAnsi="Arial" w:cs="Arial"/>
                <w:i/>
                <w:sz w:val="16"/>
                <w:szCs w:val="16"/>
              </w:rPr>
            </w:pPr>
            <w:r w:rsidRPr="00EB11B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080E34" w:rsidRDefault="003663FD" w:rsidP="007F13D4">
            <w:pPr>
              <w:tabs>
                <w:tab w:val="left" w:pos="12600"/>
              </w:tabs>
              <w:jc w:val="center"/>
              <w:rPr>
                <w:rFonts w:ascii="Arial" w:hAnsi="Arial" w:cs="Arial"/>
                <w:sz w:val="16"/>
                <w:szCs w:val="16"/>
              </w:rPr>
            </w:pPr>
            <w:r w:rsidRPr="00EB11B0">
              <w:rPr>
                <w:rFonts w:ascii="Arial" w:hAnsi="Arial" w:cs="Arial"/>
                <w:sz w:val="16"/>
                <w:szCs w:val="16"/>
              </w:rPr>
              <w:t>UA/15739/01/03</w:t>
            </w:r>
          </w:p>
        </w:tc>
      </w:tr>
      <w:tr w:rsidR="003663FD" w:rsidRPr="00EB11B0"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9F5145"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EB11B0" w:rsidRDefault="003663FD" w:rsidP="007F13D4">
            <w:pPr>
              <w:pStyle w:val="110"/>
              <w:tabs>
                <w:tab w:val="left" w:pos="12600"/>
              </w:tabs>
              <w:rPr>
                <w:rFonts w:ascii="Arial" w:hAnsi="Arial" w:cs="Arial"/>
                <w:b/>
                <w:i/>
                <w:color w:val="000000"/>
                <w:sz w:val="16"/>
                <w:szCs w:val="16"/>
              </w:rPr>
            </w:pPr>
            <w:r w:rsidRPr="00EB11B0">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pStyle w:val="110"/>
              <w:tabs>
                <w:tab w:val="left" w:pos="12600"/>
              </w:tabs>
              <w:rPr>
                <w:rFonts w:ascii="Arial" w:hAnsi="Arial" w:cs="Arial"/>
                <w:color w:val="000000"/>
                <w:sz w:val="16"/>
                <w:szCs w:val="16"/>
              </w:rPr>
            </w:pPr>
            <w:r w:rsidRPr="00EB11B0">
              <w:rPr>
                <w:rFonts w:ascii="Arial" w:hAnsi="Arial" w:cs="Arial"/>
                <w:color w:val="000000"/>
                <w:sz w:val="16"/>
                <w:szCs w:val="16"/>
              </w:rPr>
              <w:t>таблетки, вкриті плівковою оболонкою, 5 мг/1000 мг по 10 таблеток в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pStyle w:val="110"/>
              <w:tabs>
                <w:tab w:val="left" w:pos="12600"/>
              </w:tabs>
              <w:jc w:val="center"/>
              <w:rPr>
                <w:rFonts w:ascii="Arial" w:hAnsi="Arial" w:cs="Arial"/>
                <w:color w:val="000000"/>
                <w:sz w:val="16"/>
                <w:szCs w:val="16"/>
              </w:rPr>
            </w:pPr>
            <w:r w:rsidRPr="00EB11B0">
              <w:rPr>
                <w:rFonts w:ascii="Arial" w:hAnsi="Arial" w:cs="Arial"/>
                <w:color w:val="000000"/>
                <w:sz w:val="16"/>
                <w:szCs w:val="16"/>
              </w:rPr>
              <w:t xml:space="preserve">Берінгер Інгельхайм Інтернешнл ГмбХ </w:t>
            </w:r>
            <w:r w:rsidRPr="00EB11B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pStyle w:val="110"/>
              <w:tabs>
                <w:tab w:val="left" w:pos="12600"/>
              </w:tabs>
              <w:jc w:val="center"/>
              <w:rPr>
                <w:rFonts w:ascii="Arial" w:hAnsi="Arial" w:cs="Arial"/>
                <w:color w:val="000000"/>
                <w:sz w:val="16"/>
                <w:szCs w:val="16"/>
              </w:rPr>
            </w:pPr>
            <w:r w:rsidRPr="00EB11B0">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pStyle w:val="110"/>
              <w:tabs>
                <w:tab w:val="left" w:pos="12600"/>
              </w:tabs>
              <w:jc w:val="center"/>
              <w:rPr>
                <w:rFonts w:ascii="Arial" w:hAnsi="Arial" w:cs="Arial"/>
                <w:color w:val="000000"/>
                <w:sz w:val="16"/>
                <w:szCs w:val="16"/>
              </w:rPr>
            </w:pPr>
            <w:r w:rsidRPr="00EB11B0">
              <w:rPr>
                <w:rFonts w:ascii="Arial" w:hAnsi="Arial" w:cs="Arial"/>
                <w:color w:val="000000"/>
                <w:sz w:val="16"/>
                <w:szCs w:val="16"/>
              </w:rPr>
              <w:t>виробництво, первинне та вторинне пакування, контроль якості, випуск серії: Берінгер Інгельхайм Фарма ГмбХ і Ко. КГ, Німеччина; виробництво, контроль якості (за винятком тесту "Мікробіологічна чистота"), первинне та вторинне пакування, випуск серії: Берінгер Інгельхайм Еллас А.Е., Греція; первинне та вторинне пакування, контроль якості, випуск серії: ПАТЕОН ФРАНЦІЯ, Франція; виробництво таблеток "in bulk" та контроль якості:</w:t>
            </w:r>
            <w:r w:rsidRPr="00EB11B0">
              <w:rPr>
                <w:rFonts w:ascii="Arial" w:hAnsi="Arial" w:cs="Arial"/>
                <w:color w:val="000000"/>
                <w:sz w:val="16"/>
                <w:szCs w:val="16"/>
              </w:rPr>
              <w:br/>
              <w:t>Патеон Пуерто Рико. Інк., Сполучені Штати Америки; контроль якості (за винятком тесту "Мікробіологічна чистота"): А енд Ем ШТАБТЕСТ Лабор фур Аналітик унд Стабілітатспруфунг ГмбХ, Німеччина; контроль якості при дослідженні стабільності (за винятком тесту "Мікробіологічна чистота"): Еврофінс ФАСТ ГмбХ, Німеччина; альтернативна лабораторія для контролю тесту "Мікробіологічна чистота": СГС Інститут Фрезеніус ГмбХ, Німеччина; Лабор ЛС СЕ енд Ко. КГ, Німеччина; К`юЕйСіЕс ЕПЕ, Грецiя</w:t>
            </w:r>
          </w:p>
          <w:p w:rsidR="003663FD" w:rsidRPr="00EB11B0" w:rsidRDefault="003663FD" w:rsidP="007F13D4">
            <w:pPr>
              <w:pStyle w:val="110"/>
              <w:tabs>
                <w:tab w:val="left" w:pos="12600"/>
              </w:tabs>
              <w:jc w:val="center"/>
              <w:rPr>
                <w:rFonts w:ascii="Arial" w:hAnsi="Arial" w:cs="Arial"/>
                <w:color w:val="000000"/>
                <w:sz w:val="16"/>
                <w:szCs w:val="16"/>
              </w:rPr>
            </w:pPr>
          </w:p>
          <w:p w:rsidR="003663FD" w:rsidRPr="00EB11B0" w:rsidRDefault="003663FD" w:rsidP="007F13D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pStyle w:val="110"/>
              <w:tabs>
                <w:tab w:val="left" w:pos="12600"/>
              </w:tabs>
              <w:jc w:val="center"/>
              <w:rPr>
                <w:rFonts w:ascii="Arial" w:hAnsi="Arial" w:cs="Arial"/>
                <w:color w:val="000000"/>
                <w:sz w:val="16"/>
                <w:szCs w:val="16"/>
              </w:rPr>
            </w:pPr>
            <w:r w:rsidRPr="00EB11B0">
              <w:rPr>
                <w:rFonts w:ascii="Arial" w:hAnsi="Arial" w:cs="Arial"/>
                <w:color w:val="000000"/>
                <w:sz w:val="16"/>
                <w:szCs w:val="16"/>
              </w:rPr>
              <w:t>Німеччина/</w:t>
            </w:r>
          </w:p>
          <w:p w:rsidR="003663FD" w:rsidRPr="00EB11B0" w:rsidRDefault="003663FD" w:rsidP="007F13D4">
            <w:pPr>
              <w:pStyle w:val="110"/>
              <w:tabs>
                <w:tab w:val="left" w:pos="12600"/>
              </w:tabs>
              <w:jc w:val="center"/>
              <w:rPr>
                <w:rFonts w:ascii="Arial" w:hAnsi="Arial" w:cs="Arial"/>
                <w:color w:val="000000"/>
                <w:sz w:val="16"/>
                <w:szCs w:val="16"/>
              </w:rPr>
            </w:pPr>
            <w:r w:rsidRPr="00EB11B0">
              <w:rPr>
                <w:rFonts w:ascii="Arial" w:hAnsi="Arial" w:cs="Arial"/>
                <w:color w:val="000000"/>
                <w:sz w:val="16"/>
                <w:szCs w:val="16"/>
              </w:rPr>
              <w:t>Греція/</w:t>
            </w:r>
          </w:p>
          <w:p w:rsidR="003663FD" w:rsidRPr="00EB11B0" w:rsidRDefault="003663FD" w:rsidP="007F13D4">
            <w:pPr>
              <w:pStyle w:val="110"/>
              <w:tabs>
                <w:tab w:val="left" w:pos="12600"/>
              </w:tabs>
              <w:jc w:val="center"/>
              <w:rPr>
                <w:rFonts w:ascii="Arial" w:hAnsi="Arial" w:cs="Arial"/>
                <w:color w:val="000000"/>
                <w:sz w:val="16"/>
                <w:szCs w:val="16"/>
              </w:rPr>
            </w:pPr>
            <w:r w:rsidRPr="00EB11B0">
              <w:rPr>
                <w:rFonts w:ascii="Arial" w:hAnsi="Arial" w:cs="Arial"/>
                <w:color w:val="000000"/>
                <w:sz w:val="16"/>
                <w:szCs w:val="16"/>
              </w:rPr>
              <w:t>Сполучені Штати Америки</w:t>
            </w:r>
          </w:p>
          <w:p w:rsidR="003663FD" w:rsidRPr="00EB11B0" w:rsidRDefault="003663FD" w:rsidP="007F13D4">
            <w:pPr>
              <w:pStyle w:val="110"/>
              <w:tabs>
                <w:tab w:val="left" w:pos="12600"/>
              </w:tabs>
              <w:jc w:val="center"/>
              <w:rPr>
                <w:rFonts w:ascii="Arial" w:hAnsi="Arial" w:cs="Arial"/>
                <w:color w:val="000000"/>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pStyle w:val="110"/>
              <w:tabs>
                <w:tab w:val="left" w:pos="12600"/>
              </w:tabs>
              <w:jc w:val="center"/>
              <w:rPr>
                <w:rFonts w:ascii="Arial" w:hAnsi="Arial" w:cs="Arial"/>
                <w:color w:val="000000"/>
                <w:sz w:val="16"/>
                <w:szCs w:val="16"/>
              </w:rPr>
            </w:pPr>
            <w:r w:rsidRPr="00EB11B0">
              <w:rPr>
                <w:rFonts w:ascii="Arial" w:hAnsi="Arial" w:cs="Arial"/>
                <w:color w:val="000000"/>
                <w:sz w:val="16"/>
                <w:szCs w:val="16"/>
              </w:rPr>
              <w:t xml:space="preserve">Перереєстрація на необмежений термін. </w:t>
            </w:r>
            <w:r w:rsidRPr="00EB11B0">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розділі "Показання"(внесено редакційну правку) та в короткій характеристиці лікарського засобу в розділі "Показання до застосування"(внесено редакційну правку) відповідно до інформації, яка зазначена в матеріалах реєстраційного досьє. </w:t>
            </w:r>
            <w:r w:rsidRPr="00EB11B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960659">
            <w:pPr>
              <w:pStyle w:val="110"/>
              <w:tabs>
                <w:tab w:val="left" w:pos="12600"/>
              </w:tabs>
              <w:jc w:val="center"/>
              <w:rPr>
                <w:rFonts w:ascii="Arial" w:hAnsi="Arial" w:cs="Arial"/>
                <w:b/>
                <w:i/>
                <w:color w:val="000000"/>
                <w:sz w:val="16"/>
                <w:szCs w:val="16"/>
              </w:rPr>
            </w:pPr>
            <w:r w:rsidRPr="00EB11B0">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960659">
            <w:pPr>
              <w:pStyle w:val="110"/>
              <w:tabs>
                <w:tab w:val="left" w:pos="12600"/>
              </w:tabs>
              <w:jc w:val="center"/>
              <w:rPr>
                <w:rFonts w:ascii="Arial" w:hAnsi="Arial" w:cs="Arial"/>
                <w:i/>
                <w:sz w:val="16"/>
                <w:szCs w:val="16"/>
              </w:rPr>
            </w:pPr>
            <w:r w:rsidRPr="00EB11B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pStyle w:val="110"/>
              <w:tabs>
                <w:tab w:val="left" w:pos="12600"/>
              </w:tabs>
              <w:jc w:val="center"/>
              <w:rPr>
                <w:rFonts w:ascii="Arial" w:hAnsi="Arial" w:cs="Arial"/>
                <w:sz w:val="16"/>
                <w:szCs w:val="16"/>
              </w:rPr>
            </w:pPr>
            <w:r w:rsidRPr="00EB11B0">
              <w:rPr>
                <w:rFonts w:ascii="Arial" w:hAnsi="Arial" w:cs="Arial"/>
                <w:sz w:val="16"/>
                <w:szCs w:val="16"/>
              </w:rPr>
              <w:t>UA/15724/01/01</w:t>
            </w:r>
          </w:p>
        </w:tc>
      </w:tr>
      <w:tr w:rsidR="003663FD" w:rsidRPr="009F5145"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EB11B0"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EB11B0" w:rsidRDefault="003663FD" w:rsidP="007F13D4">
            <w:pPr>
              <w:pStyle w:val="110"/>
              <w:tabs>
                <w:tab w:val="left" w:pos="12600"/>
              </w:tabs>
              <w:rPr>
                <w:rFonts w:ascii="Arial" w:hAnsi="Arial" w:cs="Arial"/>
                <w:b/>
                <w:i/>
                <w:color w:val="000000"/>
                <w:sz w:val="16"/>
                <w:szCs w:val="16"/>
              </w:rPr>
            </w:pPr>
            <w:r w:rsidRPr="00EB11B0">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pStyle w:val="110"/>
              <w:tabs>
                <w:tab w:val="left" w:pos="12600"/>
              </w:tabs>
              <w:rPr>
                <w:rFonts w:ascii="Arial" w:hAnsi="Arial" w:cs="Arial"/>
                <w:color w:val="000000"/>
                <w:sz w:val="16"/>
                <w:szCs w:val="16"/>
                <w:lang w:val="ru-RU"/>
              </w:rPr>
            </w:pPr>
            <w:r w:rsidRPr="00EB11B0">
              <w:rPr>
                <w:rFonts w:ascii="Arial" w:hAnsi="Arial" w:cs="Arial"/>
                <w:color w:val="000000"/>
                <w:sz w:val="16"/>
                <w:szCs w:val="16"/>
                <w:lang w:val="ru-RU"/>
              </w:rPr>
              <w:t>таблетки, вкриті плівковою оболонкою, 12,5 мг/1000 мг по 10 таблеток в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pStyle w:val="110"/>
              <w:tabs>
                <w:tab w:val="left" w:pos="12600"/>
              </w:tabs>
              <w:jc w:val="center"/>
              <w:rPr>
                <w:rFonts w:ascii="Arial" w:hAnsi="Arial" w:cs="Arial"/>
                <w:color w:val="000000"/>
                <w:sz w:val="16"/>
                <w:szCs w:val="16"/>
              </w:rPr>
            </w:pPr>
            <w:r w:rsidRPr="00EB11B0">
              <w:rPr>
                <w:rFonts w:ascii="Arial" w:hAnsi="Arial" w:cs="Arial"/>
                <w:color w:val="000000"/>
                <w:sz w:val="16"/>
                <w:szCs w:val="16"/>
              </w:rPr>
              <w:t xml:space="preserve">Берінгер Інгельхайм Інтернешнл ГмбХ </w:t>
            </w:r>
            <w:r w:rsidRPr="00EB11B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pStyle w:val="110"/>
              <w:tabs>
                <w:tab w:val="left" w:pos="12600"/>
              </w:tabs>
              <w:jc w:val="center"/>
              <w:rPr>
                <w:rFonts w:ascii="Arial" w:hAnsi="Arial" w:cs="Arial"/>
                <w:color w:val="000000"/>
                <w:sz w:val="16"/>
                <w:szCs w:val="16"/>
              </w:rPr>
            </w:pPr>
            <w:r w:rsidRPr="00EB11B0">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pStyle w:val="110"/>
              <w:tabs>
                <w:tab w:val="left" w:pos="12600"/>
              </w:tabs>
              <w:jc w:val="center"/>
              <w:rPr>
                <w:rFonts w:ascii="Arial" w:hAnsi="Arial" w:cs="Arial"/>
                <w:color w:val="000000"/>
                <w:sz w:val="16"/>
                <w:szCs w:val="16"/>
              </w:rPr>
            </w:pPr>
            <w:r w:rsidRPr="00EB11B0">
              <w:rPr>
                <w:rFonts w:ascii="Arial" w:hAnsi="Arial" w:cs="Arial"/>
                <w:color w:val="000000"/>
                <w:sz w:val="16"/>
                <w:szCs w:val="16"/>
              </w:rPr>
              <w:t>виробництво, первинне та вторинне пакування, контроль якості, випуск серії: Берінгер Інгельхайм Фарма ГмбХ і Ко. КГ, Німеччина; виробництво, контроль якості (за винятком тесту "Мікробіологічна чистота"), первинне та вторинне пакування, випуск серії: Берінгер Інгельхайм Еллас А.Е., Греція; первинне та вторинне пакування, контроль якості, випуск серії: ПАТЕОН ФРАНЦІЯ, Франція; виробництво таблеток "in bulk" та контроль якості:</w:t>
            </w:r>
            <w:r w:rsidRPr="00EB11B0">
              <w:rPr>
                <w:rFonts w:ascii="Arial" w:hAnsi="Arial" w:cs="Arial"/>
                <w:color w:val="000000"/>
                <w:sz w:val="16"/>
                <w:szCs w:val="16"/>
              </w:rPr>
              <w:br/>
              <w:t>Патеон Пуерто Рико. Інк., Сполучені Штати Америки; контроль якості (за винятком тесту "Мікробіологічна чистота"): А енд Ем ШТАБТЕСТ Лабор фур Аналітик унд Стабілітатспруфунг ГмбХ, Німеччина; контроль якості при дослідженні стабільності (за винятком тесту "Мікробіологічна чистота"): Еврофінс ФАСТ ГмбХ, Німеччина; альтернативна лабораторія для контролю тесту "Мікробіологічна чистота": СГС Інститут Фрезеніус ГмбХ, Німеччина; Лабор ЛС СЕ енд Ко. КГ, Німеччина; К`юЕйСіЕс ЕПЕ, Грецiя</w:t>
            </w:r>
          </w:p>
          <w:p w:rsidR="003663FD" w:rsidRPr="00EB11B0" w:rsidRDefault="003663FD" w:rsidP="007F13D4">
            <w:pPr>
              <w:pStyle w:val="110"/>
              <w:tabs>
                <w:tab w:val="left" w:pos="12600"/>
              </w:tabs>
              <w:jc w:val="center"/>
              <w:rPr>
                <w:rFonts w:ascii="Arial" w:hAnsi="Arial" w:cs="Arial"/>
                <w:color w:val="000000"/>
                <w:sz w:val="16"/>
                <w:szCs w:val="16"/>
              </w:rPr>
            </w:pPr>
          </w:p>
          <w:p w:rsidR="003663FD" w:rsidRPr="00EB11B0" w:rsidRDefault="003663FD" w:rsidP="007F13D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pStyle w:val="110"/>
              <w:tabs>
                <w:tab w:val="left" w:pos="12600"/>
              </w:tabs>
              <w:jc w:val="center"/>
              <w:rPr>
                <w:rFonts w:ascii="Arial" w:hAnsi="Arial" w:cs="Arial"/>
                <w:color w:val="000000"/>
                <w:sz w:val="16"/>
                <w:szCs w:val="16"/>
              </w:rPr>
            </w:pPr>
            <w:r w:rsidRPr="00EB11B0">
              <w:rPr>
                <w:rFonts w:ascii="Arial" w:hAnsi="Arial" w:cs="Arial"/>
                <w:color w:val="000000"/>
                <w:sz w:val="16"/>
                <w:szCs w:val="16"/>
              </w:rPr>
              <w:t>Німеччина/</w:t>
            </w:r>
          </w:p>
          <w:p w:rsidR="003663FD" w:rsidRPr="00EB11B0" w:rsidRDefault="003663FD" w:rsidP="007F13D4">
            <w:pPr>
              <w:pStyle w:val="110"/>
              <w:tabs>
                <w:tab w:val="left" w:pos="12600"/>
              </w:tabs>
              <w:jc w:val="center"/>
              <w:rPr>
                <w:rFonts w:ascii="Arial" w:hAnsi="Arial" w:cs="Arial"/>
                <w:color w:val="000000"/>
                <w:sz w:val="16"/>
                <w:szCs w:val="16"/>
              </w:rPr>
            </w:pPr>
            <w:r w:rsidRPr="00EB11B0">
              <w:rPr>
                <w:rFonts w:ascii="Arial" w:hAnsi="Arial" w:cs="Arial"/>
                <w:color w:val="000000"/>
                <w:sz w:val="16"/>
                <w:szCs w:val="16"/>
              </w:rPr>
              <w:t>Греція/</w:t>
            </w:r>
          </w:p>
          <w:p w:rsidR="003663FD" w:rsidRPr="00EB11B0" w:rsidRDefault="003663FD" w:rsidP="007F13D4">
            <w:pPr>
              <w:pStyle w:val="110"/>
              <w:tabs>
                <w:tab w:val="left" w:pos="12600"/>
              </w:tabs>
              <w:jc w:val="center"/>
              <w:rPr>
                <w:rFonts w:ascii="Arial" w:hAnsi="Arial" w:cs="Arial"/>
                <w:color w:val="000000"/>
                <w:sz w:val="16"/>
                <w:szCs w:val="16"/>
              </w:rPr>
            </w:pPr>
            <w:r w:rsidRPr="00EB11B0">
              <w:rPr>
                <w:rFonts w:ascii="Arial" w:hAnsi="Arial" w:cs="Arial"/>
                <w:color w:val="000000"/>
                <w:sz w:val="16"/>
                <w:szCs w:val="16"/>
              </w:rPr>
              <w:t>Сполучені Штати Америки</w:t>
            </w:r>
          </w:p>
          <w:p w:rsidR="003663FD" w:rsidRPr="00EB11B0" w:rsidRDefault="003663FD" w:rsidP="007F13D4">
            <w:pPr>
              <w:pStyle w:val="110"/>
              <w:tabs>
                <w:tab w:val="left" w:pos="12600"/>
              </w:tabs>
              <w:jc w:val="center"/>
              <w:rPr>
                <w:rFonts w:ascii="Arial" w:hAnsi="Arial" w:cs="Arial"/>
                <w:color w:val="000000"/>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7F13D4">
            <w:pPr>
              <w:pStyle w:val="110"/>
              <w:tabs>
                <w:tab w:val="left" w:pos="12600"/>
              </w:tabs>
              <w:jc w:val="center"/>
              <w:rPr>
                <w:rFonts w:ascii="Arial" w:hAnsi="Arial" w:cs="Arial"/>
                <w:color w:val="000000"/>
                <w:sz w:val="16"/>
                <w:szCs w:val="16"/>
                <w:lang w:val="ru-RU"/>
              </w:rPr>
            </w:pPr>
            <w:r w:rsidRPr="00EB11B0">
              <w:rPr>
                <w:rFonts w:ascii="Arial" w:hAnsi="Arial" w:cs="Arial"/>
                <w:color w:val="000000"/>
                <w:sz w:val="16"/>
                <w:szCs w:val="16"/>
                <w:lang w:val="ru-RU"/>
              </w:rPr>
              <w:t xml:space="preserve">Перереєстрація на необмежений термін. </w:t>
            </w:r>
            <w:r w:rsidRPr="00EB11B0">
              <w:rPr>
                <w:rFonts w:ascii="Arial" w:hAnsi="Arial" w:cs="Arial"/>
                <w:color w:val="000000"/>
                <w:sz w:val="16"/>
                <w:szCs w:val="16"/>
                <w:lang w:val="ru-RU"/>
              </w:rPr>
              <w:br/>
              <w:t xml:space="preserve">Оновлено інформацію в інструкції для медичного застосування лікарського засобу в розділі "Показання"(внесено редакційну правку) та в короткій характеристиці лікарського засобу в розділі "Показання до застосування"(внесено редакційну правку) відповідно до інформації, яка зазначена в матеріалах реєстраційного досьє. </w:t>
            </w:r>
            <w:r w:rsidRPr="00EB11B0">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960659">
            <w:pPr>
              <w:pStyle w:val="110"/>
              <w:tabs>
                <w:tab w:val="left" w:pos="12600"/>
              </w:tabs>
              <w:jc w:val="center"/>
              <w:rPr>
                <w:rFonts w:ascii="Arial" w:hAnsi="Arial" w:cs="Arial"/>
                <w:b/>
                <w:i/>
                <w:color w:val="000000"/>
                <w:sz w:val="16"/>
                <w:szCs w:val="16"/>
              </w:rPr>
            </w:pPr>
            <w:r w:rsidRPr="00EB11B0">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EB11B0" w:rsidRDefault="003663FD" w:rsidP="00960659">
            <w:pPr>
              <w:pStyle w:val="110"/>
              <w:tabs>
                <w:tab w:val="left" w:pos="12600"/>
              </w:tabs>
              <w:jc w:val="center"/>
              <w:rPr>
                <w:rFonts w:ascii="Arial" w:hAnsi="Arial" w:cs="Arial"/>
                <w:i/>
                <w:sz w:val="16"/>
                <w:szCs w:val="16"/>
              </w:rPr>
            </w:pPr>
            <w:r w:rsidRPr="00EB11B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F220B6" w:rsidRDefault="003663FD" w:rsidP="007F13D4">
            <w:pPr>
              <w:pStyle w:val="110"/>
              <w:tabs>
                <w:tab w:val="left" w:pos="12600"/>
              </w:tabs>
              <w:jc w:val="center"/>
              <w:rPr>
                <w:rFonts w:ascii="Arial" w:hAnsi="Arial" w:cs="Arial"/>
                <w:sz w:val="16"/>
                <w:szCs w:val="16"/>
              </w:rPr>
            </w:pPr>
            <w:r w:rsidRPr="00EB11B0">
              <w:rPr>
                <w:rFonts w:ascii="Arial" w:hAnsi="Arial" w:cs="Arial"/>
                <w:sz w:val="16"/>
                <w:szCs w:val="16"/>
              </w:rPr>
              <w:t>UA/15722/01/01</w:t>
            </w:r>
          </w:p>
        </w:tc>
      </w:tr>
      <w:tr w:rsidR="003663FD" w:rsidRPr="009F5145"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9F5145"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9F5145" w:rsidRDefault="003663FD" w:rsidP="007F13D4">
            <w:pPr>
              <w:pStyle w:val="110"/>
              <w:tabs>
                <w:tab w:val="left" w:pos="12600"/>
              </w:tabs>
              <w:rPr>
                <w:rFonts w:ascii="Arial" w:hAnsi="Arial" w:cs="Arial"/>
                <w:b/>
                <w:i/>
                <w:color w:val="000000"/>
                <w:sz w:val="16"/>
                <w:szCs w:val="16"/>
              </w:rPr>
            </w:pPr>
            <w:r w:rsidRPr="009F5145">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концентрат для розчину для інфузій по 1200 мг/20 мл, по 20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 xml:space="preserve">Ф.Хоффманн-Ля Рош Лтд </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p w:rsidR="003663FD" w:rsidRPr="009F5145" w:rsidRDefault="003663FD" w:rsidP="007F13D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p w:rsidR="003663FD" w:rsidRPr="009F5145" w:rsidRDefault="003663FD" w:rsidP="007F13D4">
            <w:pPr>
              <w:pStyle w:val="110"/>
              <w:tabs>
                <w:tab w:val="left" w:pos="12600"/>
              </w:tabs>
              <w:jc w:val="center"/>
              <w:rPr>
                <w:rFonts w:ascii="Arial" w:hAnsi="Arial" w:cs="Arial"/>
                <w:color w:val="000000"/>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5 років</w:t>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sz w:val="16"/>
                <w:szCs w:val="16"/>
              </w:rPr>
            </w:pPr>
            <w:r w:rsidRPr="009F5145">
              <w:rPr>
                <w:rFonts w:ascii="Arial" w:hAnsi="Arial" w:cs="Arial"/>
                <w:sz w:val="16"/>
                <w:szCs w:val="16"/>
              </w:rPr>
              <w:t>UA/15872/01/01</w:t>
            </w:r>
          </w:p>
        </w:tc>
      </w:tr>
      <w:tr w:rsidR="003663FD" w:rsidRPr="009F5145"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9F5145"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9F5145" w:rsidRDefault="003663FD" w:rsidP="007F13D4">
            <w:pPr>
              <w:pStyle w:val="110"/>
              <w:tabs>
                <w:tab w:val="left" w:pos="12600"/>
              </w:tabs>
              <w:rPr>
                <w:rFonts w:ascii="Arial" w:hAnsi="Arial" w:cs="Arial"/>
                <w:b/>
                <w:i/>
                <w:color w:val="000000"/>
                <w:sz w:val="16"/>
                <w:szCs w:val="16"/>
              </w:rPr>
            </w:pPr>
            <w:r w:rsidRPr="009F5145">
              <w:rPr>
                <w:rFonts w:ascii="Arial" w:hAnsi="Arial" w:cs="Arial"/>
                <w:b/>
                <w:sz w:val="16"/>
                <w:szCs w:val="16"/>
              </w:rPr>
              <w:t xml:space="preserve">ТРИВЕРАМ® 10 МГ/5 МГ/5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10 мг/5 мг/5 мг; по 30 таблеток у контейнері для таблеток; по 1 або по 3 контейнери для таблеток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p w:rsidR="003663FD" w:rsidRPr="009F5145" w:rsidRDefault="003663FD" w:rsidP="007F13D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Франція/ 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sz w:val="16"/>
                <w:szCs w:val="16"/>
              </w:rPr>
            </w:pPr>
            <w:r w:rsidRPr="009F5145">
              <w:rPr>
                <w:rFonts w:ascii="Arial" w:hAnsi="Arial" w:cs="Arial"/>
                <w:sz w:val="16"/>
                <w:szCs w:val="16"/>
              </w:rPr>
              <w:t>UA/15517/01/01</w:t>
            </w:r>
          </w:p>
        </w:tc>
      </w:tr>
      <w:tr w:rsidR="003663FD" w:rsidRPr="009F5145"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9F5145"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9F5145" w:rsidRDefault="003663FD" w:rsidP="007F13D4">
            <w:pPr>
              <w:pStyle w:val="110"/>
              <w:tabs>
                <w:tab w:val="left" w:pos="12600"/>
              </w:tabs>
              <w:rPr>
                <w:rFonts w:ascii="Arial" w:hAnsi="Arial" w:cs="Arial"/>
                <w:b/>
                <w:i/>
                <w:color w:val="000000"/>
                <w:sz w:val="16"/>
                <w:szCs w:val="16"/>
              </w:rPr>
            </w:pPr>
            <w:r w:rsidRPr="009F5145">
              <w:rPr>
                <w:rFonts w:ascii="Arial" w:hAnsi="Arial" w:cs="Arial"/>
                <w:b/>
                <w:sz w:val="16"/>
                <w:szCs w:val="16"/>
              </w:rPr>
              <w:t>ТРИВЕРАМ® 20 МГ/10МГ/10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20 мг/10 мг/10 мг, по 30 таблеток у контейнері для таблеток; по 1 або по 3 контейнери для таблеток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p w:rsidR="003663FD" w:rsidRPr="009F5145" w:rsidRDefault="003663FD" w:rsidP="007F13D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Франція/ 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sz w:val="16"/>
                <w:szCs w:val="16"/>
              </w:rPr>
            </w:pPr>
            <w:r w:rsidRPr="009F5145">
              <w:rPr>
                <w:rFonts w:ascii="Arial" w:hAnsi="Arial" w:cs="Arial"/>
                <w:sz w:val="16"/>
                <w:szCs w:val="16"/>
              </w:rPr>
              <w:t>UA/15517/01/02</w:t>
            </w:r>
          </w:p>
        </w:tc>
      </w:tr>
      <w:tr w:rsidR="003663FD" w:rsidRPr="009F5145"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9F5145"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9F5145" w:rsidRDefault="003663FD" w:rsidP="007F13D4">
            <w:pPr>
              <w:pStyle w:val="110"/>
              <w:tabs>
                <w:tab w:val="left" w:pos="12600"/>
              </w:tabs>
              <w:rPr>
                <w:rFonts w:ascii="Arial" w:hAnsi="Arial" w:cs="Arial"/>
                <w:b/>
                <w:i/>
                <w:color w:val="000000"/>
                <w:sz w:val="16"/>
                <w:szCs w:val="16"/>
              </w:rPr>
            </w:pPr>
            <w:r w:rsidRPr="009F5145">
              <w:rPr>
                <w:rFonts w:ascii="Arial" w:hAnsi="Arial" w:cs="Arial"/>
                <w:b/>
                <w:sz w:val="16"/>
                <w:szCs w:val="16"/>
              </w:rPr>
              <w:t>ТРИВЕРАМ® 20 МГ/10МГ/5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20 мг/10 мг/5мг; по 30 таблеток у контейнері для таблеток; по 1 або по 3 контейнери для таблеток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p w:rsidR="003663FD" w:rsidRPr="003663FD" w:rsidRDefault="003663FD" w:rsidP="007F13D4">
            <w:pPr>
              <w:jc w:val="center"/>
              <w:rPr>
                <w:rFonts w:ascii="Arial" w:hAnsi="Arial" w:cs="Arial"/>
                <w:sz w:val="16"/>
                <w:szCs w:val="16"/>
                <w:lang w:val="uk-UA"/>
              </w:rPr>
            </w:pPr>
          </w:p>
          <w:p w:rsidR="003663FD" w:rsidRPr="009F5145" w:rsidRDefault="003663FD" w:rsidP="007F13D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Франція/ 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9F5145">
              <w:rPr>
                <w:rFonts w:ascii="Arial" w:hAnsi="Arial" w:cs="Arial"/>
                <w:color w:val="000000"/>
                <w:sz w:val="16"/>
                <w:szCs w:val="16"/>
              </w:rPr>
              <w:br/>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sz w:val="16"/>
                <w:szCs w:val="16"/>
              </w:rPr>
            </w:pPr>
            <w:r w:rsidRPr="009F5145">
              <w:rPr>
                <w:rFonts w:ascii="Arial" w:hAnsi="Arial" w:cs="Arial"/>
                <w:sz w:val="16"/>
                <w:szCs w:val="16"/>
              </w:rPr>
              <w:t>UA/15515/01/01</w:t>
            </w:r>
          </w:p>
        </w:tc>
      </w:tr>
      <w:tr w:rsidR="003663FD" w:rsidRPr="009F5145"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9F5145"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9F5145" w:rsidRDefault="003663FD" w:rsidP="007F13D4">
            <w:pPr>
              <w:pStyle w:val="110"/>
              <w:tabs>
                <w:tab w:val="left" w:pos="12600"/>
              </w:tabs>
              <w:rPr>
                <w:rFonts w:ascii="Arial" w:hAnsi="Arial" w:cs="Arial"/>
                <w:b/>
                <w:i/>
                <w:color w:val="000000"/>
                <w:sz w:val="16"/>
                <w:szCs w:val="16"/>
              </w:rPr>
            </w:pPr>
            <w:r w:rsidRPr="009F5145">
              <w:rPr>
                <w:rFonts w:ascii="Arial" w:hAnsi="Arial" w:cs="Arial"/>
                <w:b/>
                <w:sz w:val="16"/>
                <w:szCs w:val="16"/>
              </w:rPr>
              <w:t>ТРИВЕРАМ® 20 МГ/5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20 мг/5 мг/5 мг; по 30 таблеток у контейнері для таблеток; по 1 або по 3 контейнери для таблеток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p w:rsidR="003663FD" w:rsidRPr="003663FD" w:rsidRDefault="003663FD" w:rsidP="007F13D4">
            <w:pPr>
              <w:jc w:val="center"/>
              <w:rPr>
                <w:rFonts w:ascii="Arial" w:hAnsi="Arial" w:cs="Arial"/>
                <w:sz w:val="16"/>
                <w:szCs w:val="16"/>
                <w:lang w:val="uk-UA"/>
              </w:rPr>
            </w:pPr>
          </w:p>
          <w:p w:rsidR="003663FD" w:rsidRPr="009F5145" w:rsidRDefault="003663FD" w:rsidP="007F13D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Франція/ 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sz w:val="16"/>
                <w:szCs w:val="16"/>
              </w:rPr>
            </w:pPr>
            <w:r w:rsidRPr="009F5145">
              <w:rPr>
                <w:rFonts w:ascii="Arial" w:hAnsi="Arial" w:cs="Arial"/>
                <w:sz w:val="16"/>
                <w:szCs w:val="16"/>
              </w:rPr>
              <w:t>UA/15516/01/01</w:t>
            </w:r>
          </w:p>
        </w:tc>
      </w:tr>
      <w:tr w:rsidR="003663FD" w:rsidRPr="009F5145" w:rsidTr="00960659">
        <w:tc>
          <w:tcPr>
            <w:tcW w:w="568" w:type="dxa"/>
            <w:tcBorders>
              <w:top w:val="single" w:sz="4" w:space="0" w:color="auto"/>
              <w:left w:val="single" w:sz="4" w:space="0" w:color="000000"/>
              <w:bottom w:val="single" w:sz="4" w:space="0" w:color="auto"/>
              <w:right w:val="single" w:sz="4" w:space="0" w:color="000000"/>
            </w:tcBorders>
            <w:shd w:val="clear" w:color="auto" w:fill="auto"/>
          </w:tcPr>
          <w:p w:rsidR="003663FD" w:rsidRPr="009F5145" w:rsidRDefault="003663FD" w:rsidP="003663FD">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663FD" w:rsidRPr="009F5145" w:rsidRDefault="003663FD" w:rsidP="007F13D4">
            <w:pPr>
              <w:pStyle w:val="110"/>
              <w:tabs>
                <w:tab w:val="left" w:pos="12600"/>
              </w:tabs>
              <w:rPr>
                <w:rFonts w:ascii="Arial" w:hAnsi="Arial" w:cs="Arial"/>
                <w:b/>
                <w:i/>
                <w:color w:val="000000"/>
                <w:sz w:val="16"/>
                <w:szCs w:val="16"/>
              </w:rPr>
            </w:pPr>
            <w:r w:rsidRPr="009F5145">
              <w:rPr>
                <w:rFonts w:ascii="Arial" w:hAnsi="Arial" w:cs="Arial"/>
                <w:b/>
                <w:sz w:val="16"/>
                <w:szCs w:val="16"/>
              </w:rPr>
              <w:t>ТРИВЕРАМ® 40 МГ/10МГ/10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таблетки, вкриті плівковою оболонкою, по 40 мг/10 мг/10 мг, по 30 таблеток у контейнері для таблеток; по 1 або по 3 контейнери для таблеток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ЛЄ ЛАБОРАТУАР СЕРВ'Є</w:t>
            </w:r>
            <w:r w:rsidRPr="009F514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p w:rsidR="003663FD" w:rsidRPr="009F5145" w:rsidRDefault="003663FD" w:rsidP="007F13D4">
            <w:pPr>
              <w:pStyle w:val="110"/>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Франція/ Ірландія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перереєстрація на необмежений термін</w:t>
            </w:r>
            <w:r w:rsidRPr="009F5145">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960659">
            <w:pPr>
              <w:pStyle w:val="110"/>
              <w:tabs>
                <w:tab w:val="left" w:pos="12600"/>
              </w:tabs>
              <w:jc w:val="center"/>
              <w:rPr>
                <w:rFonts w:ascii="Arial" w:hAnsi="Arial" w:cs="Arial"/>
                <w:i/>
                <w:sz w:val="16"/>
                <w:szCs w:val="16"/>
              </w:rPr>
            </w:pPr>
            <w:r w:rsidRPr="009F514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663FD" w:rsidRPr="009F5145" w:rsidRDefault="003663FD" w:rsidP="007F13D4">
            <w:pPr>
              <w:pStyle w:val="110"/>
              <w:tabs>
                <w:tab w:val="left" w:pos="12600"/>
              </w:tabs>
              <w:jc w:val="center"/>
              <w:rPr>
                <w:rFonts w:ascii="Arial" w:hAnsi="Arial" w:cs="Arial"/>
                <w:sz w:val="16"/>
                <w:szCs w:val="16"/>
              </w:rPr>
            </w:pPr>
            <w:r w:rsidRPr="009F5145">
              <w:rPr>
                <w:rFonts w:ascii="Arial" w:hAnsi="Arial" w:cs="Arial"/>
                <w:sz w:val="16"/>
                <w:szCs w:val="16"/>
              </w:rPr>
              <w:t>UA/15516/01/02</w:t>
            </w:r>
          </w:p>
        </w:tc>
      </w:tr>
    </w:tbl>
    <w:p w:rsidR="003663FD" w:rsidRDefault="003663FD" w:rsidP="003663FD">
      <w:pPr>
        <w:ind w:right="20"/>
        <w:rPr>
          <w:rStyle w:val="cs7864ebcf1"/>
          <w:color w:val="auto"/>
        </w:rPr>
      </w:pPr>
    </w:p>
    <w:p w:rsidR="00960659" w:rsidRDefault="00960659" w:rsidP="003663FD">
      <w:pPr>
        <w:ind w:right="20"/>
        <w:rPr>
          <w:rStyle w:val="cs7864ebcf1"/>
          <w:color w:val="auto"/>
        </w:rPr>
      </w:pPr>
    </w:p>
    <w:p w:rsidR="00960659" w:rsidRPr="00A75145" w:rsidRDefault="00960659" w:rsidP="003663FD">
      <w:pPr>
        <w:ind w:right="20"/>
        <w:rPr>
          <w:rStyle w:val="cs7864ebcf1"/>
          <w:color w:val="auto"/>
        </w:rPr>
      </w:pPr>
    </w:p>
    <w:tbl>
      <w:tblPr>
        <w:tblW w:w="0" w:type="auto"/>
        <w:tblLook w:val="04A0" w:firstRow="1" w:lastRow="0" w:firstColumn="1" w:lastColumn="0" w:noHBand="0" w:noVBand="1"/>
      </w:tblPr>
      <w:tblGrid>
        <w:gridCol w:w="7421"/>
        <w:gridCol w:w="7422"/>
      </w:tblGrid>
      <w:tr w:rsidR="003663FD" w:rsidRPr="00A75145" w:rsidTr="007F13D4">
        <w:tc>
          <w:tcPr>
            <w:tcW w:w="7421" w:type="dxa"/>
            <w:shd w:val="clear" w:color="auto" w:fill="auto"/>
          </w:tcPr>
          <w:p w:rsidR="003663FD" w:rsidRPr="00A75145" w:rsidRDefault="003663FD" w:rsidP="007F13D4">
            <w:pPr>
              <w:ind w:right="20"/>
              <w:rPr>
                <w:rStyle w:val="cs95e872d01"/>
                <w:sz w:val="28"/>
                <w:szCs w:val="28"/>
              </w:rPr>
            </w:pPr>
            <w:r w:rsidRPr="00A75145">
              <w:rPr>
                <w:rStyle w:val="cs7864ebcf1"/>
                <w:color w:val="auto"/>
                <w:sz w:val="28"/>
                <w:szCs w:val="28"/>
              </w:rPr>
              <w:t xml:space="preserve">В.о. Генерального директора Директорату </w:t>
            </w:r>
          </w:p>
          <w:p w:rsidR="003663FD" w:rsidRPr="00A75145" w:rsidRDefault="003663FD" w:rsidP="007F13D4">
            <w:pPr>
              <w:ind w:right="20"/>
              <w:rPr>
                <w:rStyle w:val="cs7864ebcf1"/>
                <w:color w:val="auto"/>
                <w:sz w:val="28"/>
                <w:szCs w:val="28"/>
              </w:rPr>
            </w:pPr>
            <w:r w:rsidRPr="00A75145">
              <w:rPr>
                <w:rStyle w:val="cs7864ebcf1"/>
                <w:color w:val="auto"/>
                <w:sz w:val="28"/>
                <w:szCs w:val="28"/>
              </w:rPr>
              <w:t>фармацевтичного забезпечення</w:t>
            </w:r>
            <w:r w:rsidRPr="00A75145">
              <w:rPr>
                <w:rStyle w:val="cs188c92b51"/>
                <w:color w:val="auto"/>
                <w:sz w:val="28"/>
                <w:szCs w:val="28"/>
              </w:rPr>
              <w:t xml:space="preserve">                                </w:t>
            </w:r>
          </w:p>
        </w:tc>
        <w:tc>
          <w:tcPr>
            <w:tcW w:w="7422" w:type="dxa"/>
            <w:shd w:val="clear" w:color="auto" w:fill="auto"/>
          </w:tcPr>
          <w:p w:rsidR="003663FD" w:rsidRPr="00A75145" w:rsidRDefault="003663FD" w:rsidP="007F13D4">
            <w:pPr>
              <w:pStyle w:val="cs95e872d0"/>
              <w:rPr>
                <w:rStyle w:val="cs7864ebcf1"/>
                <w:color w:val="auto"/>
                <w:sz w:val="28"/>
                <w:szCs w:val="28"/>
              </w:rPr>
            </w:pPr>
          </w:p>
          <w:p w:rsidR="003663FD" w:rsidRPr="00A75145" w:rsidRDefault="003663FD" w:rsidP="007F13D4">
            <w:pPr>
              <w:pStyle w:val="cs95e872d0"/>
              <w:jc w:val="right"/>
              <w:rPr>
                <w:rStyle w:val="cs7864ebcf1"/>
                <w:color w:val="auto"/>
                <w:sz w:val="28"/>
                <w:szCs w:val="28"/>
              </w:rPr>
            </w:pPr>
            <w:r w:rsidRPr="00A75145">
              <w:rPr>
                <w:rStyle w:val="cs7864ebcf1"/>
                <w:color w:val="auto"/>
                <w:sz w:val="28"/>
                <w:szCs w:val="28"/>
              </w:rPr>
              <w:t>Іван ЗАДВОРНИХ</w:t>
            </w:r>
          </w:p>
        </w:tc>
      </w:tr>
    </w:tbl>
    <w:p w:rsidR="003663FD" w:rsidRPr="003517C3" w:rsidRDefault="003663FD" w:rsidP="003663FD">
      <w:pPr>
        <w:jc w:val="center"/>
        <w:rPr>
          <w:rFonts w:ascii="Arial" w:hAnsi="Arial" w:cs="Arial"/>
          <w:sz w:val="18"/>
          <w:szCs w:val="18"/>
        </w:rPr>
      </w:pPr>
    </w:p>
    <w:p w:rsidR="003663FD" w:rsidRDefault="003663FD" w:rsidP="006D0A8F">
      <w:pPr>
        <w:rPr>
          <w:b/>
          <w:sz w:val="28"/>
          <w:szCs w:val="28"/>
          <w:lang w:val="uk-UA"/>
        </w:rPr>
        <w:sectPr w:rsidR="003663FD" w:rsidSect="00960659">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06804" w:rsidRPr="00A75145" w:rsidTr="007F13D4">
        <w:tc>
          <w:tcPr>
            <w:tcW w:w="3828" w:type="dxa"/>
          </w:tcPr>
          <w:p w:rsidR="00E06804" w:rsidRPr="002D47A7" w:rsidRDefault="00E06804" w:rsidP="00501B2B">
            <w:pPr>
              <w:pStyle w:val="4"/>
              <w:tabs>
                <w:tab w:val="left" w:pos="12600"/>
              </w:tabs>
              <w:spacing w:before="0" w:after="0"/>
              <w:rPr>
                <w:rFonts w:cs="Arial"/>
                <w:sz w:val="18"/>
                <w:szCs w:val="18"/>
              </w:rPr>
            </w:pPr>
            <w:r w:rsidRPr="002D47A7">
              <w:rPr>
                <w:rFonts w:cs="Arial"/>
                <w:sz w:val="18"/>
                <w:szCs w:val="18"/>
              </w:rPr>
              <w:t>Додаток 3</w:t>
            </w:r>
          </w:p>
          <w:p w:rsidR="00E06804" w:rsidRPr="002D47A7" w:rsidRDefault="00E06804" w:rsidP="00501B2B">
            <w:pPr>
              <w:pStyle w:val="4"/>
              <w:tabs>
                <w:tab w:val="left" w:pos="12600"/>
              </w:tabs>
              <w:spacing w:before="0" w:after="0"/>
              <w:rPr>
                <w:rFonts w:cs="Arial"/>
                <w:sz w:val="18"/>
                <w:szCs w:val="18"/>
              </w:rPr>
            </w:pPr>
            <w:r w:rsidRPr="002D47A7">
              <w:rPr>
                <w:rFonts w:cs="Arial"/>
                <w:sz w:val="18"/>
                <w:szCs w:val="18"/>
              </w:rPr>
              <w:t>до наказу Міністерства охорони</w:t>
            </w:r>
          </w:p>
          <w:p w:rsidR="00E06804" w:rsidRPr="002D47A7" w:rsidRDefault="00E06804" w:rsidP="00501B2B">
            <w:pPr>
              <w:pStyle w:val="4"/>
              <w:tabs>
                <w:tab w:val="left" w:pos="12600"/>
              </w:tabs>
              <w:spacing w:before="0" w:after="0"/>
              <w:rPr>
                <w:rFonts w:cs="Arial"/>
                <w:sz w:val="18"/>
                <w:szCs w:val="18"/>
              </w:rPr>
            </w:pPr>
            <w:r w:rsidRPr="002D47A7">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06804" w:rsidRPr="00A75145" w:rsidRDefault="00E06804" w:rsidP="00501B2B">
            <w:pPr>
              <w:tabs>
                <w:tab w:val="left" w:pos="12600"/>
              </w:tabs>
              <w:rPr>
                <w:rFonts w:ascii="Arial" w:hAnsi="Arial" w:cs="Arial"/>
                <w:b/>
                <w:sz w:val="18"/>
                <w:szCs w:val="18"/>
              </w:rPr>
            </w:pPr>
            <w:r>
              <w:rPr>
                <w:rFonts w:ascii="Arial" w:hAnsi="Arial" w:cs="Arial"/>
                <w:b/>
                <w:bCs/>
                <w:sz w:val="18"/>
                <w:szCs w:val="18"/>
                <w:u w:val="single"/>
              </w:rPr>
              <w:t>від 16 грудня 2021 року № 2797</w:t>
            </w:r>
          </w:p>
        </w:tc>
      </w:tr>
    </w:tbl>
    <w:p w:rsidR="00E06804" w:rsidRPr="00A75145" w:rsidRDefault="00E06804" w:rsidP="00E06804">
      <w:pPr>
        <w:tabs>
          <w:tab w:val="left" w:pos="12600"/>
        </w:tabs>
        <w:jc w:val="center"/>
        <w:rPr>
          <w:rFonts w:ascii="Arial" w:hAnsi="Arial" w:cs="Arial"/>
          <w:sz w:val="18"/>
          <w:szCs w:val="18"/>
          <w:u w:val="single"/>
          <w:lang w:val="en-US"/>
        </w:rPr>
      </w:pPr>
    </w:p>
    <w:p w:rsidR="00E06804" w:rsidRPr="00F845EE" w:rsidRDefault="00E06804" w:rsidP="00E06804">
      <w:pPr>
        <w:pStyle w:val="3a"/>
        <w:jc w:val="center"/>
        <w:rPr>
          <w:rFonts w:ascii="Arial" w:hAnsi="Arial" w:cs="Arial"/>
          <w:b/>
          <w:caps/>
          <w:sz w:val="26"/>
          <w:szCs w:val="26"/>
          <w:lang w:eastAsia="uk-UA"/>
        </w:rPr>
      </w:pPr>
      <w:r w:rsidRPr="00F845EE">
        <w:rPr>
          <w:rFonts w:ascii="Arial" w:hAnsi="Arial" w:cs="Arial"/>
          <w:b/>
          <w:caps/>
          <w:sz w:val="26"/>
          <w:szCs w:val="26"/>
          <w:lang w:eastAsia="uk-UA"/>
        </w:rPr>
        <w:t>ПЕРЕЛІК</w:t>
      </w:r>
    </w:p>
    <w:p w:rsidR="00E06804" w:rsidRDefault="00E06804" w:rsidP="00E06804">
      <w:pPr>
        <w:pStyle w:val="3a"/>
        <w:jc w:val="center"/>
        <w:rPr>
          <w:rFonts w:ascii="Arial" w:hAnsi="Arial" w:cs="Arial"/>
          <w:b/>
          <w:caps/>
          <w:sz w:val="26"/>
          <w:szCs w:val="26"/>
          <w:lang w:eastAsia="uk-UA"/>
        </w:rPr>
      </w:pPr>
      <w:r w:rsidRPr="00F845EE">
        <w:rPr>
          <w:rFonts w:ascii="Arial" w:hAnsi="Arial" w:cs="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E06804" w:rsidRPr="00A75145" w:rsidRDefault="00E06804" w:rsidP="00E06804">
      <w:pPr>
        <w:pStyle w:val="3a"/>
        <w:jc w:val="center"/>
        <w:rPr>
          <w:rFonts w:ascii="Arial" w:hAnsi="Arial" w:cs="Arial"/>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7"/>
        <w:gridCol w:w="1701"/>
        <w:gridCol w:w="1276"/>
        <w:gridCol w:w="993"/>
        <w:gridCol w:w="1701"/>
        <w:gridCol w:w="1133"/>
        <w:gridCol w:w="4537"/>
        <w:gridCol w:w="1133"/>
        <w:gridCol w:w="1559"/>
      </w:tblGrid>
      <w:tr w:rsidR="00E06804" w:rsidRPr="00A75145" w:rsidTr="00501B2B">
        <w:trPr>
          <w:tblHeader/>
        </w:trPr>
        <w:tc>
          <w:tcPr>
            <w:tcW w:w="568" w:type="dxa"/>
            <w:shd w:val="clear" w:color="auto" w:fill="D9D9D9"/>
          </w:tcPr>
          <w:p w:rsidR="00E06804" w:rsidRPr="00A75145" w:rsidRDefault="00E06804" w:rsidP="007F13D4">
            <w:pPr>
              <w:tabs>
                <w:tab w:val="left" w:pos="12600"/>
              </w:tabs>
              <w:jc w:val="center"/>
              <w:rPr>
                <w:rFonts w:ascii="Arial" w:hAnsi="Arial" w:cs="Arial"/>
                <w:b/>
                <w:i/>
                <w:sz w:val="16"/>
                <w:szCs w:val="16"/>
              </w:rPr>
            </w:pPr>
            <w:r w:rsidRPr="00A75145">
              <w:rPr>
                <w:rFonts w:ascii="Arial" w:hAnsi="Arial" w:cs="Arial"/>
                <w:b/>
                <w:i/>
                <w:sz w:val="16"/>
                <w:szCs w:val="16"/>
              </w:rPr>
              <w:t>№ п/п</w:t>
            </w:r>
          </w:p>
        </w:tc>
        <w:tc>
          <w:tcPr>
            <w:tcW w:w="1417" w:type="dxa"/>
            <w:shd w:val="clear" w:color="auto" w:fill="D9D9D9"/>
          </w:tcPr>
          <w:p w:rsidR="00E06804" w:rsidRPr="00A75145" w:rsidRDefault="00E06804" w:rsidP="007F13D4">
            <w:pPr>
              <w:tabs>
                <w:tab w:val="left" w:pos="12600"/>
              </w:tabs>
              <w:jc w:val="center"/>
              <w:rPr>
                <w:rFonts w:ascii="Arial" w:hAnsi="Arial" w:cs="Arial"/>
                <w:b/>
                <w:i/>
                <w:sz w:val="16"/>
                <w:szCs w:val="16"/>
              </w:rPr>
            </w:pPr>
            <w:r w:rsidRPr="00A75145">
              <w:rPr>
                <w:rFonts w:ascii="Arial" w:hAnsi="Arial" w:cs="Arial"/>
                <w:b/>
                <w:i/>
                <w:sz w:val="16"/>
                <w:szCs w:val="16"/>
              </w:rPr>
              <w:t>Назва лікарського засобу</w:t>
            </w:r>
          </w:p>
        </w:tc>
        <w:tc>
          <w:tcPr>
            <w:tcW w:w="1701" w:type="dxa"/>
            <w:shd w:val="clear" w:color="auto" w:fill="D9D9D9"/>
          </w:tcPr>
          <w:p w:rsidR="00E06804" w:rsidRPr="00A75145" w:rsidRDefault="00E06804" w:rsidP="007F13D4">
            <w:pPr>
              <w:tabs>
                <w:tab w:val="left" w:pos="12600"/>
              </w:tabs>
              <w:jc w:val="center"/>
              <w:rPr>
                <w:rFonts w:ascii="Arial" w:hAnsi="Arial" w:cs="Arial"/>
                <w:b/>
                <w:i/>
                <w:sz w:val="16"/>
                <w:szCs w:val="16"/>
              </w:rPr>
            </w:pPr>
            <w:r w:rsidRPr="00A75145">
              <w:rPr>
                <w:rFonts w:ascii="Arial" w:hAnsi="Arial" w:cs="Arial"/>
                <w:b/>
                <w:i/>
                <w:sz w:val="16"/>
                <w:szCs w:val="16"/>
              </w:rPr>
              <w:t>Форма випуску (лікарська форма, упаковка)</w:t>
            </w:r>
          </w:p>
        </w:tc>
        <w:tc>
          <w:tcPr>
            <w:tcW w:w="1276" w:type="dxa"/>
            <w:shd w:val="clear" w:color="auto" w:fill="D9D9D9"/>
          </w:tcPr>
          <w:p w:rsidR="00E06804" w:rsidRPr="00A75145" w:rsidRDefault="00E06804" w:rsidP="007F13D4">
            <w:pPr>
              <w:tabs>
                <w:tab w:val="left" w:pos="12600"/>
              </w:tabs>
              <w:jc w:val="center"/>
              <w:rPr>
                <w:rFonts w:ascii="Arial" w:hAnsi="Arial" w:cs="Arial"/>
                <w:b/>
                <w:i/>
                <w:sz w:val="16"/>
                <w:szCs w:val="16"/>
              </w:rPr>
            </w:pPr>
            <w:r w:rsidRPr="00A75145">
              <w:rPr>
                <w:rFonts w:ascii="Arial" w:hAnsi="Arial" w:cs="Arial"/>
                <w:b/>
                <w:i/>
                <w:sz w:val="16"/>
                <w:szCs w:val="16"/>
              </w:rPr>
              <w:t>Заявник</w:t>
            </w:r>
          </w:p>
        </w:tc>
        <w:tc>
          <w:tcPr>
            <w:tcW w:w="993" w:type="dxa"/>
            <w:shd w:val="clear" w:color="auto" w:fill="D9D9D9"/>
          </w:tcPr>
          <w:p w:rsidR="00E06804" w:rsidRPr="00A75145" w:rsidRDefault="00E06804" w:rsidP="007F13D4">
            <w:pPr>
              <w:tabs>
                <w:tab w:val="left" w:pos="12600"/>
              </w:tabs>
              <w:jc w:val="center"/>
              <w:rPr>
                <w:rFonts w:ascii="Arial" w:hAnsi="Arial" w:cs="Arial"/>
                <w:b/>
                <w:i/>
                <w:sz w:val="16"/>
                <w:szCs w:val="16"/>
              </w:rPr>
            </w:pPr>
            <w:r w:rsidRPr="00A75145">
              <w:rPr>
                <w:rFonts w:ascii="Arial" w:hAnsi="Arial" w:cs="Arial"/>
                <w:b/>
                <w:i/>
                <w:sz w:val="16"/>
                <w:szCs w:val="16"/>
              </w:rPr>
              <w:t>Країна заявника</w:t>
            </w:r>
          </w:p>
        </w:tc>
        <w:tc>
          <w:tcPr>
            <w:tcW w:w="1701" w:type="dxa"/>
            <w:shd w:val="clear" w:color="auto" w:fill="D9D9D9"/>
          </w:tcPr>
          <w:p w:rsidR="00E06804" w:rsidRPr="00A75145" w:rsidRDefault="00E06804" w:rsidP="007F13D4">
            <w:pPr>
              <w:tabs>
                <w:tab w:val="left" w:pos="12600"/>
              </w:tabs>
              <w:jc w:val="center"/>
              <w:rPr>
                <w:rFonts w:ascii="Arial" w:hAnsi="Arial" w:cs="Arial"/>
                <w:b/>
                <w:i/>
                <w:sz w:val="16"/>
                <w:szCs w:val="16"/>
              </w:rPr>
            </w:pPr>
            <w:r w:rsidRPr="00A75145">
              <w:rPr>
                <w:rFonts w:ascii="Arial" w:hAnsi="Arial" w:cs="Arial"/>
                <w:b/>
                <w:i/>
                <w:sz w:val="16"/>
                <w:szCs w:val="16"/>
              </w:rPr>
              <w:t>Виробник</w:t>
            </w:r>
          </w:p>
        </w:tc>
        <w:tc>
          <w:tcPr>
            <w:tcW w:w="1133" w:type="dxa"/>
            <w:shd w:val="clear" w:color="auto" w:fill="D9D9D9"/>
          </w:tcPr>
          <w:p w:rsidR="00E06804" w:rsidRPr="00A75145" w:rsidRDefault="00E06804" w:rsidP="007F13D4">
            <w:pPr>
              <w:tabs>
                <w:tab w:val="left" w:pos="12600"/>
              </w:tabs>
              <w:jc w:val="center"/>
              <w:rPr>
                <w:rFonts w:ascii="Arial" w:hAnsi="Arial" w:cs="Arial"/>
                <w:b/>
                <w:i/>
                <w:sz w:val="16"/>
                <w:szCs w:val="16"/>
              </w:rPr>
            </w:pPr>
            <w:r w:rsidRPr="00A75145">
              <w:rPr>
                <w:rFonts w:ascii="Arial" w:hAnsi="Arial" w:cs="Arial"/>
                <w:b/>
                <w:i/>
                <w:sz w:val="16"/>
                <w:szCs w:val="16"/>
              </w:rPr>
              <w:t>Країна виробника</w:t>
            </w:r>
          </w:p>
        </w:tc>
        <w:tc>
          <w:tcPr>
            <w:tcW w:w="4537" w:type="dxa"/>
            <w:shd w:val="clear" w:color="auto" w:fill="D9D9D9"/>
          </w:tcPr>
          <w:p w:rsidR="00E06804" w:rsidRPr="00A75145" w:rsidRDefault="00E06804" w:rsidP="007F13D4">
            <w:pPr>
              <w:tabs>
                <w:tab w:val="left" w:pos="12600"/>
              </w:tabs>
              <w:jc w:val="center"/>
              <w:rPr>
                <w:rFonts w:ascii="Arial" w:hAnsi="Arial" w:cs="Arial"/>
                <w:b/>
                <w:i/>
                <w:sz w:val="16"/>
                <w:szCs w:val="16"/>
              </w:rPr>
            </w:pPr>
            <w:r w:rsidRPr="00A75145">
              <w:rPr>
                <w:rFonts w:ascii="Arial" w:hAnsi="Arial" w:cs="Arial"/>
                <w:b/>
                <w:i/>
                <w:sz w:val="16"/>
                <w:szCs w:val="16"/>
              </w:rPr>
              <w:t>Реєстраційна процедура</w:t>
            </w:r>
          </w:p>
        </w:tc>
        <w:tc>
          <w:tcPr>
            <w:tcW w:w="1133" w:type="dxa"/>
            <w:shd w:val="clear" w:color="auto" w:fill="D9D9D9"/>
          </w:tcPr>
          <w:p w:rsidR="00E06804" w:rsidRPr="00A75145" w:rsidRDefault="00E06804" w:rsidP="00501B2B">
            <w:pPr>
              <w:tabs>
                <w:tab w:val="left" w:pos="12600"/>
              </w:tabs>
              <w:jc w:val="center"/>
              <w:rPr>
                <w:rFonts w:ascii="Arial" w:hAnsi="Arial" w:cs="Arial"/>
                <w:b/>
                <w:i/>
                <w:sz w:val="16"/>
                <w:szCs w:val="16"/>
                <w:lang w:val="en-US"/>
              </w:rPr>
            </w:pPr>
            <w:r w:rsidRPr="00A75145">
              <w:rPr>
                <w:rFonts w:ascii="Arial" w:hAnsi="Arial" w:cs="Arial"/>
                <w:b/>
                <w:i/>
                <w:sz w:val="16"/>
                <w:szCs w:val="16"/>
              </w:rPr>
              <w:t>Умови відпуску</w:t>
            </w:r>
          </w:p>
        </w:tc>
        <w:tc>
          <w:tcPr>
            <w:tcW w:w="1559" w:type="dxa"/>
            <w:shd w:val="clear" w:color="auto" w:fill="D9D9D9"/>
          </w:tcPr>
          <w:p w:rsidR="00E06804" w:rsidRPr="00A75145" w:rsidRDefault="00E06804" w:rsidP="007F13D4">
            <w:pPr>
              <w:tabs>
                <w:tab w:val="left" w:pos="12600"/>
              </w:tabs>
              <w:jc w:val="center"/>
              <w:rPr>
                <w:rFonts w:ascii="Arial" w:hAnsi="Arial" w:cs="Arial"/>
                <w:b/>
                <w:i/>
                <w:sz w:val="16"/>
                <w:szCs w:val="16"/>
                <w:lang w:val="en-US"/>
              </w:rPr>
            </w:pPr>
            <w:r w:rsidRPr="00A75145">
              <w:rPr>
                <w:rFonts w:ascii="Arial" w:hAnsi="Arial" w:cs="Arial"/>
                <w:b/>
                <w:i/>
                <w:sz w:val="16"/>
                <w:szCs w:val="16"/>
              </w:rPr>
              <w:t>Номер реєстраційного посвідчення</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АДАПТОЛ®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500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АТ "Олайнфарм"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Латвiя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звуження допустимих меж ГЛЗ за показником «Стиранність» для приведення у відповідність до вимог ЄФ, 2.9.7. </w:t>
            </w:r>
            <w:r w:rsidRPr="00C2685D">
              <w:rPr>
                <w:rFonts w:ascii="Arial" w:hAnsi="Arial" w:cs="Arial"/>
                <w:color w:val="000000"/>
                <w:sz w:val="16"/>
                <w:szCs w:val="16"/>
              </w:rPr>
              <w:br/>
              <w:t xml:space="preserve">Запропоновано: Description of Manufacturing Process and Process Contols After compression (quality control of non-packed tablets) </w:t>
            </w:r>
            <w:r w:rsidRPr="00C2685D">
              <w:rPr>
                <w:rFonts w:ascii="Arial" w:hAnsi="Arial" w:cs="Arial"/>
                <w:color w:val="000000"/>
                <w:sz w:val="16"/>
                <w:szCs w:val="16"/>
              </w:rPr>
              <w:br/>
              <w:t>Friability: not more than 1,0%; зміни І типу - оновлення вже затверджених методів контролю якості ГЛЗ,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UA/2785/01/01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АЕРТАЛ®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100 мг, по 10 таблеток у блістері; по 2 або по 6 блістерів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UA/5359/01/01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АКЛАСТА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інфузій, 5 мг/100 мл; по 100 мл у флаконі; по 1 флакону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АГЕС ГмбХ ІМЕД, Австрія (контроль якості за показником "Стерильність"); Новартіс Фарма Штейн АГ, Швейцарія (виробництво за повним циклом); Фрезеніус Кабі Австрія ГмбХ, Австрія (виробництво, первинне пакування); Фрезеніус Кабі Австрія ГмбХ, Австрія (контроль якості за показником "Бактеріальні ендотоксини")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Австрія/ Швейцарія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внесення незначних змін до методики випробування за показниками "Ідентифікація", "Кількісне визначення", "Продукти розкладу", зокрема: використовувати пластикові флакони для автоматичного пробовідбірника та пластикових піпеток Пастера замість скляних. Внесення редакційних змін до підрозділів реєстраційного досьє 3.2.Р.5.1 Специфікація, 3.2.Р.5.2. Аналітичні методики та 3.2.Р.5.3 Валідація аналітичних методик; зміни І типу - внесення змін до методів контролю якості лікарського засобу, а саме вилучення методу випробування «Стерильність (швидкий тест)». Залишили альтернативний метод випробування «Стерильність»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UA/4099/01/01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АЛЬБЕНДАЗОЛ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жувальні по 400 мг; по 3 таблетки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"Тернофарм"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"Тернофарм"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зміни внесено в текст маркування упаковки лікарського засобу, а саме: розміщення додаткової інформації на вторинну упаковку щодо фармакологічних властивостей препарату та вилучення зазначення фармакотерапевтичної групи. </w:t>
            </w:r>
            <w:r w:rsidRPr="00C2685D">
              <w:rPr>
                <w:rFonts w:ascii="Arial" w:hAnsi="Arial" w:cs="Arial"/>
                <w:color w:val="000000"/>
                <w:sz w:val="16"/>
                <w:szCs w:val="16"/>
              </w:rPr>
              <w:br/>
              <w:t>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UA/16563/01/01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АМБРОКСОЛ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0,03 г in bulk: по 3000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Приватне акціонерне товариство "Лекхім-Харків"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специфікації та методах контролю АФІ, у зв’язку з вилученням показника «Важкі метали», зі своєї специфікації виробником діючої речовини Shilpa Medicare Limited, India, відповідно до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UA/2980/01/01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АМБРОКСОЛ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0,03 г, по 10 таблеток у блістері; по 1 або 2 блістери у пачці з картону; по 10 таблеток у блістері; по 50 або 100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Приватне акціонерне товариство "Лекхім-Харків"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специфікації та методах контролю АФІ, у зв’язку з вилученням показника «Важкі метали», зі своєї специфікації виробником діючої речовини Shilpa Medicare Limited, India, відповідно до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UA/6958/01/01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АМІЗОН®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оболонкою, по 0,25 г по 10 таблеток у блістері, по 1 блістеру в пачці з картону, по 20 таблеток у блістері, по 1 або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АТ "Фармак"</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АТ "Фармак"</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Зміна розміру упаковки ГЛЗ, з відповідними змінами в р. «Упаковка». Зміни внесено в інструкцію для медичного застосування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UA/6493/01/01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АМІЗОН®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оболонкою, по 0,125 г по 10 таблеток у блістері, по 1 або 2 блістери в пачці з картону, по 20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АТ "Фармак"</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АТ "Фармак"</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Зміна розміру упаковки ГЛЗ, з відповідними змінами в р. «Упаковка». Зміни внесено в інструкцію для медичного застосування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UA/6493/01/02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АМІТРИПТИЛІНУ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Товариство з обмеженою відповідальністю "Дослідний завод "ГНЦЛС"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ДІФАРМА ФРАНСІС С.Р.Л.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Італія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Європейській фармакопеї R1-CEP 2013-281-Rev 00 для АФІ Амітриптиліну гідрохлорид, порошок від затвердженого виробника Dipharma Francis S.r.l., Italy, та як наслідок, уточнення назви фірми виробника та адреси виробництва, приведення розділу методів контролю якості «Період переконтролю» у відповідність до нового СЕР, вилучення показника «Важкі метали», уточнення р. Упаковка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UA/1208/01/01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АТОРВАСТЕРОЛ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 Польща (виробництво, первинне та вторинне пакування, відповідальний за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внесення змін до аналітичної методики «Сторонні домішки», а саме-змінено приготування розчинів для випробовування придатності системи (SST); було додано ФД-детектор, діапазон збору даних: 200-400 нм та приклад спектру оксоаторвастатину для ідентифікації.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UA/11325/01/01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АТОРВАСТЕРОЛ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 Польща (виробництво, первинне та вторинне пакування, відповідальний за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внесення змін до аналітичної методики «Сторонні домішки», а саме-змінено приготування розчинів для випробовування придатності системи (SST); було додано ФД-детектор, діапазон збору даних: 200-400 нм та приклад спектру оксоаторвастатину для ідентифікації.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UA/11325/01/02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АТОРВАСТЕРОЛ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 Польща (виробництво, первинне та вторинне пакування, відповідальний за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внесення змін до аналітичної методики «Сторонні домішки», а саме-змінено приготування розчинів для випробовування придатності системи (SST); було додано ФД-детектор, діапазон збору даних: 200-400 нм та приклад спектру оксоаторвастатину для ідентифікації.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UA/11325/01/03</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АУГМЕНТИН™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оболонкою, 500 мг/125 мг, по 7 таблеток у блістері (кожен блістер разом з вологозахисними гранулами-саше у пакеті з алюмінієвої фольги); по 2 блістери в пакетах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 Веллком Продакшн, Францiя; СмітКляйн Бічем Фармасьютикалс, Велика Британiя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 Велика Британiя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ЄФ R1-CEP 1999-111-Rev 03 для АФІ Калію клавуланату від вже затвердженого виробника як наслідок, приведення специфікації АФІ відповідно монографії ЄФ, зокрема: вилучення показника "Clavam 2 carboxylate" та та внесення незначних редакційних правок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UA/0987/02/02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АУГМЕНТИН™(ВD)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вкриті плівковою оболонкою, 875 мг/125 мг; по 7 таблеток у блістері; по 1 блістеру в пакеті; по 2 пакета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 Веллком Продакшн, Францiя; СмітКляйн Бічем Фармасьютикалс, Велика Британiя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 Велика Британiя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Європейській фармакопеї № R1-CEP-2005-179-Rev 03 для АФІ Калію клавуланату, розведеного від вже затвердженого виробника CKD Bio Corporation, Корея. Як наслідок зміна у адресі виробника, а саме заміна шестизначних поштових індексів на п’ятизначні (стало: CKD Bio Corporation 292, Sinwon-ro, Danwon-gu Korea (Republic of)-15604, Ansan-si, Gyeonggi-do) та редакційні оновлення розділів S.4.2 Аналітичні процедури та S.4.3 Валідація аналітичних процедур; зміни І типу - зміни у затвердженому протоколі стабільності діючої речовини клавуланату калію, розведеного від затвердженого постачальника CKD Bio Corporation; зміни І типу - збільшення періоду повторного випробування та зміни умов зберігання діючої речовини клавуланату калію, розведеного, отриману від затвердженого постачальника CKD Bio Corporation, та збільшити період повторних випробувань до 48 місяців при зберіганні при температурі від 2 °C до 8 °C, щоб відповідати Настановам щодо декларування Умова зберігання CPMP / QWP / 609/96 / Rev2; зміни І типу - збільшення періоду повторного випробування та зміни умов зберігання діючої речовини клавуланату калію, розведеного, отриману від затвердженого постачальника CKD Bio Corporation, та збільшити період повторних випробувань до 48 місяців при зберіганні при температурі від 2 °C до 8 °C, щоб відповідати Настановам щодо декларування Умова зберігання CPMP / QWP / 609/96 / Rev2. Надається оновлений розділ стабільності, який включає дані про стабільність АФІ від CKD Bio Corporation при 5 ± 3°C</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UA/0987/02/01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 xml:space="preserve">БІЛЕ ВУГІЛЛЯ®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210 мг; по 10 таблеток у блістері; по 1 блістеру в картонній пачці; по 12 таблеток у блістері; по 2 блістери в картонній пачці;</w:t>
            </w:r>
            <w:r w:rsidRPr="00C2685D">
              <w:rPr>
                <w:rFonts w:ascii="Arial" w:hAnsi="Arial" w:cs="Arial"/>
                <w:color w:val="000000"/>
                <w:sz w:val="16"/>
                <w:szCs w:val="16"/>
              </w:rPr>
              <w:br/>
              <w:t>по 100 таблеток у контейнері; по 1 контейнеру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Товариство з обмеженою відповідальністю "ОмніФарма Київ"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"ФАРМЕКС ГРУП"</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місця здійснення основної діяльності з фармаконагляду. Зміна місцезнаходження мастер- 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UA/16126/01/01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БІМІКАН®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краплі очні, розчин 0,3 мг/мл по 3 мл препарату у флаконі-крапельниці,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Фармацевтичний завод “ПОЛЬФАРМА” С.А.</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Варшавський фармацевтичний завод Польфа АТ </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міни І типу - Зміни з якості. Готовий лікарський засіб. Опис та склад. Зміна у складі (допоміжних речовинах) готового лікарського засобу (інші зміни) - зміна назви допоміжної речовини ГЛЗ з «Вода високочищена» на «Вода очищена» з підвищеними вимогами, з відповідними змінами до р. «Склад» МКЯ ЛЗ.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UA/16893/01/01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БІОСОН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 таблеток у блістері; по 1, 2, 3 або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вилучення виробника АФІ (Сухий екстракт пасифлори (Passiflorae herba)) «Naturex S.p.A.», Italy з матеріалів реєстраційного досьє. Затверджений виробник («Gehrlicher Pharmazeutische Extrakte GmbH», Germany), що залишився – виконує ті самі функції, що вилучений; зміни І типу - уточнення написання інформації щодо складу субстанції Сухий екстракт пасифлори (Passiflorae herba), з відповідними змінами до р. «Склад» МКЯ ЛЗ, а саме: Діючі речовини: Сухий екстракт пасифлори. Діючі речовини: Сухий екстракт пасифлори (Passiflorae herba)1 «Gehrlicher Pharmazeutische Extrakte GmbH», Germany 1- Сухого екстракту трави пасифлори (Passiflorae herba) (3-5:1), екстрагент етанол 70 % (об/об) – 300 мг, містить не менше 4,0 % суми флавоноїдів, у перерахунку на вітексин (С21Н20О10)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UA/15137/01/01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БІЦИКЛОЛ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25 мг; по 9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Бейджінг Юніон Фармасьютікал Фекторі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Китай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Бейджінг Юніон Фармасьютікал Фекторі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Китай</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збільшення розміру серії АФІ, порівняно із затвердженим: запропоновано: 90 кг; зміни І типу – незначні зміни у закритій частині мастер-файла на АФІ. Оновлення підрозділу 3.2.S.2. Процес виробництва АФІ; зміни І типу – зміна дільниці виробництва АФІ, без зміни виробника активної субстанції. Запропоновано: Beijing Union Pharmaceutical Factory No.7, Huatuo Road, Lingang Economic and Technological Development Zone, Cangzhou, Hebei Province, P. R. China; зміни II типу – подання оновленого DMF на АФІ від затвердженого виробника, із відповідними оновленнями у п. 3.2.S. Діюча речовина: запропоновано: TD02UA01 (0701) from 2021.07.06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UA/1736/01/01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БУТАДІОН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мазь, 0,05 г/1 г по 20 г в тубі з поліетиленовим ковпачком, який має перфораційний наконечник;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UA/6864/01/01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ВАЗИТРЕН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20 мг/мл по 5 мл в ампулі, по 5 ампул в пачці із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"НІКО"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ДЕМО СА ФАРМАСЬЮТІКАЛ ІНДАСТРІ , Грецiя (нерозфасований продукт, первинна упаковка, вторинна упаковка, контроль); ТОВ "НІКО", Україна (контроль,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Грецiя/ 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нового сертифікату відповідності ЄФ R0-CEP 2018-294-Rev 00 для АФІ пентоксифілін від нового виробника – СУПРІЯ ЛАЙФСАЄНС ЛТД., Індія (затверджено: Сан Фармасьютикал Індастріз Лтд., Індія; Санека Фармасьютікалз а.с., Словацька Республіка), із відповідними змінами у п. 3.2.S.4.1.Специфікація(-ї) та 3.2.S.4.2.Аналітичні методики виробника ГЛЗ, що стосуються вимог нового виробника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UA/14521/01/01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4D2B4A" w:rsidRDefault="00E06804" w:rsidP="007F13D4">
            <w:pPr>
              <w:pStyle w:val="110"/>
              <w:tabs>
                <w:tab w:val="left" w:pos="12600"/>
              </w:tabs>
              <w:rPr>
                <w:rFonts w:ascii="Arial" w:hAnsi="Arial" w:cs="Arial"/>
                <w:b/>
                <w:i/>
                <w:color w:val="000000"/>
                <w:sz w:val="16"/>
                <w:szCs w:val="16"/>
              </w:rPr>
            </w:pPr>
            <w:r w:rsidRPr="004D2B4A">
              <w:rPr>
                <w:rFonts w:ascii="Arial" w:hAnsi="Arial" w:cs="Arial"/>
                <w:b/>
                <w:sz w:val="16"/>
                <w:szCs w:val="16"/>
              </w:rPr>
              <w:t>ВАКСЗЕВРІЯ (VAXZEVRIA)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4D2B4A" w:rsidRDefault="00E06804" w:rsidP="007F13D4">
            <w:pPr>
              <w:pStyle w:val="110"/>
              <w:tabs>
                <w:tab w:val="left" w:pos="12600"/>
              </w:tabs>
              <w:rPr>
                <w:rFonts w:ascii="Arial" w:hAnsi="Arial" w:cs="Arial"/>
                <w:color w:val="000000"/>
                <w:sz w:val="16"/>
                <w:szCs w:val="16"/>
                <w:lang w:val="ru-RU"/>
              </w:rPr>
            </w:pPr>
            <w:r w:rsidRPr="004D2B4A">
              <w:rPr>
                <w:rFonts w:ascii="Arial" w:hAnsi="Arial" w:cs="Arial"/>
                <w:color w:val="000000"/>
                <w:sz w:val="16"/>
                <w:szCs w:val="16"/>
                <w:lang w:val="ru-RU"/>
              </w:rPr>
              <w:t>розчин для ін'єкцій; по 5 мл розчину в 10-дозовому флаконі (прозоре скло типу І) з пробкою (гумовою з алюмінієвим обжимним ковпачком),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4D2B4A" w:rsidRDefault="00E06804" w:rsidP="007F13D4">
            <w:pPr>
              <w:pStyle w:val="110"/>
              <w:tabs>
                <w:tab w:val="left" w:pos="12600"/>
              </w:tabs>
              <w:jc w:val="center"/>
              <w:rPr>
                <w:rFonts w:ascii="Arial" w:hAnsi="Arial" w:cs="Arial"/>
                <w:color w:val="000000"/>
                <w:sz w:val="16"/>
                <w:szCs w:val="16"/>
                <w:lang w:val="ru-RU"/>
              </w:rPr>
            </w:pPr>
            <w:r w:rsidRPr="004D2B4A">
              <w:rPr>
                <w:rFonts w:ascii="Arial" w:hAnsi="Arial" w:cs="Arial"/>
                <w:color w:val="000000"/>
                <w:sz w:val="16"/>
                <w:szCs w:val="16"/>
                <w:lang w:val="ru-RU"/>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4D2B4A" w:rsidRDefault="00E06804" w:rsidP="007F13D4">
            <w:pPr>
              <w:pStyle w:val="110"/>
              <w:tabs>
                <w:tab w:val="left" w:pos="12600"/>
              </w:tabs>
              <w:jc w:val="center"/>
              <w:rPr>
                <w:rFonts w:ascii="Arial" w:hAnsi="Arial" w:cs="Arial"/>
                <w:color w:val="000000"/>
                <w:sz w:val="16"/>
                <w:szCs w:val="16"/>
              </w:rPr>
            </w:pPr>
            <w:r w:rsidRPr="004D2B4A">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4D2B4A" w:rsidRDefault="00E06804" w:rsidP="007F13D4">
            <w:pPr>
              <w:pStyle w:val="110"/>
              <w:tabs>
                <w:tab w:val="left" w:pos="12600"/>
              </w:tabs>
              <w:jc w:val="center"/>
              <w:rPr>
                <w:rFonts w:ascii="Arial" w:hAnsi="Arial" w:cs="Arial"/>
                <w:color w:val="000000"/>
                <w:sz w:val="16"/>
                <w:szCs w:val="16"/>
              </w:rPr>
            </w:pPr>
            <w:r w:rsidRPr="004D2B4A">
              <w:rPr>
                <w:rFonts w:ascii="Arial" w:hAnsi="Arial" w:cs="Arial"/>
                <w:color w:val="000000"/>
                <w:sz w:val="16"/>
                <w:szCs w:val="16"/>
              </w:rPr>
              <w:t>виробництво лікарського засобу, випробування контролю якості лікарського засобу та випробування стабільності (біологічні; мікробіологічні: мікробіологічна чистота; мікробіологічні: стерильність; фізичні/хімічні), вторинне пакування:</w:t>
            </w:r>
          </w:p>
          <w:p w:rsidR="00E06804" w:rsidRPr="004D2B4A" w:rsidRDefault="00E06804" w:rsidP="007F13D4">
            <w:pPr>
              <w:pStyle w:val="110"/>
              <w:tabs>
                <w:tab w:val="left" w:pos="12600"/>
              </w:tabs>
              <w:jc w:val="center"/>
              <w:rPr>
                <w:rFonts w:ascii="Arial" w:hAnsi="Arial" w:cs="Arial"/>
                <w:color w:val="000000"/>
                <w:sz w:val="16"/>
                <w:szCs w:val="16"/>
              </w:rPr>
            </w:pPr>
            <w:r w:rsidRPr="004D2B4A">
              <w:rPr>
                <w:rFonts w:ascii="Arial" w:hAnsi="Arial" w:cs="Arial"/>
                <w:color w:val="000000"/>
                <w:sz w:val="16"/>
                <w:szCs w:val="16"/>
              </w:rPr>
              <w:t xml:space="preserve">СК біосайнс Ко., Лтд. (No.97)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4D2B4A" w:rsidRDefault="00E06804" w:rsidP="007F13D4">
            <w:pPr>
              <w:pStyle w:val="110"/>
              <w:tabs>
                <w:tab w:val="left" w:pos="12600"/>
              </w:tabs>
              <w:jc w:val="center"/>
              <w:rPr>
                <w:rFonts w:ascii="Arial" w:hAnsi="Arial" w:cs="Arial"/>
                <w:color w:val="000000"/>
                <w:sz w:val="16"/>
                <w:szCs w:val="16"/>
              </w:rPr>
            </w:pPr>
            <w:r w:rsidRPr="004D2B4A">
              <w:rPr>
                <w:rFonts w:ascii="Arial" w:hAnsi="Arial" w:cs="Arial"/>
                <w:color w:val="000000"/>
                <w:sz w:val="16"/>
                <w:szCs w:val="16"/>
              </w:rPr>
              <w:t>Республіка Корея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4D2B4A" w:rsidRDefault="00E06804" w:rsidP="007F13D4">
            <w:pPr>
              <w:pStyle w:val="110"/>
              <w:tabs>
                <w:tab w:val="left" w:pos="12600"/>
              </w:tabs>
              <w:jc w:val="center"/>
              <w:rPr>
                <w:rFonts w:ascii="Arial" w:hAnsi="Arial" w:cs="Arial"/>
                <w:color w:val="000000"/>
                <w:sz w:val="16"/>
                <w:szCs w:val="16"/>
              </w:rPr>
            </w:pPr>
            <w:r w:rsidRPr="004D2B4A">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Внесено оновлену назву лікарського засобу. Затверджено: ВАКЦИНА АСТРАЗЕНЕКА ПРОТИ COVID-19 / COVID-19 VACCINE ASTRAZENECA. </w:t>
            </w:r>
            <w:r w:rsidRPr="004D2B4A">
              <w:rPr>
                <w:rFonts w:ascii="Arial" w:hAnsi="Arial" w:cs="Arial"/>
                <w:color w:val="000000"/>
                <w:sz w:val="16"/>
                <w:szCs w:val="16"/>
              </w:rPr>
              <w:br/>
              <w:t xml:space="preserve">Запропоновано: ВАКСЗЕВРІЯ (VAXZEVRIA).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короткої характеристики лікарського засобу в розділи "4.3 Протипоказання", "4.4 Особливості застосування", 4.8 "Побічні реакції" та редакційні правки до розділів "2. ЯКІСНИЙ ТА КІЛЬКІСНИЙ СКЛАД", "4.1 Терапевтичні показання", "4.2 Дози та спосіб застосування", "4.6 Застосування під час вагітності та годування груддю, вплив на репродуктивну функцію", "6.6 Спеціальні заходи безпеки при поводженні з невикористаним лікарським засобом або відходами лікарського засобу". </w:t>
            </w:r>
            <w:r w:rsidRPr="004D2B4A">
              <w:rPr>
                <w:rFonts w:ascii="Arial" w:hAnsi="Arial" w:cs="Arial"/>
                <w:color w:val="000000"/>
                <w:sz w:val="16"/>
                <w:szCs w:val="16"/>
                <w:lang w:val="ru-RU"/>
              </w:rPr>
              <w:t xml:space="preserve">Відповідні оновлення інформації внесено до тексту листка-вкладиша: інформації для користувача. Зазначені зміни відповідають інформації, затвердженій ВООЗ. Зміни </w:t>
            </w:r>
            <w:r w:rsidRPr="004D2B4A">
              <w:rPr>
                <w:rFonts w:ascii="Arial" w:hAnsi="Arial" w:cs="Arial"/>
                <w:color w:val="000000"/>
                <w:sz w:val="16"/>
                <w:szCs w:val="16"/>
              </w:rPr>
              <w:t>II</w:t>
            </w:r>
            <w:r w:rsidRPr="004D2B4A">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короткої характеристики лікарського засобу в розділ "5.1 Фармакодинамічні властивості" (в тому числі внесено незначні редакційні правки). Відповідні оновлення інформації внесено до тексту листка-вкладиша: інформації для користувача. </w:t>
            </w:r>
            <w:r w:rsidRPr="004D2B4A">
              <w:rPr>
                <w:rFonts w:ascii="Arial" w:hAnsi="Arial" w:cs="Arial"/>
                <w:color w:val="000000"/>
                <w:sz w:val="16"/>
                <w:szCs w:val="16"/>
              </w:rPr>
              <w:t>Зазначені зміни відповідають інформації, затвердженій ВООЗ.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4D2B4A" w:rsidRDefault="00E06804" w:rsidP="00501B2B">
            <w:pPr>
              <w:pStyle w:val="110"/>
              <w:tabs>
                <w:tab w:val="left" w:pos="12600"/>
              </w:tabs>
              <w:jc w:val="center"/>
              <w:rPr>
                <w:rFonts w:ascii="Arial" w:hAnsi="Arial" w:cs="Arial"/>
                <w:b/>
                <w:i/>
                <w:color w:val="000000"/>
                <w:sz w:val="16"/>
                <w:szCs w:val="16"/>
              </w:rPr>
            </w:pPr>
            <w:r w:rsidRPr="004D2B4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F220B6" w:rsidRDefault="00E06804" w:rsidP="007F13D4">
            <w:pPr>
              <w:pStyle w:val="110"/>
              <w:tabs>
                <w:tab w:val="left" w:pos="12600"/>
              </w:tabs>
              <w:jc w:val="center"/>
              <w:rPr>
                <w:rFonts w:ascii="Arial" w:hAnsi="Arial" w:cs="Arial"/>
                <w:sz w:val="16"/>
                <w:szCs w:val="16"/>
              </w:rPr>
            </w:pPr>
            <w:r w:rsidRPr="004D2B4A">
              <w:rPr>
                <w:rFonts w:ascii="Arial" w:hAnsi="Arial" w:cs="Arial"/>
                <w:sz w:val="16"/>
                <w:szCs w:val="16"/>
              </w:rPr>
              <w:t>UA/18725/01/01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ВАНАТЕКС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80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Європейській фармакопеї № R1-CEP 2010-072-Rev 01 для АФІ валсартану від вже затвердженого виробника Zhejiang Huahai Pharmaceutical CO., LTD, у наслідок зміни у специфікації щодо показника «Залишкові розчинники»; внесення тесту для домішок N-Nitrosodimethylamine (NDMA) та N-Nitrosodiethylamine (NDЕA); введення показника «Залишковий азид»; зміни І типу - зміна у методах випробування АФІ, а саме: актуалізація методу визначення розміру частинок для АФІ валсартану виробництва Zhejiang Huahai Pharmaceutical CO., LTD обумовлено придбанням нового апарату; зміни І типу - зміна методики визначення нітрозамінів для АФІ валсартану виробництва Zhejiang Huahai Pharmaceutical CO.,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UA/12634/01/01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ВАНАТЕКС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160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Фармацевтичний завод "ПОЛЬФАРМА"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Європейській фармакопеї № R1-CEP 2010-072-Rev 01 для АФІ валсартану від вже затвердженого виробника Zhejiang Huahai Pharmaceutical CO., LTD, у наслідок зміни у специфікації щодо показника «Залишкові розчинники»; внесення тесту для домішок N-Nitrosodimethylamine (NDMA) та N-Nitrosodiethylamine (NDЕA); введення показника «Залишковий азид»; зміни І типу - зміна у методах випробування АФІ, а саме: актуалізація методу визначення розміру частинок для АФІ валсартану виробництва Zhejiang Huahai Pharmaceutical CO., LTD обумовлено придбанням нового апарату; зміни І типу - зміна методики визначення нітрозамінів для АФІ валсартану виробництва Zhejiang Huahai Pharmaceutical CO., LTD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UA/12634/01/02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ВЕНДІОЛ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вкриті плівковою оболонкою, 0,06 мг/0,015 мг; по 28 таблеток у блістері (24 жовті активні таблетки і 4 зелені таблетки плацебо); по 1 або по 3 блістери (кожен блістер – у ламінованому пакеті-саше з пласким картонним футляром для зберігання блістера та тижневим календарем-стікером)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UA/17585/01/01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ВІАКОРАМ® 3,5 МГ/2,5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по 3,5 мг/2,5 мг; по 30 таблеток у контейнері для таблеток; по 1 або по 3 контейнери для таблеток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Серв'є (Ірландія) Індастріс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зміни щодо безпеки/ефективності та фармаконагляду. Вилучення - вилучення дозування ВІАКОРАМ® 14 мг/10 мг. </w:t>
            </w:r>
            <w:r w:rsidRPr="00C2685D">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зміни внесені до інструкції для медичного застосування лікарського засобу у розділи "Склад", "Лікарська форма", "Фармакологічні властивості", "Спосіб застосування та дози" у зв'язку з видаленням дозування.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UA/15293/01/01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ВІАКОРАМ® 7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по 7 мг/5 мг; по 30 таблеток у контейнері для таблеток; по 1 або по 3 контейнери для таблеток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Серв'є (Ірландія) Індастріс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зміни щодо безпеки/ефективності та фармаконагляду. Вилучення - вилучення дозування ВІАКОРАМ® 14 мг/10 мг. </w:t>
            </w:r>
            <w:r w:rsidRPr="00C2685D">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зміни внесені до інструкції для медичного застосування лікарського засобу у розділи "Склад", "Лікарська форма", "Фармакологічні властивості", "Спосіб застосування та дози" у зв'язку з видаленням дозування.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UA/15293/01/02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ГАЛОПЕРИДОЛ ДЕКАНОАТ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50 мг/мл, по 1 мл в ампулі; по 5 ампул у пластиковій формі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UA/7271/01/02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ГЕВКАМЕН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мазь по 20 г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"ФІТОФАРМ"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левоментолу "Arora Aromatictcs Pvt. Ltd.",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UA/8241/01/01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ГЕПА-МЕРЦ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гранулят, 3 г/5 г, по 5 г у пакеті; по 30 або 50 або 100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Мерц Фармасьютікалс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Продукція in bulk: Клоке Фарма-Сервіс ГмбХ, Німеччина, Ацино Фарма АГ, Швейцарія Первинне та вторинне пакування: Мерц Фарма ГмбХ і Ко. КГаА, Німеччина, Kлоке Фарма-Сервіс ГмбХ, Німеччина Виробник відповідальний за випуск серії кінцевого продукту: Мерц Фарма ГмбХ і Ко. КГаА,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 Швейцарія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Julia Pfaff / Джулія Пфафф. Зміна контактних даних уповноваженої особи заявника, відповідальної за здійснення фармаконагляду. Пропонована редакція: Сороколєтова Алла Борисівна.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UA/0039/02/01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ГЕПА-МЕРЦ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концентрат для розчину для інфузій, 5 г/10 мл; по 10 мл в ампулі; по 10 ампул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Мерц Фармасьютікалс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 Браун Мелсунген АГ, Німеччина (продукція іn-bulk, первинне та вторинне пакування); Мерц Фарма ГмбХ і Ко. КГаА, Німеччина (Виробник відповідальний за випуск серії кінцевого продукту)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Julia Pfaff / Джулія Пфафф. Зміна контактних даних уповноваженої особи заявника, відповідальної за здійснення фармаконагляду. Пропонована редакція: Сороколєтова Алла Борисівна.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UA/0039/01/01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ГІНКОР 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капсули; по 10 капсул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ТОНІФАРМ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БОФУР ІПСЕН ІНДУСТРІ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Європейській фармакопеї № R1-CEP 2005-263-Rev 06 для АФІ Троксерутину від затвердженого виробника Expansia PCAS, France, у наслідок зміни адреси власника сертифіката; зміни І типу - подання оновленого сертифіката відповідності Європейській фармакопеї № R1-CEP 2014-205-Rev 00 для АФІ Гінкго білоба сухий екстракт від вже затвердженого виробника CARA PARTNERS (WALLINGSTOWN CO., LTD.), Ireland, у наслідок оновлення через 5 років після першої видачі сертифікату (адміністративне оновлення)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UA/10317/01/01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ГЛЕНСПРЕЙ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спрей назальний, дозований, суспензія; по 75 або 150 доз у флаконі; по 1 флакону з дозуючим насосом-розпилювачем, закритим ковпачком,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Гленмарк Фармасьютикалз Лтд.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в текст маркування упаковки лікарського засобу щодо уточнення лікарської форми та оновлення інформації у п. 17. ІНШЕ.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UA/14550/01/01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ГРОПРИНОЗИН®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500 мг, по 10 таблеток у блістері, по 2 або по 5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"Гедеон Ріхтер Польща"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UA/6286/01/01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ДЕКАЗОЛЬ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аерозоль 52 мг/60 г, по 60 г у балоні аерозольному алюмінієвому з клапаном безперервної дії у комплекті з насадкою та запобіжним ковпачком; по 1 балону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АТ "Стома"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АТ "Стома"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приведення посилань ДФУ до діючої редакції з незначними правками технічного характеру, без змін критеріїв прийнятності та аналітичних методик у специфікації та методах контролю якості за наступними показниками: "Ідентифікація", "Випробування паковання", "рН", "МБЧ", "Кількісне визначення"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UA/1260/01/01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ДЕКАПЕПТИЛ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0,1 мг/1мл, по 1 мл у шприці; по 7 шприців у контурній чарунковій упаковці; по 1 контурній чарунковій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Відповідальний за виробництво готового продукту, первинну упаковку, контроль якості та випуск серії: Феррінг ГмбХ, Німеччина; Відповідальний за вторинну упаковку: Феррінг-Лечива, а.с., Чеська Республiка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 Чеська Республiка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в текст маркування упаковки лікарського засобу, а саме п.6 первинної упаковки та п.17 вторинної упаковки доповнено фразою про наявність технічної інформації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UA/7106/02/01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ДЕКАРИС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по 50 мг по 2 таблетки у блістері; по 1 блістеру в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 Угорщина (випуск серії, оформлення сертифікатів якості); Гедеон Ріхтер Румунія А.Т., Румунiя (повний цикл виробництва готової продукції, пакування, контроль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 Румунiя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UA/6866/01/01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ДЕКАРИС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150 мг, по 1 таблетці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 Угорщина (випуск серії, оформлення сертифікатів якості); Гедеон Ріхтер Румунія А.Т., Румунiя (повний цикл виробництва готової продукції, пакування, контроль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 Румунiя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UA/6866/01/02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ДЕПО-МЕДРОЛ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суспензія для ін'єкцій, 40 мг/мл, по 1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Пфайзер Менюфекчуринг Бельгія НВ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Бельгія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Зміни внесено до розділів "Показання" та "Особливості застосування" (вилучено показання "Період загострення розсіяного склерозу". Введення змін протягом 6-ти місяців після затвердження. Зміни І типу - Зміни щодо безпеки/ефективності та фармаконагляду. Зміни у терапевтичних показаннях (вилучення терапевтичного показання) Зміни внесено до розділів "Показання" та "Особливості застосування" (вилучено показання "Сезонний або цілорічний алергічний риніт"). </w:t>
            </w:r>
            <w:r w:rsidRPr="009F5145">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UA/10030/01/01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ДЕРКАСТ®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розчин для інфузій, по 100 мл в пляшці по 1 пляшці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9F5145">
              <w:rPr>
                <w:rFonts w:ascii="Arial" w:hAnsi="Arial" w:cs="Arial"/>
                <w:color w:val="000000"/>
                <w:sz w:val="16"/>
                <w:szCs w:val="16"/>
              </w:rPr>
              <w:br/>
              <w:t xml:space="preserve">вилучення упаковок 200 мл в пляшках скляних та по 100 мл, 200 мл в контейнерах полімерних, з відповідними змінами у розділі «Упаковка» МКЯ ЛЗ: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w:t>
            </w:r>
            <w:r w:rsidRPr="009F5145">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UA/15632/01/01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ДИГОКСИН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Нобілус Ент</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2010-042-Rev 04 (затверджено: R0-CEP 2010-042-Rev 03). Як наслідок уточнено написання адреси виробничої дільниці. Унаслідок оновлення СЕР змін в специфікації та методах контролю АФІ не відбулось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UA/14216/01/01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ДИМІСТА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спрей назальний, суспензія, 137 мкг/50 мкг на дозу; по 6,4 г суспензії у флаконі об'ємом 10 мл; по 1 флакону в картонній пачці; по 23 г суспензії у флаконі об'ємом 25 мл;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МЕДА Фарма ГмбХ енд Кo. КГ</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виробник, відповідальний за виробництво нерозфасованої продукції, первинне та вторинне пакування: Ципла Лімітед, Індія; виробник, відповідальний за вторинне пакування: ФармЛог Фарма Логістік ГмбХ, Німеччина; виробник, відповідальний за випуск серії: МЕДА Фарма ГмбХ енд Ко. КГ, Німеччина</w:t>
            </w:r>
          </w:p>
          <w:p w:rsidR="00E06804" w:rsidRPr="009F5145" w:rsidRDefault="00E06804" w:rsidP="007F13D4">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p w:rsidR="00E06804" w:rsidRPr="009F5145" w:rsidRDefault="00E06804" w:rsidP="007F13D4">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виробничої дільниці для вторинного пакування готового лікарського засобу Farmaca (MPF) B.V., м. Оудехаске, Нідерланди (Farmaca (MPF) B.V. Appelhof 13 Oudehaske 8465RX Netherlands) з досьє.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9F5145">
              <w:rPr>
                <w:rFonts w:ascii="Arial" w:hAnsi="Arial" w:cs="Arial"/>
                <w:color w:val="000000"/>
                <w:sz w:val="16"/>
                <w:szCs w:val="16"/>
              </w:rPr>
              <w:br/>
              <w:t>Заміна виробничої дільниці для вторинного пакування готового лікарського засобу, а саме ведення дільниці PharmLog Pharma Logistik GmbH, Бонн, Німеччина на заміну поточній виробничий дільниці PharmLog Pharma Logistik GmbH (Auenlager), Унна, Німеччина.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У зв’язку з виробничою необхідністю запропоновано затвердити контрактну лабораторію PharmLog Pharma Logistik GmbH для проведення мікробіологічних досліджень. Контрактна лабораторія для проведення мікробіологічних досліджень Ifp Privates Institut fuer Produktqualitaet GmbH Wagner-Regeny-Strasse 8 12489 BerlinGermany.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промислової серії готового лікарського засобу. Затверджено 200 кг/250 кг/500 кг; запропоновано: 200 кг/250 кг/500кг/750 кг.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UA/14920/01/01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10 мг, по 14 таблеток у блістері; по 1, 2 або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UA/7679/01/03</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20 мг, по 14 таблеток у блістері; по 1, 2 або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UA/7679/01/04</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ДИРОТОН®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5 мг, по 14 таблеток у блістері; по 1, 2 або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UA/7679/01/02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ДОЛГІТ® 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крем, 50 мг/г по 20 г або 50 г, або 100 г або по 150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Долоргіт ГмбХ і Ко. КГ</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нерозфасованої продукції, первинне та вторинне пакування, контроль серії, випуск серії: Долоргіт ГмбХ і Ко. КГ, Німеччина; виробництво нерозфасованої продукції, первинне та вторинне пакування: Др. Тайсс Натурварен ГмбХ, Німеччина; первинне та вторинне пакування, контроль серії: Др. Тайсс Натурварен ГмбХ, Німеччина; контроль серії: ГБА Фарма ГмбХ, Німеччина; контроль серії (мікробіологічні випробування): БАВ ІНСТИТУТ гігієни та забезпечення якості ГмбХ, Німеччина; контроль серії (мікробіологічні випробування): МікроБіологі Кремер ГмбХ, Німеччина</w:t>
            </w:r>
          </w:p>
          <w:p w:rsidR="00E06804" w:rsidRPr="009F5145" w:rsidRDefault="00E06804" w:rsidP="007F13D4">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Німеччина</w:t>
            </w:r>
          </w:p>
          <w:p w:rsidR="00E06804" w:rsidRPr="009F5145" w:rsidRDefault="00E06804" w:rsidP="007F13D4">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додавання додаткового виду упаковки – по 150 г у тубі; по 1 тубі в картонній коробці з відповідними змінами до розділу “Упаковка”. Зміни внесені в розділ "Упаковка" (введення додаткової упаковки по 150 г у тубах) в інструкцію для медичного застосування лікарського засобу, як наслідок - затвердження тексту маркування нової упаковки додатково до вже затверджених.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UA/4117/01/01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ДОЛУТЕГРАВІР 50 МГ, ЛАМІВУДИН 300 МГ ТА ТЕНОФОВІРУ ДИЗОПРОКСИЛУ ФУМАРАТ 300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Маклеодс Фармасьютикалс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140,000 таблеток; 1 200,000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UA/17323/01/01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ДУТАМІН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тверді, 0,5 мг/0,4 мг; по 6 капсул у блістері, по 5 блістерів у картонній пачці, по 6 капсул у блістері, по 15 блістерів у картонній пачці, по 9 капсул у блістері,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Товариство з обмеженою відповідальністю "Універсальне агенство "ПРО-ФАРМА"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Галенікум Хелс, С.Л., Іспанiя (випробування контролю якості (фізичні/хімічні), випуск серії); Галенікум Хелс, С.Л., Іспанiя (виробник проміжного продукту - Дутастерид, капсули м`які, по 0,5 мг що відповідає за випробування контролю якості (фізичні/хімичні), випуск серії); Галенікум Хелс, С.Л., Іспанiя (виробник проміжного продукту - Тамсулозіну гідрохлорид, пелети, по 0,4 мг, що відповідає за випробування контролю якості (фізичні/хімичні), випуск серії); Інфармаде, С.Л., Іспанiя (виробник проміжного продукту - Дутастерид, капсули м`які, по 0,5 мг, що відповідає за випробування контролю якості); ЛАБОРАТОРІО ЕЧЕВАРНЕ, С.А., Іспанiя (виробник проміжного продукту - Дутастерид, капсули м`які, по 0,5 мг, що відповідає за контроль якості (мікробіологічний); ЛАБОРАТОРІО ЕЧЕВАРНЕ, С.А., Іспанiя (виробник проміжного продукту - Тамсулозіну гідрохлорид, пелети, по 0,4 мг, що відповідає за контроль якості (мікробіологічний); ЛАБОРАТОРІО ЕЧЕВАРНЕ, С.А., Іспанiя (контроль якості (мікробіологічний); САГ МАНУФАКТУРІНГ, С.Л.У., Іспанiя (виробник проміжного продукту - Тамсулозіну гідрохлорид, пелети, по 0,4 мг, що відповідає за контроль якості, випуск серії); САГ МАНУФАКТУРІНГ, С.Л.У., Іспанiя (виробництво, пакування, контроль якості, випуск серії); Сан Фармасьютикал Індастріз Лімітед, Індія (виробник проміжного продукту - Тамсулозіну гідрохлорид, пелети, по 0,4 мг, що відповідає за виробництво, пакування, контроль якості,випуск серії); Сіндеа Фарма, С.Л., Іспанiя (виробник проміжного продукту - Дутастерид, капсули м`які, по 0, 5 мг, що відповідає за виробництво, пакування, контроль якості,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Іспанiя/ 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при написанні специфікації, а саме у розділі «Розчинення» невірно вказано критерії прийнятності на Стадії 1 (розчинення в 0,1N розчину кислоти хлористоводневої) для Тамсулозину гідрохлориду. Зазначене виправлення відповідає матеріалам реєстраційного досьє, які представлені в архівних матеріалах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UA/18461/01/01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ЕКЗЕМЕВІСТА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Містрал Кепітал Менеджмент Лімітед </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повний цикл виробництва: Сінтон Хіспанія, С.Л., Іспанія; вторинне пакування: Роттендорф Фарма ГмбХ, Німеччина</w:t>
            </w:r>
          </w:p>
          <w:p w:rsidR="00E06804" w:rsidRPr="009F5145" w:rsidRDefault="00E06804" w:rsidP="007F13D4">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Іспанія/ 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Сінтон БВ, Нідерланди, відповідальної за випуск серії. Затверджена виробнича дільниця, що залишилась – Сінтон Хіспанія, С.Л., Іспанiя, виконує ті самі функції, що вилучена. Зміни внесені в інструкцію для медичного застосування лікарського засобу у розділи "Виробник", "Місцезнаходження виробника"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UA/16623/01/01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ІКЕРВИС®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Сантен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Ексельвіжен, Францiя (виробництво, контроль якості, первинне пакування та вторинне пакування); Сантен АТ, Фiнляндiя (випуск серії); Сервіпак, Францiя (вторинне пакування)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 Фiнляндiя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нового сертифікату відповідності ЄФ R1-CEP 2007-251-Rev 01 для АФІ Циклоспорину, та як наслідок додавання альтернативного виробника діючої речовини CKD BIO CORPORATION, Республіка Корея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UA/17100/01/01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ІЛАРІС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розчин для ін`єкцій, 150 мг/1 мл, по 1 мл у флаконі, по одному флакону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Контроль якості (Біоаналіз):</w:t>
            </w:r>
            <w:r w:rsidRPr="009F5145">
              <w:rPr>
                <w:rFonts w:ascii="Arial" w:hAnsi="Arial" w:cs="Arial"/>
                <w:color w:val="000000"/>
                <w:sz w:val="16"/>
                <w:szCs w:val="16"/>
              </w:rPr>
              <w:br/>
              <w:t>Новартіс Фарма АГ, Швейцарія;</w:t>
            </w:r>
            <w:r w:rsidRPr="009F5145">
              <w:rPr>
                <w:rFonts w:ascii="Arial" w:hAnsi="Arial" w:cs="Arial"/>
                <w:color w:val="000000"/>
                <w:sz w:val="16"/>
                <w:szCs w:val="16"/>
              </w:rPr>
              <w:br/>
              <w:t>Випуск серії:</w:t>
            </w:r>
            <w:r w:rsidRPr="009F5145">
              <w:rPr>
                <w:rFonts w:ascii="Arial" w:hAnsi="Arial" w:cs="Arial"/>
                <w:color w:val="000000"/>
                <w:sz w:val="16"/>
                <w:szCs w:val="16"/>
              </w:rPr>
              <w:br/>
              <w:t>Новартіс Фарма ГмбХ, Німеччина;</w:t>
            </w:r>
            <w:r w:rsidRPr="009F5145">
              <w:rPr>
                <w:rFonts w:ascii="Arial" w:hAnsi="Arial" w:cs="Arial"/>
                <w:color w:val="000000"/>
                <w:sz w:val="16"/>
                <w:szCs w:val="16"/>
              </w:rPr>
              <w:br/>
              <w:t>Виробництво, контроль якості (за виключенням Біоаналізу), первинне пакування, вторинне пакування:</w:t>
            </w:r>
            <w:r w:rsidRPr="009F5145">
              <w:rPr>
                <w:rFonts w:ascii="Arial" w:hAnsi="Arial" w:cs="Arial"/>
                <w:color w:val="000000"/>
                <w:sz w:val="16"/>
                <w:szCs w:val="16"/>
              </w:rPr>
              <w:br/>
              <w:t>Новартіс Фарма Штейн АГ,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що потребують нової реєстрації - додавання нової лікарської форми</w:t>
            </w:r>
            <w:r w:rsidRPr="009F5145">
              <w:rPr>
                <w:rFonts w:ascii="Arial" w:hAnsi="Arial" w:cs="Arial"/>
                <w:color w:val="000000"/>
                <w:sz w:val="16"/>
                <w:szCs w:val="16"/>
              </w:rPr>
              <w:br/>
            </w:r>
            <w:r w:rsidRPr="009F514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E06804" w:rsidRPr="009F5145" w:rsidRDefault="00E06804" w:rsidP="007F13D4">
            <w:pPr>
              <w:pStyle w:val="110"/>
              <w:tabs>
                <w:tab w:val="left" w:pos="12600"/>
              </w:tabs>
              <w:jc w:val="center"/>
              <w:rPr>
                <w:rFonts w:ascii="Arial" w:hAnsi="Arial" w:cs="Arial"/>
                <w:color w:val="000000"/>
                <w:sz w:val="16"/>
                <w:szCs w:val="16"/>
              </w:rPr>
            </w:pPr>
            <w:r>
              <w:rPr>
                <w:rFonts w:ascii="Arial" w:hAnsi="Arial" w:cs="Arial"/>
                <w:color w:val="000000"/>
                <w:sz w:val="16"/>
                <w:szCs w:val="16"/>
              </w:rPr>
              <w:t>(рекламування заборонено)</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UA/14525/02/01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ІМОВАКС ПОЛІО® ВАКЦИНА ДЛЯ ПРОФІЛАКТИКИ ПОЛІОМІЄЛІТУ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w:t>
            </w:r>
            <w:r w:rsidRPr="00C2685D">
              <w:rPr>
                <w:rFonts w:ascii="Arial" w:hAnsi="Arial" w:cs="Arial"/>
                <w:color w:val="000000"/>
                <w:sz w:val="16"/>
                <w:szCs w:val="16"/>
              </w:rPr>
              <w:br/>
              <w:t>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САНОФІ ВІНТРОП ІНДАСТРІА, Францiя (заповнення шприців, контроль якості (стерильність)); 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 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перенесення тесту на стерильність з етапу Single Harvest на етап Crude Harvest у процесі виробництва діючої речовини інактивованої тривалентної вакцини проти поліомієліту; зміни І типу - зміни до тесту Specific extraneous agents (viruses) методом q-PCR на етапі Single Harvest Release після аналізу ризику відповідно до Ph. Eur. 2.6.16 у процесі виробництва діючої речовини інактивованої тривалентної вакцини проти поліомієліту; зміни І типу - видалення кролів з випробування Test for extraneous agents using animals на етапі Single Harvest у процесі виробництва діючої речовини інактивованої тривалентної вакцини проти поліомієліту; зміни І типу - зміна контрактної лабораторії відповідальної за тестування Working Seed Lot у процесі виробництва діючої речовини інактивованої тривалентної вакцини проти поліомієліту методом Fluorescent Product Enhanced Reverse Transcriptase (FPERT). Запропоновано: Vitrology Limited/SGS, 5, South Avenue, Clydebank Business Park, Glasgow G81 2LG, United Kingdom; зміни II типу - виключення стрептоміцину сульфату та поліміксину В зі складу поживного середовища для культивування клітин Vero у процесі виробництва робочих посівних серій поліовірусу типу 1 та типу 3, впровадження нової системи послідовної фільтрації Crude Harvest замість фільтрації з використанням кремнезему на етапі отримання Single Harvest, а також додавання тесту на стерильність для Crude Harvest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UA/14266/01/01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Біолоджікалз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Бельгiя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реєстрація альтернативної речовини, що використовується як компонент поживного середовища під час виробництва. Запропоновано: L-Lysine dihydrochloride or L-Lysine monohydrochloride + HCl 37%</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UA/16235/01/01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ІРИНОТЕКАН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концентрат для приготування розчину для інфузій, 20 мг/мл по 2 мл (40 мг), або по 5 мл (100 мг), або по 15 мл (300 мг) у скляному флаконі; по 1 флакону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первинної упаковки, вторинне пакування, контроль/випробування серії та за випуск серії); Онкотек Фарма Продакшн ГмбХ,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технічна помилка (згідно наказу МОЗ від 23.07.2015 № 460), виправлення технічної помилки на титульному листі проектів змін до МКЯ, а саме , була допущена помилка у написанні номера реєстраційного посвідчення. Пропонована редакція: ЗАТВЕРДЖЕНО; Наказ Міністерства охорони здоров`я України 22.11.2016 № 1267 Реєстраційне посвідчення № UA/11702/01/01</w:t>
            </w:r>
            <w:r w:rsidRPr="00C2685D">
              <w:rPr>
                <w:rFonts w:ascii="Arial" w:hAnsi="Arial" w:cs="Arial"/>
                <w:color w:val="000000"/>
                <w:sz w:val="16"/>
                <w:szCs w:val="16"/>
              </w:rPr>
              <w:br/>
              <w:t>ЗМІНИ ВНЕСЕНО Наказ Міністерства охорони здоров`я України 23.09.2021 № 2034 Реєстраційне посвідчення № UA/11702/01/01. Надана редакція технічної помилки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UA/11702/01/01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КЛАРИТРОМІЦИН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плівковою оболонкою, по 250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Ананта Медікеар Лтд.</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Артура  Фармасьютікалз Пвт. Лтд.</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готового лікарського засобу Копран Лімітед, Індія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UA/12435/01/01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КЛАРИТРОМІЦИН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плівковою оболонкою, по 500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Ананта Медікеар Лтд.</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Артура  Фармасьютікалз Пвт. Лтд.</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готового лікарського засобу Копран Лімітед, Індія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UA/12435/01/02</w:t>
            </w:r>
          </w:p>
        </w:tc>
      </w:tr>
      <w:tr w:rsidR="00E06804" w:rsidRPr="001A7853"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1A7853" w:rsidRDefault="00E06804" w:rsidP="007F13D4">
            <w:pPr>
              <w:pStyle w:val="11"/>
              <w:tabs>
                <w:tab w:val="left" w:pos="12600"/>
              </w:tabs>
              <w:rPr>
                <w:rFonts w:ascii="Arial" w:hAnsi="Arial" w:cs="Arial"/>
                <w:b/>
                <w:i/>
                <w:color w:val="000000"/>
                <w:sz w:val="16"/>
                <w:szCs w:val="16"/>
              </w:rPr>
            </w:pPr>
            <w:r w:rsidRPr="001A7853">
              <w:rPr>
                <w:rFonts w:ascii="Arial" w:hAnsi="Arial" w:cs="Arial"/>
                <w:b/>
                <w:sz w:val="16"/>
                <w:szCs w:val="16"/>
              </w:rPr>
              <w:t>КОМБІГРИП ХОТ СІП®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rPr>
                <w:rFonts w:ascii="Arial" w:hAnsi="Arial" w:cs="Arial"/>
                <w:color w:val="000000"/>
                <w:sz w:val="16"/>
                <w:szCs w:val="16"/>
              </w:rPr>
            </w:pPr>
            <w:r w:rsidRPr="001A7853">
              <w:rPr>
                <w:rFonts w:ascii="Arial" w:hAnsi="Arial" w:cs="Arial"/>
                <w:color w:val="000000"/>
                <w:sz w:val="16"/>
                <w:szCs w:val="16"/>
              </w:rPr>
              <w:t>порошок для орального розчину з лимонним смаком; по 5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Евертоджен Лайф Саєнсиз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spacing w:after="240"/>
              <w:jc w:val="center"/>
              <w:rPr>
                <w:rFonts w:ascii="Arial" w:hAnsi="Arial" w:cs="Arial"/>
                <w:color w:val="000000"/>
                <w:sz w:val="16"/>
                <w:szCs w:val="16"/>
              </w:rPr>
            </w:pPr>
            <w:r w:rsidRPr="001A7853">
              <w:rPr>
                <w:rFonts w:ascii="Arial" w:hAnsi="Arial" w:cs="Arial"/>
                <w:sz w:val="16"/>
                <w:szCs w:val="16"/>
              </w:rPr>
              <w:t xml:space="preserve">внесення змін до реєстраційних матеріалів: </w:t>
            </w:r>
            <w:r w:rsidRPr="001A785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501B2B">
            <w:pPr>
              <w:pStyle w:val="11"/>
              <w:tabs>
                <w:tab w:val="left" w:pos="12600"/>
              </w:tabs>
              <w:jc w:val="center"/>
              <w:rPr>
                <w:rFonts w:ascii="Arial" w:hAnsi="Arial" w:cs="Arial"/>
                <w:b/>
                <w:i/>
                <w:color w:val="000000"/>
                <w:sz w:val="16"/>
                <w:szCs w:val="16"/>
              </w:rPr>
            </w:pPr>
            <w:r w:rsidRPr="001A785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sz w:val="16"/>
                <w:szCs w:val="16"/>
              </w:rPr>
            </w:pPr>
            <w:r w:rsidRPr="001A7853">
              <w:rPr>
                <w:rFonts w:ascii="Arial" w:hAnsi="Arial" w:cs="Arial"/>
                <w:sz w:val="16"/>
                <w:szCs w:val="16"/>
              </w:rPr>
              <w:t>UA/11503/01/01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1A7853"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1A7853" w:rsidRDefault="00E06804" w:rsidP="007F13D4">
            <w:pPr>
              <w:pStyle w:val="11"/>
              <w:tabs>
                <w:tab w:val="left" w:pos="12600"/>
              </w:tabs>
              <w:rPr>
                <w:rFonts w:ascii="Arial" w:hAnsi="Arial" w:cs="Arial"/>
                <w:b/>
                <w:i/>
                <w:color w:val="000000"/>
                <w:sz w:val="16"/>
                <w:szCs w:val="16"/>
              </w:rPr>
            </w:pPr>
            <w:r w:rsidRPr="001A7853">
              <w:rPr>
                <w:rFonts w:ascii="Arial" w:hAnsi="Arial" w:cs="Arial"/>
                <w:b/>
                <w:sz w:val="16"/>
                <w:szCs w:val="16"/>
              </w:rPr>
              <w:t>КОМБІГРИП ХОТ СІП®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rPr>
                <w:rFonts w:ascii="Arial" w:hAnsi="Arial" w:cs="Arial"/>
                <w:color w:val="000000"/>
                <w:sz w:val="16"/>
                <w:szCs w:val="16"/>
              </w:rPr>
            </w:pPr>
            <w:r w:rsidRPr="001A7853">
              <w:rPr>
                <w:rFonts w:ascii="Arial" w:hAnsi="Arial" w:cs="Arial"/>
                <w:color w:val="000000"/>
                <w:sz w:val="16"/>
                <w:szCs w:val="16"/>
              </w:rPr>
              <w:t>порошок для орального розчину з малиновим смаком; по 5 г порошку в саше; по 10 саше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Евертоджен Лайф Саєнсиз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spacing w:after="240"/>
              <w:jc w:val="center"/>
              <w:rPr>
                <w:rFonts w:ascii="Arial" w:hAnsi="Arial" w:cs="Arial"/>
                <w:color w:val="000000"/>
                <w:sz w:val="16"/>
                <w:szCs w:val="16"/>
              </w:rPr>
            </w:pPr>
            <w:r w:rsidRPr="001A7853">
              <w:rPr>
                <w:rFonts w:ascii="Arial" w:hAnsi="Arial" w:cs="Arial"/>
                <w:sz w:val="16"/>
                <w:szCs w:val="16"/>
              </w:rPr>
              <w:t xml:space="preserve">внесення змін до реєстраційних матеріалів: </w:t>
            </w:r>
            <w:r w:rsidRPr="001A785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501B2B">
            <w:pPr>
              <w:pStyle w:val="11"/>
              <w:tabs>
                <w:tab w:val="left" w:pos="12600"/>
              </w:tabs>
              <w:jc w:val="center"/>
              <w:rPr>
                <w:rFonts w:ascii="Arial" w:hAnsi="Arial" w:cs="Arial"/>
                <w:b/>
                <w:i/>
                <w:color w:val="000000"/>
                <w:sz w:val="16"/>
                <w:szCs w:val="16"/>
              </w:rPr>
            </w:pPr>
            <w:r w:rsidRPr="001A785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F220B6" w:rsidRDefault="00E06804" w:rsidP="007F13D4">
            <w:pPr>
              <w:pStyle w:val="11"/>
              <w:tabs>
                <w:tab w:val="left" w:pos="12600"/>
              </w:tabs>
              <w:jc w:val="center"/>
              <w:rPr>
                <w:rFonts w:ascii="Arial" w:hAnsi="Arial" w:cs="Arial"/>
                <w:sz w:val="16"/>
                <w:szCs w:val="16"/>
              </w:rPr>
            </w:pPr>
            <w:r w:rsidRPr="001A7853">
              <w:rPr>
                <w:rFonts w:ascii="Arial" w:hAnsi="Arial" w:cs="Arial"/>
                <w:sz w:val="16"/>
                <w:szCs w:val="16"/>
              </w:rPr>
              <w:t>UA/11504/01/01</w:t>
            </w:r>
          </w:p>
        </w:tc>
      </w:tr>
      <w:tr w:rsidR="00E06804" w:rsidRPr="001A7853"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1A7853" w:rsidRDefault="00E06804" w:rsidP="007F13D4">
            <w:pPr>
              <w:pStyle w:val="11"/>
              <w:tabs>
                <w:tab w:val="left" w:pos="12600"/>
              </w:tabs>
              <w:rPr>
                <w:rFonts w:ascii="Arial" w:hAnsi="Arial" w:cs="Arial"/>
                <w:b/>
                <w:i/>
                <w:color w:val="000000"/>
                <w:sz w:val="16"/>
                <w:szCs w:val="16"/>
              </w:rPr>
            </w:pPr>
            <w:r w:rsidRPr="001A7853">
              <w:rPr>
                <w:rFonts w:ascii="Arial" w:hAnsi="Arial" w:cs="Arial"/>
                <w:b/>
                <w:sz w:val="16"/>
                <w:szCs w:val="16"/>
              </w:rPr>
              <w:t xml:space="preserve">КОМБІСПАЗМ® ГАСТРОКОМФОРТ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rPr>
                <w:rFonts w:ascii="Arial" w:hAnsi="Arial" w:cs="Arial"/>
                <w:color w:val="000000"/>
                <w:sz w:val="16"/>
                <w:szCs w:val="16"/>
              </w:rPr>
            </w:pPr>
            <w:r w:rsidRPr="001A7853">
              <w:rPr>
                <w:rFonts w:ascii="Arial" w:hAnsi="Arial" w:cs="Arial"/>
                <w:color w:val="000000"/>
                <w:sz w:val="16"/>
                <w:szCs w:val="16"/>
              </w:rPr>
              <w:t>таблетки, вкриті плівковою оболонкою; по 10 таблеток у блістері; по 1 або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Евертоджен Лайф Саєнсиз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sz w:val="16"/>
                <w:szCs w:val="16"/>
              </w:rPr>
              <w:t xml:space="preserve">внесення змін до реєстраційних матеріалів: </w:t>
            </w:r>
            <w:r w:rsidRPr="001A785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501B2B">
            <w:pPr>
              <w:pStyle w:val="11"/>
              <w:tabs>
                <w:tab w:val="left" w:pos="12600"/>
              </w:tabs>
              <w:jc w:val="center"/>
              <w:rPr>
                <w:rFonts w:ascii="Arial" w:hAnsi="Arial" w:cs="Arial"/>
                <w:b/>
                <w:i/>
                <w:color w:val="000000"/>
                <w:sz w:val="16"/>
                <w:szCs w:val="16"/>
              </w:rPr>
            </w:pPr>
            <w:r w:rsidRPr="001A785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sz w:val="16"/>
                <w:szCs w:val="16"/>
              </w:rPr>
            </w:pPr>
            <w:r w:rsidRPr="001A7853">
              <w:rPr>
                <w:rFonts w:ascii="Arial" w:hAnsi="Arial" w:cs="Arial"/>
                <w:sz w:val="16"/>
                <w:szCs w:val="16"/>
              </w:rPr>
              <w:t>UA/15710/01/01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1A7853"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1A7853" w:rsidRDefault="00E06804" w:rsidP="007F13D4">
            <w:pPr>
              <w:pStyle w:val="11"/>
              <w:tabs>
                <w:tab w:val="left" w:pos="12600"/>
              </w:tabs>
              <w:rPr>
                <w:rFonts w:ascii="Arial" w:hAnsi="Arial" w:cs="Arial"/>
                <w:b/>
                <w:i/>
                <w:color w:val="000000"/>
                <w:sz w:val="16"/>
                <w:szCs w:val="16"/>
              </w:rPr>
            </w:pPr>
            <w:r w:rsidRPr="001A7853">
              <w:rPr>
                <w:rFonts w:ascii="Arial" w:hAnsi="Arial" w:cs="Arial"/>
                <w:b/>
                <w:sz w:val="16"/>
                <w:szCs w:val="16"/>
              </w:rPr>
              <w:t xml:space="preserve">КОМБІСПАЗМ® ГАСТРОКОМФОРТ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rPr>
                <w:rFonts w:ascii="Arial" w:hAnsi="Arial" w:cs="Arial"/>
                <w:color w:val="000000"/>
                <w:sz w:val="16"/>
                <w:szCs w:val="16"/>
              </w:rPr>
            </w:pPr>
            <w:r w:rsidRPr="001A7853">
              <w:rPr>
                <w:rFonts w:ascii="Arial" w:hAnsi="Arial" w:cs="Arial"/>
                <w:color w:val="000000"/>
                <w:sz w:val="16"/>
                <w:szCs w:val="16"/>
              </w:rPr>
              <w:t xml:space="preserve">таблетки, вкриті плівковою оболонкою; in bulk: по 5000 таблеток у подвійних поліетиленових пакетах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Евертоджен Лайф Саєнсиз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sz w:val="16"/>
                <w:szCs w:val="16"/>
              </w:rPr>
              <w:t xml:space="preserve">внесення змін до реєстраційних матеріалів: </w:t>
            </w:r>
            <w:r w:rsidRPr="001A785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501B2B">
            <w:pPr>
              <w:pStyle w:val="11"/>
              <w:tabs>
                <w:tab w:val="left" w:pos="12600"/>
              </w:tabs>
              <w:jc w:val="center"/>
              <w:rPr>
                <w:rFonts w:ascii="Arial" w:hAnsi="Arial" w:cs="Arial"/>
                <w:b/>
                <w:i/>
                <w:color w:val="000000"/>
                <w:sz w:val="16"/>
                <w:szCs w:val="16"/>
              </w:rPr>
            </w:pPr>
            <w:r w:rsidRPr="001A785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F220B6" w:rsidRDefault="00E06804" w:rsidP="007F13D4">
            <w:pPr>
              <w:pStyle w:val="11"/>
              <w:tabs>
                <w:tab w:val="left" w:pos="12600"/>
              </w:tabs>
              <w:jc w:val="center"/>
              <w:rPr>
                <w:rFonts w:ascii="Arial" w:hAnsi="Arial" w:cs="Arial"/>
                <w:sz w:val="16"/>
                <w:szCs w:val="16"/>
              </w:rPr>
            </w:pPr>
            <w:r w:rsidRPr="001A7853">
              <w:rPr>
                <w:rFonts w:ascii="Arial" w:hAnsi="Arial" w:cs="Arial"/>
                <w:sz w:val="16"/>
                <w:szCs w:val="16"/>
              </w:rPr>
              <w:t>UA/15711/01/01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розчин для ін'єкцій, 50 мг/мл; № 6: по 3 мл в ампулі; по 6 ампул в полімерних чарунках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Санофі Вінтроп Індастріа</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"Фармакологічні властивості", "Показання"(уточнення інформації) та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UA/3683/01/01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ЛАЙС АМБРОЗІЯ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сублінгвальні №40: по 10 таблеток по 300 АО (1 блістерна упаковка) та 30 таблеток по 1000 АО (3 блістерні упаковки) в картонній коробці; таблетки сублінгвальні №70: по 10 таблеток по 300 АО (1 блістерна упаковка) та 60 таблеток по 1000 АО (6 блістерних упаковок)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ЛОФАРМА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ЛОФАРМА С.П.А, Італiя (повний цикл виробництва: виробництво, первинне пакування, вторинне пакування, контроль серії, випуск серії, зберігання)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уточнення опису таблетки в МКЯ та Інструкції для медичного застосування для приведення у відповідність до матеріалів реєстраційного досьє. Зміни до розділу «Зовнішній вигляд» МКЯ. Запропоновано: гомогенні таблетки. Зміни внесено в інструкцію для медичного застосування лікарського засобу у розділ "Основні фізико-хімічні властивості"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UA/18580/01/01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ЛАЙС БЕРЕЗА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сублінгвальні №40: 10 таблеток по 300 АО (1 блістерна упаковка) та 30 таблеток по 1000 АО (3 блістерні упаковки) в картонній коробці; таблетки сублінгвальні №70: 10 таблеток по 300 АО (1 блістерна упаковка) та 60 таблеток по 1000 АО (6 блістерних упаковок)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ЛОФАРМА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ЛОФАРМА С.П.А, Італiя (повний цикл виробництва: виробництво, первинне пакування, вторинне пакування, контроль серії, випуск серії, зберігання)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уточнення опису таблетки в МКЯ та Інструкції для медичного застосування для приведення у відповідність до матеріалів реєстраційного досьє. Зміни до розділу «Зовнішній вигляд» МКЯ. Запропоновано: гомогенні таблетки. Зміни внесено в інструкцію для медичного застосування лікарського засобу у розділ "Основні фізико-хімічні властивості"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UA/18581/01/01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ЛАЙС ТРАВИ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сублінгвальні №40: по 10 таблеток по 300 АО (1 блістерна упаковка) та 30 таблеток по 1000 АО (3 блістерні упаковки) в картонній коробці; таблетки сублінгвальні №70: по 10 таблеток по 300 АО (1 блістерна упаковка) та 60 таблеток по 1000 АО (6 блістерних упаковок)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ЛОФАРМА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ЛОФАРМА С.П.А, Італiя (повний цикл виробництва: виробництво, первинне пакування, вторинне пакування, випуск серії, зберігання)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уточнення опису таблетки в МКЯ та Інструкції для медичного застосування для приведення у відповідність до матеріалів реєстраційного досьє. Зміни до розділу «Зовнішній вигляд» МКЯ. Запропоновано: гомогенні таблетки. Зміни внесено в інструкцію для медичного застосування лікарського засобу у розділ "Основні фізико-хімічні властивості"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UA/18583/01/01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ЛАКТИНЕТ®-РІХТЕР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0,075 мг, по 28 таблеток у блістері; по 1 блістеру у пакеті з ламінованої алюмінієвої фольги; по 1 або 3 пакети разом з картонним футляром для зберігання блістера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UA/9036/01/01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ЛЕВОФЛОКСАЦИН-ВІСТА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інфузій, по 5 мг/мл; по 100 мл в контейнері в захисному пакеті; по 1 контейнеру в захисному пакеті, по 1 контейнеру в захисному пакеті в картонній коробці або 24 контейнери в захисному пакеті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ІнфоРЛайф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заміна у контейнері одного порту для введення голки на два порти для введення голки (Needle port; Twist Off Port for Spike ISO15747) для збереження герметичності контейнеру при введенні голки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UA/18360/01/01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ЛЕНЗЕТТО®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спрей трансдермальний, розчин, 1,53 мг/дозу; по 6,5 мл розчину (56 доз) у скляному флаконі, який забезпечений дозуючим насосом з розпилювачем і активатором та поміщений в аплікатор з конічним купольним отвором, що закривається кришкою, яка має з внутрішньої сторони поглинаючу прокладку; 1 аплікатор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Гедеон Ріхтер Румунія А.Т.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Румунiя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UA/17185/01/01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ЛІПІН-БІОЛІК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ліофілізат для емульсії по 500 мг, 1 флакон або пляшка з ліофілазатом в пачці; комплект: 3 флакони з ліофілізатом та 1 інгалятор Nebuliser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АТ "БІОЛІК"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АТ "БІОЛІК"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назви ГЛЗ. Затверджено: ЛІПІН-БІОЛІК®. Запропоновано: ЛІПІН-БІОЛІК.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UA/3528/01/01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150 мг; по 14 або по 21 капсулі у блістері; по 1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Менюфекчуринг Дойчленд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застосуваня" та "Побічні реакції" відповідно до рекоиендацій PRAC. Введення змін протягом 6-ти місяців після затвердження;</w:t>
            </w:r>
            <w:r w:rsidRPr="00C2685D">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та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UA/3753/01/02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75 мг; по 14 або по 21 капсулі у блістері; по 1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Менюфекчуринг Дойчленд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застосуваня" та "Побічні реакції" відповідно до рекоиендацій PRAC. Введення змін протягом 6-ти місяців після затвердження;</w:t>
            </w:r>
            <w:r w:rsidRPr="00C2685D">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та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UA/3753/01/04</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50 мг; по 21 капсулі у блістері; по 1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Менюфекчуринг Дойчленд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застосуваня" та "Побічні реакції" відповідно до рекоиендацій PRAC. Введення змін протягом 6-ти місяців після затвердження;</w:t>
            </w:r>
            <w:r w:rsidRPr="00C2685D">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та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UA/3753/01/05</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300 мг; по 21 капсулі у блістері; по 1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Менюфекчуринг Дойчленд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застосуваня" та "Побічні реакції" відповідно до рекоиендацій PRAC. Введення змін протягом 6-ти місяців після затвердження;</w:t>
            </w:r>
            <w:r w:rsidRPr="00C2685D">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та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UA/3753/01/06</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ЛІСОБАКТ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льодяники пресовані; по 10 льодяників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Босналек д.д.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Боснiя i Герцеговина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поданная оновленого СЕР R1-CEP 2007-029-Rev 04 для АФІ цетилпіридинію хлориду від затвердженого виробника Dishman Carbogen Amcis Limited Індія, в рамках процедур змінено період повторного тестування з 36 до 60 місяців; зміни II типу - введення нового виробника АФІ лізоциму гідрохлориду, Bouwhuis Enthoven B.V., The Netherlands з наданням мастер-файла на АФІ до вже затвердженого виробника LMC BV, The Netherlands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UA/17498/01/01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ЛІСОБАКТ®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льодяники пресовані по 10 льодяників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Босналек д.д.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Боснiя i Герцеговина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перегляд мастер-файла на АФІ лізоциму гідрохлориду від затвердженого виробника LMC BV, Нідерланди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UA/2790/01/01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МЕКСИПРИМ®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50 мг/мл, по 2 мл або по 5 мл в ампулі, по 5 ампул у блістері; по 1 або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ДП "СТАДА-УКРАЇНА"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К.Т. Ромфарм Компані С.Р.Л.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Румунiя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технічна помилка яка була допущена під час внесення змін до реєстраційного досьє ЛЗ Наказ МОЗ України № 905 від 11.05.2021 р., у документі Зміни до Методів контролю якості ЛЗ, а саме на першій сторінці затвердженого документу невірно вказано номер Реєстраційного посвідчення ЛЗ. Пропонована редакція. ЗАТВЕРДЖЕНО: Наказ Міністерства охорони здоров’я України</w:t>
            </w:r>
            <w:r w:rsidRPr="00C2685D">
              <w:rPr>
                <w:rFonts w:ascii="Arial" w:hAnsi="Arial" w:cs="Arial"/>
                <w:color w:val="000000"/>
                <w:sz w:val="16"/>
                <w:szCs w:val="16"/>
              </w:rPr>
              <w:br/>
              <w:t>06.03.2015 № 124; № UA /10375/02/01 - приведення у відповідність до реєстраційних матеріалів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UA/10375/02/01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зовнішнього застосування, спиртовий по 40 мл у флаконах скляних або полімерних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"ФІТОФАРМ"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II типу - введення додаткового виробника для АФІ Ментол «Arora Aromatictcs Pvt. Ltd.», Індія. Запропоновано: фірма «Vaishali Pharmaceuticals», Індія; фірма «LOK-Beta», Індія; фірма «Kaizen Organics Pvt. Ltd», Індія; фірма «Ind-Swift Laboratories Limited», Індія; фірма «Bhagat Aromatics Limited», Індія; фірма «Silverline Chemicals», Індія; фірма «BASF SE», Німеччина </w:t>
            </w:r>
            <w:r w:rsidRPr="00C2685D">
              <w:rPr>
                <w:rFonts w:ascii="Arial" w:hAnsi="Arial" w:cs="Arial"/>
                <w:color w:val="000000"/>
                <w:sz w:val="16"/>
                <w:szCs w:val="16"/>
              </w:rPr>
              <w:br/>
              <w:t>фірма «Arora Aromatictcs Pvt. Ltd.»,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UA/8167/01/01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МЕРТЕНІЛ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5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контроль якості та випуск серії: 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UA/11705/01/02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МЕРТЕНІЛ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контроль якості та випуск серії: 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UA/11705/01/03</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МЕРТЕНІЛ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20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контроль якості та випуск серії: 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UA/11705/01/04</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МЕТОДЖЕКТ®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ІДТ Біологіка ГмбХ, Німеччина (виробник, що відповідає за вторинне пакування та маркування); 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Німеччина (виробник, що відповідає за виробництво лікарського засобу, первинне пакування, контроль/випробування серії); Штегеманн Лонферпакунг унд Логістішер Сервіс е.К. , Німеччина (виробник, що відповідає за вторинне пакування)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UA/5873/01/02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МІРАМІСТИН®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зовнішнього застосування, 0,1 мг/мл, по 50 мл у флаконі, по 1 флакону з уретральною насадкою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зміна у параметрах специфікацій, а саме вилучення показника «Важкі метали» відповідно до матеріалів виробника та вимог ICH Q3D Guideline for Elemental Impurities. Введення змін протягом 6-ти місяців після затвердження;</w:t>
            </w:r>
            <w:r w:rsidRPr="00C2685D">
              <w:rPr>
                <w:rFonts w:ascii="Arial" w:hAnsi="Arial" w:cs="Arial"/>
                <w:color w:val="000000"/>
                <w:sz w:val="16"/>
                <w:szCs w:val="16"/>
              </w:rPr>
              <w:br/>
              <w:t>зміни І типу - зміни у параметрах специфікації АФІ за показниками: -«Розчинність» приведений відповідно до вимог ДФУ та доповнений редакційними правками; -«Мікробіологічна чистота» - приведено у відповідність до вимог ЄФ, 2.6.12, 5.1.4.</w:t>
            </w:r>
            <w:r w:rsidRPr="00C2685D">
              <w:rPr>
                <w:rFonts w:ascii="Arial" w:hAnsi="Arial" w:cs="Arial"/>
                <w:color w:val="000000"/>
                <w:sz w:val="16"/>
                <w:szCs w:val="16"/>
              </w:rPr>
              <w:br/>
              <w:t>Введення змін протягом 6-ти місяців після затвердження; зміни І типу - незначні зміни у затверджених методах випробування АФІ за показниками: - «Розчинність» показник приведено відповідно до рекомендацій та стилістики ДФУ; - «Мікробіологічна чистота» проведено у відповідність до вимог ЄФ, 2.6.12, 5.1.4. - «Ідентифікація», «Прозорість розчину», «Кольоровість розчину», «рН розчину», «Кількісне визначення» методики контролю залишено без змін. Внесені редакційні правки, які оформлені відповідно до рекомендацій та стилістики ДФУ. Введення змін протягом 6-ти місяців після затвердження; зміни І типу - умови зберігання для субстанції виробника ТОВ «ФАРМХІМ», Україна встановлено відповідно до актуальних матеріалів виробника. «Умови зберігання» (затверджено: «В плотно укупоренной таре при температуре не выше 25 ° С», запропоновано: «У оригінальній упаковці при температурі не вище 25 ° С.»). Введення змін протягом 6-ти місяців після затвердження; зміни І типу - Зміна у методах випробування АФІ за показником «Супровідні домішки», а саме: для визначення вмісту потенційних супровідних домішок у субстанції мірамістин на заміну методиці визначення домішок методом тонкошарової хроматографії була розроблена методика визначення домішок методом рідинної хроматографії відповідно до вимог ДФУ, 2.2.29 та матеріалів виробника. Внесено редакційні правки, які оформлені відповідно до рекомендацій та стилістики ДФУ. Введення змін протягом 6-ти місяців після затвердження; зміни І типу - зміна у параметрах специфікацій АФІ за показником «Супровідні домішки». Пропонована редакція Домішки 1 – не більше 0,15% Домішки 2 - не більше 0,15% Будь-якої іншої домішки - не більше 0,1 % Сума домішок – не більше 1,0%. ДФУ, 2.2.29, метод ВЕРХ. Введення змін протягом 6-ти місяців після затвердження; зміни І типу - незначні зміни у затверджених методах випробування АФІ за показниками: -«Вода» доповнено уточненням щодо використовуваного реактиву відповідно до результатів валідації (ОВ-PVM-64.0-249); - "Залишкові кількості органічних розчинників"- методику контролю доповнено терміном придатності розчину порівняння, уточнено один з параметрів придатності хроматографічної системи (ступінь розділення не менше 1,5), а також додано додаткові параметри парофазної приставки та температурні параметри. Внесено редакційні правки, які оформлені відповідно до рекомендацій та стилістики ДФУ.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UA/1804/02/01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МІРАМІСТИН®-ДАРНИЦЯ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мазь, 5 мг/г по 15 г або по 30 г у тубі; по 1 тубі у пачці; по 1000 г у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приведення специфікації та методи контролю на допоміжну речовину Макрогол 1500 до вимог монографії Європейської Фармакопеї (1444) «MACROGOLS», а саме: -внесено зміни до розділу «Ідентифікація»; -включено розділи «Динамічна в’язкість», «Етиленоксид і діоксан», «Вода»; -вилучено розділи «Втрата в масі при висушуванні» та «Середнє значення молекулярної маси; зміни І типу - приведення специфікації та методи контролю на допоміжну речовину Макрогол 1500 до вимог та рекомендацій Державної Фармакопеї України, Європейської Фармакопеї. У зв’язку з цим внесено зміни до розділів та редакційні правки «Прозорість розчину», «Кольоровість розчину», «Кислотність або лужність», «Кінематична в’язкість», «Гідроксильне число», «Відновні речовини», «Формальдегід», «Розчинність» та «Мікробіологічна чистота».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І типу - вилучення зі специфікації допоміжної речовини Макрогол 1500 розділу «Важкі метали»; зміни І типу - приведення специфікації та методи контролю на допоміжну речовину Макрогол 6000 до вимог монографії Європейської Фармакопеї (1444) «MACROGOLS», а саме: -внесено зміни до розділів «Опис», «Ідентифікація», «Температура тверднення», «Гідроксильне число»; -внесено розділи «Кислотність або лужність», «Динамічна в’язкість», «Відновні речовини», «Формальдегід», «Етиленоксид і діоксан»; -вилучено розділ «рН»;</w:t>
            </w:r>
            <w:r w:rsidRPr="00C2685D">
              <w:rPr>
                <w:rFonts w:ascii="Arial" w:hAnsi="Arial" w:cs="Arial"/>
                <w:color w:val="000000"/>
                <w:sz w:val="16"/>
                <w:szCs w:val="16"/>
              </w:rPr>
              <w:br/>
              <w:t>зміни І типу - приведення специфікації та методи контролю на допоміжну речовину Макрогол 6000 до вимог та рекомендацій Державної Фармакопеї України і Європейської Фармакопеї. У зв’язку з цим внесено зміни та редакційні уточнення до розділів «Прозорість розчину», «Кольоровість розчину», «Кінематична в’язкість», «Вода», «Розчинність», «Мікробіологічна чистота».</w:t>
            </w:r>
            <w:r w:rsidRPr="00C2685D">
              <w:rPr>
                <w:rFonts w:ascii="Arial" w:hAnsi="Arial" w:cs="Arial"/>
                <w:color w:val="000000"/>
                <w:sz w:val="16"/>
                <w:szCs w:val="16"/>
              </w:rPr>
              <w:br/>
              <w:t xml:space="preserve">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UA/1804/01/01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МОВИПРЕП®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порошок для орального розчину; по 1 саше А і 1 саше В у пакеті; по 2 пакети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Норжин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НОРЖИН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а також внесено одиничне корекційне уточнення тексту розділу "Застосування у період вагітності або годування груддю" інструкції.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UA/12987/01/01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НЕБУТАМОЛ®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інгаляцій, 1 мг/мл по 2 мл або 2,5 мл в контейнерах однодозових; по 10 контейнерів у пакеті з полімерної плівки; по 1 або по 4 пакети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"Юрія-Фарм"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в текст маркування упаковок лікарського засобу щодо доповнення технічною інформацією виробника, нанесення графічних зображень, а також незначні зміни в шрифті Брайля.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UA/12488/01/01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НЕЙРОКСОН®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перорального застосування, 100 мг/мл по 45 мл у флаконі; по 1 флакону разом із дозатором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ПАТ "Галичфарм"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(ЦЕРАКСОН®, розчин для перорального застосування, 100 мг/мл).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UA/12114/02/01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НОВІНЕТ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оболонкою, 0,15 мг/0,02 мг, по 21 таблетці у блістері, по 1 або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UA/7314/01/01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НОРКОЛУТ®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5 мг по 10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UA/7288/01/01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НОРМОДИПІН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5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UA/2777/01/01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НОРМОДИПІН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10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UA/2777/01/02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НУМЕТА G13Е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10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Бакстер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w:t>
            </w:r>
            <w:r w:rsidRPr="009F5145">
              <w:rPr>
                <w:rFonts w:ascii="Arial" w:hAnsi="Arial" w:cs="Arial"/>
                <w:color w:val="000000"/>
                <w:sz w:val="16"/>
                <w:szCs w:val="16"/>
              </w:rPr>
              <w:br/>
              <w:t>Бакстер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внесення змін у Специфікацію/ </w:t>
            </w:r>
            <w:r w:rsidRPr="009F5145">
              <w:rPr>
                <w:rFonts w:ascii="Arial" w:hAnsi="Arial" w:cs="Arial"/>
                <w:color w:val="000000"/>
                <w:sz w:val="16"/>
                <w:szCs w:val="16"/>
                <w:lang w:val="ru-RU"/>
              </w:rPr>
              <w:t xml:space="preserve">Методику випробування на допоміжну речовину фосфатид яєчний очищений, а саме доповнення тестом для залишкового розчинника етанолу. Діюча редакція Пропонована редакція </w:t>
            </w:r>
            <w:r w:rsidRPr="009F5145">
              <w:rPr>
                <w:rFonts w:ascii="Arial" w:hAnsi="Arial" w:cs="Arial"/>
                <w:color w:val="000000"/>
                <w:sz w:val="16"/>
                <w:szCs w:val="16"/>
              </w:rPr>
              <w:t>Ethanol</w:t>
            </w:r>
            <w:r w:rsidRPr="009F5145">
              <w:rPr>
                <w:rFonts w:ascii="Arial" w:hAnsi="Arial" w:cs="Arial"/>
                <w:color w:val="000000"/>
                <w:sz w:val="16"/>
                <w:szCs w:val="16"/>
                <w:lang w:val="ru-RU"/>
              </w:rPr>
              <w:t xml:space="preserve"> 0,2 % (2000) </w:t>
            </w:r>
            <w:r w:rsidRPr="009F5145">
              <w:rPr>
                <w:rFonts w:ascii="Arial" w:hAnsi="Arial" w:cs="Arial"/>
                <w:color w:val="000000"/>
                <w:sz w:val="16"/>
                <w:szCs w:val="16"/>
              </w:rPr>
              <w:t>ppm</w:t>
            </w:r>
            <w:r w:rsidRPr="009F5145">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та аналітичних методик для допоміжної речовини фосфатид яєчний очищений у відповідність до монографії ЕР Затверджено: фосфатид яичный очищенний. Запропоновано: фосфоліпіди яєчні для ін’єкцій. Зміни внесено до Інструкції для медичного застосування лікарського засобу до розділу "Склад" щодо назви допоміжної речовини, та, як наслідок, до тексту маркування упаковки лікарського засобу. Введення змін протягом 6 місяців після затвердженн; зміни </w:t>
            </w:r>
            <w:r w:rsidRPr="009F5145">
              <w:rPr>
                <w:rFonts w:ascii="Arial" w:hAnsi="Arial" w:cs="Arial"/>
                <w:color w:val="000000"/>
                <w:sz w:val="16"/>
                <w:szCs w:val="16"/>
              </w:rPr>
              <w:t>II</w:t>
            </w:r>
            <w:r w:rsidRPr="009F5145">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(уточнено інформацію), "Особливості застосування", "Спосіб застосування та дози", "Термін придатності" щодо захисту лікарського засобу від світла під час введення. </w:t>
            </w:r>
            <w:r w:rsidRPr="009F5145">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UA/17633/01/01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НУМЕТА G13Е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10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Бакстер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w:t>
            </w:r>
            <w:r w:rsidRPr="009F5145">
              <w:rPr>
                <w:rFonts w:ascii="Arial" w:hAnsi="Arial" w:cs="Arial"/>
                <w:color w:val="000000"/>
                <w:sz w:val="16"/>
                <w:szCs w:val="16"/>
              </w:rPr>
              <w:br/>
              <w:t>Бакстер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1998-105-Rev 05 (затверджено: R1-CEP 1998-105-Rev 04) для діючої речовини аланін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1998-106-Rev 06 (затверджено: R1-CEP 1998-106-Rev 05) для діючої речовини валін від вже затвердженого виробника, як наслідок зміна назви виробника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1998-107-Rev 04 (затверджено: R1-CEP 1998-107-Rev 03) для діючої речовини гістидин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2008-233-Rev 01 (затверджено: R1-CEP 2008-233-Rev 00) для діючої речовини лейцин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Поданння оновленого сертифіката відповідності Європейській фармакопеї № R1-CEP 1998-064-Rev 04 (затверджено: R1-CEP 1998-064-Rev 03) для діючої речовини пролін від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9F5145">
              <w:rPr>
                <w:rFonts w:ascii="Arial" w:hAnsi="Arial" w:cs="Arial"/>
                <w:color w:val="000000"/>
                <w:sz w:val="16"/>
                <w:szCs w:val="16"/>
              </w:rPr>
              <w:br/>
              <w:t>Поданння оновленого сертифіката відповідності Європейській фармакопеї № R1-CEP 1999-159-Rev 04 (затверджено: R1-CEP 1999-159-Rev 03) для діючої речовини серин від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1996-097-Rev 07 (затверджено: R1-CEP 1996-097-Rev 06) для діючої речовини треонін від вже затвердженого виробника, як наслідок зміна назви виробничих дільниць (затверджено: Ajinomoto North America, Inc.; Ajinomoto Heartland, Inc.; запропоновано: AJINOMOTO HEALTH AND NUTRITION NORTH AMERICA., INC., USA Ajinomoto Animal Nutrition North America, Inc.)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2014-204-Rev 01 (затверджено: R0-CEP 2014-204-Rev 00) для діючої речовини треонін ІІ від затвердженого виробника, як наслідок зміна назви виробничих дільниць (затверджено: Ajinomoto North America, Inc.; Ajinomoto Heartland, Inc.; запропоновано: AJINOMOTO HEALTH AND NUTRITION NORTH AMERICA., INC., USA Ajinomoto Animal Nutrition North America, Inc.)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1998-137-Rev 04 (затверджено: R1-CEP 1998-137-Rev 03) для діючої речовини триптофан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Готовий лікарський засіб. Контроль готового лікарського засобу (інші зміни) - Зміна мови викладення Методів контролю якості ГЛЗ з російської на українську.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UA/17633/01/01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НУМЕТА G16Е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Бакстер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w:t>
            </w:r>
            <w:r w:rsidRPr="009F5145">
              <w:rPr>
                <w:rFonts w:ascii="Arial" w:hAnsi="Arial" w:cs="Arial"/>
                <w:color w:val="000000"/>
                <w:sz w:val="16"/>
                <w:szCs w:val="16"/>
              </w:rPr>
              <w:br/>
              <w:t>Бакстер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внесення змін у Специфікацію/ </w:t>
            </w:r>
            <w:r w:rsidRPr="009F5145">
              <w:rPr>
                <w:rFonts w:ascii="Arial" w:hAnsi="Arial" w:cs="Arial"/>
                <w:color w:val="000000"/>
                <w:sz w:val="16"/>
                <w:szCs w:val="16"/>
                <w:lang w:val="ru-RU"/>
              </w:rPr>
              <w:t xml:space="preserve">Методику випробування на допоміжну речовину фосфатид яєчний очищений, а саме доповнення тестом для залишкового розчинника етанолу. Діюча редакція Пропонована редакція </w:t>
            </w:r>
            <w:r w:rsidRPr="009F5145">
              <w:rPr>
                <w:rFonts w:ascii="Arial" w:hAnsi="Arial" w:cs="Arial"/>
                <w:color w:val="000000"/>
                <w:sz w:val="16"/>
                <w:szCs w:val="16"/>
              </w:rPr>
              <w:t>Ethanol</w:t>
            </w:r>
            <w:r w:rsidRPr="009F5145">
              <w:rPr>
                <w:rFonts w:ascii="Arial" w:hAnsi="Arial" w:cs="Arial"/>
                <w:color w:val="000000"/>
                <w:sz w:val="16"/>
                <w:szCs w:val="16"/>
                <w:lang w:val="ru-RU"/>
              </w:rPr>
              <w:t xml:space="preserve"> 0,2 % (2000) </w:t>
            </w:r>
            <w:r w:rsidRPr="009F5145">
              <w:rPr>
                <w:rFonts w:ascii="Arial" w:hAnsi="Arial" w:cs="Arial"/>
                <w:color w:val="000000"/>
                <w:sz w:val="16"/>
                <w:szCs w:val="16"/>
              </w:rPr>
              <w:t>ppm</w:t>
            </w:r>
            <w:r w:rsidRPr="009F5145">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та аналітичних методик для допоміжної речовини фосфатид яєчний очищений у відповідність до монографії ЕР Затверджено: фосфатид яичный очищенний. Запропоновано: фосфоліпіди яєчні для ін’єкцій. Зміни внесено до Інструкції для медичного застосування лікарського засобу до розділу "Склад" щодо назви допоміжної речовини, та, як наслідок, до тексту маркування упаковки лікарського засобу. Введення змін протягом 6 місяців після затвердження; зміни </w:t>
            </w:r>
            <w:r w:rsidRPr="009F5145">
              <w:rPr>
                <w:rFonts w:ascii="Arial" w:hAnsi="Arial" w:cs="Arial"/>
                <w:color w:val="000000"/>
                <w:sz w:val="16"/>
                <w:szCs w:val="16"/>
              </w:rPr>
              <w:t>II</w:t>
            </w:r>
            <w:r w:rsidRPr="009F5145">
              <w:rPr>
                <w:rFonts w:ascii="Arial" w:hAnsi="Arial" w:cs="Arial"/>
                <w:color w:val="000000"/>
                <w:sz w:val="16"/>
                <w:szCs w:val="16"/>
                <w:lang w:val="ru-RU"/>
              </w:rPr>
              <w:t xml:space="preserve">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"Термін придатності", "Несумісність" щодо захисту лікарського засобу від світла під час введення. </w:t>
            </w:r>
            <w:r w:rsidRPr="009F5145">
              <w:rPr>
                <w:rFonts w:ascii="Arial" w:hAnsi="Arial" w:cs="Arial"/>
                <w:color w:val="000000"/>
                <w:sz w:val="16"/>
                <w:szCs w:val="16"/>
              </w:rP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UA/17605/01/01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НУМЕТА G16Е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 xml:space="preserve">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Бакстер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w:t>
            </w:r>
            <w:r w:rsidRPr="009F5145">
              <w:rPr>
                <w:rFonts w:ascii="Arial" w:hAnsi="Arial" w:cs="Arial"/>
                <w:color w:val="000000"/>
                <w:sz w:val="16"/>
                <w:szCs w:val="16"/>
              </w:rPr>
              <w:br/>
              <w:t>Бакстер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9F5145">
              <w:rPr>
                <w:rFonts w:ascii="Arial" w:hAnsi="Arial" w:cs="Arial"/>
                <w:color w:val="000000"/>
                <w:sz w:val="16"/>
                <w:szCs w:val="16"/>
              </w:rPr>
              <w:br/>
              <w:t>подання оновленого сертифіката відповідності Європейській фармакопеї № R1-CEP 1998-105-Rev 05 (затверджено: R1-CEP 1998-105-Rev 04) для діючої речовини аланін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1998-106-Rev 06 (затверджено: R1-CEP 1998-106-Rev 05) для діючої речовини валін від вже затвердженого виробника, як наслідок зміна назви виробника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1998-107-Rev 04 (затверджено: R1-CEP 1998-107-Rev 03) для діючої речовини гістидин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2008-233-Rev 01 (затверджено: R1-CEP 2008-233-Rev 00) для діючої речовини лейцин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поданння оновленого сертифіката відповідності Європейській фармакопеї № R1-CEP 1998-064-Rev 04 (затверджено: R1-CEP 1998-064-Rev 03) для діючої речовини пролін від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поданння оновленого сертифіката відповідності Європейській фармакопеї № R1-CEP 1999-159-Rev 04 (затверджено: R1-CEP 1999-159-Rev 03) для діючої речовини серин від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1996-097-Rev 07 (затверджено: R1-CEP 1996-097-Rev 06) для діючої речовини треонін від вже затвердженого виробника, як наслідок зміна назви виробничих дільниць (затверджено: Ajinomoto North America, Inc.; Ajinomoto Heartland, Inc.; запропоновано: AJINOMOTO HEALTH AND NUTRITION NORTH AMERICA., INC., USA Ajinomoto Animal Nutrition North America, Inc.)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2014-204-Rev 01 (затверджено: R0-CEP 2014-204-Rev 00) для діючої речовини треонін ІІ від затвердженого виробника, як наслідок зміна назви виробничих дільниць (затверджено: Ajinomoto North America, Inc.; Ajinomoto Heartland, Inc.; запропоновано: AJINOMOTO HEALTH AND NUTRITION NORTH AMERICA., INC., USA Ajinomoto Animal Nutrition North America, Inc.)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1998-137-Rev 04 (затверджено: R1-CEP 1998-137-Rev 03) для діючої речовини триптофан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Готовий лікарський засіб. Контроль готового лікарського засобу (інші зміни) - зміна мови викладення Методів контролю якості ГЛЗ з російської на українську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UA/17605/01/01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НУМЕТА G19Е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емульсія для інфузій; по 1000 мл (50 % розчин глюкози – 383 мл; 5,9 % розчин амінокислот з електролітами – 392 мл; 12,5 % ліпідна емульсія – 225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Бакстер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w:t>
            </w:r>
            <w:r w:rsidRPr="009F5145">
              <w:rPr>
                <w:rFonts w:ascii="Arial" w:hAnsi="Arial" w:cs="Arial"/>
                <w:color w:val="000000"/>
                <w:sz w:val="16"/>
                <w:szCs w:val="16"/>
              </w:rPr>
              <w:br/>
              <w:t>Бакстер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Бельгiя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w:t>
            </w:r>
            <w:r w:rsidRPr="00E06804">
              <w:rPr>
                <w:rFonts w:ascii="Arial" w:hAnsi="Arial" w:cs="Arial"/>
                <w:color w:val="000000"/>
                <w:sz w:val="16"/>
                <w:szCs w:val="16"/>
              </w:rPr>
              <w:t xml:space="preserve">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9F5145">
              <w:rPr>
                <w:rFonts w:ascii="Arial" w:hAnsi="Arial" w:cs="Arial"/>
                <w:color w:val="000000"/>
                <w:sz w:val="16"/>
                <w:szCs w:val="16"/>
              </w:rPr>
              <w:t>R</w:t>
            </w:r>
            <w:r w:rsidRPr="00E06804">
              <w:rPr>
                <w:rFonts w:ascii="Arial" w:hAnsi="Arial" w:cs="Arial"/>
                <w:color w:val="000000"/>
                <w:sz w:val="16"/>
                <w:szCs w:val="16"/>
              </w:rPr>
              <w:t>1-</w:t>
            </w:r>
            <w:r w:rsidRPr="009F5145">
              <w:rPr>
                <w:rFonts w:ascii="Arial" w:hAnsi="Arial" w:cs="Arial"/>
                <w:color w:val="000000"/>
                <w:sz w:val="16"/>
                <w:szCs w:val="16"/>
              </w:rPr>
              <w:t>CEP</w:t>
            </w:r>
            <w:r w:rsidRPr="00E06804">
              <w:rPr>
                <w:rFonts w:ascii="Arial" w:hAnsi="Arial" w:cs="Arial"/>
                <w:color w:val="000000"/>
                <w:sz w:val="16"/>
                <w:szCs w:val="16"/>
              </w:rPr>
              <w:t xml:space="preserve"> 1998-105-</w:t>
            </w:r>
            <w:r w:rsidRPr="009F5145">
              <w:rPr>
                <w:rFonts w:ascii="Arial" w:hAnsi="Arial" w:cs="Arial"/>
                <w:color w:val="000000"/>
                <w:sz w:val="16"/>
                <w:szCs w:val="16"/>
              </w:rPr>
              <w:t>Rev</w:t>
            </w:r>
            <w:r w:rsidRPr="00E06804">
              <w:rPr>
                <w:rFonts w:ascii="Arial" w:hAnsi="Arial" w:cs="Arial"/>
                <w:color w:val="000000"/>
                <w:sz w:val="16"/>
                <w:szCs w:val="16"/>
              </w:rPr>
              <w:t xml:space="preserve"> 05 (затверджено: </w:t>
            </w:r>
            <w:r w:rsidRPr="009F5145">
              <w:rPr>
                <w:rFonts w:ascii="Arial" w:hAnsi="Arial" w:cs="Arial"/>
                <w:color w:val="000000"/>
                <w:sz w:val="16"/>
                <w:szCs w:val="16"/>
              </w:rPr>
              <w:t>R</w:t>
            </w:r>
            <w:r w:rsidRPr="00E06804">
              <w:rPr>
                <w:rFonts w:ascii="Arial" w:hAnsi="Arial" w:cs="Arial"/>
                <w:color w:val="000000"/>
                <w:sz w:val="16"/>
                <w:szCs w:val="16"/>
              </w:rPr>
              <w:t>1-</w:t>
            </w:r>
            <w:r w:rsidRPr="009F5145">
              <w:rPr>
                <w:rFonts w:ascii="Arial" w:hAnsi="Arial" w:cs="Arial"/>
                <w:color w:val="000000"/>
                <w:sz w:val="16"/>
                <w:szCs w:val="16"/>
              </w:rPr>
              <w:t>CEP</w:t>
            </w:r>
            <w:r w:rsidRPr="00E06804">
              <w:rPr>
                <w:rFonts w:ascii="Arial" w:hAnsi="Arial" w:cs="Arial"/>
                <w:color w:val="000000"/>
                <w:sz w:val="16"/>
                <w:szCs w:val="16"/>
              </w:rPr>
              <w:t xml:space="preserve"> 1998-105-</w:t>
            </w:r>
            <w:r w:rsidRPr="009F5145">
              <w:rPr>
                <w:rFonts w:ascii="Arial" w:hAnsi="Arial" w:cs="Arial"/>
                <w:color w:val="000000"/>
                <w:sz w:val="16"/>
                <w:szCs w:val="16"/>
              </w:rPr>
              <w:t>Rev</w:t>
            </w:r>
            <w:r w:rsidRPr="00E06804">
              <w:rPr>
                <w:rFonts w:ascii="Arial" w:hAnsi="Arial" w:cs="Arial"/>
                <w:color w:val="000000"/>
                <w:sz w:val="16"/>
                <w:szCs w:val="16"/>
              </w:rPr>
              <w:t xml:space="preserve"> 04) для діючої речовини аланін від вже затвердженого виробника, який змінив назву (затверджено: </w:t>
            </w:r>
            <w:r w:rsidRPr="009F5145">
              <w:rPr>
                <w:rFonts w:ascii="Arial" w:hAnsi="Arial" w:cs="Arial"/>
                <w:color w:val="000000"/>
                <w:sz w:val="16"/>
                <w:szCs w:val="16"/>
              </w:rPr>
              <w:t>Ajinomoto</w:t>
            </w:r>
            <w:r w:rsidRPr="00E06804">
              <w:rPr>
                <w:rFonts w:ascii="Arial" w:hAnsi="Arial" w:cs="Arial"/>
                <w:color w:val="000000"/>
                <w:sz w:val="16"/>
                <w:szCs w:val="16"/>
              </w:rPr>
              <w:t xml:space="preserve"> </w:t>
            </w:r>
            <w:r w:rsidRPr="009F5145">
              <w:rPr>
                <w:rFonts w:ascii="Arial" w:hAnsi="Arial" w:cs="Arial"/>
                <w:color w:val="000000"/>
                <w:sz w:val="16"/>
                <w:szCs w:val="16"/>
              </w:rPr>
              <w:t>North</w:t>
            </w:r>
            <w:r w:rsidRPr="00E06804">
              <w:rPr>
                <w:rFonts w:ascii="Arial" w:hAnsi="Arial" w:cs="Arial"/>
                <w:color w:val="000000"/>
                <w:sz w:val="16"/>
                <w:szCs w:val="16"/>
              </w:rPr>
              <w:t xml:space="preserve"> </w:t>
            </w:r>
            <w:r w:rsidRPr="009F5145">
              <w:rPr>
                <w:rFonts w:ascii="Arial" w:hAnsi="Arial" w:cs="Arial"/>
                <w:color w:val="000000"/>
                <w:sz w:val="16"/>
                <w:szCs w:val="16"/>
              </w:rPr>
              <w:t>America</w:t>
            </w:r>
            <w:r w:rsidRPr="00E06804">
              <w:rPr>
                <w:rFonts w:ascii="Arial" w:hAnsi="Arial" w:cs="Arial"/>
                <w:color w:val="000000"/>
                <w:sz w:val="16"/>
                <w:szCs w:val="16"/>
              </w:rPr>
              <w:t xml:space="preserve">, </w:t>
            </w:r>
            <w:r w:rsidRPr="009F5145">
              <w:rPr>
                <w:rFonts w:ascii="Arial" w:hAnsi="Arial" w:cs="Arial"/>
                <w:color w:val="000000"/>
                <w:sz w:val="16"/>
                <w:szCs w:val="16"/>
              </w:rPr>
              <w:t>Inc</w:t>
            </w:r>
            <w:r w:rsidRPr="00E06804">
              <w:rPr>
                <w:rFonts w:ascii="Arial" w:hAnsi="Arial" w:cs="Arial"/>
                <w:color w:val="000000"/>
                <w:sz w:val="16"/>
                <w:szCs w:val="16"/>
              </w:rPr>
              <w:t xml:space="preserve">.; запропоновано: </w:t>
            </w:r>
            <w:r w:rsidRPr="009F5145">
              <w:rPr>
                <w:rFonts w:ascii="Arial" w:hAnsi="Arial" w:cs="Arial"/>
                <w:color w:val="000000"/>
                <w:sz w:val="16"/>
                <w:szCs w:val="16"/>
              </w:rPr>
              <w:t>AJINOMOTO</w:t>
            </w:r>
            <w:r w:rsidRPr="00E06804">
              <w:rPr>
                <w:rFonts w:ascii="Arial" w:hAnsi="Arial" w:cs="Arial"/>
                <w:color w:val="000000"/>
                <w:sz w:val="16"/>
                <w:szCs w:val="16"/>
              </w:rPr>
              <w:t xml:space="preserve"> </w:t>
            </w:r>
            <w:r w:rsidRPr="009F5145">
              <w:rPr>
                <w:rFonts w:ascii="Arial" w:hAnsi="Arial" w:cs="Arial"/>
                <w:color w:val="000000"/>
                <w:sz w:val="16"/>
                <w:szCs w:val="16"/>
              </w:rPr>
              <w:t>HEALTH</w:t>
            </w:r>
            <w:r w:rsidRPr="00E06804">
              <w:rPr>
                <w:rFonts w:ascii="Arial" w:hAnsi="Arial" w:cs="Arial"/>
                <w:color w:val="000000"/>
                <w:sz w:val="16"/>
                <w:szCs w:val="16"/>
              </w:rPr>
              <w:t xml:space="preserve"> </w:t>
            </w:r>
            <w:r w:rsidRPr="009F5145">
              <w:rPr>
                <w:rFonts w:ascii="Arial" w:hAnsi="Arial" w:cs="Arial"/>
                <w:color w:val="000000"/>
                <w:sz w:val="16"/>
                <w:szCs w:val="16"/>
              </w:rPr>
              <w:t>AND</w:t>
            </w:r>
            <w:r w:rsidRPr="00E06804">
              <w:rPr>
                <w:rFonts w:ascii="Arial" w:hAnsi="Arial" w:cs="Arial"/>
                <w:color w:val="000000"/>
                <w:sz w:val="16"/>
                <w:szCs w:val="16"/>
              </w:rPr>
              <w:t xml:space="preserve"> </w:t>
            </w:r>
            <w:r w:rsidRPr="009F5145">
              <w:rPr>
                <w:rFonts w:ascii="Arial" w:hAnsi="Arial" w:cs="Arial"/>
                <w:color w:val="000000"/>
                <w:sz w:val="16"/>
                <w:szCs w:val="16"/>
              </w:rPr>
              <w:t>NUTRITION</w:t>
            </w:r>
            <w:r w:rsidRPr="00E06804">
              <w:rPr>
                <w:rFonts w:ascii="Arial" w:hAnsi="Arial" w:cs="Arial"/>
                <w:color w:val="000000"/>
                <w:sz w:val="16"/>
                <w:szCs w:val="16"/>
              </w:rPr>
              <w:t xml:space="preserve"> </w:t>
            </w:r>
            <w:r w:rsidRPr="009F5145">
              <w:rPr>
                <w:rFonts w:ascii="Arial" w:hAnsi="Arial" w:cs="Arial"/>
                <w:color w:val="000000"/>
                <w:sz w:val="16"/>
                <w:szCs w:val="16"/>
              </w:rPr>
              <w:t>NORTH</w:t>
            </w:r>
            <w:r w:rsidRPr="00E06804">
              <w:rPr>
                <w:rFonts w:ascii="Arial" w:hAnsi="Arial" w:cs="Arial"/>
                <w:color w:val="000000"/>
                <w:sz w:val="16"/>
                <w:szCs w:val="16"/>
              </w:rPr>
              <w:t xml:space="preserve"> </w:t>
            </w:r>
            <w:r w:rsidRPr="009F5145">
              <w:rPr>
                <w:rFonts w:ascii="Arial" w:hAnsi="Arial" w:cs="Arial"/>
                <w:color w:val="000000"/>
                <w:sz w:val="16"/>
                <w:szCs w:val="16"/>
              </w:rPr>
              <w:t>AMERICA</w:t>
            </w:r>
            <w:r w:rsidRPr="00E06804">
              <w:rPr>
                <w:rFonts w:ascii="Arial" w:hAnsi="Arial" w:cs="Arial"/>
                <w:color w:val="000000"/>
                <w:sz w:val="16"/>
                <w:szCs w:val="16"/>
              </w:rPr>
              <w:t xml:space="preserve">, </w:t>
            </w:r>
            <w:r w:rsidRPr="009F5145">
              <w:rPr>
                <w:rFonts w:ascii="Arial" w:hAnsi="Arial" w:cs="Arial"/>
                <w:color w:val="000000"/>
                <w:sz w:val="16"/>
                <w:szCs w:val="16"/>
              </w:rPr>
              <w:t>INC</w:t>
            </w:r>
            <w:r w:rsidRPr="00E06804">
              <w:rPr>
                <w:rFonts w:ascii="Arial" w:hAnsi="Arial" w:cs="Arial"/>
                <w:color w:val="000000"/>
                <w:sz w:val="16"/>
                <w:szCs w:val="16"/>
              </w:rPr>
              <w:t xml:space="preserve">., </w:t>
            </w:r>
            <w:r w:rsidRPr="009F5145">
              <w:rPr>
                <w:rFonts w:ascii="Arial" w:hAnsi="Arial" w:cs="Arial"/>
                <w:color w:val="000000"/>
                <w:sz w:val="16"/>
                <w:szCs w:val="16"/>
              </w:rPr>
              <w:t>USA</w:t>
            </w:r>
            <w:r w:rsidRPr="00E06804">
              <w:rPr>
                <w:rFonts w:ascii="Arial" w:hAnsi="Arial" w:cs="Arial"/>
                <w:color w:val="000000"/>
                <w:sz w:val="16"/>
                <w:szCs w:val="16"/>
              </w:rPr>
              <w:t xml:space="preserve"> (</w:t>
            </w:r>
            <w:r w:rsidRPr="009F5145">
              <w:rPr>
                <w:rFonts w:ascii="Arial" w:hAnsi="Arial" w:cs="Arial"/>
                <w:color w:val="000000"/>
                <w:sz w:val="16"/>
                <w:szCs w:val="16"/>
              </w:rPr>
              <w:t>CEP</w:t>
            </w:r>
            <w:r w:rsidRPr="00E06804">
              <w:rPr>
                <w:rFonts w:ascii="Arial" w:hAnsi="Arial" w:cs="Arial"/>
                <w:color w:val="000000"/>
                <w:sz w:val="16"/>
                <w:szCs w:val="16"/>
              </w:rPr>
              <w:t xml:space="preserve"> </w:t>
            </w:r>
            <w:r w:rsidRPr="009F5145">
              <w:rPr>
                <w:rFonts w:ascii="Arial" w:hAnsi="Arial" w:cs="Arial"/>
                <w:color w:val="000000"/>
                <w:sz w:val="16"/>
                <w:szCs w:val="16"/>
              </w:rPr>
              <w:t>Holder</w:t>
            </w:r>
            <w:r w:rsidRPr="00E06804">
              <w:rPr>
                <w:rFonts w:ascii="Arial" w:hAnsi="Arial" w:cs="Arial"/>
                <w:color w:val="000000"/>
                <w:sz w:val="16"/>
                <w:szCs w:val="16"/>
              </w:rPr>
              <w:t xml:space="preserve"> </w:t>
            </w:r>
            <w:r w:rsidRPr="009F5145">
              <w:rPr>
                <w:rFonts w:ascii="Arial" w:hAnsi="Arial" w:cs="Arial"/>
                <w:color w:val="000000"/>
                <w:sz w:val="16"/>
                <w:szCs w:val="16"/>
              </w:rPr>
              <w:t>AJINOMOTO</w:t>
            </w:r>
            <w:r w:rsidRPr="00E06804">
              <w:rPr>
                <w:rFonts w:ascii="Arial" w:hAnsi="Arial" w:cs="Arial"/>
                <w:color w:val="000000"/>
                <w:sz w:val="16"/>
                <w:szCs w:val="16"/>
              </w:rPr>
              <w:t xml:space="preserve"> </w:t>
            </w:r>
            <w:r w:rsidRPr="009F5145">
              <w:rPr>
                <w:rFonts w:ascii="Arial" w:hAnsi="Arial" w:cs="Arial"/>
                <w:color w:val="000000"/>
                <w:sz w:val="16"/>
                <w:szCs w:val="16"/>
              </w:rPr>
              <w:t>CO</w:t>
            </w:r>
            <w:r w:rsidRPr="00E06804">
              <w:rPr>
                <w:rFonts w:ascii="Arial" w:hAnsi="Arial" w:cs="Arial"/>
                <w:color w:val="000000"/>
                <w:sz w:val="16"/>
                <w:szCs w:val="16"/>
              </w:rPr>
              <w:t xml:space="preserve">., </w:t>
            </w:r>
            <w:r w:rsidRPr="009F5145">
              <w:rPr>
                <w:rFonts w:ascii="Arial" w:hAnsi="Arial" w:cs="Arial"/>
                <w:color w:val="000000"/>
                <w:sz w:val="16"/>
                <w:szCs w:val="16"/>
              </w:rPr>
              <w:t>INC</w:t>
            </w:r>
            <w:r w:rsidRPr="00E06804">
              <w:rPr>
                <w:rFonts w:ascii="Arial" w:hAnsi="Arial" w:cs="Arial"/>
                <w:color w:val="000000"/>
                <w:sz w:val="16"/>
                <w:szCs w:val="16"/>
              </w:rPr>
              <w:t xml:space="preserve">., </w:t>
            </w:r>
            <w:r w:rsidRPr="009F5145">
              <w:rPr>
                <w:rFonts w:ascii="Arial" w:hAnsi="Arial" w:cs="Arial"/>
                <w:color w:val="000000"/>
                <w:sz w:val="16"/>
                <w:szCs w:val="16"/>
              </w:rPr>
              <w:t>Japan</w:t>
            </w:r>
            <w:r w:rsidRPr="00E06804">
              <w:rPr>
                <w:rFonts w:ascii="Arial" w:hAnsi="Arial" w:cs="Arial"/>
                <w:color w:val="000000"/>
                <w:sz w:val="16"/>
                <w:szCs w:val="16"/>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9F5145">
              <w:rPr>
                <w:rFonts w:ascii="Arial" w:hAnsi="Arial" w:cs="Arial"/>
                <w:color w:val="000000"/>
                <w:sz w:val="16"/>
                <w:szCs w:val="16"/>
              </w:rPr>
              <w:t>R</w:t>
            </w:r>
            <w:r w:rsidRPr="00E06804">
              <w:rPr>
                <w:rFonts w:ascii="Arial" w:hAnsi="Arial" w:cs="Arial"/>
                <w:color w:val="000000"/>
                <w:sz w:val="16"/>
                <w:szCs w:val="16"/>
              </w:rPr>
              <w:t>1-</w:t>
            </w:r>
            <w:r w:rsidRPr="009F5145">
              <w:rPr>
                <w:rFonts w:ascii="Arial" w:hAnsi="Arial" w:cs="Arial"/>
                <w:color w:val="000000"/>
                <w:sz w:val="16"/>
                <w:szCs w:val="16"/>
              </w:rPr>
              <w:t>CEP</w:t>
            </w:r>
            <w:r w:rsidRPr="00E06804">
              <w:rPr>
                <w:rFonts w:ascii="Arial" w:hAnsi="Arial" w:cs="Arial"/>
                <w:color w:val="000000"/>
                <w:sz w:val="16"/>
                <w:szCs w:val="16"/>
              </w:rPr>
              <w:t xml:space="preserve"> 1998-106-</w:t>
            </w:r>
            <w:r w:rsidRPr="009F5145">
              <w:rPr>
                <w:rFonts w:ascii="Arial" w:hAnsi="Arial" w:cs="Arial"/>
                <w:color w:val="000000"/>
                <w:sz w:val="16"/>
                <w:szCs w:val="16"/>
              </w:rPr>
              <w:t>Rev</w:t>
            </w:r>
            <w:r w:rsidRPr="00E06804">
              <w:rPr>
                <w:rFonts w:ascii="Arial" w:hAnsi="Arial" w:cs="Arial"/>
                <w:color w:val="000000"/>
                <w:sz w:val="16"/>
                <w:szCs w:val="16"/>
              </w:rPr>
              <w:t xml:space="preserve"> 06 (затверджено: </w:t>
            </w:r>
            <w:r w:rsidRPr="009F5145">
              <w:rPr>
                <w:rFonts w:ascii="Arial" w:hAnsi="Arial" w:cs="Arial"/>
                <w:color w:val="000000"/>
                <w:sz w:val="16"/>
                <w:szCs w:val="16"/>
              </w:rPr>
              <w:t>R</w:t>
            </w:r>
            <w:r w:rsidRPr="00E06804">
              <w:rPr>
                <w:rFonts w:ascii="Arial" w:hAnsi="Arial" w:cs="Arial"/>
                <w:color w:val="000000"/>
                <w:sz w:val="16"/>
                <w:szCs w:val="16"/>
              </w:rPr>
              <w:t>1-</w:t>
            </w:r>
            <w:r w:rsidRPr="009F5145">
              <w:rPr>
                <w:rFonts w:ascii="Arial" w:hAnsi="Arial" w:cs="Arial"/>
                <w:color w:val="000000"/>
                <w:sz w:val="16"/>
                <w:szCs w:val="16"/>
              </w:rPr>
              <w:t>CEP</w:t>
            </w:r>
            <w:r w:rsidRPr="00E06804">
              <w:rPr>
                <w:rFonts w:ascii="Arial" w:hAnsi="Arial" w:cs="Arial"/>
                <w:color w:val="000000"/>
                <w:sz w:val="16"/>
                <w:szCs w:val="16"/>
              </w:rPr>
              <w:t xml:space="preserve"> 1998-106-</w:t>
            </w:r>
            <w:r w:rsidRPr="009F5145">
              <w:rPr>
                <w:rFonts w:ascii="Arial" w:hAnsi="Arial" w:cs="Arial"/>
                <w:color w:val="000000"/>
                <w:sz w:val="16"/>
                <w:szCs w:val="16"/>
              </w:rPr>
              <w:t>Rev</w:t>
            </w:r>
            <w:r w:rsidRPr="00E06804">
              <w:rPr>
                <w:rFonts w:ascii="Arial" w:hAnsi="Arial" w:cs="Arial"/>
                <w:color w:val="000000"/>
                <w:sz w:val="16"/>
                <w:szCs w:val="16"/>
              </w:rPr>
              <w:t xml:space="preserve"> 05) для діючої речовини валін від вже затвердженого виробника, як наслідок зміна назви виробника (затверджено: </w:t>
            </w:r>
            <w:r w:rsidRPr="009F5145">
              <w:rPr>
                <w:rFonts w:ascii="Arial" w:hAnsi="Arial" w:cs="Arial"/>
                <w:color w:val="000000"/>
                <w:sz w:val="16"/>
                <w:szCs w:val="16"/>
              </w:rPr>
              <w:t>Ajinomoto</w:t>
            </w:r>
            <w:r w:rsidRPr="00E06804">
              <w:rPr>
                <w:rFonts w:ascii="Arial" w:hAnsi="Arial" w:cs="Arial"/>
                <w:color w:val="000000"/>
                <w:sz w:val="16"/>
                <w:szCs w:val="16"/>
              </w:rPr>
              <w:t xml:space="preserve"> </w:t>
            </w:r>
            <w:r w:rsidRPr="009F5145">
              <w:rPr>
                <w:rFonts w:ascii="Arial" w:hAnsi="Arial" w:cs="Arial"/>
                <w:color w:val="000000"/>
                <w:sz w:val="16"/>
                <w:szCs w:val="16"/>
              </w:rPr>
              <w:t>North</w:t>
            </w:r>
            <w:r w:rsidRPr="00E06804">
              <w:rPr>
                <w:rFonts w:ascii="Arial" w:hAnsi="Arial" w:cs="Arial"/>
                <w:color w:val="000000"/>
                <w:sz w:val="16"/>
                <w:szCs w:val="16"/>
              </w:rPr>
              <w:t xml:space="preserve"> </w:t>
            </w:r>
            <w:r w:rsidRPr="009F5145">
              <w:rPr>
                <w:rFonts w:ascii="Arial" w:hAnsi="Arial" w:cs="Arial"/>
                <w:color w:val="000000"/>
                <w:sz w:val="16"/>
                <w:szCs w:val="16"/>
              </w:rPr>
              <w:t>America</w:t>
            </w:r>
            <w:r w:rsidRPr="00E06804">
              <w:rPr>
                <w:rFonts w:ascii="Arial" w:hAnsi="Arial" w:cs="Arial"/>
                <w:color w:val="000000"/>
                <w:sz w:val="16"/>
                <w:szCs w:val="16"/>
              </w:rPr>
              <w:t xml:space="preserve"> </w:t>
            </w:r>
            <w:r w:rsidRPr="009F5145">
              <w:rPr>
                <w:rFonts w:ascii="Arial" w:hAnsi="Arial" w:cs="Arial"/>
                <w:color w:val="000000"/>
                <w:sz w:val="16"/>
                <w:szCs w:val="16"/>
              </w:rPr>
              <w:t>Inc</w:t>
            </w:r>
            <w:r w:rsidRPr="00E06804">
              <w:rPr>
                <w:rFonts w:ascii="Arial" w:hAnsi="Arial" w:cs="Arial"/>
                <w:color w:val="000000"/>
                <w:sz w:val="16"/>
                <w:szCs w:val="16"/>
              </w:rPr>
              <w:t xml:space="preserve">; запропоновано: </w:t>
            </w:r>
            <w:r w:rsidRPr="009F5145">
              <w:rPr>
                <w:rFonts w:ascii="Arial" w:hAnsi="Arial" w:cs="Arial"/>
                <w:color w:val="000000"/>
                <w:sz w:val="16"/>
                <w:szCs w:val="16"/>
              </w:rPr>
              <w:t>AJINOMOTO</w:t>
            </w:r>
            <w:r w:rsidRPr="00E06804">
              <w:rPr>
                <w:rFonts w:ascii="Arial" w:hAnsi="Arial" w:cs="Arial"/>
                <w:color w:val="000000"/>
                <w:sz w:val="16"/>
                <w:szCs w:val="16"/>
              </w:rPr>
              <w:t xml:space="preserve"> </w:t>
            </w:r>
            <w:r w:rsidRPr="009F5145">
              <w:rPr>
                <w:rFonts w:ascii="Arial" w:hAnsi="Arial" w:cs="Arial"/>
                <w:color w:val="000000"/>
                <w:sz w:val="16"/>
                <w:szCs w:val="16"/>
              </w:rPr>
              <w:t>HEALTH</w:t>
            </w:r>
            <w:r w:rsidRPr="00E06804">
              <w:rPr>
                <w:rFonts w:ascii="Arial" w:hAnsi="Arial" w:cs="Arial"/>
                <w:color w:val="000000"/>
                <w:sz w:val="16"/>
                <w:szCs w:val="16"/>
              </w:rPr>
              <w:t xml:space="preserve"> </w:t>
            </w:r>
            <w:r w:rsidRPr="009F5145">
              <w:rPr>
                <w:rFonts w:ascii="Arial" w:hAnsi="Arial" w:cs="Arial"/>
                <w:color w:val="000000"/>
                <w:sz w:val="16"/>
                <w:szCs w:val="16"/>
              </w:rPr>
              <w:t>AND</w:t>
            </w:r>
            <w:r w:rsidRPr="00E06804">
              <w:rPr>
                <w:rFonts w:ascii="Arial" w:hAnsi="Arial" w:cs="Arial"/>
                <w:color w:val="000000"/>
                <w:sz w:val="16"/>
                <w:szCs w:val="16"/>
              </w:rPr>
              <w:t xml:space="preserve"> </w:t>
            </w:r>
            <w:r w:rsidRPr="009F5145">
              <w:rPr>
                <w:rFonts w:ascii="Arial" w:hAnsi="Arial" w:cs="Arial"/>
                <w:color w:val="000000"/>
                <w:sz w:val="16"/>
                <w:szCs w:val="16"/>
              </w:rPr>
              <w:t>NUTRITION</w:t>
            </w:r>
            <w:r w:rsidRPr="00E06804">
              <w:rPr>
                <w:rFonts w:ascii="Arial" w:hAnsi="Arial" w:cs="Arial"/>
                <w:color w:val="000000"/>
                <w:sz w:val="16"/>
                <w:szCs w:val="16"/>
              </w:rPr>
              <w:t xml:space="preserve"> </w:t>
            </w:r>
            <w:r w:rsidRPr="009F5145">
              <w:rPr>
                <w:rFonts w:ascii="Arial" w:hAnsi="Arial" w:cs="Arial"/>
                <w:color w:val="000000"/>
                <w:sz w:val="16"/>
                <w:szCs w:val="16"/>
              </w:rPr>
              <w:t>NORTH</w:t>
            </w:r>
            <w:r w:rsidRPr="00E06804">
              <w:rPr>
                <w:rFonts w:ascii="Arial" w:hAnsi="Arial" w:cs="Arial"/>
                <w:color w:val="000000"/>
                <w:sz w:val="16"/>
                <w:szCs w:val="16"/>
              </w:rPr>
              <w:t xml:space="preserve"> </w:t>
            </w:r>
            <w:r w:rsidRPr="009F5145">
              <w:rPr>
                <w:rFonts w:ascii="Arial" w:hAnsi="Arial" w:cs="Arial"/>
                <w:color w:val="000000"/>
                <w:sz w:val="16"/>
                <w:szCs w:val="16"/>
              </w:rPr>
              <w:t>AMERICA</w:t>
            </w:r>
            <w:r w:rsidRPr="00E06804">
              <w:rPr>
                <w:rFonts w:ascii="Arial" w:hAnsi="Arial" w:cs="Arial"/>
                <w:color w:val="000000"/>
                <w:sz w:val="16"/>
                <w:szCs w:val="16"/>
              </w:rPr>
              <w:t xml:space="preserve">, </w:t>
            </w:r>
            <w:r w:rsidRPr="009F5145">
              <w:rPr>
                <w:rFonts w:ascii="Arial" w:hAnsi="Arial" w:cs="Arial"/>
                <w:color w:val="000000"/>
                <w:sz w:val="16"/>
                <w:szCs w:val="16"/>
              </w:rPr>
              <w:t>INC</w:t>
            </w:r>
            <w:r w:rsidRPr="00E06804">
              <w:rPr>
                <w:rFonts w:ascii="Arial" w:hAnsi="Arial" w:cs="Arial"/>
                <w:color w:val="000000"/>
                <w:sz w:val="16"/>
                <w:szCs w:val="16"/>
              </w:rPr>
              <w:t xml:space="preserve">., </w:t>
            </w:r>
            <w:r w:rsidRPr="009F5145">
              <w:rPr>
                <w:rFonts w:ascii="Arial" w:hAnsi="Arial" w:cs="Arial"/>
                <w:color w:val="000000"/>
                <w:sz w:val="16"/>
                <w:szCs w:val="16"/>
              </w:rPr>
              <w:t>USA</w:t>
            </w:r>
            <w:r w:rsidRPr="00E06804">
              <w:rPr>
                <w:rFonts w:ascii="Arial" w:hAnsi="Arial" w:cs="Arial"/>
                <w:color w:val="000000"/>
                <w:sz w:val="16"/>
                <w:szCs w:val="16"/>
              </w:rPr>
              <w:t xml:space="preserve"> (</w:t>
            </w:r>
            <w:r w:rsidRPr="009F5145">
              <w:rPr>
                <w:rFonts w:ascii="Arial" w:hAnsi="Arial" w:cs="Arial"/>
                <w:color w:val="000000"/>
                <w:sz w:val="16"/>
                <w:szCs w:val="16"/>
              </w:rPr>
              <w:t>CEP</w:t>
            </w:r>
            <w:r w:rsidRPr="00E06804">
              <w:rPr>
                <w:rFonts w:ascii="Arial" w:hAnsi="Arial" w:cs="Arial"/>
                <w:color w:val="000000"/>
                <w:sz w:val="16"/>
                <w:szCs w:val="16"/>
              </w:rPr>
              <w:t xml:space="preserve"> </w:t>
            </w:r>
            <w:r w:rsidRPr="009F5145">
              <w:rPr>
                <w:rFonts w:ascii="Arial" w:hAnsi="Arial" w:cs="Arial"/>
                <w:color w:val="000000"/>
                <w:sz w:val="16"/>
                <w:szCs w:val="16"/>
              </w:rPr>
              <w:t>Holder</w:t>
            </w:r>
            <w:r w:rsidRPr="00E06804">
              <w:rPr>
                <w:rFonts w:ascii="Arial" w:hAnsi="Arial" w:cs="Arial"/>
                <w:color w:val="000000"/>
                <w:sz w:val="16"/>
                <w:szCs w:val="16"/>
              </w:rPr>
              <w:t xml:space="preserve"> </w:t>
            </w:r>
            <w:r w:rsidRPr="009F5145">
              <w:rPr>
                <w:rFonts w:ascii="Arial" w:hAnsi="Arial" w:cs="Arial"/>
                <w:color w:val="000000"/>
                <w:sz w:val="16"/>
                <w:szCs w:val="16"/>
              </w:rPr>
              <w:t>AJINOMOTO</w:t>
            </w:r>
            <w:r w:rsidRPr="00E06804">
              <w:rPr>
                <w:rFonts w:ascii="Arial" w:hAnsi="Arial" w:cs="Arial"/>
                <w:color w:val="000000"/>
                <w:sz w:val="16"/>
                <w:szCs w:val="16"/>
              </w:rPr>
              <w:t xml:space="preserve"> </w:t>
            </w:r>
            <w:r w:rsidRPr="009F5145">
              <w:rPr>
                <w:rFonts w:ascii="Arial" w:hAnsi="Arial" w:cs="Arial"/>
                <w:color w:val="000000"/>
                <w:sz w:val="16"/>
                <w:szCs w:val="16"/>
              </w:rPr>
              <w:t>CO</w:t>
            </w:r>
            <w:r w:rsidRPr="00E06804">
              <w:rPr>
                <w:rFonts w:ascii="Arial" w:hAnsi="Arial" w:cs="Arial"/>
                <w:color w:val="000000"/>
                <w:sz w:val="16"/>
                <w:szCs w:val="16"/>
              </w:rPr>
              <w:t xml:space="preserve">., </w:t>
            </w:r>
            <w:r w:rsidRPr="009F5145">
              <w:rPr>
                <w:rFonts w:ascii="Arial" w:hAnsi="Arial" w:cs="Arial"/>
                <w:color w:val="000000"/>
                <w:sz w:val="16"/>
                <w:szCs w:val="16"/>
              </w:rPr>
              <w:t>INC</w:t>
            </w:r>
            <w:r w:rsidRPr="00E06804">
              <w:rPr>
                <w:rFonts w:ascii="Arial" w:hAnsi="Arial" w:cs="Arial"/>
                <w:color w:val="000000"/>
                <w:sz w:val="16"/>
                <w:szCs w:val="16"/>
              </w:rPr>
              <w:t xml:space="preserve">., </w:t>
            </w:r>
            <w:r w:rsidRPr="009F5145">
              <w:rPr>
                <w:rFonts w:ascii="Arial" w:hAnsi="Arial" w:cs="Arial"/>
                <w:color w:val="000000"/>
                <w:sz w:val="16"/>
                <w:szCs w:val="16"/>
              </w:rPr>
              <w:t>Japan</w:t>
            </w:r>
            <w:r w:rsidRPr="00E06804">
              <w:rPr>
                <w:rFonts w:ascii="Arial" w:hAnsi="Arial" w:cs="Arial"/>
                <w:color w:val="000000"/>
                <w:sz w:val="16"/>
                <w:szCs w:val="16"/>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9F5145">
              <w:rPr>
                <w:rFonts w:ascii="Arial" w:hAnsi="Arial" w:cs="Arial"/>
                <w:color w:val="000000"/>
                <w:sz w:val="16"/>
                <w:szCs w:val="16"/>
              </w:rPr>
              <w:t>R</w:t>
            </w:r>
            <w:r w:rsidRPr="00E06804">
              <w:rPr>
                <w:rFonts w:ascii="Arial" w:hAnsi="Arial" w:cs="Arial"/>
                <w:color w:val="000000"/>
                <w:sz w:val="16"/>
                <w:szCs w:val="16"/>
              </w:rPr>
              <w:t>1-</w:t>
            </w:r>
            <w:r w:rsidRPr="009F5145">
              <w:rPr>
                <w:rFonts w:ascii="Arial" w:hAnsi="Arial" w:cs="Arial"/>
                <w:color w:val="000000"/>
                <w:sz w:val="16"/>
                <w:szCs w:val="16"/>
              </w:rPr>
              <w:t>CEP</w:t>
            </w:r>
            <w:r w:rsidRPr="00E06804">
              <w:rPr>
                <w:rFonts w:ascii="Arial" w:hAnsi="Arial" w:cs="Arial"/>
                <w:color w:val="000000"/>
                <w:sz w:val="16"/>
                <w:szCs w:val="16"/>
              </w:rPr>
              <w:t xml:space="preserve"> 1998-107-</w:t>
            </w:r>
            <w:r w:rsidRPr="009F5145">
              <w:rPr>
                <w:rFonts w:ascii="Arial" w:hAnsi="Arial" w:cs="Arial"/>
                <w:color w:val="000000"/>
                <w:sz w:val="16"/>
                <w:szCs w:val="16"/>
              </w:rPr>
              <w:t>Rev</w:t>
            </w:r>
            <w:r w:rsidRPr="00E06804">
              <w:rPr>
                <w:rFonts w:ascii="Arial" w:hAnsi="Arial" w:cs="Arial"/>
                <w:color w:val="000000"/>
                <w:sz w:val="16"/>
                <w:szCs w:val="16"/>
              </w:rPr>
              <w:t xml:space="preserve"> 04 (затверджено: </w:t>
            </w:r>
            <w:r w:rsidRPr="009F5145">
              <w:rPr>
                <w:rFonts w:ascii="Arial" w:hAnsi="Arial" w:cs="Arial"/>
                <w:color w:val="000000"/>
                <w:sz w:val="16"/>
                <w:szCs w:val="16"/>
              </w:rPr>
              <w:t>R</w:t>
            </w:r>
            <w:r w:rsidRPr="00E06804">
              <w:rPr>
                <w:rFonts w:ascii="Arial" w:hAnsi="Arial" w:cs="Arial"/>
                <w:color w:val="000000"/>
                <w:sz w:val="16"/>
                <w:szCs w:val="16"/>
              </w:rPr>
              <w:t>1-</w:t>
            </w:r>
            <w:r w:rsidRPr="009F5145">
              <w:rPr>
                <w:rFonts w:ascii="Arial" w:hAnsi="Arial" w:cs="Arial"/>
                <w:color w:val="000000"/>
                <w:sz w:val="16"/>
                <w:szCs w:val="16"/>
              </w:rPr>
              <w:t>CEP</w:t>
            </w:r>
            <w:r w:rsidRPr="00E06804">
              <w:rPr>
                <w:rFonts w:ascii="Arial" w:hAnsi="Arial" w:cs="Arial"/>
                <w:color w:val="000000"/>
                <w:sz w:val="16"/>
                <w:szCs w:val="16"/>
              </w:rPr>
              <w:t xml:space="preserve"> 1998-107-</w:t>
            </w:r>
            <w:r w:rsidRPr="009F5145">
              <w:rPr>
                <w:rFonts w:ascii="Arial" w:hAnsi="Arial" w:cs="Arial"/>
                <w:color w:val="000000"/>
                <w:sz w:val="16"/>
                <w:szCs w:val="16"/>
              </w:rPr>
              <w:t>Rev</w:t>
            </w:r>
            <w:r w:rsidRPr="00E06804">
              <w:rPr>
                <w:rFonts w:ascii="Arial" w:hAnsi="Arial" w:cs="Arial"/>
                <w:color w:val="000000"/>
                <w:sz w:val="16"/>
                <w:szCs w:val="16"/>
              </w:rPr>
              <w:t xml:space="preserve"> 03) для діючої речовини гістидин від вже затвердженого виробника, який змінив назву (затверджено: </w:t>
            </w:r>
            <w:r w:rsidRPr="009F5145">
              <w:rPr>
                <w:rFonts w:ascii="Arial" w:hAnsi="Arial" w:cs="Arial"/>
                <w:color w:val="000000"/>
                <w:sz w:val="16"/>
                <w:szCs w:val="16"/>
              </w:rPr>
              <w:t>Ajinomoto</w:t>
            </w:r>
            <w:r w:rsidRPr="00E06804">
              <w:rPr>
                <w:rFonts w:ascii="Arial" w:hAnsi="Arial" w:cs="Arial"/>
                <w:color w:val="000000"/>
                <w:sz w:val="16"/>
                <w:szCs w:val="16"/>
              </w:rPr>
              <w:t xml:space="preserve"> </w:t>
            </w:r>
            <w:r w:rsidRPr="009F5145">
              <w:rPr>
                <w:rFonts w:ascii="Arial" w:hAnsi="Arial" w:cs="Arial"/>
                <w:color w:val="000000"/>
                <w:sz w:val="16"/>
                <w:szCs w:val="16"/>
              </w:rPr>
              <w:t>North</w:t>
            </w:r>
            <w:r w:rsidRPr="00E06804">
              <w:rPr>
                <w:rFonts w:ascii="Arial" w:hAnsi="Arial" w:cs="Arial"/>
                <w:color w:val="000000"/>
                <w:sz w:val="16"/>
                <w:szCs w:val="16"/>
              </w:rPr>
              <w:t xml:space="preserve"> </w:t>
            </w:r>
            <w:r w:rsidRPr="009F5145">
              <w:rPr>
                <w:rFonts w:ascii="Arial" w:hAnsi="Arial" w:cs="Arial"/>
                <w:color w:val="000000"/>
                <w:sz w:val="16"/>
                <w:szCs w:val="16"/>
              </w:rPr>
              <w:t>America</w:t>
            </w:r>
            <w:r w:rsidRPr="00E06804">
              <w:rPr>
                <w:rFonts w:ascii="Arial" w:hAnsi="Arial" w:cs="Arial"/>
                <w:color w:val="000000"/>
                <w:sz w:val="16"/>
                <w:szCs w:val="16"/>
              </w:rPr>
              <w:t xml:space="preserve"> </w:t>
            </w:r>
            <w:r w:rsidRPr="009F5145">
              <w:rPr>
                <w:rFonts w:ascii="Arial" w:hAnsi="Arial" w:cs="Arial"/>
                <w:color w:val="000000"/>
                <w:sz w:val="16"/>
                <w:szCs w:val="16"/>
              </w:rPr>
              <w:t>Inc</w:t>
            </w:r>
            <w:r w:rsidRPr="00E06804">
              <w:rPr>
                <w:rFonts w:ascii="Arial" w:hAnsi="Arial" w:cs="Arial"/>
                <w:color w:val="000000"/>
                <w:sz w:val="16"/>
                <w:szCs w:val="16"/>
              </w:rPr>
              <w:t xml:space="preserve">.; запропоновано: </w:t>
            </w:r>
            <w:r w:rsidRPr="009F5145">
              <w:rPr>
                <w:rFonts w:ascii="Arial" w:hAnsi="Arial" w:cs="Arial"/>
                <w:color w:val="000000"/>
                <w:sz w:val="16"/>
                <w:szCs w:val="16"/>
              </w:rPr>
              <w:t>AJINOMOTO</w:t>
            </w:r>
            <w:r w:rsidRPr="00E06804">
              <w:rPr>
                <w:rFonts w:ascii="Arial" w:hAnsi="Arial" w:cs="Arial"/>
                <w:color w:val="000000"/>
                <w:sz w:val="16"/>
                <w:szCs w:val="16"/>
              </w:rPr>
              <w:t xml:space="preserve"> </w:t>
            </w:r>
            <w:r w:rsidRPr="009F5145">
              <w:rPr>
                <w:rFonts w:ascii="Arial" w:hAnsi="Arial" w:cs="Arial"/>
                <w:color w:val="000000"/>
                <w:sz w:val="16"/>
                <w:szCs w:val="16"/>
              </w:rPr>
              <w:t>HEALTH</w:t>
            </w:r>
            <w:r w:rsidRPr="00E06804">
              <w:rPr>
                <w:rFonts w:ascii="Arial" w:hAnsi="Arial" w:cs="Arial"/>
                <w:color w:val="000000"/>
                <w:sz w:val="16"/>
                <w:szCs w:val="16"/>
              </w:rPr>
              <w:t xml:space="preserve"> </w:t>
            </w:r>
            <w:r w:rsidRPr="009F5145">
              <w:rPr>
                <w:rFonts w:ascii="Arial" w:hAnsi="Arial" w:cs="Arial"/>
                <w:color w:val="000000"/>
                <w:sz w:val="16"/>
                <w:szCs w:val="16"/>
              </w:rPr>
              <w:t>AND</w:t>
            </w:r>
            <w:r w:rsidRPr="00E06804">
              <w:rPr>
                <w:rFonts w:ascii="Arial" w:hAnsi="Arial" w:cs="Arial"/>
                <w:color w:val="000000"/>
                <w:sz w:val="16"/>
                <w:szCs w:val="16"/>
              </w:rPr>
              <w:t xml:space="preserve"> </w:t>
            </w:r>
            <w:r w:rsidRPr="009F5145">
              <w:rPr>
                <w:rFonts w:ascii="Arial" w:hAnsi="Arial" w:cs="Arial"/>
                <w:color w:val="000000"/>
                <w:sz w:val="16"/>
                <w:szCs w:val="16"/>
              </w:rPr>
              <w:t>NUTRITION</w:t>
            </w:r>
            <w:r w:rsidRPr="00E06804">
              <w:rPr>
                <w:rFonts w:ascii="Arial" w:hAnsi="Arial" w:cs="Arial"/>
                <w:color w:val="000000"/>
                <w:sz w:val="16"/>
                <w:szCs w:val="16"/>
              </w:rPr>
              <w:t xml:space="preserve"> </w:t>
            </w:r>
            <w:r w:rsidRPr="009F5145">
              <w:rPr>
                <w:rFonts w:ascii="Arial" w:hAnsi="Arial" w:cs="Arial"/>
                <w:color w:val="000000"/>
                <w:sz w:val="16"/>
                <w:szCs w:val="16"/>
              </w:rPr>
              <w:t>NORTH</w:t>
            </w:r>
            <w:r w:rsidRPr="00E06804">
              <w:rPr>
                <w:rFonts w:ascii="Arial" w:hAnsi="Arial" w:cs="Arial"/>
                <w:color w:val="000000"/>
                <w:sz w:val="16"/>
                <w:szCs w:val="16"/>
              </w:rPr>
              <w:t xml:space="preserve"> </w:t>
            </w:r>
            <w:r w:rsidRPr="009F5145">
              <w:rPr>
                <w:rFonts w:ascii="Arial" w:hAnsi="Arial" w:cs="Arial"/>
                <w:color w:val="000000"/>
                <w:sz w:val="16"/>
                <w:szCs w:val="16"/>
              </w:rPr>
              <w:t>AMERICA</w:t>
            </w:r>
            <w:r w:rsidRPr="00E06804">
              <w:rPr>
                <w:rFonts w:ascii="Arial" w:hAnsi="Arial" w:cs="Arial"/>
                <w:color w:val="000000"/>
                <w:sz w:val="16"/>
                <w:szCs w:val="16"/>
              </w:rPr>
              <w:t xml:space="preserve">, </w:t>
            </w:r>
            <w:r w:rsidRPr="009F5145">
              <w:rPr>
                <w:rFonts w:ascii="Arial" w:hAnsi="Arial" w:cs="Arial"/>
                <w:color w:val="000000"/>
                <w:sz w:val="16"/>
                <w:szCs w:val="16"/>
              </w:rPr>
              <w:t>INC</w:t>
            </w:r>
            <w:r w:rsidRPr="00E06804">
              <w:rPr>
                <w:rFonts w:ascii="Arial" w:hAnsi="Arial" w:cs="Arial"/>
                <w:color w:val="000000"/>
                <w:sz w:val="16"/>
                <w:szCs w:val="16"/>
              </w:rPr>
              <w:t xml:space="preserve">., </w:t>
            </w:r>
            <w:r w:rsidRPr="009F5145">
              <w:rPr>
                <w:rFonts w:ascii="Arial" w:hAnsi="Arial" w:cs="Arial"/>
                <w:color w:val="000000"/>
                <w:sz w:val="16"/>
                <w:szCs w:val="16"/>
              </w:rPr>
              <w:t>USA</w:t>
            </w:r>
            <w:r w:rsidRPr="00E06804">
              <w:rPr>
                <w:rFonts w:ascii="Arial" w:hAnsi="Arial" w:cs="Arial"/>
                <w:color w:val="000000"/>
                <w:sz w:val="16"/>
                <w:szCs w:val="16"/>
              </w:rPr>
              <w:t xml:space="preserve"> (</w:t>
            </w:r>
            <w:r w:rsidRPr="009F5145">
              <w:rPr>
                <w:rFonts w:ascii="Arial" w:hAnsi="Arial" w:cs="Arial"/>
                <w:color w:val="000000"/>
                <w:sz w:val="16"/>
                <w:szCs w:val="16"/>
              </w:rPr>
              <w:t>CEP</w:t>
            </w:r>
            <w:r w:rsidRPr="00E06804">
              <w:rPr>
                <w:rFonts w:ascii="Arial" w:hAnsi="Arial" w:cs="Arial"/>
                <w:color w:val="000000"/>
                <w:sz w:val="16"/>
                <w:szCs w:val="16"/>
              </w:rPr>
              <w:t xml:space="preserve"> </w:t>
            </w:r>
            <w:r w:rsidRPr="009F5145">
              <w:rPr>
                <w:rFonts w:ascii="Arial" w:hAnsi="Arial" w:cs="Arial"/>
                <w:color w:val="000000"/>
                <w:sz w:val="16"/>
                <w:szCs w:val="16"/>
              </w:rPr>
              <w:t>Holder</w:t>
            </w:r>
            <w:r w:rsidRPr="00E06804">
              <w:rPr>
                <w:rFonts w:ascii="Arial" w:hAnsi="Arial" w:cs="Arial"/>
                <w:color w:val="000000"/>
                <w:sz w:val="16"/>
                <w:szCs w:val="16"/>
              </w:rPr>
              <w:t xml:space="preserve"> </w:t>
            </w:r>
            <w:r w:rsidRPr="009F5145">
              <w:rPr>
                <w:rFonts w:ascii="Arial" w:hAnsi="Arial" w:cs="Arial"/>
                <w:color w:val="000000"/>
                <w:sz w:val="16"/>
                <w:szCs w:val="16"/>
              </w:rPr>
              <w:t>AJINOMOTO</w:t>
            </w:r>
            <w:r w:rsidRPr="00E06804">
              <w:rPr>
                <w:rFonts w:ascii="Arial" w:hAnsi="Arial" w:cs="Arial"/>
                <w:color w:val="000000"/>
                <w:sz w:val="16"/>
                <w:szCs w:val="16"/>
              </w:rPr>
              <w:t xml:space="preserve"> </w:t>
            </w:r>
            <w:r w:rsidRPr="009F5145">
              <w:rPr>
                <w:rFonts w:ascii="Arial" w:hAnsi="Arial" w:cs="Arial"/>
                <w:color w:val="000000"/>
                <w:sz w:val="16"/>
                <w:szCs w:val="16"/>
              </w:rPr>
              <w:t>CO</w:t>
            </w:r>
            <w:r w:rsidRPr="00E06804">
              <w:rPr>
                <w:rFonts w:ascii="Arial" w:hAnsi="Arial" w:cs="Arial"/>
                <w:color w:val="000000"/>
                <w:sz w:val="16"/>
                <w:szCs w:val="16"/>
              </w:rPr>
              <w:t xml:space="preserve">., </w:t>
            </w:r>
            <w:r w:rsidRPr="009F5145">
              <w:rPr>
                <w:rFonts w:ascii="Arial" w:hAnsi="Arial" w:cs="Arial"/>
                <w:color w:val="000000"/>
                <w:sz w:val="16"/>
                <w:szCs w:val="16"/>
              </w:rPr>
              <w:t>INC</w:t>
            </w:r>
            <w:r w:rsidRPr="00E06804">
              <w:rPr>
                <w:rFonts w:ascii="Arial" w:hAnsi="Arial" w:cs="Arial"/>
                <w:color w:val="000000"/>
                <w:sz w:val="16"/>
                <w:szCs w:val="16"/>
              </w:rPr>
              <w:t xml:space="preserve">., </w:t>
            </w:r>
            <w:r w:rsidRPr="009F5145">
              <w:rPr>
                <w:rFonts w:ascii="Arial" w:hAnsi="Arial" w:cs="Arial"/>
                <w:color w:val="000000"/>
                <w:sz w:val="16"/>
                <w:szCs w:val="16"/>
              </w:rPr>
              <w:t>Japan</w:t>
            </w:r>
            <w:r w:rsidRPr="00E06804">
              <w:rPr>
                <w:rFonts w:ascii="Arial" w:hAnsi="Arial" w:cs="Arial"/>
                <w:color w:val="000000"/>
                <w:sz w:val="16"/>
                <w:szCs w:val="16"/>
              </w:rPr>
              <w:t xml:space="preserve">). Зміни І типу - Зміни з якості. Сертифікат відповідності/ГЕ-сертифікат відповідності Європейській фармакопеї/монографії. </w:t>
            </w:r>
            <w:r w:rsidRPr="009F5145">
              <w:rPr>
                <w:rFonts w:ascii="Arial" w:hAnsi="Arial" w:cs="Arial"/>
                <w:color w:val="000000"/>
                <w:sz w:val="16"/>
                <w:szCs w:val="16"/>
              </w:rPr>
              <w:t>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2008-233-Rev 01 (затверджено: R1-CEP 2008-233-Rev 00) для діючої речовини лейцин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поданння оновленого сертифіката відповідності Європейській фармакопеї № R1-CEP 1998-064-Rev 04 (затверджено: R1-CEP 1998-064-Rev 03) для діючої речовини пролін від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поданння оновленого сертифіката відповідності Європейській фармакопеї № R1-CEP 1999-159-Rev 04 (затверджено: R1-CEP 1999-159-Rev 03) для діючої речовини серин від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1996-097-Rev 07 (затверджено: R1-CEP 1996-097-Rev 06) для діючої речовини треонін від вже затвердженого виробника, як наслідок зміна назви виробничих дільниць (затверджено: Ajinomoto North America, Inc.; Ajinomoto Heartland, Inc.; запропоновано: AJINOMOTO HEALTH AND NUTRITION NORTH AMERICA, INC., USA Ajinomoto Animal Nutrition North America, Inc.)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2014-204-Rev 01 (затверджено: R0-CEP 2014-204-Rev 00) для діючої речовини треонін ІІ від затвердженого виробника, як наслідок зміна назви виробничих дільниць (затверджено: Ajinomoto North America, Inc.; Ajinomoto Heartland, Inc.; запропоновано: AJINOMOTO HEALTH AND NUTRITION NORTH AMERICA, INC., USA Ajinomoto Animal Nutrition North America, Inc.) (CEP Holder AJINOMOTO CO., INC., Japan).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9F5145">
              <w:rPr>
                <w:rFonts w:ascii="Arial" w:hAnsi="Arial" w:cs="Arial"/>
                <w:color w:val="000000"/>
                <w:sz w:val="16"/>
                <w:szCs w:val="16"/>
              </w:rPr>
              <w:br/>
              <w:t>подання оновленого сертифіката відповідності Європейській фармакопеї № R1-CEP 1998-137-Rev 04 (затверджено: R1-CEP 1998-137-Rev 03) для діючої речовини триптофан від вже затвердженого виробника, який змінив назву (затверджено: Ajinomoto North America Inc.; запропоновано: AJINOMOTO HEALTH AND NUTRITION NORTH AMERICA, INC., USA (CEP Holder AJINOMOTO CO., INC., Japan). Зміни І типу - Зміни з якості. Готовий лікарський засіб. Контроль готового лікарського засобу (інші зміни) - зміна мови викладення Методів контролю якості ГЛЗ з російської на українську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UA/17606/01/01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НУРОФЄН® 12+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оболонкою, по 200 мг; по 12 таблеток у блістері; по 1 або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Реккітт Бенкізер Хелскер Інтернешнл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введення нового виробника АФІ ібупрофену у вигляді ібупрофену натрієвої солі, Solara Active Pharma Sciences limited, Індія з наданням мастер-файла на АФІ до вже затвердженого виробника BASF Corporation, США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UA/10906/01/01</w:t>
            </w:r>
          </w:p>
        </w:tc>
      </w:tr>
      <w:tr w:rsidR="00E06804" w:rsidRPr="00E06804"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НУТРИФЛЕКС ЛІПІД ПЕРІ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емульсія для інфузій; по 1250 мл або по 1875 мл у мішках пластикових трикамерних; по 1 мішку пластиковому трикамерному у захисному мішку; по 5 захисних мішків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 Браун Мельзунген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вилучення виробника «Evonik Rexim (Nanning) Pharmaceutical Co., Ltd», Китай для діючої речовини Лейцин; зміни І типу - подання нового сертифіката відповідності Європейській фармакопеї № R0-CEP 2016-137-Rev 00 для діючої речовини Valine від вже затвердженого виробника Amino GmbH, Німеччина, який замінює діючий зареєстрований Drug Master File; зміни І типу - подання оновленого сертифіката відповідності Європейській фармакопеї № R1-CEP 2004-216-Rev 02 для діючої речовини Aspartic Acid від вже затвердженого виробника EVONIK REXIM (NANNING) PHARMACEUTICAL CO., LTD., Китай;</w:t>
            </w:r>
            <w:r w:rsidRPr="00C2685D">
              <w:rPr>
                <w:rFonts w:ascii="Arial" w:hAnsi="Arial" w:cs="Arial"/>
                <w:color w:val="000000"/>
                <w:sz w:val="16"/>
                <w:szCs w:val="16"/>
              </w:rPr>
              <w:br/>
              <w:t>зміни І типу - подання оновленого сертифіката відповідності Європейській фармакопеї № R1-CEP 2006-263-Rev 01 для діючої речовини Calcium chloride dihydrate від вже затвердженого виробника MACCO ORGANIQUES, S.R.O., Чехія; зміни І типу - подання оновленого сертифіката відповідності Європейській фармакопеї № R1-CEP 2009-311-Rev 00 для діючої речовини Glutamic Acid від вже затвердженого виробника EVONIK REXIM S.A.S., Франція; зміни І типу - подання оновленого сертифіката відповідності Європейській фармакопеї № R1-CEP 2008-099-Rev 03 для діючої речовини Glycine від вже затвердженого виробника EVONIK REXIM (NANNING) PHARMACEUTICAL CO., LTD., Китай; зміни І типу - подання оновленого сертифіката відповідності Європейській фармакопеї № R1-CEP 2004-228-Rev 02 для діючої речовини Isoleucine від вже затвердженого виробника AMINO GMBH, Німеччина; зміни І типу - подання оновленого сертифіката відповідності Європейській фармакопеї № R1-CEP 2007-367-Rev 01 для діючої речовини Sodium chloride від вже затвердженого виробника Esco-european salt company GmbH &amp; Co KG", Німеччина;</w:t>
            </w:r>
            <w:r w:rsidRPr="00C2685D">
              <w:rPr>
                <w:rFonts w:ascii="Arial" w:hAnsi="Arial" w:cs="Arial"/>
                <w:color w:val="000000"/>
                <w:sz w:val="16"/>
                <w:szCs w:val="16"/>
              </w:rPr>
              <w:br/>
              <w:t>зміни І типу - подання оновленого сертифіката відповідності Європейській фармакопеї № R1-CEP 2011-115-Rev 00 для діючої речовини Soya-bean oil від вже затвердженого виробника SOCIETE INDUSTRIELLE DES OLEAGINEUX, Франція; зміни І типу - подання оновленого сертифіката відповідності Європейській фармакопеї № R1-CEP 1999-018-Rev 03 для діючої речовини Proline від вже затвердженого виробника KYOWA HAKKO BIO CO., LTD; зміни І типу - подання нового сертифіката відповідності Європейській фармакопеї № R1-CEP 2007-351-Rev 00 для діючої речовини Alanine від нового виробника SHANGHAI KYOWA AMINO ACID CO., LTD., Китай; зміни І типу - подання нового сертифіката відповідності Європейській фармакопеї № R1-CEP 2010-045-Rev 00 для діючої речовини Arginine від нового виробника SHANGHAI KYOWA AMINO ACID CO., LTD., Китай; зміни І типу - подання нового сертифіката відповідності Європейській фармакопеї № R1-CEP 2010-047-Rev 01 для діючої речовини Histidine Hydrochloride Monohydrate від нового виробника SHANGHAI KYOWA AMINO ACID CO., LTD; зміни І типу - подання нового сертифіката відповідності Європейській фармакопеї № R1-CEP 2010-188-Rev 00 для діючої речовини Isoleucine від нового виробника SHANGHAI KYOWA AMINO ACID CO., LTD., Китай; зміни І типу - подання нового сертифіката відповідності Європейській фармакопеї № R1-CEP 2010-225-Rev 00 для діючої речовини Phenylalanine від нового виробника SHANGHAI KYOWA AMINO ACID CO., LTD., Китай; зміни І типу - подання нового сертифіката відповідності Європейській фармакопеї № R1-CEP 2008-003-Rev 00 для діючої речовини Serine від нового виробника SHANGHAI KYOWA AMINO ACID CO., LTD., Китай; зміни І типу - подання нового сертифіката відповідності Європейській фармакопеї № R1-CEP 2007-364-Rev 01 для діючої речовини Valine від нового виробника SHANGHAI KYOWA AMINO ACID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UA/13247/01/01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E06804" w:rsidRDefault="00E06804" w:rsidP="00E06804">
            <w:pPr>
              <w:numPr>
                <w:ilvl w:val="0"/>
                <w:numId w:val="44"/>
              </w:numPr>
              <w:tabs>
                <w:tab w:val="left" w:pos="12600"/>
              </w:tabs>
              <w:jc w:val="center"/>
              <w:rPr>
                <w:rFonts w:ascii="Arial" w:hAnsi="Arial" w:cs="Arial"/>
                <w:b/>
                <w:sz w:val="16"/>
                <w:szCs w:val="16"/>
                <w:lang w:val="uk-UA"/>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ОКСИКОРТ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аерозоль для застосування на шкіру, суспензія по (9,30 мг+3,10 мг)/г по 32,25 г у аерозольному балоні; по 1 балону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Тархомінський фармацевтичний завод "Польфа"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Тархомінський фармацевтичний завод "Польфа" АТ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введення нового виробника для АФІ Гідрокортизон PHARMACIA &amp; UPJOHN COMPANY, USA з поданням оновленого Сертифіката відповідності Європейській фармакопеї R1-CEP 2002-220-Rev 01. Затверджено: Shandong Xinhua Pharmaceutical Coo. Ltd., China. Запропоновано: Shandong Xinhua Pharmaceutical Coo. Ltd., China. PHARMACIA &amp; UPJOHN COMPANY, USA; зміни І типу - внесення змін до Специфікації АФІ Окситетрацикліну гідрохлорид (мікронізованного) обумовлено приведенням у відповідність до монографії ЕР; зміни І типу - внесення змін до Специфікації АФІ Окситетрацикліну гідрохлорид (мікронізованного) обумовлено приведенням у відповідність до монографії ЕР; зміни І типу - введення нового виробника для вихідного матеріалу Окситетрацикліну дигідрат Hebei Shengxue Dacheng Pharmaceutical Co., Ltd., China з поданням нового Сертифіката відповідності Європейській фармакопеї R1-CEP 2004-055-Rev 01, що буде використовуваться для виробництва діючої речовини Окситетрацикліну гідрохлорид мікронізований виробником Tarchomin Pharmaceutical Works "Polfa" S.A., Poland замість субстанції Окситетрацикліну гідрохлорид виробництва Norbook Laboratories Limited, Northern Ireland; зміни II типу - оновлення відкритої та закритої частин ASMF для мікронізованої діючої речовини Окситетрацикліну гідрохлорид від уже затвердженого виробника АФІ Tarchomin Pharmaceutical Works "Polfa" S.A., Poland. Запропоновано: </w:t>
            </w:r>
            <w:r w:rsidRPr="00C2685D">
              <w:rPr>
                <w:rFonts w:ascii="Arial" w:hAnsi="Arial" w:cs="Arial"/>
                <w:color w:val="000000"/>
                <w:sz w:val="16"/>
                <w:szCs w:val="16"/>
              </w:rPr>
              <w:br/>
              <w:t>Аplicant's Part Version: November 2020, Restricted Part Version: November 2020</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UA/6469/01/01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ОКСИТОЦИН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5 МО/1 мл, по 1 мл в ампулі; по 5 ампул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UA/7289/01/01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1A7853" w:rsidRDefault="00E06804" w:rsidP="007F13D4">
            <w:pPr>
              <w:pStyle w:val="11"/>
              <w:tabs>
                <w:tab w:val="left" w:pos="12600"/>
              </w:tabs>
              <w:rPr>
                <w:rFonts w:ascii="Arial" w:hAnsi="Arial" w:cs="Arial"/>
                <w:b/>
                <w:i/>
                <w:color w:val="000000"/>
                <w:sz w:val="16"/>
                <w:szCs w:val="16"/>
              </w:rPr>
            </w:pPr>
            <w:r w:rsidRPr="001A7853">
              <w:rPr>
                <w:rFonts w:ascii="Arial" w:hAnsi="Arial" w:cs="Arial"/>
                <w:b/>
                <w:sz w:val="16"/>
                <w:szCs w:val="16"/>
              </w:rPr>
              <w:t>ОМЗОЛ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rPr>
                <w:rFonts w:ascii="Arial" w:hAnsi="Arial" w:cs="Arial"/>
                <w:color w:val="000000"/>
                <w:sz w:val="16"/>
                <w:szCs w:val="16"/>
              </w:rPr>
            </w:pPr>
            <w:r w:rsidRPr="001A7853">
              <w:rPr>
                <w:rFonts w:ascii="Arial" w:hAnsi="Arial" w:cs="Arial"/>
                <w:color w:val="000000"/>
                <w:sz w:val="16"/>
                <w:szCs w:val="16"/>
              </w:rPr>
              <w:t>порошок для розчину для інфузій, 40 мг по 1 або по 10 флаконів з порошком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ДЕВА Холдінг Ей. Ес., Туреччина (виробництво нерозфасованого продукту, первинне пакування); Софарімекс - Індустріа Кіміка е Фармасьютіка, С.А., Португалiя (виробництво за повним циклом)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Туреччина/ Португалiя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sz w:val="16"/>
                <w:szCs w:val="16"/>
              </w:rPr>
              <w:t xml:space="preserve">внесення змін до реєстраційних матеріалів: </w:t>
            </w:r>
            <w:r w:rsidRPr="001A785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501B2B">
            <w:pPr>
              <w:pStyle w:val="11"/>
              <w:tabs>
                <w:tab w:val="left" w:pos="12600"/>
              </w:tabs>
              <w:jc w:val="center"/>
              <w:rPr>
                <w:rFonts w:ascii="Arial" w:hAnsi="Arial" w:cs="Arial"/>
                <w:b/>
                <w:i/>
                <w:color w:val="000000"/>
                <w:sz w:val="16"/>
                <w:szCs w:val="16"/>
              </w:rPr>
            </w:pPr>
            <w:r w:rsidRPr="001A785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F220B6" w:rsidRDefault="00E06804" w:rsidP="007F13D4">
            <w:pPr>
              <w:pStyle w:val="11"/>
              <w:tabs>
                <w:tab w:val="left" w:pos="12600"/>
              </w:tabs>
              <w:jc w:val="center"/>
              <w:rPr>
                <w:rFonts w:ascii="Arial" w:hAnsi="Arial" w:cs="Arial"/>
                <w:sz w:val="16"/>
                <w:szCs w:val="16"/>
              </w:rPr>
            </w:pPr>
            <w:r w:rsidRPr="001A7853">
              <w:rPr>
                <w:rFonts w:ascii="Arial" w:hAnsi="Arial" w:cs="Arial"/>
                <w:sz w:val="16"/>
                <w:szCs w:val="16"/>
              </w:rPr>
              <w:t>UA/17079/01/01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ОНІХЕЛП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лак для нігтів лікувальний, 50 мг/мл, по 2,5 мл або по 5 мл у флаконi разом з спиртовими серветками, пилочками для очищення та аплікаторами для нанесення лаку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 xml:space="preserve">виробництво готового лікарського засобу, контроль якості: Шанель Медікал, Ірландiя; контроль якості та випуск серії: Белупо, ліки та косметика, д.д., Хорватiя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 Хорватiя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ВЕРХ для визначення вмісту домішок у ЛЗ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UA/17914/01/01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ОТРИВІН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спрей назальний, дозований 0,1 %; по 10 мл у полімерному флаконі з розпилювачем;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ГСК Консьюмер Хелскер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ГСК Консьюмер Хелскер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аналітичної методики за показником «Розподілення крапель за розміром» (наведено приклади обладнання для лазерної дифракції, яке можна використовувати; вимірювання проводять при двох різних дистанціях та спрощено процедуру). А також виправлено друкарську помилку у методиці за показником «Середня доза, що доставляється» щодо теоретичного значення густини розчину (затверджено: D = 1,009 г/мл; запропоновано: D = 1,013 г/мл); зміни І типу - заміна дільниці на якій здійснюється контроль за показником «Розподілення крапель за розміром»; запропоновано: Glaxo Wellcome S.,A., Іспанія; зміни І типу - зміни аналітичної методики для ідентифікації та кількісного визначення ксилометазоліну гідрохлориду і бензалконі хлориду разом з визначенням продуктів деградації методом ВЕРХ (пробопідготовка, умови та порядок проведення хроматографування, умови придатності хроматографічної системи, оновлення типових хроматограм);</w:t>
            </w:r>
            <w:r w:rsidRPr="00C2685D">
              <w:rPr>
                <w:rFonts w:ascii="Arial" w:hAnsi="Arial" w:cs="Arial"/>
                <w:color w:val="000000"/>
                <w:sz w:val="16"/>
                <w:szCs w:val="16"/>
              </w:rPr>
              <w:br/>
              <w:t>зміни І типу - для контролю за показником «Мікробіологічна чистота» доповнено альтернативний метод, який виконується за протоколом ScanBio II за допомогою апарату ChemScan® RDI; зміни І типу - заміна альтернативного методу ТШХ на метод ВЕРХ у поєднанні з фотодіодно-матричним ультрафіолетовим детектором (HPLC/PDA-UV) для визначення показника «Ідентифікація. Ксилометазоліну гідрохлориду»; зміни І типу - зміна періодичності тестування за показником «Мікробіологічна чистота» при випуску (затверджено: кожна 10 серія, але не менше 1 серії у кожному календарному році у якому вироблявся ЛЗ; запропоновано: дослідження проводяться на початку та в кінці терміну придатності) та додано примітку стосовно того, що результати за показником «Мікробіологічна чистота» у сертифікаті аналізу можуть бути вказано як «Максимальний підрахунок за методом ChemScan». А також внесення редакційних правок до показника «Опис. Колір» на термін придатності (затверджено: от бесцветного до белого; запропоновано: від безбарвного до білуватого) та до примітки щодо частоти випробування параметрів специфікації (до показника «Ідентифікація» додано показники «Середня доза, що доставляється», «Однорідність дози, що доставляється» та «Розподіл крапель за розміром»). Зміни внесено в інструкцію для медичного застосування лікарського засобу у розділ "Основні фізико-хімічні властивості".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UA/5416/01/01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ПАНАНГІН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50 таблеток у поліпропіленовому флаконі;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UA/7315/01/01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ПАНАНГІН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концентрат для розчину для інфузій по 10 мл в ампулі, по 5 ампул у контурній пластиковій упаковці; по 1 контурній пластиковій упаковці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UA/7315/02/01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ПАНАНГІН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280 мг/316 мг; по 15 таблеток у блістері, по 2, 4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 Угорщина (виробництво нерозфасованого продукту, первинна упаковка, вторинна упаковка, контроль якості, випуск серії); ТОВ "Гедеон Ріхтер Польща", Польща (контроль якості,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 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UA/18351/01/01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 С.П.А., Італiя (заповнення та ліофілізація (флакони)); Санофі-Авентіс Прайвіт Ко. Лтд., Платформа логістики та дистрибуції у м. Будапешт, Угорщина (вторинне пакування,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 Італiя/ 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перенесення тесту на стерильність з етапу Single Harvest на етап Crude Harvest у процесі виробництва діючої речовини інактивованої тривалентної вакцини проти поліомієліту; зміни І типу - зміни до тесту Specific extraneous agents (viruses) методом q-PCR на етапі Single Harvest Release після аналізу ризику відповідно до Ph. Eur. 2.6.16 у процесі виробництва діючої речовини інактивованої тривалентної вакцини проти поліомієліту; зміни І типу - видалення кролів з випробування Test for extraneous agents using animals на етапі Single Harvest у процесі виробництва діючої речовини інактивованої тривалентної вакцини проти поліомієліту; зміни І типу - зміна контрактної лабораторії відповідальної за тестування Working Seed Lot у процесі виробництва діючої речовини інактивованої тривалентної вакцини проти поліомієліту методом Fluorescent Product Enhanced Reverse Transcriptase (FPERT); запропоновано: Vitrology Limited/SGS, 5, South Avenue, Clydebank Business Park, Glasgow G81 2LG, United Kingdom; зміни II типу - виключення стрептоміцину сульфату та поліміксину В зі складу поживного середовища для культивування клітин Vero у процесі виробництва робочих посівних серій поліовірусу типу 1 та типу 3, впровадження нової системи послідовної фільтрації Crude Harvest замість фільтрації з використанням кремнезему на етапі отримання Single Harvest, а також додавання тесту на стерильність для Crude Harvest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UA/13010/01/01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8 мг, по 10 таблеток у контурній чарунковій упаковці; по 3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UA/16982/01/01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ПЕРІНДОПРЕС®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4 мг, по 10 таблеток у контурній чарунковій упаковці; по 3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внесені до інструкції для медичного застосування лікарського засобу у розділи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UA/16982/01/02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ПК-МЕРЦ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100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Мерц Фармасьютікалс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Клоке Фарма-Сервіс ГмбХ, Німеччина (первинне та вторинне пакування); Клоке Фарма-Сервіс ГмбХ, Німеччина (продукція in-bulk); Мерц Фарма ГмбХ і Ко. КГаА, Німеччина (виробник відповідальний за випуск серії); Мерц Фарма ГмбХ і Ко. КГаА, Німеччина (первинне та вторинне пакування)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Julia Pfaff / Джулія Пфафф. Зміна контактних даних уповноваженої особи заявника, відповідальної за здійснення фармаконагляду. Пропонована редакція: Сороколєтова Алла Борисівна.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UA/9031/01/01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капсули тверді по 150 мг, по 10 капсул у блістері;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Берінгер Інгельхайм Інтернешнл ГмбХ </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Берінгер Інгельхайм Фарма ГмбХ і Ко. КГ</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(внесені уточнення інформації з безпеки відповідно до даних завершених досліджень), а також внесено редакторські правки до тексту розділів "Фармакологічні властивості", "Протипоказання",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UA/10626/01/03</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капсули тверді по 75 мг: по 10 капсул у блістері; по 1 або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Берінгер Інгельхайм Інтернешнл ГмбХ </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Берінгер Інгельхайм Фарма ГмбХ і Ко. КГ</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Нiмеччина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(внесені уточнення інформації з безпеки відповідно до даних завершених досліджень), а також внесено редакторські правки до тексту розділів "Фармакологічні властивості", "Показання", "Протипоказання",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UA/10626/01/01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ПРАДАКСА®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капсули тверді по 110 мг: по 10 капсул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Берінгер Інгельхайм Інтернешнл ГмбХ </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Берінгер Інгельхайм Фарма ГмбХ і Ко. КГ</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Нiмеччина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(внесені уточнення інформації з безпеки відповідно до даних завершених досліджень), а також внесено редакторські правки до тексту розділів "Фармакологічні властивості", "Показання", "Протипоказання",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UA/10626/01/02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75 мг; по 7 капсул у контурній чарунковій упаковці; по 2 або по 3, або по 4, або по 8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C2685D">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до специфікації та методів контролю ГЛЗ за показниками: -«Супровідні домішки» внесені редакційні правки, що оформлені відповідно до рекомендацій та стилістики ДФУ та до методики контролю внесено уточнення терміну придатності випробовуваного розчину відповідно до звіту з валідації RVM-00678. -«Розчинення» зміна нормування розділу (Затверджено: Соответствует требованиям ГФУ, 2.9.3. при Q=80% за 30 мин. Запропоновано: Відповідає вимогам ДФУ, 2.9.3 при Q=80% за 15 хв). Також до методики контролю внесено уточнено терміну придатності випробовуваного розчину та розчину порівняння, а також рутинним середовищем розчинення було обрано буферний розчин рН 1,2 приготований відповідно до вимог ДФУ, 5.17 (звіт з валідації RVM-00678). Внесені редакційні правки, що оформлені відповідно до рекомендацій та стилістики ДФУ. - «Мікробіологічна чистота» приведено у відповідність до вимог ЄФ, 2.6.12, 2.6.13, 5.1.4. - «Кількісне визначення» внесені редакційні правки, що оформлені відповідно до рекомендацій та стилістики ДФУ та в методику контролю внесено уточнення терміну придатності випробовуваного розчину та розчину порівняння відповідно до звіту з валідації аналітичних методик RVM-00678. Введення змін протягом 6-ти місяців після затвердження; зміни І типу - зміна температури зберігання лікарського засобу, а саме затверджено: В оригінальній упаковці при температурі не вище 30</w:t>
            </w:r>
            <w:r w:rsidRPr="00C2685D">
              <w:rPr>
                <w:rStyle w:val="cs958d30211"/>
                <w:rFonts w:ascii="Times New Roman" w:hAnsi="Times New Roman" w:hint="default"/>
                <w:sz w:val="16"/>
                <w:szCs w:val="16"/>
              </w:rPr>
              <w:t>℃</w:t>
            </w:r>
            <w:r w:rsidRPr="00C2685D">
              <w:rPr>
                <w:rFonts w:ascii="Arial" w:hAnsi="Arial" w:cs="Arial"/>
                <w:color w:val="000000"/>
                <w:sz w:val="16"/>
                <w:szCs w:val="16"/>
              </w:rPr>
              <w:t>; запропоновано: В оригінальній упаковці при температурі не вище 25</w:t>
            </w:r>
            <w:r w:rsidRPr="00C2685D">
              <w:rPr>
                <w:rStyle w:val="cs958d30211"/>
                <w:rFonts w:ascii="Times New Roman" w:hAnsi="Times New Roman" w:hint="default"/>
                <w:sz w:val="16"/>
                <w:szCs w:val="16"/>
              </w:rPr>
              <w:t>℃</w:t>
            </w:r>
            <w:r w:rsidRPr="00C2685D">
              <w:rPr>
                <w:rFonts w:ascii="Arial" w:hAnsi="Arial" w:cs="Arial"/>
                <w:color w:val="000000"/>
                <w:sz w:val="16"/>
                <w:szCs w:val="16"/>
              </w:rPr>
              <w:t xml:space="preserve">. </w:t>
            </w:r>
            <w:r w:rsidRPr="00C2685D">
              <w:rPr>
                <w:rFonts w:ascii="Arial" w:hAnsi="Arial" w:cs="Arial"/>
                <w:color w:val="000000"/>
                <w:sz w:val="16"/>
                <w:szCs w:val="16"/>
              </w:rPr>
              <w:br/>
              <w:t>Зміни внесені в інструкцію для медичного застосування лікарського засобу у розділ "Умови зберігання"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UA/16414/01/01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150 мг по 7 капсул у контурній чарунковій упаковці; по 2 або по 3, або по 4, або по 8 контурних чарункових упаковок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C2685D">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до специфікації та методів контролю ГЛЗ за показниками: -«Супровідні домішки» внесені редакційні правки, що оформлені відповідно до рекомендацій та стилістики ДФУ та до методики контролю внесено уточнення терміну придатності випробовуваного розчину відповідно до звіту з валідації RVM-00678. -«Розчинення» зміна нормування розділу (Затверджено: Соответствует требованиям ГФУ, 2.9.3. при Q=80% за 30 мин. Запропоновано: Відповідає вимогам ДФУ, 2.9.3 при Q=80% за 15 хв). Також до методики контролю внесено уточнено терміну придатності випробовуваного розчину та розчину порівняння, а також рутинним середовищем розчинення було обрано буферний розчин рН 1,2 приготований відповідно до вимог ДФУ, 5.17 (звіт з валідації RVM-00678). Внесені редакційні правки, що оформлені відповідно до рекомендацій та стилістики ДФУ. - «Мікробіологічна чистота» приведено у відповідність до вимог ЄФ, 2.6.12, 2.6.13, 5.1.4. - «Кількісне визначення» внесені редакційні правки, що оформлені відповідно до рекомендацій та стилістики ДФУ та в методику контролю внесено уточнення терміну придатності випробовуваного розчину та розчину порівняння відповідно до звіту з валідації аналітичних методик RVM-00678. Введення змін протягом 6-ти місяців після затвердження; зміни І типу - зміна температури зберігання лікарського засобу, а саме затверджено: В оригінальній упаковці при температурі не вище 30</w:t>
            </w:r>
            <w:r w:rsidRPr="00C2685D">
              <w:rPr>
                <w:rStyle w:val="cs958d30211"/>
                <w:rFonts w:ascii="Times New Roman" w:hAnsi="Times New Roman" w:hint="default"/>
                <w:sz w:val="16"/>
                <w:szCs w:val="16"/>
              </w:rPr>
              <w:t>℃</w:t>
            </w:r>
            <w:r w:rsidRPr="00C2685D">
              <w:rPr>
                <w:rFonts w:ascii="Arial" w:hAnsi="Arial" w:cs="Arial"/>
                <w:color w:val="000000"/>
                <w:sz w:val="16"/>
                <w:szCs w:val="16"/>
              </w:rPr>
              <w:t>; запропоновано: В оригінальній упаковці при температурі не вище 25</w:t>
            </w:r>
            <w:r w:rsidRPr="00C2685D">
              <w:rPr>
                <w:rStyle w:val="cs958d30211"/>
                <w:rFonts w:ascii="Times New Roman" w:hAnsi="Times New Roman" w:hint="default"/>
                <w:sz w:val="16"/>
                <w:szCs w:val="16"/>
              </w:rPr>
              <w:t>℃</w:t>
            </w:r>
            <w:r w:rsidRPr="00C2685D">
              <w:rPr>
                <w:rFonts w:ascii="Arial" w:hAnsi="Arial" w:cs="Arial"/>
                <w:color w:val="000000"/>
                <w:sz w:val="16"/>
                <w:szCs w:val="16"/>
              </w:rPr>
              <w:t xml:space="preserve">. </w:t>
            </w:r>
            <w:r w:rsidRPr="00C2685D">
              <w:rPr>
                <w:rFonts w:ascii="Arial" w:hAnsi="Arial" w:cs="Arial"/>
                <w:color w:val="000000"/>
                <w:sz w:val="16"/>
                <w:szCs w:val="16"/>
              </w:rPr>
              <w:br/>
              <w:t>Зміни внесені в інструкцію для медичного застосування лікарського засобу у розділ "Умови зберігання"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UA/16414/01/02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Біолоджікалз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Бельгiя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додавання тесту для виявлення видимих часток (Practiculate matter by visual inspection) з відповідним критерієм прийнятності в процесі виробництва (In-process QD testing)</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UA/13694/01/01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ПРОПОФОЛ КАБІ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емульсія для ін'єкцій або інфузій, 10 мг/мл; по 20 мл в ампулі; по 5 ампул у пачці з картону; по 50 мл у флаконі; по 50 мл у флаконі, 1 флакон у пачці із картону або по 10 флаконів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Фрезеніус Кабі Австрія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Австрія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в текст маркування вторинної упаковки лікарського засобу (пачка із картону №5, для ампул):</w:t>
            </w:r>
            <w:r w:rsidRPr="00C2685D">
              <w:rPr>
                <w:rFonts w:ascii="Arial" w:hAnsi="Arial" w:cs="Arial"/>
                <w:color w:val="000000"/>
                <w:sz w:val="16"/>
                <w:szCs w:val="16"/>
              </w:rPr>
              <w:br/>
              <w:t>– у розділі 7 фраза «флакон для однократного застосування» змінюється на «ампула для однократного застосування» та уточняється фраза «Перед застосування шийку ампули обробити спиртом»; – у розділ 17 додаються фрази «Текст «Відкрити тут» (наявний на упаковці)» та «Зазначено дату виробництва», а також у зв’язку з видаленням розділу «Дата виробництва», що переноситься у розділ 17, змінюється нумерація розділів тексту маркування.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UA/13233/01/01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РЕЗОГЛОБІН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1500 МО (300 мкг імуноглобуліну); по 1 мл в ампулі, по 1 або 3, або 5 ампул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"БІОФАРМА ПЛАЗМА", Україна (виробництво, первинне пакування); 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приведення специфікації та методів контролю до вимог діючої монографії ДФУ/ЄФ «Імуноглобулін людини Анти-D»; зміни І типу - Перезатвердження Аналітичної нормативної документації (АНД) на Методи контролю якості (МКЯ) з метою приведення до вимог наказу МОЗ України №460 від 23.07.2015 р; зміни І типу - доповнення специфікації показником «Бактеріальні ендотоксини» з відповідним методом випробування; зміни І типу - доповнення специфікації показником "Імуноглобулін А" з відповідним методом випробування."; зміни І типу - доповнення специфікації показником "Антитіла до HbsAg" з відповідним методом випробування; зміни І типу - вилучення показника "Фракційний склад"; зміни І типу - зміни до розділу "Упаковка" МКЯ (вилучення посилань на технічну документацію виробника первинного та вторинного пакування, зазначення типу скла відповідно до вимог монографії ДФУ/Eur.Ph. 3.2.1); зміни І типу - зміни в методах випробування за показниками якості "Розподіл молекул за розміром" (заміна хроматографічної колонки, приведення назви показника якості до монографії ДФУ/Eur.Ph. 0557, зазначення коректного посилання на метод випробування 2.2.30); "Гліцин" (зміни до пробопідготовки розчину порівняння); "Імуноглобулін людини анти-D" (зміни до методики випробування); "Склад білків" (зміни до концентрації білку у випробовуваному розчині і розчині порівняння, приведення назви показника якості до монографії ДФУ/Eur.Ph. 0557); "Залишкові кількості сольвента і детергента "Полісорбат 80" (розчин кобальтоціанату амонію замінено на розчин заліза (ІІІ) тіоціанату); "Трибутилфосфат" (змінено умови приготування розчину внутрішнього стандарту, умови виконання контролю та хроматографічного розділення); зміни І типу - вилучення альтернативного випробування методом абсорбційної спектрофотометрії згідно ДФУ/Eur.Ph. 2.2.25 за показником якості «Білок»; зміни І типу - вилучення альтернативного випробування методом зонального електрофорезу за показником якості «Ідентифікація»; зміни І типу - вилучення показників якості «Поверхневий антиген вірусу гепатиту В (HBsAg)», «Антитіла до ВІЛ-1, ВІЛ-2, вірусу гепатиту С» зі специфікації готового лікарського засобу, оскільки дані показники контролюються в пулах плазми при вхідному контролі сировини; зміни І типу - вилучення показника "Аномальна токсичність"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UA/13033/01/01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РЕЗОГЛОБІН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1500 МО (300 мкг імуноглобуліну); по 2 мл в ампулі, по 1 або 3, або 5 ампул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"БІОФАРМА ПЛАЗМА"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"БІОФАРМА ПЛАЗМА", Україна (виробництво, первинне пакування); 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приведення специфікації та методів контролю до вимог діючої монографії ДФУ/ЄФ «Імуноглобулін людини Анти-D»; зміни І типу - Перезатвердження Аналітичної нормативної документації (АНД) на Методи контролю якості (МКЯ) з метою приведення до вимог наказу МОЗ України №460 від 23.07.2015 р; зміни І типу - доповнення специфікації показником «Бактеріальні ендотоксини» з відповідним методом випробування; зміни І типу - доповнення специфікації показником "Імуноглобулін А" з відповідним методом випробування."; зміни І типу - доповнення специфікації показником "Антитіла до HbsAg" з відповідним методом випробування; зміни І типу - вилучення показника "Фракційний склад"; зміни І типу - зміни до розділу "Упаковка" МКЯ (вилучення посилань на технічну документацію виробника первинного та вторинного пакування, зазначення типу скла відповідно до вимог монографії ДФУ/Eur.Ph. 3.2.1); зміни І типу - зміни в методах випробування за показниками якості "Розподіл молекул за розміром" (заміна хроматографічної колонки, приведення назви показника якості до монографії ДФУ/Eur.Ph. 0557, зазначення коректного посилання на метод випробування 2.2.30); "Гліцин" (зміни до пробопідготовки розчину порівняння); "Імуноглобулін людини анти-D" (зміни до методики випробування); "Склад білків" (зміни до концентрації білку у випробовуваному розчині і розчині порівняння, приведення назви показника якості до монографії ДФУ/Eur.Ph. 0557); "Залишкові кількості сольвента і детергента "Полісорбат 80" (розчин кобальтоціанату амонію замінено на розчин заліза (ІІІ) тіоціанату); "Трибутилфосфат" (змінено умови приготування розчину внутрішнього стандарту, умови виконання контролю та хроматографічного розділення); зміни І типу - вилучення альтернативного випробування методом абсорбційної спектрофотометрії згідно ДФУ/Eur.Ph. 2.2.25 за показником якості «Білок»; зміни І типу - вилучення альтернативного випробування методом зонального електрофорезу за показником якості «Ідентифікація»; зміни І типу - вилучення показників якості «Поверхневий антиген вірусу гепатиту В (HBsAg)», «Антитіла до ВІЛ-1, ВІЛ-2, вірусу гепатиту С» зі специфікації готового лікарського засобу, оскільки дані показники контролюються в пулах плазми при вхідному контролі сировини; зміни І типу - вилучення показника "Аномальна токсичність"</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UA/13033/01/02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РЕЗОНАТИВ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розчин для ін’єкцій, 750 МО/мл; по 2 мл в ампулі, по 1 ампулі в пластиковій блістерній упаковці, по 1 пластиковій блістерній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Октафарма Фармацевтика Продуктіонсгес м.б.Х.</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виробник, відповідальний за вторинне пакування: Октафарма Дессау ГмбХ, Німеччина; виробник, відповідальний за виробництво за повним циклом, за виключенням вторинної упаковки: Октафарма АБ, Швеція</w:t>
            </w:r>
          </w:p>
          <w:p w:rsidR="00E06804" w:rsidRPr="009F5145" w:rsidRDefault="00E06804" w:rsidP="007F13D4">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 Швеція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зміни, що потребують нової реєстрації - додавання нової сили дії</w:t>
            </w:r>
            <w:r w:rsidRPr="009F5145">
              <w:rPr>
                <w:rFonts w:ascii="Arial" w:hAnsi="Arial" w:cs="Arial"/>
                <w:color w:val="000000"/>
                <w:sz w:val="16"/>
                <w:szCs w:val="16"/>
              </w:rPr>
              <w:br/>
            </w:r>
            <w:r w:rsidRPr="009F514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UA/14323/01/02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РЕОСОРБІЛАКТ®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розчин для інфузій, по 200 мл або 400 мл у пляшках скляних; по 200 мл або 400 мл у пляшці скляній; по 1 пляшці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ТОВ "Юрія-Фарм" </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9F5145">
              <w:rPr>
                <w:rFonts w:ascii="Arial" w:hAnsi="Arial" w:cs="Arial"/>
                <w:color w:val="000000"/>
                <w:sz w:val="16"/>
                <w:szCs w:val="16"/>
              </w:rPr>
              <w:br/>
              <w:t xml:space="preserve">Вилучення упаковок по 250 мл та 500 мл у контейнерах полімерних, з відповідними змінами до розділу «Упаковка». </w:t>
            </w:r>
            <w:r w:rsidRPr="009F5145">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UA/2399/01/01</w:t>
            </w:r>
          </w:p>
        </w:tc>
      </w:tr>
      <w:tr w:rsidR="00E06804" w:rsidRPr="001A7853"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1A7853" w:rsidRDefault="00E06804" w:rsidP="007F13D4">
            <w:pPr>
              <w:pStyle w:val="11"/>
              <w:tabs>
                <w:tab w:val="left" w:pos="12600"/>
              </w:tabs>
              <w:rPr>
                <w:rFonts w:ascii="Arial" w:hAnsi="Arial" w:cs="Arial"/>
                <w:b/>
                <w:i/>
                <w:color w:val="000000"/>
                <w:sz w:val="16"/>
                <w:szCs w:val="16"/>
              </w:rPr>
            </w:pPr>
            <w:r w:rsidRPr="001A7853">
              <w:rPr>
                <w:rFonts w:ascii="Arial" w:hAnsi="Arial" w:cs="Arial"/>
                <w:b/>
                <w:sz w:val="16"/>
                <w:szCs w:val="16"/>
              </w:rPr>
              <w:t>РЕСПИКС®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rPr>
                <w:rFonts w:ascii="Arial" w:hAnsi="Arial" w:cs="Arial"/>
                <w:color w:val="000000"/>
                <w:sz w:val="16"/>
                <w:szCs w:val="16"/>
              </w:rPr>
            </w:pPr>
            <w:r w:rsidRPr="001A7853">
              <w:rPr>
                <w:rFonts w:ascii="Arial" w:hAnsi="Arial" w:cs="Arial"/>
                <w:color w:val="000000"/>
                <w:sz w:val="16"/>
                <w:szCs w:val="16"/>
              </w:rPr>
              <w:t xml:space="preserve">таблетки вкриті плівковою оболонкою, по 10 таблеток у блістері; по 1 або по 2 або по 4 блістери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Евертоджен Лайф Саєнсиз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spacing w:after="240"/>
              <w:jc w:val="center"/>
              <w:rPr>
                <w:rFonts w:ascii="Arial" w:hAnsi="Arial" w:cs="Arial"/>
                <w:color w:val="000000"/>
                <w:sz w:val="16"/>
                <w:szCs w:val="16"/>
              </w:rPr>
            </w:pPr>
            <w:r w:rsidRPr="001A7853">
              <w:rPr>
                <w:rFonts w:ascii="Arial" w:hAnsi="Arial" w:cs="Arial"/>
                <w:sz w:val="16"/>
                <w:szCs w:val="16"/>
              </w:rPr>
              <w:t xml:space="preserve">внесення змін до реєстраційних матеріалів: </w:t>
            </w:r>
            <w:r w:rsidRPr="001A785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501B2B">
            <w:pPr>
              <w:pStyle w:val="11"/>
              <w:tabs>
                <w:tab w:val="left" w:pos="12600"/>
              </w:tabs>
              <w:jc w:val="center"/>
              <w:rPr>
                <w:rFonts w:ascii="Arial" w:hAnsi="Arial" w:cs="Arial"/>
                <w:b/>
                <w:i/>
                <w:color w:val="000000"/>
                <w:sz w:val="16"/>
                <w:szCs w:val="16"/>
              </w:rPr>
            </w:pPr>
            <w:r w:rsidRPr="001A785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sz w:val="16"/>
                <w:szCs w:val="16"/>
              </w:rPr>
            </w:pPr>
            <w:r w:rsidRPr="001A7853">
              <w:rPr>
                <w:rFonts w:ascii="Arial" w:hAnsi="Arial" w:cs="Arial"/>
                <w:sz w:val="16"/>
                <w:szCs w:val="16"/>
              </w:rPr>
              <w:t>UA/15549/01/01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1A7853"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1A7853" w:rsidRDefault="00E06804" w:rsidP="007F13D4">
            <w:pPr>
              <w:pStyle w:val="11"/>
              <w:tabs>
                <w:tab w:val="left" w:pos="12600"/>
              </w:tabs>
              <w:rPr>
                <w:rFonts w:ascii="Arial" w:hAnsi="Arial" w:cs="Arial"/>
                <w:b/>
                <w:i/>
                <w:color w:val="000000"/>
                <w:sz w:val="16"/>
                <w:szCs w:val="16"/>
              </w:rPr>
            </w:pPr>
            <w:r w:rsidRPr="001A7853">
              <w:rPr>
                <w:rFonts w:ascii="Arial" w:hAnsi="Arial" w:cs="Arial"/>
                <w:b/>
                <w:sz w:val="16"/>
                <w:szCs w:val="16"/>
              </w:rPr>
              <w:t>РЕСПИКС®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rPr>
                <w:rFonts w:ascii="Arial" w:hAnsi="Arial" w:cs="Arial"/>
                <w:color w:val="000000"/>
                <w:sz w:val="16"/>
                <w:szCs w:val="16"/>
              </w:rPr>
            </w:pPr>
            <w:r w:rsidRPr="001A7853">
              <w:rPr>
                <w:rFonts w:ascii="Arial" w:hAnsi="Arial" w:cs="Arial"/>
                <w:color w:val="000000"/>
                <w:sz w:val="16"/>
                <w:szCs w:val="16"/>
              </w:rPr>
              <w:t>таблетки вкриті плівковою оболонкою in bulk: по 10000 таблеток у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Евертоджен Лайф Саєнсиз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spacing w:after="240"/>
              <w:jc w:val="center"/>
              <w:rPr>
                <w:rFonts w:ascii="Arial" w:hAnsi="Arial" w:cs="Arial"/>
                <w:color w:val="000000"/>
                <w:sz w:val="16"/>
                <w:szCs w:val="16"/>
              </w:rPr>
            </w:pPr>
            <w:r w:rsidRPr="001A7853">
              <w:rPr>
                <w:rFonts w:ascii="Arial" w:hAnsi="Arial" w:cs="Arial"/>
                <w:sz w:val="16"/>
                <w:szCs w:val="16"/>
              </w:rPr>
              <w:t xml:space="preserve">внесення змін до реєстраційних матеріалів: </w:t>
            </w:r>
            <w:r w:rsidRPr="001A785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501B2B">
            <w:pPr>
              <w:pStyle w:val="11"/>
              <w:tabs>
                <w:tab w:val="left" w:pos="12600"/>
              </w:tabs>
              <w:jc w:val="center"/>
              <w:rPr>
                <w:rFonts w:ascii="Arial" w:hAnsi="Arial" w:cs="Arial"/>
                <w:b/>
                <w:i/>
                <w:color w:val="000000"/>
                <w:sz w:val="16"/>
                <w:szCs w:val="16"/>
              </w:rPr>
            </w:pPr>
            <w:r w:rsidRPr="001A785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F220B6" w:rsidRDefault="00E06804" w:rsidP="007F13D4">
            <w:pPr>
              <w:pStyle w:val="11"/>
              <w:tabs>
                <w:tab w:val="left" w:pos="12600"/>
              </w:tabs>
              <w:jc w:val="center"/>
              <w:rPr>
                <w:rFonts w:ascii="Arial" w:hAnsi="Arial" w:cs="Arial"/>
                <w:sz w:val="16"/>
                <w:szCs w:val="16"/>
              </w:rPr>
            </w:pPr>
            <w:r w:rsidRPr="001A7853">
              <w:rPr>
                <w:rFonts w:ascii="Arial" w:hAnsi="Arial" w:cs="Arial"/>
                <w:sz w:val="16"/>
                <w:szCs w:val="16"/>
              </w:rPr>
              <w:t>UA/15550/01/01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РИГЕВІДОН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вкриті оболонкою по 21 таблетці у блістері; по 1 або 3 блістери разом із картонним футляром для зберігання блістера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UA/2778/01/01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САВІС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по 2 мг; по 14 таблеток у блістері; по 2 або 6 блістерів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UA/18485/01/01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lang w:val="ru-RU"/>
              </w:rPr>
            </w:pPr>
            <w:r w:rsidRPr="00C2685D">
              <w:rPr>
                <w:rFonts w:ascii="Arial" w:hAnsi="Arial" w:cs="Arial"/>
                <w:color w:val="000000"/>
                <w:sz w:val="16"/>
                <w:szCs w:val="16"/>
                <w:lang w:val="ru-RU"/>
              </w:rPr>
              <w:t>таблетки, вкриті плівковою оболонкою, по 20 мг/5 мг; по 14 таблеток у блістері; по 2 блістера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Чеська Республ</w:t>
            </w:r>
            <w:r w:rsidRPr="00C2685D">
              <w:rPr>
                <w:rFonts w:ascii="Arial" w:hAnsi="Arial" w:cs="Arial"/>
                <w:color w:val="000000"/>
                <w:sz w:val="16"/>
                <w:szCs w:val="16"/>
              </w:rPr>
              <w:t>i</w:t>
            </w:r>
            <w:r w:rsidRPr="00C2685D">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Даічі Санкіо Юроуп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lang w:val="ru-RU"/>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lang w:val="ru-RU"/>
              </w:rPr>
              <w:t xml:space="preserve">зміни І типу - додавання альтернативної дільниці, відповідальної за контроль серії активної речовини олмесартану медоксомілу (виключно тестування </w:t>
            </w:r>
            <w:r w:rsidRPr="00C2685D">
              <w:rPr>
                <w:rFonts w:ascii="Arial" w:hAnsi="Arial" w:cs="Arial"/>
                <w:color w:val="000000"/>
                <w:sz w:val="16"/>
                <w:szCs w:val="16"/>
              </w:rPr>
              <w:t>N</w:t>
            </w:r>
            <w:r w:rsidRPr="00C2685D">
              <w:rPr>
                <w:rFonts w:ascii="Arial" w:hAnsi="Arial" w:cs="Arial"/>
                <w:color w:val="000000"/>
                <w:sz w:val="16"/>
                <w:szCs w:val="16"/>
                <w:lang w:val="ru-RU"/>
              </w:rPr>
              <w:t>-нітрозамінів) Лабор Верітас АГ, Швейцарія/</w:t>
            </w:r>
            <w:r w:rsidRPr="00C2685D">
              <w:rPr>
                <w:rFonts w:ascii="Arial" w:hAnsi="Arial" w:cs="Arial"/>
                <w:color w:val="000000"/>
                <w:sz w:val="16"/>
                <w:szCs w:val="16"/>
              </w:rPr>
              <w:t>Labor</w:t>
            </w:r>
            <w:r w:rsidRPr="00C2685D">
              <w:rPr>
                <w:rFonts w:ascii="Arial" w:hAnsi="Arial" w:cs="Arial"/>
                <w:color w:val="000000"/>
                <w:sz w:val="16"/>
                <w:szCs w:val="16"/>
                <w:lang w:val="ru-RU"/>
              </w:rPr>
              <w:t xml:space="preserve"> </w:t>
            </w:r>
            <w:r w:rsidRPr="00C2685D">
              <w:rPr>
                <w:rFonts w:ascii="Arial" w:hAnsi="Arial" w:cs="Arial"/>
                <w:color w:val="000000"/>
                <w:sz w:val="16"/>
                <w:szCs w:val="16"/>
              </w:rPr>
              <w:t>Veritas</w:t>
            </w:r>
            <w:r w:rsidRPr="00C2685D">
              <w:rPr>
                <w:rFonts w:ascii="Arial" w:hAnsi="Arial" w:cs="Arial"/>
                <w:color w:val="000000"/>
                <w:sz w:val="16"/>
                <w:szCs w:val="16"/>
                <w:lang w:val="ru-RU"/>
              </w:rPr>
              <w:t xml:space="preserve"> </w:t>
            </w:r>
            <w:r w:rsidRPr="00C2685D">
              <w:rPr>
                <w:rFonts w:ascii="Arial" w:hAnsi="Arial" w:cs="Arial"/>
                <w:color w:val="000000"/>
                <w:sz w:val="16"/>
                <w:szCs w:val="16"/>
              </w:rPr>
              <w:t>AG</w:t>
            </w:r>
            <w:r w:rsidRPr="00C2685D">
              <w:rPr>
                <w:rFonts w:ascii="Arial" w:hAnsi="Arial" w:cs="Arial"/>
                <w:color w:val="000000"/>
                <w:sz w:val="16"/>
                <w:szCs w:val="16"/>
                <w:lang w:val="ru-RU"/>
              </w:rPr>
              <w:t xml:space="preserve">, </w:t>
            </w:r>
            <w:r w:rsidRPr="00C2685D">
              <w:rPr>
                <w:rFonts w:ascii="Arial" w:hAnsi="Arial" w:cs="Arial"/>
                <w:color w:val="000000"/>
                <w:sz w:val="16"/>
                <w:szCs w:val="16"/>
              </w:rPr>
              <w:t>Switzerland</w:t>
            </w:r>
            <w:r w:rsidRPr="00C2685D">
              <w:rPr>
                <w:rFonts w:ascii="Arial" w:hAnsi="Arial" w:cs="Arial"/>
                <w:color w:val="000000"/>
                <w:sz w:val="16"/>
                <w:szCs w:val="16"/>
                <w:lang w:val="ru-RU"/>
              </w:rPr>
              <w:t xml:space="preserve">; зміни І типу - додавання параметра специфікації активної речовини олмесартану медоксомілу з відповідним методом випробування за результатами досліджень з безпеки або якості, а саме введення домішки </w:t>
            </w:r>
            <w:r w:rsidRPr="00C2685D">
              <w:rPr>
                <w:rFonts w:ascii="Arial" w:hAnsi="Arial" w:cs="Arial"/>
                <w:color w:val="000000"/>
                <w:sz w:val="16"/>
                <w:szCs w:val="16"/>
              </w:rPr>
              <w:t>NDMA</w:t>
            </w:r>
            <w:r w:rsidRPr="00C2685D">
              <w:rPr>
                <w:rFonts w:ascii="Arial" w:hAnsi="Arial" w:cs="Arial"/>
                <w:color w:val="000000"/>
                <w:sz w:val="16"/>
                <w:szCs w:val="16"/>
                <w:lang w:val="ru-RU"/>
              </w:rPr>
              <w:t xml:space="preserve"> з лімітом </w:t>
            </w:r>
            <w:r w:rsidRPr="00C2685D">
              <w:rPr>
                <w:rFonts w:ascii="Arial" w:hAnsi="Arial" w:cs="Arial"/>
                <w:color w:val="000000"/>
                <w:sz w:val="16"/>
                <w:szCs w:val="16"/>
              </w:rPr>
              <w:t>nmt</w:t>
            </w:r>
            <w:r w:rsidRPr="00C2685D">
              <w:rPr>
                <w:rFonts w:ascii="Arial" w:hAnsi="Arial" w:cs="Arial"/>
                <w:color w:val="000000"/>
                <w:sz w:val="16"/>
                <w:szCs w:val="16"/>
                <w:lang w:val="ru-RU"/>
              </w:rPr>
              <w:t xml:space="preserve"> 2.400 </w:t>
            </w:r>
            <w:r w:rsidRPr="00C2685D">
              <w:rPr>
                <w:rFonts w:ascii="Arial" w:hAnsi="Arial" w:cs="Arial"/>
                <w:color w:val="000000"/>
                <w:sz w:val="16"/>
                <w:szCs w:val="16"/>
              </w:rPr>
              <w:t>ppm</w:t>
            </w:r>
            <w:r w:rsidRPr="00C2685D">
              <w:rPr>
                <w:rFonts w:ascii="Arial" w:hAnsi="Arial" w:cs="Arial"/>
                <w:color w:val="000000"/>
                <w:sz w:val="16"/>
                <w:szCs w:val="16"/>
                <w:lang w:val="ru-RU"/>
              </w:rPr>
              <w:t xml:space="preserve"> та </w:t>
            </w:r>
            <w:r w:rsidRPr="00C2685D">
              <w:rPr>
                <w:rFonts w:ascii="Arial" w:hAnsi="Arial" w:cs="Arial"/>
                <w:color w:val="000000"/>
                <w:sz w:val="16"/>
                <w:szCs w:val="16"/>
              </w:rPr>
              <w:t>NDEA</w:t>
            </w:r>
            <w:r w:rsidRPr="00C2685D">
              <w:rPr>
                <w:rFonts w:ascii="Arial" w:hAnsi="Arial" w:cs="Arial"/>
                <w:color w:val="000000"/>
                <w:sz w:val="16"/>
                <w:szCs w:val="16"/>
                <w:lang w:val="ru-RU"/>
              </w:rPr>
              <w:t xml:space="preserve"> з лімітом </w:t>
            </w:r>
            <w:r w:rsidRPr="00C2685D">
              <w:rPr>
                <w:rFonts w:ascii="Arial" w:hAnsi="Arial" w:cs="Arial"/>
                <w:color w:val="000000"/>
                <w:sz w:val="16"/>
                <w:szCs w:val="16"/>
              </w:rPr>
              <w:t>nmt</w:t>
            </w:r>
            <w:r w:rsidRPr="00C2685D">
              <w:rPr>
                <w:rFonts w:ascii="Arial" w:hAnsi="Arial" w:cs="Arial"/>
                <w:color w:val="000000"/>
                <w:sz w:val="16"/>
                <w:szCs w:val="16"/>
                <w:lang w:val="ru-RU"/>
              </w:rPr>
              <w:t xml:space="preserve"> 0.663 </w:t>
            </w:r>
            <w:r w:rsidRPr="00C2685D">
              <w:rPr>
                <w:rFonts w:ascii="Arial" w:hAnsi="Arial" w:cs="Arial"/>
                <w:color w:val="000000"/>
                <w:sz w:val="16"/>
                <w:szCs w:val="16"/>
              </w:rPr>
              <w:t>ppm</w:t>
            </w:r>
            <w:r w:rsidRPr="00C2685D">
              <w:rPr>
                <w:rFonts w:ascii="Arial" w:hAnsi="Arial" w:cs="Arial"/>
                <w:color w:val="000000"/>
                <w:sz w:val="16"/>
                <w:szCs w:val="16"/>
                <w:lang w:val="ru-RU"/>
              </w:rPr>
              <w:t xml:space="preserve">; зміни І типу - подання оновленого сертифіката відповідності Європейській фармакопеї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2012-398-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00 (попередня версія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2012-398-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05) від вже затвердженого виробника </w:t>
            </w:r>
            <w:r w:rsidRPr="00C2685D">
              <w:rPr>
                <w:rFonts w:ascii="Arial" w:hAnsi="Arial" w:cs="Arial"/>
                <w:color w:val="000000"/>
                <w:sz w:val="16"/>
                <w:szCs w:val="16"/>
              </w:rPr>
              <w:t>DAIICHI</w:t>
            </w:r>
            <w:r w:rsidRPr="00C2685D">
              <w:rPr>
                <w:rFonts w:ascii="Arial" w:hAnsi="Arial" w:cs="Arial"/>
                <w:color w:val="000000"/>
                <w:sz w:val="16"/>
                <w:szCs w:val="16"/>
                <w:lang w:val="ru-RU"/>
              </w:rPr>
              <w:t xml:space="preserve"> </w:t>
            </w:r>
            <w:r w:rsidRPr="00C2685D">
              <w:rPr>
                <w:rFonts w:ascii="Arial" w:hAnsi="Arial" w:cs="Arial"/>
                <w:color w:val="000000"/>
                <w:sz w:val="16"/>
                <w:szCs w:val="16"/>
              </w:rPr>
              <w:t>SANKYO</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Японія для АФІ олмесартану медоксомілу; зміни І типу - подання оновленого сертифіката відповідності Європейській фармакопеї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00 (попередня версія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01) від вже затвердженого виробника </w:t>
            </w:r>
            <w:r w:rsidRPr="00C2685D">
              <w:rPr>
                <w:rFonts w:ascii="Arial" w:hAnsi="Arial" w:cs="Arial"/>
                <w:color w:val="000000"/>
                <w:sz w:val="16"/>
                <w:szCs w:val="16"/>
              </w:rPr>
              <w:t>CHINOIN</w:t>
            </w:r>
            <w:r w:rsidRPr="00C2685D">
              <w:rPr>
                <w:rFonts w:ascii="Arial" w:hAnsi="Arial" w:cs="Arial"/>
                <w:color w:val="000000"/>
                <w:sz w:val="16"/>
                <w:szCs w:val="16"/>
                <w:lang w:val="ru-RU"/>
              </w:rPr>
              <w:t xml:space="preserve"> </w:t>
            </w:r>
            <w:r w:rsidRPr="00C2685D">
              <w:rPr>
                <w:rFonts w:ascii="Arial" w:hAnsi="Arial" w:cs="Arial"/>
                <w:color w:val="000000"/>
                <w:sz w:val="16"/>
                <w:szCs w:val="16"/>
              </w:rPr>
              <w:t>PHARMACEUTICAL</w:t>
            </w:r>
            <w:r w:rsidRPr="00C2685D">
              <w:rPr>
                <w:rFonts w:ascii="Arial" w:hAnsi="Arial" w:cs="Arial"/>
                <w:color w:val="000000"/>
                <w:sz w:val="16"/>
                <w:szCs w:val="16"/>
                <w:lang w:val="ru-RU"/>
              </w:rPr>
              <w:t xml:space="preserve"> </w:t>
            </w:r>
            <w:r w:rsidRPr="00C2685D">
              <w:rPr>
                <w:rFonts w:ascii="Arial" w:hAnsi="Arial" w:cs="Arial"/>
                <w:color w:val="000000"/>
                <w:sz w:val="16"/>
                <w:szCs w:val="16"/>
              </w:rPr>
              <w:t>AND</w:t>
            </w:r>
            <w:r w:rsidRPr="00C2685D">
              <w:rPr>
                <w:rFonts w:ascii="Arial" w:hAnsi="Arial" w:cs="Arial"/>
                <w:color w:val="000000"/>
                <w:sz w:val="16"/>
                <w:szCs w:val="16"/>
                <w:lang w:val="ru-RU"/>
              </w:rPr>
              <w:t xml:space="preserve"> </w:t>
            </w:r>
            <w:r w:rsidRPr="00C2685D">
              <w:rPr>
                <w:rFonts w:ascii="Arial" w:hAnsi="Arial" w:cs="Arial"/>
                <w:color w:val="000000"/>
                <w:sz w:val="16"/>
                <w:szCs w:val="16"/>
              </w:rPr>
              <w:t>CHEMICAL</w:t>
            </w:r>
            <w:r w:rsidRPr="00C2685D">
              <w:rPr>
                <w:rFonts w:ascii="Arial" w:hAnsi="Arial" w:cs="Arial"/>
                <w:color w:val="000000"/>
                <w:sz w:val="16"/>
                <w:szCs w:val="16"/>
                <w:lang w:val="ru-RU"/>
              </w:rPr>
              <w:t xml:space="preserve"> </w:t>
            </w:r>
            <w:r w:rsidRPr="00C2685D">
              <w:rPr>
                <w:rFonts w:ascii="Arial" w:hAnsi="Arial" w:cs="Arial"/>
                <w:color w:val="000000"/>
                <w:sz w:val="16"/>
                <w:szCs w:val="16"/>
              </w:rPr>
              <w:t>WORKS</w:t>
            </w:r>
            <w:r w:rsidRPr="00C2685D">
              <w:rPr>
                <w:rFonts w:ascii="Arial" w:hAnsi="Arial" w:cs="Arial"/>
                <w:color w:val="000000"/>
                <w:sz w:val="16"/>
                <w:szCs w:val="16"/>
                <w:lang w:val="ru-RU"/>
              </w:rPr>
              <w:t xml:space="preserve"> </w:t>
            </w:r>
            <w:r w:rsidRPr="00C2685D">
              <w:rPr>
                <w:rFonts w:ascii="Arial" w:hAnsi="Arial" w:cs="Arial"/>
                <w:color w:val="000000"/>
                <w:sz w:val="16"/>
                <w:szCs w:val="16"/>
              </w:rPr>
              <w:t>PRIVATE</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для АФІ олмесартану медоксомілу; зміни І типу - подання оновленого сертифіката відповідності Європейській фармакопеї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01 (попередня версія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00) від вже затвердженого виробника </w:t>
            </w:r>
            <w:r w:rsidRPr="00C2685D">
              <w:rPr>
                <w:rFonts w:ascii="Arial" w:hAnsi="Arial" w:cs="Arial"/>
                <w:color w:val="000000"/>
                <w:sz w:val="16"/>
                <w:szCs w:val="16"/>
              </w:rPr>
              <w:t>CHINOIN</w:t>
            </w:r>
            <w:r w:rsidRPr="00C2685D">
              <w:rPr>
                <w:rFonts w:ascii="Arial" w:hAnsi="Arial" w:cs="Arial"/>
                <w:color w:val="000000"/>
                <w:sz w:val="16"/>
                <w:szCs w:val="16"/>
                <w:lang w:val="ru-RU"/>
              </w:rPr>
              <w:t xml:space="preserve"> </w:t>
            </w:r>
            <w:r w:rsidRPr="00C2685D">
              <w:rPr>
                <w:rFonts w:ascii="Arial" w:hAnsi="Arial" w:cs="Arial"/>
                <w:color w:val="000000"/>
                <w:sz w:val="16"/>
                <w:szCs w:val="16"/>
              </w:rPr>
              <w:t>PHARMACEUTICAL</w:t>
            </w:r>
            <w:r w:rsidRPr="00C2685D">
              <w:rPr>
                <w:rFonts w:ascii="Arial" w:hAnsi="Arial" w:cs="Arial"/>
                <w:color w:val="000000"/>
                <w:sz w:val="16"/>
                <w:szCs w:val="16"/>
                <w:lang w:val="ru-RU"/>
              </w:rPr>
              <w:t xml:space="preserve"> </w:t>
            </w:r>
            <w:r w:rsidRPr="00C2685D">
              <w:rPr>
                <w:rFonts w:ascii="Arial" w:hAnsi="Arial" w:cs="Arial"/>
                <w:color w:val="000000"/>
                <w:sz w:val="16"/>
                <w:szCs w:val="16"/>
              </w:rPr>
              <w:t>AND</w:t>
            </w:r>
            <w:r w:rsidRPr="00C2685D">
              <w:rPr>
                <w:rFonts w:ascii="Arial" w:hAnsi="Arial" w:cs="Arial"/>
                <w:color w:val="000000"/>
                <w:sz w:val="16"/>
                <w:szCs w:val="16"/>
                <w:lang w:val="ru-RU"/>
              </w:rPr>
              <w:t xml:space="preserve"> </w:t>
            </w:r>
            <w:r w:rsidRPr="00C2685D">
              <w:rPr>
                <w:rFonts w:ascii="Arial" w:hAnsi="Arial" w:cs="Arial"/>
                <w:color w:val="000000"/>
                <w:sz w:val="16"/>
                <w:szCs w:val="16"/>
              </w:rPr>
              <w:t>CHEMICAL</w:t>
            </w:r>
            <w:r w:rsidRPr="00C2685D">
              <w:rPr>
                <w:rFonts w:ascii="Arial" w:hAnsi="Arial" w:cs="Arial"/>
                <w:color w:val="000000"/>
                <w:sz w:val="16"/>
                <w:szCs w:val="16"/>
                <w:lang w:val="ru-RU"/>
              </w:rPr>
              <w:t xml:space="preserve"> </w:t>
            </w:r>
            <w:r w:rsidRPr="00C2685D">
              <w:rPr>
                <w:rFonts w:ascii="Arial" w:hAnsi="Arial" w:cs="Arial"/>
                <w:color w:val="000000"/>
                <w:sz w:val="16"/>
                <w:szCs w:val="16"/>
              </w:rPr>
              <w:t>WORKS</w:t>
            </w:r>
            <w:r w:rsidRPr="00C2685D">
              <w:rPr>
                <w:rFonts w:ascii="Arial" w:hAnsi="Arial" w:cs="Arial"/>
                <w:color w:val="000000"/>
                <w:sz w:val="16"/>
                <w:szCs w:val="16"/>
                <w:lang w:val="ru-RU"/>
              </w:rPr>
              <w:t xml:space="preserve"> </w:t>
            </w:r>
            <w:r w:rsidRPr="00C2685D">
              <w:rPr>
                <w:rFonts w:ascii="Arial" w:hAnsi="Arial" w:cs="Arial"/>
                <w:color w:val="000000"/>
                <w:sz w:val="16"/>
                <w:szCs w:val="16"/>
              </w:rPr>
              <w:t>PRIVATE</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для АФІ олмесартану медоксомілу; зміни І типу - заміна поданого сертифіката відповідності Європейській фармакопеї для нового виробника олмесартану медоксомілу </w:t>
            </w:r>
            <w:r w:rsidRPr="00C2685D">
              <w:rPr>
                <w:rFonts w:ascii="Arial" w:hAnsi="Arial" w:cs="Arial"/>
                <w:color w:val="000000"/>
                <w:sz w:val="16"/>
                <w:szCs w:val="16"/>
              </w:rPr>
              <w:t>ZHEJIANG</w:t>
            </w:r>
            <w:r w:rsidRPr="00C2685D">
              <w:rPr>
                <w:rFonts w:ascii="Arial" w:hAnsi="Arial" w:cs="Arial"/>
                <w:color w:val="000000"/>
                <w:sz w:val="16"/>
                <w:szCs w:val="16"/>
                <w:lang w:val="ru-RU"/>
              </w:rPr>
              <w:t xml:space="preserve"> </w:t>
            </w:r>
            <w:r w:rsidRPr="00C2685D">
              <w:rPr>
                <w:rFonts w:ascii="Arial" w:hAnsi="Arial" w:cs="Arial"/>
                <w:color w:val="000000"/>
                <w:sz w:val="16"/>
                <w:szCs w:val="16"/>
              </w:rPr>
              <w:t>TIANYU</w:t>
            </w:r>
            <w:r w:rsidRPr="00C2685D">
              <w:rPr>
                <w:rFonts w:ascii="Arial" w:hAnsi="Arial" w:cs="Arial"/>
                <w:color w:val="000000"/>
                <w:sz w:val="16"/>
                <w:szCs w:val="16"/>
                <w:lang w:val="ru-RU"/>
              </w:rPr>
              <w:t xml:space="preserve"> </w:t>
            </w:r>
            <w:r w:rsidRPr="00C2685D">
              <w:rPr>
                <w:rFonts w:ascii="Arial" w:hAnsi="Arial" w:cs="Arial"/>
                <w:color w:val="000000"/>
                <w:sz w:val="16"/>
                <w:szCs w:val="16"/>
              </w:rPr>
              <w:t>PHARMACEUTICAL</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Китай з версії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2013-268-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02 до версії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2013-268-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UA/17647/01/01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lang w:val="ru-RU"/>
              </w:rPr>
            </w:pPr>
            <w:r w:rsidRPr="00C2685D">
              <w:rPr>
                <w:rFonts w:ascii="Arial" w:hAnsi="Arial" w:cs="Arial"/>
                <w:color w:val="000000"/>
                <w:sz w:val="16"/>
                <w:szCs w:val="16"/>
                <w:lang w:val="ru-RU"/>
              </w:rPr>
              <w:t>таблетки, вкриті плівковою оболонкою, по 40 мг/5 мг; по 14 таблеток у блістері; по 2 блістера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Чеська Республ</w:t>
            </w:r>
            <w:r w:rsidRPr="00C2685D">
              <w:rPr>
                <w:rFonts w:ascii="Arial" w:hAnsi="Arial" w:cs="Arial"/>
                <w:color w:val="000000"/>
                <w:sz w:val="16"/>
                <w:szCs w:val="16"/>
              </w:rPr>
              <w:t>i</w:t>
            </w:r>
            <w:r w:rsidRPr="00C2685D">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Даічі Санкіо Юроуп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lang w:val="ru-RU"/>
              </w:rPr>
            </w:pPr>
            <w:r w:rsidRPr="00C2685D">
              <w:rPr>
                <w:rFonts w:ascii="Arial" w:hAnsi="Arial" w:cs="Arial"/>
                <w:color w:val="000000"/>
                <w:sz w:val="16"/>
                <w:szCs w:val="16"/>
                <w:lang w:val="ru-RU"/>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lang w:val="ru-RU"/>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lang w:val="ru-RU"/>
              </w:rPr>
              <w:t xml:space="preserve">зміни І типу - додавання альтернативної дільниці, відповідальної за контроль серії активної речовини олмесартану медоксомілу (виключно тестування </w:t>
            </w:r>
            <w:r w:rsidRPr="00C2685D">
              <w:rPr>
                <w:rFonts w:ascii="Arial" w:hAnsi="Arial" w:cs="Arial"/>
                <w:color w:val="000000"/>
                <w:sz w:val="16"/>
                <w:szCs w:val="16"/>
              </w:rPr>
              <w:t>N</w:t>
            </w:r>
            <w:r w:rsidRPr="00C2685D">
              <w:rPr>
                <w:rFonts w:ascii="Arial" w:hAnsi="Arial" w:cs="Arial"/>
                <w:color w:val="000000"/>
                <w:sz w:val="16"/>
                <w:szCs w:val="16"/>
                <w:lang w:val="ru-RU"/>
              </w:rPr>
              <w:t>-нітрозамінів) Лабор Верітас АГ, Швейцарія/</w:t>
            </w:r>
            <w:r w:rsidRPr="00C2685D">
              <w:rPr>
                <w:rFonts w:ascii="Arial" w:hAnsi="Arial" w:cs="Arial"/>
                <w:color w:val="000000"/>
                <w:sz w:val="16"/>
                <w:szCs w:val="16"/>
              </w:rPr>
              <w:t>Labor</w:t>
            </w:r>
            <w:r w:rsidRPr="00C2685D">
              <w:rPr>
                <w:rFonts w:ascii="Arial" w:hAnsi="Arial" w:cs="Arial"/>
                <w:color w:val="000000"/>
                <w:sz w:val="16"/>
                <w:szCs w:val="16"/>
                <w:lang w:val="ru-RU"/>
              </w:rPr>
              <w:t xml:space="preserve"> </w:t>
            </w:r>
            <w:r w:rsidRPr="00C2685D">
              <w:rPr>
                <w:rFonts w:ascii="Arial" w:hAnsi="Arial" w:cs="Arial"/>
                <w:color w:val="000000"/>
                <w:sz w:val="16"/>
                <w:szCs w:val="16"/>
              </w:rPr>
              <w:t>Veritas</w:t>
            </w:r>
            <w:r w:rsidRPr="00C2685D">
              <w:rPr>
                <w:rFonts w:ascii="Arial" w:hAnsi="Arial" w:cs="Arial"/>
                <w:color w:val="000000"/>
                <w:sz w:val="16"/>
                <w:szCs w:val="16"/>
                <w:lang w:val="ru-RU"/>
              </w:rPr>
              <w:t xml:space="preserve"> </w:t>
            </w:r>
            <w:r w:rsidRPr="00C2685D">
              <w:rPr>
                <w:rFonts w:ascii="Arial" w:hAnsi="Arial" w:cs="Arial"/>
                <w:color w:val="000000"/>
                <w:sz w:val="16"/>
                <w:szCs w:val="16"/>
              </w:rPr>
              <w:t>AG</w:t>
            </w:r>
            <w:r w:rsidRPr="00C2685D">
              <w:rPr>
                <w:rFonts w:ascii="Arial" w:hAnsi="Arial" w:cs="Arial"/>
                <w:color w:val="000000"/>
                <w:sz w:val="16"/>
                <w:szCs w:val="16"/>
                <w:lang w:val="ru-RU"/>
              </w:rPr>
              <w:t xml:space="preserve">, </w:t>
            </w:r>
            <w:r w:rsidRPr="00C2685D">
              <w:rPr>
                <w:rFonts w:ascii="Arial" w:hAnsi="Arial" w:cs="Arial"/>
                <w:color w:val="000000"/>
                <w:sz w:val="16"/>
                <w:szCs w:val="16"/>
              </w:rPr>
              <w:t>Switzerland</w:t>
            </w:r>
            <w:r w:rsidRPr="00C2685D">
              <w:rPr>
                <w:rFonts w:ascii="Arial" w:hAnsi="Arial" w:cs="Arial"/>
                <w:color w:val="000000"/>
                <w:sz w:val="16"/>
                <w:szCs w:val="16"/>
                <w:lang w:val="ru-RU"/>
              </w:rPr>
              <w:t xml:space="preserve">; зміни І типу - додавання параметра специфікації активної речовини олмесартану медоксомілу з відповідним методом випробування за результатами досліджень з безпеки або якості, а саме введення домішки </w:t>
            </w:r>
            <w:r w:rsidRPr="00C2685D">
              <w:rPr>
                <w:rFonts w:ascii="Arial" w:hAnsi="Arial" w:cs="Arial"/>
                <w:color w:val="000000"/>
                <w:sz w:val="16"/>
                <w:szCs w:val="16"/>
              </w:rPr>
              <w:t>NDMA</w:t>
            </w:r>
            <w:r w:rsidRPr="00C2685D">
              <w:rPr>
                <w:rFonts w:ascii="Arial" w:hAnsi="Arial" w:cs="Arial"/>
                <w:color w:val="000000"/>
                <w:sz w:val="16"/>
                <w:szCs w:val="16"/>
                <w:lang w:val="ru-RU"/>
              </w:rPr>
              <w:t xml:space="preserve"> з лімітом </w:t>
            </w:r>
            <w:r w:rsidRPr="00C2685D">
              <w:rPr>
                <w:rFonts w:ascii="Arial" w:hAnsi="Arial" w:cs="Arial"/>
                <w:color w:val="000000"/>
                <w:sz w:val="16"/>
                <w:szCs w:val="16"/>
              </w:rPr>
              <w:t>nmt</w:t>
            </w:r>
            <w:r w:rsidRPr="00C2685D">
              <w:rPr>
                <w:rFonts w:ascii="Arial" w:hAnsi="Arial" w:cs="Arial"/>
                <w:color w:val="000000"/>
                <w:sz w:val="16"/>
                <w:szCs w:val="16"/>
                <w:lang w:val="ru-RU"/>
              </w:rPr>
              <w:t xml:space="preserve"> 2.400 </w:t>
            </w:r>
            <w:r w:rsidRPr="00C2685D">
              <w:rPr>
                <w:rFonts w:ascii="Arial" w:hAnsi="Arial" w:cs="Arial"/>
                <w:color w:val="000000"/>
                <w:sz w:val="16"/>
                <w:szCs w:val="16"/>
              </w:rPr>
              <w:t>ppm</w:t>
            </w:r>
            <w:r w:rsidRPr="00C2685D">
              <w:rPr>
                <w:rFonts w:ascii="Arial" w:hAnsi="Arial" w:cs="Arial"/>
                <w:color w:val="000000"/>
                <w:sz w:val="16"/>
                <w:szCs w:val="16"/>
                <w:lang w:val="ru-RU"/>
              </w:rPr>
              <w:t xml:space="preserve"> та </w:t>
            </w:r>
            <w:r w:rsidRPr="00C2685D">
              <w:rPr>
                <w:rFonts w:ascii="Arial" w:hAnsi="Arial" w:cs="Arial"/>
                <w:color w:val="000000"/>
                <w:sz w:val="16"/>
                <w:szCs w:val="16"/>
              </w:rPr>
              <w:t>NDEA</w:t>
            </w:r>
            <w:r w:rsidRPr="00C2685D">
              <w:rPr>
                <w:rFonts w:ascii="Arial" w:hAnsi="Arial" w:cs="Arial"/>
                <w:color w:val="000000"/>
                <w:sz w:val="16"/>
                <w:szCs w:val="16"/>
                <w:lang w:val="ru-RU"/>
              </w:rPr>
              <w:t xml:space="preserve"> з лімітом </w:t>
            </w:r>
            <w:r w:rsidRPr="00C2685D">
              <w:rPr>
                <w:rFonts w:ascii="Arial" w:hAnsi="Arial" w:cs="Arial"/>
                <w:color w:val="000000"/>
                <w:sz w:val="16"/>
                <w:szCs w:val="16"/>
              </w:rPr>
              <w:t>nmt</w:t>
            </w:r>
            <w:r w:rsidRPr="00C2685D">
              <w:rPr>
                <w:rFonts w:ascii="Arial" w:hAnsi="Arial" w:cs="Arial"/>
                <w:color w:val="000000"/>
                <w:sz w:val="16"/>
                <w:szCs w:val="16"/>
                <w:lang w:val="ru-RU"/>
              </w:rPr>
              <w:t xml:space="preserve"> 0.663 </w:t>
            </w:r>
            <w:r w:rsidRPr="00C2685D">
              <w:rPr>
                <w:rFonts w:ascii="Arial" w:hAnsi="Arial" w:cs="Arial"/>
                <w:color w:val="000000"/>
                <w:sz w:val="16"/>
                <w:szCs w:val="16"/>
              </w:rPr>
              <w:t>ppm</w:t>
            </w:r>
            <w:r w:rsidRPr="00C2685D">
              <w:rPr>
                <w:rFonts w:ascii="Arial" w:hAnsi="Arial" w:cs="Arial"/>
                <w:color w:val="000000"/>
                <w:sz w:val="16"/>
                <w:szCs w:val="16"/>
                <w:lang w:val="ru-RU"/>
              </w:rPr>
              <w:t xml:space="preserve">; зміни І типу - подання оновленого сертифіката відповідності Європейській фармакопеї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2012-398-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00 (попередня версія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2012-398-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05) від вже затвердженого виробника </w:t>
            </w:r>
            <w:r w:rsidRPr="00C2685D">
              <w:rPr>
                <w:rFonts w:ascii="Arial" w:hAnsi="Arial" w:cs="Arial"/>
                <w:color w:val="000000"/>
                <w:sz w:val="16"/>
                <w:szCs w:val="16"/>
              </w:rPr>
              <w:t>DAIICHI</w:t>
            </w:r>
            <w:r w:rsidRPr="00C2685D">
              <w:rPr>
                <w:rFonts w:ascii="Arial" w:hAnsi="Arial" w:cs="Arial"/>
                <w:color w:val="000000"/>
                <w:sz w:val="16"/>
                <w:szCs w:val="16"/>
                <w:lang w:val="ru-RU"/>
              </w:rPr>
              <w:t xml:space="preserve"> </w:t>
            </w:r>
            <w:r w:rsidRPr="00C2685D">
              <w:rPr>
                <w:rFonts w:ascii="Arial" w:hAnsi="Arial" w:cs="Arial"/>
                <w:color w:val="000000"/>
                <w:sz w:val="16"/>
                <w:szCs w:val="16"/>
              </w:rPr>
              <w:t>SANKYO</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Японія для АФІ олмесартану медоксомілу; зміни І типу - подання оновленого сертифіката відповідності Європейській фармакопеї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00 (попередня версія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01) від вже затвердженого виробника </w:t>
            </w:r>
            <w:r w:rsidRPr="00C2685D">
              <w:rPr>
                <w:rFonts w:ascii="Arial" w:hAnsi="Arial" w:cs="Arial"/>
                <w:color w:val="000000"/>
                <w:sz w:val="16"/>
                <w:szCs w:val="16"/>
              </w:rPr>
              <w:t>CHINOIN</w:t>
            </w:r>
            <w:r w:rsidRPr="00C2685D">
              <w:rPr>
                <w:rFonts w:ascii="Arial" w:hAnsi="Arial" w:cs="Arial"/>
                <w:color w:val="000000"/>
                <w:sz w:val="16"/>
                <w:szCs w:val="16"/>
                <w:lang w:val="ru-RU"/>
              </w:rPr>
              <w:t xml:space="preserve"> </w:t>
            </w:r>
            <w:r w:rsidRPr="00C2685D">
              <w:rPr>
                <w:rFonts w:ascii="Arial" w:hAnsi="Arial" w:cs="Arial"/>
                <w:color w:val="000000"/>
                <w:sz w:val="16"/>
                <w:szCs w:val="16"/>
              </w:rPr>
              <w:t>PHARMACEUTICAL</w:t>
            </w:r>
            <w:r w:rsidRPr="00C2685D">
              <w:rPr>
                <w:rFonts w:ascii="Arial" w:hAnsi="Arial" w:cs="Arial"/>
                <w:color w:val="000000"/>
                <w:sz w:val="16"/>
                <w:szCs w:val="16"/>
                <w:lang w:val="ru-RU"/>
              </w:rPr>
              <w:t xml:space="preserve"> </w:t>
            </w:r>
            <w:r w:rsidRPr="00C2685D">
              <w:rPr>
                <w:rFonts w:ascii="Arial" w:hAnsi="Arial" w:cs="Arial"/>
                <w:color w:val="000000"/>
                <w:sz w:val="16"/>
                <w:szCs w:val="16"/>
              </w:rPr>
              <w:t>AND</w:t>
            </w:r>
            <w:r w:rsidRPr="00C2685D">
              <w:rPr>
                <w:rFonts w:ascii="Arial" w:hAnsi="Arial" w:cs="Arial"/>
                <w:color w:val="000000"/>
                <w:sz w:val="16"/>
                <w:szCs w:val="16"/>
                <w:lang w:val="ru-RU"/>
              </w:rPr>
              <w:t xml:space="preserve"> </w:t>
            </w:r>
            <w:r w:rsidRPr="00C2685D">
              <w:rPr>
                <w:rFonts w:ascii="Arial" w:hAnsi="Arial" w:cs="Arial"/>
                <w:color w:val="000000"/>
                <w:sz w:val="16"/>
                <w:szCs w:val="16"/>
              </w:rPr>
              <w:t>CHEMICAL</w:t>
            </w:r>
            <w:r w:rsidRPr="00C2685D">
              <w:rPr>
                <w:rFonts w:ascii="Arial" w:hAnsi="Arial" w:cs="Arial"/>
                <w:color w:val="000000"/>
                <w:sz w:val="16"/>
                <w:szCs w:val="16"/>
                <w:lang w:val="ru-RU"/>
              </w:rPr>
              <w:t xml:space="preserve"> </w:t>
            </w:r>
            <w:r w:rsidRPr="00C2685D">
              <w:rPr>
                <w:rFonts w:ascii="Arial" w:hAnsi="Arial" w:cs="Arial"/>
                <w:color w:val="000000"/>
                <w:sz w:val="16"/>
                <w:szCs w:val="16"/>
              </w:rPr>
              <w:t>WORKS</w:t>
            </w:r>
            <w:r w:rsidRPr="00C2685D">
              <w:rPr>
                <w:rFonts w:ascii="Arial" w:hAnsi="Arial" w:cs="Arial"/>
                <w:color w:val="000000"/>
                <w:sz w:val="16"/>
                <w:szCs w:val="16"/>
                <w:lang w:val="ru-RU"/>
              </w:rPr>
              <w:t xml:space="preserve"> </w:t>
            </w:r>
            <w:r w:rsidRPr="00C2685D">
              <w:rPr>
                <w:rFonts w:ascii="Arial" w:hAnsi="Arial" w:cs="Arial"/>
                <w:color w:val="000000"/>
                <w:sz w:val="16"/>
                <w:szCs w:val="16"/>
              </w:rPr>
              <w:t>PRIVATE</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для АФІ олмесартану медоксомілу; зміни І типу - подання оновленого сертифіката відповідності Європейській фармакопеї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01 (попередня версія </w:t>
            </w:r>
            <w:r w:rsidRPr="00C2685D">
              <w:rPr>
                <w:rFonts w:ascii="Arial" w:hAnsi="Arial" w:cs="Arial"/>
                <w:color w:val="000000"/>
                <w:sz w:val="16"/>
                <w:szCs w:val="16"/>
              </w:rPr>
              <w:t>R</w:t>
            </w:r>
            <w:r w:rsidRPr="00C2685D">
              <w:rPr>
                <w:rFonts w:ascii="Arial" w:hAnsi="Arial" w:cs="Arial"/>
                <w:color w:val="000000"/>
                <w:sz w:val="16"/>
                <w:szCs w:val="16"/>
                <w:lang w:val="ru-RU"/>
              </w:rPr>
              <w:t>1-</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2013-105-</w:t>
            </w:r>
            <w:r w:rsidRPr="00C2685D">
              <w:rPr>
                <w:rFonts w:ascii="Arial" w:hAnsi="Arial" w:cs="Arial"/>
                <w:color w:val="000000"/>
                <w:sz w:val="16"/>
                <w:szCs w:val="16"/>
              </w:rPr>
              <w:t>Rev</w:t>
            </w:r>
            <w:r w:rsidRPr="00C2685D">
              <w:rPr>
                <w:rFonts w:ascii="Arial" w:hAnsi="Arial" w:cs="Arial"/>
                <w:color w:val="000000"/>
                <w:sz w:val="16"/>
                <w:szCs w:val="16"/>
                <w:lang w:val="ru-RU"/>
              </w:rPr>
              <w:t xml:space="preserve"> 00) від вже затвердженого виробника </w:t>
            </w:r>
            <w:r w:rsidRPr="00C2685D">
              <w:rPr>
                <w:rFonts w:ascii="Arial" w:hAnsi="Arial" w:cs="Arial"/>
                <w:color w:val="000000"/>
                <w:sz w:val="16"/>
                <w:szCs w:val="16"/>
              </w:rPr>
              <w:t>CHINOIN</w:t>
            </w:r>
            <w:r w:rsidRPr="00C2685D">
              <w:rPr>
                <w:rFonts w:ascii="Arial" w:hAnsi="Arial" w:cs="Arial"/>
                <w:color w:val="000000"/>
                <w:sz w:val="16"/>
                <w:szCs w:val="16"/>
                <w:lang w:val="ru-RU"/>
              </w:rPr>
              <w:t xml:space="preserve"> </w:t>
            </w:r>
            <w:r w:rsidRPr="00C2685D">
              <w:rPr>
                <w:rFonts w:ascii="Arial" w:hAnsi="Arial" w:cs="Arial"/>
                <w:color w:val="000000"/>
                <w:sz w:val="16"/>
                <w:szCs w:val="16"/>
              </w:rPr>
              <w:t>PHARMACEUTICAL</w:t>
            </w:r>
            <w:r w:rsidRPr="00C2685D">
              <w:rPr>
                <w:rFonts w:ascii="Arial" w:hAnsi="Arial" w:cs="Arial"/>
                <w:color w:val="000000"/>
                <w:sz w:val="16"/>
                <w:szCs w:val="16"/>
                <w:lang w:val="ru-RU"/>
              </w:rPr>
              <w:t xml:space="preserve"> </w:t>
            </w:r>
            <w:r w:rsidRPr="00C2685D">
              <w:rPr>
                <w:rFonts w:ascii="Arial" w:hAnsi="Arial" w:cs="Arial"/>
                <w:color w:val="000000"/>
                <w:sz w:val="16"/>
                <w:szCs w:val="16"/>
              </w:rPr>
              <w:t>AND</w:t>
            </w:r>
            <w:r w:rsidRPr="00C2685D">
              <w:rPr>
                <w:rFonts w:ascii="Arial" w:hAnsi="Arial" w:cs="Arial"/>
                <w:color w:val="000000"/>
                <w:sz w:val="16"/>
                <w:szCs w:val="16"/>
                <w:lang w:val="ru-RU"/>
              </w:rPr>
              <w:t xml:space="preserve"> </w:t>
            </w:r>
            <w:r w:rsidRPr="00C2685D">
              <w:rPr>
                <w:rFonts w:ascii="Arial" w:hAnsi="Arial" w:cs="Arial"/>
                <w:color w:val="000000"/>
                <w:sz w:val="16"/>
                <w:szCs w:val="16"/>
              </w:rPr>
              <w:t>CHEMICAL</w:t>
            </w:r>
            <w:r w:rsidRPr="00C2685D">
              <w:rPr>
                <w:rFonts w:ascii="Arial" w:hAnsi="Arial" w:cs="Arial"/>
                <w:color w:val="000000"/>
                <w:sz w:val="16"/>
                <w:szCs w:val="16"/>
                <w:lang w:val="ru-RU"/>
              </w:rPr>
              <w:t xml:space="preserve"> </w:t>
            </w:r>
            <w:r w:rsidRPr="00C2685D">
              <w:rPr>
                <w:rFonts w:ascii="Arial" w:hAnsi="Arial" w:cs="Arial"/>
                <w:color w:val="000000"/>
                <w:sz w:val="16"/>
                <w:szCs w:val="16"/>
              </w:rPr>
              <w:t>WORKS</w:t>
            </w:r>
            <w:r w:rsidRPr="00C2685D">
              <w:rPr>
                <w:rFonts w:ascii="Arial" w:hAnsi="Arial" w:cs="Arial"/>
                <w:color w:val="000000"/>
                <w:sz w:val="16"/>
                <w:szCs w:val="16"/>
                <w:lang w:val="ru-RU"/>
              </w:rPr>
              <w:t xml:space="preserve"> </w:t>
            </w:r>
            <w:r w:rsidRPr="00C2685D">
              <w:rPr>
                <w:rFonts w:ascii="Arial" w:hAnsi="Arial" w:cs="Arial"/>
                <w:color w:val="000000"/>
                <w:sz w:val="16"/>
                <w:szCs w:val="16"/>
              </w:rPr>
              <w:t>PRIVATE</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для АФІ олмесартану медоксомілу; зміни І типу - заміна поданого сертифіката відповідності Європейській фармакопеї для нового виробника олмесартану медоксомілу </w:t>
            </w:r>
            <w:r w:rsidRPr="00C2685D">
              <w:rPr>
                <w:rFonts w:ascii="Arial" w:hAnsi="Arial" w:cs="Arial"/>
                <w:color w:val="000000"/>
                <w:sz w:val="16"/>
                <w:szCs w:val="16"/>
              </w:rPr>
              <w:t>ZHEJIANG</w:t>
            </w:r>
            <w:r w:rsidRPr="00C2685D">
              <w:rPr>
                <w:rFonts w:ascii="Arial" w:hAnsi="Arial" w:cs="Arial"/>
                <w:color w:val="000000"/>
                <w:sz w:val="16"/>
                <w:szCs w:val="16"/>
                <w:lang w:val="ru-RU"/>
              </w:rPr>
              <w:t xml:space="preserve"> </w:t>
            </w:r>
            <w:r w:rsidRPr="00C2685D">
              <w:rPr>
                <w:rFonts w:ascii="Arial" w:hAnsi="Arial" w:cs="Arial"/>
                <w:color w:val="000000"/>
                <w:sz w:val="16"/>
                <w:szCs w:val="16"/>
              </w:rPr>
              <w:t>TIANYU</w:t>
            </w:r>
            <w:r w:rsidRPr="00C2685D">
              <w:rPr>
                <w:rFonts w:ascii="Arial" w:hAnsi="Arial" w:cs="Arial"/>
                <w:color w:val="000000"/>
                <w:sz w:val="16"/>
                <w:szCs w:val="16"/>
                <w:lang w:val="ru-RU"/>
              </w:rPr>
              <w:t xml:space="preserve"> </w:t>
            </w:r>
            <w:r w:rsidRPr="00C2685D">
              <w:rPr>
                <w:rFonts w:ascii="Arial" w:hAnsi="Arial" w:cs="Arial"/>
                <w:color w:val="000000"/>
                <w:sz w:val="16"/>
                <w:szCs w:val="16"/>
              </w:rPr>
              <w:t>PHARMACEUTICAL</w:t>
            </w:r>
            <w:r w:rsidRPr="00C2685D">
              <w:rPr>
                <w:rFonts w:ascii="Arial" w:hAnsi="Arial" w:cs="Arial"/>
                <w:color w:val="000000"/>
                <w:sz w:val="16"/>
                <w:szCs w:val="16"/>
                <w:lang w:val="ru-RU"/>
              </w:rPr>
              <w:t xml:space="preserve"> </w:t>
            </w:r>
            <w:r w:rsidRPr="00C2685D">
              <w:rPr>
                <w:rFonts w:ascii="Arial" w:hAnsi="Arial" w:cs="Arial"/>
                <w:color w:val="000000"/>
                <w:sz w:val="16"/>
                <w:szCs w:val="16"/>
              </w:rPr>
              <w:t>CO</w:t>
            </w:r>
            <w:r w:rsidRPr="00C2685D">
              <w:rPr>
                <w:rFonts w:ascii="Arial" w:hAnsi="Arial" w:cs="Arial"/>
                <w:color w:val="000000"/>
                <w:sz w:val="16"/>
                <w:szCs w:val="16"/>
                <w:lang w:val="ru-RU"/>
              </w:rPr>
              <w:t xml:space="preserve">., </w:t>
            </w:r>
            <w:r w:rsidRPr="00C2685D">
              <w:rPr>
                <w:rFonts w:ascii="Arial" w:hAnsi="Arial" w:cs="Arial"/>
                <w:color w:val="000000"/>
                <w:sz w:val="16"/>
                <w:szCs w:val="16"/>
              </w:rPr>
              <w:t>LTD</w:t>
            </w:r>
            <w:r w:rsidRPr="00C2685D">
              <w:rPr>
                <w:rFonts w:ascii="Arial" w:hAnsi="Arial" w:cs="Arial"/>
                <w:color w:val="000000"/>
                <w:sz w:val="16"/>
                <w:szCs w:val="16"/>
                <w:lang w:val="ru-RU"/>
              </w:rPr>
              <w:t xml:space="preserve">., Китай з версії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2013-268-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02 до версії </w:t>
            </w:r>
            <w:r w:rsidRPr="00C2685D">
              <w:rPr>
                <w:rFonts w:ascii="Arial" w:hAnsi="Arial" w:cs="Arial"/>
                <w:color w:val="000000"/>
                <w:sz w:val="16"/>
                <w:szCs w:val="16"/>
              </w:rPr>
              <w:t>R</w:t>
            </w:r>
            <w:r w:rsidRPr="00C2685D">
              <w:rPr>
                <w:rFonts w:ascii="Arial" w:hAnsi="Arial" w:cs="Arial"/>
                <w:color w:val="000000"/>
                <w:sz w:val="16"/>
                <w:szCs w:val="16"/>
                <w:lang w:val="ru-RU"/>
              </w:rPr>
              <w:t>0-</w:t>
            </w:r>
            <w:r w:rsidRPr="00C2685D">
              <w:rPr>
                <w:rFonts w:ascii="Arial" w:hAnsi="Arial" w:cs="Arial"/>
                <w:color w:val="000000"/>
                <w:sz w:val="16"/>
                <w:szCs w:val="16"/>
              </w:rPr>
              <w:t>CEP</w:t>
            </w:r>
            <w:r w:rsidRPr="00C2685D">
              <w:rPr>
                <w:rFonts w:ascii="Arial" w:hAnsi="Arial" w:cs="Arial"/>
                <w:color w:val="000000"/>
                <w:sz w:val="16"/>
                <w:szCs w:val="16"/>
                <w:lang w:val="ru-RU"/>
              </w:rPr>
              <w:t xml:space="preserve"> 2013-268-</w:t>
            </w:r>
            <w:r w:rsidRPr="00C2685D">
              <w:rPr>
                <w:rFonts w:ascii="Arial" w:hAnsi="Arial" w:cs="Arial"/>
                <w:color w:val="000000"/>
                <w:sz w:val="16"/>
                <w:szCs w:val="16"/>
              </w:rPr>
              <w:t>Rev</w:t>
            </w:r>
            <w:r w:rsidRPr="00C2685D">
              <w:rPr>
                <w:rFonts w:ascii="Arial" w:hAnsi="Arial" w:cs="Arial"/>
                <w:color w:val="000000"/>
                <w:sz w:val="16"/>
                <w:szCs w:val="16"/>
                <w:lang w:val="ru-RU"/>
              </w:rPr>
              <w:t xml:space="preserve">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UA/17647/01/02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СЕВІКАР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lang w:val="ru-RU"/>
              </w:rPr>
            </w:pPr>
            <w:r w:rsidRPr="00C2685D">
              <w:rPr>
                <w:rFonts w:ascii="Arial" w:hAnsi="Arial" w:cs="Arial"/>
                <w:color w:val="000000"/>
                <w:sz w:val="16"/>
                <w:szCs w:val="16"/>
                <w:lang w:val="ru-RU"/>
              </w:rPr>
              <w:t>таблетки, вкриті плівковою оболонкою, по 40 мг/10 мг; по 14 таблеток у блістері; по 2 блістера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Даічі Санкіо Юроуп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lang w:val="ru-RU"/>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додавання альтернативної дільниці, відповідальної за контроль серії активної речовини олмесартану медоксомілу (виключно тестування N-нітрозамінів) Лабор Верітас АГ, Швейцарія/Labor Veritas AG, Switzerland; зміни І типу - додавання параметра специфікації активної речовини олмесартану медоксомілу з відповідним методом випробування за результатами досліджень з безпеки або якості, а саме введення домішки NDMA з лімітом nmt 2.400 ppm та NDEA з лімітом nmt 0.663 ppm; зміни І типу - подання оновленого сертифіката відповідності Європейській фармакопеї R1-CEP 2012-398-Rev 00 (попередня версія R0-CEP 2012-398-Rev 05) від вже затвердженого виробника DAIICHI SANKYO CO. LTD., Японія для АФІ олмесартану медоксомілу; зміни І типу - подання оновленого сертифіката відповідності Європейській фармакопеї R1-CEP 2013-105-Rev 00 (попередня версія R0-CEP 2013-105-Rev 01) від вже затвердженого виробника CHINOIN PHARMACEUTICAL AND CHEMICAL WORKS PRIVATE CO., LTD. для АФІ олмесартану медоксомілу; зміни І типу - подання оновленого сертифіката відповідності Європейській фармакопеї R1-CEP 2013-105-Rev 01 (попередня версія R1-CEP 2013-105-Rev 00) від вже затвердженого виробника CHINOIN PHARMACEUTICAL AND CHEMICAL WORKS PRIVATE CO., LTD. для АФІ олмесартану медоксомілу; зміни І типу - заміна поданого сертифіката відповідності Європейській фармакопеї для нового виробника олмесартану медоксомілу ZHEJIANG TIANYU PHARMACEUTICAL CO., LTD., Китай з версії R0-CEP 2013-268-Rev 02 до версії R0-CEP 2013-268-Rev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UA/17647/01/03</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СЕКНІДОКС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плівковою оболонкою, по 1,0 г; по 2 таблетки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ТОВ "УОРЛД МЕДИЦИН" </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ЛАБОРАТОРІЯ БЕЙЛІ-КРЕАТ - ВЕРНУЙЄ</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w:t>
            </w:r>
            <w:r w:rsidRPr="009F5145">
              <w:rPr>
                <w:rFonts w:ascii="Arial" w:hAnsi="Arial" w:cs="Arial"/>
                <w:color w:val="000000"/>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F5145">
              <w:rPr>
                <w:rFonts w:ascii="Arial" w:hAnsi="Arial" w:cs="Arial"/>
                <w:color w:val="000000"/>
                <w:sz w:val="16"/>
                <w:szCs w:val="16"/>
              </w:rPr>
              <w:br/>
              <w:t xml:space="preserve">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UA/11744/01/01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СИЛІМАРИН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Тева Чех Індастріз с.р.о.</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Чеська Республiка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ЄФ R1-CEP 2008-237-Rev 03 для АФІ Milk thistle dry extract, refined and standardised від вже затвердженого виробника TEVA CZECH INDUSTRIES S.R.O., Crech Republic, як наслідок: приведення розділу "Упаковка" у відповідність до оновленого СЕР, зміна сфери застосування субстанції, а саме: (затверджено: для виробництва нестерильних лікарських форм; запропоновано: для фармацевтичного застосування); зміни І типу - приведення специфікації та методів котролю АФІ у відповідність до вимог діючої монографії Milk thistle dry extract, refined and standardised ЕР за показниками « Кількісне визначення» - методика приведена до вимог монографії ЕР, заміна показника "Втрата в масі при висушуванні" на показник "Вода" відповідно до вимог монографії ЕР; зміни І типу - викладення Методів контролю якості на субстанцію українською мовою у зв’язку з вимогами до матеріалів реєстраційного досьє, які затверджені наказом МОЗ України (із змінами і доповненнями) від 27 червня 2019 року № 1528</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UA/4890/01/01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СИНГЛОН®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 мг, по 7 таблеток у блістері; по 2, 4 або 8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 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UA/10511/01/01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60635" w:rsidRDefault="00E06804" w:rsidP="007F13D4">
            <w:pPr>
              <w:pStyle w:val="110"/>
              <w:tabs>
                <w:tab w:val="left" w:pos="12600"/>
              </w:tabs>
              <w:rPr>
                <w:rFonts w:ascii="Arial" w:hAnsi="Arial" w:cs="Arial"/>
                <w:b/>
                <w:i/>
                <w:color w:val="000000"/>
                <w:sz w:val="16"/>
                <w:szCs w:val="16"/>
              </w:rPr>
            </w:pPr>
            <w:r w:rsidRPr="00C60635">
              <w:rPr>
                <w:rFonts w:ascii="Arial" w:hAnsi="Arial" w:cs="Arial"/>
                <w:b/>
                <w:sz w:val="16"/>
                <w:szCs w:val="16"/>
              </w:rPr>
              <w:t>СИНТОМІЦИН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60635" w:rsidRDefault="00E06804" w:rsidP="007F13D4">
            <w:pPr>
              <w:pStyle w:val="110"/>
              <w:tabs>
                <w:tab w:val="left" w:pos="12600"/>
              </w:tabs>
              <w:rPr>
                <w:rFonts w:ascii="Arial" w:hAnsi="Arial" w:cs="Arial"/>
                <w:color w:val="000000"/>
                <w:sz w:val="16"/>
                <w:szCs w:val="16"/>
              </w:rPr>
            </w:pPr>
            <w:r w:rsidRPr="00C60635">
              <w:rPr>
                <w:rFonts w:ascii="Arial" w:hAnsi="Arial" w:cs="Arial"/>
                <w:color w:val="000000"/>
                <w:sz w:val="16"/>
                <w:szCs w:val="16"/>
              </w:rPr>
              <w:t>лінімент 5 % по 25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60635" w:rsidRDefault="00E06804" w:rsidP="007F13D4">
            <w:pPr>
              <w:pStyle w:val="110"/>
              <w:tabs>
                <w:tab w:val="left" w:pos="12600"/>
              </w:tabs>
              <w:jc w:val="center"/>
              <w:rPr>
                <w:rFonts w:ascii="Arial" w:hAnsi="Arial" w:cs="Arial"/>
                <w:color w:val="000000"/>
                <w:sz w:val="16"/>
                <w:szCs w:val="16"/>
              </w:rPr>
            </w:pPr>
            <w:r w:rsidRPr="00C60635">
              <w:rPr>
                <w:rFonts w:ascii="Arial" w:hAnsi="Arial" w:cs="Arial"/>
                <w:color w:val="000000"/>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60635" w:rsidRDefault="00E06804" w:rsidP="007F13D4">
            <w:pPr>
              <w:pStyle w:val="110"/>
              <w:tabs>
                <w:tab w:val="left" w:pos="12600"/>
              </w:tabs>
              <w:jc w:val="center"/>
              <w:rPr>
                <w:rFonts w:ascii="Arial" w:hAnsi="Arial" w:cs="Arial"/>
                <w:color w:val="000000"/>
                <w:sz w:val="16"/>
                <w:szCs w:val="16"/>
              </w:rPr>
            </w:pPr>
            <w:r w:rsidRPr="00C6063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60635" w:rsidRDefault="00E06804" w:rsidP="007F13D4">
            <w:pPr>
              <w:pStyle w:val="110"/>
              <w:tabs>
                <w:tab w:val="left" w:pos="12600"/>
              </w:tabs>
              <w:jc w:val="center"/>
              <w:rPr>
                <w:rFonts w:ascii="Arial" w:hAnsi="Arial" w:cs="Arial"/>
                <w:color w:val="000000"/>
                <w:sz w:val="16"/>
                <w:szCs w:val="16"/>
              </w:rPr>
            </w:pPr>
            <w:r w:rsidRPr="00C60635">
              <w:rPr>
                <w:rFonts w:ascii="Arial" w:hAnsi="Arial" w:cs="Arial"/>
                <w:color w:val="000000"/>
                <w:sz w:val="16"/>
                <w:szCs w:val="16"/>
              </w:rPr>
              <w:t>АТ "Лубнифарм"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60635" w:rsidRDefault="00E06804" w:rsidP="007F13D4">
            <w:pPr>
              <w:pStyle w:val="110"/>
              <w:tabs>
                <w:tab w:val="left" w:pos="12600"/>
              </w:tabs>
              <w:jc w:val="center"/>
              <w:rPr>
                <w:rFonts w:ascii="Arial" w:hAnsi="Arial" w:cs="Arial"/>
                <w:color w:val="000000"/>
                <w:sz w:val="16"/>
                <w:szCs w:val="16"/>
              </w:rPr>
            </w:pPr>
            <w:r w:rsidRPr="00C60635">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60635" w:rsidRDefault="00E06804" w:rsidP="007F13D4">
            <w:pPr>
              <w:pStyle w:val="110"/>
              <w:tabs>
                <w:tab w:val="left" w:pos="12600"/>
              </w:tabs>
              <w:jc w:val="center"/>
              <w:rPr>
                <w:rFonts w:ascii="Arial" w:hAnsi="Arial" w:cs="Arial"/>
                <w:color w:val="000000"/>
                <w:sz w:val="16"/>
                <w:szCs w:val="16"/>
              </w:rPr>
            </w:pPr>
            <w:r w:rsidRPr="00C60635">
              <w:rPr>
                <w:rFonts w:ascii="Arial" w:hAnsi="Arial" w:cs="Arial"/>
                <w:color w:val="000000"/>
                <w:sz w:val="16"/>
                <w:szCs w:val="16"/>
              </w:rPr>
              <w:t xml:space="preserve">внесення змін до реєстраційних матеріалів: </w:t>
            </w:r>
            <w:r w:rsidRPr="00C60635">
              <w:rPr>
                <w:rFonts w:ascii="Arial" w:hAnsi="Arial" w:cs="Arial"/>
                <w:b/>
                <w:color w:val="000000"/>
                <w:sz w:val="16"/>
                <w:szCs w:val="16"/>
              </w:rPr>
              <w:t>уточнення реєстраційної процедури в наказі МОЗ України № 2594 від 23.11.2021 в процесі внесення змін</w:t>
            </w:r>
            <w:r w:rsidRPr="00C60635">
              <w:rPr>
                <w:rFonts w:ascii="Arial" w:hAnsi="Arial" w:cs="Arial"/>
                <w:color w:val="000000"/>
                <w:sz w:val="16"/>
                <w:szCs w:val="16"/>
              </w:rPr>
              <w:t xml:space="preserve"> -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ТОВ «ЕЛПІС», Латвія (випуск серії); Янгжоу Хуаксінг Кемікал Ко., Лтд., Китай (усі стадії виробництва, за винятком випуску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60635" w:rsidRDefault="00E06804" w:rsidP="00501B2B">
            <w:pPr>
              <w:pStyle w:val="110"/>
              <w:tabs>
                <w:tab w:val="left" w:pos="12600"/>
              </w:tabs>
              <w:jc w:val="center"/>
              <w:rPr>
                <w:rFonts w:ascii="Arial" w:hAnsi="Arial" w:cs="Arial"/>
                <w:b/>
                <w:i/>
                <w:color w:val="000000"/>
                <w:sz w:val="16"/>
                <w:szCs w:val="16"/>
              </w:rPr>
            </w:pPr>
            <w:r w:rsidRPr="00C6063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60635" w:rsidRDefault="00E06804" w:rsidP="007F13D4">
            <w:pPr>
              <w:pStyle w:val="110"/>
              <w:tabs>
                <w:tab w:val="left" w:pos="12600"/>
              </w:tabs>
              <w:jc w:val="center"/>
              <w:rPr>
                <w:rFonts w:ascii="Arial" w:hAnsi="Arial" w:cs="Arial"/>
                <w:sz w:val="16"/>
                <w:szCs w:val="16"/>
              </w:rPr>
            </w:pPr>
            <w:r w:rsidRPr="00C60635">
              <w:rPr>
                <w:rFonts w:ascii="Arial" w:hAnsi="Arial" w:cs="Arial"/>
                <w:sz w:val="16"/>
                <w:szCs w:val="16"/>
              </w:rPr>
              <w:t>UA/4683/01/01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ГлаксоСмітКляйн Біолоджікалз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Бельгiя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затвердження кваліфікаційного протоколу для референс стандартів 10 серотипів полісахаридів при визначеннi вмісту вільних полісахаридів (Free polysaccharide content by ELISA) у проміжнних продуктах та заміна серій стандартів: </w:t>
            </w:r>
            <w:r w:rsidRPr="00C2685D">
              <w:rPr>
                <w:rFonts w:ascii="Arial" w:hAnsi="Arial" w:cs="Arial"/>
                <w:color w:val="000000"/>
                <w:sz w:val="16"/>
                <w:szCs w:val="16"/>
              </w:rPr>
              <w:br/>
              <w:t>для полісахариду PS23F з серії SWN1455A04 (A23FBPA006) на серію SSG1455A01 (A23FBPA010); для полісахариду PS9V з серії SWN1511A04 (A09VBPA008) на серію SSG1511A01 (A09VBPA012)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UA/15363/01/01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ліофілізат для розчину для ін'єкцій по 10 мг у флаконі в комплекті з розчинником по 1 мл у попередньо наповненому шприці та безпечною голкою; 30 флаконів, 30 попередньо наповнених шприців та 30 безпечних голок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 Бельгiя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заявником надано оновлений план управління ризиками версія 2.0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внаслідок оцінки остаточних результатів дослідження Acrostudy, багатоцентрового післяреєстаційного дослідження з безпеки ( PASS) терапії препаратом Сомаверт у пацієнтів з акромегалією. Структуру ПУРа було оновлено відповідно до рекомендацій Guideline on good pharmacovigilance practices (GVP) Module V – Risk management systems (Rev 2); зміни II типу - зміни внесено до інструкції для медичного застосування лікарського засобу до розділу "Особливості застосування" та незначні редакційні правки в тексті розділів "Застосування у період вагітності або годування груддю", "Передозування",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UA/17108/01/01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 Бельгiя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заявником надано оновлений план управління ризиками версія 2.0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внаслідок оцінки остаточних результатів дослідження Acrostudy, багатоцентрового післяреєстаційного дослідження з безпеки ( PASS) терапії препаратом Сомаверт у пацієнтів з акромегалією. Структуру ПУРа було оновлено відповідно до рекомендацій Guideline on good pharmacovigilance practices (GVP) Module V – Risk management systems (Rev 2); зміни II типу - зміни внесено до інструкції для медичного застосування лікарського засобу до розділу "Особливості застосування" та незначні редакційні правки в тексті розділів "Застосування у період вагітності або годування груддю", "Передозування",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UA/17108/01/02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 Бельгiя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заявником надано оновлений план управління ризиками версія 2.0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внаслідок оцінки остаточних результатів дослідження Acrostudy, багатоцентрового післяреєстаційного дослідження з безпеки ( PASS) терапії препаратом Сомаверт у пацієнтів з акромегалією. Структуру ПУРа було оновлено відповідно до рекомендацій Guideline on good pharmacovigilance practices (GVP) Module V – Risk management systems (Rev 2); зміни II типу - зміни внесено до інструкції для медичного застосування лікарського засобу до розділу "Особливості застосування" та незначні редакційні правки в тексті розділів "Застосування у період вагітності або годування груддю", "Передозування",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UA/17108/01/03</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СОМАВЕРТ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Ірландiя/ Бельгiя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заявником надано оновлений план управління ризиками версія 2.0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внаслідок оцінки остаточних результатів дослідження Acrostudy, багатоцентрового післяреєстаційного дослідження з безпеки ( PASS) терапії препаратом Сомаверт у пацієнтів з акромегалією. Структуру ПУРа було оновлено відповідно до рекомендацій Guideline on good pharmacovigilance practices (GVP) Module V – Risk management systems (Rev 2); зміни II типу - зміни внесено до інструкції для медичного застосування лікарського засобу до розділу "Особливості застосування" та незначні редакційні правки в тексті розділів "Застосування у період вагітності або годування груддю", "Передозування",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UA/17108/01/04</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СОН-НАЙТ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таблетки, вкриті плівковою оболонкою, по 15 мг по 10 таблеток у блістері, по 3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всі стадії виробництва, окрім випуску серії, контроль якості: Товариство з обмеженою відповідальністю "ФАРМЕКС ГРУП", Україна; випуск серії: Товариство з обмеженою відповідальністю "Харківське фармацевтичне підприємство "Здоров'я народу", Україна</w:t>
            </w:r>
          </w:p>
          <w:p w:rsidR="00E06804" w:rsidRPr="009F5145" w:rsidRDefault="00E06804" w:rsidP="007F13D4">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w:t>
            </w:r>
            <w:r w:rsidRPr="009F5145">
              <w:rPr>
                <w:rFonts w:ascii="Arial" w:hAnsi="Arial" w:cs="Arial"/>
                <w:color w:val="000000"/>
                <w:sz w:val="16"/>
                <w:szCs w:val="16"/>
              </w:rPr>
              <w:br/>
              <w:t>вилучення упаковки № 10 (10х1) та № 20 (10х2) у коробці з картону, з відповідними змінами у розділі «Упаковка» МКЯ ЛЗ. Зміни внесені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UA/16370/01/01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СОРБІЛАКТ®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розчин для інфузій, по 200 мл або по 400 мл у пляшках; по 200 мл або по 400 мл у пляшці; по 1 пляшці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9F5145">
              <w:rPr>
                <w:rFonts w:ascii="Arial" w:hAnsi="Arial" w:cs="Arial"/>
                <w:color w:val="000000"/>
                <w:sz w:val="16"/>
                <w:szCs w:val="16"/>
              </w:rPr>
              <w:br/>
              <w:t>Вилучення упаковок по 250 мл та 500 мл у контейнерах полімерних, з відповідними змінами до розділу «Упаковка».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UA/2401/01/01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СПОРАКСОЛ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100 мг; по 5 капсул у стрипі; по 2 стрипа в картонній пачці; по 6 капсул у стрипі; по 5 стрипів у картонній пачці; по 6 капсул у стрипі; по 1 стрипу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Лабораторіос Ліконса,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Іспанiя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виправлено технічну помилку в електронній версії інструкції для медичного застосування, а саме вилучено дублювання назви розділу "Виробник", а також в паперовій версії інструкції видалено дублювання інформації в розділі "Побічні реакції".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UA/13899/01/01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СТОПДІАР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тверді по 200 мг по 12 капсул у блістері; по 1 блістеру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фармакогнагляду.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UA/14478/01/01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СТРЕПСІЛС® З ВІТАМІНОМ С ЗІ СМАКОМ АПЕЛЬСИНА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льодяники; по 12 льодяників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Реккітт Бенкізер Хелскер Інтернешнл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2685D">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UA/7436/01/01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СТРЕПСІЛС® ІНТЕНСИВ З МЕДОМ ТА ЛИМОНОМ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льодяники по 8,75 мг по 8 льодяників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Реккітт Бенкізер Хелскер Інтернешнл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C2685D">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UA/7696/01/01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СТРОНДЕКС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 НВФ «МІКРОХІМ»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місця провадження діяльності виробника.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допоміжних речовин ментолу та кислоти хлористоводневої концентрованої на левоментол і кислоту хлористоводневу розведену з тими самими функціональними характеристиками та на тому самому рівні. Зміни внесені в інструкцію для медичного застосування лікарського засобу у розділи "Склад" (допоміжні речовини) ,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UA/15759/01/01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СТУГЕРОН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25 мг, по 25 таблеток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UA/7385/01/01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ТАРГОЦИД®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 xml:space="preserve">ліофілізат для розчину для ін'єкцій по 400 мг; 1 флакон з ліофілізатом у комплекті з 1 ампулою розчинника по 3,2 мл (вода для ін'єкцій)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 "Санофі-Авентіс Україна"</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CАНОФІ С.Р.Л. </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Італія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UA/9229/01/02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ТАХОКОМБ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матриця для склеювання тканин; по 1 матриці розміром 2,5 см х 3,0 см у блістері; по 1 блістеру в пакеті; по 1 пакету в картонній коробці; по 1 матриці розміром 4,8 см х 4,8 см у блістері; по 1 блістеру в пакеті; по 2 пакети в картонній коробці; по 1 матриці розміром 9,5 см х 4,8 см у блістері; по 1 блістеру в пакеті;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 xml:space="preserve">Такеда Австрія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за повним циклом: Такеда Австрія ГмбХ, Австрія; стерилізація: ББФ Стерилізаціонсервіс ГмбХ, Німеччина; контроль якості серії "Стерильність": Лабор ЛС СЄ та Ко. КГ, Німеччина; контроль якості серії "Стерильність": Австрійське агенство охорони здоров'я та продовольчої безпеки (AGES) ГмбХ Інститут медичної мікробіології та гігієни (IMED), Австрія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 Австрія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внесення змін до розділу 3.2.А.1 Приміщення та обладнання. Введення нової альтернативної холодильної зони зберігання “Takeda Austria GmbH, External warehouse Patheon Austria GmbH &amp; Co.KG, St.-Peter-Strasse 25/Building 55/Сold warehouse” (від 2 до 5</w:t>
            </w:r>
            <w:r w:rsidRPr="00C2685D">
              <w:rPr>
                <w:rStyle w:val="cs958d30211"/>
                <w:rFonts w:ascii="Times New Roman" w:hAnsi="Times New Roman" w:hint="default"/>
                <w:sz w:val="16"/>
                <w:szCs w:val="16"/>
              </w:rPr>
              <w:t>℃</w:t>
            </w:r>
            <w:r w:rsidRPr="00C2685D">
              <w:rPr>
                <w:rFonts w:ascii="Arial" w:hAnsi="Arial" w:cs="Arial"/>
                <w:color w:val="000000"/>
                <w:sz w:val="16"/>
                <w:szCs w:val="16"/>
              </w:rPr>
              <w:t>) для тимчасового зберігання АФІ Фібриногену людини та Тромбіну людини; зміни І типу - внесення змін до розділу 3.2.А.1 Приміщення та обладнання. Оновлення плану поверху, зони для кінцевого (третичного) пакування на першому поверсі в будівлі 33 у зв’язку з введенням додаткового шлюзу для персоналу в сусідній будівлі 44; зміни І типу - внесення змін до розділу 3.2.А.1 Приміщення та обладнання. Оновлення плану поверху зони для кінцевого (третичного пакування на першому поверсі в будівлі 33 у зв’язку з видаленням стін в приміщенні для пакування 07</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UA/8345/01/01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ТЕБАНТИН®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капсули по 300 мг; по 10 капсул у блістері; по 5 або 10 блістерів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UA/3421/01/02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ТЕВАЛОР-ТЕВА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для смоктання, по 20 таблеток у блістері; по 1 або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Балканфарма-Разград АТ, Болгарія, Балканфарма-Дупниця АТ, Болгарія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Болгарія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 оновлення тексту маркування вторинної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UA/4271/01/01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ТЕЛДІПІН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таблетки, 40 мг/5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контроль серій: КРКА, д.д., Ново место, Словенія</w:t>
            </w:r>
          </w:p>
          <w:p w:rsidR="00E06804" w:rsidRPr="009F5145" w:rsidRDefault="00E06804" w:rsidP="007F13D4">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Topharman Shandong Co., Ltd., без фактичної зміни місця виробництва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F5145">
              <w:rPr>
                <w:rFonts w:ascii="Arial" w:hAnsi="Arial" w:cs="Arial"/>
                <w:color w:val="000000"/>
                <w:sz w:val="16"/>
                <w:szCs w:val="16"/>
              </w:rPr>
              <w:br/>
              <w:t>зміна у методі випробування АФІ амлодипіну бесилату, а саме незначна зміна у затвердженому методі випробування «Мікробіологічна якість».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KRKA, d.d., Novo mesto для АФІ телмісартану: R0-CEP 2015-307-Rev 02 (попередня редакція R0-CEP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w:t>
            </w:r>
            <w:r w:rsidRPr="009F5145">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«Супутні домішки телмісартану та амлодипіну в таблетках» ГЛЗ.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для приведення у відповідність із вимогами чинної редакції Наказу МОЗ України № 426 від 26.08.2005.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для торгової упаковки з 2 років до 3 років. Зміни внесено в інструкцію для медичного застосування лікарського засобу у розділ "Термін придатності". </w:t>
            </w:r>
            <w:r w:rsidRPr="009F5145">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UA/17332/01/04</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ТЕЛДІПІН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таблетки, 40 мг/10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КРКА, д.д., Ново место </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контроль серій: КРКА, д.д., Ново место, Словенія</w:t>
            </w:r>
          </w:p>
          <w:p w:rsidR="00E06804" w:rsidRPr="009F5145" w:rsidRDefault="00E06804" w:rsidP="007F13D4">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Topharman Shandong Co., Ltd., без фактичної зміни місця виробництва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F5145">
              <w:rPr>
                <w:rFonts w:ascii="Arial" w:hAnsi="Arial" w:cs="Arial"/>
                <w:color w:val="000000"/>
                <w:sz w:val="16"/>
                <w:szCs w:val="16"/>
              </w:rPr>
              <w:br/>
              <w:t>зміна у методі випробування АФІ амлодипіну бесилату, а саме незначна зміна у затвердженому методі випробування «Мікробіологічна якість».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KRKA, d.d., Novo mesto для АФІ телмісартану: R0-CEP 2015-307-Rev 02 (попередня редакція R0-CEP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w:t>
            </w:r>
            <w:r w:rsidRPr="009F5145">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«Супутні домішки телмісартану та амлодипіну в таблетках» ГЛЗ.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для приведення у відповідність із вимогами чинної редакції Наказу МОЗ України № 426 від 26.08.2005.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для торгової упаковки з 2 років до 3 років. Зміни внесено в інструкцію для медичного застосування лікарського засобу у розділ "Термін придатності". </w:t>
            </w:r>
            <w:r w:rsidRPr="009F5145">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UA/17332/01/01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ТЕЛДІПІН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таблетки, 80 мг/5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КРКА, д.д., Ново место </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контроль серій:  КРКА, д.д., Ново место, Словенія</w:t>
            </w:r>
          </w:p>
          <w:p w:rsidR="00E06804" w:rsidRPr="009F5145" w:rsidRDefault="00E06804" w:rsidP="007F13D4">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Topharman Shandong Co., Ltd., без фактичної зміни місця виробництва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F5145">
              <w:rPr>
                <w:rFonts w:ascii="Arial" w:hAnsi="Arial" w:cs="Arial"/>
                <w:color w:val="000000"/>
                <w:sz w:val="16"/>
                <w:szCs w:val="16"/>
              </w:rPr>
              <w:br/>
              <w:t>зміна у методі випробування АФІ амлодипіну бесилату, а саме незначна зміна у затвердженому методі випробування «Мікробіологічна якість».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KRKA, d.d., Novo mesto для АФІ телмісартану: R0-CEP 2015-307-Rev 02 (попередня редакція R0-CEP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w:t>
            </w:r>
            <w:r w:rsidRPr="009F5145">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«Супутні домішки телмісартану та амлодипіну в таблетках» ГЛЗ.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для приведення у відповідність із вимогами чинної редакції Наказу МОЗ України № 426 від 26.08.2005.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для торгової упаковки з 2 років до 3 років. Зміни внесено в інструкцію для медичного застосування лікарського засобу у розділ "Термін придатності". </w:t>
            </w:r>
            <w:r w:rsidRPr="009F5145">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UA/17332/01/02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ТЕЛДІПІН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таблетки, 80 мг/10 мг;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КРКА, д.д., Ново место </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контроль серій: КРКА, д.д., Ново место, Словенія</w:t>
            </w:r>
          </w:p>
          <w:p w:rsidR="00E06804" w:rsidRPr="009F5145" w:rsidRDefault="00E06804" w:rsidP="007F13D4">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Словенія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Topharman Shandong Co., Ltd., без фактичної зміни місця виробництва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F5145">
              <w:rPr>
                <w:rFonts w:ascii="Arial" w:hAnsi="Arial" w:cs="Arial"/>
                <w:color w:val="000000"/>
                <w:sz w:val="16"/>
                <w:szCs w:val="16"/>
              </w:rPr>
              <w:br/>
              <w:t>зміна у методі випробування АФІ амлодипіну бесилату, а саме незначна зміна у затвердженому методі випробування «Мікробіологічна якість».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KRKA, d.d., Novo mesto для АФІ телмісартану: R0-CEP 2015-307-Rev 02 (попередня редакція R0-CEP 2015-307-Rev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від вже затвердженого виробника Alembic Pharmaceuticals Limited для АФІ телмісартану: R1-CEP 2008-217-Rev 06 (попередня редакція R1-CEP 2008-217-Rev 05).</w:t>
            </w:r>
            <w:r w:rsidRPr="009F5145">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контролю якості «Супутні домішки телмісартану та амлодипіну в таблетках» ГЛЗ. Зміни І типу - Зміни з якості. Готовий лікарський засіб. Контроль готового лікарського засобу (інші зміни) переклад МКЯ з російської мови на українську мову для приведення у відповідність із вимогами чинної редакції Наказу МОЗ України № 426 від 26.08.2005.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для торгової упаковки з 2 років до 3 років. Зміни внесено в інструкцію для медичного застосування лікарського засобу у розділ "Термін придатності". </w:t>
            </w:r>
            <w:r w:rsidRPr="009F5145">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UA/17332/01/03</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ТЕРБІЗИЛ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крем 1 % по 15 г у тубі, по 1 тубі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UA/4558/01/01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Францiя/ 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перенесення тесту на стерильність з етапу Single Harvest на етап Crude Harvest у процесі виробництва діючої речовини інактивованої тривалентної вакцини проти поліомієліту; зміни І типу - зміни до тесту Specific extraneous agents (viruses) методом q-PCR на етапі Single Harvest Release після аналізу ризику відповідно до Ph. Eur. 2.6.16 у процесі виробництва діючої речовини інактивованої тривалентної вакцини проти поліомієліту; зміни І типу - видалення кролів з випробування Test for extraneous agents using animals на етапі Single Harvest у процесі виробництва діючої речовини інактивованої тривалентної вакцини проти поліомієліту; зміни І типу - зміна контрактної лабораторії відповідальної за тестування Working Seed Lot у процесі виробництва діючої речовини інактивованої тривалентної вакцини проти поліомієліту методом Fluorescent Product Enhanced Reverse Transcriptase (FPERT); запропоновано: Vitrology Limited/SGS, 5, South Avenue, Clydebank Business Park, Glasgow G81 2LG, United Kingdom; зміни II типу - виключення стрептоміцину сульфату та поліміксину В зі складу поживного середовища для культивування клітин Vero у процесі виробництва робочих посівних серій поліовірусу типу 1 та типу 3, впровадження нової системи послідовної фільтрації Crude Harvest замість фільтрації з використанням кремнезему на етапі отримання Single Harvest, а також додавання тесту на стерильність для Crude Harvest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UA/13069/01/01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ТЕТРАЦИКЛІНУ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100 мг; по 20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введення додаткового виробника АФІ Тетрацикліну гідрохлориду "Fujian Fukang Pharmaceutical Co., Ltd", Китай. Як наслідок відповідні зміни в Специфікації /Методах випробування АФІ за показниками "Супровідні домішки" та "Залишкові кількості органічних розчинників"; запропоновано: «North China Pharmaceutical Goodstar Co., LTD», Китай «Ningxia Qiyuan Pharmaceutical Co., LTD», Китай "Fujian Fukang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UA/3520/01/01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ТЕТУРАМ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150 мг, по 10 таблеток у блістері; по 1 або по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ЛЗ in bulk: по 1кг таблеток у пакетах поліетиленових. Пропонована редакція: по 10 таблеток у блістері; по 1 або по 5 блістерів у пачці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UA/6325/01/01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концентрат для розчину для інфузій по 840 мг/14 мл; по 14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Ф.Хоффманн-Ля Рош Лтд </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p w:rsidR="00E06804" w:rsidRPr="009F5145" w:rsidRDefault="00E06804" w:rsidP="007F13D4">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"Діти" щодо результатів дослідження NCT02541604.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щодо інформації стосовно виникнення імуноопосередкованих побічних реакцій.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"Показання", "Особливості застосування", "Спосіб застосування та дози" стосовно місцево поширеного або метастатичного потрійно негативного раку молочної залози.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щодо рекомендацій стосовно приготування розчину для інфузій.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9F5145">
              <w:rPr>
                <w:rFonts w:ascii="Arial" w:hAnsi="Arial" w:cs="Arial"/>
                <w:color w:val="000000"/>
                <w:sz w:val="16"/>
                <w:szCs w:val="16"/>
              </w:rPr>
              <w:br/>
              <w:t>Зміни внесено до інструкції для медичного застосування лікарського засобу до розділу "Спосіб застосування та дози" щодо інформації з рекомендаціями стосовно дозування препарату Тецентрик® в режимі монотерапії та в комбінації з іншими лікарськими засобами.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9F5145">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"Спосіб застосування та дози", "Побічні реакції" щодо впорядкування інформації та внесення текстових редакційних уточнень. </w:t>
            </w:r>
            <w:r w:rsidRPr="009F5145">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UA/15872/01/02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концентрат для розчину для інфузій по 1200 мг/20 мл; по 20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Ф.Хоффманн-Ля Рош Лтд </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p w:rsidR="00E06804" w:rsidRPr="009F5145" w:rsidRDefault="00E06804" w:rsidP="007F13D4">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препарату до розділу "Фармакотерапевтична група. Код АТХ" відповідно до міжнародного класифікатора ВООЗ (http://www.whocc.no/atc_ddd_index/): затверджено – "Фармакотерапевтична група. Антинеопластичні засоби. Моноклональні антитіла. Код АТХ. L01Х", запропоновано – "Фармакотерапевтична група. Антинеопластичні засоби. Моноклональні антитіла. Aтезолізумаб Код АТХ. L01ХС32".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UA/15872/01/01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концентрат для розчину для інфузій по 1200 мг/20 мл; по 20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Ф.Хоффманн-Ля Рош Лтд </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p w:rsidR="00E06804" w:rsidRPr="009F5145" w:rsidRDefault="00E06804" w:rsidP="007F13D4">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терапевтичних показаннях (вилучення терапевтичного показання) Зміни внесено до Інструкції для медичного застосування лікарського засобу до розділу "Показання", а саме вилучення з терапевтичного показання "Лікування дорослих пацієнтів з місцево поширеною або метастатичною уротеліальною карциномою" інформації щодо пацієнтів, у яких наявне прогресування захворювання під час або після платиновмісної хіміотерапії або протягом 12 місяців після неоад’ювантної або ад’ювантної хіміотерапії.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UA/15872/01/01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концентрат для розчину для інфузій по 1200 мг/20 мл, по 20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нерозфасованої продукції, первинне пакування, випробування контролю якості: Рош Діагностикс ГмбХ, Німеччина</w:t>
            </w:r>
            <w:r w:rsidRPr="00C2685D">
              <w:rPr>
                <w:rFonts w:ascii="Arial" w:hAnsi="Arial" w:cs="Arial"/>
                <w:color w:val="000000"/>
                <w:sz w:val="16"/>
                <w:szCs w:val="16"/>
              </w:rPr>
              <w:br/>
              <w:t>Виробництво нерозфасованої продукції, первинне пакування, вторинне пакування, випробування контролю якості, випуск серії:</w:t>
            </w:r>
            <w:r w:rsidRPr="00C2685D">
              <w:rPr>
                <w:rFonts w:ascii="Arial" w:hAnsi="Arial" w:cs="Arial"/>
                <w:color w:val="000000"/>
                <w:sz w:val="16"/>
                <w:szCs w:val="16"/>
              </w:rPr>
              <w:br/>
              <w:t xml:space="preserve">Ф.Хоффманн-Ля Рош Лтд, Швейцарія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 Швейцарія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"Діти" щодо результатів дослідження NCT02541604.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щодо інформації стосовно виникнення тяжких (3 - 4 ступеня) імуноопосередкованих побічних реакцій.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"Спосіб застосування та дози", а саме доповнення інформації з рекомендаціями щодо приготування розчину для інфузій.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"Спосіб застосування та дози", а саме доповнення інформації з рекомендаціями щодо дозування препарату Тецентрик® в режимі монотерапії та в комбінації з іншими лікарськими засобами.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"Спосіб застосування та дози", "Побічні реакції" щодо впорядкування інформації та внесення текстових редакційних уточнень.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UA/15872/01/01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 xml:space="preserve">ТИГАЦИЛ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інфузій по 50 мг;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Ваєт Лєдерлє С.р.Л. , Італiя (виробництво продукції in bulk, первинне та вторинне пакування, контроль якості та випуск серії); Патеон Італія С.п.А., Італiя (виробництво продукції in bulk, первинне пакування, контроль якості); Юрофінс-Байолаб С.р.л., Італiя (дослідження стерильності)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 xml:space="preserve">зміни І типу - внесення змін до р. 3.2.Р.7. Система контейнер/закупорювальний засіб, а саме видалення інформації щодо адреси постачальника алюмінієвих пломб West Pharmaceutical Services (11600 53rd Street North Clearwater, FL 33760-4827, USA) </w:t>
            </w:r>
            <w:r w:rsidRPr="00C2685D">
              <w:rPr>
                <w:rFonts w:ascii="Arial" w:hAnsi="Arial" w:cs="Arial"/>
                <w:color w:val="000000"/>
                <w:sz w:val="16"/>
                <w:szCs w:val="16"/>
              </w:rPr>
              <w:br/>
              <w:t>Запропоновано: Section 3.2.Р.7. West Pharmaceutical Services; зміни І типу - з метою уніфікації зареєстрованих виробничих матеріалів в Україні та світі та уникненню плутанини у внутрішніх системах при виробництві в майбутньому пропонується видалення друку “Wyeth” на пластиковій кришці алюмінієвої пломби у зв’язку з вилученням інформації щодо постачальника алюмінієвої пломби, без зміни пакувальних матеріалів. Запропоновано: Wyeth Printing was removed from top of Aluminum seals.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UA/12347/01/01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 xml:space="preserve">ТИГАЦИЛ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інфузій по 50 мг;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виробництво продукції in bulk, первинне пакування, контроль якості: Патеон Італія С.п.А., Італія; виробництво продукції in bulk, первинне та вторинне пакування, контроль якості та випуск серії: Ваєт Лєдерлє С.р.Л., Італія; Дослідження стерильності: Юрофінс - Байолаб С.р.л., Італія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Італiя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розділу 3.2.Р.3. Процес виробництва лікарського засобу, зокрема: одноразові асептичні з'єднувачі KleenpakTM були вставлені в лінію процесу заповнення на сайті Wyeth Lederle S.r.l., Катанія, Італія (надалі - Катанія)</w:t>
            </w:r>
            <w:r w:rsidRPr="00C2685D">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UA/12347/01/01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ТІАПРОСАН®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100 мг, по 10 таблеток у блістері; по 3 або 6,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ПРО.МЕД.ЦС Прага а.с.</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Чеська Республiка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в текст маркування первинної (пункти 3 і 4) та вторинної (пункти 8 і 13) упаковок лікарського засобу.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UA/12821/01/01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ТОРАСЕМІД БЕЗВОДНИЙ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порошок (субстанція) у пакетах поліетиленових подвійних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АТ "Фармак"</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Хубей Біокоз Хейлен Фармасьютікал Ко., Лтд </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Китай</w:t>
            </w:r>
            <w:r w:rsidRPr="009F5145">
              <w:rPr>
                <w:rFonts w:ascii="Arial" w:hAnsi="Arial" w:cs="Arial"/>
                <w:color w:val="000000"/>
                <w:sz w:val="16"/>
                <w:szCs w:val="16"/>
              </w:rPr>
              <w:br/>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 Методів випробування АФІ Торасемід безводний, зокрема: вилучення контролю за показником "Розчинність".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 Методів випробування АФІ Торасемід безводний, зокрема: вилучення контролю за показником "Мікробіологічна чистота".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 Методів випробування АФІ Торасемід безводний, зокрема: вилучення контролю за показником "Важкі метали".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UA/8657/01/01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ТРЕНАКСА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розчин для ін`єкцій, 100 мг/мл; по 5 мл або по 10 мл в ампулах; по 1 або по 5, або по 10 ампул в чарунковій упаковці; по 1 чарунковій упаковці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Лабіана Фармацевтікалс, С.Л.У.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Іспанiя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введення нового виробника KYOWA PHARMA CHEMICAL CO., LTD. для АФІ Tranexamic acid в якого наявний Cертифікат відповідності Європейській фармакопеї R1-CEP 2012-271-Rev 00 в доповнення до вже затвердженого виробника Hunan Dongting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UA/15269/01/01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ТРИАМЛО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тверді по 5 мг/5 мг, №28 (7х4) або №56 (7х8): по 7 капсул у блістері; по 4 або 8 блістерів у картонній коробці; №90 (15x6): по 15 капсул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ЄФ R1-CEP 2003-026-Rev 03 для АФІ Раміприлу від вже затвердженого виробника ZHEJIANG HUAHAI PHARMACEUTICAL CO., LTD., Китай; запропоновано: R1-CEP 2003-026-Rev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UA/15898/01/01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ТРИАМЛО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тверді, 10 мг/10 мг, №28 (7х4): по 7 капсул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ЄФ R1-CEP 2003-026-Rev 03 для АФІ Раміприлу від вже затвердженого виробника ZHEJIANG HUAHAI PHARMACEUTICAL CO., LTD., Китай; запропоновано: R1-CEP 2003-026-Rev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UA/15897/01/01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ТРИАМЛО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тверді, 10 мг/5 мг, № 28 (7х4): по 7 капсул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оновленого Сертифіката відповідності ЄФ R1-CEP 2003-026-Rev 03 для АФІ Раміприлу від вже затвердженого виробника ZHEJIANG HUAHAI PHARMACEUTICAL CO., LTD., Китай; запропоновано: R1-CEP 2003-026-Rev 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UA/15896/01/01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ТРИДУКТАН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20 мг; по 10 таблеток у блістері; по 3 або 6 блістерів в картонній пачці; по 30 таблеток у блістері; по 1, 2 або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 xml:space="preserve">ТОВ "АСІНО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вилучення альтернативного виробника АФІ триметазидину дигідрохлориду – Bachem SA,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UA/5030/02/01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ТРИДУКТАН МВ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вилучення альтернативного виробника АФІ триметазидину дигідрохлориду – Bachem SA,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UA/5030/01/01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ТРИДУКТАН МВ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вкриті плівковою оболонкою, з модифікованим вивільненням, по 35 мг; in bulk: по 7 кг таблеток у поліетиленових пакетах, які вкладають у контейнери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"Фарма Старт"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вилучення альтернативного виробника АФІ триметазидину дигідрохлориду – Bachem SA, Швейцарія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UA/5031/01/01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ТРИМЕТАЗИДИН МR СЕРВ'Є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вкриті плівковою оболонкою, з модифікованим вивільненням по 35 мг; по 30 таблеток у блістері; по 2 блістери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"Серв'є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АНФАРМ Підприємство Фармацевтичне АТ, Польща; Лабораторії Серв'є Індастрі, Францiя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Польща/ Францiя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UA/7662/01/01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ТРИМСПА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вкриті плівковою оболонкою, по 200 мг, по 6 таблеток у стрипі, по 1 або по 5 стрипів у картонній упаковці; по 15 таблеток у стрипі; по 1 або по 2 стрипи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Маклеодс Фармасьютикалс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введення періодичності контролю за показником "Мікробіологічна чистота": аналіз проводиться для кожної 10 серії, але не рідше одного разу в рік.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UA/8739/01/01</w:t>
            </w:r>
          </w:p>
        </w:tc>
      </w:tr>
      <w:tr w:rsidR="00E06804" w:rsidRPr="00E06804"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тверді по 100 мг/20 мг/2,5 мг; по 7 капсул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Феррер Інтернаціональ,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Феррер Інтернаціональ,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Іспанiя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подання оновленої версії сертифікату відповідності Європейській фармакопеї CEP R1-CEP 2011-234-Rev 02 для АФІ Аторвастатину кальцію тригідрату від вже затвердженого виробника Ind-swift Labortories Limited, India; зміни І типу - подання оновленої версії сертифікату відповідності Европейській фармакопеї CEP R0-CEP 2011-234-Rev 03 для АФІ Аторвастатину кальцію тригідрату від вже затвердженого виробника Ind-swift Labortories Limited, India; зміни І типу - подання оновленої версії сертифікату відповідності Європейській фармакопеї CEP R1-CEP 2011-234-Rev 00 для АФІ Аторвастатину кальцію тригідрату від вже затвердженого виробника Ind-swift Labortories Limited, India; зміни І типу - подання оновленої версії сертифікату відповідності Європейській фармакопеї CEP R1-CEP 2011-234-Rev 01 для АФІ Аторвастатину кальцію тригідрату від вже затвердженого виробника Ind-swift Labortories Limited, India; зміни І типу - подання оновленої версії сертифікату відповідності Європейській фармакопеї CEP R0-CEP 2011-234-Rev 02 для АФІ Аторвастатину кальцію тригідрату від вже затвердженого виробника Ind-swift Labortories Limited, India; зміни І типу - подання оновленої версії сертифікату відповідності Європейській фармакопеї R1-CEP 2003-026-Rev 03 для АФІ Раміприл від вже затвердженого виробника Zhejiang Huahai Pharmaceutical Co., Ltd, China; зміни І типу - подання оновленої версії сертифікату відповідності Європейській фармакопеї R1-CEP 2001-297-Rev 04 для АФІ Раміприл від вже затвердженого виробника SANOFI-AVENTIS DEUTSCHLAND GMBH, Germany; зміни І типу - подання оновленої версії сертифікату відповідності Європейській фармакопеї R1-CEP 2001-297-Rev 05 для АФІ Раміприл від вже затвердженого виробника SANOFI-AVENTIS DEUTSCHLAND GMBH, Germany; зміни І типу - подання оновленої версії сертифікату відповідності Європейській фармакопеї R1-CEP 2001-297-Rev 06 для АФІ Раміприл від вже затвердженого виробника SANOFI-AVENTIS DEUTSCHLAND GMBH, Germany; зміни І типу - подання оновленої версії сертифікату відповідності Європейській фармакопеї R1-CEP 2001-210-Rev 05 для АФІ кислоти ацетилсаліцилової від вже затвердженого виробника Shandong Xinhua Pharmaceutical Co., Ltd., China; зміни І типу - подання оновленої версії сертифікату відповідності Європейській фармакопеї CEP R2-CEP 1993-007-Rev 05 для АФІ кислоти ацетилсаліцилової від вже затвердженого виробника Novacyl, France; зміни І типу - подання оновленої версії сертифікату відповідності Європейській фармакопеї R0-CEP 2012-035-Rev 04 для АФІ Аторвастатину кальцію тригідрату від вже затвердженого виробника TEVA API INDIA PRIVATE LIMITED, India; зміни І типу - подання оновленої версії сертифікату відповідності Європейській фармакопеї CEP R1-CEP 2012-035-Rev 00 для АФІ Аторвастатину кальцію тригідрату від вже затвердженого виробника TEVA API INDIA PRIVATE LIMITED, India; зміни І типу - подання нового ГЕ-сертифіката відповідності Європейській фармакопеї R1-CEP 2010-043-Rev 00 для допоміжної речовини желатину від нового виробника Rousselot Peabody Inc., USA; зміни І типу - подання оновленої версії ГЕ-Сертифіката відповідності Європейській фармакопеї R1-CEP 2000-045-Rev 04 для допоміжної речовини желатин виробників PB Gelatins GmbH, Germany, PB Gelatins Ltd, United Kingdom та Tessenderlo Group N.V., Belgium; зміни І типу - подання оновленої версії ГЕ-Сертифіката відповідності Європейській фармакопеї R1-CEP 2005-217-Rev 02 виробників Nitta Gelatin Inc., Japan; Thai Bones Industry Co., Ltd., Thailand; Nitta Gelatin India Ltd., India та Bamni Proteins Limited, India для допоміжної речовини желатин; зміни І типу - вилучення ГЕ-Сертифікатів відповідності Європейської Фармакопеї R1-CEP 2003-172-Rev 01 GELITA GROUP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2000-027-Rev 02 виробника Rousselot SAS, France для допоміжної речовини желатин, з переліку постачальників желатину;</w:t>
            </w:r>
            <w:r w:rsidRPr="00C2685D">
              <w:rPr>
                <w:rFonts w:ascii="Arial" w:hAnsi="Arial" w:cs="Arial"/>
                <w:color w:val="000000"/>
                <w:sz w:val="16"/>
                <w:szCs w:val="16"/>
              </w:rPr>
              <w:br/>
              <w:t>зміни І типу - вилучення ГЕ-Сертифікатів відповідності Європейської фармакопеї R1-CEP 2001-332-Rev 02 виробника Rousselot Argentina SA, Argentina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2002-110-Rev 00 виробників PB Gelatins GmbH, Germany та PB Gelatins Ltd, United Kingdom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2004-247-Rev 00 виробника Nitta Gelatin Inc., Japan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2004-320-Rev 00 виробників Nitta Gelatin Inc., Japan та Thai Bones Industry Co., Ltd., Thailand для допоміжної речовини желатин з переліку постачальників желатину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UA/15410/01/01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E06804" w:rsidRDefault="00E06804" w:rsidP="00E06804">
            <w:pPr>
              <w:numPr>
                <w:ilvl w:val="0"/>
                <w:numId w:val="44"/>
              </w:numPr>
              <w:tabs>
                <w:tab w:val="left" w:pos="12600"/>
              </w:tabs>
              <w:jc w:val="center"/>
              <w:rPr>
                <w:rFonts w:ascii="Arial" w:hAnsi="Arial" w:cs="Arial"/>
                <w:b/>
                <w:sz w:val="16"/>
                <w:szCs w:val="16"/>
                <w:lang w:val="uk-UA"/>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ТРИ-РЕГОЛ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таблетки, вкриті оболонкою, комбі-упаковка №21х1, №21х3: по 21 таблетці в блістері (6 таблеток рожевого кольору, 5 таблеток білого кольору, 10 таблеток темно-жовтого кольору), по 1 або 3 блістери разом з картонним футляром для зберігання блістерів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UA/2939/01/01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Т-СЕПТ®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 xml:space="preserve">таблетки для розсмоктування по 3 мг, по 10 таблеток у блістері; по 1 або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Амакса ЛТД </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АйСіЕн Польфа Жешув Ес.Ей.</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Польща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 Зміна назви допоміжної речовини для приведення до поточної монографії ЄФ «Citric acid».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UA/13494/01/01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ТУЛІКСОН-ТЗ 1125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 xml:space="preserve">порошок для розчину для ін'єкцій; по 1125 мг порошку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Туліп Лаб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Зейсс Фармас'ютікелс Пвт. Лтд., Індія; Свісс Парентералз Лтд.,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інформації щодо додання ексклюзивного імпортера та логотипу компанії ТОВ "ТЛП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UA/17569/01/01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ТУЛОН 1 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ін'єкцій по 1000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Туліп Лаб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Зейсс Фармас’ютікелc Пвт. Лтд., Індія; Свісс Парентералз Лтд.,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інформації щодо додання ексклюзивного імпортера та логотипу компанії ТОВ "ТЛП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UA/17570/01/01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УБІСТЕЗИН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по 1,7 мл у картриджі; по 50 картриджів у металевій банці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3М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3М Дойчланд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Кравчук Ольга Володимирівна.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UA/10196/01/01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УБІСТЕЗИН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ін'єкцій; по 1,7 мл у картриджі; по 50 картриджів у металевій банці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3М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3М Дойчланд ГмбХ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Кравчук Ольга Володимирівна. Зміна контактних даних контактної особи заявника, відповідальної за здійснення фармаконагляду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UA/10196/01/02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10 капсул у блістері; по 4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ПАТ "Київмедпрепарат"</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Специфікації матеріалів первинної упаковки (плівки полівінілхлоридної та фольги алюмінієвої з друком лакованої); зміни І типу - незначні оновлення р.3.2.Р.7 Система упаковки/укупорки, в тому числі вилучення специфікації та методів контролю вторинного пакування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UA/10393/01/01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УФАЛАЗА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20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"Матеріа Медика-Україна"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ЗАТ Сантоніка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Литва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приведення специфікації допоміжної речовини магнію стеарат у відповідність до монографії «Magnesium stearate» Європейської фармакопеї діючого видання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UA/18563/01/01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1A7853" w:rsidRDefault="00E06804" w:rsidP="007F13D4">
            <w:pPr>
              <w:pStyle w:val="11"/>
              <w:tabs>
                <w:tab w:val="left" w:pos="12600"/>
              </w:tabs>
              <w:rPr>
                <w:rFonts w:ascii="Arial" w:hAnsi="Arial" w:cs="Arial"/>
                <w:b/>
                <w:i/>
                <w:color w:val="000000"/>
                <w:sz w:val="16"/>
                <w:szCs w:val="16"/>
              </w:rPr>
            </w:pPr>
            <w:r w:rsidRPr="001A7853">
              <w:rPr>
                <w:rFonts w:ascii="Arial" w:hAnsi="Arial" w:cs="Arial"/>
                <w:b/>
                <w:sz w:val="16"/>
                <w:szCs w:val="16"/>
              </w:rPr>
              <w:t>ФЛАМІДЕЗ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rPr>
                <w:rFonts w:ascii="Arial" w:hAnsi="Arial" w:cs="Arial"/>
                <w:color w:val="000000"/>
                <w:sz w:val="16"/>
                <w:szCs w:val="16"/>
              </w:rPr>
            </w:pPr>
            <w:r w:rsidRPr="001A7853">
              <w:rPr>
                <w:rFonts w:ascii="Arial" w:hAnsi="Arial" w:cs="Arial"/>
                <w:color w:val="000000"/>
                <w:sz w:val="16"/>
                <w:szCs w:val="16"/>
              </w:rPr>
              <w:t xml:space="preserve">гель по 20 г, 30 г, 40 г або 100 г в ламінованій тубі; по 1 тубі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Енк'юб Етікалз Прайвіт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spacing w:after="240"/>
              <w:jc w:val="center"/>
              <w:rPr>
                <w:rFonts w:ascii="Arial" w:hAnsi="Arial" w:cs="Arial"/>
                <w:color w:val="000000"/>
                <w:sz w:val="16"/>
                <w:szCs w:val="16"/>
              </w:rPr>
            </w:pPr>
            <w:r w:rsidRPr="001A7853">
              <w:rPr>
                <w:rFonts w:ascii="Arial" w:hAnsi="Arial" w:cs="Arial"/>
                <w:sz w:val="16"/>
                <w:szCs w:val="16"/>
              </w:rPr>
              <w:t xml:space="preserve">внесення змін до реєстраційних матеріалів: </w:t>
            </w:r>
            <w:r w:rsidRPr="001A785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501B2B">
            <w:pPr>
              <w:pStyle w:val="11"/>
              <w:tabs>
                <w:tab w:val="left" w:pos="12600"/>
              </w:tabs>
              <w:jc w:val="center"/>
              <w:rPr>
                <w:rFonts w:ascii="Arial" w:hAnsi="Arial" w:cs="Arial"/>
                <w:b/>
                <w:i/>
                <w:color w:val="000000"/>
                <w:sz w:val="16"/>
                <w:szCs w:val="16"/>
              </w:rPr>
            </w:pPr>
            <w:r w:rsidRPr="001A7853">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F220B6" w:rsidRDefault="00E06804" w:rsidP="007F13D4">
            <w:pPr>
              <w:pStyle w:val="11"/>
              <w:tabs>
                <w:tab w:val="left" w:pos="12600"/>
              </w:tabs>
              <w:jc w:val="center"/>
              <w:rPr>
                <w:rFonts w:ascii="Arial" w:hAnsi="Arial" w:cs="Arial"/>
                <w:sz w:val="16"/>
                <w:szCs w:val="16"/>
              </w:rPr>
            </w:pPr>
            <w:r w:rsidRPr="001A7853">
              <w:rPr>
                <w:rFonts w:ascii="Arial" w:hAnsi="Arial" w:cs="Arial"/>
                <w:sz w:val="16"/>
                <w:szCs w:val="16"/>
              </w:rPr>
              <w:t>UA/12794/01/01</w:t>
            </w:r>
          </w:p>
        </w:tc>
      </w:tr>
      <w:tr w:rsidR="00E06804" w:rsidRPr="001A7853"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1A7853" w:rsidRDefault="00E06804" w:rsidP="007F13D4">
            <w:pPr>
              <w:pStyle w:val="11"/>
              <w:tabs>
                <w:tab w:val="left" w:pos="12600"/>
              </w:tabs>
              <w:rPr>
                <w:rFonts w:ascii="Arial" w:hAnsi="Arial" w:cs="Arial"/>
                <w:b/>
                <w:i/>
                <w:color w:val="000000"/>
                <w:sz w:val="16"/>
                <w:szCs w:val="16"/>
              </w:rPr>
            </w:pPr>
            <w:r w:rsidRPr="001A7853">
              <w:rPr>
                <w:rFonts w:ascii="Arial" w:hAnsi="Arial" w:cs="Arial"/>
                <w:b/>
                <w:sz w:val="16"/>
                <w:szCs w:val="16"/>
              </w:rPr>
              <w:t>ФЛАМІДЕЗ®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rPr>
                <w:rFonts w:ascii="Arial" w:hAnsi="Arial" w:cs="Arial"/>
                <w:color w:val="000000"/>
                <w:sz w:val="16"/>
                <w:szCs w:val="16"/>
              </w:rPr>
            </w:pPr>
            <w:r w:rsidRPr="001A7853">
              <w:rPr>
                <w:rFonts w:ascii="Arial" w:hAnsi="Arial" w:cs="Arial"/>
                <w:color w:val="000000"/>
                <w:sz w:val="16"/>
                <w:szCs w:val="16"/>
              </w:rPr>
              <w:t>таблетки, вкриті плівковою оболонкою, по 10 таблеток у блістері; по 1, або по 3, або по 10 блістерів у каронній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Евертоджен Лайф Саєнсиз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sz w:val="16"/>
                <w:szCs w:val="16"/>
              </w:rPr>
              <w:t xml:space="preserve">внесення змін до реєстраційних матеріалів: </w:t>
            </w:r>
            <w:r w:rsidRPr="001A785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501B2B">
            <w:pPr>
              <w:pStyle w:val="11"/>
              <w:tabs>
                <w:tab w:val="left" w:pos="12600"/>
              </w:tabs>
              <w:jc w:val="center"/>
              <w:rPr>
                <w:rFonts w:ascii="Arial" w:hAnsi="Arial" w:cs="Arial"/>
                <w:b/>
                <w:i/>
                <w:color w:val="000000"/>
                <w:sz w:val="16"/>
                <w:szCs w:val="16"/>
              </w:rPr>
            </w:pPr>
            <w:r w:rsidRPr="001A7853">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sz w:val="16"/>
                <w:szCs w:val="16"/>
              </w:rPr>
            </w:pPr>
            <w:r w:rsidRPr="001A7853">
              <w:rPr>
                <w:rFonts w:ascii="Arial" w:hAnsi="Arial" w:cs="Arial"/>
                <w:sz w:val="16"/>
                <w:szCs w:val="16"/>
              </w:rPr>
              <w:t>UA/7061/01/01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1A7853"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1A7853" w:rsidRDefault="00E06804" w:rsidP="007F13D4">
            <w:pPr>
              <w:pStyle w:val="11"/>
              <w:tabs>
                <w:tab w:val="left" w:pos="12600"/>
              </w:tabs>
              <w:rPr>
                <w:rFonts w:ascii="Arial" w:hAnsi="Arial" w:cs="Arial"/>
                <w:b/>
                <w:i/>
                <w:color w:val="000000"/>
                <w:sz w:val="16"/>
                <w:szCs w:val="16"/>
              </w:rPr>
            </w:pPr>
            <w:r w:rsidRPr="001A7853">
              <w:rPr>
                <w:rFonts w:ascii="Arial" w:hAnsi="Arial" w:cs="Arial"/>
                <w:b/>
                <w:sz w:val="16"/>
                <w:szCs w:val="16"/>
              </w:rPr>
              <w:t>ФЛАМІДЕЗ®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rPr>
                <w:rFonts w:ascii="Arial" w:hAnsi="Arial" w:cs="Arial"/>
                <w:color w:val="000000"/>
                <w:sz w:val="16"/>
                <w:szCs w:val="16"/>
              </w:rPr>
            </w:pPr>
            <w:r w:rsidRPr="001A7853">
              <w:rPr>
                <w:rFonts w:ascii="Arial" w:hAnsi="Arial" w:cs="Arial"/>
                <w:color w:val="000000"/>
                <w:sz w:val="16"/>
                <w:szCs w:val="16"/>
              </w:rPr>
              <w:t>таблетки, вкриті плівковою оболонкою, in bulk : 2500 таблеток у пакетах із фольги алюмінієвої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ОРГАНОСИН ЛАЙФСАЄНСИЗ (ЕФ ЗЕТ 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Евертоджен Лайф Саєнсиз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color w:val="000000"/>
                <w:sz w:val="16"/>
                <w:szCs w:val="16"/>
              </w:rPr>
              <w:t>Індія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7F13D4">
            <w:pPr>
              <w:pStyle w:val="11"/>
              <w:tabs>
                <w:tab w:val="left" w:pos="12600"/>
              </w:tabs>
              <w:jc w:val="center"/>
              <w:rPr>
                <w:rFonts w:ascii="Arial" w:hAnsi="Arial" w:cs="Arial"/>
                <w:color w:val="000000"/>
                <w:sz w:val="16"/>
                <w:szCs w:val="16"/>
              </w:rPr>
            </w:pPr>
            <w:r w:rsidRPr="001A7853">
              <w:rPr>
                <w:rFonts w:ascii="Arial" w:hAnsi="Arial" w:cs="Arial"/>
                <w:sz w:val="16"/>
                <w:szCs w:val="16"/>
              </w:rPr>
              <w:t>внесення змін до реєстраційних матеріалів: з</w:t>
            </w:r>
            <w:r w:rsidRPr="001A7853">
              <w:rPr>
                <w:rFonts w:ascii="Arial" w:hAnsi="Arial" w:cs="Arial"/>
                <w:color w:val="000000"/>
                <w:sz w:val="16"/>
                <w:szCs w:val="16"/>
              </w:rPr>
              <w:t>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1A7853" w:rsidRDefault="00E06804" w:rsidP="00501B2B">
            <w:pPr>
              <w:pStyle w:val="11"/>
              <w:tabs>
                <w:tab w:val="left" w:pos="12600"/>
              </w:tabs>
              <w:jc w:val="center"/>
              <w:rPr>
                <w:rFonts w:ascii="Arial" w:hAnsi="Arial" w:cs="Arial"/>
                <w:b/>
                <w:i/>
                <w:color w:val="000000"/>
                <w:sz w:val="16"/>
                <w:szCs w:val="16"/>
              </w:rPr>
            </w:pPr>
            <w:r w:rsidRPr="001A7853">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F220B6" w:rsidRDefault="00E06804" w:rsidP="007F13D4">
            <w:pPr>
              <w:pStyle w:val="11"/>
              <w:tabs>
                <w:tab w:val="left" w:pos="12600"/>
              </w:tabs>
              <w:jc w:val="center"/>
              <w:rPr>
                <w:rFonts w:ascii="Arial" w:hAnsi="Arial" w:cs="Arial"/>
                <w:sz w:val="16"/>
                <w:szCs w:val="16"/>
              </w:rPr>
            </w:pPr>
            <w:r w:rsidRPr="001A7853">
              <w:rPr>
                <w:rFonts w:ascii="Arial" w:hAnsi="Arial" w:cs="Arial"/>
                <w:sz w:val="16"/>
                <w:szCs w:val="16"/>
              </w:rPr>
              <w:t>UA/7062/01/01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розчин для інфузій, 2 мг/мл; по 50 мл або по 100 мл у пляшці; по 1 пляшці у пачці з картону; по 50 мл, 100 мл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  "Юрія-Фарм"</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упаковки по 200 мл у пляшках скляних з відповідними змінами до розділу «Упаковка».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UA/3041/01/01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ін`єкцій, по 500 мг, in bulk: по 10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НСПС Хебей Хуамін Фармасьютікал Компані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Китай</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технічного та корегувального характеру у методах випробувань ГЛЗ за показниками «Повнота розчинення та прозорість розчину», «N-Метилпіролідин», «Супровідні домішки», «Однорідність дозованих одиниць», «Кількісне визначення цефепіму»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UA/16853/01/01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ін`єкцій, по 1000 мг in bulk: по 10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НСПС Хебей Хуамін Фармасьютікал Компані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Китай</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технічного та корегувального характеру у методах випробувань ГЛЗ за показниками «Повнота розчинення та прозорість розчину», «N-Метилпіролідин», «Супровідні домішки», «Однорідність дозованих одиниць», «Кількісне визначення цефепіму»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UA/16853/01/02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ін`єкцій, по 500 мг по 1 або по 5 або по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НСПС Хебей Хуамін Фармасьютікал Компані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Китай</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технічного та корегувального характеру у методах випробувань ГЛЗ за показниками «Повнота розчинення та прозорість розчину», «N-Метилпіролідин», «Супровідні домішки», «Однорідність дозованих одиниць», «Кількісне визначення цефепіму»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UA/16854/01/01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ФОРТАЦЕФ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для розчину для ін`єкцій, по 1000 мг по 1 або по 5 або по 10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НСПС Хебей Хуамін Фармасьютікал Компані Лімітед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Китай</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технічного та корегувального характеру у методах випробувань ГЛЗ за показниками «Повнота розчинення та прозорість розчину», «N-Метилпіролідин», «Супровідні домішки», «Однорідність дозованих одиниць», «Кількісне визначення цефепіму»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UA/16854/01/02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ФОСТИМОН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ліофілізований для приготування розчину для ін'єкцій по 75 МО; 1 флакон з порошком та 1 ампула з 1 мл розчинника (натрію хлориду 9 мг, вода для ін’єкцій) в пачці; по 10 пачок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ІБСА Інститут Біохімік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ind w:left="-108"/>
              <w:jc w:val="center"/>
              <w:rPr>
                <w:rFonts w:ascii="Arial" w:hAnsi="Arial" w:cs="Arial"/>
                <w:color w:val="000000"/>
                <w:sz w:val="16"/>
                <w:szCs w:val="16"/>
              </w:rPr>
            </w:pPr>
            <w:r w:rsidRPr="00C2685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ІБСА Інститут Біохімік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та розчинника для лікарського засобу (п.6. ІНШЕ) та вторинної упаковки лікарського засобу (п.17.ІНШЕ)</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UA/3152/01/01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ФОСТИМОН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порошок ліофілізований для приготування розчину для ін'єкцій по 150 МО; 1 флакон з порошком та 1 ампула з 1 мл розчинника (натрію хлориду 9 мг, вода для ін’єкцій) в пачці; по 10 пачок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ІБСА Інститут Біохімік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ind w:left="-108"/>
              <w:jc w:val="center"/>
              <w:rPr>
                <w:rFonts w:ascii="Arial" w:hAnsi="Arial" w:cs="Arial"/>
                <w:color w:val="000000"/>
                <w:sz w:val="16"/>
                <w:szCs w:val="16"/>
              </w:rPr>
            </w:pPr>
            <w:r w:rsidRPr="00C2685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ІБСА Інститут Біохімік С.А.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Швейцарія</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упаковки та розчинника для лікарського засобу (п.6. ІНШЕ) та вторинної упаковки лікарського засобу (п.17.ІНШЕ)</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UA/3152/01/02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ФТОРОКОРТ®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мазь, 1 мг/г по 15 г мазі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ВАТ "Гедеон Ріхтер"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Угорщина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 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UA/7093/01/01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розчин для зовнішнього застосування 0,05 % по 100 мл у флаконах з кришкою-крапельницею і кришкою; по 200 мл у флаконах з кришкою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"ДКП "Фармацевтична фабрика"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ТОВ "ДКП "Фармацевтична фабрика"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UA/18239/01/01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ЦЕЛЕБРЕКС®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капсули по 200 мг; по 10 капсул у блістері; по 1, або по 2,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Неолфарма Інк., США (виробництво препарату "in bulk"); Пфайзер Менюфекчуринг Дойчленд ГмбХ, Німеччина (пакування, контроль якості при випуску, випуск серії, маркування); Пфайзер Фармасютікалз ЛЛС, США (виробництво препарату "in bulk"); Р-Фарм Джермані ГмбХ, Німеччина (випуск серії, пакування, маркування, контроль якості при випуску)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США/ Німеччина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II типу - зміни внесено до тексту інструкції для медичного застосуваня лікарського засобу до розділів "Протипоказання", "Особливості застосування", "Застосування в період вагітності або годування груддю".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UA/4463/01/02</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ЦЕТРОТІД® 0,25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lang w:val="ru-RU"/>
              </w:rPr>
            </w:pPr>
            <w:r w:rsidRPr="009F5145">
              <w:rPr>
                <w:rFonts w:ascii="Arial" w:hAnsi="Arial" w:cs="Arial"/>
                <w:color w:val="000000"/>
                <w:sz w:val="16"/>
                <w:szCs w:val="16"/>
                <w:lang w:val="ru-RU"/>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lang w:val="ru-RU"/>
              </w:rPr>
            </w:pPr>
            <w:r w:rsidRPr="009F5145">
              <w:rPr>
                <w:rFonts w:ascii="Arial" w:hAnsi="Arial" w:cs="Arial"/>
                <w:color w:val="000000"/>
                <w:sz w:val="16"/>
                <w:szCs w:val="16"/>
                <w:lang w:val="ru-RU"/>
              </w:rPr>
              <w:t>Арес Трейдінг С.А.</w:t>
            </w:r>
            <w:r w:rsidRPr="009F5145">
              <w:rPr>
                <w:rFonts w:ascii="Arial" w:hAnsi="Arial" w:cs="Arial"/>
                <w:color w:val="000000"/>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color w:val="000000"/>
                <w:sz w:val="16"/>
                <w:szCs w:val="16"/>
              </w:rPr>
              <w:t xml:space="preserve">виробник нерозфасованої продукції, первинне пакування та контроль якості: </w:t>
            </w:r>
            <w:r w:rsidRPr="009F5145">
              <w:rPr>
                <w:rFonts w:ascii="Arial" w:hAnsi="Arial" w:cs="Arial"/>
                <w:color w:val="000000"/>
                <w:sz w:val="16"/>
                <w:szCs w:val="16"/>
              </w:rPr>
              <w:br/>
              <w:t>Бакстер Онколоджі ГмбХ, Німеччина; ФАРЕВА ПАУ 1, Франція; виробник нерозфасованої продукції та первинне пакування: ФАРЕВА ПАУ 2, Франція; вторинне пакування:</w:t>
            </w:r>
            <w:r w:rsidRPr="009F5145">
              <w:rPr>
                <w:rFonts w:ascii="Arial" w:hAnsi="Arial" w:cs="Arial"/>
                <w:color w:val="000000"/>
                <w:sz w:val="16"/>
                <w:szCs w:val="16"/>
              </w:rPr>
              <w:br/>
              <w:t>Абботт Біолоджікалз Б.В., Нідерланди; відповідальний за випуск серії: Мерк Хелскеа KГаА, Німеччина</w:t>
            </w:r>
          </w:p>
          <w:p w:rsidR="00E06804" w:rsidRPr="009F5145" w:rsidRDefault="00E06804" w:rsidP="007F13D4">
            <w:pPr>
              <w:pStyle w:val="110"/>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Німеччина/</w:t>
            </w:r>
          </w:p>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Франція/</w:t>
            </w:r>
          </w:p>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color w:val="000000"/>
                <w:sz w:val="16"/>
                <w:szCs w:val="16"/>
              </w:rPr>
              <w:t>Нідерланди</w:t>
            </w:r>
          </w:p>
          <w:p w:rsidR="00E06804" w:rsidRPr="009F5145" w:rsidRDefault="00E06804" w:rsidP="007F13D4">
            <w:pPr>
              <w:pStyle w:val="110"/>
              <w:tabs>
                <w:tab w:val="left" w:pos="12600"/>
              </w:tabs>
              <w:jc w:val="center"/>
              <w:rPr>
                <w:rFonts w:ascii="Arial" w:hAnsi="Arial" w:cs="Arial"/>
                <w:color w:val="000000"/>
                <w:sz w:val="16"/>
                <w:szCs w:val="16"/>
              </w:rPr>
            </w:pP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готового лікарського засобу відповідального за виробництво нерозфасованої продукції та первинне пакування з П’єр Фабр Медикамент Продакшн (Pierre Fabre Medicament Production), Франція на ФАРЕВА ПАУ (FAREVA PAU), Франція, а саме дільниці Акітен Фарм Інтернасьйональ 1 (АФІ 1) на ФАРЕВА ПАУ 1 із уточнення виробничих функцій, а саме функції контролю якості затверджених дільниць: ФАРЕВА ПАУ 1, Франція та Бакстер Онколоджі ГмбХ, Німеччина. Виробнича дільниця та всі виробничі операції залишаються без змін. Зміни внесено в інструкцію для медичного застосування щодо найменування та місцезнаходження виробника "П'єр Фабр Медикамент Продакшн", а саме дільниці Акітен Фарм Інтернасьйональ 1 (АФІ 1) на "ФАРЕВА ПАУ 1" з відповідними змінами у тексті маркування упаковки лікарського засобу. Введення змін протягом 6-ти місяців після затвердженя;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готового лікарського засобу відповідального за виробництво нерозфасованої продукції та первинне пакування з П’єр Фабр Медикамент Продакшн (Pierre Fabre Medicament Production), Франція на ФАРЕВА ПАУ (FAREVA PAU), Франція, а саме дільниці з Акітен Фарм Інтернасьйональ 2 (АФІ 2), Франція на ФАРЕВА ПАУ 2, Франція без зміни місця виробництва. Зміни внесено в інструкцію для медичного застосування щодо найменування та місцезнаходження виробника "П'єр Фабр Медикамент Продакшн", а саме дільниці Акітен Фарм Інтернасьйональ 2 (АФІ 2) на "ФАРЕВА ПАУ 2" з відповідними змінами у тексті маркування упаковки лікарського засобу. Введення змін протягом 6-ти місяців після затвердженя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UA/4898/01/01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C2685D" w:rsidRDefault="00E06804" w:rsidP="007F13D4">
            <w:pPr>
              <w:pStyle w:val="11"/>
              <w:tabs>
                <w:tab w:val="left" w:pos="12600"/>
              </w:tabs>
              <w:rPr>
                <w:rFonts w:ascii="Arial" w:hAnsi="Arial" w:cs="Arial"/>
                <w:b/>
                <w:i/>
                <w:color w:val="000000"/>
                <w:sz w:val="16"/>
                <w:szCs w:val="16"/>
              </w:rPr>
            </w:pPr>
            <w:r w:rsidRPr="00C2685D">
              <w:rPr>
                <w:rFonts w:ascii="Arial" w:hAnsi="Arial" w:cs="Arial"/>
                <w:b/>
                <w:sz w:val="16"/>
                <w:szCs w:val="16"/>
              </w:rPr>
              <w:t>ЦИТРАМОН-Ф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rPr>
                <w:rFonts w:ascii="Arial" w:hAnsi="Arial" w:cs="Arial"/>
                <w:color w:val="000000"/>
                <w:sz w:val="16"/>
                <w:szCs w:val="16"/>
              </w:rPr>
            </w:pPr>
            <w:r w:rsidRPr="00C2685D">
              <w:rPr>
                <w:rFonts w:ascii="Arial" w:hAnsi="Arial" w:cs="Arial"/>
                <w:color w:val="000000"/>
                <w:sz w:val="16"/>
                <w:szCs w:val="16"/>
              </w:rPr>
              <w:t>таблетки, по 6 або по 10 таблеток у блістерах; по 6 таблеток у блістерах, по 20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ПРАТ "ФІТОФАРМ"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color w:val="000000"/>
                <w:sz w:val="16"/>
                <w:szCs w:val="16"/>
              </w:rPr>
            </w:pPr>
            <w:r w:rsidRPr="00C2685D">
              <w:rPr>
                <w:rFonts w:ascii="Arial" w:hAnsi="Arial" w:cs="Arial"/>
                <w:color w:val="000000"/>
                <w:sz w:val="16"/>
                <w:szCs w:val="16"/>
              </w:rPr>
              <w:t>Україна</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spacing w:after="240"/>
              <w:jc w:val="center"/>
              <w:rPr>
                <w:rFonts w:ascii="Arial" w:hAnsi="Arial" w:cs="Arial"/>
                <w:color w:val="000000"/>
                <w:sz w:val="16"/>
                <w:szCs w:val="16"/>
              </w:rPr>
            </w:pPr>
            <w:r w:rsidRPr="00C2685D">
              <w:rPr>
                <w:rFonts w:ascii="Arial" w:hAnsi="Arial" w:cs="Arial"/>
                <w:sz w:val="16"/>
                <w:szCs w:val="16"/>
              </w:rPr>
              <w:t xml:space="preserve">внесення змін до реєстраційних матеріалів: </w:t>
            </w:r>
            <w:r w:rsidRPr="00C2685D">
              <w:rPr>
                <w:rFonts w:ascii="Arial" w:hAnsi="Arial" w:cs="Arial"/>
                <w:color w:val="000000"/>
                <w:sz w:val="16"/>
                <w:szCs w:val="16"/>
              </w:rPr>
              <w:t>зміни І типу - затвердження додаткового тексту маркування упаковок лікарського засобу (зазначення інформації щодо дистриб'ютора), а також уточнення інформації в затвердженому тексті маркування первинної (видалення інформації щодо штрих-коду) та вторинної (зміна тексту, зазначеного в п. 16) упаковок лікарського засобу.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501B2B">
            <w:pPr>
              <w:pStyle w:val="11"/>
              <w:tabs>
                <w:tab w:val="left" w:pos="12600"/>
              </w:tabs>
              <w:jc w:val="center"/>
              <w:rPr>
                <w:rFonts w:ascii="Arial" w:hAnsi="Arial" w:cs="Arial"/>
                <w:b/>
                <w:i/>
                <w:color w:val="000000"/>
                <w:sz w:val="16"/>
                <w:szCs w:val="16"/>
              </w:rPr>
            </w:pPr>
            <w:r w:rsidRPr="00C268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C2685D" w:rsidRDefault="00E06804" w:rsidP="007F13D4">
            <w:pPr>
              <w:pStyle w:val="11"/>
              <w:tabs>
                <w:tab w:val="left" w:pos="12600"/>
              </w:tabs>
              <w:jc w:val="center"/>
              <w:rPr>
                <w:rFonts w:ascii="Arial" w:hAnsi="Arial" w:cs="Arial"/>
                <w:sz w:val="16"/>
                <w:szCs w:val="16"/>
              </w:rPr>
            </w:pPr>
            <w:r w:rsidRPr="00C2685D">
              <w:rPr>
                <w:rFonts w:ascii="Arial" w:hAnsi="Arial" w:cs="Arial"/>
                <w:sz w:val="16"/>
                <w:szCs w:val="16"/>
              </w:rPr>
              <w:t>UA/2317/01/01</w:t>
            </w:r>
          </w:p>
        </w:tc>
      </w:tr>
      <w:tr w:rsidR="00E06804" w:rsidRPr="009F5145" w:rsidTr="00501B2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E06804" w:rsidRPr="009F5145" w:rsidRDefault="00E06804" w:rsidP="00E06804">
            <w:pPr>
              <w:numPr>
                <w:ilvl w:val="0"/>
                <w:numId w:val="4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E06804" w:rsidRPr="009F5145" w:rsidRDefault="00E06804" w:rsidP="007F13D4">
            <w:pPr>
              <w:pStyle w:val="110"/>
              <w:tabs>
                <w:tab w:val="left" w:pos="12600"/>
              </w:tabs>
              <w:rPr>
                <w:rFonts w:ascii="Arial" w:hAnsi="Arial" w:cs="Arial"/>
                <w:b/>
                <w:i/>
                <w:color w:val="000000"/>
                <w:sz w:val="16"/>
                <w:szCs w:val="16"/>
              </w:rPr>
            </w:pPr>
            <w:r w:rsidRPr="009F5145">
              <w:rPr>
                <w:rFonts w:ascii="Arial" w:hAnsi="Arial" w:cs="Arial"/>
                <w:b/>
                <w:sz w:val="16"/>
                <w:szCs w:val="16"/>
              </w:rPr>
              <w:t>ЦІАНОКОБАЛАМІН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rPr>
                <w:rFonts w:ascii="Arial" w:hAnsi="Arial" w:cs="Arial"/>
                <w:color w:val="000000"/>
                <w:sz w:val="16"/>
                <w:szCs w:val="16"/>
              </w:rPr>
            </w:pPr>
            <w:r w:rsidRPr="009F5145">
              <w:rPr>
                <w:rFonts w:ascii="Arial" w:hAnsi="Arial" w:cs="Arial"/>
                <w:color w:val="000000"/>
                <w:sz w:val="16"/>
                <w:szCs w:val="16"/>
              </w:rPr>
              <w:t>кристалічний порошок або кристали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Товариство з обмеженою відповідальністю "Фармацевтична компанія "Здоров'я"</w:t>
            </w:r>
            <w:r w:rsidRPr="009F5145">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 xml:space="preserve">ЮЙСІН БІОТЕКНОЛОДЖІ (ГРУП) КО., ЛТД. </w:t>
            </w:r>
            <w:r w:rsidRPr="009F5145">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Китай</w:t>
            </w:r>
          </w:p>
        </w:tc>
        <w:tc>
          <w:tcPr>
            <w:tcW w:w="4537"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color w:val="000000"/>
                <w:sz w:val="16"/>
                <w:szCs w:val="16"/>
              </w:rPr>
            </w:pPr>
            <w:r w:rsidRPr="009F5145">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2008-070-Rev 03 (затверджено R1-CEP 2008-070-Rev 01) від вже затвердженого виробника АФІ Ціанокобаламін, та як наслідок: - приведення хімічної назви АФІ; специфікації і методів контролю якості за показниками «Ідентифікація» та «Супровідні домішки»; методів контролю якості за показниками «Втрата в масі при висушуванні» та «Кількісне визначення» у відповідність до актуальної монографії ЕР 10.3; - приведення методів контролю якості за показником «Залишкові кількості органічних розчинників» до вимог оновленого СЕР. - зміна назви виробника, без зміни місця розташування виробничої дільниці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501B2B">
            <w:pPr>
              <w:pStyle w:val="110"/>
              <w:tabs>
                <w:tab w:val="left" w:pos="12600"/>
              </w:tabs>
              <w:jc w:val="center"/>
              <w:rPr>
                <w:rFonts w:ascii="Arial" w:hAnsi="Arial" w:cs="Arial"/>
                <w:b/>
                <w:i/>
                <w:color w:val="000000"/>
                <w:sz w:val="16"/>
                <w:szCs w:val="16"/>
              </w:rPr>
            </w:pPr>
            <w:r w:rsidRPr="009F514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06804" w:rsidRPr="009F5145" w:rsidRDefault="00E06804" w:rsidP="007F13D4">
            <w:pPr>
              <w:pStyle w:val="110"/>
              <w:tabs>
                <w:tab w:val="left" w:pos="12600"/>
              </w:tabs>
              <w:jc w:val="center"/>
              <w:rPr>
                <w:rFonts w:ascii="Arial" w:hAnsi="Arial" w:cs="Arial"/>
                <w:sz w:val="16"/>
                <w:szCs w:val="16"/>
              </w:rPr>
            </w:pPr>
            <w:r w:rsidRPr="009F5145">
              <w:rPr>
                <w:rFonts w:ascii="Arial" w:hAnsi="Arial" w:cs="Arial"/>
                <w:sz w:val="16"/>
                <w:szCs w:val="16"/>
              </w:rPr>
              <w:t>UA/16178/01/01</w:t>
            </w:r>
          </w:p>
        </w:tc>
      </w:tr>
    </w:tbl>
    <w:p w:rsidR="00E06804" w:rsidRPr="009F5145" w:rsidRDefault="00E06804" w:rsidP="00E06804">
      <w:pPr>
        <w:pStyle w:val="2"/>
        <w:tabs>
          <w:tab w:val="left" w:pos="12600"/>
        </w:tabs>
        <w:jc w:val="center"/>
        <w:rPr>
          <w:sz w:val="24"/>
          <w:szCs w:val="24"/>
        </w:rPr>
      </w:pPr>
    </w:p>
    <w:p w:rsidR="00E06804" w:rsidRPr="009F5145" w:rsidRDefault="00E06804" w:rsidP="00E06804">
      <w:pPr>
        <w:ind w:right="20"/>
        <w:rPr>
          <w:rStyle w:val="cs7864ebcf1"/>
          <w:color w:val="auto"/>
        </w:rPr>
      </w:pPr>
    </w:p>
    <w:tbl>
      <w:tblPr>
        <w:tblW w:w="0" w:type="auto"/>
        <w:tblLook w:val="04A0" w:firstRow="1" w:lastRow="0" w:firstColumn="1" w:lastColumn="0" w:noHBand="0" w:noVBand="1"/>
      </w:tblPr>
      <w:tblGrid>
        <w:gridCol w:w="7421"/>
        <w:gridCol w:w="7422"/>
      </w:tblGrid>
      <w:tr w:rsidR="00E06804" w:rsidRPr="00DC176B" w:rsidTr="007F13D4">
        <w:tc>
          <w:tcPr>
            <w:tcW w:w="7421" w:type="dxa"/>
            <w:shd w:val="clear" w:color="auto" w:fill="auto"/>
          </w:tcPr>
          <w:p w:rsidR="00E06804" w:rsidRPr="009F5145" w:rsidRDefault="00E06804" w:rsidP="007F13D4">
            <w:pPr>
              <w:ind w:right="20"/>
              <w:rPr>
                <w:rStyle w:val="cs95e872d01"/>
                <w:sz w:val="28"/>
                <w:szCs w:val="28"/>
              </w:rPr>
            </w:pPr>
            <w:r w:rsidRPr="009F5145">
              <w:rPr>
                <w:rStyle w:val="cs7864ebcf1"/>
                <w:color w:val="auto"/>
                <w:sz w:val="28"/>
                <w:szCs w:val="28"/>
              </w:rPr>
              <w:t xml:space="preserve">В.о. Генерального директора Директорату </w:t>
            </w:r>
          </w:p>
          <w:p w:rsidR="00E06804" w:rsidRPr="009F5145" w:rsidRDefault="00E06804" w:rsidP="007F13D4">
            <w:pPr>
              <w:ind w:right="20"/>
              <w:rPr>
                <w:rStyle w:val="cs7864ebcf1"/>
                <w:color w:val="auto"/>
                <w:sz w:val="28"/>
                <w:szCs w:val="28"/>
              </w:rPr>
            </w:pPr>
            <w:r w:rsidRPr="009F5145">
              <w:rPr>
                <w:rStyle w:val="cs7864ebcf1"/>
                <w:color w:val="auto"/>
                <w:sz w:val="28"/>
                <w:szCs w:val="28"/>
              </w:rPr>
              <w:t>фармацевтичного забезпечення</w:t>
            </w:r>
            <w:r w:rsidRPr="009F5145">
              <w:rPr>
                <w:rStyle w:val="cs188c92b51"/>
                <w:color w:val="auto"/>
                <w:sz w:val="28"/>
                <w:szCs w:val="28"/>
              </w:rPr>
              <w:t>                                    </w:t>
            </w:r>
          </w:p>
        </w:tc>
        <w:tc>
          <w:tcPr>
            <w:tcW w:w="7422" w:type="dxa"/>
            <w:shd w:val="clear" w:color="auto" w:fill="auto"/>
          </w:tcPr>
          <w:p w:rsidR="00E06804" w:rsidRPr="009F5145" w:rsidRDefault="00E06804" w:rsidP="007F13D4">
            <w:pPr>
              <w:pStyle w:val="cs95e872d0"/>
              <w:rPr>
                <w:rStyle w:val="cs7864ebcf1"/>
                <w:color w:val="auto"/>
                <w:sz w:val="28"/>
                <w:szCs w:val="28"/>
              </w:rPr>
            </w:pPr>
          </w:p>
          <w:p w:rsidR="00E06804" w:rsidRPr="00DC176B" w:rsidRDefault="00E06804" w:rsidP="007F13D4">
            <w:pPr>
              <w:pStyle w:val="cs95e872d0"/>
              <w:jc w:val="right"/>
              <w:rPr>
                <w:rStyle w:val="cs7864ebcf1"/>
                <w:color w:val="auto"/>
                <w:sz w:val="28"/>
                <w:szCs w:val="28"/>
              </w:rPr>
            </w:pPr>
            <w:r w:rsidRPr="009F5145">
              <w:rPr>
                <w:rStyle w:val="cs7864ebcf1"/>
                <w:color w:val="auto"/>
                <w:sz w:val="28"/>
                <w:szCs w:val="28"/>
              </w:rPr>
              <w:t>Іван ЗАДВОРНИХ</w:t>
            </w:r>
          </w:p>
        </w:tc>
      </w:tr>
    </w:tbl>
    <w:p w:rsidR="00E06804" w:rsidRDefault="00E06804" w:rsidP="00E06804">
      <w:pPr>
        <w:jc w:val="center"/>
        <w:rPr>
          <w:rFonts w:ascii="Arial" w:hAnsi="Arial" w:cs="Arial"/>
          <w:sz w:val="18"/>
          <w:szCs w:val="18"/>
        </w:rPr>
      </w:pPr>
    </w:p>
    <w:p w:rsidR="00E06804" w:rsidRDefault="00E06804" w:rsidP="006D0A8F">
      <w:pPr>
        <w:rPr>
          <w:b/>
          <w:sz w:val="28"/>
          <w:szCs w:val="28"/>
          <w:lang w:val="uk-UA"/>
        </w:rPr>
        <w:sectPr w:rsidR="00E06804" w:rsidSect="00501B2B">
          <w:pgSz w:w="16838" w:h="11906" w:orient="landscape"/>
          <w:pgMar w:top="1134" w:right="902" w:bottom="567" w:left="1134" w:header="709" w:footer="709" w:gutter="0"/>
          <w:cols w:space="708"/>
          <w:titlePg/>
          <w:docGrid w:linePitch="360"/>
        </w:sectPr>
      </w:pPr>
    </w:p>
    <w:p w:rsidR="00E06804" w:rsidRPr="003517C3" w:rsidRDefault="00E06804" w:rsidP="00E06804">
      <w:pPr>
        <w:jc w:val="center"/>
        <w:rPr>
          <w:rFonts w:ascii="Arial" w:hAnsi="Arial" w:cs="Arial"/>
          <w:sz w:val="18"/>
          <w:szCs w:val="18"/>
        </w:rPr>
      </w:pPr>
    </w:p>
    <w:tbl>
      <w:tblPr>
        <w:tblW w:w="3828" w:type="dxa"/>
        <w:tblInd w:w="11448" w:type="dxa"/>
        <w:tblLayout w:type="fixed"/>
        <w:tblLook w:val="0000" w:firstRow="0" w:lastRow="0" w:firstColumn="0" w:lastColumn="0" w:noHBand="0" w:noVBand="0"/>
      </w:tblPr>
      <w:tblGrid>
        <w:gridCol w:w="3828"/>
      </w:tblGrid>
      <w:tr w:rsidR="00E06804" w:rsidRPr="003517C3" w:rsidTr="007F13D4">
        <w:tc>
          <w:tcPr>
            <w:tcW w:w="3828" w:type="dxa"/>
          </w:tcPr>
          <w:p w:rsidR="00E06804" w:rsidRPr="009F2433" w:rsidRDefault="00E06804" w:rsidP="009B5B7F">
            <w:pPr>
              <w:pStyle w:val="4"/>
              <w:tabs>
                <w:tab w:val="left" w:pos="12600"/>
              </w:tabs>
              <w:spacing w:before="0" w:after="0"/>
              <w:jc w:val="both"/>
              <w:rPr>
                <w:rFonts w:cs="Arial"/>
                <w:sz w:val="18"/>
                <w:szCs w:val="18"/>
              </w:rPr>
            </w:pPr>
            <w:r>
              <w:rPr>
                <w:rFonts w:cs="Arial"/>
                <w:sz w:val="18"/>
                <w:szCs w:val="18"/>
              </w:rPr>
              <w:t>Додаток 4</w:t>
            </w:r>
          </w:p>
          <w:p w:rsidR="00E06804" w:rsidRPr="0091333D" w:rsidRDefault="00E06804" w:rsidP="009B5B7F">
            <w:pPr>
              <w:pStyle w:val="4"/>
              <w:tabs>
                <w:tab w:val="left" w:pos="12600"/>
              </w:tabs>
              <w:spacing w:before="0" w:after="0"/>
              <w:jc w:val="both"/>
              <w:rPr>
                <w:rFonts w:cs="Arial"/>
                <w:sz w:val="18"/>
                <w:szCs w:val="18"/>
              </w:rPr>
            </w:pPr>
            <w:r w:rsidRPr="0091333D">
              <w:rPr>
                <w:rFonts w:cs="Arial"/>
                <w:sz w:val="18"/>
                <w:szCs w:val="18"/>
              </w:rPr>
              <w:t>до наказу Міністерства охорони</w:t>
            </w:r>
          </w:p>
          <w:p w:rsidR="00E06804" w:rsidRPr="0091333D" w:rsidRDefault="00E06804" w:rsidP="009B5B7F">
            <w:pPr>
              <w:pStyle w:val="4"/>
              <w:tabs>
                <w:tab w:val="left" w:pos="12600"/>
              </w:tabs>
              <w:spacing w:before="0" w:after="0"/>
              <w:jc w:val="both"/>
              <w:rPr>
                <w:rFonts w:cs="Arial"/>
                <w:sz w:val="18"/>
                <w:szCs w:val="18"/>
              </w:rPr>
            </w:pPr>
            <w:r w:rsidRPr="0091333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06804" w:rsidRPr="00280BFD" w:rsidRDefault="00E06804" w:rsidP="009B5B7F">
            <w:pPr>
              <w:tabs>
                <w:tab w:val="left" w:pos="12600"/>
              </w:tabs>
              <w:jc w:val="both"/>
              <w:rPr>
                <w:rFonts w:ascii="Arial" w:hAnsi="Arial" w:cs="Arial"/>
                <w:b/>
                <w:sz w:val="18"/>
                <w:szCs w:val="18"/>
              </w:rPr>
            </w:pPr>
            <w:r>
              <w:rPr>
                <w:rFonts w:ascii="Arial" w:hAnsi="Arial" w:cs="Arial"/>
                <w:b/>
                <w:bCs/>
                <w:sz w:val="18"/>
                <w:szCs w:val="18"/>
                <w:u w:val="single"/>
              </w:rPr>
              <w:t>від 16 грудня 2021 року № 2797</w:t>
            </w:r>
          </w:p>
        </w:tc>
      </w:tr>
    </w:tbl>
    <w:p w:rsidR="00E06804" w:rsidRPr="003517C3" w:rsidRDefault="00E06804" w:rsidP="00E06804">
      <w:pPr>
        <w:tabs>
          <w:tab w:val="left" w:pos="12600"/>
        </w:tabs>
        <w:rPr>
          <w:rFonts w:ascii="Arial" w:hAnsi="Arial" w:cs="Arial"/>
          <w:sz w:val="18"/>
          <w:szCs w:val="18"/>
        </w:rPr>
      </w:pPr>
    </w:p>
    <w:p w:rsidR="00E06804" w:rsidRPr="002B4C6E" w:rsidRDefault="00E06804" w:rsidP="00E06804">
      <w:pPr>
        <w:jc w:val="center"/>
        <w:rPr>
          <w:rFonts w:ascii="Arial" w:hAnsi="Arial" w:cs="Arial"/>
          <w:b/>
          <w:sz w:val="22"/>
          <w:szCs w:val="22"/>
        </w:rPr>
      </w:pPr>
      <w:r w:rsidRPr="002B4C6E">
        <w:rPr>
          <w:rFonts w:ascii="Arial" w:hAnsi="Arial" w:cs="Arial"/>
          <w:b/>
          <w:sz w:val="22"/>
          <w:szCs w:val="22"/>
        </w:rPr>
        <w:t>ПЕРЕЛІК</w:t>
      </w:r>
    </w:p>
    <w:p w:rsidR="00E06804" w:rsidRPr="002B4C6E" w:rsidRDefault="00E06804" w:rsidP="00E06804">
      <w:pPr>
        <w:jc w:val="center"/>
        <w:rPr>
          <w:rFonts w:ascii="Arial" w:hAnsi="Arial" w:cs="Arial"/>
          <w:b/>
          <w:sz w:val="22"/>
          <w:szCs w:val="22"/>
        </w:rPr>
      </w:pPr>
      <w:r w:rsidRPr="002B4C6E">
        <w:rPr>
          <w:rFonts w:ascii="Arial" w:hAnsi="Arial" w:cs="Arial"/>
          <w:b/>
          <w:sz w:val="22"/>
          <w:szCs w:val="22"/>
        </w:rPr>
        <w:t>ЛІКАРСЬКИХ ЗАСОБІВ, ЯК</w:t>
      </w:r>
      <w:r>
        <w:rPr>
          <w:rFonts w:ascii="Arial" w:hAnsi="Arial" w:cs="Arial"/>
          <w:b/>
          <w:sz w:val="22"/>
          <w:szCs w:val="22"/>
        </w:rPr>
        <w:t>ИМ ВІДМОВЛЕНО В ДЕРЖАВНІЙ</w:t>
      </w:r>
      <w:r w:rsidRPr="002B4C6E">
        <w:rPr>
          <w:rFonts w:ascii="Arial" w:hAnsi="Arial" w:cs="Arial"/>
          <w:b/>
          <w:sz w:val="22"/>
          <w:szCs w:val="22"/>
        </w:rPr>
        <w:t xml:space="preserve"> РЕЄСТРАЦІЇ, ПЕРЕРЕЄСТРАЦІЇ ТА ВНЕСЕННЯ ЗМІН ДО РЕЄСТРАЦІЙНИХ МАТЕРІАЛІВ </w:t>
      </w:r>
    </w:p>
    <w:p w:rsidR="00E06804" w:rsidRPr="00280BFD" w:rsidRDefault="00E06804" w:rsidP="00E06804">
      <w:pPr>
        <w:jc w:val="center"/>
        <w:rPr>
          <w:rFonts w:ascii="Arial" w:hAnsi="Arial" w:cs="Arial"/>
        </w:rPr>
      </w:pPr>
    </w:p>
    <w:tbl>
      <w:tblPr>
        <w:tblW w:w="1516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701"/>
        <w:gridCol w:w="1701"/>
        <w:gridCol w:w="1276"/>
        <w:gridCol w:w="1134"/>
        <w:gridCol w:w="1417"/>
        <w:gridCol w:w="992"/>
        <w:gridCol w:w="1418"/>
        <w:gridCol w:w="4961"/>
      </w:tblGrid>
      <w:tr w:rsidR="00E06804" w:rsidRPr="007B40DE" w:rsidTr="009B5B7F">
        <w:tc>
          <w:tcPr>
            <w:tcW w:w="568" w:type="dxa"/>
            <w:tcBorders>
              <w:top w:val="single" w:sz="4" w:space="0" w:color="auto"/>
              <w:left w:val="single" w:sz="4" w:space="0" w:color="auto"/>
              <w:bottom w:val="single" w:sz="4" w:space="0" w:color="auto"/>
              <w:right w:val="single" w:sz="4" w:space="0" w:color="auto"/>
            </w:tcBorders>
            <w:shd w:val="pct10" w:color="auto" w:fill="auto"/>
          </w:tcPr>
          <w:p w:rsidR="00E06804" w:rsidRPr="00F01029" w:rsidRDefault="00E06804" w:rsidP="007F13D4">
            <w:pPr>
              <w:jc w:val="center"/>
              <w:rPr>
                <w:rFonts w:ascii="Arial" w:hAnsi="Arial" w:cs="Arial"/>
                <w:b/>
                <w:i/>
                <w:sz w:val="16"/>
                <w:szCs w:val="16"/>
                <w:lang w:eastAsia="en-US"/>
              </w:rPr>
            </w:pPr>
            <w:r w:rsidRPr="00F01029">
              <w:rPr>
                <w:rFonts w:ascii="Arial" w:hAnsi="Arial" w:cs="Arial"/>
                <w:b/>
                <w:i/>
                <w:sz w:val="16"/>
                <w:szCs w:val="16"/>
                <w:lang w:eastAsia="en-US"/>
              </w:rPr>
              <w:t>№ п/п</w:t>
            </w:r>
          </w:p>
        </w:tc>
        <w:tc>
          <w:tcPr>
            <w:tcW w:w="1701" w:type="dxa"/>
            <w:tcBorders>
              <w:top w:val="single" w:sz="4" w:space="0" w:color="auto"/>
              <w:left w:val="single" w:sz="4" w:space="0" w:color="auto"/>
              <w:bottom w:val="single" w:sz="4" w:space="0" w:color="auto"/>
              <w:right w:val="single" w:sz="6" w:space="0" w:color="auto"/>
            </w:tcBorders>
            <w:shd w:val="pct10" w:color="auto" w:fill="auto"/>
          </w:tcPr>
          <w:p w:rsidR="00E06804" w:rsidRPr="00F01029" w:rsidRDefault="00E06804" w:rsidP="007F13D4">
            <w:pPr>
              <w:jc w:val="center"/>
              <w:rPr>
                <w:rFonts w:ascii="Arial" w:hAnsi="Arial" w:cs="Arial"/>
                <w:b/>
                <w:i/>
                <w:sz w:val="16"/>
                <w:szCs w:val="16"/>
                <w:lang w:eastAsia="en-US"/>
              </w:rPr>
            </w:pPr>
            <w:r w:rsidRPr="00F01029">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E06804" w:rsidRPr="00F01029" w:rsidRDefault="00E06804" w:rsidP="007F13D4">
            <w:pPr>
              <w:jc w:val="center"/>
              <w:rPr>
                <w:rFonts w:ascii="Arial" w:hAnsi="Arial" w:cs="Arial"/>
                <w:b/>
                <w:i/>
                <w:sz w:val="16"/>
                <w:szCs w:val="16"/>
                <w:lang w:eastAsia="en-US"/>
              </w:rPr>
            </w:pPr>
            <w:r w:rsidRPr="00F01029">
              <w:rPr>
                <w:rFonts w:ascii="Arial" w:hAnsi="Arial" w:cs="Arial"/>
                <w:b/>
                <w:i/>
                <w:sz w:val="16"/>
                <w:szCs w:val="16"/>
                <w:lang w:eastAsia="en-US"/>
              </w:rPr>
              <w:t>Форма випуску</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E06804" w:rsidRPr="00F01029" w:rsidRDefault="00E06804" w:rsidP="007F13D4">
            <w:pPr>
              <w:jc w:val="center"/>
              <w:rPr>
                <w:rFonts w:ascii="Arial" w:hAnsi="Arial" w:cs="Arial"/>
                <w:b/>
                <w:i/>
                <w:sz w:val="16"/>
                <w:szCs w:val="16"/>
                <w:lang w:eastAsia="en-US"/>
              </w:rPr>
            </w:pPr>
            <w:r w:rsidRPr="00F01029">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E06804" w:rsidRPr="00F01029" w:rsidRDefault="00E06804" w:rsidP="007F13D4">
            <w:pPr>
              <w:jc w:val="center"/>
              <w:rPr>
                <w:rFonts w:ascii="Arial" w:hAnsi="Arial" w:cs="Arial"/>
                <w:b/>
                <w:i/>
                <w:sz w:val="16"/>
                <w:szCs w:val="16"/>
                <w:lang w:eastAsia="en-US"/>
              </w:rPr>
            </w:pPr>
            <w:r w:rsidRPr="00F01029">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E06804" w:rsidRPr="00F01029" w:rsidRDefault="00E06804" w:rsidP="007F13D4">
            <w:pPr>
              <w:jc w:val="center"/>
              <w:rPr>
                <w:rFonts w:ascii="Arial" w:hAnsi="Arial" w:cs="Arial"/>
                <w:b/>
                <w:i/>
                <w:sz w:val="16"/>
                <w:szCs w:val="16"/>
                <w:lang w:eastAsia="en-US"/>
              </w:rPr>
            </w:pPr>
            <w:r w:rsidRPr="00F01029">
              <w:rPr>
                <w:rFonts w:ascii="Arial" w:hAnsi="Arial" w:cs="Arial"/>
                <w:b/>
                <w:i/>
                <w:sz w:val="16"/>
                <w:szCs w:val="16"/>
                <w:lang w:eastAsia="en-US"/>
              </w:rPr>
              <w:t>Виробник</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E06804" w:rsidRPr="00F01029" w:rsidRDefault="00E06804" w:rsidP="007F13D4">
            <w:pPr>
              <w:jc w:val="center"/>
              <w:rPr>
                <w:rFonts w:ascii="Arial" w:hAnsi="Arial" w:cs="Arial"/>
                <w:b/>
                <w:i/>
                <w:sz w:val="16"/>
                <w:szCs w:val="16"/>
                <w:lang w:eastAsia="en-US"/>
              </w:rPr>
            </w:pPr>
            <w:r w:rsidRPr="00F01029">
              <w:rPr>
                <w:rFonts w:ascii="Arial" w:hAnsi="Arial" w:cs="Arial"/>
                <w:b/>
                <w:i/>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E06804" w:rsidRPr="00F01029" w:rsidRDefault="00E06804" w:rsidP="007F13D4">
            <w:pPr>
              <w:jc w:val="center"/>
              <w:rPr>
                <w:rFonts w:ascii="Arial" w:hAnsi="Arial" w:cs="Arial"/>
                <w:b/>
                <w:i/>
                <w:sz w:val="16"/>
                <w:szCs w:val="16"/>
                <w:lang w:eastAsia="en-US"/>
              </w:rPr>
            </w:pPr>
            <w:r w:rsidRPr="00F01029">
              <w:rPr>
                <w:rFonts w:ascii="Arial" w:hAnsi="Arial" w:cs="Arial"/>
                <w:b/>
                <w:i/>
                <w:sz w:val="16"/>
                <w:szCs w:val="16"/>
                <w:lang w:eastAsia="en-US"/>
              </w:rPr>
              <w:t>Підстава</w:t>
            </w:r>
          </w:p>
        </w:tc>
        <w:tc>
          <w:tcPr>
            <w:tcW w:w="4961" w:type="dxa"/>
            <w:tcBorders>
              <w:top w:val="single" w:sz="4" w:space="0" w:color="auto"/>
              <w:left w:val="single" w:sz="6" w:space="0" w:color="auto"/>
              <w:bottom w:val="single" w:sz="4" w:space="0" w:color="auto"/>
              <w:right w:val="single" w:sz="6" w:space="0" w:color="auto"/>
            </w:tcBorders>
            <w:shd w:val="pct10" w:color="auto" w:fill="auto"/>
          </w:tcPr>
          <w:p w:rsidR="00E06804" w:rsidRPr="00F01029" w:rsidRDefault="00E06804" w:rsidP="007F13D4">
            <w:pPr>
              <w:jc w:val="center"/>
              <w:rPr>
                <w:rFonts w:ascii="Arial" w:hAnsi="Arial" w:cs="Arial"/>
                <w:b/>
                <w:i/>
                <w:sz w:val="16"/>
                <w:szCs w:val="16"/>
                <w:lang w:eastAsia="en-US"/>
              </w:rPr>
            </w:pPr>
            <w:r w:rsidRPr="00F01029">
              <w:rPr>
                <w:rFonts w:ascii="Arial" w:hAnsi="Arial" w:cs="Arial"/>
                <w:b/>
                <w:i/>
                <w:sz w:val="16"/>
                <w:szCs w:val="16"/>
                <w:lang w:eastAsia="en-US"/>
              </w:rPr>
              <w:t>Процедура</w:t>
            </w:r>
          </w:p>
        </w:tc>
      </w:tr>
      <w:tr w:rsidR="00E06804" w:rsidRPr="00484DC4" w:rsidTr="009B5B7F">
        <w:trPr>
          <w:trHeight w:val="557"/>
        </w:trPr>
        <w:tc>
          <w:tcPr>
            <w:tcW w:w="568" w:type="dxa"/>
            <w:tcBorders>
              <w:top w:val="single" w:sz="4" w:space="0" w:color="auto"/>
              <w:left w:val="single" w:sz="4" w:space="0" w:color="auto"/>
              <w:bottom w:val="single" w:sz="4" w:space="0" w:color="auto"/>
              <w:right w:val="single" w:sz="4" w:space="0" w:color="auto"/>
            </w:tcBorders>
          </w:tcPr>
          <w:p w:rsidR="00E06804" w:rsidRPr="00F01029" w:rsidRDefault="00E06804" w:rsidP="00E06804">
            <w:pPr>
              <w:numPr>
                <w:ilvl w:val="0"/>
                <w:numId w:val="9"/>
              </w:numP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both"/>
              <w:rPr>
                <w:rFonts w:ascii="Arial" w:hAnsi="Arial" w:cs="Arial"/>
                <w:b/>
                <w:sz w:val="16"/>
                <w:szCs w:val="16"/>
                <w:lang w:eastAsia="en-US"/>
              </w:rPr>
            </w:pPr>
            <w:r w:rsidRPr="00F01029">
              <w:rPr>
                <w:rFonts w:ascii="Arial" w:hAnsi="Arial" w:cs="Arial"/>
                <w:b/>
                <w:sz w:val="16"/>
                <w:szCs w:val="16"/>
                <w:lang w:eastAsia="en-US"/>
              </w:rPr>
              <w:t xml:space="preserve">БУДЕКСА </w:t>
            </w:r>
          </w:p>
        </w:tc>
        <w:tc>
          <w:tcPr>
            <w:tcW w:w="170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rPr>
                <w:rFonts w:ascii="Arial" w:hAnsi="Arial" w:cs="Arial"/>
                <w:sz w:val="16"/>
                <w:szCs w:val="16"/>
                <w:lang w:eastAsia="en-US"/>
              </w:rPr>
            </w:pPr>
            <w:r w:rsidRPr="00F01029">
              <w:rPr>
                <w:rFonts w:ascii="Arial" w:hAnsi="Arial" w:cs="Arial"/>
                <w:sz w:val="16"/>
                <w:szCs w:val="16"/>
                <w:lang w:eastAsia="en-US"/>
              </w:rPr>
              <w:t>суспензія для розпилення, 0,25 мг/мл, по 2 мл у контейнері; по 5 контейнерів у конверті, по 4 конверти у картонній коробці</w:t>
            </w:r>
          </w:p>
          <w:p w:rsidR="00E06804" w:rsidRPr="00F01029" w:rsidRDefault="00E06804" w:rsidP="007F13D4">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center"/>
              <w:rPr>
                <w:rFonts w:ascii="Arial" w:hAnsi="Arial" w:cs="Arial"/>
                <w:sz w:val="16"/>
                <w:szCs w:val="16"/>
                <w:lang w:eastAsia="en-US"/>
              </w:rPr>
            </w:pPr>
            <w:r w:rsidRPr="00F01029">
              <w:rPr>
                <w:rFonts w:ascii="Arial" w:hAnsi="Arial" w:cs="Arial"/>
                <w:sz w:val="16"/>
                <w:szCs w:val="16"/>
                <w:lang w:eastAsia="en-US"/>
              </w:rPr>
              <w:t>Акса Парентерелс Лімітед</w:t>
            </w:r>
          </w:p>
          <w:p w:rsidR="00E06804" w:rsidRPr="00F01029" w:rsidRDefault="00E06804" w:rsidP="007F13D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135"/>
              <w:ind w:firstLine="0"/>
              <w:jc w:val="center"/>
              <w:rPr>
                <w:rFonts w:cs="Arial"/>
                <w:b w:val="0"/>
                <w:iCs/>
                <w:sz w:val="16"/>
                <w:szCs w:val="16"/>
                <w:lang w:val="en-US" w:eastAsia="en-US"/>
              </w:rPr>
            </w:pPr>
            <w:r w:rsidRPr="00F01029">
              <w:rPr>
                <w:rFonts w:cs="Arial"/>
                <w:b w:val="0"/>
                <w:sz w:val="16"/>
                <w:szCs w:val="16"/>
                <w:lang w:eastAsia="en-US"/>
              </w:rPr>
              <w:t>Індія</w:t>
            </w:r>
          </w:p>
        </w:tc>
        <w:tc>
          <w:tcPr>
            <w:tcW w:w="1417"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ab"/>
              <w:ind w:left="0"/>
              <w:jc w:val="center"/>
              <w:rPr>
                <w:rFonts w:ascii="Arial" w:hAnsi="Arial" w:cs="Arial"/>
                <w:b/>
                <w:sz w:val="16"/>
                <w:szCs w:val="16"/>
                <w:lang w:eastAsia="en-US"/>
              </w:rPr>
            </w:pPr>
            <w:r w:rsidRPr="00F01029">
              <w:rPr>
                <w:rFonts w:ascii="Arial" w:hAnsi="Arial" w:cs="Arial"/>
                <w:sz w:val="16"/>
                <w:szCs w:val="16"/>
                <w:lang w:eastAsia="en-US"/>
              </w:rPr>
              <w:t>Акса Парентерелс Лімітед</w:t>
            </w:r>
          </w:p>
        </w:tc>
        <w:tc>
          <w:tcPr>
            <w:tcW w:w="992"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center"/>
              <w:rPr>
                <w:sz w:val="16"/>
                <w:szCs w:val="16"/>
              </w:rPr>
            </w:pPr>
            <w:r w:rsidRPr="00F01029">
              <w:rPr>
                <w:rFonts w:ascii="Arial" w:hAnsi="Arial" w:cs="Arial"/>
                <w:sz w:val="16"/>
                <w:szCs w:val="16"/>
                <w:lang w:eastAsia="en-US"/>
              </w:rPr>
              <w:t>Індія</w:t>
            </w:r>
          </w:p>
        </w:tc>
        <w:tc>
          <w:tcPr>
            <w:tcW w:w="1418"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rPr>
                <w:rFonts w:ascii="Arial" w:hAnsi="Arial" w:cs="Arial"/>
                <w:sz w:val="16"/>
                <w:szCs w:val="16"/>
              </w:rPr>
            </w:pPr>
            <w:r w:rsidRPr="00F01029">
              <w:rPr>
                <w:rFonts w:ascii="Arial" w:hAnsi="Arial" w:cs="Arial"/>
                <w:iCs/>
                <w:sz w:val="16"/>
                <w:szCs w:val="16"/>
                <w:lang w:eastAsia="en-US"/>
              </w:rPr>
              <w:t xml:space="preserve">засідання </w:t>
            </w:r>
            <w:r w:rsidRPr="00F01029">
              <w:rPr>
                <w:rFonts w:ascii="Arial" w:hAnsi="Arial" w:cs="Arial"/>
                <w:iCs/>
                <w:sz w:val="16"/>
                <w:szCs w:val="16"/>
                <w:lang w:val="en-US" w:eastAsia="en-US"/>
              </w:rPr>
              <w:t>НЕР № 20 від 11.11.2021</w:t>
            </w:r>
          </w:p>
        </w:tc>
        <w:tc>
          <w:tcPr>
            <w:tcW w:w="496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ab"/>
              <w:ind w:left="0"/>
              <w:jc w:val="both"/>
              <w:rPr>
                <w:rFonts w:ascii="Arial" w:hAnsi="Arial" w:cs="Arial"/>
                <w:sz w:val="16"/>
                <w:szCs w:val="16"/>
                <w:lang w:eastAsia="en-US"/>
              </w:rPr>
            </w:pPr>
            <w:r w:rsidRPr="008A306B">
              <w:rPr>
                <w:rFonts w:ascii="Arial" w:hAnsi="Arial" w:cs="Arial"/>
                <w:b/>
                <w:sz w:val="16"/>
                <w:szCs w:val="16"/>
                <w:lang w:val="uk-UA" w:eastAsia="en-US"/>
              </w:rPr>
              <w:t xml:space="preserve">Відмовити </w:t>
            </w:r>
            <w:r w:rsidRPr="008A306B">
              <w:rPr>
                <w:rFonts w:ascii="Arial" w:hAnsi="Arial" w:cs="Arial"/>
                <w:b/>
                <w:sz w:val="16"/>
                <w:szCs w:val="16"/>
                <w:lang w:val="uk-UA"/>
              </w:rPr>
              <w:t xml:space="preserve">у </w:t>
            </w:r>
            <w:r w:rsidRPr="008A306B">
              <w:rPr>
                <w:rFonts w:ascii="Arial" w:hAnsi="Arial" w:cs="Arial"/>
                <w:b/>
                <w:sz w:val="16"/>
                <w:szCs w:val="16"/>
                <w:lang w:val="uk-UA" w:eastAsia="en-US"/>
              </w:rPr>
              <w:t>державноій реєстрації</w:t>
            </w:r>
            <w:r w:rsidRPr="008A306B">
              <w:rPr>
                <w:rFonts w:ascii="Arial" w:hAnsi="Arial" w:cs="Arial"/>
                <w:b/>
                <w:sz w:val="16"/>
                <w:szCs w:val="16"/>
                <w:lang w:eastAsia="en-US"/>
              </w:rPr>
              <w:t xml:space="preserve"> - </w:t>
            </w:r>
            <w:r w:rsidRPr="008A306B">
              <w:rPr>
                <w:rFonts w:ascii="Arial" w:hAnsi="Arial" w:cs="Arial"/>
                <w:sz w:val="16"/>
                <w:szCs w:val="16"/>
                <w:lang w:eastAsia="en-US"/>
              </w:rPr>
              <w:t>на етапі спеціалізованої експертизи відповідно до висновку Департаменту фармацевтимчної діяльності. Представлені матеріали реєстраційного досьє не можуть бути оцінені як такі, що відповідають вимогам, викладеним у додатку 5 та 6 Порядку проведення експертизи матеріалів на лікарські засоби, що подаються на державну реєстрацію (перереєстрацію), а також експертизи матеріалів про внесення</w:t>
            </w:r>
            <w:r w:rsidRPr="00F01029">
              <w:rPr>
                <w:rFonts w:ascii="Arial" w:hAnsi="Arial" w:cs="Arial"/>
                <w:sz w:val="16"/>
                <w:szCs w:val="16"/>
                <w:lang w:eastAsia="en-US"/>
              </w:rPr>
              <w:t xml:space="preserve"> змін до реєстраційних матеріалів протягом дії реєстраційного посвідчення, затвердженого наказ</w:t>
            </w:r>
            <w:r w:rsidRPr="00F01029">
              <w:rPr>
                <w:rFonts w:ascii="Arial" w:hAnsi="Arial" w:cs="Arial"/>
                <w:b/>
                <w:sz w:val="16"/>
                <w:szCs w:val="16"/>
                <w:lang w:eastAsia="en-US"/>
              </w:rPr>
              <w:t>о</w:t>
            </w:r>
            <w:r w:rsidRPr="00F01029">
              <w:rPr>
                <w:rFonts w:ascii="Arial" w:hAnsi="Arial" w:cs="Arial"/>
                <w:sz w:val="16"/>
                <w:szCs w:val="16"/>
                <w:lang w:eastAsia="en-US"/>
              </w:rPr>
              <w:t>м МОЗ України від 23.07.15 № 460.</w:t>
            </w:r>
          </w:p>
          <w:p w:rsidR="00E06804" w:rsidRPr="00F01029" w:rsidRDefault="00E06804" w:rsidP="007F13D4">
            <w:pPr>
              <w:pStyle w:val="ab"/>
              <w:ind w:left="0"/>
              <w:jc w:val="both"/>
              <w:rPr>
                <w:rFonts w:ascii="Arial" w:hAnsi="Arial" w:cs="Arial"/>
                <w:b/>
                <w:sz w:val="16"/>
                <w:szCs w:val="16"/>
                <w:lang w:eastAsia="en-US"/>
              </w:rPr>
            </w:pPr>
          </w:p>
        </w:tc>
      </w:tr>
      <w:tr w:rsidR="00E06804" w:rsidRPr="00484DC4" w:rsidTr="009B5B7F">
        <w:trPr>
          <w:trHeight w:val="557"/>
        </w:trPr>
        <w:tc>
          <w:tcPr>
            <w:tcW w:w="568" w:type="dxa"/>
            <w:tcBorders>
              <w:top w:val="single" w:sz="4" w:space="0" w:color="auto"/>
              <w:left w:val="single" w:sz="4" w:space="0" w:color="auto"/>
              <w:bottom w:val="single" w:sz="4" w:space="0" w:color="auto"/>
              <w:right w:val="single" w:sz="4" w:space="0" w:color="auto"/>
            </w:tcBorders>
          </w:tcPr>
          <w:p w:rsidR="00E06804" w:rsidRPr="00F01029" w:rsidRDefault="00E06804" w:rsidP="00E06804">
            <w:pPr>
              <w:numPr>
                <w:ilvl w:val="0"/>
                <w:numId w:val="9"/>
              </w:numP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both"/>
              <w:rPr>
                <w:rFonts w:ascii="Arial" w:hAnsi="Arial" w:cs="Arial"/>
                <w:b/>
                <w:sz w:val="16"/>
                <w:szCs w:val="16"/>
                <w:lang w:eastAsia="en-US"/>
              </w:rPr>
            </w:pPr>
            <w:r w:rsidRPr="00F01029">
              <w:rPr>
                <w:rFonts w:ascii="Arial" w:hAnsi="Arial" w:cs="Arial"/>
                <w:b/>
                <w:sz w:val="16"/>
                <w:szCs w:val="16"/>
                <w:lang w:eastAsia="en-US"/>
              </w:rPr>
              <w:t xml:space="preserve">ЕНКОРАТ ХРОНО </w:t>
            </w:r>
          </w:p>
        </w:tc>
        <w:tc>
          <w:tcPr>
            <w:tcW w:w="170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rPr>
                <w:rFonts w:ascii="Arial" w:hAnsi="Arial" w:cs="Arial"/>
                <w:sz w:val="16"/>
                <w:szCs w:val="16"/>
                <w:lang w:eastAsia="en-US"/>
              </w:rPr>
            </w:pPr>
            <w:r w:rsidRPr="00F01029">
              <w:rPr>
                <w:rFonts w:ascii="Arial" w:hAnsi="Arial" w:cs="Arial"/>
                <w:sz w:val="16"/>
                <w:szCs w:val="16"/>
                <w:lang w:eastAsia="en-US"/>
              </w:rPr>
              <w:t>таблетки, вкриті оболонкою, пролонгованої дії по 200 мг: по 10 таблеток у стрипі; по 3 стрипи у картонній коробці; по 300 мг або по 500 мг: по 10 таблеток у стрипі; по 1 або по 3 стрипи у картонній коробці</w:t>
            </w:r>
          </w:p>
          <w:p w:rsidR="00E06804" w:rsidRPr="00F01029" w:rsidRDefault="00E06804" w:rsidP="007F13D4">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center"/>
              <w:rPr>
                <w:rFonts w:ascii="Arial" w:hAnsi="Arial" w:cs="Arial"/>
                <w:sz w:val="16"/>
                <w:szCs w:val="16"/>
                <w:lang w:eastAsia="en-US"/>
              </w:rPr>
            </w:pPr>
            <w:r w:rsidRPr="00F01029">
              <w:rPr>
                <w:rFonts w:ascii="Arial" w:hAnsi="Arial" w:cs="Arial"/>
                <w:sz w:val="16"/>
                <w:szCs w:val="16"/>
                <w:lang w:eastAsia="en-US"/>
              </w:rPr>
              <w:t>Сан Фармасьютикал Індастріз Лімітед</w:t>
            </w:r>
          </w:p>
          <w:p w:rsidR="00E06804" w:rsidRPr="00F01029" w:rsidRDefault="00E06804" w:rsidP="007F13D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135"/>
              <w:ind w:firstLine="0"/>
              <w:jc w:val="center"/>
              <w:rPr>
                <w:rFonts w:cs="Arial"/>
                <w:b w:val="0"/>
                <w:iCs/>
                <w:sz w:val="16"/>
                <w:szCs w:val="16"/>
                <w:lang w:val="en-US" w:eastAsia="en-US"/>
              </w:rPr>
            </w:pPr>
            <w:r w:rsidRPr="00F01029">
              <w:rPr>
                <w:rFonts w:cs="Arial"/>
                <w:b w:val="0"/>
                <w:sz w:val="16"/>
                <w:szCs w:val="16"/>
                <w:lang w:eastAsia="en-US"/>
              </w:rPr>
              <w:t>Індія</w:t>
            </w:r>
          </w:p>
        </w:tc>
        <w:tc>
          <w:tcPr>
            <w:tcW w:w="1417"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ab"/>
              <w:ind w:left="0"/>
              <w:jc w:val="center"/>
              <w:rPr>
                <w:rFonts w:ascii="Arial" w:hAnsi="Arial" w:cs="Arial"/>
                <w:b/>
                <w:sz w:val="16"/>
                <w:szCs w:val="16"/>
                <w:lang w:eastAsia="en-US"/>
              </w:rPr>
            </w:pPr>
            <w:r w:rsidRPr="00F01029">
              <w:rPr>
                <w:rFonts w:ascii="Arial" w:hAnsi="Arial" w:cs="Arial"/>
                <w:sz w:val="16"/>
                <w:szCs w:val="16"/>
                <w:lang w:eastAsia="en-US"/>
              </w:rPr>
              <w:t>Сан Фармасьютикал Індастріз Лтд.</w:t>
            </w:r>
          </w:p>
        </w:tc>
        <w:tc>
          <w:tcPr>
            <w:tcW w:w="992"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center"/>
              <w:rPr>
                <w:sz w:val="16"/>
                <w:szCs w:val="16"/>
              </w:rPr>
            </w:pPr>
            <w:r w:rsidRPr="00F01029">
              <w:rPr>
                <w:rFonts w:ascii="Arial" w:hAnsi="Arial" w:cs="Arial"/>
                <w:sz w:val="16"/>
                <w:szCs w:val="16"/>
                <w:lang w:eastAsia="en-US"/>
              </w:rPr>
              <w:t>Індія</w:t>
            </w:r>
          </w:p>
        </w:tc>
        <w:tc>
          <w:tcPr>
            <w:tcW w:w="1418"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rPr>
                <w:rFonts w:ascii="Arial" w:hAnsi="Arial" w:cs="Arial"/>
                <w:sz w:val="16"/>
                <w:szCs w:val="16"/>
              </w:rPr>
            </w:pPr>
            <w:r w:rsidRPr="00F01029">
              <w:rPr>
                <w:rFonts w:ascii="Arial" w:hAnsi="Arial" w:cs="Arial"/>
                <w:iCs/>
                <w:sz w:val="16"/>
                <w:szCs w:val="16"/>
                <w:lang w:eastAsia="en-US"/>
              </w:rPr>
              <w:t xml:space="preserve">засідання </w:t>
            </w:r>
            <w:r w:rsidRPr="00F01029">
              <w:rPr>
                <w:rFonts w:ascii="Arial" w:hAnsi="Arial" w:cs="Arial"/>
                <w:iCs/>
                <w:sz w:val="16"/>
                <w:szCs w:val="16"/>
                <w:lang w:val="en-US" w:eastAsia="en-US"/>
              </w:rPr>
              <w:t>НТР № 39 від 11.11.2021</w:t>
            </w:r>
          </w:p>
        </w:tc>
        <w:tc>
          <w:tcPr>
            <w:tcW w:w="496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ab"/>
              <w:ind w:left="0"/>
              <w:jc w:val="both"/>
              <w:rPr>
                <w:rFonts w:ascii="Arial" w:hAnsi="Arial" w:cs="Arial"/>
                <w:sz w:val="16"/>
                <w:szCs w:val="16"/>
                <w:lang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sidRPr="008A306B">
              <w:rPr>
                <w:rFonts w:ascii="Arial" w:hAnsi="Arial" w:cs="Arial"/>
                <w:sz w:val="16"/>
                <w:szCs w:val="16"/>
                <w:lang w:val="uk-UA" w:eastAsia="en-US"/>
              </w:rPr>
              <w:t xml:space="preserve">- зміни І типу - зміни з якості. </w:t>
            </w:r>
            <w:r w:rsidRPr="00F01029">
              <w:rPr>
                <w:rFonts w:ascii="Arial" w:hAnsi="Arial" w:cs="Arial"/>
                <w:sz w:val="16"/>
                <w:szCs w:val="16"/>
                <w:lang w:eastAsia="en-US"/>
              </w:rPr>
              <w:t xml:space="preserve">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показником «Однорідність дозованих одиниць» з відповідним методом випробування.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w:t>
            </w:r>
            <w:r w:rsidRPr="00F01029">
              <w:rPr>
                <w:rFonts w:ascii="Arial" w:hAnsi="Arial" w:cs="Arial"/>
                <w:sz w:val="16"/>
                <w:szCs w:val="16"/>
                <w:lang w:eastAsia="en-US"/>
              </w:rPr>
              <w:br/>
              <w:t xml:space="preserve">вилучення з показника «Ідентифікація» визначення барвників (титану діоксид та жовтий захід).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зміни методики за показниками «Супутні домішки» (пробопідготовка, порядок проведення хроматографування) та «Розчинення» (зміна часу випробування та кількості проб), і відповідно змінюються критерії прийнятності за показником «Розчинення». </w:t>
            </w:r>
            <w:r w:rsidRPr="00F01029">
              <w:rPr>
                <w:rFonts w:ascii="Arial" w:hAnsi="Arial" w:cs="Arial"/>
                <w:sz w:val="16"/>
                <w:szCs w:val="16"/>
                <w:lang w:eastAsia="en-US"/>
              </w:rPr>
              <w:br/>
              <w:t xml:space="preserve">Зміни І типу - Зміни з якості. Готовий лікарський засіб. Контроль готового лікарського засобу (інші зміни) - методи контролю якості ГЛЗ представлено українською мовою. Зміни </w:t>
            </w:r>
            <w:r w:rsidRPr="00F01029">
              <w:rPr>
                <w:rFonts w:ascii="Arial" w:hAnsi="Arial" w:cs="Arial"/>
                <w:sz w:val="16"/>
                <w:szCs w:val="16"/>
                <w:lang w:val="en-US" w:eastAsia="en-US"/>
              </w:rPr>
              <w:t>II</w:t>
            </w:r>
            <w:r w:rsidRPr="00F01029">
              <w:rPr>
                <w:rFonts w:ascii="Arial" w:hAnsi="Arial" w:cs="Arial"/>
                <w:sz w:val="16"/>
                <w:szCs w:val="16"/>
                <w:lang w:eastAsia="en-US"/>
              </w:rPr>
              <w:t xml:space="preserve">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зміни у процесі виробництва, а саме оптимізація процесу виробництва з урахуванням змін у складі ЛЗ. Зміни не рекомендовані до затвердження, оскільки пов’язані зі змінами складу ЛЗ. </w:t>
            </w:r>
            <w:r w:rsidRPr="00F01029">
              <w:rPr>
                <w:rFonts w:ascii="Arial" w:hAnsi="Arial" w:cs="Arial"/>
                <w:sz w:val="16"/>
                <w:szCs w:val="16"/>
                <w:lang w:eastAsia="en-US"/>
              </w:rPr>
              <w:br/>
              <w:t xml:space="preserve">Зміни </w:t>
            </w:r>
            <w:r w:rsidRPr="00F01029">
              <w:rPr>
                <w:rFonts w:ascii="Arial" w:hAnsi="Arial" w:cs="Arial"/>
                <w:sz w:val="16"/>
                <w:szCs w:val="16"/>
                <w:lang w:val="en-US" w:eastAsia="en-US"/>
              </w:rPr>
              <w:t>II</w:t>
            </w:r>
            <w:r w:rsidRPr="00F01029">
              <w:rPr>
                <w:rFonts w:ascii="Arial" w:hAnsi="Arial" w:cs="Arial"/>
                <w:sz w:val="16"/>
                <w:szCs w:val="16"/>
                <w:lang w:eastAsia="en-US"/>
              </w:rPr>
              <w:t xml:space="preserve">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якісного та кількісного складу допоміжних речовин, і як наслідок зміна середньої маси таблетки. А також вилучення із специфікації показника «Залишкові кількості органічних розчинників». Зміна не рекомендована до затвердження зважаючи на негативний висновок Управління експертизи матеріалів з біоеквівалентності щодо представлених в реєстраційному досьє досліджень біоеквівалентності ЛЗ, які не підтверджують можливість внесення змін у склад та виробничий процес ЛЗ. Крім того, надані додаткові матеріали не містять повну відповідь на попередньо висунуті зауваження від Департаменту фармацевтичної діяльності. </w:t>
            </w:r>
          </w:p>
        </w:tc>
      </w:tr>
      <w:tr w:rsidR="00E06804" w:rsidRPr="00484DC4" w:rsidTr="009B5B7F">
        <w:trPr>
          <w:trHeight w:val="557"/>
        </w:trPr>
        <w:tc>
          <w:tcPr>
            <w:tcW w:w="568" w:type="dxa"/>
            <w:tcBorders>
              <w:top w:val="single" w:sz="4" w:space="0" w:color="auto"/>
              <w:left w:val="single" w:sz="4" w:space="0" w:color="auto"/>
              <w:bottom w:val="single" w:sz="4" w:space="0" w:color="auto"/>
              <w:right w:val="single" w:sz="4" w:space="0" w:color="auto"/>
            </w:tcBorders>
          </w:tcPr>
          <w:p w:rsidR="00E06804" w:rsidRPr="00F01029" w:rsidRDefault="00E06804" w:rsidP="00E06804">
            <w:pPr>
              <w:numPr>
                <w:ilvl w:val="0"/>
                <w:numId w:val="9"/>
              </w:numP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06804" w:rsidRPr="007866FF" w:rsidRDefault="00E06804" w:rsidP="007F13D4">
            <w:pPr>
              <w:jc w:val="both"/>
              <w:rPr>
                <w:rFonts w:ascii="Arial" w:hAnsi="Arial" w:cs="Arial"/>
                <w:b/>
                <w:sz w:val="16"/>
                <w:szCs w:val="16"/>
                <w:lang w:eastAsia="en-US"/>
              </w:rPr>
            </w:pPr>
            <w:r w:rsidRPr="007866FF">
              <w:rPr>
                <w:rFonts w:ascii="Arial" w:hAnsi="Arial" w:cs="Arial"/>
                <w:b/>
                <w:bCs/>
                <w:color w:val="222222"/>
                <w:sz w:val="16"/>
                <w:szCs w:val="16"/>
                <w:shd w:val="clear" w:color="auto" w:fill="FFFFFF"/>
              </w:rPr>
              <w:t>ЕТОРИКОКСИБ</w:t>
            </w:r>
          </w:p>
        </w:tc>
        <w:tc>
          <w:tcPr>
            <w:tcW w:w="1701" w:type="dxa"/>
            <w:tcBorders>
              <w:top w:val="single" w:sz="4" w:space="0" w:color="auto"/>
              <w:left w:val="single" w:sz="4" w:space="0" w:color="auto"/>
              <w:bottom w:val="single" w:sz="4" w:space="0" w:color="auto"/>
              <w:right w:val="single" w:sz="4" w:space="0" w:color="auto"/>
            </w:tcBorders>
          </w:tcPr>
          <w:p w:rsidR="00E06804" w:rsidRPr="007866FF" w:rsidRDefault="00E06804" w:rsidP="007F13D4">
            <w:pPr>
              <w:shd w:val="clear" w:color="auto" w:fill="FFFFFF"/>
              <w:rPr>
                <w:rFonts w:ascii="Roboto" w:hAnsi="Roboto"/>
                <w:color w:val="222222"/>
              </w:rPr>
            </w:pPr>
            <w:r w:rsidRPr="007866FF">
              <w:rPr>
                <w:rFonts w:ascii="Arial" w:hAnsi="Arial" w:cs="Arial"/>
                <w:color w:val="000000"/>
                <w:sz w:val="16"/>
                <w:szCs w:val="16"/>
              </w:rPr>
              <w:t>порошок (субстанція) у подвійних поліетиленових пакетах для фармацевтичного застосування</w:t>
            </w:r>
          </w:p>
          <w:p w:rsidR="00E06804" w:rsidRPr="007866FF" w:rsidRDefault="00E06804" w:rsidP="007F13D4">
            <w:pPr>
              <w:shd w:val="clear" w:color="auto" w:fill="FFFFFF"/>
              <w:rPr>
                <w:rFonts w:ascii="Roboto" w:hAnsi="Roboto"/>
                <w:color w:val="222222"/>
              </w:rPr>
            </w:pPr>
            <w:r w:rsidRPr="007866FF">
              <w:rPr>
                <w:rFonts w:ascii="Arial" w:hAnsi="Arial" w:cs="Arial"/>
                <w:color w:val="000000"/>
                <w:sz w:val="16"/>
                <w:szCs w:val="16"/>
              </w:rPr>
              <w:t> </w:t>
            </w:r>
          </w:p>
          <w:p w:rsidR="00E06804" w:rsidRPr="007866FF" w:rsidRDefault="00E06804" w:rsidP="007F13D4">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E06804" w:rsidRPr="007866FF" w:rsidRDefault="00E06804" w:rsidP="007F13D4">
            <w:pPr>
              <w:jc w:val="center"/>
              <w:rPr>
                <w:rFonts w:ascii="Arial" w:hAnsi="Arial" w:cs="Arial"/>
                <w:sz w:val="16"/>
                <w:szCs w:val="16"/>
                <w:lang w:eastAsia="en-US"/>
              </w:rPr>
            </w:pPr>
            <w:r w:rsidRPr="007866FF">
              <w:rPr>
                <w:rFonts w:ascii="Arial" w:hAnsi="Arial" w:cs="Arial"/>
                <w:color w:val="000000"/>
                <w:sz w:val="16"/>
                <w:szCs w:val="16"/>
                <w:shd w:val="clear" w:color="auto" w:fill="FFFFFF"/>
              </w:rPr>
              <w:t>Гетеро Лабз Лімітед</w:t>
            </w:r>
          </w:p>
        </w:tc>
        <w:tc>
          <w:tcPr>
            <w:tcW w:w="1134" w:type="dxa"/>
            <w:tcBorders>
              <w:top w:val="single" w:sz="4" w:space="0" w:color="auto"/>
              <w:left w:val="single" w:sz="4" w:space="0" w:color="auto"/>
              <w:bottom w:val="single" w:sz="4" w:space="0" w:color="auto"/>
              <w:right w:val="single" w:sz="4" w:space="0" w:color="auto"/>
            </w:tcBorders>
          </w:tcPr>
          <w:p w:rsidR="00E06804" w:rsidRPr="007866FF" w:rsidRDefault="00E06804" w:rsidP="007F13D4">
            <w:pPr>
              <w:pStyle w:val="135"/>
              <w:ind w:firstLine="0"/>
              <w:jc w:val="center"/>
              <w:rPr>
                <w:rFonts w:cs="Arial"/>
                <w:b w:val="0"/>
                <w:sz w:val="16"/>
                <w:szCs w:val="16"/>
                <w:lang w:eastAsia="en-US"/>
              </w:rPr>
            </w:pPr>
            <w:r w:rsidRPr="007866FF">
              <w:rPr>
                <w:rFonts w:cs="Arial"/>
                <w:b w:val="0"/>
                <w:color w:val="000000"/>
                <w:sz w:val="16"/>
                <w:szCs w:val="16"/>
                <w:shd w:val="clear" w:color="auto" w:fill="FFFFFF"/>
              </w:rPr>
              <w:t>Індія</w:t>
            </w:r>
          </w:p>
        </w:tc>
        <w:tc>
          <w:tcPr>
            <w:tcW w:w="1417" w:type="dxa"/>
            <w:tcBorders>
              <w:top w:val="single" w:sz="4" w:space="0" w:color="auto"/>
              <w:left w:val="single" w:sz="4" w:space="0" w:color="auto"/>
              <w:bottom w:val="single" w:sz="4" w:space="0" w:color="auto"/>
              <w:right w:val="single" w:sz="4" w:space="0" w:color="auto"/>
            </w:tcBorders>
          </w:tcPr>
          <w:p w:rsidR="00E06804" w:rsidRPr="007866FF" w:rsidRDefault="00E06804" w:rsidP="007F13D4">
            <w:pPr>
              <w:pStyle w:val="ab"/>
              <w:ind w:left="0"/>
              <w:jc w:val="center"/>
              <w:rPr>
                <w:rFonts w:ascii="Arial" w:hAnsi="Arial" w:cs="Arial"/>
                <w:sz w:val="16"/>
                <w:szCs w:val="16"/>
                <w:lang w:eastAsia="en-US"/>
              </w:rPr>
            </w:pPr>
            <w:r w:rsidRPr="007866FF">
              <w:rPr>
                <w:rFonts w:ascii="Arial" w:hAnsi="Arial" w:cs="Arial"/>
                <w:color w:val="000000"/>
                <w:sz w:val="16"/>
                <w:szCs w:val="16"/>
                <w:shd w:val="clear" w:color="auto" w:fill="FFFFFF"/>
              </w:rPr>
              <w:t>Гетеро Лабз Лімітед</w:t>
            </w:r>
          </w:p>
        </w:tc>
        <w:tc>
          <w:tcPr>
            <w:tcW w:w="992" w:type="dxa"/>
            <w:tcBorders>
              <w:top w:val="single" w:sz="4" w:space="0" w:color="auto"/>
              <w:left w:val="single" w:sz="4" w:space="0" w:color="auto"/>
              <w:bottom w:val="single" w:sz="4" w:space="0" w:color="auto"/>
              <w:right w:val="single" w:sz="4" w:space="0" w:color="auto"/>
            </w:tcBorders>
          </w:tcPr>
          <w:p w:rsidR="00E06804" w:rsidRPr="007866FF" w:rsidRDefault="00E06804" w:rsidP="007F13D4">
            <w:pPr>
              <w:jc w:val="center"/>
              <w:rPr>
                <w:rFonts w:ascii="Arial" w:hAnsi="Arial" w:cs="Arial"/>
                <w:sz w:val="16"/>
                <w:szCs w:val="16"/>
                <w:lang w:eastAsia="en-US"/>
              </w:rPr>
            </w:pPr>
            <w:r w:rsidRPr="007866FF">
              <w:rPr>
                <w:rFonts w:ascii="Arial" w:hAnsi="Arial" w:cs="Arial"/>
                <w:color w:val="000000"/>
                <w:sz w:val="16"/>
                <w:szCs w:val="16"/>
                <w:shd w:val="clear" w:color="auto" w:fill="FFFFFF"/>
              </w:rPr>
              <w:t>Індія</w:t>
            </w:r>
          </w:p>
        </w:tc>
        <w:tc>
          <w:tcPr>
            <w:tcW w:w="1418" w:type="dxa"/>
            <w:tcBorders>
              <w:top w:val="single" w:sz="4" w:space="0" w:color="auto"/>
              <w:left w:val="single" w:sz="4" w:space="0" w:color="auto"/>
              <w:bottom w:val="single" w:sz="4" w:space="0" w:color="auto"/>
              <w:right w:val="single" w:sz="4" w:space="0" w:color="auto"/>
            </w:tcBorders>
          </w:tcPr>
          <w:p w:rsidR="00E06804" w:rsidRPr="007866FF" w:rsidRDefault="00E06804" w:rsidP="007F13D4">
            <w:pPr>
              <w:pStyle w:val="135"/>
              <w:ind w:firstLine="0"/>
              <w:jc w:val="left"/>
              <w:rPr>
                <w:rFonts w:cs="Arial"/>
                <w:b w:val="0"/>
                <w:iCs/>
                <w:sz w:val="16"/>
                <w:szCs w:val="16"/>
                <w:lang w:eastAsia="en-US"/>
              </w:rPr>
            </w:pPr>
            <w:r w:rsidRPr="007866FF">
              <w:rPr>
                <w:rFonts w:cs="Arial"/>
                <w:b w:val="0"/>
                <w:iCs/>
                <w:sz w:val="16"/>
                <w:szCs w:val="16"/>
                <w:lang w:eastAsia="en-US"/>
              </w:rPr>
              <w:t>Рішення Госпо</w:t>
            </w:r>
            <w:r>
              <w:rPr>
                <w:rFonts w:cs="Arial"/>
                <w:b w:val="0"/>
                <w:iCs/>
                <w:sz w:val="16"/>
                <w:szCs w:val="16"/>
                <w:lang w:eastAsia="en-US"/>
              </w:rPr>
              <w:t>дарського суду міста Києва від 06</w:t>
            </w:r>
            <w:r w:rsidRPr="007866FF">
              <w:rPr>
                <w:rFonts w:cs="Arial"/>
                <w:b w:val="0"/>
                <w:iCs/>
                <w:sz w:val="16"/>
                <w:szCs w:val="16"/>
                <w:lang w:eastAsia="en-US"/>
              </w:rPr>
              <w:t>.10.2021 року у справі № 910/6825/20, яке набуло законної сили 08.11.2021 року</w:t>
            </w:r>
          </w:p>
        </w:tc>
        <w:tc>
          <w:tcPr>
            <w:tcW w:w="4961" w:type="dxa"/>
            <w:tcBorders>
              <w:top w:val="single" w:sz="4" w:space="0" w:color="auto"/>
              <w:left w:val="single" w:sz="4" w:space="0" w:color="auto"/>
              <w:bottom w:val="single" w:sz="4" w:space="0" w:color="auto"/>
              <w:right w:val="single" w:sz="4" w:space="0" w:color="auto"/>
            </w:tcBorders>
          </w:tcPr>
          <w:p w:rsidR="00E06804" w:rsidRPr="00981693" w:rsidRDefault="00E06804" w:rsidP="007F13D4">
            <w:pPr>
              <w:pStyle w:val="ab"/>
              <w:ind w:left="0"/>
              <w:jc w:val="both"/>
              <w:rPr>
                <w:rFonts w:ascii="Arial" w:hAnsi="Arial" w:cs="Arial"/>
                <w:b/>
                <w:sz w:val="16"/>
                <w:szCs w:val="16"/>
                <w:lang w:val="uk-UA" w:eastAsia="en-US"/>
              </w:rPr>
            </w:pPr>
            <w:r w:rsidRPr="007866FF">
              <w:rPr>
                <w:rFonts w:ascii="Arial" w:hAnsi="Arial" w:cs="Arial"/>
                <w:color w:val="000000"/>
                <w:sz w:val="16"/>
                <w:szCs w:val="16"/>
                <w:shd w:val="clear" w:color="auto" w:fill="FFFFFF"/>
                <w:lang w:val="uk-UA"/>
              </w:rPr>
              <w:t xml:space="preserve"> </w:t>
            </w:r>
            <w:r w:rsidRPr="007866FF">
              <w:rPr>
                <w:rFonts w:ascii="Arial" w:hAnsi="Arial" w:cs="Arial"/>
                <w:b/>
                <w:sz w:val="16"/>
                <w:szCs w:val="16"/>
                <w:lang w:val="uk-UA" w:eastAsia="en-US"/>
              </w:rPr>
              <w:t xml:space="preserve">Відмовити </w:t>
            </w:r>
            <w:r w:rsidRPr="007866FF">
              <w:rPr>
                <w:rFonts w:ascii="Arial" w:hAnsi="Arial" w:cs="Arial"/>
                <w:b/>
                <w:sz w:val="16"/>
                <w:szCs w:val="16"/>
                <w:lang w:val="uk-UA"/>
              </w:rPr>
              <w:t xml:space="preserve">у </w:t>
            </w:r>
            <w:r w:rsidRPr="007866FF">
              <w:rPr>
                <w:rFonts w:ascii="Arial" w:hAnsi="Arial" w:cs="Arial"/>
                <w:b/>
                <w:sz w:val="16"/>
                <w:szCs w:val="16"/>
                <w:lang w:val="uk-UA" w:eastAsia="en-US"/>
              </w:rPr>
              <w:t>державноій реєстрації</w:t>
            </w:r>
            <w:r w:rsidRPr="007866FF">
              <w:rPr>
                <w:rFonts w:ascii="Arial" w:hAnsi="Arial" w:cs="Arial"/>
                <w:b/>
                <w:sz w:val="16"/>
                <w:szCs w:val="16"/>
                <w:lang w:eastAsia="en-US"/>
              </w:rPr>
              <w:t xml:space="preserve"> </w:t>
            </w:r>
            <w:r w:rsidRPr="007866FF">
              <w:rPr>
                <w:rFonts w:ascii="Arial" w:hAnsi="Arial" w:cs="Arial"/>
                <w:b/>
                <w:sz w:val="16"/>
                <w:szCs w:val="16"/>
                <w:lang w:val="uk-UA" w:eastAsia="en-US"/>
              </w:rPr>
              <w:t xml:space="preserve"> - </w:t>
            </w:r>
            <w:r w:rsidRPr="007866FF">
              <w:rPr>
                <w:rFonts w:ascii="Arial" w:hAnsi="Arial" w:cs="Arial"/>
                <w:sz w:val="16"/>
                <w:szCs w:val="16"/>
                <w:lang w:val="uk-UA" w:eastAsia="en-US"/>
              </w:rPr>
              <w:t>р</w:t>
            </w:r>
            <w:r w:rsidRPr="007866FF">
              <w:rPr>
                <w:rFonts w:ascii="Arial" w:hAnsi="Arial" w:cs="Arial"/>
                <w:color w:val="000000"/>
                <w:sz w:val="16"/>
                <w:szCs w:val="16"/>
                <w:shd w:val="clear" w:color="auto" w:fill="FFFFFF"/>
              </w:rPr>
              <w:t>еєстрація на 5 років</w:t>
            </w:r>
          </w:p>
        </w:tc>
      </w:tr>
      <w:tr w:rsidR="00E06804" w:rsidRPr="00484DC4" w:rsidTr="009B5B7F">
        <w:trPr>
          <w:trHeight w:val="557"/>
        </w:trPr>
        <w:tc>
          <w:tcPr>
            <w:tcW w:w="568" w:type="dxa"/>
            <w:tcBorders>
              <w:top w:val="single" w:sz="4" w:space="0" w:color="auto"/>
              <w:left w:val="single" w:sz="4" w:space="0" w:color="auto"/>
              <w:bottom w:val="single" w:sz="4" w:space="0" w:color="auto"/>
              <w:right w:val="single" w:sz="4" w:space="0" w:color="auto"/>
            </w:tcBorders>
          </w:tcPr>
          <w:p w:rsidR="00E06804" w:rsidRPr="00F01029" w:rsidRDefault="00E06804" w:rsidP="00E06804">
            <w:pPr>
              <w:numPr>
                <w:ilvl w:val="0"/>
                <w:numId w:val="9"/>
              </w:numP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both"/>
              <w:rPr>
                <w:rFonts w:ascii="Arial" w:hAnsi="Arial" w:cs="Arial"/>
                <w:b/>
                <w:sz w:val="16"/>
                <w:szCs w:val="16"/>
                <w:lang w:eastAsia="en-US"/>
              </w:rPr>
            </w:pPr>
            <w:r w:rsidRPr="00F01029">
              <w:rPr>
                <w:rFonts w:ascii="Arial" w:hAnsi="Arial" w:cs="Arial"/>
                <w:b/>
                <w:sz w:val="16"/>
                <w:szCs w:val="16"/>
                <w:lang w:eastAsia="en-US"/>
              </w:rPr>
              <w:t xml:space="preserve">ЛІНКОМІЦИН </w:t>
            </w:r>
          </w:p>
        </w:tc>
        <w:tc>
          <w:tcPr>
            <w:tcW w:w="170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rPr>
                <w:rFonts w:ascii="Arial" w:hAnsi="Arial" w:cs="Arial"/>
                <w:sz w:val="16"/>
                <w:szCs w:val="16"/>
                <w:lang w:eastAsia="en-US"/>
              </w:rPr>
            </w:pPr>
            <w:r w:rsidRPr="00F01029">
              <w:rPr>
                <w:rFonts w:ascii="Arial" w:hAnsi="Arial" w:cs="Arial"/>
                <w:sz w:val="16"/>
                <w:szCs w:val="16"/>
                <w:lang w:eastAsia="en-US"/>
              </w:rPr>
              <w:t>капсули по 250 мг, по 10 капсул у блістері; по 3 блістери у пачці</w:t>
            </w:r>
          </w:p>
          <w:p w:rsidR="00E06804" w:rsidRPr="00F01029" w:rsidRDefault="00E06804" w:rsidP="007F13D4">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center"/>
              <w:rPr>
                <w:rFonts w:ascii="Arial" w:hAnsi="Arial" w:cs="Arial"/>
                <w:sz w:val="16"/>
                <w:szCs w:val="16"/>
                <w:lang w:eastAsia="en-US"/>
              </w:rPr>
            </w:pPr>
            <w:r w:rsidRPr="00F01029">
              <w:rPr>
                <w:rFonts w:ascii="Arial" w:hAnsi="Arial" w:cs="Arial"/>
                <w:sz w:val="16"/>
                <w:szCs w:val="16"/>
                <w:lang w:eastAsia="en-US"/>
              </w:rPr>
              <w:t>ПАТ "Київмедпрепарат"</w:t>
            </w:r>
          </w:p>
        </w:tc>
        <w:tc>
          <w:tcPr>
            <w:tcW w:w="1134"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135"/>
              <w:ind w:firstLine="0"/>
              <w:jc w:val="center"/>
              <w:rPr>
                <w:rFonts w:cs="Arial"/>
                <w:b w:val="0"/>
                <w:iCs/>
                <w:sz w:val="16"/>
                <w:szCs w:val="16"/>
                <w:lang w:val="en-US" w:eastAsia="en-US"/>
              </w:rPr>
            </w:pPr>
            <w:r w:rsidRPr="00F01029">
              <w:rPr>
                <w:rFonts w:cs="Arial"/>
                <w:b w:val="0"/>
                <w:sz w:val="16"/>
                <w:szCs w:val="16"/>
                <w:lang w:eastAsia="en-US"/>
              </w:rPr>
              <w:t>Україна</w:t>
            </w:r>
          </w:p>
        </w:tc>
        <w:tc>
          <w:tcPr>
            <w:tcW w:w="1417"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ab"/>
              <w:ind w:left="0"/>
              <w:jc w:val="center"/>
              <w:rPr>
                <w:rFonts w:ascii="Arial" w:hAnsi="Arial" w:cs="Arial"/>
                <w:b/>
                <w:sz w:val="16"/>
                <w:szCs w:val="16"/>
                <w:lang w:val="en-US" w:eastAsia="en-US"/>
              </w:rPr>
            </w:pPr>
            <w:r w:rsidRPr="00F01029">
              <w:rPr>
                <w:rFonts w:ascii="Arial" w:hAnsi="Arial" w:cs="Arial"/>
                <w:sz w:val="16"/>
                <w:szCs w:val="16"/>
                <w:lang w:eastAsia="en-US"/>
              </w:rPr>
              <w:t>ПАТ "Київмедпрепарат"</w:t>
            </w:r>
          </w:p>
        </w:tc>
        <w:tc>
          <w:tcPr>
            <w:tcW w:w="992"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center"/>
              <w:rPr>
                <w:sz w:val="16"/>
                <w:szCs w:val="16"/>
              </w:rPr>
            </w:pPr>
            <w:r w:rsidRPr="00F01029">
              <w:rPr>
                <w:rFonts w:ascii="Arial" w:hAnsi="Arial" w:cs="Arial"/>
                <w:sz w:val="16"/>
                <w:szCs w:val="16"/>
                <w:lang w:eastAsia="en-US"/>
              </w:rPr>
              <w:t>Україна</w:t>
            </w:r>
          </w:p>
        </w:tc>
        <w:tc>
          <w:tcPr>
            <w:tcW w:w="1418"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135"/>
              <w:ind w:firstLine="0"/>
              <w:jc w:val="left"/>
              <w:rPr>
                <w:rFonts w:cs="Arial"/>
                <w:b w:val="0"/>
                <w:iCs/>
                <w:sz w:val="16"/>
                <w:szCs w:val="16"/>
                <w:lang w:val="en-US" w:eastAsia="en-US"/>
              </w:rPr>
            </w:pPr>
            <w:r w:rsidRPr="00F01029">
              <w:rPr>
                <w:rFonts w:cs="Arial"/>
                <w:b w:val="0"/>
                <w:iCs/>
                <w:sz w:val="16"/>
                <w:szCs w:val="16"/>
                <w:lang w:eastAsia="en-US"/>
              </w:rPr>
              <w:t xml:space="preserve">засідання </w:t>
            </w:r>
            <w:r w:rsidRPr="00F01029">
              <w:rPr>
                <w:rFonts w:cs="Arial"/>
                <w:b w:val="0"/>
                <w:iCs/>
                <w:sz w:val="16"/>
                <w:szCs w:val="16"/>
                <w:lang w:val="en-US" w:eastAsia="en-US"/>
              </w:rPr>
              <w:t>НТР № 38 від 04.11.2021</w:t>
            </w:r>
          </w:p>
        </w:tc>
        <w:tc>
          <w:tcPr>
            <w:tcW w:w="496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ab"/>
              <w:ind w:left="0"/>
              <w:jc w:val="both"/>
              <w:rPr>
                <w:rFonts w:ascii="Arial" w:hAnsi="Arial" w:cs="Arial"/>
                <w:sz w:val="16"/>
                <w:szCs w:val="16"/>
                <w:lang w:val="en-US"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01029">
              <w:rPr>
                <w:rFonts w:ascii="Arial" w:hAnsi="Arial" w:cs="Arial"/>
                <w:b/>
                <w:sz w:val="16"/>
                <w:szCs w:val="16"/>
                <w:lang w:eastAsia="en-US"/>
              </w:rPr>
              <w:t xml:space="preserve"> - </w:t>
            </w:r>
            <w:r w:rsidRPr="00F01029">
              <w:rPr>
                <w:rFonts w:ascii="Arial" w:hAnsi="Arial" w:cs="Arial"/>
                <w:sz w:val="16"/>
                <w:szCs w:val="16"/>
                <w:lang w:eastAsia="en-US"/>
              </w:rPr>
              <w:t xml:space="preserve">виправлення технічної помилки - оскільки запропонована редакція технічної помилки не відповідає визначенню </w:t>
            </w:r>
            <w:r w:rsidRPr="00F01029">
              <w:rPr>
                <w:rFonts w:ascii="Arial" w:hAnsi="Arial" w:cs="Arial"/>
                <w:sz w:val="16"/>
                <w:szCs w:val="16"/>
                <w:lang w:val="en-US" w:eastAsia="en-US"/>
              </w:rPr>
              <w:t>«технічна помилка» (згідно наказу МОЗ від 23.07.2015 № 460)</w:t>
            </w:r>
          </w:p>
          <w:p w:rsidR="00E06804" w:rsidRPr="00F01029" w:rsidRDefault="00E06804" w:rsidP="007F13D4">
            <w:pPr>
              <w:pStyle w:val="ab"/>
              <w:ind w:left="0"/>
              <w:jc w:val="both"/>
              <w:rPr>
                <w:rFonts w:ascii="Arial" w:hAnsi="Arial" w:cs="Arial"/>
                <w:b/>
                <w:sz w:val="16"/>
                <w:szCs w:val="16"/>
                <w:lang w:val="en-US" w:eastAsia="en-US"/>
              </w:rPr>
            </w:pPr>
          </w:p>
        </w:tc>
      </w:tr>
      <w:tr w:rsidR="00E06804" w:rsidRPr="00484DC4" w:rsidTr="009B5B7F">
        <w:trPr>
          <w:trHeight w:val="557"/>
        </w:trPr>
        <w:tc>
          <w:tcPr>
            <w:tcW w:w="568" w:type="dxa"/>
            <w:tcBorders>
              <w:top w:val="single" w:sz="4" w:space="0" w:color="auto"/>
              <w:left w:val="single" w:sz="4" w:space="0" w:color="auto"/>
              <w:bottom w:val="single" w:sz="4" w:space="0" w:color="auto"/>
              <w:right w:val="single" w:sz="4" w:space="0" w:color="auto"/>
            </w:tcBorders>
          </w:tcPr>
          <w:p w:rsidR="00E06804" w:rsidRPr="00F01029" w:rsidRDefault="00E06804" w:rsidP="00E06804">
            <w:pPr>
              <w:numPr>
                <w:ilvl w:val="0"/>
                <w:numId w:val="9"/>
              </w:numP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both"/>
              <w:rPr>
                <w:rFonts w:ascii="Arial" w:hAnsi="Arial" w:cs="Arial"/>
                <w:b/>
                <w:sz w:val="16"/>
                <w:szCs w:val="16"/>
                <w:lang w:eastAsia="en-US"/>
              </w:rPr>
            </w:pPr>
            <w:r w:rsidRPr="00F01029">
              <w:rPr>
                <w:rFonts w:ascii="Arial" w:hAnsi="Arial" w:cs="Arial"/>
                <w:b/>
                <w:sz w:val="16"/>
                <w:szCs w:val="16"/>
                <w:lang w:eastAsia="en-US"/>
              </w:rPr>
              <w:t xml:space="preserve">СЕВІКАР </w:t>
            </w:r>
          </w:p>
        </w:tc>
        <w:tc>
          <w:tcPr>
            <w:tcW w:w="170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rPr>
                <w:rFonts w:ascii="Arial" w:hAnsi="Arial" w:cs="Arial"/>
                <w:sz w:val="16"/>
                <w:szCs w:val="16"/>
                <w:lang w:eastAsia="en-US"/>
              </w:rPr>
            </w:pPr>
            <w:r w:rsidRPr="00F01029">
              <w:rPr>
                <w:rFonts w:ascii="Arial" w:hAnsi="Arial" w:cs="Arial"/>
                <w:sz w:val="16"/>
                <w:szCs w:val="16"/>
                <w:lang w:eastAsia="en-US"/>
              </w:rPr>
              <w:t>таблетки, вкриті плівковою оболонкою, по 20 мг/5 мг; по 14 таблеток у блістері; по 2 блістера у картонній пачці;</w:t>
            </w:r>
            <w:r w:rsidRPr="00F01029">
              <w:rPr>
                <w:rFonts w:ascii="Arial" w:hAnsi="Arial" w:cs="Arial"/>
                <w:sz w:val="16"/>
                <w:szCs w:val="16"/>
                <w:lang w:eastAsia="en-US"/>
              </w:rPr>
              <w:br/>
              <w:t>таблетки, вкриті плівковою оболонкою, по 40 мг/5 мг; по 14 таблеток у блістері; по 2 блістера у картонній пачці;</w:t>
            </w:r>
            <w:r w:rsidRPr="00F01029">
              <w:rPr>
                <w:rFonts w:ascii="Arial" w:hAnsi="Arial" w:cs="Arial"/>
                <w:sz w:val="16"/>
                <w:szCs w:val="16"/>
                <w:lang w:eastAsia="en-US"/>
              </w:rPr>
              <w:br/>
              <w:t>таблетки, вкриті плівковою оболонкою, по 40 мг/10 мг; по 14 таблеток у блістері; по 2 блістера у картонній пачці</w:t>
            </w:r>
          </w:p>
          <w:p w:rsidR="00E06804" w:rsidRPr="00F01029" w:rsidRDefault="00E06804" w:rsidP="007F13D4">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center"/>
              <w:rPr>
                <w:rFonts w:ascii="Arial" w:hAnsi="Arial" w:cs="Arial"/>
                <w:sz w:val="16"/>
                <w:szCs w:val="16"/>
                <w:lang w:eastAsia="en-US"/>
              </w:rPr>
            </w:pPr>
            <w:r w:rsidRPr="00F01029">
              <w:rPr>
                <w:rFonts w:ascii="Arial" w:hAnsi="Arial" w:cs="Arial"/>
                <w:sz w:val="16"/>
                <w:szCs w:val="16"/>
                <w:lang w:eastAsia="en-US"/>
              </w:rPr>
              <w:t>Зентіва, к.с., Чеська Республ</w:t>
            </w:r>
            <w:r w:rsidRPr="00F01029">
              <w:rPr>
                <w:rFonts w:ascii="Arial" w:hAnsi="Arial" w:cs="Arial"/>
                <w:sz w:val="16"/>
                <w:szCs w:val="16"/>
                <w:lang w:val="en-US" w:eastAsia="en-US"/>
              </w:rPr>
              <w:t>i</w:t>
            </w:r>
            <w:r w:rsidRPr="00F01029">
              <w:rPr>
                <w:rFonts w:ascii="Arial" w:hAnsi="Arial" w:cs="Arial"/>
                <w:sz w:val="16"/>
                <w:szCs w:val="16"/>
                <w:lang w:eastAsia="en-US"/>
              </w:rPr>
              <w:t>ка</w:t>
            </w:r>
          </w:p>
          <w:p w:rsidR="00E06804" w:rsidRPr="00F01029" w:rsidRDefault="00E06804" w:rsidP="007F13D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center"/>
              <w:rPr>
                <w:rFonts w:ascii="Arial" w:hAnsi="Arial" w:cs="Arial"/>
                <w:sz w:val="16"/>
                <w:szCs w:val="16"/>
                <w:lang w:eastAsia="en-US"/>
              </w:rPr>
            </w:pPr>
            <w:r w:rsidRPr="00F01029">
              <w:rPr>
                <w:rFonts w:ascii="Arial" w:hAnsi="Arial" w:cs="Arial"/>
                <w:sz w:val="16"/>
                <w:szCs w:val="16"/>
                <w:lang w:eastAsia="en-US"/>
              </w:rPr>
              <w:t>Чеська Республ</w:t>
            </w:r>
            <w:r w:rsidRPr="00F01029">
              <w:rPr>
                <w:rFonts w:ascii="Arial" w:hAnsi="Arial" w:cs="Arial"/>
                <w:sz w:val="16"/>
                <w:szCs w:val="16"/>
                <w:lang w:val="en-US" w:eastAsia="en-US"/>
              </w:rPr>
              <w:t>i</w:t>
            </w:r>
            <w:r w:rsidRPr="00F01029">
              <w:rPr>
                <w:rFonts w:ascii="Arial" w:hAnsi="Arial" w:cs="Arial"/>
                <w:sz w:val="16"/>
                <w:szCs w:val="16"/>
                <w:lang w:eastAsia="en-US"/>
              </w:rPr>
              <w:t>ка</w:t>
            </w:r>
          </w:p>
          <w:p w:rsidR="00E06804" w:rsidRPr="00F01029" w:rsidRDefault="00E06804" w:rsidP="007F13D4">
            <w:pPr>
              <w:pStyle w:val="135"/>
              <w:ind w:firstLine="0"/>
              <w:jc w:val="center"/>
              <w:rPr>
                <w:rFonts w:cs="Arial"/>
                <w:b w:val="0"/>
                <w:iCs/>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ab"/>
              <w:ind w:left="0"/>
              <w:jc w:val="center"/>
              <w:rPr>
                <w:rFonts w:ascii="Arial" w:hAnsi="Arial" w:cs="Arial"/>
                <w:b/>
                <w:sz w:val="16"/>
                <w:szCs w:val="16"/>
                <w:lang w:val="en-US" w:eastAsia="en-US"/>
              </w:rPr>
            </w:pPr>
            <w:r w:rsidRPr="00F01029">
              <w:rPr>
                <w:rFonts w:ascii="Arial" w:hAnsi="Arial" w:cs="Arial"/>
                <w:sz w:val="16"/>
                <w:szCs w:val="16"/>
                <w:lang w:eastAsia="en-US"/>
              </w:rPr>
              <w:t>Даічі Санкіо Юроуп ГмбХ</w:t>
            </w:r>
          </w:p>
        </w:tc>
        <w:tc>
          <w:tcPr>
            <w:tcW w:w="992"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ind w:left="-108"/>
              <w:jc w:val="center"/>
              <w:rPr>
                <w:sz w:val="16"/>
                <w:szCs w:val="16"/>
              </w:rPr>
            </w:pPr>
            <w:r w:rsidRPr="00F01029">
              <w:rPr>
                <w:rFonts w:ascii="Arial" w:hAnsi="Arial" w:cs="Arial"/>
                <w:sz w:val="16"/>
                <w:szCs w:val="16"/>
                <w:lang w:eastAsia="en-US"/>
              </w:rPr>
              <w:t>Німеччина</w:t>
            </w:r>
          </w:p>
        </w:tc>
        <w:tc>
          <w:tcPr>
            <w:tcW w:w="1418"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135"/>
              <w:ind w:firstLine="0"/>
              <w:jc w:val="left"/>
              <w:rPr>
                <w:rFonts w:cs="Arial"/>
                <w:b w:val="0"/>
                <w:iCs/>
                <w:sz w:val="16"/>
                <w:szCs w:val="16"/>
                <w:lang w:val="en-US" w:eastAsia="en-US"/>
              </w:rPr>
            </w:pPr>
            <w:r w:rsidRPr="00F01029">
              <w:rPr>
                <w:rFonts w:cs="Arial"/>
                <w:b w:val="0"/>
                <w:iCs/>
                <w:sz w:val="16"/>
                <w:szCs w:val="16"/>
                <w:lang w:eastAsia="en-US"/>
              </w:rPr>
              <w:t xml:space="preserve">засідання </w:t>
            </w:r>
            <w:r w:rsidRPr="00F01029">
              <w:rPr>
                <w:rFonts w:cs="Arial"/>
                <w:b w:val="0"/>
                <w:iCs/>
                <w:sz w:val="16"/>
                <w:szCs w:val="16"/>
                <w:lang w:val="en-US" w:eastAsia="en-US"/>
              </w:rPr>
              <w:t>НТР № 37 від 28.10.2021</w:t>
            </w:r>
          </w:p>
        </w:tc>
        <w:tc>
          <w:tcPr>
            <w:tcW w:w="496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ab"/>
              <w:ind w:left="0"/>
              <w:jc w:val="both"/>
              <w:rPr>
                <w:rFonts w:ascii="Arial" w:hAnsi="Arial" w:cs="Arial"/>
                <w:sz w:val="16"/>
                <w:szCs w:val="16"/>
                <w:lang w:val="en-US"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8A306B">
              <w:rPr>
                <w:rFonts w:ascii="Arial" w:hAnsi="Arial" w:cs="Arial"/>
                <w:sz w:val="16"/>
                <w:szCs w:val="16"/>
                <w:lang w:val="en-US" w:eastAsia="en-US"/>
              </w:rPr>
              <w:t xml:space="preserve"> - </w:t>
            </w:r>
            <w:r w:rsidRPr="00F01029">
              <w:rPr>
                <w:rFonts w:ascii="Arial" w:hAnsi="Arial" w:cs="Arial"/>
                <w:sz w:val="16"/>
                <w:szCs w:val="16"/>
                <w:lang w:eastAsia="en-US"/>
              </w:rPr>
              <w:t>зміни</w:t>
            </w:r>
            <w:r w:rsidRPr="008A306B">
              <w:rPr>
                <w:rFonts w:ascii="Arial" w:hAnsi="Arial" w:cs="Arial"/>
                <w:sz w:val="16"/>
                <w:szCs w:val="16"/>
                <w:lang w:val="en-US" w:eastAsia="en-US"/>
              </w:rPr>
              <w:t xml:space="preserve"> </w:t>
            </w:r>
            <w:r w:rsidRPr="00F01029">
              <w:rPr>
                <w:rFonts w:ascii="Arial" w:hAnsi="Arial" w:cs="Arial"/>
                <w:sz w:val="16"/>
                <w:szCs w:val="16"/>
                <w:lang w:eastAsia="en-US"/>
              </w:rPr>
              <w:t>І</w:t>
            </w:r>
            <w:r w:rsidRPr="008A306B">
              <w:rPr>
                <w:rFonts w:ascii="Arial" w:hAnsi="Arial" w:cs="Arial"/>
                <w:sz w:val="16"/>
                <w:szCs w:val="16"/>
                <w:lang w:val="en-US" w:eastAsia="en-US"/>
              </w:rPr>
              <w:t xml:space="preserve"> </w:t>
            </w:r>
            <w:r w:rsidRPr="00F01029">
              <w:rPr>
                <w:rFonts w:ascii="Arial" w:hAnsi="Arial" w:cs="Arial"/>
                <w:sz w:val="16"/>
                <w:szCs w:val="16"/>
                <w:lang w:eastAsia="en-US"/>
              </w:rPr>
              <w:t>типу</w:t>
            </w:r>
            <w:r w:rsidRPr="008A306B">
              <w:rPr>
                <w:rFonts w:ascii="Arial" w:hAnsi="Arial" w:cs="Arial"/>
                <w:sz w:val="16"/>
                <w:szCs w:val="16"/>
                <w:lang w:val="en-US" w:eastAsia="en-US"/>
              </w:rPr>
              <w:t xml:space="preserve"> - </w:t>
            </w:r>
            <w:r w:rsidRPr="00F01029">
              <w:rPr>
                <w:rFonts w:ascii="Arial" w:hAnsi="Arial" w:cs="Arial"/>
                <w:sz w:val="16"/>
                <w:szCs w:val="16"/>
                <w:lang w:eastAsia="en-US"/>
              </w:rPr>
              <w:t>зміни</w:t>
            </w:r>
            <w:r w:rsidRPr="008A306B">
              <w:rPr>
                <w:rFonts w:ascii="Arial" w:hAnsi="Arial" w:cs="Arial"/>
                <w:sz w:val="16"/>
                <w:szCs w:val="16"/>
                <w:lang w:val="en-US" w:eastAsia="en-US"/>
              </w:rPr>
              <w:t xml:space="preserve"> </w:t>
            </w:r>
            <w:r w:rsidRPr="00F01029">
              <w:rPr>
                <w:rFonts w:ascii="Arial" w:hAnsi="Arial" w:cs="Arial"/>
                <w:sz w:val="16"/>
                <w:szCs w:val="16"/>
                <w:lang w:eastAsia="en-US"/>
              </w:rPr>
              <w:t>з</w:t>
            </w:r>
            <w:r w:rsidRPr="008A306B">
              <w:rPr>
                <w:rFonts w:ascii="Arial" w:hAnsi="Arial" w:cs="Arial"/>
                <w:sz w:val="16"/>
                <w:szCs w:val="16"/>
                <w:lang w:val="en-US" w:eastAsia="en-US"/>
              </w:rPr>
              <w:t xml:space="preserve"> </w:t>
            </w:r>
            <w:r w:rsidRPr="00F01029">
              <w:rPr>
                <w:rFonts w:ascii="Arial" w:hAnsi="Arial" w:cs="Arial"/>
                <w:sz w:val="16"/>
                <w:szCs w:val="16"/>
                <w:lang w:eastAsia="en-US"/>
              </w:rPr>
              <w:t>якості</w:t>
            </w:r>
            <w:r w:rsidRPr="008A306B">
              <w:rPr>
                <w:rFonts w:ascii="Arial" w:hAnsi="Arial" w:cs="Arial"/>
                <w:sz w:val="16"/>
                <w:szCs w:val="16"/>
                <w:lang w:val="en-US" w:eastAsia="en-US"/>
              </w:rPr>
              <w:t xml:space="preserve">. </w:t>
            </w:r>
            <w:r w:rsidRPr="00F01029">
              <w:rPr>
                <w:rFonts w:ascii="Arial" w:hAnsi="Arial" w:cs="Arial"/>
                <w:sz w:val="16"/>
                <w:szCs w:val="16"/>
                <w:lang w:eastAsia="en-US"/>
              </w:rPr>
              <w:t>Сертифікат</w:t>
            </w:r>
            <w:r w:rsidRPr="00E06804">
              <w:rPr>
                <w:rFonts w:ascii="Arial" w:hAnsi="Arial" w:cs="Arial"/>
                <w:sz w:val="16"/>
                <w:szCs w:val="16"/>
                <w:lang w:val="en-US" w:eastAsia="en-US"/>
              </w:rPr>
              <w:t xml:space="preserve"> </w:t>
            </w:r>
            <w:r w:rsidRPr="00F01029">
              <w:rPr>
                <w:rFonts w:ascii="Arial" w:hAnsi="Arial" w:cs="Arial"/>
                <w:sz w:val="16"/>
                <w:szCs w:val="16"/>
                <w:lang w:eastAsia="en-US"/>
              </w:rPr>
              <w:t>відповідності</w:t>
            </w:r>
            <w:r w:rsidRPr="00E06804">
              <w:rPr>
                <w:rFonts w:ascii="Arial" w:hAnsi="Arial" w:cs="Arial"/>
                <w:sz w:val="16"/>
                <w:szCs w:val="16"/>
                <w:lang w:val="en-US" w:eastAsia="en-US"/>
              </w:rPr>
              <w:t>/</w:t>
            </w:r>
            <w:r w:rsidRPr="00F01029">
              <w:rPr>
                <w:rFonts w:ascii="Arial" w:hAnsi="Arial" w:cs="Arial"/>
                <w:sz w:val="16"/>
                <w:szCs w:val="16"/>
                <w:lang w:eastAsia="en-US"/>
              </w:rPr>
              <w:t>ГЕ</w:t>
            </w:r>
            <w:r w:rsidRPr="00E06804">
              <w:rPr>
                <w:rFonts w:ascii="Arial" w:hAnsi="Arial" w:cs="Arial"/>
                <w:sz w:val="16"/>
                <w:szCs w:val="16"/>
                <w:lang w:val="en-US" w:eastAsia="en-US"/>
              </w:rPr>
              <w:t>-</w:t>
            </w:r>
            <w:r w:rsidRPr="00F01029">
              <w:rPr>
                <w:rFonts w:ascii="Arial" w:hAnsi="Arial" w:cs="Arial"/>
                <w:sz w:val="16"/>
                <w:szCs w:val="16"/>
                <w:lang w:eastAsia="en-US"/>
              </w:rPr>
              <w:t>сертифікат</w:t>
            </w:r>
            <w:r w:rsidRPr="00E06804">
              <w:rPr>
                <w:rFonts w:ascii="Arial" w:hAnsi="Arial" w:cs="Arial"/>
                <w:sz w:val="16"/>
                <w:szCs w:val="16"/>
                <w:lang w:val="en-US" w:eastAsia="en-US"/>
              </w:rPr>
              <w:t xml:space="preserve"> </w:t>
            </w:r>
            <w:r w:rsidRPr="00F01029">
              <w:rPr>
                <w:rFonts w:ascii="Arial" w:hAnsi="Arial" w:cs="Arial"/>
                <w:sz w:val="16"/>
                <w:szCs w:val="16"/>
                <w:lang w:eastAsia="en-US"/>
              </w:rPr>
              <w:t>відповідності</w:t>
            </w:r>
            <w:r w:rsidRPr="00E06804">
              <w:rPr>
                <w:rFonts w:ascii="Arial" w:hAnsi="Arial" w:cs="Arial"/>
                <w:sz w:val="16"/>
                <w:szCs w:val="16"/>
                <w:lang w:val="en-US" w:eastAsia="en-US"/>
              </w:rPr>
              <w:t xml:space="preserve"> </w:t>
            </w:r>
            <w:r w:rsidRPr="00F01029">
              <w:rPr>
                <w:rFonts w:ascii="Arial" w:hAnsi="Arial" w:cs="Arial"/>
                <w:sz w:val="16"/>
                <w:szCs w:val="16"/>
                <w:lang w:eastAsia="en-US"/>
              </w:rPr>
              <w:t>Європейській</w:t>
            </w:r>
            <w:r w:rsidRPr="00E06804">
              <w:rPr>
                <w:rFonts w:ascii="Arial" w:hAnsi="Arial" w:cs="Arial"/>
                <w:sz w:val="16"/>
                <w:szCs w:val="16"/>
                <w:lang w:val="en-US" w:eastAsia="en-US"/>
              </w:rPr>
              <w:t xml:space="preserve"> </w:t>
            </w:r>
            <w:r w:rsidRPr="00F01029">
              <w:rPr>
                <w:rFonts w:ascii="Arial" w:hAnsi="Arial" w:cs="Arial"/>
                <w:sz w:val="16"/>
                <w:szCs w:val="16"/>
                <w:lang w:eastAsia="en-US"/>
              </w:rPr>
              <w:t>фармакопеї</w:t>
            </w:r>
            <w:r w:rsidRPr="00E06804">
              <w:rPr>
                <w:rFonts w:ascii="Arial" w:hAnsi="Arial" w:cs="Arial"/>
                <w:sz w:val="16"/>
                <w:szCs w:val="16"/>
                <w:lang w:val="en-US" w:eastAsia="en-US"/>
              </w:rPr>
              <w:t>/</w:t>
            </w:r>
            <w:r w:rsidRPr="00F01029">
              <w:rPr>
                <w:rFonts w:ascii="Arial" w:hAnsi="Arial" w:cs="Arial"/>
                <w:sz w:val="16"/>
                <w:szCs w:val="16"/>
                <w:lang w:eastAsia="en-US"/>
              </w:rPr>
              <w:t>монографії</w:t>
            </w:r>
            <w:r w:rsidRPr="00E06804">
              <w:rPr>
                <w:rFonts w:ascii="Arial" w:hAnsi="Arial" w:cs="Arial"/>
                <w:sz w:val="16"/>
                <w:szCs w:val="16"/>
                <w:lang w:val="en-US" w:eastAsia="en-US"/>
              </w:rPr>
              <w:t xml:space="preserve">. </w:t>
            </w:r>
            <w:r w:rsidRPr="00F01029">
              <w:rPr>
                <w:rFonts w:ascii="Arial" w:hAnsi="Arial" w:cs="Arial"/>
                <w:sz w:val="16"/>
                <w:szCs w:val="16"/>
                <w:lang w:eastAsia="en-US"/>
              </w:rPr>
              <w:t>Подання</w:t>
            </w:r>
            <w:r w:rsidRPr="00E06804">
              <w:rPr>
                <w:rFonts w:ascii="Arial" w:hAnsi="Arial" w:cs="Arial"/>
                <w:sz w:val="16"/>
                <w:szCs w:val="16"/>
                <w:lang w:val="en-US" w:eastAsia="en-US"/>
              </w:rPr>
              <w:t xml:space="preserve"> </w:t>
            </w:r>
            <w:r w:rsidRPr="00F01029">
              <w:rPr>
                <w:rFonts w:ascii="Arial" w:hAnsi="Arial" w:cs="Arial"/>
                <w:sz w:val="16"/>
                <w:szCs w:val="16"/>
                <w:lang w:eastAsia="en-US"/>
              </w:rPr>
              <w:t>нового</w:t>
            </w:r>
            <w:r w:rsidRPr="00E06804">
              <w:rPr>
                <w:rFonts w:ascii="Arial" w:hAnsi="Arial" w:cs="Arial"/>
                <w:sz w:val="16"/>
                <w:szCs w:val="16"/>
                <w:lang w:val="en-US" w:eastAsia="en-US"/>
              </w:rPr>
              <w:t xml:space="preserve"> </w:t>
            </w:r>
            <w:r w:rsidRPr="00F01029">
              <w:rPr>
                <w:rFonts w:ascii="Arial" w:hAnsi="Arial" w:cs="Arial"/>
                <w:sz w:val="16"/>
                <w:szCs w:val="16"/>
                <w:lang w:eastAsia="en-US"/>
              </w:rPr>
              <w:t>або</w:t>
            </w:r>
            <w:r w:rsidRPr="00E06804">
              <w:rPr>
                <w:rFonts w:ascii="Arial" w:hAnsi="Arial" w:cs="Arial"/>
                <w:sz w:val="16"/>
                <w:szCs w:val="16"/>
                <w:lang w:val="en-US" w:eastAsia="en-US"/>
              </w:rPr>
              <w:t xml:space="preserve"> </w:t>
            </w:r>
            <w:r w:rsidRPr="00F01029">
              <w:rPr>
                <w:rFonts w:ascii="Arial" w:hAnsi="Arial" w:cs="Arial"/>
                <w:sz w:val="16"/>
                <w:szCs w:val="16"/>
                <w:lang w:eastAsia="en-US"/>
              </w:rPr>
              <w:t>оновленого</w:t>
            </w:r>
            <w:r w:rsidRPr="00E06804">
              <w:rPr>
                <w:rFonts w:ascii="Arial" w:hAnsi="Arial" w:cs="Arial"/>
                <w:sz w:val="16"/>
                <w:szCs w:val="16"/>
                <w:lang w:val="en-US" w:eastAsia="en-US"/>
              </w:rPr>
              <w:t xml:space="preserve"> </w:t>
            </w:r>
            <w:r w:rsidRPr="00F01029">
              <w:rPr>
                <w:rFonts w:ascii="Arial" w:hAnsi="Arial" w:cs="Arial"/>
                <w:sz w:val="16"/>
                <w:szCs w:val="16"/>
                <w:lang w:eastAsia="en-US"/>
              </w:rPr>
              <w:t>сертифіката</w:t>
            </w:r>
            <w:r w:rsidRPr="00E06804">
              <w:rPr>
                <w:rFonts w:ascii="Arial" w:hAnsi="Arial" w:cs="Arial"/>
                <w:sz w:val="16"/>
                <w:szCs w:val="16"/>
                <w:lang w:val="en-US" w:eastAsia="en-US"/>
              </w:rPr>
              <w:t xml:space="preserve"> </w:t>
            </w:r>
            <w:r w:rsidRPr="00F01029">
              <w:rPr>
                <w:rFonts w:ascii="Arial" w:hAnsi="Arial" w:cs="Arial"/>
                <w:sz w:val="16"/>
                <w:szCs w:val="16"/>
                <w:lang w:eastAsia="en-US"/>
              </w:rPr>
              <w:t>відповідності</w:t>
            </w:r>
            <w:r w:rsidRPr="00E06804">
              <w:rPr>
                <w:rFonts w:ascii="Arial" w:hAnsi="Arial" w:cs="Arial"/>
                <w:sz w:val="16"/>
                <w:szCs w:val="16"/>
                <w:lang w:val="en-US" w:eastAsia="en-US"/>
              </w:rPr>
              <w:t xml:space="preserve"> </w:t>
            </w:r>
            <w:r w:rsidRPr="00F01029">
              <w:rPr>
                <w:rFonts w:ascii="Arial" w:hAnsi="Arial" w:cs="Arial"/>
                <w:sz w:val="16"/>
                <w:szCs w:val="16"/>
                <w:lang w:eastAsia="en-US"/>
              </w:rPr>
              <w:t>або</w:t>
            </w:r>
            <w:r w:rsidRPr="00E06804">
              <w:rPr>
                <w:rFonts w:ascii="Arial" w:hAnsi="Arial" w:cs="Arial"/>
                <w:sz w:val="16"/>
                <w:szCs w:val="16"/>
                <w:lang w:val="en-US" w:eastAsia="en-US"/>
              </w:rPr>
              <w:t xml:space="preserve"> </w:t>
            </w:r>
            <w:r w:rsidRPr="00F01029">
              <w:rPr>
                <w:rFonts w:ascii="Arial" w:hAnsi="Arial" w:cs="Arial"/>
                <w:sz w:val="16"/>
                <w:szCs w:val="16"/>
                <w:lang w:eastAsia="en-US"/>
              </w:rPr>
              <w:t>вилучення</w:t>
            </w:r>
            <w:r w:rsidRPr="00E06804">
              <w:rPr>
                <w:rFonts w:ascii="Arial" w:hAnsi="Arial" w:cs="Arial"/>
                <w:sz w:val="16"/>
                <w:szCs w:val="16"/>
                <w:lang w:val="en-US" w:eastAsia="en-US"/>
              </w:rPr>
              <w:t xml:space="preserve"> </w:t>
            </w:r>
            <w:r w:rsidRPr="00F01029">
              <w:rPr>
                <w:rFonts w:ascii="Arial" w:hAnsi="Arial" w:cs="Arial"/>
                <w:sz w:val="16"/>
                <w:szCs w:val="16"/>
                <w:lang w:eastAsia="en-US"/>
              </w:rPr>
              <w:t>сертифіката</w:t>
            </w:r>
            <w:r w:rsidRPr="00E06804">
              <w:rPr>
                <w:rFonts w:ascii="Arial" w:hAnsi="Arial" w:cs="Arial"/>
                <w:sz w:val="16"/>
                <w:szCs w:val="16"/>
                <w:lang w:val="en-US" w:eastAsia="en-US"/>
              </w:rPr>
              <w:t xml:space="preserve"> </w:t>
            </w:r>
            <w:r w:rsidRPr="00F01029">
              <w:rPr>
                <w:rFonts w:ascii="Arial" w:hAnsi="Arial" w:cs="Arial"/>
                <w:sz w:val="16"/>
                <w:szCs w:val="16"/>
                <w:lang w:eastAsia="en-US"/>
              </w:rPr>
              <w:t>відповідності</w:t>
            </w:r>
            <w:r w:rsidRPr="00E06804">
              <w:rPr>
                <w:rFonts w:ascii="Arial" w:hAnsi="Arial" w:cs="Arial"/>
                <w:sz w:val="16"/>
                <w:szCs w:val="16"/>
                <w:lang w:val="en-US" w:eastAsia="en-US"/>
              </w:rPr>
              <w:t xml:space="preserve"> </w:t>
            </w:r>
            <w:r w:rsidRPr="00F01029">
              <w:rPr>
                <w:rFonts w:ascii="Arial" w:hAnsi="Arial" w:cs="Arial"/>
                <w:sz w:val="16"/>
                <w:szCs w:val="16"/>
                <w:lang w:eastAsia="en-US"/>
              </w:rPr>
              <w:t>Європейській</w:t>
            </w:r>
            <w:r w:rsidRPr="00E06804">
              <w:rPr>
                <w:rFonts w:ascii="Arial" w:hAnsi="Arial" w:cs="Arial"/>
                <w:sz w:val="16"/>
                <w:szCs w:val="16"/>
                <w:lang w:val="en-US" w:eastAsia="en-US"/>
              </w:rPr>
              <w:t xml:space="preserve"> </w:t>
            </w:r>
            <w:r w:rsidRPr="00F01029">
              <w:rPr>
                <w:rFonts w:ascii="Arial" w:hAnsi="Arial" w:cs="Arial"/>
                <w:sz w:val="16"/>
                <w:szCs w:val="16"/>
                <w:lang w:eastAsia="en-US"/>
              </w:rPr>
              <w:t>фармакопеї</w:t>
            </w:r>
            <w:r w:rsidRPr="00E06804">
              <w:rPr>
                <w:rFonts w:ascii="Arial" w:hAnsi="Arial" w:cs="Arial"/>
                <w:sz w:val="16"/>
                <w:szCs w:val="16"/>
                <w:lang w:val="en-US" w:eastAsia="en-US"/>
              </w:rPr>
              <w:t xml:space="preserve">: </w:t>
            </w:r>
            <w:r w:rsidRPr="00F01029">
              <w:rPr>
                <w:rFonts w:ascii="Arial" w:hAnsi="Arial" w:cs="Arial"/>
                <w:sz w:val="16"/>
                <w:szCs w:val="16"/>
                <w:lang w:eastAsia="en-US"/>
              </w:rPr>
              <w:t>для</w:t>
            </w:r>
            <w:r w:rsidRPr="00E06804">
              <w:rPr>
                <w:rFonts w:ascii="Arial" w:hAnsi="Arial" w:cs="Arial"/>
                <w:sz w:val="16"/>
                <w:szCs w:val="16"/>
                <w:lang w:val="en-US" w:eastAsia="en-US"/>
              </w:rPr>
              <w:t xml:space="preserve"> </w:t>
            </w:r>
            <w:r w:rsidRPr="00F01029">
              <w:rPr>
                <w:rFonts w:ascii="Arial" w:hAnsi="Arial" w:cs="Arial"/>
                <w:sz w:val="16"/>
                <w:szCs w:val="16"/>
                <w:lang w:eastAsia="en-US"/>
              </w:rPr>
              <w:t>АФІ</w:t>
            </w:r>
            <w:r w:rsidRPr="00E06804">
              <w:rPr>
                <w:rFonts w:ascii="Arial" w:hAnsi="Arial" w:cs="Arial"/>
                <w:sz w:val="16"/>
                <w:szCs w:val="16"/>
                <w:lang w:val="en-US" w:eastAsia="en-US"/>
              </w:rPr>
              <w:t xml:space="preserve">; </w:t>
            </w:r>
            <w:r w:rsidRPr="00F01029">
              <w:rPr>
                <w:rFonts w:ascii="Arial" w:hAnsi="Arial" w:cs="Arial"/>
                <w:sz w:val="16"/>
                <w:szCs w:val="16"/>
                <w:lang w:eastAsia="en-US"/>
              </w:rPr>
              <w:t>для</w:t>
            </w:r>
            <w:r w:rsidRPr="00E06804">
              <w:rPr>
                <w:rFonts w:ascii="Arial" w:hAnsi="Arial" w:cs="Arial"/>
                <w:sz w:val="16"/>
                <w:szCs w:val="16"/>
                <w:lang w:val="en-US" w:eastAsia="en-US"/>
              </w:rPr>
              <w:t xml:space="preserve"> </w:t>
            </w:r>
            <w:r w:rsidRPr="00F01029">
              <w:rPr>
                <w:rFonts w:ascii="Arial" w:hAnsi="Arial" w:cs="Arial"/>
                <w:sz w:val="16"/>
                <w:szCs w:val="16"/>
                <w:lang w:eastAsia="en-US"/>
              </w:rPr>
              <w:t>вихідного</w:t>
            </w:r>
            <w:r w:rsidRPr="00E06804">
              <w:rPr>
                <w:rFonts w:ascii="Arial" w:hAnsi="Arial" w:cs="Arial"/>
                <w:sz w:val="16"/>
                <w:szCs w:val="16"/>
                <w:lang w:val="en-US" w:eastAsia="en-US"/>
              </w:rPr>
              <w:t xml:space="preserve"> </w:t>
            </w:r>
            <w:r w:rsidRPr="00F01029">
              <w:rPr>
                <w:rFonts w:ascii="Arial" w:hAnsi="Arial" w:cs="Arial"/>
                <w:sz w:val="16"/>
                <w:szCs w:val="16"/>
                <w:lang w:eastAsia="en-US"/>
              </w:rPr>
              <w:t>матеріалу</w:t>
            </w:r>
            <w:r w:rsidRPr="00E06804">
              <w:rPr>
                <w:rFonts w:ascii="Arial" w:hAnsi="Arial" w:cs="Arial"/>
                <w:sz w:val="16"/>
                <w:szCs w:val="16"/>
                <w:lang w:val="en-US" w:eastAsia="en-US"/>
              </w:rPr>
              <w:t>/</w:t>
            </w:r>
            <w:r w:rsidRPr="00F01029">
              <w:rPr>
                <w:rFonts w:ascii="Arial" w:hAnsi="Arial" w:cs="Arial"/>
                <w:sz w:val="16"/>
                <w:szCs w:val="16"/>
                <w:lang w:eastAsia="en-US"/>
              </w:rPr>
              <w:t>реагенту</w:t>
            </w:r>
            <w:r w:rsidRPr="00E06804">
              <w:rPr>
                <w:rFonts w:ascii="Arial" w:hAnsi="Arial" w:cs="Arial"/>
                <w:sz w:val="16"/>
                <w:szCs w:val="16"/>
                <w:lang w:val="en-US" w:eastAsia="en-US"/>
              </w:rPr>
              <w:t>/</w:t>
            </w:r>
            <w:r w:rsidRPr="00F01029">
              <w:rPr>
                <w:rFonts w:ascii="Arial" w:hAnsi="Arial" w:cs="Arial"/>
                <w:sz w:val="16"/>
                <w:szCs w:val="16"/>
                <w:lang w:eastAsia="en-US"/>
              </w:rPr>
              <w:t>проміжного</w:t>
            </w:r>
            <w:r w:rsidRPr="00E06804">
              <w:rPr>
                <w:rFonts w:ascii="Arial" w:hAnsi="Arial" w:cs="Arial"/>
                <w:sz w:val="16"/>
                <w:szCs w:val="16"/>
                <w:lang w:val="en-US" w:eastAsia="en-US"/>
              </w:rPr>
              <w:t xml:space="preserve"> </w:t>
            </w:r>
            <w:r w:rsidRPr="00F01029">
              <w:rPr>
                <w:rFonts w:ascii="Arial" w:hAnsi="Arial" w:cs="Arial"/>
                <w:sz w:val="16"/>
                <w:szCs w:val="16"/>
                <w:lang w:eastAsia="en-US"/>
              </w:rPr>
              <w:t>продукту</w:t>
            </w:r>
            <w:r w:rsidRPr="00E06804">
              <w:rPr>
                <w:rFonts w:ascii="Arial" w:hAnsi="Arial" w:cs="Arial"/>
                <w:sz w:val="16"/>
                <w:szCs w:val="16"/>
                <w:lang w:val="en-US" w:eastAsia="en-US"/>
              </w:rPr>
              <w:t xml:space="preserve">, </w:t>
            </w:r>
            <w:r w:rsidRPr="00F01029">
              <w:rPr>
                <w:rFonts w:ascii="Arial" w:hAnsi="Arial" w:cs="Arial"/>
                <w:sz w:val="16"/>
                <w:szCs w:val="16"/>
                <w:lang w:eastAsia="en-US"/>
              </w:rPr>
              <w:t>що</w:t>
            </w:r>
            <w:r w:rsidRPr="00E06804">
              <w:rPr>
                <w:rFonts w:ascii="Arial" w:hAnsi="Arial" w:cs="Arial"/>
                <w:sz w:val="16"/>
                <w:szCs w:val="16"/>
                <w:lang w:val="en-US" w:eastAsia="en-US"/>
              </w:rPr>
              <w:t xml:space="preserve"> </w:t>
            </w:r>
            <w:r w:rsidRPr="00F01029">
              <w:rPr>
                <w:rFonts w:ascii="Arial" w:hAnsi="Arial" w:cs="Arial"/>
                <w:sz w:val="16"/>
                <w:szCs w:val="16"/>
                <w:lang w:eastAsia="en-US"/>
              </w:rPr>
              <w:t>використовуються</w:t>
            </w:r>
            <w:r w:rsidRPr="00E06804">
              <w:rPr>
                <w:rFonts w:ascii="Arial" w:hAnsi="Arial" w:cs="Arial"/>
                <w:sz w:val="16"/>
                <w:szCs w:val="16"/>
                <w:lang w:val="en-US" w:eastAsia="en-US"/>
              </w:rPr>
              <w:t xml:space="preserve"> </w:t>
            </w:r>
            <w:r w:rsidRPr="00F01029">
              <w:rPr>
                <w:rFonts w:ascii="Arial" w:hAnsi="Arial" w:cs="Arial"/>
                <w:sz w:val="16"/>
                <w:szCs w:val="16"/>
                <w:lang w:eastAsia="en-US"/>
              </w:rPr>
              <w:t>у</w:t>
            </w:r>
            <w:r w:rsidRPr="00E06804">
              <w:rPr>
                <w:rFonts w:ascii="Arial" w:hAnsi="Arial" w:cs="Arial"/>
                <w:sz w:val="16"/>
                <w:szCs w:val="16"/>
                <w:lang w:val="en-US" w:eastAsia="en-US"/>
              </w:rPr>
              <w:t xml:space="preserve"> </w:t>
            </w:r>
            <w:r w:rsidRPr="00F01029">
              <w:rPr>
                <w:rFonts w:ascii="Arial" w:hAnsi="Arial" w:cs="Arial"/>
                <w:sz w:val="16"/>
                <w:szCs w:val="16"/>
                <w:lang w:eastAsia="en-US"/>
              </w:rPr>
              <w:t>виробництві</w:t>
            </w:r>
            <w:r w:rsidRPr="00E06804">
              <w:rPr>
                <w:rFonts w:ascii="Arial" w:hAnsi="Arial" w:cs="Arial"/>
                <w:sz w:val="16"/>
                <w:szCs w:val="16"/>
                <w:lang w:val="en-US" w:eastAsia="en-US"/>
              </w:rPr>
              <w:t xml:space="preserve"> </w:t>
            </w:r>
            <w:r w:rsidRPr="00F01029">
              <w:rPr>
                <w:rFonts w:ascii="Arial" w:hAnsi="Arial" w:cs="Arial"/>
                <w:sz w:val="16"/>
                <w:szCs w:val="16"/>
                <w:lang w:eastAsia="en-US"/>
              </w:rPr>
              <w:t>АФІ</w:t>
            </w:r>
            <w:r w:rsidRPr="00E06804">
              <w:rPr>
                <w:rFonts w:ascii="Arial" w:hAnsi="Arial" w:cs="Arial"/>
                <w:sz w:val="16"/>
                <w:szCs w:val="16"/>
                <w:lang w:val="en-US" w:eastAsia="en-US"/>
              </w:rPr>
              <w:t xml:space="preserve">; </w:t>
            </w:r>
            <w:r w:rsidRPr="00F01029">
              <w:rPr>
                <w:rFonts w:ascii="Arial" w:hAnsi="Arial" w:cs="Arial"/>
                <w:sz w:val="16"/>
                <w:szCs w:val="16"/>
                <w:lang w:eastAsia="en-US"/>
              </w:rPr>
              <w:t>для</w:t>
            </w:r>
            <w:r w:rsidRPr="00E06804">
              <w:rPr>
                <w:rFonts w:ascii="Arial" w:hAnsi="Arial" w:cs="Arial"/>
                <w:sz w:val="16"/>
                <w:szCs w:val="16"/>
                <w:lang w:val="en-US" w:eastAsia="en-US"/>
              </w:rPr>
              <w:t xml:space="preserve"> </w:t>
            </w:r>
            <w:r w:rsidRPr="00F01029">
              <w:rPr>
                <w:rFonts w:ascii="Arial" w:hAnsi="Arial" w:cs="Arial"/>
                <w:sz w:val="16"/>
                <w:szCs w:val="16"/>
                <w:lang w:eastAsia="en-US"/>
              </w:rPr>
              <w:t>допоміжної</w:t>
            </w:r>
            <w:r w:rsidRPr="00E06804">
              <w:rPr>
                <w:rFonts w:ascii="Arial" w:hAnsi="Arial" w:cs="Arial"/>
                <w:sz w:val="16"/>
                <w:szCs w:val="16"/>
                <w:lang w:val="en-US" w:eastAsia="en-US"/>
              </w:rPr>
              <w:t xml:space="preserve"> </w:t>
            </w:r>
            <w:r w:rsidRPr="00F01029">
              <w:rPr>
                <w:rFonts w:ascii="Arial" w:hAnsi="Arial" w:cs="Arial"/>
                <w:sz w:val="16"/>
                <w:szCs w:val="16"/>
                <w:lang w:eastAsia="en-US"/>
              </w:rPr>
              <w:t>речовини</w:t>
            </w:r>
            <w:r w:rsidRPr="00E06804">
              <w:rPr>
                <w:rFonts w:ascii="Arial" w:hAnsi="Arial" w:cs="Arial"/>
                <w:sz w:val="16"/>
                <w:szCs w:val="16"/>
                <w:lang w:val="en-US" w:eastAsia="en-US"/>
              </w:rPr>
              <w:t xml:space="preserve"> (</w:t>
            </w:r>
            <w:r w:rsidRPr="00F01029">
              <w:rPr>
                <w:rFonts w:ascii="Arial" w:hAnsi="Arial" w:cs="Arial"/>
                <w:sz w:val="16"/>
                <w:szCs w:val="16"/>
                <w:lang w:eastAsia="en-US"/>
              </w:rPr>
              <w:t>сертифікат</w:t>
            </w:r>
            <w:r w:rsidRPr="00E06804">
              <w:rPr>
                <w:rFonts w:ascii="Arial" w:hAnsi="Arial" w:cs="Arial"/>
                <w:sz w:val="16"/>
                <w:szCs w:val="16"/>
                <w:lang w:val="en-US" w:eastAsia="en-US"/>
              </w:rPr>
              <w:t xml:space="preserve"> </w:t>
            </w:r>
            <w:r w:rsidRPr="00F01029">
              <w:rPr>
                <w:rFonts w:ascii="Arial" w:hAnsi="Arial" w:cs="Arial"/>
                <w:sz w:val="16"/>
                <w:szCs w:val="16"/>
                <w:lang w:eastAsia="en-US"/>
              </w:rPr>
              <w:t>відповідності</w:t>
            </w:r>
            <w:r w:rsidRPr="00E06804">
              <w:rPr>
                <w:rFonts w:ascii="Arial" w:hAnsi="Arial" w:cs="Arial"/>
                <w:sz w:val="16"/>
                <w:szCs w:val="16"/>
                <w:lang w:val="en-US" w:eastAsia="en-US"/>
              </w:rPr>
              <w:t xml:space="preserve"> </w:t>
            </w:r>
            <w:r w:rsidRPr="00F01029">
              <w:rPr>
                <w:rFonts w:ascii="Arial" w:hAnsi="Arial" w:cs="Arial"/>
                <w:sz w:val="16"/>
                <w:szCs w:val="16"/>
                <w:lang w:eastAsia="en-US"/>
              </w:rPr>
              <w:t>Європейській</w:t>
            </w:r>
            <w:r w:rsidRPr="00E06804">
              <w:rPr>
                <w:rFonts w:ascii="Arial" w:hAnsi="Arial" w:cs="Arial"/>
                <w:sz w:val="16"/>
                <w:szCs w:val="16"/>
                <w:lang w:val="en-US" w:eastAsia="en-US"/>
              </w:rPr>
              <w:t xml:space="preserve"> </w:t>
            </w:r>
            <w:r w:rsidRPr="00F01029">
              <w:rPr>
                <w:rFonts w:ascii="Arial" w:hAnsi="Arial" w:cs="Arial"/>
                <w:sz w:val="16"/>
                <w:szCs w:val="16"/>
                <w:lang w:eastAsia="en-US"/>
              </w:rPr>
              <w:t>фармакопеї</w:t>
            </w:r>
            <w:r w:rsidRPr="00E06804">
              <w:rPr>
                <w:rFonts w:ascii="Arial" w:hAnsi="Arial" w:cs="Arial"/>
                <w:sz w:val="16"/>
                <w:szCs w:val="16"/>
                <w:lang w:val="en-US" w:eastAsia="en-US"/>
              </w:rPr>
              <w:t xml:space="preserve">) - </w:t>
            </w:r>
            <w:r w:rsidRPr="00F01029">
              <w:rPr>
                <w:rFonts w:ascii="Arial" w:hAnsi="Arial" w:cs="Arial"/>
                <w:sz w:val="16"/>
                <w:szCs w:val="16"/>
                <w:lang w:eastAsia="en-US"/>
              </w:rPr>
              <w:t>Новий</w:t>
            </w:r>
            <w:r w:rsidRPr="00E06804">
              <w:rPr>
                <w:rFonts w:ascii="Arial" w:hAnsi="Arial" w:cs="Arial"/>
                <w:sz w:val="16"/>
                <w:szCs w:val="16"/>
                <w:lang w:val="en-US" w:eastAsia="en-US"/>
              </w:rPr>
              <w:t xml:space="preserve"> </w:t>
            </w:r>
            <w:r w:rsidRPr="00F01029">
              <w:rPr>
                <w:rFonts w:ascii="Arial" w:hAnsi="Arial" w:cs="Arial"/>
                <w:sz w:val="16"/>
                <w:szCs w:val="16"/>
                <w:lang w:eastAsia="en-US"/>
              </w:rPr>
              <w:t>сертифікат</w:t>
            </w:r>
            <w:r w:rsidRPr="00E06804">
              <w:rPr>
                <w:rFonts w:ascii="Arial" w:hAnsi="Arial" w:cs="Arial"/>
                <w:sz w:val="16"/>
                <w:szCs w:val="16"/>
                <w:lang w:val="en-US" w:eastAsia="en-US"/>
              </w:rPr>
              <w:t xml:space="preserve"> </w:t>
            </w:r>
            <w:r w:rsidRPr="00F01029">
              <w:rPr>
                <w:rFonts w:ascii="Arial" w:hAnsi="Arial" w:cs="Arial"/>
                <w:sz w:val="16"/>
                <w:szCs w:val="16"/>
                <w:lang w:eastAsia="en-US"/>
              </w:rPr>
              <w:t>від</w:t>
            </w:r>
            <w:r w:rsidRPr="00E06804">
              <w:rPr>
                <w:rFonts w:ascii="Arial" w:hAnsi="Arial" w:cs="Arial"/>
                <w:sz w:val="16"/>
                <w:szCs w:val="16"/>
                <w:lang w:val="en-US" w:eastAsia="en-US"/>
              </w:rPr>
              <w:t xml:space="preserve"> </w:t>
            </w:r>
            <w:r w:rsidRPr="00F01029">
              <w:rPr>
                <w:rFonts w:ascii="Arial" w:hAnsi="Arial" w:cs="Arial"/>
                <w:sz w:val="16"/>
                <w:szCs w:val="16"/>
                <w:lang w:eastAsia="en-US"/>
              </w:rPr>
              <w:t>нового</w:t>
            </w:r>
            <w:r w:rsidRPr="00E06804">
              <w:rPr>
                <w:rFonts w:ascii="Arial" w:hAnsi="Arial" w:cs="Arial"/>
                <w:sz w:val="16"/>
                <w:szCs w:val="16"/>
                <w:lang w:val="en-US" w:eastAsia="en-US"/>
              </w:rPr>
              <w:t xml:space="preserve"> </w:t>
            </w:r>
            <w:r w:rsidRPr="00F01029">
              <w:rPr>
                <w:rFonts w:ascii="Arial" w:hAnsi="Arial" w:cs="Arial"/>
                <w:sz w:val="16"/>
                <w:szCs w:val="16"/>
                <w:lang w:eastAsia="en-US"/>
              </w:rPr>
              <w:t>виробника</w:t>
            </w:r>
            <w:r w:rsidRPr="00E06804">
              <w:rPr>
                <w:rFonts w:ascii="Arial" w:hAnsi="Arial" w:cs="Arial"/>
                <w:sz w:val="16"/>
                <w:szCs w:val="16"/>
                <w:lang w:val="en-US" w:eastAsia="en-US"/>
              </w:rPr>
              <w:t xml:space="preserve"> (</w:t>
            </w:r>
            <w:r w:rsidRPr="00F01029">
              <w:rPr>
                <w:rFonts w:ascii="Arial" w:hAnsi="Arial" w:cs="Arial"/>
                <w:sz w:val="16"/>
                <w:szCs w:val="16"/>
                <w:lang w:eastAsia="en-US"/>
              </w:rPr>
              <w:t>заміна</w:t>
            </w:r>
            <w:r w:rsidRPr="00E06804">
              <w:rPr>
                <w:rFonts w:ascii="Arial" w:hAnsi="Arial" w:cs="Arial"/>
                <w:sz w:val="16"/>
                <w:szCs w:val="16"/>
                <w:lang w:val="en-US" w:eastAsia="en-US"/>
              </w:rPr>
              <w:t xml:space="preserve"> </w:t>
            </w:r>
            <w:r w:rsidRPr="00F01029">
              <w:rPr>
                <w:rFonts w:ascii="Arial" w:hAnsi="Arial" w:cs="Arial"/>
                <w:sz w:val="16"/>
                <w:szCs w:val="16"/>
                <w:lang w:eastAsia="en-US"/>
              </w:rPr>
              <w:t>або</w:t>
            </w:r>
            <w:r w:rsidRPr="00E06804">
              <w:rPr>
                <w:rFonts w:ascii="Arial" w:hAnsi="Arial" w:cs="Arial"/>
                <w:sz w:val="16"/>
                <w:szCs w:val="16"/>
                <w:lang w:val="en-US" w:eastAsia="en-US"/>
              </w:rPr>
              <w:t xml:space="preserve"> </w:t>
            </w:r>
            <w:r w:rsidRPr="00F01029">
              <w:rPr>
                <w:rFonts w:ascii="Arial" w:hAnsi="Arial" w:cs="Arial"/>
                <w:sz w:val="16"/>
                <w:szCs w:val="16"/>
                <w:lang w:eastAsia="en-US"/>
              </w:rPr>
              <w:t>доповнення</w:t>
            </w:r>
            <w:r w:rsidRPr="00E06804">
              <w:rPr>
                <w:rFonts w:ascii="Arial" w:hAnsi="Arial" w:cs="Arial"/>
                <w:sz w:val="16"/>
                <w:szCs w:val="16"/>
                <w:lang w:val="en-US" w:eastAsia="en-US"/>
              </w:rPr>
              <w:t xml:space="preserve">), </w:t>
            </w:r>
            <w:r w:rsidRPr="00F01029">
              <w:rPr>
                <w:rFonts w:ascii="Arial" w:hAnsi="Arial" w:cs="Arial"/>
                <w:sz w:val="16"/>
                <w:szCs w:val="16"/>
                <w:lang w:eastAsia="en-US"/>
              </w:rPr>
              <w:t>Заміна</w:t>
            </w:r>
            <w:r w:rsidRPr="00E06804">
              <w:rPr>
                <w:rFonts w:ascii="Arial" w:hAnsi="Arial" w:cs="Arial"/>
                <w:sz w:val="16"/>
                <w:szCs w:val="16"/>
                <w:lang w:val="en-US" w:eastAsia="en-US"/>
              </w:rPr>
              <w:t xml:space="preserve"> </w:t>
            </w:r>
            <w:r w:rsidRPr="00F01029">
              <w:rPr>
                <w:rFonts w:ascii="Arial" w:hAnsi="Arial" w:cs="Arial"/>
                <w:sz w:val="16"/>
                <w:szCs w:val="16"/>
                <w:lang w:eastAsia="en-US"/>
              </w:rPr>
              <w:t>поданого</w:t>
            </w:r>
            <w:r w:rsidRPr="00E06804">
              <w:rPr>
                <w:rFonts w:ascii="Arial" w:hAnsi="Arial" w:cs="Arial"/>
                <w:sz w:val="16"/>
                <w:szCs w:val="16"/>
                <w:lang w:val="en-US" w:eastAsia="en-US"/>
              </w:rPr>
              <w:t xml:space="preserve"> </w:t>
            </w:r>
            <w:r w:rsidRPr="00F01029">
              <w:rPr>
                <w:rFonts w:ascii="Arial" w:hAnsi="Arial" w:cs="Arial"/>
                <w:sz w:val="16"/>
                <w:szCs w:val="16"/>
                <w:lang w:eastAsia="en-US"/>
              </w:rPr>
              <w:t>сертифіката</w:t>
            </w:r>
            <w:r w:rsidRPr="00E06804">
              <w:rPr>
                <w:rFonts w:ascii="Arial" w:hAnsi="Arial" w:cs="Arial"/>
                <w:sz w:val="16"/>
                <w:szCs w:val="16"/>
                <w:lang w:val="en-US" w:eastAsia="en-US"/>
              </w:rPr>
              <w:t xml:space="preserve"> </w:t>
            </w:r>
            <w:r w:rsidRPr="00F01029">
              <w:rPr>
                <w:rFonts w:ascii="Arial" w:hAnsi="Arial" w:cs="Arial"/>
                <w:sz w:val="16"/>
                <w:szCs w:val="16"/>
                <w:lang w:eastAsia="en-US"/>
              </w:rPr>
              <w:t>відповідності</w:t>
            </w:r>
            <w:r w:rsidRPr="00E06804">
              <w:rPr>
                <w:rFonts w:ascii="Arial" w:hAnsi="Arial" w:cs="Arial"/>
                <w:sz w:val="16"/>
                <w:szCs w:val="16"/>
                <w:lang w:val="en-US" w:eastAsia="en-US"/>
              </w:rPr>
              <w:t xml:space="preserve"> </w:t>
            </w:r>
            <w:r w:rsidRPr="00F01029">
              <w:rPr>
                <w:rFonts w:ascii="Arial" w:hAnsi="Arial" w:cs="Arial"/>
                <w:sz w:val="16"/>
                <w:szCs w:val="16"/>
                <w:lang w:eastAsia="en-US"/>
              </w:rPr>
              <w:t>Європейській</w:t>
            </w:r>
            <w:r w:rsidRPr="00E06804">
              <w:rPr>
                <w:rFonts w:ascii="Arial" w:hAnsi="Arial" w:cs="Arial"/>
                <w:sz w:val="16"/>
                <w:szCs w:val="16"/>
                <w:lang w:val="en-US" w:eastAsia="en-US"/>
              </w:rPr>
              <w:t xml:space="preserve"> </w:t>
            </w:r>
            <w:r w:rsidRPr="00F01029">
              <w:rPr>
                <w:rFonts w:ascii="Arial" w:hAnsi="Arial" w:cs="Arial"/>
                <w:sz w:val="16"/>
                <w:szCs w:val="16"/>
                <w:lang w:eastAsia="en-US"/>
              </w:rPr>
              <w:t>фармакопеї</w:t>
            </w:r>
            <w:r w:rsidRPr="00E06804">
              <w:rPr>
                <w:rFonts w:ascii="Arial" w:hAnsi="Arial" w:cs="Arial"/>
                <w:sz w:val="16"/>
                <w:szCs w:val="16"/>
                <w:lang w:val="en-US" w:eastAsia="en-US"/>
              </w:rPr>
              <w:t xml:space="preserve"> </w:t>
            </w:r>
            <w:r w:rsidRPr="00F01029">
              <w:rPr>
                <w:rFonts w:ascii="Arial" w:hAnsi="Arial" w:cs="Arial"/>
                <w:sz w:val="16"/>
                <w:szCs w:val="16"/>
                <w:lang w:eastAsia="en-US"/>
              </w:rPr>
              <w:t>для</w:t>
            </w:r>
            <w:r w:rsidRPr="00E06804">
              <w:rPr>
                <w:rFonts w:ascii="Arial" w:hAnsi="Arial" w:cs="Arial"/>
                <w:sz w:val="16"/>
                <w:szCs w:val="16"/>
                <w:lang w:val="en-US" w:eastAsia="en-US"/>
              </w:rPr>
              <w:t xml:space="preserve"> </w:t>
            </w:r>
            <w:r w:rsidRPr="00F01029">
              <w:rPr>
                <w:rFonts w:ascii="Arial" w:hAnsi="Arial" w:cs="Arial"/>
                <w:sz w:val="16"/>
                <w:szCs w:val="16"/>
                <w:lang w:eastAsia="en-US"/>
              </w:rPr>
              <w:t>нового</w:t>
            </w:r>
            <w:r w:rsidRPr="00E06804">
              <w:rPr>
                <w:rFonts w:ascii="Arial" w:hAnsi="Arial" w:cs="Arial"/>
                <w:sz w:val="16"/>
                <w:szCs w:val="16"/>
                <w:lang w:val="en-US" w:eastAsia="en-US"/>
              </w:rPr>
              <w:t xml:space="preserve"> </w:t>
            </w:r>
            <w:r w:rsidRPr="00F01029">
              <w:rPr>
                <w:rFonts w:ascii="Arial" w:hAnsi="Arial" w:cs="Arial"/>
                <w:sz w:val="16"/>
                <w:szCs w:val="16"/>
                <w:lang w:eastAsia="en-US"/>
              </w:rPr>
              <w:t>виробника</w:t>
            </w:r>
            <w:r w:rsidRPr="00E06804">
              <w:rPr>
                <w:rFonts w:ascii="Arial" w:hAnsi="Arial" w:cs="Arial"/>
                <w:sz w:val="16"/>
                <w:szCs w:val="16"/>
                <w:lang w:val="en-US" w:eastAsia="en-US"/>
              </w:rPr>
              <w:t xml:space="preserve"> </w:t>
            </w:r>
            <w:r w:rsidRPr="00F01029">
              <w:rPr>
                <w:rFonts w:ascii="Arial" w:hAnsi="Arial" w:cs="Arial"/>
                <w:sz w:val="16"/>
                <w:szCs w:val="16"/>
                <w:lang w:eastAsia="en-US"/>
              </w:rPr>
              <w:t>олмесартану</w:t>
            </w:r>
            <w:r w:rsidRPr="00E06804">
              <w:rPr>
                <w:rFonts w:ascii="Arial" w:hAnsi="Arial" w:cs="Arial"/>
                <w:sz w:val="16"/>
                <w:szCs w:val="16"/>
                <w:lang w:val="en-US" w:eastAsia="en-US"/>
              </w:rPr>
              <w:t xml:space="preserve"> </w:t>
            </w:r>
            <w:r w:rsidRPr="00F01029">
              <w:rPr>
                <w:rFonts w:ascii="Arial" w:hAnsi="Arial" w:cs="Arial"/>
                <w:sz w:val="16"/>
                <w:szCs w:val="16"/>
                <w:lang w:eastAsia="en-US"/>
              </w:rPr>
              <w:t>медоксомілу</w:t>
            </w:r>
            <w:r w:rsidRPr="00E06804">
              <w:rPr>
                <w:rFonts w:ascii="Arial" w:hAnsi="Arial" w:cs="Arial"/>
                <w:sz w:val="16"/>
                <w:szCs w:val="16"/>
                <w:lang w:val="en-US" w:eastAsia="en-US"/>
              </w:rPr>
              <w:t xml:space="preserve"> </w:t>
            </w:r>
            <w:r w:rsidRPr="00F01029">
              <w:rPr>
                <w:rFonts w:ascii="Arial" w:hAnsi="Arial" w:cs="Arial"/>
                <w:sz w:val="16"/>
                <w:szCs w:val="16"/>
                <w:lang w:val="en-US" w:eastAsia="en-US"/>
              </w:rPr>
              <w:t>ZHEJIANG</w:t>
            </w:r>
            <w:r w:rsidRPr="00E06804">
              <w:rPr>
                <w:rFonts w:ascii="Arial" w:hAnsi="Arial" w:cs="Arial"/>
                <w:sz w:val="16"/>
                <w:szCs w:val="16"/>
                <w:lang w:val="en-US" w:eastAsia="en-US"/>
              </w:rPr>
              <w:t xml:space="preserve"> </w:t>
            </w:r>
            <w:r w:rsidRPr="00F01029">
              <w:rPr>
                <w:rFonts w:ascii="Arial" w:hAnsi="Arial" w:cs="Arial"/>
                <w:sz w:val="16"/>
                <w:szCs w:val="16"/>
                <w:lang w:val="en-US" w:eastAsia="en-US"/>
              </w:rPr>
              <w:t>TIANYU</w:t>
            </w:r>
            <w:r w:rsidRPr="00E06804">
              <w:rPr>
                <w:rFonts w:ascii="Arial" w:hAnsi="Arial" w:cs="Arial"/>
                <w:sz w:val="16"/>
                <w:szCs w:val="16"/>
                <w:lang w:val="en-US" w:eastAsia="en-US"/>
              </w:rPr>
              <w:t xml:space="preserve"> </w:t>
            </w:r>
            <w:r w:rsidRPr="00F01029">
              <w:rPr>
                <w:rFonts w:ascii="Arial" w:hAnsi="Arial" w:cs="Arial"/>
                <w:sz w:val="16"/>
                <w:szCs w:val="16"/>
                <w:lang w:val="en-US" w:eastAsia="en-US"/>
              </w:rPr>
              <w:t>PHARMACEUTICAL</w:t>
            </w:r>
            <w:r w:rsidRPr="00E06804">
              <w:rPr>
                <w:rFonts w:ascii="Arial" w:hAnsi="Arial" w:cs="Arial"/>
                <w:sz w:val="16"/>
                <w:szCs w:val="16"/>
                <w:lang w:val="en-US" w:eastAsia="en-US"/>
              </w:rPr>
              <w:t xml:space="preserve"> </w:t>
            </w:r>
            <w:r w:rsidRPr="00F01029">
              <w:rPr>
                <w:rFonts w:ascii="Arial" w:hAnsi="Arial" w:cs="Arial"/>
                <w:sz w:val="16"/>
                <w:szCs w:val="16"/>
                <w:lang w:val="en-US" w:eastAsia="en-US"/>
              </w:rPr>
              <w:t>CO</w:t>
            </w:r>
            <w:r w:rsidRPr="00E06804">
              <w:rPr>
                <w:rFonts w:ascii="Arial" w:hAnsi="Arial" w:cs="Arial"/>
                <w:sz w:val="16"/>
                <w:szCs w:val="16"/>
                <w:lang w:val="en-US" w:eastAsia="en-US"/>
              </w:rPr>
              <w:t xml:space="preserve">., </w:t>
            </w:r>
            <w:r w:rsidRPr="00F01029">
              <w:rPr>
                <w:rFonts w:ascii="Arial" w:hAnsi="Arial" w:cs="Arial"/>
                <w:sz w:val="16"/>
                <w:szCs w:val="16"/>
                <w:lang w:val="en-US" w:eastAsia="en-US"/>
              </w:rPr>
              <w:t>LTD</w:t>
            </w:r>
            <w:r w:rsidRPr="00E06804">
              <w:rPr>
                <w:rFonts w:ascii="Arial" w:hAnsi="Arial" w:cs="Arial"/>
                <w:sz w:val="16"/>
                <w:szCs w:val="16"/>
                <w:lang w:val="en-US" w:eastAsia="en-US"/>
              </w:rPr>
              <w:t xml:space="preserve">., </w:t>
            </w:r>
            <w:r w:rsidRPr="00F01029">
              <w:rPr>
                <w:rFonts w:ascii="Arial" w:hAnsi="Arial" w:cs="Arial"/>
                <w:sz w:val="16"/>
                <w:szCs w:val="16"/>
                <w:lang w:eastAsia="en-US"/>
              </w:rPr>
              <w:t>Китай</w:t>
            </w:r>
            <w:r w:rsidRPr="00E06804">
              <w:rPr>
                <w:rFonts w:ascii="Arial" w:hAnsi="Arial" w:cs="Arial"/>
                <w:sz w:val="16"/>
                <w:szCs w:val="16"/>
                <w:lang w:val="en-US" w:eastAsia="en-US"/>
              </w:rPr>
              <w:t xml:space="preserve"> </w:t>
            </w:r>
            <w:r w:rsidRPr="00F01029">
              <w:rPr>
                <w:rFonts w:ascii="Arial" w:hAnsi="Arial" w:cs="Arial"/>
                <w:sz w:val="16"/>
                <w:szCs w:val="16"/>
                <w:lang w:eastAsia="en-US"/>
              </w:rPr>
              <w:t>з</w:t>
            </w:r>
            <w:r w:rsidRPr="00E06804">
              <w:rPr>
                <w:rFonts w:ascii="Arial" w:hAnsi="Arial" w:cs="Arial"/>
                <w:sz w:val="16"/>
                <w:szCs w:val="16"/>
                <w:lang w:val="en-US" w:eastAsia="en-US"/>
              </w:rPr>
              <w:t xml:space="preserve"> </w:t>
            </w:r>
            <w:r w:rsidRPr="00F01029">
              <w:rPr>
                <w:rFonts w:ascii="Arial" w:hAnsi="Arial" w:cs="Arial"/>
                <w:sz w:val="16"/>
                <w:szCs w:val="16"/>
                <w:lang w:eastAsia="en-US"/>
              </w:rPr>
              <w:t>версії</w:t>
            </w:r>
            <w:r w:rsidRPr="00E06804">
              <w:rPr>
                <w:rFonts w:ascii="Arial" w:hAnsi="Arial" w:cs="Arial"/>
                <w:sz w:val="16"/>
                <w:szCs w:val="16"/>
                <w:lang w:val="en-US" w:eastAsia="en-US"/>
              </w:rPr>
              <w:t xml:space="preserve"> </w:t>
            </w:r>
            <w:r w:rsidRPr="00F01029">
              <w:rPr>
                <w:rFonts w:ascii="Arial" w:hAnsi="Arial" w:cs="Arial"/>
                <w:sz w:val="16"/>
                <w:szCs w:val="16"/>
                <w:lang w:val="en-US" w:eastAsia="en-US"/>
              </w:rPr>
              <w:t>R</w:t>
            </w:r>
            <w:r w:rsidRPr="00E06804">
              <w:rPr>
                <w:rFonts w:ascii="Arial" w:hAnsi="Arial" w:cs="Arial"/>
                <w:sz w:val="16"/>
                <w:szCs w:val="16"/>
                <w:lang w:val="en-US" w:eastAsia="en-US"/>
              </w:rPr>
              <w:t>0-</w:t>
            </w:r>
            <w:r w:rsidRPr="00F01029">
              <w:rPr>
                <w:rFonts w:ascii="Arial" w:hAnsi="Arial" w:cs="Arial"/>
                <w:sz w:val="16"/>
                <w:szCs w:val="16"/>
                <w:lang w:val="en-US" w:eastAsia="en-US"/>
              </w:rPr>
              <w:t>CEP</w:t>
            </w:r>
            <w:r w:rsidRPr="00E06804">
              <w:rPr>
                <w:rFonts w:ascii="Arial" w:hAnsi="Arial" w:cs="Arial"/>
                <w:sz w:val="16"/>
                <w:szCs w:val="16"/>
                <w:lang w:val="en-US" w:eastAsia="en-US"/>
              </w:rPr>
              <w:t xml:space="preserve"> 2013-268-</w:t>
            </w:r>
            <w:r w:rsidRPr="00F01029">
              <w:rPr>
                <w:rFonts w:ascii="Arial" w:hAnsi="Arial" w:cs="Arial"/>
                <w:sz w:val="16"/>
                <w:szCs w:val="16"/>
                <w:lang w:val="en-US" w:eastAsia="en-US"/>
              </w:rPr>
              <w:t>Rev</w:t>
            </w:r>
            <w:r w:rsidRPr="00E06804">
              <w:rPr>
                <w:rFonts w:ascii="Arial" w:hAnsi="Arial" w:cs="Arial"/>
                <w:sz w:val="16"/>
                <w:szCs w:val="16"/>
                <w:lang w:val="en-US" w:eastAsia="en-US"/>
              </w:rPr>
              <w:t xml:space="preserve"> 02 </w:t>
            </w:r>
            <w:r w:rsidRPr="00F01029">
              <w:rPr>
                <w:rFonts w:ascii="Arial" w:hAnsi="Arial" w:cs="Arial"/>
                <w:sz w:val="16"/>
                <w:szCs w:val="16"/>
                <w:lang w:eastAsia="en-US"/>
              </w:rPr>
              <w:t>до</w:t>
            </w:r>
            <w:r w:rsidRPr="00E06804">
              <w:rPr>
                <w:rFonts w:ascii="Arial" w:hAnsi="Arial" w:cs="Arial"/>
                <w:sz w:val="16"/>
                <w:szCs w:val="16"/>
                <w:lang w:val="en-US" w:eastAsia="en-US"/>
              </w:rPr>
              <w:t xml:space="preserve"> </w:t>
            </w:r>
            <w:r w:rsidRPr="00F01029">
              <w:rPr>
                <w:rFonts w:ascii="Arial" w:hAnsi="Arial" w:cs="Arial"/>
                <w:sz w:val="16"/>
                <w:szCs w:val="16"/>
                <w:lang w:eastAsia="en-US"/>
              </w:rPr>
              <w:t>версії</w:t>
            </w:r>
            <w:r w:rsidRPr="00E06804">
              <w:rPr>
                <w:rFonts w:ascii="Arial" w:hAnsi="Arial" w:cs="Arial"/>
                <w:sz w:val="16"/>
                <w:szCs w:val="16"/>
                <w:lang w:val="en-US" w:eastAsia="en-US"/>
              </w:rPr>
              <w:t xml:space="preserve"> </w:t>
            </w:r>
            <w:r w:rsidRPr="00F01029">
              <w:rPr>
                <w:rFonts w:ascii="Arial" w:hAnsi="Arial" w:cs="Arial"/>
                <w:sz w:val="16"/>
                <w:szCs w:val="16"/>
                <w:lang w:val="en-US" w:eastAsia="en-US"/>
              </w:rPr>
              <w:t>R</w:t>
            </w:r>
            <w:r w:rsidRPr="00E06804">
              <w:rPr>
                <w:rFonts w:ascii="Arial" w:hAnsi="Arial" w:cs="Arial"/>
                <w:sz w:val="16"/>
                <w:szCs w:val="16"/>
                <w:lang w:val="en-US" w:eastAsia="en-US"/>
              </w:rPr>
              <w:t>0-</w:t>
            </w:r>
            <w:r w:rsidRPr="00F01029">
              <w:rPr>
                <w:rFonts w:ascii="Arial" w:hAnsi="Arial" w:cs="Arial"/>
                <w:sz w:val="16"/>
                <w:szCs w:val="16"/>
                <w:lang w:val="en-US" w:eastAsia="en-US"/>
              </w:rPr>
              <w:t>CEP</w:t>
            </w:r>
            <w:r w:rsidRPr="00E06804">
              <w:rPr>
                <w:rFonts w:ascii="Arial" w:hAnsi="Arial" w:cs="Arial"/>
                <w:sz w:val="16"/>
                <w:szCs w:val="16"/>
                <w:lang w:val="en-US" w:eastAsia="en-US"/>
              </w:rPr>
              <w:t xml:space="preserve"> 2013-268-</w:t>
            </w:r>
            <w:r w:rsidRPr="00F01029">
              <w:rPr>
                <w:rFonts w:ascii="Arial" w:hAnsi="Arial" w:cs="Arial"/>
                <w:sz w:val="16"/>
                <w:szCs w:val="16"/>
                <w:lang w:val="en-US" w:eastAsia="en-US"/>
              </w:rPr>
              <w:t>Rev</w:t>
            </w:r>
            <w:r w:rsidRPr="00E06804">
              <w:rPr>
                <w:rFonts w:ascii="Arial" w:hAnsi="Arial" w:cs="Arial"/>
                <w:sz w:val="16"/>
                <w:szCs w:val="16"/>
                <w:lang w:val="en-US" w:eastAsia="en-US"/>
              </w:rPr>
              <w:t xml:space="preserve"> 03., </w:t>
            </w:r>
            <w:r w:rsidRPr="00F01029">
              <w:rPr>
                <w:rFonts w:ascii="Arial" w:hAnsi="Arial" w:cs="Arial"/>
                <w:sz w:val="16"/>
                <w:szCs w:val="16"/>
                <w:lang w:eastAsia="en-US"/>
              </w:rPr>
              <w:t>оскільки</w:t>
            </w:r>
            <w:r w:rsidRPr="00E06804">
              <w:rPr>
                <w:rFonts w:ascii="Arial" w:hAnsi="Arial" w:cs="Arial"/>
                <w:sz w:val="16"/>
                <w:szCs w:val="16"/>
                <w:lang w:val="en-US" w:eastAsia="en-US"/>
              </w:rPr>
              <w:t xml:space="preserve"> </w:t>
            </w:r>
            <w:r w:rsidRPr="00F01029">
              <w:rPr>
                <w:rFonts w:ascii="Arial" w:hAnsi="Arial" w:cs="Arial"/>
                <w:sz w:val="16"/>
                <w:szCs w:val="16"/>
                <w:lang w:eastAsia="en-US"/>
              </w:rPr>
              <w:t>заявлена</w:t>
            </w:r>
            <w:r w:rsidRPr="00E06804">
              <w:rPr>
                <w:rFonts w:ascii="Arial" w:hAnsi="Arial" w:cs="Arial"/>
                <w:sz w:val="16"/>
                <w:szCs w:val="16"/>
                <w:lang w:val="en-US" w:eastAsia="en-US"/>
              </w:rPr>
              <w:t xml:space="preserve"> </w:t>
            </w:r>
            <w:r w:rsidRPr="00F01029">
              <w:rPr>
                <w:rFonts w:ascii="Arial" w:hAnsi="Arial" w:cs="Arial"/>
                <w:sz w:val="16"/>
                <w:szCs w:val="16"/>
                <w:lang w:eastAsia="en-US"/>
              </w:rPr>
              <w:t>зміна</w:t>
            </w:r>
            <w:r w:rsidRPr="00E06804">
              <w:rPr>
                <w:rFonts w:ascii="Arial" w:hAnsi="Arial" w:cs="Arial"/>
                <w:sz w:val="16"/>
                <w:szCs w:val="16"/>
                <w:lang w:val="en-US" w:eastAsia="en-US"/>
              </w:rPr>
              <w:t xml:space="preserve"> </w:t>
            </w:r>
            <w:r w:rsidRPr="00F01029">
              <w:rPr>
                <w:rFonts w:ascii="Arial" w:hAnsi="Arial" w:cs="Arial"/>
                <w:sz w:val="16"/>
                <w:szCs w:val="16"/>
                <w:lang w:eastAsia="en-US"/>
              </w:rPr>
              <w:t>Б</w:t>
            </w:r>
            <w:r w:rsidRPr="00E06804">
              <w:rPr>
                <w:rFonts w:ascii="Arial" w:hAnsi="Arial" w:cs="Arial"/>
                <w:sz w:val="16"/>
                <w:szCs w:val="16"/>
                <w:lang w:val="en-US" w:eastAsia="en-US"/>
              </w:rPr>
              <w:t>.</w:t>
            </w:r>
            <w:r w:rsidRPr="00F01029">
              <w:rPr>
                <w:rFonts w:ascii="Arial" w:hAnsi="Arial" w:cs="Arial"/>
                <w:sz w:val="16"/>
                <w:szCs w:val="16"/>
                <w:lang w:val="en-US" w:eastAsia="en-US"/>
              </w:rPr>
              <w:t>III</w:t>
            </w:r>
            <w:r w:rsidRPr="00E06804">
              <w:rPr>
                <w:rFonts w:ascii="Arial" w:hAnsi="Arial" w:cs="Arial"/>
                <w:sz w:val="16"/>
                <w:szCs w:val="16"/>
                <w:lang w:val="en-US" w:eastAsia="en-US"/>
              </w:rPr>
              <w:t xml:space="preserve">.1. </w:t>
            </w:r>
            <w:r w:rsidRPr="00F01029">
              <w:rPr>
                <w:rFonts w:ascii="Arial" w:hAnsi="Arial" w:cs="Arial"/>
                <w:sz w:val="16"/>
                <w:szCs w:val="16"/>
                <w:lang w:val="en-US" w:eastAsia="en-US"/>
              </w:rPr>
              <w:t xml:space="preserve">(а)-2,ІА. </w:t>
            </w:r>
          </w:p>
        </w:tc>
      </w:tr>
      <w:tr w:rsidR="00E06804" w:rsidRPr="00484DC4" w:rsidTr="009B5B7F">
        <w:trPr>
          <w:trHeight w:val="557"/>
        </w:trPr>
        <w:tc>
          <w:tcPr>
            <w:tcW w:w="568" w:type="dxa"/>
            <w:tcBorders>
              <w:top w:val="single" w:sz="4" w:space="0" w:color="auto"/>
              <w:left w:val="single" w:sz="4" w:space="0" w:color="auto"/>
              <w:bottom w:val="single" w:sz="4" w:space="0" w:color="auto"/>
              <w:right w:val="single" w:sz="4" w:space="0" w:color="auto"/>
            </w:tcBorders>
          </w:tcPr>
          <w:p w:rsidR="00E06804" w:rsidRPr="00F01029" w:rsidRDefault="00E06804" w:rsidP="00E06804">
            <w:pPr>
              <w:numPr>
                <w:ilvl w:val="0"/>
                <w:numId w:val="9"/>
              </w:numP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both"/>
              <w:rPr>
                <w:rFonts w:ascii="Arial" w:hAnsi="Arial" w:cs="Arial"/>
                <w:b/>
                <w:sz w:val="16"/>
                <w:szCs w:val="16"/>
                <w:lang w:eastAsia="en-US"/>
              </w:rPr>
            </w:pPr>
            <w:r w:rsidRPr="00F01029">
              <w:rPr>
                <w:rFonts w:ascii="Arial" w:hAnsi="Arial" w:cs="Arial"/>
                <w:b/>
                <w:sz w:val="16"/>
                <w:szCs w:val="16"/>
                <w:lang w:eastAsia="en-US"/>
              </w:rPr>
              <w:t xml:space="preserve">ЦЕФУРОКСИМ КОМБІ </w:t>
            </w:r>
          </w:p>
        </w:tc>
        <w:tc>
          <w:tcPr>
            <w:tcW w:w="170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rPr>
                <w:rFonts w:ascii="Arial" w:hAnsi="Arial" w:cs="Arial"/>
                <w:sz w:val="16"/>
                <w:szCs w:val="16"/>
                <w:lang w:eastAsia="en-US"/>
              </w:rPr>
            </w:pPr>
            <w:r w:rsidRPr="00F01029">
              <w:rPr>
                <w:rFonts w:ascii="Arial" w:hAnsi="Arial" w:cs="Arial"/>
                <w:sz w:val="16"/>
                <w:szCs w:val="16"/>
                <w:lang w:eastAsia="en-US"/>
              </w:rPr>
              <w:t>порошок для розчину для ін'єкцій, по 0,75 г, 1 флакон із порошком та 1 ампула розчинника (вода для ін'єкцій по 10 мл) у блістері, 1 блістер у пачці</w:t>
            </w:r>
          </w:p>
          <w:p w:rsidR="00E06804" w:rsidRPr="00F01029" w:rsidRDefault="00E06804" w:rsidP="007F13D4">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center"/>
              <w:rPr>
                <w:rFonts w:ascii="Arial" w:hAnsi="Arial" w:cs="Arial"/>
                <w:sz w:val="16"/>
                <w:szCs w:val="16"/>
                <w:lang w:eastAsia="en-US"/>
              </w:rPr>
            </w:pPr>
            <w:r w:rsidRPr="00F01029">
              <w:rPr>
                <w:rFonts w:ascii="Arial" w:hAnsi="Arial" w:cs="Arial"/>
                <w:sz w:val="16"/>
                <w:szCs w:val="16"/>
                <w:lang w:eastAsia="en-US"/>
              </w:rPr>
              <w:t>Приватне акціонерне товариство "Лекхім-Харків"</w:t>
            </w:r>
          </w:p>
          <w:p w:rsidR="00E06804" w:rsidRPr="00F01029" w:rsidRDefault="00E06804" w:rsidP="007F13D4">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jc w:val="center"/>
              <w:rPr>
                <w:rFonts w:ascii="Arial" w:hAnsi="Arial" w:cs="Arial"/>
                <w:sz w:val="16"/>
                <w:szCs w:val="16"/>
                <w:lang w:eastAsia="en-US"/>
              </w:rPr>
            </w:pPr>
            <w:r w:rsidRPr="00F01029">
              <w:rPr>
                <w:rFonts w:ascii="Arial" w:hAnsi="Arial" w:cs="Arial"/>
                <w:sz w:val="16"/>
                <w:szCs w:val="16"/>
                <w:lang w:eastAsia="en-US"/>
              </w:rPr>
              <w:t>Україна</w:t>
            </w:r>
          </w:p>
          <w:p w:rsidR="00E06804" w:rsidRPr="00F01029" w:rsidRDefault="00E06804" w:rsidP="007F13D4">
            <w:pPr>
              <w:pStyle w:val="135"/>
              <w:ind w:firstLine="0"/>
              <w:jc w:val="center"/>
              <w:rPr>
                <w:rFonts w:cs="Arial"/>
                <w:b w:val="0"/>
                <w:iCs/>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ab"/>
              <w:ind w:left="0"/>
              <w:jc w:val="center"/>
              <w:rPr>
                <w:rFonts w:ascii="Arial" w:hAnsi="Arial" w:cs="Arial"/>
                <w:sz w:val="16"/>
                <w:szCs w:val="16"/>
                <w:lang w:val="en-US" w:eastAsia="en-US"/>
              </w:rPr>
            </w:pPr>
            <w:r w:rsidRPr="00F01029">
              <w:rPr>
                <w:rFonts w:ascii="Arial" w:hAnsi="Arial" w:cs="Arial"/>
                <w:sz w:val="16"/>
                <w:szCs w:val="16"/>
                <w:lang w:eastAsia="en-US"/>
              </w:rPr>
              <w:t>Приватне</w:t>
            </w:r>
            <w:r w:rsidRPr="00F01029">
              <w:rPr>
                <w:rFonts w:ascii="Arial" w:hAnsi="Arial" w:cs="Arial"/>
                <w:sz w:val="16"/>
                <w:szCs w:val="16"/>
                <w:lang w:val="en-US" w:eastAsia="en-US"/>
              </w:rPr>
              <w:t xml:space="preserve"> </w:t>
            </w:r>
            <w:r w:rsidRPr="00F01029">
              <w:rPr>
                <w:rFonts w:ascii="Arial" w:hAnsi="Arial" w:cs="Arial"/>
                <w:sz w:val="16"/>
                <w:szCs w:val="16"/>
                <w:lang w:eastAsia="en-US"/>
              </w:rPr>
              <w:t>акціонерне</w:t>
            </w:r>
            <w:r w:rsidRPr="00F01029">
              <w:rPr>
                <w:rFonts w:ascii="Arial" w:hAnsi="Arial" w:cs="Arial"/>
                <w:sz w:val="16"/>
                <w:szCs w:val="16"/>
                <w:lang w:val="en-US" w:eastAsia="en-US"/>
              </w:rPr>
              <w:t xml:space="preserve"> </w:t>
            </w:r>
            <w:r w:rsidRPr="00F01029">
              <w:rPr>
                <w:rFonts w:ascii="Arial" w:hAnsi="Arial" w:cs="Arial"/>
                <w:sz w:val="16"/>
                <w:szCs w:val="16"/>
                <w:lang w:eastAsia="en-US"/>
              </w:rPr>
              <w:t>товариство</w:t>
            </w:r>
            <w:r w:rsidRPr="00F01029">
              <w:rPr>
                <w:rFonts w:ascii="Arial" w:hAnsi="Arial" w:cs="Arial"/>
                <w:sz w:val="16"/>
                <w:szCs w:val="16"/>
                <w:lang w:val="en-US" w:eastAsia="en-US"/>
              </w:rPr>
              <w:t xml:space="preserve"> "</w:t>
            </w:r>
            <w:r w:rsidRPr="00F01029">
              <w:rPr>
                <w:rFonts w:ascii="Arial" w:hAnsi="Arial" w:cs="Arial"/>
                <w:sz w:val="16"/>
                <w:szCs w:val="16"/>
                <w:lang w:eastAsia="en-US"/>
              </w:rPr>
              <w:t>Лекхім</w:t>
            </w:r>
            <w:r w:rsidRPr="00F01029">
              <w:rPr>
                <w:rFonts w:ascii="Arial" w:hAnsi="Arial" w:cs="Arial"/>
                <w:sz w:val="16"/>
                <w:szCs w:val="16"/>
                <w:lang w:val="en-US" w:eastAsia="en-US"/>
              </w:rPr>
              <w:t>-</w:t>
            </w:r>
            <w:r w:rsidRPr="00F01029">
              <w:rPr>
                <w:rFonts w:ascii="Arial" w:hAnsi="Arial" w:cs="Arial"/>
                <w:sz w:val="16"/>
                <w:szCs w:val="16"/>
                <w:lang w:eastAsia="en-US"/>
              </w:rPr>
              <w:t>Харків</w:t>
            </w:r>
            <w:r w:rsidRPr="00F01029">
              <w:rPr>
                <w:rFonts w:ascii="Arial" w:hAnsi="Arial" w:cs="Arial"/>
                <w:sz w:val="16"/>
                <w:szCs w:val="16"/>
                <w:lang w:val="en-US" w:eastAsia="en-US"/>
              </w:rPr>
              <w:t xml:space="preserve">", </w:t>
            </w:r>
            <w:r w:rsidRPr="00F01029">
              <w:rPr>
                <w:rFonts w:ascii="Arial" w:hAnsi="Arial" w:cs="Arial"/>
                <w:sz w:val="16"/>
                <w:szCs w:val="16"/>
                <w:lang w:eastAsia="en-US"/>
              </w:rPr>
              <w:t>Україна</w:t>
            </w:r>
            <w:r w:rsidRPr="00F01029">
              <w:rPr>
                <w:rFonts w:ascii="Arial" w:hAnsi="Arial" w:cs="Arial"/>
                <w:sz w:val="16"/>
                <w:szCs w:val="16"/>
                <w:lang w:val="en-US" w:eastAsia="en-US"/>
              </w:rPr>
              <w:t xml:space="preserve"> (</w:t>
            </w:r>
            <w:r w:rsidRPr="00F01029">
              <w:rPr>
                <w:rFonts w:ascii="Arial" w:hAnsi="Arial" w:cs="Arial"/>
                <w:sz w:val="16"/>
                <w:szCs w:val="16"/>
                <w:lang w:eastAsia="en-US"/>
              </w:rPr>
              <w:t>виробництво</w:t>
            </w:r>
            <w:r w:rsidRPr="00F01029">
              <w:rPr>
                <w:rFonts w:ascii="Arial" w:hAnsi="Arial" w:cs="Arial"/>
                <w:sz w:val="16"/>
                <w:szCs w:val="16"/>
                <w:lang w:val="en-US" w:eastAsia="en-US"/>
              </w:rPr>
              <w:t xml:space="preserve"> </w:t>
            </w:r>
            <w:r w:rsidRPr="00F01029">
              <w:rPr>
                <w:rFonts w:ascii="Arial" w:hAnsi="Arial" w:cs="Arial"/>
                <w:sz w:val="16"/>
                <w:szCs w:val="16"/>
                <w:lang w:eastAsia="en-US"/>
              </w:rPr>
              <w:t>та</w:t>
            </w:r>
            <w:r w:rsidRPr="00F01029">
              <w:rPr>
                <w:rFonts w:ascii="Arial" w:hAnsi="Arial" w:cs="Arial"/>
                <w:sz w:val="16"/>
                <w:szCs w:val="16"/>
                <w:lang w:val="en-US" w:eastAsia="en-US"/>
              </w:rPr>
              <w:t xml:space="preserve"> </w:t>
            </w:r>
            <w:r w:rsidRPr="00F01029">
              <w:rPr>
                <w:rFonts w:ascii="Arial" w:hAnsi="Arial" w:cs="Arial"/>
                <w:sz w:val="16"/>
                <w:szCs w:val="16"/>
                <w:lang w:eastAsia="en-US"/>
              </w:rPr>
              <w:t>первинне</w:t>
            </w:r>
            <w:r w:rsidRPr="00F01029">
              <w:rPr>
                <w:rFonts w:ascii="Arial" w:hAnsi="Arial" w:cs="Arial"/>
                <w:sz w:val="16"/>
                <w:szCs w:val="16"/>
                <w:lang w:val="en-US" w:eastAsia="en-US"/>
              </w:rPr>
              <w:t xml:space="preserve"> </w:t>
            </w:r>
            <w:r w:rsidRPr="00F01029">
              <w:rPr>
                <w:rFonts w:ascii="Arial" w:hAnsi="Arial" w:cs="Arial"/>
                <w:sz w:val="16"/>
                <w:szCs w:val="16"/>
                <w:lang w:eastAsia="en-US"/>
              </w:rPr>
              <w:t>пакування</w:t>
            </w:r>
            <w:r w:rsidRPr="00F01029">
              <w:rPr>
                <w:rFonts w:ascii="Arial" w:hAnsi="Arial" w:cs="Arial"/>
                <w:sz w:val="16"/>
                <w:szCs w:val="16"/>
                <w:lang w:val="en-US" w:eastAsia="en-US"/>
              </w:rPr>
              <w:t xml:space="preserve"> </w:t>
            </w:r>
            <w:r w:rsidRPr="00F01029">
              <w:rPr>
                <w:rFonts w:ascii="Arial" w:hAnsi="Arial" w:cs="Arial"/>
                <w:sz w:val="16"/>
                <w:szCs w:val="16"/>
                <w:lang w:eastAsia="en-US"/>
              </w:rPr>
              <w:t>розчинника</w:t>
            </w:r>
            <w:r w:rsidRPr="00F01029">
              <w:rPr>
                <w:rFonts w:ascii="Arial" w:hAnsi="Arial" w:cs="Arial"/>
                <w:sz w:val="16"/>
                <w:szCs w:val="16"/>
                <w:lang w:val="en-US" w:eastAsia="en-US"/>
              </w:rPr>
              <w:t xml:space="preserve">; </w:t>
            </w:r>
            <w:r w:rsidRPr="00F01029">
              <w:rPr>
                <w:rFonts w:ascii="Arial" w:hAnsi="Arial" w:cs="Arial"/>
                <w:sz w:val="16"/>
                <w:szCs w:val="16"/>
                <w:lang w:eastAsia="en-US"/>
              </w:rPr>
              <w:t>вторинне</w:t>
            </w:r>
            <w:r w:rsidRPr="00F01029">
              <w:rPr>
                <w:rFonts w:ascii="Arial" w:hAnsi="Arial" w:cs="Arial"/>
                <w:sz w:val="16"/>
                <w:szCs w:val="16"/>
                <w:lang w:val="en-US" w:eastAsia="en-US"/>
              </w:rPr>
              <w:t xml:space="preserve"> </w:t>
            </w:r>
            <w:r w:rsidRPr="00F01029">
              <w:rPr>
                <w:rFonts w:ascii="Arial" w:hAnsi="Arial" w:cs="Arial"/>
                <w:sz w:val="16"/>
                <w:szCs w:val="16"/>
                <w:lang w:eastAsia="en-US"/>
              </w:rPr>
              <w:t>пакування</w:t>
            </w:r>
            <w:r w:rsidRPr="00F01029">
              <w:rPr>
                <w:rFonts w:ascii="Arial" w:hAnsi="Arial" w:cs="Arial"/>
                <w:sz w:val="16"/>
                <w:szCs w:val="16"/>
                <w:lang w:val="en-US" w:eastAsia="en-US"/>
              </w:rPr>
              <w:t xml:space="preserve">, </w:t>
            </w:r>
            <w:r w:rsidRPr="00F01029">
              <w:rPr>
                <w:rFonts w:ascii="Arial" w:hAnsi="Arial" w:cs="Arial"/>
                <w:sz w:val="16"/>
                <w:szCs w:val="16"/>
                <w:lang w:eastAsia="en-US"/>
              </w:rPr>
              <w:t>контроль</w:t>
            </w:r>
            <w:r w:rsidRPr="00F01029">
              <w:rPr>
                <w:rFonts w:ascii="Arial" w:hAnsi="Arial" w:cs="Arial"/>
                <w:sz w:val="16"/>
                <w:szCs w:val="16"/>
                <w:lang w:val="en-US" w:eastAsia="en-US"/>
              </w:rPr>
              <w:t xml:space="preserve"> </w:t>
            </w:r>
            <w:r w:rsidRPr="00F01029">
              <w:rPr>
                <w:rFonts w:ascii="Arial" w:hAnsi="Arial" w:cs="Arial"/>
                <w:sz w:val="16"/>
                <w:szCs w:val="16"/>
                <w:lang w:eastAsia="en-US"/>
              </w:rPr>
              <w:t>та</w:t>
            </w:r>
            <w:r w:rsidRPr="00F01029">
              <w:rPr>
                <w:rFonts w:ascii="Arial" w:hAnsi="Arial" w:cs="Arial"/>
                <w:sz w:val="16"/>
                <w:szCs w:val="16"/>
                <w:lang w:val="en-US" w:eastAsia="en-US"/>
              </w:rPr>
              <w:t xml:space="preserve"> </w:t>
            </w:r>
            <w:r w:rsidRPr="00F01029">
              <w:rPr>
                <w:rFonts w:ascii="Arial" w:hAnsi="Arial" w:cs="Arial"/>
                <w:sz w:val="16"/>
                <w:szCs w:val="16"/>
                <w:lang w:eastAsia="en-US"/>
              </w:rPr>
              <w:t>випуск</w:t>
            </w:r>
            <w:r w:rsidRPr="00F01029">
              <w:rPr>
                <w:rFonts w:ascii="Arial" w:hAnsi="Arial" w:cs="Arial"/>
                <w:sz w:val="16"/>
                <w:szCs w:val="16"/>
                <w:lang w:val="en-US" w:eastAsia="en-US"/>
              </w:rPr>
              <w:t xml:space="preserve"> </w:t>
            </w:r>
            <w:r w:rsidRPr="00F01029">
              <w:rPr>
                <w:rFonts w:ascii="Arial" w:hAnsi="Arial" w:cs="Arial"/>
                <w:sz w:val="16"/>
                <w:szCs w:val="16"/>
                <w:lang w:eastAsia="en-US"/>
              </w:rPr>
              <w:t>серії</w:t>
            </w:r>
            <w:r w:rsidRPr="00F01029">
              <w:rPr>
                <w:rFonts w:ascii="Arial" w:hAnsi="Arial" w:cs="Arial"/>
                <w:sz w:val="16"/>
                <w:szCs w:val="16"/>
                <w:lang w:val="en-US" w:eastAsia="en-US"/>
              </w:rPr>
              <w:t xml:space="preserve"> </w:t>
            </w:r>
            <w:r w:rsidRPr="00F01029">
              <w:rPr>
                <w:rFonts w:ascii="Arial" w:hAnsi="Arial" w:cs="Arial"/>
                <w:sz w:val="16"/>
                <w:szCs w:val="16"/>
                <w:lang w:eastAsia="en-US"/>
              </w:rPr>
              <w:t>готового</w:t>
            </w:r>
            <w:r w:rsidRPr="00F01029">
              <w:rPr>
                <w:rFonts w:ascii="Arial" w:hAnsi="Arial" w:cs="Arial"/>
                <w:sz w:val="16"/>
                <w:szCs w:val="16"/>
                <w:lang w:val="en-US" w:eastAsia="en-US"/>
              </w:rPr>
              <w:t xml:space="preserve"> </w:t>
            </w:r>
            <w:r w:rsidRPr="00F01029">
              <w:rPr>
                <w:rFonts w:ascii="Arial" w:hAnsi="Arial" w:cs="Arial"/>
                <w:sz w:val="16"/>
                <w:szCs w:val="16"/>
                <w:lang w:eastAsia="en-US"/>
              </w:rPr>
              <w:t>лікарського</w:t>
            </w:r>
            <w:r w:rsidRPr="00F01029">
              <w:rPr>
                <w:rFonts w:ascii="Arial" w:hAnsi="Arial" w:cs="Arial"/>
                <w:sz w:val="16"/>
                <w:szCs w:val="16"/>
                <w:lang w:val="en-US" w:eastAsia="en-US"/>
              </w:rPr>
              <w:t xml:space="preserve"> </w:t>
            </w:r>
            <w:r w:rsidRPr="00F01029">
              <w:rPr>
                <w:rFonts w:ascii="Arial" w:hAnsi="Arial" w:cs="Arial"/>
                <w:sz w:val="16"/>
                <w:szCs w:val="16"/>
                <w:lang w:eastAsia="en-US"/>
              </w:rPr>
              <w:t>засобу</w:t>
            </w:r>
            <w:r w:rsidRPr="00F01029">
              <w:rPr>
                <w:rFonts w:ascii="Arial" w:hAnsi="Arial" w:cs="Arial"/>
                <w:sz w:val="16"/>
                <w:szCs w:val="16"/>
                <w:lang w:val="en-US" w:eastAsia="en-US"/>
              </w:rPr>
              <w:t xml:space="preserve">); </w:t>
            </w:r>
            <w:r w:rsidRPr="00F01029">
              <w:rPr>
                <w:rFonts w:ascii="Arial" w:hAnsi="Arial" w:cs="Arial"/>
                <w:sz w:val="16"/>
                <w:szCs w:val="16"/>
                <w:lang w:eastAsia="en-US"/>
              </w:rPr>
              <w:t>Реюнг</w:t>
            </w:r>
            <w:r w:rsidRPr="00F01029">
              <w:rPr>
                <w:rFonts w:ascii="Arial" w:hAnsi="Arial" w:cs="Arial"/>
                <w:sz w:val="16"/>
                <w:szCs w:val="16"/>
                <w:lang w:val="en-US" w:eastAsia="en-US"/>
              </w:rPr>
              <w:t xml:space="preserve"> </w:t>
            </w:r>
            <w:r w:rsidRPr="00F01029">
              <w:rPr>
                <w:rFonts w:ascii="Arial" w:hAnsi="Arial" w:cs="Arial"/>
                <w:sz w:val="16"/>
                <w:szCs w:val="16"/>
                <w:lang w:eastAsia="en-US"/>
              </w:rPr>
              <w:t>Фармасьютикал</w:t>
            </w:r>
            <w:r w:rsidRPr="00F01029">
              <w:rPr>
                <w:rFonts w:ascii="Arial" w:hAnsi="Arial" w:cs="Arial"/>
                <w:sz w:val="16"/>
                <w:szCs w:val="16"/>
                <w:lang w:val="en-US" w:eastAsia="en-US"/>
              </w:rPr>
              <w:t xml:space="preserve"> </w:t>
            </w:r>
            <w:r w:rsidRPr="00F01029">
              <w:rPr>
                <w:rFonts w:ascii="Arial" w:hAnsi="Arial" w:cs="Arial"/>
                <w:sz w:val="16"/>
                <w:szCs w:val="16"/>
                <w:lang w:eastAsia="en-US"/>
              </w:rPr>
              <w:t>Ко</w:t>
            </w:r>
            <w:r w:rsidRPr="00F01029">
              <w:rPr>
                <w:rFonts w:ascii="Arial" w:hAnsi="Arial" w:cs="Arial"/>
                <w:sz w:val="16"/>
                <w:szCs w:val="16"/>
                <w:lang w:val="en-US" w:eastAsia="en-US"/>
              </w:rPr>
              <w:t xml:space="preserve">., </w:t>
            </w:r>
            <w:r w:rsidRPr="00F01029">
              <w:rPr>
                <w:rFonts w:ascii="Arial" w:hAnsi="Arial" w:cs="Arial"/>
                <w:sz w:val="16"/>
                <w:szCs w:val="16"/>
                <w:lang w:eastAsia="en-US"/>
              </w:rPr>
              <w:t>Лтд</w:t>
            </w:r>
            <w:r w:rsidRPr="00F01029">
              <w:rPr>
                <w:rFonts w:ascii="Arial" w:hAnsi="Arial" w:cs="Arial"/>
                <w:sz w:val="16"/>
                <w:szCs w:val="16"/>
                <w:lang w:val="en-US" w:eastAsia="en-US"/>
              </w:rPr>
              <w:t xml:space="preserve">., </w:t>
            </w:r>
            <w:r w:rsidRPr="00F01029">
              <w:rPr>
                <w:rFonts w:ascii="Arial" w:hAnsi="Arial" w:cs="Arial"/>
                <w:sz w:val="16"/>
                <w:szCs w:val="16"/>
                <w:lang w:eastAsia="en-US"/>
              </w:rPr>
              <w:t>Китайська</w:t>
            </w:r>
            <w:r w:rsidRPr="00F01029">
              <w:rPr>
                <w:rFonts w:ascii="Arial" w:hAnsi="Arial" w:cs="Arial"/>
                <w:sz w:val="16"/>
                <w:szCs w:val="16"/>
                <w:lang w:val="en-US" w:eastAsia="en-US"/>
              </w:rPr>
              <w:t xml:space="preserve"> </w:t>
            </w:r>
            <w:r w:rsidRPr="00F01029">
              <w:rPr>
                <w:rFonts w:ascii="Arial" w:hAnsi="Arial" w:cs="Arial"/>
                <w:sz w:val="16"/>
                <w:szCs w:val="16"/>
                <w:lang w:eastAsia="en-US"/>
              </w:rPr>
              <w:t>Народна</w:t>
            </w:r>
            <w:r w:rsidRPr="00F01029">
              <w:rPr>
                <w:rFonts w:ascii="Arial" w:hAnsi="Arial" w:cs="Arial"/>
                <w:sz w:val="16"/>
                <w:szCs w:val="16"/>
                <w:lang w:val="en-US" w:eastAsia="en-US"/>
              </w:rPr>
              <w:t xml:space="preserve"> </w:t>
            </w:r>
            <w:r w:rsidRPr="00F01029">
              <w:rPr>
                <w:rFonts w:ascii="Arial" w:hAnsi="Arial" w:cs="Arial"/>
                <w:sz w:val="16"/>
                <w:szCs w:val="16"/>
                <w:lang w:eastAsia="en-US"/>
              </w:rPr>
              <w:t>Республіка</w:t>
            </w:r>
            <w:r w:rsidRPr="00F01029">
              <w:rPr>
                <w:rFonts w:ascii="Arial" w:hAnsi="Arial" w:cs="Arial"/>
                <w:sz w:val="16"/>
                <w:szCs w:val="16"/>
                <w:lang w:val="en-US" w:eastAsia="en-US"/>
              </w:rPr>
              <w:t xml:space="preserve"> (</w:t>
            </w:r>
            <w:r w:rsidRPr="00F01029">
              <w:rPr>
                <w:rFonts w:ascii="Arial" w:hAnsi="Arial" w:cs="Arial"/>
                <w:sz w:val="16"/>
                <w:szCs w:val="16"/>
                <w:lang w:eastAsia="en-US"/>
              </w:rPr>
              <w:t>виробництво</w:t>
            </w:r>
            <w:r w:rsidRPr="00F01029">
              <w:rPr>
                <w:rFonts w:ascii="Arial" w:hAnsi="Arial" w:cs="Arial"/>
                <w:sz w:val="16"/>
                <w:szCs w:val="16"/>
                <w:lang w:val="en-US" w:eastAsia="en-US"/>
              </w:rPr>
              <w:t xml:space="preserve"> </w:t>
            </w:r>
            <w:r w:rsidRPr="00F01029">
              <w:rPr>
                <w:rFonts w:ascii="Arial" w:hAnsi="Arial" w:cs="Arial"/>
                <w:sz w:val="16"/>
                <w:szCs w:val="16"/>
                <w:lang w:eastAsia="en-US"/>
              </w:rPr>
              <w:t>та</w:t>
            </w:r>
            <w:r w:rsidRPr="00F01029">
              <w:rPr>
                <w:rFonts w:ascii="Arial" w:hAnsi="Arial" w:cs="Arial"/>
                <w:sz w:val="16"/>
                <w:szCs w:val="16"/>
                <w:lang w:val="en-US" w:eastAsia="en-US"/>
              </w:rPr>
              <w:t xml:space="preserve"> </w:t>
            </w:r>
            <w:r w:rsidRPr="00F01029">
              <w:rPr>
                <w:rFonts w:ascii="Arial" w:hAnsi="Arial" w:cs="Arial"/>
                <w:sz w:val="16"/>
                <w:szCs w:val="16"/>
                <w:lang w:eastAsia="en-US"/>
              </w:rPr>
              <w:t>первинне</w:t>
            </w:r>
            <w:r w:rsidRPr="00F01029">
              <w:rPr>
                <w:rFonts w:ascii="Arial" w:hAnsi="Arial" w:cs="Arial"/>
                <w:sz w:val="16"/>
                <w:szCs w:val="16"/>
                <w:lang w:val="en-US" w:eastAsia="en-US"/>
              </w:rPr>
              <w:t xml:space="preserve"> </w:t>
            </w:r>
            <w:r w:rsidRPr="00F01029">
              <w:rPr>
                <w:rFonts w:ascii="Arial" w:hAnsi="Arial" w:cs="Arial"/>
                <w:sz w:val="16"/>
                <w:szCs w:val="16"/>
                <w:lang w:eastAsia="en-US"/>
              </w:rPr>
              <w:t>пакування</w:t>
            </w:r>
            <w:r w:rsidRPr="00F01029">
              <w:rPr>
                <w:rFonts w:ascii="Arial" w:hAnsi="Arial" w:cs="Arial"/>
                <w:sz w:val="16"/>
                <w:szCs w:val="16"/>
                <w:lang w:val="en-US" w:eastAsia="en-US"/>
              </w:rPr>
              <w:t xml:space="preserve"> </w:t>
            </w:r>
            <w:r w:rsidRPr="00F01029">
              <w:rPr>
                <w:rFonts w:ascii="Arial" w:hAnsi="Arial" w:cs="Arial"/>
                <w:sz w:val="16"/>
                <w:szCs w:val="16"/>
                <w:lang w:eastAsia="en-US"/>
              </w:rPr>
              <w:t>порошку</w:t>
            </w:r>
            <w:r w:rsidRPr="00F01029">
              <w:rPr>
                <w:rFonts w:ascii="Arial" w:hAnsi="Arial" w:cs="Arial"/>
                <w:sz w:val="16"/>
                <w:szCs w:val="16"/>
                <w:lang w:val="en-US" w:eastAsia="en-US"/>
              </w:rPr>
              <w:t>)</w:t>
            </w:r>
          </w:p>
          <w:p w:rsidR="00E06804" w:rsidRPr="00F01029" w:rsidRDefault="00E06804" w:rsidP="007F13D4">
            <w:pPr>
              <w:pStyle w:val="ab"/>
              <w:ind w:left="0"/>
              <w:jc w:val="center"/>
              <w:rPr>
                <w:rFonts w:ascii="Arial" w:hAnsi="Arial" w:cs="Arial"/>
                <w:b/>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ind w:left="-108"/>
              <w:jc w:val="center"/>
              <w:rPr>
                <w:rFonts w:ascii="Arial" w:hAnsi="Arial" w:cs="Arial"/>
                <w:sz w:val="16"/>
                <w:szCs w:val="16"/>
                <w:lang w:eastAsia="en-US"/>
              </w:rPr>
            </w:pPr>
            <w:r w:rsidRPr="00F01029">
              <w:rPr>
                <w:rFonts w:ascii="Arial" w:hAnsi="Arial" w:cs="Arial"/>
                <w:sz w:val="16"/>
                <w:szCs w:val="16"/>
                <w:lang w:eastAsia="en-US"/>
              </w:rPr>
              <w:t>Україна,</w:t>
            </w:r>
          </w:p>
          <w:p w:rsidR="00E06804" w:rsidRPr="00F01029" w:rsidRDefault="00E06804" w:rsidP="007F13D4">
            <w:pPr>
              <w:ind w:left="-108"/>
              <w:jc w:val="center"/>
              <w:rPr>
                <w:sz w:val="16"/>
                <w:szCs w:val="16"/>
              </w:rPr>
            </w:pPr>
            <w:r w:rsidRPr="00F01029">
              <w:rPr>
                <w:rFonts w:ascii="Arial" w:hAnsi="Arial" w:cs="Arial"/>
                <w:sz w:val="16"/>
                <w:szCs w:val="16"/>
                <w:lang w:eastAsia="en-US"/>
              </w:rPr>
              <w:t>Китайська</w:t>
            </w:r>
            <w:r w:rsidRPr="00F01029">
              <w:rPr>
                <w:rFonts w:ascii="Arial" w:hAnsi="Arial" w:cs="Arial"/>
                <w:sz w:val="16"/>
                <w:szCs w:val="16"/>
                <w:lang w:val="en-US" w:eastAsia="en-US"/>
              </w:rPr>
              <w:t xml:space="preserve"> </w:t>
            </w:r>
            <w:r w:rsidRPr="00F01029">
              <w:rPr>
                <w:rFonts w:ascii="Arial" w:hAnsi="Arial" w:cs="Arial"/>
                <w:sz w:val="16"/>
                <w:szCs w:val="16"/>
                <w:lang w:eastAsia="en-US"/>
              </w:rPr>
              <w:t>Народна</w:t>
            </w:r>
            <w:r w:rsidRPr="00F01029">
              <w:rPr>
                <w:rFonts w:ascii="Arial" w:hAnsi="Arial" w:cs="Arial"/>
                <w:sz w:val="16"/>
                <w:szCs w:val="16"/>
                <w:lang w:val="en-US" w:eastAsia="en-US"/>
              </w:rPr>
              <w:t xml:space="preserve"> </w:t>
            </w:r>
            <w:r w:rsidRPr="00F01029">
              <w:rPr>
                <w:rFonts w:ascii="Arial" w:hAnsi="Arial" w:cs="Arial"/>
                <w:sz w:val="16"/>
                <w:szCs w:val="16"/>
                <w:lang w:eastAsia="en-US"/>
              </w:rPr>
              <w:t>Республіка</w:t>
            </w:r>
          </w:p>
        </w:tc>
        <w:tc>
          <w:tcPr>
            <w:tcW w:w="1418"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135"/>
              <w:ind w:firstLine="0"/>
              <w:jc w:val="left"/>
              <w:rPr>
                <w:rFonts w:cs="Arial"/>
                <w:b w:val="0"/>
                <w:iCs/>
                <w:sz w:val="16"/>
                <w:szCs w:val="16"/>
                <w:lang w:val="en-US" w:eastAsia="en-US"/>
              </w:rPr>
            </w:pPr>
            <w:r w:rsidRPr="00F01029">
              <w:rPr>
                <w:rFonts w:cs="Arial"/>
                <w:b w:val="0"/>
                <w:iCs/>
                <w:sz w:val="16"/>
                <w:szCs w:val="16"/>
                <w:lang w:eastAsia="en-US"/>
              </w:rPr>
              <w:t xml:space="preserve">засідання </w:t>
            </w:r>
            <w:r w:rsidRPr="00F01029">
              <w:rPr>
                <w:rFonts w:cs="Arial"/>
                <w:b w:val="0"/>
                <w:iCs/>
                <w:sz w:val="16"/>
                <w:szCs w:val="16"/>
                <w:lang w:val="en-US" w:eastAsia="en-US"/>
              </w:rPr>
              <w:t>НТР № 39 від 11.11.2021</w:t>
            </w:r>
          </w:p>
        </w:tc>
        <w:tc>
          <w:tcPr>
            <w:tcW w:w="4961" w:type="dxa"/>
            <w:tcBorders>
              <w:top w:val="single" w:sz="4" w:space="0" w:color="auto"/>
              <w:left w:val="single" w:sz="4" w:space="0" w:color="auto"/>
              <w:bottom w:val="single" w:sz="4" w:space="0" w:color="auto"/>
              <w:right w:val="single" w:sz="4" w:space="0" w:color="auto"/>
            </w:tcBorders>
          </w:tcPr>
          <w:p w:rsidR="00E06804" w:rsidRPr="00F01029" w:rsidRDefault="00E06804" w:rsidP="007F13D4">
            <w:pPr>
              <w:pStyle w:val="ab"/>
              <w:ind w:left="0"/>
              <w:jc w:val="both"/>
              <w:rPr>
                <w:rFonts w:ascii="Arial" w:hAnsi="Arial" w:cs="Arial"/>
                <w:b/>
                <w:sz w:val="16"/>
                <w:szCs w:val="16"/>
                <w:lang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6E53B7">
              <w:rPr>
                <w:rFonts w:ascii="Arial" w:hAnsi="Arial" w:cs="Arial"/>
                <w:b/>
                <w:sz w:val="16"/>
                <w:szCs w:val="16"/>
                <w:lang w:val="en-US" w:eastAsia="en-US"/>
              </w:rPr>
              <w:t xml:space="preserve"> - </w:t>
            </w:r>
            <w:r w:rsidRPr="00F01029">
              <w:rPr>
                <w:rFonts w:ascii="Arial" w:hAnsi="Arial" w:cs="Arial"/>
                <w:sz w:val="16"/>
                <w:szCs w:val="16"/>
                <w:lang w:eastAsia="en-US"/>
              </w:rPr>
              <w:t>виправлення</w:t>
            </w:r>
            <w:r w:rsidRPr="006E53B7">
              <w:rPr>
                <w:rFonts w:ascii="Arial" w:hAnsi="Arial" w:cs="Arial"/>
                <w:sz w:val="16"/>
                <w:szCs w:val="16"/>
                <w:lang w:val="en-US" w:eastAsia="en-US"/>
              </w:rPr>
              <w:t xml:space="preserve"> </w:t>
            </w:r>
            <w:r w:rsidRPr="00F01029">
              <w:rPr>
                <w:rFonts w:ascii="Arial" w:hAnsi="Arial" w:cs="Arial"/>
                <w:sz w:val="16"/>
                <w:szCs w:val="16"/>
                <w:lang w:eastAsia="en-US"/>
              </w:rPr>
              <w:t>технічної</w:t>
            </w:r>
            <w:r w:rsidRPr="006E53B7">
              <w:rPr>
                <w:rFonts w:ascii="Arial" w:hAnsi="Arial" w:cs="Arial"/>
                <w:sz w:val="16"/>
                <w:szCs w:val="16"/>
                <w:lang w:val="en-US" w:eastAsia="en-US"/>
              </w:rPr>
              <w:t xml:space="preserve"> </w:t>
            </w:r>
            <w:r w:rsidRPr="00F01029">
              <w:rPr>
                <w:rFonts w:ascii="Arial" w:hAnsi="Arial" w:cs="Arial"/>
                <w:sz w:val="16"/>
                <w:szCs w:val="16"/>
                <w:lang w:eastAsia="en-US"/>
              </w:rPr>
              <w:t>помилки</w:t>
            </w:r>
            <w:r w:rsidRPr="006E53B7">
              <w:rPr>
                <w:rFonts w:ascii="Arial" w:hAnsi="Arial" w:cs="Arial"/>
                <w:sz w:val="16"/>
                <w:szCs w:val="16"/>
                <w:lang w:val="en-US" w:eastAsia="en-US"/>
              </w:rPr>
              <w:t xml:space="preserve">, </w:t>
            </w:r>
            <w:r w:rsidRPr="00F01029">
              <w:rPr>
                <w:rFonts w:ascii="Arial" w:hAnsi="Arial" w:cs="Arial"/>
                <w:sz w:val="16"/>
                <w:szCs w:val="16"/>
                <w:lang w:eastAsia="en-US"/>
              </w:rPr>
              <w:t>внаслідок</w:t>
            </w:r>
            <w:r w:rsidRPr="006E53B7">
              <w:rPr>
                <w:rFonts w:ascii="Arial" w:hAnsi="Arial" w:cs="Arial"/>
                <w:sz w:val="16"/>
                <w:szCs w:val="16"/>
                <w:lang w:val="en-US" w:eastAsia="en-US"/>
              </w:rPr>
              <w:t xml:space="preserve"> </w:t>
            </w:r>
            <w:r w:rsidRPr="00F01029">
              <w:rPr>
                <w:rFonts w:ascii="Arial" w:hAnsi="Arial" w:cs="Arial"/>
                <w:sz w:val="16"/>
                <w:szCs w:val="16"/>
                <w:lang w:eastAsia="en-US"/>
              </w:rPr>
              <w:t>невідповідності</w:t>
            </w:r>
            <w:r w:rsidRPr="006E53B7">
              <w:rPr>
                <w:rFonts w:ascii="Arial" w:hAnsi="Arial" w:cs="Arial"/>
                <w:sz w:val="16"/>
                <w:szCs w:val="16"/>
                <w:lang w:val="en-US" w:eastAsia="en-US"/>
              </w:rPr>
              <w:t xml:space="preserve"> </w:t>
            </w:r>
            <w:r w:rsidRPr="00F01029">
              <w:rPr>
                <w:rFonts w:ascii="Arial" w:hAnsi="Arial" w:cs="Arial"/>
                <w:sz w:val="16"/>
                <w:szCs w:val="16"/>
                <w:lang w:eastAsia="en-US"/>
              </w:rPr>
              <w:t>наданих</w:t>
            </w:r>
            <w:r w:rsidRPr="006E53B7">
              <w:rPr>
                <w:rFonts w:ascii="Arial" w:hAnsi="Arial" w:cs="Arial"/>
                <w:sz w:val="16"/>
                <w:szCs w:val="16"/>
                <w:lang w:val="en-US" w:eastAsia="en-US"/>
              </w:rPr>
              <w:t xml:space="preserve"> </w:t>
            </w:r>
            <w:r w:rsidRPr="00F01029">
              <w:rPr>
                <w:rFonts w:ascii="Arial" w:hAnsi="Arial" w:cs="Arial"/>
                <w:sz w:val="16"/>
                <w:szCs w:val="16"/>
                <w:lang w:eastAsia="en-US"/>
              </w:rPr>
              <w:t>матеріалів</w:t>
            </w:r>
            <w:r w:rsidRPr="006E53B7">
              <w:rPr>
                <w:rFonts w:ascii="Arial" w:hAnsi="Arial" w:cs="Arial"/>
                <w:sz w:val="16"/>
                <w:szCs w:val="16"/>
                <w:lang w:val="en-US" w:eastAsia="en-US"/>
              </w:rPr>
              <w:t xml:space="preserve"> </w:t>
            </w:r>
            <w:r w:rsidRPr="00F01029">
              <w:rPr>
                <w:rFonts w:ascii="Arial" w:hAnsi="Arial" w:cs="Arial"/>
                <w:sz w:val="16"/>
                <w:szCs w:val="16"/>
                <w:lang w:eastAsia="en-US"/>
              </w:rPr>
              <w:t>пункту</w:t>
            </w:r>
            <w:r w:rsidRPr="006E53B7">
              <w:rPr>
                <w:rFonts w:ascii="Arial" w:hAnsi="Arial" w:cs="Arial"/>
                <w:sz w:val="16"/>
                <w:szCs w:val="16"/>
                <w:lang w:val="en-US" w:eastAsia="en-US"/>
              </w:rPr>
              <w:t xml:space="preserve"> 2.4. </w:t>
            </w:r>
            <w:r w:rsidRPr="00F01029">
              <w:rPr>
                <w:rFonts w:ascii="Arial" w:hAnsi="Arial" w:cs="Arial"/>
                <w:sz w:val="16"/>
                <w:szCs w:val="16"/>
                <w:lang w:eastAsia="en-US"/>
              </w:rPr>
              <w:t xml:space="preserve">Розділу </w:t>
            </w:r>
            <w:r w:rsidRPr="00F01029">
              <w:rPr>
                <w:rFonts w:ascii="Arial" w:hAnsi="Arial" w:cs="Arial"/>
                <w:sz w:val="16"/>
                <w:szCs w:val="16"/>
                <w:lang w:val="en-US" w:eastAsia="en-US"/>
              </w:rPr>
              <w:t>VI</w:t>
            </w:r>
            <w:r w:rsidRPr="00F01029">
              <w:rPr>
                <w:rFonts w:ascii="Arial" w:hAnsi="Arial" w:cs="Arial"/>
                <w:sz w:val="16"/>
                <w:szCs w:val="16"/>
                <w:lang w:eastAsia="en-US"/>
              </w:rPr>
              <w:t xml:space="preserve">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26.08.2005 № 426 (згідно наказу МОЗ від 23.07.2015 </w:t>
            </w:r>
            <w:r w:rsidRPr="00F01029">
              <w:rPr>
                <w:rFonts w:ascii="Arial" w:hAnsi="Arial" w:cs="Arial"/>
                <w:sz w:val="16"/>
                <w:szCs w:val="16"/>
                <w:lang w:eastAsia="en-US"/>
              </w:rPr>
              <w:br/>
              <w:t>№ 460)</w:t>
            </w:r>
          </w:p>
        </w:tc>
      </w:tr>
    </w:tbl>
    <w:p w:rsidR="00E06804" w:rsidRPr="00B826DB" w:rsidRDefault="00E06804" w:rsidP="00E06804">
      <w:pPr>
        <w:pStyle w:val="2"/>
        <w:tabs>
          <w:tab w:val="left" w:pos="12600"/>
        </w:tabs>
        <w:jc w:val="center"/>
        <w:rPr>
          <w:sz w:val="24"/>
          <w:szCs w:val="24"/>
        </w:rPr>
      </w:pPr>
    </w:p>
    <w:p w:rsidR="00E06804" w:rsidRPr="00DC176B" w:rsidRDefault="00E06804" w:rsidP="00E06804">
      <w:pPr>
        <w:ind w:right="20"/>
        <w:rPr>
          <w:rStyle w:val="cs7864ebcf1"/>
          <w:color w:val="auto"/>
        </w:rPr>
      </w:pPr>
    </w:p>
    <w:tbl>
      <w:tblPr>
        <w:tblW w:w="0" w:type="auto"/>
        <w:tblLook w:val="04A0" w:firstRow="1" w:lastRow="0" w:firstColumn="1" w:lastColumn="0" w:noHBand="0" w:noVBand="1"/>
      </w:tblPr>
      <w:tblGrid>
        <w:gridCol w:w="7421"/>
        <w:gridCol w:w="7422"/>
      </w:tblGrid>
      <w:tr w:rsidR="00E06804" w:rsidRPr="00DC176B" w:rsidTr="007F13D4">
        <w:tc>
          <w:tcPr>
            <w:tcW w:w="7421" w:type="dxa"/>
            <w:shd w:val="clear" w:color="auto" w:fill="auto"/>
          </w:tcPr>
          <w:p w:rsidR="00E06804" w:rsidRPr="00DC176B" w:rsidRDefault="00E06804" w:rsidP="007F13D4">
            <w:pPr>
              <w:ind w:right="20"/>
              <w:rPr>
                <w:rStyle w:val="cs95e872d01"/>
                <w:sz w:val="28"/>
                <w:szCs w:val="28"/>
              </w:rPr>
            </w:pPr>
            <w:r w:rsidRPr="00DC176B">
              <w:rPr>
                <w:rStyle w:val="cs7864ebcf1"/>
                <w:color w:val="auto"/>
                <w:sz w:val="28"/>
                <w:szCs w:val="28"/>
              </w:rPr>
              <w:t xml:space="preserve">В.о. Генерального директора Директорату </w:t>
            </w:r>
          </w:p>
          <w:p w:rsidR="00E06804" w:rsidRPr="00DC176B" w:rsidRDefault="00E06804" w:rsidP="007F13D4">
            <w:pPr>
              <w:ind w:right="20"/>
              <w:rPr>
                <w:rStyle w:val="cs7864ebcf1"/>
                <w:color w:val="auto"/>
                <w:sz w:val="28"/>
                <w:szCs w:val="28"/>
              </w:rPr>
            </w:pPr>
            <w:r w:rsidRPr="00DC176B">
              <w:rPr>
                <w:rStyle w:val="cs7864ebcf1"/>
                <w:color w:val="auto"/>
                <w:sz w:val="28"/>
                <w:szCs w:val="28"/>
              </w:rPr>
              <w:t>фармацевтичного забезпечення</w:t>
            </w:r>
            <w:r w:rsidRPr="00DC176B">
              <w:rPr>
                <w:rStyle w:val="cs188c92b51"/>
                <w:color w:val="auto"/>
                <w:sz w:val="28"/>
                <w:szCs w:val="28"/>
              </w:rPr>
              <w:t>                                    </w:t>
            </w:r>
          </w:p>
        </w:tc>
        <w:tc>
          <w:tcPr>
            <w:tcW w:w="7422" w:type="dxa"/>
            <w:shd w:val="clear" w:color="auto" w:fill="auto"/>
          </w:tcPr>
          <w:p w:rsidR="00E06804" w:rsidRPr="00DC176B" w:rsidRDefault="00E06804" w:rsidP="007F13D4">
            <w:pPr>
              <w:pStyle w:val="cs95e872d0"/>
              <w:rPr>
                <w:rStyle w:val="cs7864ebcf1"/>
                <w:color w:val="auto"/>
                <w:sz w:val="28"/>
                <w:szCs w:val="28"/>
              </w:rPr>
            </w:pPr>
          </w:p>
          <w:p w:rsidR="00E06804" w:rsidRPr="00DC176B" w:rsidRDefault="00E06804" w:rsidP="007F13D4">
            <w:pPr>
              <w:pStyle w:val="cs95e872d0"/>
              <w:jc w:val="right"/>
              <w:rPr>
                <w:rStyle w:val="cs7864ebcf1"/>
                <w:color w:val="auto"/>
                <w:sz w:val="28"/>
                <w:szCs w:val="28"/>
              </w:rPr>
            </w:pPr>
            <w:r w:rsidRPr="00DC176B">
              <w:rPr>
                <w:rStyle w:val="cs7864ebcf1"/>
                <w:color w:val="auto"/>
                <w:sz w:val="28"/>
                <w:szCs w:val="28"/>
              </w:rPr>
              <w:t>Іван ЗАДВОРНИХ</w:t>
            </w:r>
          </w:p>
        </w:tc>
      </w:tr>
    </w:tbl>
    <w:p w:rsidR="00E06804" w:rsidRPr="003517C3" w:rsidRDefault="00E06804" w:rsidP="00E06804">
      <w:pPr>
        <w:pStyle w:val="11"/>
        <w:jc w:val="both"/>
        <w:rPr>
          <w:rFonts w:ascii="Arial" w:hAnsi="Arial" w:cs="Arial"/>
          <w:sz w:val="18"/>
          <w:szCs w:val="18"/>
        </w:rPr>
      </w:pPr>
    </w:p>
    <w:p w:rsidR="00A01D12" w:rsidRDefault="00A01D12" w:rsidP="006D0A8F">
      <w:pPr>
        <w:rPr>
          <w:b/>
          <w:sz w:val="28"/>
          <w:szCs w:val="28"/>
          <w:lang w:val="uk-UA"/>
        </w:rPr>
      </w:pP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7F3466" w:rsidRDefault="007F3466" w:rsidP="00FC73F7">
      <w:pPr>
        <w:pStyle w:val="31"/>
        <w:spacing w:after="0"/>
        <w:ind w:left="0"/>
        <w:rPr>
          <w:b/>
          <w:sz w:val="28"/>
          <w:szCs w:val="28"/>
          <w:lang w:val="uk-UA"/>
        </w:rPr>
      </w:pPr>
    </w:p>
    <w:sectPr w:rsidR="007F3466" w:rsidSect="009B5B7F">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D4" w:rsidRDefault="007F13D4" w:rsidP="00B217C6">
      <w:r>
        <w:separator/>
      </w:r>
    </w:p>
  </w:endnote>
  <w:endnote w:type="continuationSeparator" w:id="0">
    <w:p w:rsidR="007F13D4" w:rsidRDefault="007F13D4"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CC"/>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D4" w:rsidRDefault="007F13D4" w:rsidP="00B217C6">
      <w:r>
        <w:separator/>
      </w:r>
    </w:p>
  </w:footnote>
  <w:footnote w:type="continuationSeparator" w:id="0">
    <w:p w:rsidR="007F13D4" w:rsidRDefault="007F13D4"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96B42">
      <w:rPr>
        <w:rStyle w:val="a7"/>
        <w:noProof/>
      </w:rPr>
      <w:t>2</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80FCD"/>
    <w:multiLevelType w:val="multilevel"/>
    <w:tmpl w:val="D58E44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2"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9A690B"/>
    <w:multiLevelType w:val="multilevel"/>
    <w:tmpl w:val="2A8ED67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31"/>
  </w:num>
  <w:num w:numId="3">
    <w:abstractNumId w:val="24"/>
  </w:num>
  <w:num w:numId="4">
    <w:abstractNumId w:val="4"/>
  </w:num>
  <w:num w:numId="5">
    <w:abstractNumId w:val="14"/>
  </w:num>
  <w:num w:numId="6">
    <w:abstractNumId w:val="19"/>
  </w:num>
  <w:num w:numId="7">
    <w:abstractNumId w:val="3"/>
  </w:num>
  <w:num w:numId="8">
    <w:abstractNumId w:val="40"/>
  </w:num>
  <w:num w:numId="9">
    <w:abstractNumId w:val="18"/>
  </w:num>
  <w:num w:numId="10">
    <w:abstractNumId w:val="10"/>
  </w:num>
  <w:num w:numId="11">
    <w:abstractNumId w:val="25"/>
  </w:num>
  <w:num w:numId="12">
    <w:abstractNumId w:val="36"/>
  </w:num>
  <w:num w:numId="13">
    <w:abstractNumId w:val="1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num>
  <w:num w:numId="20">
    <w:abstractNumId w:val="37"/>
  </w:num>
  <w:num w:numId="21">
    <w:abstractNumId w:val="5"/>
  </w:num>
  <w:num w:numId="22">
    <w:abstractNumId w:val="2"/>
  </w:num>
  <w:num w:numId="23">
    <w:abstractNumId w:val="6"/>
  </w:num>
  <w:num w:numId="24">
    <w:abstractNumId w:val="22"/>
  </w:num>
  <w:num w:numId="25">
    <w:abstractNumId w:val="35"/>
  </w:num>
  <w:num w:numId="26">
    <w:abstractNumId w:val="32"/>
  </w:num>
  <w:num w:numId="27">
    <w:abstractNumId w:val="29"/>
  </w:num>
  <w:num w:numId="28">
    <w:abstractNumId w:val="41"/>
  </w:num>
  <w:num w:numId="29">
    <w:abstractNumId w:val="28"/>
  </w:num>
  <w:num w:numId="30">
    <w:abstractNumId w:val="1"/>
  </w:num>
  <w:num w:numId="31">
    <w:abstractNumId w:val="30"/>
  </w:num>
  <w:num w:numId="32">
    <w:abstractNumId w:val="23"/>
  </w:num>
  <w:num w:numId="33">
    <w:abstractNumId w:val="21"/>
  </w:num>
  <w:num w:numId="34">
    <w:abstractNumId w:val="26"/>
  </w:num>
  <w:num w:numId="35">
    <w:abstractNumId w:val="9"/>
  </w:num>
  <w:num w:numId="36">
    <w:abstractNumId w:val="39"/>
  </w:num>
  <w:num w:numId="37">
    <w:abstractNumId w:val="20"/>
  </w:num>
  <w:num w:numId="38">
    <w:abstractNumId w:val="16"/>
  </w:num>
  <w:num w:numId="39">
    <w:abstractNumId w:val="13"/>
  </w:num>
  <w:num w:numId="40">
    <w:abstractNumId w:val="27"/>
  </w:num>
  <w:num w:numId="41">
    <w:abstractNumId w:val="0"/>
  </w:num>
  <w:num w:numId="42">
    <w:abstractNumId w:val="8"/>
  </w:num>
  <w:num w:numId="43">
    <w:abstractNumId w:val="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1D3E"/>
    <w:rsid w:val="00353818"/>
    <w:rsid w:val="00353A30"/>
    <w:rsid w:val="00354094"/>
    <w:rsid w:val="00354805"/>
    <w:rsid w:val="00361C48"/>
    <w:rsid w:val="00362420"/>
    <w:rsid w:val="00362A5C"/>
    <w:rsid w:val="00363D6C"/>
    <w:rsid w:val="003663FD"/>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09EA"/>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6412"/>
    <w:rsid w:val="00501B2B"/>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77FB3"/>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13D4"/>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0659"/>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6B42"/>
    <w:rsid w:val="00997A81"/>
    <w:rsid w:val="009A1CB5"/>
    <w:rsid w:val="009A38E2"/>
    <w:rsid w:val="009A79DC"/>
    <w:rsid w:val="009B3931"/>
    <w:rsid w:val="009B5B7F"/>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1D12"/>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AF747A"/>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45CD"/>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6804"/>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0C597403-2C55-4B6A-BEB7-66CA733C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A01D1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A01D12"/>
    <w:rPr>
      <w:rFonts w:ascii="Cambria" w:eastAsia="Times New Roman" w:hAnsi="Cambria" w:cs="Times New Roman"/>
      <w:b/>
      <w:bCs/>
      <w:i/>
      <w:iCs/>
      <w:sz w:val="28"/>
      <w:szCs w:val="28"/>
      <w:lang w:val="ru-RU" w:eastAsia="ru-RU"/>
    </w:rPr>
  </w:style>
  <w:style w:type="paragraph" w:customStyle="1" w:styleId="11">
    <w:name w:val="Обычный1"/>
    <w:basedOn w:val="a"/>
    <w:qFormat/>
    <w:rsid w:val="00A01D12"/>
    <w:rPr>
      <w:rFonts w:eastAsia="Times New Roman"/>
      <w:sz w:val="24"/>
      <w:szCs w:val="24"/>
      <w:lang w:val="uk-UA" w:eastAsia="uk-UA"/>
    </w:rPr>
  </w:style>
  <w:style w:type="paragraph" w:customStyle="1" w:styleId="cs95e872d0">
    <w:name w:val="cs95e872d0"/>
    <w:basedOn w:val="a"/>
    <w:rsid w:val="00A01D12"/>
    <w:rPr>
      <w:rFonts w:eastAsia="Times New Roman"/>
      <w:sz w:val="24"/>
      <w:szCs w:val="24"/>
    </w:rPr>
  </w:style>
  <w:style w:type="character" w:customStyle="1" w:styleId="cs188c92b51">
    <w:name w:val="cs188c92b51"/>
    <w:rsid w:val="00A01D12"/>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A01D12"/>
  </w:style>
  <w:style w:type="paragraph" w:customStyle="1" w:styleId="110">
    <w:name w:val="Обычный11"/>
    <w:aliases w:val="Звичайний,Normal"/>
    <w:basedOn w:val="a"/>
    <w:qFormat/>
    <w:rsid w:val="00A01D12"/>
    <w:rPr>
      <w:rFonts w:eastAsia="Times New Roman"/>
      <w:sz w:val="24"/>
      <w:szCs w:val="24"/>
      <w:lang w:val="uk-UA" w:eastAsia="uk-UA"/>
    </w:rPr>
  </w:style>
  <w:style w:type="character" w:customStyle="1" w:styleId="cs7864ebcf1">
    <w:name w:val="cs7864ebcf1"/>
    <w:rsid w:val="00A01D12"/>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E06804"/>
    <w:rPr>
      <w:rFonts w:ascii="Times New Roman" w:hAnsi="Times New Roman"/>
      <w:b/>
      <w:bCs/>
      <w:sz w:val="28"/>
      <w:szCs w:val="28"/>
      <w:lang w:val="ru-RU" w:eastAsia="ru-RU"/>
    </w:rPr>
  </w:style>
  <w:style w:type="paragraph" w:customStyle="1" w:styleId="msolistparagraph0">
    <w:name w:val="msolistparagraph"/>
    <w:basedOn w:val="a"/>
    <w:uiPriority w:val="34"/>
    <w:qFormat/>
    <w:rsid w:val="00E06804"/>
    <w:pPr>
      <w:ind w:left="720"/>
      <w:contextualSpacing/>
    </w:pPr>
    <w:rPr>
      <w:rFonts w:eastAsia="Times New Roman"/>
      <w:sz w:val="24"/>
      <w:szCs w:val="24"/>
      <w:lang w:val="uk-UA" w:eastAsia="uk-UA"/>
    </w:rPr>
  </w:style>
  <w:style w:type="paragraph" w:customStyle="1" w:styleId="Encryption">
    <w:name w:val="Encryption"/>
    <w:basedOn w:val="a"/>
    <w:qFormat/>
    <w:rsid w:val="00E06804"/>
    <w:pPr>
      <w:jc w:val="both"/>
    </w:pPr>
    <w:rPr>
      <w:rFonts w:eastAsia="Times New Roman"/>
      <w:b/>
      <w:bCs/>
      <w:i/>
      <w:iCs/>
      <w:sz w:val="24"/>
      <w:szCs w:val="24"/>
      <w:lang w:val="uk-UA" w:eastAsia="uk-UA"/>
    </w:rPr>
  </w:style>
  <w:style w:type="character" w:customStyle="1" w:styleId="Heading2Char">
    <w:name w:val="Heading 2 Char"/>
    <w:link w:val="21"/>
    <w:locked/>
    <w:rsid w:val="00E06804"/>
    <w:rPr>
      <w:rFonts w:ascii="Arial" w:eastAsia="Times New Roman" w:hAnsi="Arial"/>
      <w:b/>
      <w:caps/>
      <w:sz w:val="16"/>
      <w:lang w:val="ru-RU" w:eastAsia="ru-RU"/>
    </w:rPr>
  </w:style>
  <w:style w:type="paragraph" w:customStyle="1" w:styleId="21">
    <w:name w:val="Заголовок 21"/>
    <w:basedOn w:val="a"/>
    <w:link w:val="Heading2Char"/>
    <w:rsid w:val="00E06804"/>
    <w:rPr>
      <w:rFonts w:ascii="Arial" w:eastAsia="Times New Roman" w:hAnsi="Arial"/>
      <w:b/>
      <w:caps/>
      <w:sz w:val="16"/>
    </w:rPr>
  </w:style>
  <w:style w:type="character" w:customStyle="1" w:styleId="Heading4Char">
    <w:name w:val="Heading 4 Char"/>
    <w:link w:val="41"/>
    <w:locked/>
    <w:rsid w:val="00E06804"/>
    <w:rPr>
      <w:rFonts w:ascii="Arial" w:eastAsia="Times New Roman" w:hAnsi="Arial"/>
      <w:b/>
      <w:lang w:val="ru-RU" w:eastAsia="ru-RU"/>
    </w:rPr>
  </w:style>
  <w:style w:type="paragraph" w:customStyle="1" w:styleId="41">
    <w:name w:val="Заголовок 41"/>
    <w:basedOn w:val="a"/>
    <w:link w:val="Heading4Char"/>
    <w:rsid w:val="00E06804"/>
    <w:rPr>
      <w:rFonts w:ascii="Arial" w:eastAsia="Times New Roman" w:hAnsi="Arial"/>
      <w:b/>
    </w:rPr>
  </w:style>
  <w:style w:type="table" w:styleId="a8">
    <w:name w:val="Table Grid"/>
    <w:basedOn w:val="a1"/>
    <w:uiPriority w:val="59"/>
    <w:rsid w:val="00E068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E06804"/>
    <w:rPr>
      <w:lang w:val="uk-UA"/>
    </w:rPr>
    <w:tblPr>
      <w:tblCellMar>
        <w:top w:w="0" w:type="dxa"/>
        <w:left w:w="108" w:type="dxa"/>
        <w:bottom w:w="0" w:type="dxa"/>
        <w:right w:w="108" w:type="dxa"/>
      </w:tblCellMar>
    </w:tblPr>
  </w:style>
  <w:style w:type="character" w:customStyle="1" w:styleId="csb3e8c9cf24">
    <w:name w:val="csb3e8c9cf24"/>
    <w:rsid w:val="00E06804"/>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E06804"/>
    <w:rPr>
      <w:rFonts w:ascii="Tahoma" w:eastAsia="Times New Roman" w:hAnsi="Tahoma" w:cs="Tahoma"/>
      <w:sz w:val="16"/>
      <w:szCs w:val="16"/>
    </w:rPr>
  </w:style>
  <w:style w:type="character" w:customStyle="1" w:styleId="aa">
    <w:name w:val="Текст выноски Знак"/>
    <w:link w:val="a9"/>
    <w:semiHidden/>
    <w:rsid w:val="00E06804"/>
    <w:rPr>
      <w:rFonts w:ascii="Tahoma" w:eastAsia="Times New Roman" w:hAnsi="Tahoma" w:cs="Tahoma"/>
      <w:sz w:val="16"/>
      <w:szCs w:val="16"/>
      <w:lang w:val="ru-RU" w:eastAsia="ru-RU"/>
    </w:rPr>
  </w:style>
  <w:style w:type="paragraph" w:customStyle="1" w:styleId="BodyTextIndent2">
    <w:name w:val="Body Text Indent2"/>
    <w:basedOn w:val="a"/>
    <w:rsid w:val="00E06804"/>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E06804"/>
    <w:pPr>
      <w:spacing w:before="120" w:after="120"/>
    </w:pPr>
    <w:rPr>
      <w:rFonts w:ascii="Arial" w:eastAsia="Times New Roman" w:hAnsi="Arial"/>
      <w:sz w:val="18"/>
    </w:rPr>
  </w:style>
  <w:style w:type="character" w:customStyle="1" w:styleId="BodyTextIndentChar">
    <w:name w:val="Body Text Indent Char"/>
    <w:link w:val="12"/>
    <w:locked/>
    <w:rsid w:val="00E06804"/>
    <w:rPr>
      <w:rFonts w:ascii="Arial" w:eastAsia="Times New Roman" w:hAnsi="Arial"/>
      <w:sz w:val="18"/>
      <w:lang w:val="ru-RU" w:eastAsia="ru-RU"/>
    </w:rPr>
  </w:style>
  <w:style w:type="character" w:customStyle="1" w:styleId="csab6e076947">
    <w:name w:val="csab6e076947"/>
    <w:rsid w:val="00E06804"/>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E06804"/>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E06804"/>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E06804"/>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E06804"/>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E06804"/>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E06804"/>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E06804"/>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E06804"/>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E06804"/>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E06804"/>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E06804"/>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E06804"/>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E06804"/>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E06804"/>
    <w:rPr>
      <w:rFonts w:ascii="Arial" w:hAnsi="Arial" w:cs="Arial" w:hint="default"/>
      <w:b/>
      <w:bCs/>
      <w:i w:val="0"/>
      <w:iCs w:val="0"/>
      <w:color w:val="000000"/>
      <w:sz w:val="18"/>
      <w:szCs w:val="18"/>
      <w:shd w:val="clear" w:color="auto" w:fill="auto"/>
    </w:rPr>
  </w:style>
  <w:style w:type="character" w:customStyle="1" w:styleId="csab6e076980">
    <w:name w:val="csab6e076980"/>
    <w:rsid w:val="00E06804"/>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E06804"/>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E06804"/>
    <w:rPr>
      <w:rFonts w:ascii="Arial" w:hAnsi="Arial" w:cs="Arial" w:hint="default"/>
      <w:b/>
      <w:bCs/>
      <w:i w:val="0"/>
      <w:iCs w:val="0"/>
      <w:color w:val="000000"/>
      <w:sz w:val="18"/>
      <w:szCs w:val="18"/>
      <w:shd w:val="clear" w:color="auto" w:fill="auto"/>
    </w:rPr>
  </w:style>
  <w:style w:type="character" w:customStyle="1" w:styleId="csab6e076961">
    <w:name w:val="csab6e076961"/>
    <w:rsid w:val="00E06804"/>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E06804"/>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E06804"/>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E06804"/>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E06804"/>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E06804"/>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E06804"/>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E06804"/>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E06804"/>
    <w:rPr>
      <w:rFonts w:ascii="Arial" w:hAnsi="Arial" w:cs="Arial" w:hint="default"/>
      <w:b/>
      <w:bCs/>
      <w:i w:val="0"/>
      <w:iCs w:val="0"/>
      <w:color w:val="000000"/>
      <w:sz w:val="18"/>
      <w:szCs w:val="18"/>
      <w:shd w:val="clear" w:color="auto" w:fill="auto"/>
    </w:rPr>
  </w:style>
  <w:style w:type="character" w:customStyle="1" w:styleId="csab6e0769276">
    <w:name w:val="csab6e0769276"/>
    <w:rsid w:val="00E06804"/>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E06804"/>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E06804"/>
    <w:rPr>
      <w:rFonts w:ascii="Arial" w:hAnsi="Arial" w:cs="Arial" w:hint="default"/>
      <w:b/>
      <w:bCs/>
      <w:i w:val="0"/>
      <w:iCs w:val="0"/>
      <w:color w:val="000000"/>
      <w:sz w:val="18"/>
      <w:szCs w:val="18"/>
      <w:shd w:val="clear" w:color="auto" w:fill="auto"/>
    </w:rPr>
  </w:style>
  <w:style w:type="character" w:customStyle="1" w:styleId="csf229d0ff13">
    <w:name w:val="csf229d0ff13"/>
    <w:rsid w:val="00E06804"/>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E06804"/>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E06804"/>
    <w:rPr>
      <w:rFonts w:ascii="Arial" w:hAnsi="Arial" w:cs="Arial" w:hint="default"/>
      <w:b/>
      <w:bCs/>
      <w:i w:val="0"/>
      <w:iCs w:val="0"/>
      <w:color w:val="000000"/>
      <w:sz w:val="18"/>
      <w:szCs w:val="18"/>
      <w:shd w:val="clear" w:color="auto" w:fill="auto"/>
    </w:rPr>
  </w:style>
  <w:style w:type="character" w:customStyle="1" w:styleId="csafaf5741100">
    <w:name w:val="csafaf5741100"/>
    <w:rsid w:val="00E06804"/>
    <w:rPr>
      <w:rFonts w:ascii="Arial" w:hAnsi="Arial" w:cs="Arial" w:hint="default"/>
      <w:b/>
      <w:bCs/>
      <w:i w:val="0"/>
      <w:iCs w:val="0"/>
      <w:color w:val="000000"/>
      <w:sz w:val="18"/>
      <w:szCs w:val="18"/>
      <w:shd w:val="clear" w:color="auto" w:fill="auto"/>
    </w:rPr>
  </w:style>
  <w:style w:type="paragraph" w:styleId="ab">
    <w:name w:val="Body Text Indent"/>
    <w:basedOn w:val="a"/>
    <w:link w:val="ac"/>
    <w:rsid w:val="00E06804"/>
    <w:pPr>
      <w:spacing w:after="120"/>
      <w:ind w:left="283"/>
    </w:pPr>
    <w:rPr>
      <w:rFonts w:eastAsia="Times New Roman"/>
      <w:sz w:val="24"/>
      <w:szCs w:val="24"/>
    </w:rPr>
  </w:style>
  <w:style w:type="character" w:customStyle="1" w:styleId="ac">
    <w:name w:val="Основной текст с отступом Знак"/>
    <w:link w:val="ab"/>
    <w:rsid w:val="00E06804"/>
    <w:rPr>
      <w:rFonts w:ascii="Times New Roman" w:eastAsia="Times New Roman" w:hAnsi="Times New Roman"/>
      <w:sz w:val="24"/>
      <w:szCs w:val="24"/>
      <w:lang w:val="ru-RU" w:eastAsia="ru-RU"/>
    </w:rPr>
  </w:style>
  <w:style w:type="character" w:customStyle="1" w:styleId="csf229d0ff16">
    <w:name w:val="csf229d0ff16"/>
    <w:rsid w:val="00E06804"/>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E06804"/>
    <w:pPr>
      <w:spacing w:after="120"/>
    </w:pPr>
    <w:rPr>
      <w:rFonts w:eastAsia="Times New Roman"/>
      <w:sz w:val="16"/>
      <w:szCs w:val="16"/>
      <w:lang w:val="uk-UA" w:eastAsia="uk-UA"/>
    </w:rPr>
  </w:style>
  <w:style w:type="character" w:customStyle="1" w:styleId="34">
    <w:name w:val="Основной текст 3 Знак"/>
    <w:link w:val="33"/>
    <w:rsid w:val="00E06804"/>
    <w:rPr>
      <w:rFonts w:ascii="Times New Roman" w:eastAsia="Times New Roman" w:hAnsi="Times New Roman"/>
      <w:sz w:val="16"/>
      <w:szCs w:val="16"/>
    </w:rPr>
  </w:style>
  <w:style w:type="character" w:customStyle="1" w:styleId="csab6e076931">
    <w:name w:val="csab6e076931"/>
    <w:rsid w:val="00E06804"/>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E06804"/>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E06804"/>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E06804"/>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E06804"/>
    <w:pPr>
      <w:ind w:firstLine="708"/>
      <w:jc w:val="both"/>
    </w:pPr>
    <w:rPr>
      <w:rFonts w:ascii="Arial" w:eastAsia="Times New Roman" w:hAnsi="Arial"/>
      <w:b/>
      <w:sz w:val="18"/>
      <w:lang w:val="uk-UA"/>
    </w:rPr>
  </w:style>
  <w:style w:type="character" w:customStyle="1" w:styleId="csf229d0ff25">
    <w:name w:val="csf229d0ff25"/>
    <w:rsid w:val="00E06804"/>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E06804"/>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E06804"/>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E06804"/>
    <w:pPr>
      <w:ind w:firstLine="708"/>
      <w:jc w:val="both"/>
    </w:pPr>
    <w:rPr>
      <w:rFonts w:ascii="Arial" w:eastAsia="Times New Roman" w:hAnsi="Arial"/>
      <w:b/>
      <w:sz w:val="18"/>
      <w:lang w:val="uk-UA" w:eastAsia="uk-UA"/>
    </w:rPr>
  </w:style>
  <w:style w:type="paragraph" w:customStyle="1" w:styleId="cse71256d6">
    <w:name w:val="cse71256d6"/>
    <w:basedOn w:val="a"/>
    <w:rsid w:val="00E06804"/>
    <w:pPr>
      <w:ind w:left="1440"/>
    </w:pPr>
    <w:rPr>
      <w:rFonts w:eastAsia="Times New Roman"/>
      <w:sz w:val="24"/>
      <w:szCs w:val="24"/>
      <w:lang w:val="uk-UA" w:eastAsia="uk-UA"/>
    </w:rPr>
  </w:style>
  <w:style w:type="character" w:customStyle="1" w:styleId="csb3e8c9cf10">
    <w:name w:val="csb3e8c9cf10"/>
    <w:rsid w:val="00E06804"/>
    <w:rPr>
      <w:rFonts w:ascii="Arial" w:hAnsi="Arial" w:cs="Arial" w:hint="default"/>
      <w:b/>
      <w:bCs/>
      <w:i w:val="0"/>
      <w:iCs w:val="0"/>
      <w:color w:val="000000"/>
      <w:sz w:val="18"/>
      <w:szCs w:val="18"/>
      <w:shd w:val="clear" w:color="auto" w:fill="auto"/>
    </w:rPr>
  </w:style>
  <w:style w:type="character" w:customStyle="1" w:styleId="csafaf574127">
    <w:name w:val="csafaf574127"/>
    <w:rsid w:val="00E06804"/>
    <w:rPr>
      <w:rFonts w:ascii="Arial" w:hAnsi="Arial" w:cs="Arial" w:hint="default"/>
      <w:b/>
      <w:bCs/>
      <w:i w:val="0"/>
      <w:iCs w:val="0"/>
      <w:color w:val="000000"/>
      <w:sz w:val="18"/>
      <w:szCs w:val="18"/>
      <w:shd w:val="clear" w:color="auto" w:fill="auto"/>
    </w:rPr>
  </w:style>
  <w:style w:type="character" w:customStyle="1" w:styleId="csf229d0ff10">
    <w:name w:val="csf229d0ff10"/>
    <w:rsid w:val="00E06804"/>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E06804"/>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E06804"/>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E06804"/>
    <w:rPr>
      <w:rFonts w:ascii="Arial" w:hAnsi="Arial" w:cs="Arial" w:hint="default"/>
      <w:b/>
      <w:bCs/>
      <w:i w:val="0"/>
      <w:iCs w:val="0"/>
      <w:color w:val="000000"/>
      <w:sz w:val="18"/>
      <w:szCs w:val="18"/>
      <w:shd w:val="clear" w:color="auto" w:fill="auto"/>
    </w:rPr>
  </w:style>
  <w:style w:type="character" w:customStyle="1" w:styleId="csafaf5741106">
    <w:name w:val="csafaf5741106"/>
    <w:rsid w:val="00E06804"/>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E06804"/>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E06804"/>
    <w:pPr>
      <w:ind w:firstLine="708"/>
      <w:jc w:val="both"/>
    </w:pPr>
    <w:rPr>
      <w:rFonts w:ascii="Arial" w:eastAsia="Times New Roman" w:hAnsi="Arial"/>
      <w:b/>
      <w:sz w:val="18"/>
      <w:lang w:val="uk-UA" w:eastAsia="uk-UA"/>
    </w:rPr>
  </w:style>
  <w:style w:type="character" w:customStyle="1" w:styleId="csafaf5741216">
    <w:name w:val="csafaf5741216"/>
    <w:rsid w:val="00E06804"/>
    <w:rPr>
      <w:rFonts w:ascii="Arial" w:hAnsi="Arial" w:cs="Arial" w:hint="default"/>
      <w:b/>
      <w:bCs/>
      <w:i w:val="0"/>
      <w:iCs w:val="0"/>
      <w:color w:val="000000"/>
      <w:sz w:val="18"/>
      <w:szCs w:val="18"/>
      <w:shd w:val="clear" w:color="auto" w:fill="auto"/>
    </w:rPr>
  </w:style>
  <w:style w:type="character" w:customStyle="1" w:styleId="csf229d0ff19">
    <w:name w:val="csf229d0ff19"/>
    <w:rsid w:val="00E06804"/>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E06804"/>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E06804"/>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E06804"/>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E06804"/>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E06804"/>
    <w:pPr>
      <w:ind w:firstLine="708"/>
      <w:jc w:val="both"/>
    </w:pPr>
    <w:rPr>
      <w:rFonts w:ascii="Arial" w:eastAsia="Times New Roman" w:hAnsi="Arial"/>
      <w:b/>
      <w:sz w:val="18"/>
      <w:lang w:val="uk-UA" w:eastAsia="uk-UA"/>
    </w:rPr>
  </w:style>
  <w:style w:type="character" w:customStyle="1" w:styleId="csf229d0ff14">
    <w:name w:val="csf229d0ff14"/>
    <w:rsid w:val="00E06804"/>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E06804"/>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E06804"/>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E06804"/>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E06804"/>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E06804"/>
    <w:pPr>
      <w:ind w:firstLine="708"/>
      <w:jc w:val="both"/>
    </w:pPr>
    <w:rPr>
      <w:rFonts w:ascii="Arial" w:eastAsia="Times New Roman" w:hAnsi="Arial"/>
      <w:b/>
      <w:sz w:val="18"/>
      <w:lang w:val="uk-UA" w:eastAsia="uk-UA"/>
    </w:rPr>
  </w:style>
  <w:style w:type="character" w:customStyle="1" w:styleId="csab6e0769225">
    <w:name w:val="csab6e0769225"/>
    <w:rsid w:val="00E06804"/>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E06804"/>
    <w:pPr>
      <w:ind w:firstLine="708"/>
      <w:jc w:val="both"/>
    </w:pPr>
    <w:rPr>
      <w:rFonts w:ascii="Arial" w:eastAsia="Times New Roman" w:hAnsi="Arial"/>
      <w:b/>
      <w:sz w:val="18"/>
      <w:lang w:val="uk-UA" w:eastAsia="uk-UA"/>
    </w:rPr>
  </w:style>
  <w:style w:type="character" w:customStyle="1" w:styleId="csb3e8c9cf3">
    <w:name w:val="csb3e8c9cf3"/>
    <w:rsid w:val="00E06804"/>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E06804"/>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E06804"/>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E06804"/>
    <w:pPr>
      <w:ind w:firstLine="708"/>
      <w:jc w:val="both"/>
    </w:pPr>
    <w:rPr>
      <w:rFonts w:ascii="Arial" w:eastAsia="Times New Roman" w:hAnsi="Arial"/>
      <w:b/>
      <w:sz w:val="18"/>
      <w:lang w:val="uk-UA" w:eastAsia="uk-UA"/>
    </w:rPr>
  </w:style>
  <w:style w:type="character" w:customStyle="1" w:styleId="csb86c8cfe1">
    <w:name w:val="csb86c8cfe1"/>
    <w:rsid w:val="00E06804"/>
    <w:rPr>
      <w:rFonts w:ascii="Times New Roman" w:hAnsi="Times New Roman" w:cs="Times New Roman" w:hint="default"/>
      <w:b/>
      <w:bCs/>
      <w:i w:val="0"/>
      <w:iCs w:val="0"/>
      <w:color w:val="000000"/>
      <w:sz w:val="24"/>
      <w:szCs w:val="24"/>
    </w:rPr>
  </w:style>
  <w:style w:type="character" w:customStyle="1" w:styleId="csf229d0ff21">
    <w:name w:val="csf229d0ff21"/>
    <w:rsid w:val="00E06804"/>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E06804"/>
    <w:pPr>
      <w:ind w:firstLine="708"/>
      <w:jc w:val="both"/>
    </w:pPr>
    <w:rPr>
      <w:rFonts w:ascii="Arial" w:eastAsia="Times New Roman" w:hAnsi="Arial"/>
      <w:b/>
      <w:sz w:val="18"/>
      <w:lang w:val="uk-UA" w:eastAsia="uk-UA"/>
    </w:rPr>
  </w:style>
  <w:style w:type="character" w:customStyle="1" w:styleId="csf229d0ff26">
    <w:name w:val="csf229d0ff26"/>
    <w:rsid w:val="00E06804"/>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E06804"/>
    <w:pPr>
      <w:jc w:val="both"/>
    </w:pPr>
    <w:rPr>
      <w:rFonts w:ascii="Arial" w:eastAsia="Times New Roman" w:hAnsi="Arial"/>
      <w:sz w:val="24"/>
      <w:szCs w:val="24"/>
      <w:lang w:val="uk-UA" w:eastAsia="uk-UA"/>
    </w:rPr>
  </w:style>
  <w:style w:type="character" w:customStyle="1" w:styleId="cs8c2cf3831">
    <w:name w:val="cs8c2cf3831"/>
    <w:rsid w:val="00E06804"/>
    <w:rPr>
      <w:rFonts w:ascii="Arial" w:hAnsi="Arial" w:cs="Arial" w:hint="default"/>
      <w:b/>
      <w:bCs/>
      <w:i/>
      <w:iCs/>
      <w:color w:val="102B56"/>
      <w:sz w:val="18"/>
      <w:szCs w:val="18"/>
      <w:shd w:val="clear" w:color="auto" w:fill="auto"/>
    </w:rPr>
  </w:style>
  <w:style w:type="character" w:customStyle="1" w:styleId="csd71f5e5a1">
    <w:name w:val="csd71f5e5a1"/>
    <w:rsid w:val="00E06804"/>
    <w:rPr>
      <w:rFonts w:ascii="Arial" w:hAnsi="Arial" w:cs="Arial" w:hint="default"/>
      <w:b w:val="0"/>
      <w:bCs w:val="0"/>
      <w:i/>
      <w:iCs/>
      <w:color w:val="102B56"/>
      <w:sz w:val="18"/>
      <w:szCs w:val="18"/>
      <w:shd w:val="clear" w:color="auto" w:fill="auto"/>
    </w:rPr>
  </w:style>
  <w:style w:type="character" w:customStyle="1" w:styleId="cs8f6c24af1">
    <w:name w:val="cs8f6c24af1"/>
    <w:rsid w:val="00E06804"/>
    <w:rPr>
      <w:rFonts w:ascii="Arial" w:hAnsi="Arial" w:cs="Arial" w:hint="default"/>
      <w:b/>
      <w:bCs/>
      <w:i w:val="0"/>
      <w:iCs w:val="0"/>
      <w:color w:val="102B56"/>
      <w:sz w:val="18"/>
      <w:szCs w:val="18"/>
      <w:shd w:val="clear" w:color="auto" w:fill="auto"/>
    </w:rPr>
  </w:style>
  <w:style w:type="character" w:customStyle="1" w:styleId="csa5a0f5421">
    <w:name w:val="csa5a0f5421"/>
    <w:rsid w:val="00E06804"/>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E06804"/>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E06804"/>
    <w:pPr>
      <w:ind w:firstLine="708"/>
      <w:jc w:val="both"/>
    </w:pPr>
    <w:rPr>
      <w:rFonts w:ascii="Arial" w:eastAsia="Times New Roman" w:hAnsi="Arial"/>
      <w:b/>
      <w:sz w:val="18"/>
      <w:lang w:val="uk-UA" w:eastAsia="uk-UA"/>
    </w:rPr>
  </w:style>
  <w:style w:type="character" w:styleId="ad">
    <w:name w:val="line number"/>
    <w:uiPriority w:val="99"/>
    <w:rsid w:val="00E06804"/>
    <w:rPr>
      <w:rFonts w:ascii="Segoe UI" w:hAnsi="Segoe UI" w:cs="Segoe UI"/>
      <w:color w:val="000000"/>
      <w:sz w:val="18"/>
      <w:szCs w:val="18"/>
    </w:rPr>
  </w:style>
  <w:style w:type="character" w:styleId="ae">
    <w:name w:val="Hyperlink"/>
    <w:uiPriority w:val="99"/>
    <w:rsid w:val="00E06804"/>
    <w:rPr>
      <w:rFonts w:ascii="Segoe UI" w:hAnsi="Segoe UI" w:cs="Segoe UI"/>
      <w:color w:val="0000FF"/>
      <w:sz w:val="18"/>
      <w:szCs w:val="18"/>
      <w:u w:val="single"/>
    </w:rPr>
  </w:style>
  <w:style w:type="paragraph" w:customStyle="1" w:styleId="23">
    <w:name w:val="Основной текст с отступом23"/>
    <w:basedOn w:val="a"/>
    <w:rsid w:val="00E06804"/>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E06804"/>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E06804"/>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E06804"/>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E06804"/>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E06804"/>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E06804"/>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E06804"/>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E06804"/>
    <w:pPr>
      <w:ind w:firstLine="708"/>
      <w:jc w:val="both"/>
    </w:pPr>
    <w:rPr>
      <w:rFonts w:ascii="Arial" w:eastAsia="Times New Roman" w:hAnsi="Arial"/>
      <w:b/>
      <w:sz w:val="18"/>
      <w:lang w:val="uk-UA" w:eastAsia="uk-UA"/>
    </w:rPr>
  </w:style>
  <w:style w:type="character" w:customStyle="1" w:styleId="csa939b0971">
    <w:name w:val="csa939b0971"/>
    <w:rsid w:val="00E06804"/>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E06804"/>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E06804"/>
    <w:pPr>
      <w:ind w:firstLine="708"/>
      <w:jc w:val="both"/>
    </w:pPr>
    <w:rPr>
      <w:rFonts w:ascii="Arial" w:eastAsia="Times New Roman" w:hAnsi="Arial"/>
      <w:b/>
      <w:sz w:val="18"/>
      <w:lang w:val="uk-UA" w:eastAsia="uk-UA"/>
    </w:rPr>
  </w:style>
  <w:style w:type="character" w:styleId="af">
    <w:name w:val="annotation reference"/>
    <w:semiHidden/>
    <w:unhideWhenUsed/>
    <w:rsid w:val="00E06804"/>
    <w:rPr>
      <w:sz w:val="16"/>
      <w:szCs w:val="16"/>
    </w:rPr>
  </w:style>
  <w:style w:type="paragraph" w:styleId="af0">
    <w:name w:val="annotation text"/>
    <w:basedOn w:val="a"/>
    <w:link w:val="af1"/>
    <w:semiHidden/>
    <w:unhideWhenUsed/>
    <w:rsid w:val="00E06804"/>
    <w:rPr>
      <w:rFonts w:eastAsia="Times New Roman"/>
      <w:lang w:val="uk-UA" w:eastAsia="uk-UA"/>
    </w:rPr>
  </w:style>
  <w:style w:type="character" w:customStyle="1" w:styleId="af1">
    <w:name w:val="Текст примечания Знак"/>
    <w:link w:val="af0"/>
    <w:semiHidden/>
    <w:rsid w:val="00E06804"/>
    <w:rPr>
      <w:rFonts w:ascii="Times New Roman" w:eastAsia="Times New Roman" w:hAnsi="Times New Roman"/>
    </w:rPr>
  </w:style>
  <w:style w:type="paragraph" w:styleId="af2">
    <w:name w:val="annotation subject"/>
    <w:basedOn w:val="af0"/>
    <w:next w:val="af0"/>
    <w:link w:val="af3"/>
    <w:semiHidden/>
    <w:unhideWhenUsed/>
    <w:rsid w:val="00E06804"/>
    <w:rPr>
      <w:b/>
      <w:bCs/>
    </w:rPr>
  </w:style>
  <w:style w:type="character" w:customStyle="1" w:styleId="af3">
    <w:name w:val="Тема примечания Знак"/>
    <w:link w:val="af2"/>
    <w:semiHidden/>
    <w:rsid w:val="00E06804"/>
    <w:rPr>
      <w:rFonts w:ascii="Times New Roman" w:eastAsia="Times New Roman" w:hAnsi="Times New Roman"/>
      <w:b/>
      <w:bCs/>
    </w:rPr>
  </w:style>
  <w:style w:type="paragraph" w:styleId="af4">
    <w:name w:val="Revision"/>
    <w:hidden/>
    <w:uiPriority w:val="99"/>
    <w:semiHidden/>
    <w:rsid w:val="00E06804"/>
    <w:rPr>
      <w:rFonts w:ascii="Times New Roman" w:eastAsia="Times New Roman" w:hAnsi="Times New Roman"/>
      <w:sz w:val="24"/>
      <w:szCs w:val="24"/>
      <w:lang w:val="uk-UA" w:eastAsia="uk-UA"/>
    </w:rPr>
  </w:style>
  <w:style w:type="character" w:customStyle="1" w:styleId="csb3e8c9cf69">
    <w:name w:val="csb3e8c9cf69"/>
    <w:rsid w:val="00E06804"/>
    <w:rPr>
      <w:rFonts w:ascii="Arial" w:hAnsi="Arial" w:cs="Arial" w:hint="default"/>
      <w:b/>
      <w:bCs/>
      <w:i w:val="0"/>
      <w:iCs w:val="0"/>
      <w:color w:val="000000"/>
      <w:sz w:val="18"/>
      <w:szCs w:val="18"/>
      <w:shd w:val="clear" w:color="auto" w:fill="auto"/>
    </w:rPr>
  </w:style>
  <w:style w:type="character" w:customStyle="1" w:styleId="csf229d0ff64">
    <w:name w:val="csf229d0ff64"/>
    <w:rsid w:val="00E06804"/>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E06804"/>
    <w:rPr>
      <w:rFonts w:ascii="Arial" w:eastAsia="Times New Roman" w:hAnsi="Arial"/>
      <w:sz w:val="24"/>
      <w:szCs w:val="24"/>
      <w:lang w:val="uk-UA" w:eastAsia="uk-UA"/>
    </w:rPr>
  </w:style>
  <w:style w:type="character" w:customStyle="1" w:styleId="csd398459525">
    <w:name w:val="csd398459525"/>
    <w:rsid w:val="00E06804"/>
    <w:rPr>
      <w:rFonts w:ascii="Arial" w:hAnsi="Arial" w:cs="Arial" w:hint="default"/>
      <w:b/>
      <w:bCs/>
      <w:i/>
      <w:iCs/>
      <w:color w:val="000000"/>
      <w:sz w:val="18"/>
      <w:szCs w:val="18"/>
      <w:u w:val="single"/>
      <w:shd w:val="clear" w:color="auto" w:fill="auto"/>
    </w:rPr>
  </w:style>
  <w:style w:type="character" w:customStyle="1" w:styleId="csd3c90d4325">
    <w:name w:val="csd3c90d4325"/>
    <w:rsid w:val="00E06804"/>
    <w:rPr>
      <w:rFonts w:ascii="Arial" w:hAnsi="Arial" w:cs="Arial" w:hint="default"/>
      <w:b w:val="0"/>
      <w:bCs w:val="0"/>
      <w:i/>
      <w:iCs/>
      <w:color w:val="000000"/>
      <w:sz w:val="18"/>
      <w:szCs w:val="18"/>
      <w:shd w:val="clear" w:color="auto" w:fill="auto"/>
    </w:rPr>
  </w:style>
  <w:style w:type="character" w:customStyle="1" w:styleId="csb86c8cfe3">
    <w:name w:val="csb86c8cfe3"/>
    <w:rsid w:val="00E06804"/>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E06804"/>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E06804"/>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E06804"/>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E06804"/>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E06804"/>
    <w:pPr>
      <w:ind w:firstLine="708"/>
      <w:jc w:val="both"/>
    </w:pPr>
    <w:rPr>
      <w:rFonts w:ascii="Arial" w:eastAsia="Times New Roman" w:hAnsi="Arial"/>
      <w:b/>
      <w:sz w:val="18"/>
      <w:lang w:val="uk-UA" w:eastAsia="uk-UA"/>
    </w:rPr>
  </w:style>
  <w:style w:type="character" w:customStyle="1" w:styleId="csab6e076977">
    <w:name w:val="csab6e076977"/>
    <w:rsid w:val="00E06804"/>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E0680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E06804"/>
    <w:rPr>
      <w:rFonts w:ascii="Arial" w:hAnsi="Arial" w:cs="Arial" w:hint="default"/>
      <w:b/>
      <w:bCs/>
      <w:i w:val="0"/>
      <w:iCs w:val="0"/>
      <w:color w:val="000000"/>
      <w:sz w:val="18"/>
      <w:szCs w:val="18"/>
      <w:shd w:val="clear" w:color="auto" w:fill="auto"/>
    </w:rPr>
  </w:style>
  <w:style w:type="character" w:customStyle="1" w:styleId="cs607602ac2">
    <w:name w:val="cs607602ac2"/>
    <w:rsid w:val="00E06804"/>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E06804"/>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E06804"/>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E06804"/>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E06804"/>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E06804"/>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E06804"/>
    <w:pPr>
      <w:ind w:firstLine="708"/>
      <w:jc w:val="both"/>
    </w:pPr>
    <w:rPr>
      <w:rFonts w:ascii="Arial" w:eastAsia="Times New Roman" w:hAnsi="Arial"/>
      <w:b/>
      <w:sz w:val="18"/>
      <w:lang w:val="uk-UA" w:eastAsia="uk-UA"/>
    </w:rPr>
  </w:style>
  <w:style w:type="character" w:customStyle="1" w:styleId="csab6e0769291">
    <w:name w:val="csab6e0769291"/>
    <w:rsid w:val="00E06804"/>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E06804"/>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E06804"/>
    <w:pPr>
      <w:ind w:firstLine="708"/>
      <w:jc w:val="both"/>
    </w:pPr>
    <w:rPr>
      <w:rFonts w:ascii="Arial" w:eastAsia="Times New Roman" w:hAnsi="Arial"/>
      <w:b/>
      <w:sz w:val="18"/>
      <w:lang w:val="uk-UA" w:eastAsia="uk-UA"/>
    </w:rPr>
  </w:style>
  <w:style w:type="character" w:customStyle="1" w:styleId="csf562b92915">
    <w:name w:val="csf562b92915"/>
    <w:rsid w:val="00E06804"/>
    <w:rPr>
      <w:rFonts w:ascii="Arial" w:hAnsi="Arial" w:cs="Arial" w:hint="default"/>
      <w:b/>
      <w:bCs/>
      <w:i/>
      <w:iCs/>
      <w:color w:val="000000"/>
      <w:sz w:val="18"/>
      <w:szCs w:val="18"/>
      <w:shd w:val="clear" w:color="auto" w:fill="auto"/>
    </w:rPr>
  </w:style>
  <w:style w:type="character" w:customStyle="1" w:styleId="cseed234731">
    <w:name w:val="cseed234731"/>
    <w:rsid w:val="00E06804"/>
    <w:rPr>
      <w:rFonts w:ascii="Arial" w:hAnsi="Arial" w:cs="Arial" w:hint="default"/>
      <w:b/>
      <w:bCs/>
      <w:i/>
      <w:iCs/>
      <w:color w:val="000000"/>
      <w:sz w:val="12"/>
      <w:szCs w:val="12"/>
      <w:shd w:val="clear" w:color="auto" w:fill="auto"/>
    </w:rPr>
  </w:style>
  <w:style w:type="character" w:customStyle="1" w:styleId="csb3e8c9cf35">
    <w:name w:val="csb3e8c9cf35"/>
    <w:rsid w:val="00E06804"/>
    <w:rPr>
      <w:rFonts w:ascii="Arial" w:hAnsi="Arial" w:cs="Arial" w:hint="default"/>
      <w:b/>
      <w:bCs/>
      <w:i w:val="0"/>
      <w:iCs w:val="0"/>
      <w:color w:val="000000"/>
      <w:sz w:val="18"/>
      <w:szCs w:val="18"/>
      <w:shd w:val="clear" w:color="auto" w:fill="auto"/>
    </w:rPr>
  </w:style>
  <w:style w:type="character" w:customStyle="1" w:styleId="csb3e8c9cf28">
    <w:name w:val="csb3e8c9cf28"/>
    <w:rsid w:val="00E06804"/>
    <w:rPr>
      <w:rFonts w:ascii="Arial" w:hAnsi="Arial" w:cs="Arial" w:hint="default"/>
      <w:b/>
      <w:bCs/>
      <w:i w:val="0"/>
      <w:iCs w:val="0"/>
      <w:color w:val="000000"/>
      <w:sz w:val="18"/>
      <w:szCs w:val="18"/>
      <w:shd w:val="clear" w:color="auto" w:fill="auto"/>
    </w:rPr>
  </w:style>
  <w:style w:type="character" w:customStyle="1" w:styleId="csf562b9296">
    <w:name w:val="csf562b9296"/>
    <w:rsid w:val="00E06804"/>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E06804"/>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E06804"/>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E06804"/>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E06804"/>
    <w:pPr>
      <w:ind w:firstLine="708"/>
      <w:jc w:val="both"/>
    </w:pPr>
    <w:rPr>
      <w:rFonts w:ascii="Arial" w:eastAsia="Times New Roman" w:hAnsi="Arial"/>
      <w:b/>
      <w:sz w:val="18"/>
      <w:lang w:val="uk-UA" w:eastAsia="uk-UA"/>
    </w:rPr>
  </w:style>
  <w:style w:type="character" w:customStyle="1" w:styleId="csab6e076930">
    <w:name w:val="csab6e076930"/>
    <w:rsid w:val="00E06804"/>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E06804"/>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E06804"/>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E06804"/>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E06804"/>
    <w:pPr>
      <w:ind w:firstLine="708"/>
      <w:jc w:val="both"/>
    </w:pPr>
    <w:rPr>
      <w:rFonts w:ascii="Arial" w:eastAsia="Times New Roman" w:hAnsi="Arial"/>
      <w:b/>
      <w:sz w:val="18"/>
      <w:lang w:val="uk-UA" w:eastAsia="uk-UA"/>
    </w:rPr>
  </w:style>
  <w:style w:type="paragraph" w:customStyle="1" w:styleId="24">
    <w:name w:val="Обычный2"/>
    <w:rsid w:val="00E06804"/>
    <w:rPr>
      <w:rFonts w:ascii="Times New Roman" w:eastAsia="Times New Roman" w:hAnsi="Times New Roman"/>
      <w:sz w:val="24"/>
      <w:lang w:val="uk-UA" w:eastAsia="ru-RU"/>
    </w:rPr>
  </w:style>
  <w:style w:type="paragraph" w:customStyle="1" w:styleId="220">
    <w:name w:val="Основной текст с отступом22"/>
    <w:basedOn w:val="a"/>
    <w:rsid w:val="00E06804"/>
    <w:pPr>
      <w:spacing w:before="120" w:after="120"/>
    </w:pPr>
    <w:rPr>
      <w:rFonts w:ascii="Arial" w:eastAsia="Times New Roman" w:hAnsi="Arial"/>
      <w:sz w:val="18"/>
    </w:rPr>
  </w:style>
  <w:style w:type="paragraph" w:customStyle="1" w:styleId="221">
    <w:name w:val="Заголовок 22"/>
    <w:basedOn w:val="a"/>
    <w:rsid w:val="00E06804"/>
    <w:rPr>
      <w:rFonts w:ascii="Arial" w:eastAsia="Times New Roman" w:hAnsi="Arial"/>
      <w:b/>
      <w:caps/>
      <w:sz w:val="16"/>
    </w:rPr>
  </w:style>
  <w:style w:type="paragraph" w:customStyle="1" w:styleId="421">
    <w:name w:val="Заголовок 42"/>
    <w:basedOn w:val="a"/>
    <w:rsid w:val="00E06804"/>
    <w:rPr>
      <w:rFonts w:ascii="Arial" w:eastAsia="Times New Roman" w:hAnsi="Arial"/>
      <w:b/>
    </w:rPr>
  </w:style>
  <w:style w:type="paragraph" w:customStyle="1" w:styleId="3a">
    <w:name w:val="Обычный3"/>
    <w:rsid w:val="00E06804"/>
    <w:rPr>
      <w:rFonts w:ascii="Times New Roman" w:eastAsia="Times New Roman" w:hAnsi="Times New Roman"/>
      <w:sz w:val="24"/>
      <w:lang w:val="uk-UA" w:eastAsia="ru-RU"/>
    </w:rPr>
  </w:style>
  <w:style w:type="paragraph" w:customStyle="1" w:styleId="240">
    <w:name w:val="Основной текст с отступом24"/>
    <w:basedOn w:val="a"/>
    <w:rsid w:val="00E06804"/>
    <w:pPr>
      <w:spacing w:before="120" w:after="120"/>
    </w:pPr>
    <w:rPr>
      <w:rFonts w:ascii="Arial" w:eastAsia="Times New Roman" w:hAnsi="Arial"/>
      <w:sz w:val="18"/>
    </w:rPr>
  </w:style>
  <w:style w:type="paragraph" w:customStyle="1" w:styleId="230">
    <w:name w:val="Заголовок 23"/>
    <w:basedOn w:val="a"/>
    <w:rsid w:val="00E06804"/>
    <w:rPr>
      <w:rFonts w:ascii="Arial" w:eastAsia="Times New Roman" w:hAnsi="Arial"/>
      <w:b/>
      <w:caps/>
      <w:sz w:val="16"/>
    </w:rPr>
  </w:style>
  <w:style w:type="paragraph" w:customStyle="1" w:styleId="430">
    <w:name w:val="Заголовок 43"/>
    <w:basedOn w:val="a"/>
    <w:rsid w:val="00E06804"/>
    <w:rPr>
      <w:rFonts w:ascii="Arial" w:eastAsia="Times New Roman" w:hAnsi="Arial"/>
      <w:b/>
    </w:rPr>
  </w:style>
  <w:style w:type="paragraph" w:customStyle="1" w:styleId="BodyTextIndent">
    <w:name w:val="Body Text Indent"/>
    <w:basedOn w:val="a"/>
    <w:rsid w:val="00E06804"/>
    <w:pPr>
      <w:spacing w:before="120" w:after="120"/>
    </w:pPr>
    <w:rPr>
      <w:rFonts w:ascii="Arial" w:eastAsia="Times New Roman" w:hAnsi="Arial"/>
      <w:sz w:val="18"/>
    </w:rPr>
  </w:style>
  <w:style w:type="paragraph" w:customStyle="1" w:styleId="Heading2">
    <w:name w:val="Heading 2"/>
    <w:basedOn w:val="a"/>
    <w:rsid w:val="00E06804"/>
    <w:rPr>
      <w:rFonts w:ascii="Arial" w:eastAsia="Times New Roman" w:hAnsi="Arial"/>
      <w:b/>
      <w:caps/>
      <w:sz w:val="16"/>
    </w:rPr>
  </w:style>
  <w:style w:type="paragraph" w:customStyle="1" w:styleId="Heading4">
    <w:name w:val="Heading 4"/>
    <w:basedOn w:val="a"/>
    <w:rsid w:val="00E06804"/>
    <w:rPr>
      <w:rFonts w:ascii="Arial" w:eastAsia="Times New Roman" w:hAnsi="Arial"/>
      <w:b/>
    </w:rPr>
  </w:style>
  <w:style w:type="paragraph" w:customStyle="1" w:styleId="62">
    <w:name w:val="Основной текст с отступом62"/>
    <w:basedOn w:val="a"/>
    <w:rsid w:val="00E06804"/>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E06804"/>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E06804"/>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E06804"/>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E06804"/>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E06804"/>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E06804"/>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E06804"/>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E06804"/>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E06804"/>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E06804"/>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E06804"/>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E06804"/>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E06804"/>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E06804"/>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E06804"/>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E06804"/>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E06804"/>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E06804"/>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E06804"/>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E06804"/>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E06804"/>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E06804"/>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E06804"/>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E06804"/>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E06804"/>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E06804"/>
    <w:pPr>
      <w:ind w:firstLine="708"/>
      <w:jc w:val="both"/>
    </w:pPr>
    <w:rPr>
      <w:rFonts w:ascii="Arial" w:eastAsia="Times New Roman" w:hAnsi="Arial"/>
      <w:b/>
      <w:sz w:val="18"/>
      <w:lang w:val="uk-UA" w:eastAsia="uk-UA"/>
    </w:rPr>
  </w:style>
  <w:style w:type="character" w:customStyle="1" w:styleId="csab6e076965">
    <w:name w:val="csab6e076965"/>
    <w:rsid w:val="00E06804"/>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E06804"/>
    <w:pPr>
      <w:ind w:firstLine="708"/>
      <w:jc w:val="both"/>
    </w:pPr>
    <w:rPr>
      <w:rFonts w:ascii="Arial" w:eastAsia="Times New Roman" w:hAnsi="Arial"/>
      <w:b/>
      <w:sz w:val="18"/>
      <w:lang w:val="uk-UA" w:eastAsia="uk-UA"/>
    </w:rPr>
  </w:style>
  <w:style w:type="character" w:customStyle="1" w:styleId="csf229d0ff33">
    <w:name w:val="csf229d0ff33"/>
    <w:rsid w:val="00E06804"/>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E06804"/>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E06804"/>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E06804"/>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E06804"/>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E06804"/>
    <w:pPr>
      <w:ind w:firstLine="708"/>
      <w:jc w:val="both"/>
    </w:pPr>
    <w:rPr>
      <w:rFonts w:ascii="Arial" w:eastAsia="Times New Roman" w:hAnsi="Arial"/>
      <w:b/>
      <w:sz w:val="18"/>
      <w:lang w:val="uk-UA" w:eastAsia="uk-UA"/>
    </w:rPr>
  </w:style>
  <w:style w:type="character" w:customStyle="1" w:styleId="csab6e076920">
    <w:name w:val="csab6e076920"/>
    <w:rsid w:val="00E06804"/>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E06804"/>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E06804"/>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E06804"/>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E06804"/>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E06804"/>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E06804"/>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E06804"/>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E06804"/>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E06804"/>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E06804"/>
    <w:pPr>
      <w:ind w:firstLine="708"/>
      <w:jc w:val="both"/>
    </w:pPr>
    <w:rPr>
      <w:rFonts w:ascii="Arial" w:eastAsia="Times New Roman" w:hAnsi="Arial"/>
      <w:b/>
      <w:sz w:val="18"/>
      <w:lang w:val="uk-UA" w:eastAsia="uk-UA"/>
    </w:rPr>
  </w:style>
  <w:style w:type="character" w:customStyle="1" w:styleId="csf229d0ff50">
    <w:name w:val="csf229d0ff50"/>
    <w:rsid w:val="00E06804"/>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E06804"/>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E06804"/>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E06804"/>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E06804"/>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E06804"/>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E06804"/>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E06804"/>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E06804"/>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E06804"/>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E06804"/>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E06804"/>
    <w:pPr>
      <w:ind w:firstLine="708"/>
      <w:jc w:val="both"/>
    </w:pPr>
    <w:rPr>
      <w:rFonts w:ascii="Arial" w:eastAsia="Times New Roman" w:hAnsi="Arial"/>
      <w:b/>
      <w:sz w:val="18"/>
      <w:lang w:val="uk-UA" w:eastAsia="uk-UA"/>
    </w:rPr>
  </w:style>
  <w:style w:type="character" w:customStyle="1" w:styleId="csf229d0ff83">
    <w:name w:val="csf229d0ff83"/>
    <w:rsid w:val="00E06804"/>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E06804"/>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E06804"/>
    <w:pPr>
      <w:ind w:firstLine="708"/>
      <w:jc w:val="both"/>
    </w:pPr>
    <w:rPr>
      <w:rFonts w:ascii="Arial" w:eastAsia="Times New Roman" w:hAnsi="Arial"/>
      <w:b/>
      <w:sz w:val="18"/>
      <w:lang w:val="uk-UA" w:eastAsia="uk-UA"/>
    </w:rPr>
  </w:style>
  <w:style w:type="character" w:customStyle="1" w:styleId="csf229d0ff76">
    <w:name w:val="csf229d0ff76"/>
    <w:rsid w:val="00E06804"/>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E06804"/>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E06804"/>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E06804"/>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E06804"/>
    <w:pPr>
      <w:ind w:firstLine="708"/>
      <w:jc w:val="both"/>
    </w:pPr>
    <w:rPr>
      <w:rFonts w:ascii="Arial" w:eastAsia="Times New Roman" w:hAnsi="Arial"/>
      <w:b/>
      <w:sz w:val="18"/>
      <w:lang w:val="uk-UA" w:eastAsia="uk-UA"/>
    </w:rPr>
  </w:style>
  <w:style w:type="character" w:customStyle="1" w:styleId="csf229d0ff20">
    <w:name w:val="csf229d0ff20"/>
    <w:rsid w:val="00E06804"/>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06804"/>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E06804"/>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E06804"/>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E06804"/>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E06804"/>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E06804"/>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E06804"/>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E06804"/>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E06804"/>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E06804"/>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E06804"/>
    <w:pPr>
      <w:ind w:firstLine="708"/>
      <w:jc w:val="both"/>
    </w:pPr>
    <w:rPr>
      <w:rFonts w:ascii="Arial" w:eastAsia="Times New Roman" w:hAnsi="Arial"/>
      <w:b/>
      <w:sz w:val="18"/>
      <w:lang w:val="uk-UA" w:eastAsia="uk-UA"/>
    </w:rPr>
  </w:style>
  <w:style w:type="character" w:customStyle="1" w:styleId="csab6e07697">
    <w:name w:val="csab6e07697"/>
    <w:rsid w:val="00E06804"/>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06804"/>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E06804"/>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E06804"/>
    <w:pPr>
      <w:ind w:firstLine="708"/>
      <w:jc w:val="both"/>
    </w:pPr>
    <w:rPr>
      <w:rFonts w:ascii="Arial" w:eastAsia="Times New Roman" w:hAnsi="Arial"/>
      <w:b/>
      <w:sz w:val="18"/>
      <w:lang w:val="uk-UA" w:eastAsia="uk-UA"/>
    </w:rPr>
  </w:style>
  <w:style w:type="character" w:customStyle="1" w:styleId="csb3e8c9cf94">
    <w:name w:val="csb3e8c9cf94"/>
    <w:rsid w:val="00E06804"/>
    <w:rPr>
      <w:rFonts w:ascii="Arial" w:hAnsi="Arial" w:cs="Arial" w:hint="default"/>
      <w:b/>
      <w:bCs/>
      <w:i w:val="0"/>
      <w:iCs w:val="0"/>
      <w:color w:val="000000"/>
      <w:sz w:val="18"/>
      <w:szCs w:val="18"/>
      <w:shd w:val="clear" w:color="auto" w:fill="auto"/>
    </w:rPr>
  </w:style>
  <w:style w:type="character" w:customStyle="1" w:styleId="csf229d0ff91">
    <w:name w:val="csf229d0ff91"/>
    <w:rsid w:val="00E06804"/>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E06804"/>
    <w:rPr>
      <w:rFonts w:ascii="Arial" w:eastAsia="Times New Roman" w:hAnsi="Arial"/>
      <w:b/>
      <w:caps/>
      <w:sz w:val="16"/>
      <w:lang w:val="ru-RU" w:eastAsia="ru-RU"/>
    </w:rPr>
  </w:style>
  <w:style w:type="character" w:customStyle="1" w:styleId="411">
    <w:name w:val="Заголовок 4 Знак1"/>
    <w:uiPriority w:val="9"/>
    <w:locked/>
    <w:rsid w:val="00E06804"/>
    <w:rPr>
      <w:rFonts w:ascii="Arial" w:eastAsia="Times New Roman" w:hAnsi="Arial"/>
      <w:b/>
      <w:lang w:val="ru-RU" w:eastAsia="ru-RU"/>
    </w:rPr>
  </w:style>
  <w:style w:type="character" w:customStyle="1" w:styleId="csf229d0ff74">
    <w:name w:val="csf229d0ff74"/>
    <w:rsid w:val="00E06804"/>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E06804"/>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E06804"/>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E06804"/>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E06804"/>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E06804"/>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E06804"/>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E06804"/>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E06804"/>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E06804"/>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E06804"/>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E06804"/>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E06804"/>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06804"/>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E06804"/>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E06804"/>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E0680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E0680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E0680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E0680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E0680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E06804"/>
    <w:rPr>
      <w:rFonts w:ascii="Arial" w:hAnsi="Arial" w:cs="Arial" w:hint="default"/>
      <w:b w:val="0"/>
      <w:bCs w:val="0"/>
      <w:i w:val="0"/>
      <w:iCs w:val="0"/>
      <w:color w:val="000000"/>
      <w:sz w:val="18"/>
      <w:szCs w:val="18"/>
      <w:shd w:val="clear" w:color="auto" w:fill="auto"/>
    </w:rPr>
  </w:style>
  <w:style w:type="character" w:customStyle="1" w:styleId="csba294252">
    <w:name w:val="csba294252"/>
    <w:rsid w:val="00E06804"/>
    <w:rPr>
      <w:rFonts w:ascii="Segoe UI" w:hAnsi="Segoe UI" w:cs="Segoe UI" w:hint="default"/>
      <w:b/>
      <w:bCs/>
      <w:i/>
      <w:iCs/>
      <w:color w:val="102B56"/>
      <w:sz w:val="18"/>
      <w:szCs w:val="18"/>
      <w:shd w:val="clear" w:color="auto" w:fill="auto"/>
    </w:rPr>
  </w:style>
  <w:style w:type="character" w:customStyle="1" w:styleId="csf229d0ff131">
    <w:name w:val="csf229d0ff131"/>
    <w:rsid w:val="00E06804"/>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E06804"/>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E06804"/>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E06804"/>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06804"/>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06804"/>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E06804"/>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E06804"/>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E06804"/>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E0680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E0680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E0680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E0680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E0680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E0680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E06804"/>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E06804"/>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E06804"/>
    <w:rPr>
      <w:rFonts w:ascii="Arial" w:hAnsi="Arial" w:cs="Arial" w:hint="default"/>
      <w:b/>
      <w:bCs/>
      <w:i/>
      <w:iCs/>
      <w:color w:val="000000"/>
      <w:sz w:val="18"/>
      <w:szCs w:val="18"/>
      <w:shd w:val="clear" w:color="auto" w:fill="auto"/>
    </w:rPr>
  </w:style>
  <w:style w:type="character" w:customStyle="1" w:styleId="csf229d0ff144">
    <w:name w:val="csf229d0ff144"/>
    <w:rsid w:val="00E06804"/>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E06804"/>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E06804"/>
    <w:rPr>
      <w:rFonts w:ascii="Arial" w:hAnsi="Arial" w:cs="Arial" w:hint="default"/>
      <w:b/>
      <w:bCs/>
      <w:i/>
      <w:iCs/>
      <w:color w:val="000000"/>
      <w:sz w:val="18"/>
      <w:szCs w:val="18"/>
      <w:shd w:val="clear" w:color="auto" w:fill="auto"/>
    </w:rPr>
  </w:style>
  <w:style w:type="character" w:customStyle="1" w:styleId="csf229d0ff122">
    <w:name w:val="csf229d0ff122"/>
    <w:rsid w:val="00E06804"/>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E06804"/>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E06804"/>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E06804"/>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E06804"/>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E06804"/>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E06804"/>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6804"/>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E06804"/>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E06804"/>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E06804"/>
    <w:rPr>
      <w:rFonts w:ascii="Arial" w:hAnsi="Arial" w:cs="Arial"/>
      <w:sz w:val="18"/>
      <w:szCs w:val="18"/>
      <w:lang w:val="ru-RU"/>
    </w:rPr>
  </w:style>
  <w:style w:type="paragraph" w:customStyle="1" w:styleId="Arial90">
    <w:name w:val="Arial9(без отступов)"/>
    <w:link w:val="Arial9"/>
    <w:semiHidden/>
    <w:rsid w:val="00E06804"/>
    <w:pPr>
      <w:ind w:left="-113"/>
    </w:pPr>
    <w:rPr>
      <w:rFonts w:ascii="Arial" w:hAnsi="Arial" w:cs="Arial"/>
      <w:sz w:val="18"/>
      <w:szCs w:val="18"/>
      <w:lang w:val="ru-RU" w:eastAsia="uk-UA"/>
    </w:rPr>
  </w:style>
  <w:style w:type="character" w:customStyle="1" w:styleId="csf229d0ff178">
    <w:name w:val="csf229d0ff178"/>
    <w:rsid w:val="00E0680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E06804"/>
    <w:rPr>
      <w:rFonts w:ascii="Arial" w:hAnsi="Arial" w:cs="Arial" w:hint="default"/>
      <w:b/>
      <w:bCs/>
      <w:i w:val="0"/>
      <w:iCs w:val="0"/>
      <w:color w:val="000000"/>
      <w:sz w:val="18"/>
      <w:szCs w:val="18"/>
      <w:shd w:val="clear" w:color="auto" w:fill="auto"/>
    </w:rPr>
  </w:style>
  <w:style w:type="character" w:customStyle="1" w:styleId="csf229d0ff8">
    <w:name w:val="csf229d0ff8"/>
    <w:rsid w:val="00E06804"/>
    <w:rPr>
      <w:rFonts w:ascii="Arial" w:hAnsi="Arial" w:cs="Arial" w:hint="default"/>
      <w:b w:val="0"/>
      <w:bCs w:val="0"/>
      <w:i w:val="0"/>
      <w:iCs w:val="0"/>
      <w:color w:val="000000"/>
      <w:sz w:val="18"/>
      <w:szCs w:val="18"/>
      <w:shd w:val="clear" w:color="auto" w:fill="auto"/>
    </w:rPr>
  </w:style>
  <w:style w:type="character" w:customStyle="1" w:styleId="cs9b006263">
    <w:name w:val="cs9b006263"/>
    <w:rsid w:val="00E06804"/>
    <w:rPr>
      <w:rFonts w:ascii="Arial" w:hAnsi="Arial" w:cs="Arial" w:hint="default"/>
      <w:b/>
      <w:bCs/>
      <w:i w:val="0"/>
      <w:iCs w:val="0"/>
      <w:color w:val="000000"/>
      <w:sz w:val="20"/>
      <w:szCs w:val="20"/>
      <w:shd w:val="clear" w:color="auto" w:fill="auto"/>
    </w:rPr>
  </w:style>
  <w:style w:type="character" w:customStyle="1" w:styleId="csf229d0ff36">
    <w:name w:val="csf229d0ff36"/>
    <w:rsid w:val="00E06804"/>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06804"/>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E06804"/>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E06804"/>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E06804"/>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E06804"/>
    <w:pPr>
      <w:snapToGrid w:val="0"/>
      <w:ind w:left="720"/>
      <w:contextualSpacing/>
    </w:pPr>
    <w:rPr>
      <w:rFonts w:ascii="Arial" w:eastAsia="Times New Roman" w:hAnsi="Arial"/>
      <w:sz w:val="28"/>
    </w:rPr>
  </w:style>
  <w:style w:type="character" w:customStyle="1" w:styleId="csf229d0ff102">
    <w:name w:val="csf229d0ff102"/>
    <w:rsid w:val="00E06804"/>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E06804"/>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E06804"/>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E06804"/>
    <w:rPr>
      <w:rFonts w:ascii="Arial" w:hAnsi="Arial" w:cs="Arial" w:hint="default"/>
      <w:b/>
      <w:bCs/>
      <w:i/>
      <w:iCs/>
      <w:color w:val="000000"/>
      <w:sz w:val="18"/>
      <w:szCs w:val="18"/>
      <w:shd w:val="clear" w:color="auto" w:fill="auto"/>
    </w:rPr>
  </w:style>
  <w:style w:type="character" w:customStyle="1" w:styleId="csf229d0ff142">
    <w:name w:val="csf229d0ff142"/>
    <w:rsid w:val="00E06804"/>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E06804"/>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E06804"/>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E06804"/>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824F-160F-49A8-A405-0B0CAFE9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46132</Words>
  <Characters>262959</Characters>
  <Application>Microsoft Office Word</Application>
  <DocSecurity>0</DocSecurity>
  <Lines>2191</Lines>
  <Paragraphs>616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МІНІСТЕРСТВО ОХОРОНИ ЗДОРОВ’Я УКРАЇНИ</vt:lpstr>
      <vt:lpstr>НАКАЗ</vt:lpstr>
      <vt:lpstr>    </vt:lpstr>
    </vt:vector>
  </TitlesOfParts>
  <Company>Krokoz™</Company>
  <LinksUpToDate>false</LinksUpToDate>
  <CharactersWithSpaces>308475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2021-12-17T14:12:00Z</dcterms:created>
  <dcterms:modified xsi:type="dcterms:W3CDTF">2021-12-17T14:12:00Z</dcterms:modified>
</cp:coreProperties>
</file>