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A2919"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7pt;height:44.3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CA7948">
        <w:tc>
          <w:tcPr>
            <w:tcW w:w="3271" w:type="dxa"/>
          </w:tcPr>
          <w:p w:rsidR="00CA7948" w:rsidRDefault="00CA7948" w:rsidP="00D62BF3">
            <w:pPr>
              <w:rPr>
                <w:sz w:val="28"/>
                <w:szCs w:val="28"/>
                <w:u w:val="single"/>
                <w:lang w:val="uk-UA"/>
              </w:rPr>
            </w:pPr>
          </w:p>
          <w:p w:rsidR="008C4BFD" w:rsidRPr="00CA7948" w:rsidRDefault="00CA7948" w:rsidP="00D62BF3">
            <w:pPr>
              <w:rPr>
                <w:sz w:val="28"/>
                <w:szCs w:val="28"/>
                <w:u w:val="single"/>
                <w:lang w:val="uk-UA"/>
              </w:rPr>
            </w:pPr>
            <w:r w:rsidRPr="00CA7948">
              <w:rPr>
                <w:sz w:val="28"/>
                <w:szCs w:val="28"/>
                <w:u w:val="single"/>
                <w:lang w:val="uk-UA"/>
              </w:rPr>
              <w:t>23 грудня 2021 року</w:t>
            </w:r>
          </w:p>
          <w:p w:rsidR="008C4BFD" w:rsidRPr="008864DA" w:rsidRDefault="008C4BFD" w:rsidP="00D62BF3">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8C4BFD" w:rsidP="00D62BF3">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CA7948" w:rsidRDefault="00CA7948" w:rsidP="00D62BF3">
            <w:pPr>
              <w:ind w:firstLine="72"/>
              <w:jc w:val="center"/>
              <w:rPr>
                <w:sz w:val="28"/>
                <w:szCs w:val="28"/>
                <w:lang w:val="uk-UA"/>
              </w:rPr>
            </w:pPr>
          </w:p>
          <w:p w:rsidR="008C4BFD" w:rsidRPr="00CA7948" w:rsidRDefault="00CA7948" w:rsidP="00D62BF3">
            <w:pPr>
              <w:ind w:firstLine="72"/>
              <w:jc w:val="center"/>
              <w:rPr>
                <w:sz w:val="28"/>
                <w:szCs w:val="28"/>
                <w:u w:val="single"/>
                <w:lang w:val="uk-UA"/>
              </w:rPr>
            </w:pPr>
            <w:r>
              <w:rPr>
                <w:sz w:val="28"/>
                <w:szCs w:val="28"/>
                <w:lang w:val="uk-UA"/>
              </w:rPr>
              <w:t xml:space="preserve">                                        № </w:t>
            </w:r>
            <w:r w:rsidRPr="00CA7948">
              <w:rPr>
                <w:sz w:val="28"/>
                <w:szCs w:val="28"/>
                <w:u w:val="single"/>
                <w:lang w:val="uk-UA"/>
              </w:rPr>
              <w:t>2852</w:t>
            </w:r>
          </w:p>
          <w:p w:rsidR="008C4BFD" w:rsidRPr="008864DA" w:rsidRDefault="008C4BFD" w:rsidP="00D62BF3">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00417AAC">
        <w:rPr>
          <w:b/>
          <w:sz w:val="28"/>
          <w:szCs w:val="28"/>
          <w:lang w:val="uk-UA"/>
        </w:rPr>
        <w:t xml:space="preserve"> </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9,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FA63C3">
        <w:rPr>
          <w:rFonts w:ascii="Times New Roman" w:hAnsi="Times New Roman"/>
          <w:sz w:val="28"/>
          <w:szCs w:val="28"/>
          <w:lang w:val="uk-UA"/>
        </w:rPr>
        <w:t>пункту 10 Порядку державної реєстрації вакцин або інших медичних імунобіологічних препаратів для специфічної профілактики гострої респіраторної хвороби COVID-19, спричиненої коронавірусом SARS-CoV-2, під зобов’язання для екстреного медичного застосування, затвердженого постановою Кабінету Міністрів України від 08 лютого 2021 року № 95</w:t>
      </w:r>
      <w:r w:rsidR="00051C9D">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3E30C2" w:rsidRDefault="003E30C2" w:rsidP="000C1B57">
      <w:pPr>
        <w:tabs>
          <w:tab w:val="left" w:pos="1080"/>
        </w:tabs>
        <w:ind w:firstLine="720"/>
        <w:jc w:val="both"/>
        <w:rPr>
          <w:sz w:val="28"/>
          <w:szCs w:val="28"/>
          <w:lang w:val="uk-UA"/>
        </w:rPr>
      </w:pPr>
    </w:p>
    <w:p w:rsidR="003E30C2" w:rsidRDefault="003E30C2" w:rsidP="003E30C2">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0C1B57" w:rsidRDefault="000C1B57" w:rsidP="000C1B57">
      <w:pPr>
        <w:tabs>
          <w:tab w:val="left" w:pos="1080"/>
        </w:tabs>
        <w:ind w:firstLine="720"/>
        <w:jc w:val="both"/>
        <w:rPr>
          <w:sz w:val="28"/>
          <w:szCs w:val="28"/>
          <w:lang w:val="uk-UA"/>
        </w:rPr>
      </w:pPr>
    </w:p>
    <w:p w:rsidR="00F23645" w:rsidRPr="00E37B30" w:rsidRDefault="003E30C2" w:rsidP="000C1B57">
      <w:pPr>
        <w:tabs>
          <w:tab w:val="left" w:pos="720"/>
          <w:tab w:val="left" w:pos="1080"/>
        </w:tabs>
        <w:ind w:firstLine="720"/>
        <w:jc w:val="both"/>
        <w:rPr>
          <w:sz w:val="28"/>
          <w:szCs w:val="28"/>
          <w:lang w:val="uk-UA"/>
        </w:rPr>
      </w:pPr>
      <w:r>
        <w:rPr>
          <w:sz w:val="28"/>
          <w:szCs w:val="28"/>
          <w:lang w:val="uk-UA"/>
        </w:rPr>
        <w:t>5</w:t>
      </w:r>
      <w:r w:rsidR="00091DD7">
        <w:rPr>
          <w:sz w:val="28"/>
          <w:szCs w:val="28"/>
          <w:lang w:val="uk-UA"/>
        </w:rPr>
        <w:t xml:space="preserve">. </w:t>
      </w:r>
      <w:r w:rsidR="005418EE" w:rsidRPr="005418EE">
        <w:rPr>
          <w:sz w:val="28"/>
          <w:szCs w:val="28"/>
          <w:lang w:val="uk-UA"/>
        </w:rPr>
        <w:t xml:space="preserve">Контроль за виконанням цього наказу </w:t>
      </w:r>
      <w:r w:rsidR="00091DD7">
        <w:rPr>
          <w:sz w:val="28"/>
          <w:szCs w:val="28"/>
          <w:lang w:val="uk-UA"/>
        </w:rPr>
        <w:t xml:space="preserve">покласти на </w:t>
      </w:r>
      <w:r>
        <w:rPr>
          <w:sz w:val="28"/>
          <w:szCs w:val="28"/>
          <w:lang w:val="uk-UA"/>
        </w:rPr>
        <w:t xml:space="preserve">першого </w:t>
      </w:r>
      <w:r w:rsidR="00091DD7">
        <w:rPr>
          <w:sz w:val="28"/>
          <w:szCs w:val="28"/>
          <w:lang w:val="uk-UA"/>
        </w:rPr>
        <w:t>заступника Міністра Комаріду О.О</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006F48" w:rsidRDefault="00006F48" w:rsidP="006D0A8F">
      <w:pPr>
        <w:rPr>
          <w:b/>
          <w:sz w:val="28"/>
          <w:szCs w:val="28"/>
          <w:lang w:val="uk-UA"/>
        </w:rPr>
        <w:sectPr w:rsidR="00006F48"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006F48" w:rsidRPr="00F220B6" w:rsidTr="00D62BF3">
        <w:tc>
          <w:tcPr>
            <w:tcW w:w="3825" w:type="dxa"/>
            <w:hideMark/>
          </w:tcPr>
          <w:p w:rsidR="00006F48" w:rsidRPr="00590D87" w:rsidRDefault="00006F48" w:rsidP="00FE0C24">
            <w:pPr>
              <w:pStyle w:val="4"/>
              <w:tabs>
                <w:tab w:val="left" w:pos="12600"/>
              </w:tabs>
              <w:spacing w:before="0" w:after="0"/>
              <w:rPr>
                <w:rFonts w:cs="Arial"/>
                <w:sz w:val="18"/>
                <w:szCs w:val="18"/>
              </w:rPr>
            </w:pPr>
            <w:r w:rsidRPr="00590D87">
              <w:rPr>
                <w:rFonts w:cs="Arial"/>
                <w:sz w:val="18"/>
                <w:szCs w:val="18"/>
              </w:rPr>
              <w:t>Додаток 1</w:t>
            </w:r>
          </w:p>
          <w:p w:rsidR="00006F48" w:rsidRPr="00590D87" w:rsidRDefault="00006F48" w:rsidP="00FE0C24">
            <w:pPr>
              <w:pStyle w:val="4"/>
              <w:tabs>
                <w:tab w:val="left" w:pos="12600"/>
              </w:tabs>
              <w:spacing w:before="0" w:after="0"/>
              <w:rPr>
                <w:rFonts w:cs="Arial"/>
                <w:sz w:val="18"/>
                <w:szCs w:val="18"/>
              </w:rPr>
            </w:pPr>
            <w:r w:rsidRPr="00590D87">
              <w:rPr>
                <w:rFonts w:cs="Arial"/>
                <w:sz w:val="18"/>
                <w:szCs w:val="18"/>
              </w:rPr>
              <w:t>до наказу Міністерства охорони</w:t>
            </w:r>
          </w:p>
          <w:p w:rsidR="00006F48" w:rsidRPr="00590D87" w:rsidRDefault="00006F48" w:rsidP="00FE0C24">
            <w:pPr>
              <w:pStyle w:val="4"/>
              <w:tabs>
                <w:tab w:val="left" w:pos="12600"/>
              </w:tabs>
              <w:spacing w:before="0" w:after="0"/>
              <w:rPr>
                <w:rFonts w:cs="Arial"/>
                <w:sz w:val="18"/>
                <w:szCs w:val="18"/>
              </w:rPr>
            </w:pPr>
            <w:r w:rsidRPr="00590D87">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06F48" w:rsidRPr="007344D4" w:rsidRDefault="00006F48" w:rsidP="00FE0C24">
            <w:pPr>
              <w:pStyle w:val="4"/>
              <w:tabs>
                <w:tab w:val="left" w:pos="12600"/>
              </w:tabs>
              <w:spacing w:before="0" w:after="0"/>
              <w:rPr>
                <w:rFonts w:cs="Arial"/>
                <w:sz w:val="18"/>
                <w:szCs w:val="18"/>
                <w:u w:val="single"/>
              </w:rPr>
            </w:pPr>
            <w:r w:rsidRPr="007344D4">
              <w:rPr>
                <w:rFonts w:cs="Arial"/>
                <w:bCs w:val="0"/>
                <w:sz w:val="18"/>
                <w:szCs w:val="18"/>
                <w:u w:val="single"/>
              </w:rPr>
              <w:t>від 23 грудня 2021 року № 2852</w:t>
            </w:r>
          </w:p>
        </w:tc>
      </w:tr>
    </w:tbl>
    <w:p w:rsidR="00006F48" w:rsidRPr="00F220B6" w:rsidRDefault="00006F48" w:rsidP="00006F48">
      <w:pPr>
        <w:tabs>
          <w:tab w:val="left" w:pos="12600"/>
        </w:tabs>
        <w:jc w:val="center"/>
        <w:rPr>
          <w:rFonts w:ascii="Arial" w:hAnsi="Arial" w:cs="Arial"/>
          <w:b/>
          <w:sz w:val="18"/>
          <w:szCs w:val="18"/>
          <w:lang w:val="en-US"/>
        </w:rPr>
      </w:pPr>
    </w:p>
    <w:p w:rsidR="00006F48" w:rsidRDefault="00006F48" w:rsidP="00006F48">
      <w:pPr>
        <w:tabs>
          <w:tab w:val="left" w:pos="12600"/>
        </w:tabs>
        <w:jc w:val="center"/>
        <w:rPr>
          <w:rFonts w:ascii="Arial" w:hAnsi="Arial"/>
          <w:b/>
          <w:caps/>
          <w:sz w:val="26"/>
          <w:szCs w:val="26"/>
        </w:rPr>
      </w:pPr>
    </w:p>
    <w:p w:rsidR="00006F48" w:rsidRDefault="00006F48" w:rsidP="00006F48">
      <w:pPr>
        <w:tabs>
          <w:tab w:val="left" w:pos="12600"/>
        </w:tabs>
        <w:jc w:val="center"/>
        <w:rPr>
          <w:rFonts w:ascii="Arial" w:hAnsi="Arial"/>
          <w:b/>
          <w:caps/>
          <w:sz w:val="26"/>
          <w:szCs w:val="26"/>
        </w:rPr>
      </w:pPr>
      <w:r>
        <w:rPr>
          <w:rFonts w:ascii="Arial" w:hAnsi="Arial"/>
          <w:b/>
          <w:caps/>
          <w:sz w:val="26"/>
          <w:szCs w:val="26"/>
        </w:rPr>
        <w:t>ПЕРЕЛІК</w:t>
      </w:r>
    </w:p>
    <w:p w:rsidR="00006F48" w:rsidRPr="00C5541C" w:rsidRDefault="00006F48" w:rsidP="00006F48">
      <w:pPr>
        <w:tabs>
          <w:tab w:val="left" w:pos="12600"/>
        </w:tabs>
        <w:jc w:val="center"/>
        <w:rPr>
          <w:rFonts w:ascii="Arial" w:hAnsi="Arial" w:cs="Arial"/>
          <w:b/>
          <w:sz w:val="28"/>
          <w:szCs w:val="28"/>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006F48" w:rsidRPr="00F220B6" w:rsidRDefault="00006F48" w:rsidP="00006F48">
      <w:pPr>
        <w:tabs>
          <w:tab w:val="left" w:pos="12600"/>
        </w:tabs>
        <w:jc w:val="center"/>
        <w:rPr>
          <w:rFonts w:ascii="Arial" w:hAnsi="Arial" w:cs="Arial"/>
          <w:b/>
          <w:sz w:val="28"/>
          <w:szCs w:val="28"/>
        </w:rPr>
      </w:pPr>
    </w:p>
    <w:tbl>
      <w:tblPr>
        <w:tblW w:w="16160"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843"/>
        <w:gridCol w:w="1843"/>
        <w:gridCol w:w="1276"/>
        <w:gridCol w:w="992"/>
        <w:gridCol w:w="1276"/>
        <w:gridCol w:w="1134"/>
        <w:gridCol w:w="3543"/>
        <w:gridCol w:w="1134"/>
        <w:gridCol w:w="993"/>
        <w:gridCol w:w="1559"/>
      </w:tblGrid>
      <w:tr w:rsidR="00006F48" w:rsidRPr="00F220B6" w:rsidTr="00FE0C24">
        <w:trPr>
          <w:tblHeader/>
        </w:trPr>
        <w:tc>
          <w:tcPr>
            <w:tcW w:w="567" w:type="dxa"/>
            <w:tcBorders>
              <w:top w:val="single" w:sz="4" w:space="0" w:color="000000"/>
              <w:left w:val="single" w:sz="4" w:space="0" w:color="000000"/>
              <w:bottom w:val="single" w:sz="4" w:space="0" w:color="auto"/>
              <w:right w:val="single" w:sz="4" w:space="0" w:color="000000"/>
            </w:tcBorders>
            <w:shd w:val="clear" w:color="auto" w:fill="D9D9D9"/>
            <w:hideMark/>
          </w:tcPr>
          <w:p w:rsidR="00006F48" w:rsidRPr="00F220B6" w:rsidRDefault="00006F48" w:rsidP="00D62BF3">
            <w:pPr>
              <w:tabs>
                <w:tab w:val="left" w:pos="12600"/>
              </w:tabs>
              <w:jc w:val="center"/>
              <w:rPr>
                <w:rFonts w:ascii="Arial" w:hAnsi="Arial" w:cs="Arial"/>
                <w:b/>
                <w:i/>
                <w:sz w:val="16"/>
                <w:szCs w:val="16"/>
              </w:rPr>
            </w:pPr>
            <w:r w:rsidRPr="00F220B6">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006F48" w:rsidRPr="00F220B6" w:rsidRDefault="00006F48" w:rsidP="00D62BF3">
            <w:pPr>
              <w:tabs>
                <w:tab w:val="left" w:pos="12600"/>
              </w:tabs>
              <w:jc w:val="center"/>
              <w:rPr>
                <w:rFonts w:ascii="Arial" w:hAnsi="Arial" w:cs="Arial"/>
                <w:b/>
                <w:i/>
                <w:sz w:val="16"/>
                <w:szCs w:val="16"/>
              </w:rPr>
            </w:pPr>
            <w:r w:rsidRPr="00F220B6">
              <w:rPr>
                <w:rFonts w:ascii="Arial" w:hAnsi="Arial" w:cs="Arial"/>
                <w:b/>
                <w:i/>
                <w:sz w:val="16"/>
                <w:szCs w:val="16"/>
              </w:rPr>
              <w:t>Назва лікарського засобу</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006F48" w:rsidRPr="00F220B6" w:rsidRDefault="00006F48" w:rsidP="00D62BF3">
            <w:pPr>
              <w:tabs>
                <w:tab w:val="left" w:pos="12600"/>
              </w:tabs>
              <w:jc w:val="center"/>
              <w:rPr>
                <w:rFonts w:ascii="Arial" w:hAnsi="Arial" w:cs="Arial"/>
                <w:b/>
                <w:i/>
                <w:sz w:val="16"/>
                <w:szCs w:val="16"/>
              </w:rPr>
            </w:pPr>
            <w:r w:rsidRPr="00F220B6">
              <w:rPr>
                <w:rFonts w:ascii="Arial" w:hAnsi="Arial" w:cs="Arial"/>
                <w:b/>
                <w:i/>
                <w:sz w:val="16"/>
                <w:szCs w:val="16"/>
              </w:rPr>
              <w:t>Форма випуску (лікарська форма, упаковка)</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006F48" w:rsidRPr="00F220B6" w:rsidRDefault="00006F48" w:rsidP="00D62BF3">
            <w:pPr>
              <w:tabs>
                <w:tab w:val="left" w:pos="12600"/>
              </w:tabs>
              <w:jc w:val="center"/>
              <w:rPr>
                <w:rFonts w:ascii="Arial" w:hAnsi="Arial" w:cs="Arial"/>
                <w:b/>
                <w:i/>
                <w:sz w:val="16"/>
                <w:szCs w:val="16"/>
              </w:rPr>
            </w:pPr>
            <w:r w:rsidRPr="00F220B6">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006F48" w:rsidRPr="00F220B6" w:rsidRDefault="00006F48" w:rsidP="00D62BF3">
            <w:pPr>
              <w:tabs>
                <w:tab w:val="left" w:pos="12600"/>
              </w:tabs>
              <w:jc w:val="center"/>
              <w:rPr>
                <w:rFonts w:ascii="Arial" w:hAnsi="Arial" w:cs="Arial"/>
                <w:b/>
                <w:i/>
                <w:sz w:val="16"/>
                <w:szCs w:val="16"/>
              </w:rPr>
            </w:pPr>
            <w:r w:rsidRPr="00F220B6">
              <w:rPr>
                <w:rFonts w:ascii="Arial" w:hAnsi="Arial" w:cs="Arial"/>
                <w:b/>
                <w:i/>
                <w:sz w:val="16"/>
                <w:szCs w:val="16"/>
              </w:rPr>
              <w:t>Країна заявника</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006F48" w:rsidRPr="00F220B6" w:rsidRDefault="00006F48" w:rsidP="00D62BF3">
            <w:pPr>
              <w:tabs>
                <w:tab w:val="left" w:pos="12600"/>
              </w:tabs>
              <w:jc w:val="center"/>
              <w:rPr>
                <w:rFonts w:ascii="Arial" w:hAnsi="Arial" w:cs="Arial"/>
                <w:b/>
                <w:i/>
                <w:sz w:val="16"/>
                <w:szCs w:val="16"/>
              </w:rPr>
            </w:pPr>
            <w:r w:rsidRPr="00F220B6">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006F48" w:rsidRPr="00F220B6" w:rsidRDefault="00006F48" w:rsidP="00D62BF3">
            <w:pPr>
              <w:tabs>
                <w:tab w:val="left" w:pos="12600"/>
              </w:tabs>
              <w:jc w:val="center"/>
              <w:rPr>
                <w:rFonts w:ascii="Arial" w:hAnsi="Arial" w:cs="Arial"/>
                <w:b/>
                <w:i/>
                <w:sz w:val="16"/>
                <w:szCs w:val="16"/>
              </w:rPr>
            </w:pPr>
            <w:r w:rsidRPr="00F220B6">
              <w:rPr>
                <w:rFonts w:ascii="Arial" w:hAnsi="Arial" w:cs="Arial"/>
                <w:b/>
                <w:i/>
                <w:sz w:val="16"/>
                <w:szCs w:val="16"/>
              </w:rPr>
              <w:t>Країна виробника</w:t>
            </w:r>
          </w:p>
        </w:tc>
        <w:tc>
          <w:tcPr>
            <w:tcW w:w="3543" w:type="dxa"/>
            <w:tcBorders>
              <w:top w:val="single" w:sz="4" w:space="0" w:color="000000"/>
              <w:left w:val="single" w:sz="4" w:space="0" w:color="000000"/>
              <w:bottom w:val="single" w:sz="4" w:space="0" w:color="auto"/>
              <w:right w:val="single" w:sz="4" w:space="0" w:color="000000"/>
            </w:tcBorders>
            <w:shd w:val="clear" w:color="auto" w:fill="D9D9D9"/>
          </w:tcPr>
          <w:p w:rsidR="00006F48" w:rsidRPr="00F220B6" w:rsidRDefault="00006F48" w:rsidP="00D62BF3">
            <w:pPr>
              <w:tabs>
                <w:tab w:val="left" w:pos="12600"/>
              </w:tabs>
              <w:jc w:val="center"/>
              <w:rPr>
                <w:rFonts w:ascii="Arial" w:hAnsi="Arial" w:cs="Arial"/>
                <w:b/>
                <w:i/>
                <w:sz w:val="16"/>
                <w:szCs w:val="16"/>
              </w:rPr>
            </w:pPr>
            <w:r w:rsidRPr="00F220B6">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006F48" w:rsidRPr="00F220B6" w:rsidRDefault="00006F48" w:rsidP="00FE0C24">
            <w:pPr>
              <w:tabs>
                <w:tab w:val="left" w:pos="12600"/>
              </w:tabs>
              <w:jc w:val="center"/>
              <w:rPr>
                <w:rFonts w:ascii="Arial" w:hAnsi="Arial" w:cs="Arial"/>
                <w:b/>
                <w:i/>
                <w:sz w:val="16"/>
                <w:szCs w:val="16"/>
                <w:lang w:val="en-US"/>
              </w:rPr>
            </w:pPr>
            <w:r w:rsidRPr="00F220B6">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006F48" w:rsidRPr="00F220B6" w:rsidRDefault="00006F48" w:rsidP="00FE0C24">
            <w:pPr>
              <w:tabs>
                <w:tab w:val="left" w:pos="12600"/>
              </w:tabs>
              <w:jc w:val="center"/>
              <w:rPr>
                <w:rFonts w:ascii="Arial" w:hAnsi="Arial" w:cs="Arial"/>
                <w:b/>
                <w:i/>
                <w:sz w:val="16"/>
                <w:szCs w:val="16"/>
                <w:lang w:val="en-US"/>
              </w:rPr>
            </w:pPr>
            <w:r w:rsidRPr="00F220B6">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006F48" w:rsidRPr="00F220B6" w:rsidRDefault="00006F48" w:rsidP="00D62BF3">
            <w:pPr>
              <w:tabs>
                <w:tab w:val="left" w:pos="12600"/>
              </w:tabs>
              <w:jc w:val="center"/>
              <w:rPr>
                <w:rFonts w:ascii="Arial" w:hAnsi="Arial" w:cs="Arial"/>
                <w:b/>
                <w:i/>
                <w:sz w:val="16"/>
                <w:szCs w:val="16"/>
                <w:lang w:val="en-US"/>
              </w:rPr>
            </w:pPr>
            <w:r w:rsidRPr="00F220B6">
              <w:rPr>
                <w:rFonts w:ascii="Arial" w:hAnsi="Arial" w:cs="Arial"/>
                <w:b/>
                <w:i/>
                <w:sz w:val="16"/>
                <w:szCs w:val="16"/>
              </w:rPr>
              <w:t>Номер реєстраційного посвідчення</w:t>
            </w:r>
          </w:p>
        </w:tc>
      </w:tr>
      <w:tr w:rsidR="00006F48" w:rsidRPr="00F220B6" w:rsidTr="00FE0C24">
        <w:tc>
          <w:tcPr>
            <w:tcW w:w="567" w:type="dxa"/>
            <w:tcBorders>
              <w:top w:val="single" w:sz="4" w:space="0" w:color="auto"/>
              <w:left w:val="single" w:sz="4" w:space="0" w:color="000000"/>
              <w:bottom w:val="single" w:sz="4" w:space="0" w:color="auto"/>
              <w:right w:val="single" w:sz="4" w:space="0" w:color="000000"/>
            </w:tcBorders>
            <w:shd w:val="clear" w:color="auto" w:fill="auto"/>
          </w:tcPr>
          <w:p w:rsidR="00006F48" w:rsidRPr="00F220B6" w:rsidRDefault="00006F48" w:rsidP="00006F48">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06F48" w:rsidRPr="00F220B6" w:rsidRDefault="00006F48" w:rsidP="00D62BF3">
            <w:pPr>
              <w:pStyle w:val="110"/>
              <w:tabs>
                <w:tab w:val="left" w:pos="12600"/>
              </w:tabs>
              <w:rPr>
                <w:rFonts w:ascii="Arial" w:hAnsi="Arial" w:cs="Arial"/>
                <w:b/>
                <w:i/>
                <w:color w:val="000000"/>
                <w:sz w:val="16"/>
                <w:szCs w:val="16"/>
              </w:rPr>
            </w:pPr>
            <w:r w:rsidRPr="00F220B6">
              <w:rPr>
                <w:rFonts w:ascii="Arial" w:hAnsi="Arial" w:cs="Arial"/>
                <w:b/>
                <w:sz w:val="16"/>
                <w:szCs w:val="16"/>
              </w:rPr>
              <w:t>ДЕКСКЕТОПРОФЕН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вкриті оболонкою, по 25 мг, по 10 таблеток у блістері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АТ "Лубнифарм"</w:t>
            </w:r>
            <w:r w:rsidRPr="00F220B6">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АТ "Лубнифарм"</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D62BF3">
            <w:pPr>
              <w:pStyle w:val="110"/>
              <w:tabs>
                <w:tab w:val="left" w:pos="12600"/>
              </w:tabs>
              <w:ind w:left="-108"/>
              <w:jc w:val="center"/>
              <w:rPr>
                <w:rFonts w:ascii="Arial" w:hAnsi="Arial" w:cs="Arial"/>
                <w:color w:val="000000"/>
                <w:sz w:val="16"/>
                <w:szCs w:val="16"/>
              </w:rPr>
            </w:pPr>
            <w:r w:rsidRPr="00F220B6">
              <w:rPr>
                <w:rFonts w:ascii="Arial" w:hAnsi="Arial" w:cs="Arial"/>
                <w:color w:val="000000"/>
                <w:sz w:val="16"/>
                <w:szCs w:val="16"/>
                <w:lang w:val="ru-RU"/>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реєстрація на 5 років</w:t>
            </w:r>
            <w:r w:rsidRPr="00F220B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FE0C24">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FE0C24">
            <w:pPr>
              <w:pStyle w:val="110"/>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D62BF3">
            <w:pPr>
              <w:pStyle w:val="110"/>
              <w:tabs>
                <w:tab w:val="left" w:pos="12600"/>
              </w:tabs>
              <w:jc w:val="center"/>
              <w:rPr>
                <w:rFonts w:ascii="Arial" w:hAnsi="Arial" w:cs="Arial"/>
                <w:sz w:val="16"/>
                <w:szCs w:val="16"/>
              </w:rPr>
            </w:pPr>
            <w:r w:rsidRPr="00F220B6">
              <w:rPr>
                <w:rFonts w:ascii="Arial" w:hAnsi="Arial" w:cs="Arial"/>
                <w:sz w:val="16"/>
                <w:szCs w:val="16"/>
              </w:rPr>
              <w:t>UA/19114/01/01</w:t>
            </w:r>
          </w:p>
        </w:tc>
      </w:tr>
      <w:tr w:rsidR="00006F48" w:rsidRPr="009A50D9" w:rsidTr="00FE0C24">
        <w:tc>
          <w:tcPr>
            <w:tcW w:w="567" w:type="dxa"/>
            <w:tcBorders>
              <w:top w:val="single" w:sz="4" w:space="0" w:color="auto"/>
              <w:left w:val="single" w:sz="4" w:space="0" w:color="000000"/>
              <w:bottom w:val="single" w:sz="4" w:space="0" w:color="auto"/>
              <w:right w:val="single" w:sz="4" w:space="0" w:color="000000"/>
            </w:tcBorders>
            <w:shd w:val="clear" w:color="auto" w:fill="auto"/>
          </w:tcPr>
          <w:p w:rsidR="00006F48" w:rsidRPr="009A50D9" w:rsidRDefault="00006F48" w:rsidP="00006F48">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06F48" w:rsidRPr="00681273" w:rsidRDefault="00006F48" w:rsidP="00D62BF3">
            <w:pPr>
              <w:pStyle w:val="110"/>
              <w:tabs>
                <w:tab w:val="left" w:pos="12600"/>
              </w:tabs>
              <w:rPr>
                <w:rFonts w:ascii="Arial" w:hAnsi="Arial" w:cs="Arial"/>
                <w:b/>
                <w:sz w:val="16"/>
                <w:szCs w:val="16"/>
              </w:rPr>
            </w:pPr>
            <w:r w:rsidRPr="00681273">
              <w:rPr>
                <w:rFonts w:ascii="Arial" w:hAnsi="Arial" w:cs="Arial"/>
                <w:b/>
                <w:bCs/>
                <w:color w:val="222222"/>
                <w:sz w:val="16"/>
                <w:szCs w:val="16"/>
                <w:shd w:val="clear" w:color="auto" w:fill="FFFFFF"/>
              </w:rPr>
              <w:t>КАЛКВЕНС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rPr>
                <w:rFonts w:ascii="Arial" w:hAnsi="Arial" w:cs="Arial"/>
                <w:color w:val="000000"/>
                <w:sz w:val="16"/>
                <w:szCs w:val="16"/>
              </w:rPr>
            </w:pPr>
            <w:r w:rsidRPr="00681273">
              <w:rPr>
                <w:rFonts w:ascii="Arial" w:hAnsi="Arial" w:cs="Arial"/>
                <w:color w:val="000000"/>
                <w:sz w:val="16"/>
                <w:szCs w:val="16"/>
                <w:shd w:val="clear" w:color="auto" w:fill="FFFFFF"/>
              </w:rPr>
              <w:t>капсули тверді, по 100 мг; по 6 твердих капсул у блістері; по 10 блістерів у картонній коробці; по 8 твердих капсул у блістері; по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shd w:val="clear" w:color="auto" w:fill="FFFFFF"/>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shd w:val="clear" w:color="auto" w:fill="FFFFFF"/>
              </w:rPr>
              <w:t>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shd w:val="clear" w:color="auto" w:fill="FFFFFF"/>
              </w:rPr>
              <w:t>виробництво, контроль якості, первинне та вторинне пакування, випуск серії:</w:t>
            </w:r>
            <w:r w:rsidRPr="00681273">
              <w:rPr>
                <w:rFonts w:ascii="Arial" w:hAnsi="Arial" w:cs="Arial"/>
                <w:color w:val="000000"/>
                <w:sz w:val="16"/>
                <w:szCs w:val="16"/>
              </w:rPr>
              <w:br/>
            </w:r>
            <w:r w:rsidRPr="00681273">
              <w:rPr>
                <w:rFonts w:ascii="Arial" w:hAnsi="Arial" w:cs="Arial"/>
                <w:color w:val="000000"/>
                <w:sz w:val="16"/>
                <w:szCs w:val="16"/>
                <w:shd w:val="clear" w:color="auto" w:fill="FFFFFF"/>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ind w:left="-108"/>
              <w:jc w:val="center"/>
              <w:rPr>
                <w:rFonts w:ascii="Arial" w:hAnsi="Arial" w:cs="Arial"/>
                <w:color w:val="000000"/>
                <w:sz w:val="16"/>
                <w:szCs w:val="16"/>
              </w:rPr>
            </w:pPr>
            <w:r w:rsidRPr="00681273">
              <w:rPr>
                <w:rFonts w:ascii="Arial" w:hAnsi="Arial" w:cs="Arial"/>
                <w:color w:val="000000"/>
                <w:sz w:val="16"/>
                <w:szCs w:val="16"/>
                <w:shd w:val="clear" w:color="auto" w:fill="FFFFFF"/>
              </w:rPr>
              <w:t>Швеція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shd w:val="clear" w:color="auto" w:fill="FFFFFF"/>
              </w:rPr>
              <w:t>реєстрація на 5 років</w:t>
            </w:r>
            <w:r w:rsidRPr="00681273">
              <w:rPr>
                <w:rFonts w:ascii="Arial" w:hAnsi="Arial" w:cs="Arial"/>
                <w:color w:val="000000"/>
                <w:sz w:val="16"/>
                <w:szCs w:val="16"/>
              </w:rPr>
              <w:br/>
            </w:r>
            <w:r w:rsidRPr="00681273">
              <w:rPr>
                <w:rFonts w:ascii="Arial" w:hAnsi="Arial" w:cs="Arial"/>
                <w:color w:val="000000"/>
                <w:sz w:val="16"/>
                <w:szCs w:val="16"/>
                <w:shd w:val="clear" w:color="auto" w:fill="FFFFFF"/>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FE0C24">
            <w:pPr>
              <w:pStyle w:val="110"/>
              <w:tabs>
                <w:tab w:val="left" w:pos="12600"/>
              </w:tabs>
              <w:jc w:val="center"/>
              <w:rPr>
                <w:rFonts w:ascii="Arial" w:hAnsi="Arial" w:cs="Arial"/>
                <w:b/>
                <w:i/>
                <w:color w:val="000000"/>
                <w:sz w:val="16"/>
                <w:szCs w:val="16"/>
              </w:rPr>
            </w:pPr>
            <w:r w:rsidRPr="0068127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FE0C24">
            <w:pPr>
              <w:pStyle w:val="110"/>
              <w:tabs>
                <w:tab w:val="left" w:pos="12600"/>
              </w:tabs>
              <w:jc w:val="center"/>
              <w:rPr>
                <w:rFonts w:ascii="Arial" w:hAnsi="Arial" w:cs="Arial"/>
                <w:i/>
                <w:sz w:val="16"/>
                <w:szCs w:val="16"/>
              </w:rPr>
            </w:pPr>
            <w:r w:rsidRPr="0068127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06F48" w:rsidRPr="009A50D9" w:rsidRDefault="00006F48" w:rsidP="00D62BF3">
            <w:pPr>
              <w:pStyle w:val="110"/>
              <w:tabs>
                <w:tab w:val="left" w:pos="12600"/>
              </w:tabs>
              <w:jc w:val="center"/>
              <w:rPr>
                <w:rFonts w:ascii="Arial" w:hAnsi="Arial" w:cs="Arial"/>
                <w:sz w:val="16"/>
                <w:szCs w:val="16"/>
              </w:rPr>
            </w:pPr>
            <w:r w:rsidRPr="00681273">
              <w:rPr>
                <w:rFonts w:ascii="Arial" w:hAnsi="Arial" w:cs="Arial"/>
                <w:color w:val="222222"/>
                <w:sz w:val="16"/>
                <w:szCs w:val="16"/>
                <w:shd w:val="clear" w:color="auto" w:fill="FFFFFF"/>
              </w:rPr>
              <w:t>UA/19138/01/01</w:t>
            </w:r>
          </w:p>
        </w:tc>
      </w:tr>
      <w:tr w:rsidR="00006F48" w:rsidRPr="00F220B6" w:rsidTr="00FE0C24">
        <w:tc>
          <w:tcPr>
            <w:tcW w:w="567" w:type="dxa"/>
            <w:tcBorders>
              <w:top w:val="single" w:sz="4" w:space="0" w:color="auto"/>
              <w:left w:val="single" w:sz="4" w:space="0" w:color="000000"/>
              <w:bottom w:val="single" w:sz="4" w:space="0" w:color="auto"/>
              <w:right w:val="single" w:sz="4" w:space="0" w:color="000000"/>
            </w:tcBorders>
            <w:shd w:val="clear" w:color="auto" w:fill="auto"/>
          </w:tcPr>
          <w:p w:rsidR="00006F48" w:rsidRPr="00F220B6" w:rsidRDefault="00006F48" w:rsidP="00006F48">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06F48" w:rsidRPr="00F220B6" w:rsidRDefault="00006F48" w:rsidP="00D62BF3">
            <w:pPr>
              <w:pStyle w:val="110"/>
              <w:tabs>
                <w:tab w:val="left" w:pos="12600"/>
              </w:tabs>
              <w:rPr>
                <w:rFonts w:ascii="Arial" w:hAnsi="Arial" w:cs="Arial"/>
                <w:b/>
                <w:i/>
                <w:color w:val="000000"/>
                <w:sz w:val="16"/>
                <w:szCs w:val="16"/>
              </w:rPr>
            </w:pPr>
            <w:r w:rsidRPr="00F220B6">
              <w:rPr>
                <w:rFonts w:ascii="Arial" w:hAnsi="Arial" w:cs="Arial"/>
                <w:b/>
                <w:sz w:val="16"/>
                <w:szCs w:val="16"/>
              </w:rPr>
              <w:t>КСИЛОМЕТАЗОЛІНУ ГІДРОХЛОРИД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порошок (субстанція)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Іноваційно-Впроваджувальне Підприємство ІПОХЕМ Сп. з 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D62BF3">
            <w:pPr>
              <w:pStyle w:val="110"/>
              <w:tabs>
                <w:tab w:val="left" w:pos="12600"/>
              </w:tabs>
              <w:ind w:left="-108"/>
              <w:jc w:val="center"/>
              <w:rPr>
                <w:rFonts w:ascii="Arial" w:hAnsi="Arial" w:cs="Arial"/>
                <w:color w:val="000000"/>
                <w:sz w:val="16"/>
                <w:szCs w:val="16"/>
              </w:rPr>
            </w:pPr>
            <w:r w:rsidRPr="00F220B6">
              <w:rPr>
                <w:rFonts w:ascii="Arial" w:hAnsi="Arial" w:cs="Arial"/>
                <w:color w:val="000000"/>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FE0C24">
            <w:pPr>
              <w:pStyle w:val="110"/>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FE0C24">
            <w:pPr>
              <w:pStyle w:val="110"/>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D62BF3">
            <w:pPr>
              <w:pStyle w:val="110"/>
              <w:tabs>
                <w:tab w:val="left" w:pos="12600"/>
              </w:tabs>
              <w:jc w:val="center"/>
              <w:rPr>
                <w:rFonts w:ascii="Arial" w:hAnsi="Arial" w:cs="Arial"/>
                <w:sz w:val="16"/>
                <w:szCs w:val="16"/>
              </w:rPr>
            </w:pPr>
            <w:r w:rsidRPr="00F220B6">
              <w:rPr>
                <w:rFonts w:ascii="Arial" w:hAnsi="Arial" w:cs="Arial"/>
                <w:sz w:val="16"/>
                <w:szCs w:val="16"/>
              </w:rPr>
              <w:t>UA/19115/01/01</w:t>
            </w:r>
          </w:p>
        </w:tc>
      </w:tr>
      <w:tr w:rsidR="00006F48" w:rsidRPr="00681273" w:rsidTr="00FE0C24">
        <w:tc>
          <w:tcPr>
            <w:tcW w:w="567" w:type="dxa"/>
            <w:tcBorders>
              <w:top w:val="single" w:sz="4" w:space="0" w:color="auto"/>
              <w:left w:val="single" w:sz="4" w:space="0" w:color="000000"/>
              <w:bottom w:val="single" w:sz="4" w:space="0" w:color="auto"/>
              <w:right w:val="single" w:sz="4" w:space="0" w:color="000000"/>
            </w:tcBorders>
            <w:shd w:val="clear" w:color="auto" w:fill="auto"/>
          </w:tcPr>
          <w:p w:rsidR="00006F48" w:rsidRPr="00640E7F" w:rsidRDefault="00006F48" w:rsidP="00006F48">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06F48" w:rsidRPr="00681273" w:rsidRDefault="00006F48" w:rsidP="00D62BF3">
            <w:pPr>
              <w:pStyle w:val="110"/>
              <w:tabs>
                <w:tab w:val="left" w:pos="12600"/>
              </w:tabs>
              <w:rPr>
                <w:rFonts w:ascii="Arial" w:hAnsi="Arial" w:cs="Arial"/>
                <w:b/>
                <w:sz w:val="16"/>
                <w:szCs w:val="16"/>
              </w:rPr>
            </w:pPr>
            <w:r w:rsidRPr="00681273">
              <w:rPr>
                <w:rFonts w:ascii="Arial" w:hAnsi="Arial" w:cs="Arial"/>
                <w:b/>
                <w:bCs/>
                <w:color w:val="222222"/>
                <w:sz w:val="16"/>
                <w:szCs w:val="16"/>
                <w:shd w:val="clear" w:color="auto" w:fill="FFFFFF"/>
              </w:rPr>
              <w:t>МІКАФУНГІН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rPr>
                <w:rFonts w:ascii="Arial" w:hAnsi="Arial" w:cs="Arial"/>
                <w:color w:val="000000"/>
                <w:sz w:val="16"/>
                <w:szCs w:val="16"/>
              </w:rPr>
            </w:pPr>
            <w:r w:rsidRPr="00681273">
              <w:rPr>
                <w:rFonts w:ascii="Arial" w:hAnsi="Arial" w:cs="Arial"/>
                <w:color w:val="000000"/>
                <w:sz w:val="16"/>
                <w:szCs w:val="16"/>
                <w:shd w:val="clear" w:color="auto" w:fill="FFFFFF"/>
              </w:rPr>
              <w:t>порошок для концентрату для розчину для інфузій по 50 мг; по 1 флакону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shd w:val="clear" w:color="auto" w:fill="FFFFFF"/>
              </w:rPr>
              <w:t>Товариство з обмеженою відповідальністю "РОКЕТ-ФАРМ"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shd w:val="clear" w:color="auto" w:fill="FFFFFF"/>
              </w:rPr>
              <w:t>ТОВ "Фармідея"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ind w:left="-108"/>
              <w:jc w:val="center"/>
              <w:rPr>
                <w:rFonts w:ascii="Arial" w:hAnsi="Arial" w:cs="Arial"/>
                <w:color w:val="000000"/>
                <w:sz w:val="16"/>
                <w:szCs w:val="16"/>
              </w:rPr>
            </w:pPr>
            <w:r w:rsidRPr="00681273">
              <w:rPr>
                <w:rFonts w:ascii="Arial" w:hAnsi="Arial" w:cs="Arial"/>
                <w:color w:val="000000"/>
                <w:sz w:val="16"/>
                <w:szCs w:val="16"/>
                <w:shd w:val="clear" w:color="auto" w:fill="FFFFFF"/>
              </w:rPr>
              <w:t>Латвія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shd w:val="clear" w:color="auto" w:fill="FFFFFF"/>
              </w:rPr>
              <w:t>реєстрація на 5 років</w:t>
            </w:r>
            <w:r w:rsidRPr="00681273">
              <w:rPr>
                <w:rFonts w:ascii="Arial" w:hAnsi="Arial" w:cs="Arial"/>
                <w:color w:val="000000"/>
                <w:sz w:val="16"/>
                <w:szCs w:val="16"/>
              </w:rPr>
              <w:br/>
            </w:r>
            <w:r w:rsidRPr="00681273">
              <w:rPr>
                <w:rFonts w:ascii="Arial" w:hAnsi="Arial" w:cs="Arial"/>
                <w:color w:val="000000"/>
                <w:sz w:val="16"/>
                <w:szCs w:val="16"/>
                <w:shd w:val="clear" w:color="auto" w:fill="FFFFFF"/>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FE0C24">
            <w:pPr>
              <w:pStyle w:val="110"/>
              <w:tabs>
                <w:tab w:val="left" w:pos="12600"/>
              </w:tabs>
              <w:jc w:val="center"/>
              <w:rPr>
                <w:rFonts w:ascii="Arial" w:hAnsi="Arial" w:cs="Arial"/>
                <w:b/>
                <w:i/>
                <w:color w:val="000000"/>
                <w:sz w:val="16"/>
                <w:szCs w:val="16"/>
              </w:rPr>
            </w:pPr>
            <w:r w:rsidRPr="0068127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FE0C24">
            <w:pPr>
              <w:pStyle w:val="110"/>
              <w:tabs>
                <w:tab w:val="left" w:pos="12600"/>
              </w:tabs>
              <w:jc w:val="center"/>
              <w:rPr>
                <w:rFonts w:ascii="Arial" w:hAnsi="Arial" w:cs="Arial"/>
                <w:i/>
                <w:sz w:val="16"/>
                <w:szCs w:val="16"/>
              </w:rPr>
            </w:pPr>
            <w:r w:rsidRPr="0068127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sz w:val="16"/>
                <w:szCs w:val="16"/>
              </w:rPr>
            </w:pPr>
            <w:r w:rsidRPr="00681273">
              <w:rPr>
                <w:rFonts w:ascii="Arial" w:hAnsi="Arial" w:cs="Arial"/>
                <w:color w:val="222222"/>
                <w:sz w:val="16"/>
                <w:szCs w:val="16"/>
                <w:shd w:val="clear" w:color="auto" w:fill="FFFFFF"/>
              </w:rPr>
              <w:t>UA/19140/01/01</w:t>
            </w:r>
          </w:p>
        </w:tc>
      </w:tr>
      <w:tr w:rsidR="00006F48" w:rsidRPr="00681273" w:rsidTr="00FE0C24">
        <w:tc>
          <w:tcPr>
            <w:tcW w:w="567" w:type="dxa"/>
            <w:tcBorders>
              <w:top w:val="single" w:sz="4" w:space="0" w:color="auto"/>
              <w:left w:val="single" w:sz="4" w:space="0" w:color="000000"/>
              <w:bottom w:val="single" w:sz="4" w:space="0" w:color="auto"/>
              <w:right w:val="single" w:sz="4" w:space="0" w:color="000000"/>
            </w:tcBorders>
            <w:shd w:val="clear" w:color="auto" w:fill="auto"/>
          </w:tcPr>
          <w:p w:rsidR="00006F48" w:rsidRPr="00681273" w:rsidRDefault="00006F48" w:rsidP="00006F48">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06F48" w:rsidRPr="00681273" w:rsidRDefault="00006F48" w:rsidP="00D62BF3">
            <w:pPr>
              <w:pStyle w:val="110"/>
              <w:tabs>
                <w:tab w:val="left" w:pos="12600"/>
              </w:tabs>
              <w:rPr>
                <w:rFonts w:ascii="Arial" w:hAnsi="Arial" w:cs="Arial"/>
                <w:b/>
                <w:sz w:val="16"/>
                <w:szCs w:val="16"/>
              </w:rPr>
            </w:pPr>
            <w:r w:rsidRPr="00681273">
              <w:rPr>
                <w:rFonts w:ascii="Arial" w:hAnsi="Arial" w:cs="Arial"/>
                <w:b/>
                <w:bCs/>
                <w:color w:val="222222"/>
                <w:sz w:val="16"/>
                <w:szCs w:val="16"/>
                <w:shd w:val="clear" w:color="auto" w:fill="FFFFFF"/>
              </w:rPr>
              <w:t>МІКАФУНГІН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rPr>
                <w:rFonts w:ascii="Arial" w:hAnsi="Arial" w:cs="Arial"/>
                <w:color w:val="000000"/>
                <w:sz w:val="16"/>
                <w:szCs w:val="16"/>
              </w:rPr>
            </w:pPr>
            <w:r w:rsidRPr="00681273">
              <w:rPr>
                <w:rFonts w:ascii="Arial" w:hAnsi="Arial" w:cs="Arial"/>
                <w:color w:val="000000"/>
                <w:sz w:val="16"/>
                <w:szCs w:val="16"/>
                <w:shd w:val="clear" w:color="auto" w:fill="FFFFFF"/>
              </w:rPr>
              <w:t>порошок для концентрату для розчину для інфузій по 100 мг; по 1 флакону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shd w:val="clear" w:color="auto" w:fill="FFFFFF"/>
              </w:rPr>
              <w:t>Товариство з обмеженою відповідальністю "РОКЕТ-ФАРМ"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shd w:val="clear" w:color="auto" w:fill="FFFFFF"/>
              </w:rPr>
              <w:t>ТОВ "Фармідея"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ind w:left="-108"/>
              <w:jc w:val="center"/>
              <w:rPr>
                <w:rFonts w:ascii="Arial" w:hAnsi="Arial" w:cs="Arial"/>
                <w:color w:val="000000"/>
                <w:sz w:val="16"/>
                <w:szCs w:val="16"/>
              </w:rPr>
            </w:pPr>
            <w:r w:rsidRPr="00681273">
              <w:rPr>
                <w:rFonts w:ascii="Arial" w:hAnsi="Arial" w:cs="Arial"/>
                <w:color w:val="000000"/>
                <w:sz w:val="16"/>
                <w:szCs w:val="16"/>
                <w:shd w:val="clear" w:color="auto" w:fill="FFFFFF"/>
              </w:rPr>
              <w:t>Латвія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shd w:val="clear" w:color="auto" w:fill="FFFFFF"/>
              </w:rPr>
              <w:t>реєстрація на 5 років</w:t>
            </w:r>
            <w:r w:rsidRPr="00681273">
              <w:rPr>
                <w:rFonts w:ascii="Arial" w:hAnsi="Arial" w:cs="Arial"/>
                <w:color w:val="000000"/>
                <w:sz w:val="16"/>
                <w:szCs w:val="16"/>
              </w:rPr>
              <w:br/>
            </w:r>
            <w:r w:rsidRPr="00681273">
              <w:rPr>
                <w:rFonts w:ascii="Arial" w:hAnsi="Arial" w:cs="Arial"/>
                <w:color w:val="000000"/>
                <w:sz w:val="16"/>
                <w:szCs w:val="16"/>
                <w:shd w:val="clear" w:color="auto" w:fill="FFFFFF"/>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FE0C24">
            <w:pPr>
              <w:pStyle w:val="110"/>
              <w:tabs>
                <w:tab w:val="left" w:pos="12600"/>
              </w:tabs>
              <w:jc w:val="center"/>
              <w:rPr>
                <w:rFonts w:ascii="Arial" w:hAnsi="Arial" w:cs="Arial"/>
                <w:b/>
                <w:i/>
                <w:color w:val="000000"/>
                <w:sz w:val="16"/>
                <w:szCs w:val="16"/>
              </w:rPr>
            </w:pPr>
            <w:r w:rsidRPr="0068127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FE0C24">
            <w:pPr>
              <w:pStyle w:val="110"/>
              <w:tabs>
                <w:tab w:val="left" w:pos="12600"/>
              </w:tabs>
              <w:jc w:val="center"/>
              <w:rPr>
                <w:rFonts w:ascii="Arial" w:hAnsi="Arial" w:cs="Arial"/>
                <w:i/>
                <w:sz w:val="16"/>
                <w:szCs w:val="16"/>
              </w:rPr>
            </w:pPr>
            <w:r w:rsidRPr="0068127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sz w:val="16"/>
                <w:szCs w:val="16"/>
              </w:rPr>
            </w:pPr>
            <w:r w:rsidRPr="00681273">
              <w:rPr>
                <w:rFonts w:ascii="Arial" w:hAnsi="Arial" w:cs="Arial"/>
                <w:color w:val="222222"/>
                <w:sz w:val="16"/>
                <w:szCs w:val="16"/>
                <w:shd w:val="clear" w:color="auto" w:fill="FFFFFF"/>
              </w:rPr>
              <w:t>UA/19140/01/02</w:t>
            </w:r>
          </w:p>
        </w:tc>
      </w:tr>
      <w:tr w:rsidR="00006F48" w:rsidRPr="00640E7F" w:rsidTr="00FE0C24">
        <w:tc>
          <w:tcPr>
            <w:tcW w:w="567" w:type="dxa"/>
            <w:tcBorders>
              <w:top w:val="single" w:sz="4" w:space="0" w:color="auto"/>
              <w:left w:val="single" w:sz="4" w:space="0" w:color="000000"/>
              <w:bottom w:val="single" w:sz="4" w:space="0" w:color="auto"/>
              <w:right w:val="single" w:sz="4" w:space="0" w:color="000000"/>
            </w:tcBorders>
            <w:shd w:val="clear" w:color="auto" w:fill="auto"/>
          </w:tcPr>
          <w:p w:rsidR="00006F48" w:rsidRPr="00681273" w:rsidRDefault="00006F48" w:rsidP="00006F48">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06F48" w:rsidRPr="00681273" w:rsidRDefault="00006F48" w:rsidP="00D62BF3">
            <w:pPr>
              <w:pStyle w:val="110"/>
              <w:tabs>
                <w:tab w:val="left" w:pos="12600"/>
              </w:tabs>
              <w:rPr>
                <w:rFonts w:ascii="Arial" w:hAnsi="Arial" w:cs="Arial"/>
                <w:b/>
                <w:sz w:val="16"/>
                <w:szCs w:val="16"/>
              </w:rPr>
            </w:pPr>
            <w:r w:rsidRPr="00681273">
              <w:rPr>
                <w:rFonts w:ascii="Arial" w:hAnsi="Arial" w:cs="Arial"/>
                <w:b/>
                <w:bCs/>
                <w:color w:val="222222"/>
                <w:sz w:val="16"/>
                <w:szCs w:val="16"/>
                <w:shd w:val="clear" w:color="auto" w:fill="FFFFFF"/>
              </w:rPr>
              <w:t>НАЛБЕН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rPr>
                <w:rFonts w:ascii="Arial" w:hAnsi="Arial" w:cs="Arial"/>
                <w:color w:val="000000"/>
                <w:sz w:val="16"/>
                <w:szCs w:val="16"/>
              </w:rPr>
            </w:pPr>
            <w:r w:rsidRPr="00681273">
              <w:rPr>
                <w:rFonts w:ascii="Arial" w:hAnsi="Arial" w:cs="Arial"/>
                <w:color w:val="000000"/>
                <w:sz w:val="16"/>
                <w:szCs w:val="16"/>
                <w:shd w:val="clear" w:color="auto" w:fill="FFFFFF"/>
              </w:rPr>
              <w:t>розчин для ін'єкцій, 10 мг/мл, по 1 мл в ампулі, по 5 ампул у контурній упаковці, по 1 контурній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shd w:val="clear" w:color="auto" w:fill="FFFFFF"/>
              </w:rPr>
              <w:t>Стерил-Джен Лайф Сайєнсиз (П)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shd w:val="clear" w:color="auto" w:fill="FFFFFF"/>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shd w:val="clear" w:color="auto" w:fill="FFFFFF"/>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ind w:left="-108"/>
              <w:jc w:val="center"/>
              <w:rPr>
                <w:rFonts w:ascii="Arial" w:hAnsi="Arial" w:cs="Arial"/>
                <w:color w:val="000000"/>
                <w:sz w:val="16"/>
                <w:szCs w:val="16"/>
              </w:rPr>
            </w:pPr>
            <w:r w:rsidRPr="00681273">
              <w:rPr>
                <w:rFonts w:ascii="Arial" w:hAnsi="Arial" w:cs="Arial"/>
                <w:color w:val="000000"/>
                <w:sz w:val="16"/>
                <w:szCs w:val="16"/>
                <w:shd w:val="clear" w:color="auto" w:fill="FFFFFF"/>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shd w:val="clear" w:color="auto" w:fill="FFFFFF"/>
              </w:rPr>
              <w:t>реєстрація на 5 років</w:t>
            </w:r>
            <w:r w:rsidRPr="00681273">
              <w:rPr>
                <w:rFonts w:ascii="Arial" w:hAnsi="Arial" w:cs="Arial"/>
                <w:color w:val="000000"/>
                <w:sz w:val="16"/>
                <w:szCs w:val="16"/>
              </w:rPr>
              <w:br/>
            </w:r>
            <w:r w:rsidRPr="00681273">
              <w:rPr>
                <w:rFonts w:ascii="Arial" w:hAnsi="Arial" w:cs="Arial"/>
                <w:color w:val="000000"/>
                <w:sz w:val="16"/>
                <w:szCs w:val="16"/>
                <w:shd w:val="clear" w:color="auto" w:fill="FFFFFF"/>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FE0C24">
            <w:pPr>
              <w:pStyle w:val="110"/>
              <w:tabs>
                <w:tab w:val="left" w:pos="12600"/>
              </w:tabs>
              <w:jc w:val="center"/>
              <w:rPr>
                <w:rFonts w:ascii="Arial" w:hAnsi="Arial" w:cs="Arial"/>
                <w:b/>
                <w:i/>
                <w:color w:val="000000"/>
                <w:sz w:val="16"/>
                <w:szCs w:val="16"/>
              </w:rPr>
            </w:pPr>
            <w:r w:rsidRPr="0068127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FE0C24">
            <w:pPr>
              <w:pStyle w:val="110"/>
              <w:tabs>
                <w:tab w:val="left" w:pos="12600"/>
              </w:tabs>
              <w:jc w:val="center"/>
              <w:rPr>
                <w:rFonts w:ascii="Arial" w:hAnsi="Arial" w:cs="Arial"/>
                <w:i/>
                <w:sz w:val="16"/>
                <w:szCs w:val="16"/>
              </w:rPr>
            </w:pPr>
            <w:r w:rsidRPr="0068127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06F48" w:rsidRPr="00640E7F" w:rsidRDefault="00006F48" w:rsidP="00D62BF3">
            <w:pPr>
              <w:pStyle w:val="110"/>
              <w:tabs>
                <w:tab w:val="left" w:pos="12600"/>
              </w:tabs>
              <w:jc w:val="center"/>
              <w:rPr>
                <w:rFonts w:ascii="Arial" w:hAnsi="Arial" w:cs="Arial"/>
                <w:sz w:val="16"/>
                <w:szCs w:val="16"/>
              </w:rPr>
            </w:pPr>
            <w:r w:rsidRPr="00681273">
              <w:rPr>
                <w:rFonts w:ascii="Arial" w:hAnsi="Arial" w:cs="Arial"/>
                <w:color w:val="222222"/>
                <w:sz w:val="16"/>
                <w:szCs w:val="16"/>
                <w:shd w:val="clear" w:color="auto" w:fill="FFFFFF"/>
              </w:rPr>
              <w:t>UA/19141/01/01</w:t>
            </w:r>
          </w:p>
        </w:tc>
      </w:tr>
      <w:tr w:rsidR="00006F48" w:rsidRPr="00F220B6" w:rsidTr="00FE0C24">
        <w:tc>
          <w:tcPr>
            <w:tcW w:w="567" w:type="dxa"/>
            <w:tcBorders>
              <w:top w:val="single" w:sz="4" w:space="0" w:color="auto"/>
              <w:left w:val="single" w:sz="4" w:space="0" w:color="000000"/>
              <w:bottom w:val="single" w:sz="4" w:space="0" w:color="auto"/>
              <w:right w:val="single" w:sz="4" w:space="0" w:color="000000"/>
            </w:tcBorders>
            <w:shd w:val="clear" w:color="auto" w:fill="auto"/>
          </w:tcPr>
          <w:p w:rsidR="00006F48" w:rsidRPr="00F220B6" w:rsidRDefault="00006F48" w:rsidP="00006F48">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06F48" w:rsidRPr="00F220B6" w:rsidRDefault="00006F48" w:rsidP="00D62BF3">
            <w:pPr>
              <w:pStyle w:val="110"/>
              <w:tabs>
                <w:tab w:val="left" w:pos="12600"/>
              </w:tabs>
              <w:rPr>
                <w:rFonts w:ascii="Arial" w:hAnsi="Arial" w:cs="Arial"/>
                <w:b/>
                <w:i/>
                <w:color w:val="000000"/>
                <w:sz w:val="16"/>
                <w:szCs w:val="16"/>
              </w:rPr>
            </w:pPr>
            <w:r w:rsidRPr="00F220B6">
              <w:rPr>
                <w:rFonts w:ascii="Arial" w:hAnsi="Arial" w:cs="Arial"/>
                <w:b/>
                <w:sz w:val="16"/>
                <w:szCs w:val="16"/>
              </w:rPr>
              <w:t>ПОСАКОНАЗОЛ-ТЕВА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суспензія оральна, 40 мг/мл, по 105 мл суспензії оральної у флаконах, по 1 флакону разом з мірною ложечкою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r w:rsidRPr="00F220B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D62BF3">
            <w:pPr>
              <w:pStyle w:val="110"/>
              <w:tabs>
                <w:tab w:val="left" w:pos="12600"/>
              </w:tabs>
              <w:jc w:val="center"/>
              <w:rPr>
                <w:rFonts w:ascii="Arial" w:hAnsi="Arial" w:cs="Arial"/>
                <w:b/>
                <w:sz w:val="16"/>
                <w:szCs w:val="16"/>
              </w:rPr>
            </w:pPr>
            <w:r w:rsidRPr="00F220B6">
              <w:rPr>
                <w:rFonts w:ascii="Arial" w:hAnsi="Arial" w:cs="Arial"/>
                <w:color w:val="000000"/>
                <w:sz w:val="16"/>
                <w:szCs w:val="16"/>
              </w:rPr>
              <w:t>виробництво за повним циклом: АТ "Гріндекс", Латвія; вторинна упаковка, контроль серії та дозвіл на випуск серії: Дженефарм СА, Грецiя</w:t>
            </w:r>
          </w:p>
          <w:p w:rsidR="00006F48" w:rsidRPr="00F220B6" w:rsidRDefault="00006F48" w:rsidP="00D62BF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D62BF3">
            <w:pPr>
              <w:pStyle w:val="110"/>
              <w:tabs>
                <w:tab w:val="left" w:pos="12600"/>
              </w:tabs>
              <w:ind w:left="-108"/>
              <w:jc w:val="center"/>
              <w:rPr>
                <w:rFonts w:ascii="Arial" w:hAnsi="Arial" w:cs="Arial"/>
                <w:color w:val="000000"/>
                <w:sz w:val="16"/>
                <w:szCs w:val="16"/>
              </w:rPr>
            </w:pPr>
            <w:r w:rsidRPr="00F220B6">
              <w:rPr>
                <w:rFonts w:ascii="Arial" w:hAnsi="Arial" w:cs="Arial"/>
                <w:color w:val="000000"/>
                <w:sz w:val="16"/>
                <w:szCs w:val="16"/>
              </w:rPr>
              <w:t>Латвія/Грецiя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реєстрація на 5 років</w:t>
            </w:r>
            <w:r w:rsidRPr="00F220B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FE0C24">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06F48" w:rsidRPr="00F220B6" w:rsidRDefault="00006F48" w:rsidP="00FE0C24">
            <w:pPr>
              <w:pStyle w:val="110"/>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06F48" w:rsidRPr="004A10B1" w:rsidRDefault="00006F48" w:rsidP="00D62BF3">
            <w:pPr>
              <w:pStyle w:val="110"/>
              <w:tabs>
                <w:tab w:val="left" w:pos="12600"/>
              </w:tabs>
              <w:jc w:val="center"/>
              <w:rPr>
                <w:rFonts w:ascii="Arial" w:hAnsi="Arial" w:cs="Arial"/>
                <w:sz w:val="16"/>
                <w:szCs w:val="16"/>
              </w:rPr>
            </w:pPr>
            <w:r w:rsidRPr="004A10B1">
              <w:rPr>
                <w:rFonts w:ascii="Arial" w:hAnsi="Arial" w:cs="Arial"/>
                <w:sz w:val="16"/>
                <w:szCs w:val="16"/>
              </w:rPr>
              <w:t>UA/19116/01/01</w:t>
            </w:r>
          </w:p>
        </w:tc>
      </w:tr>
      <w:tr w:rsidR="00006F48" w:rsidRPr="00681273" w:rsidTr="00FE0C24">
        <w:tc>
          <w:tcPr>
            <w:tcW w:w="567" w:type="dxa"/>
            <w:tcBorders>
              <w:top w:val="single" w:sz="4" w:space="0" w:color="auto"/>
              <w:left w:val="single" w:sz="4" w:space="0" w:color="000000"/>
              <w:bottom w:val="single" w:sz="4" w:space="0" w:color="auto"/>
              <w:right w:val="single" w:sz="4" w:space="0" w:color="000000"/>
            </w:tcBorders>
            <w:shd w:val="clear" w:color="auto" w:fill="auto"/>
          </w:tcPr>
          <w:p w:rsidR="00006F48" w:rsidRPr="00F220B6" w:rsidRDefault="00006F48" w:rsidP="00006F48">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06F48" w:rsidRPr="00681273" w:rsidRDefault="00006F48" w:rsidP="00D62BF3">
            <w:pPr>
              <w:pStyle w:val="110"/>
              <w:tabs>
                <w:tab w:val="left" w:pos="12600"/>
              </w:tabs>
              <w:rPr>
                <w:rFonts w:ascii="Arial" w:hAnsi="Arial" w:cs="Arial"/>
                <w:b/>
                <w:i/>
                <w:color w:val="000000"/>
                <w:sz w:val="16"/>
                <w:szCs w:val="16"/>
              </w:rPr>
            </w:pPr>
            <w:r w:rsidRPr="00681273">
              <w:rPr>
                <w:rFonts w:ascii="Arial" w:hAnsi="Arial" w:cs="Arial"/>
                <w:b/>
                <w:sz w:val="16"/>
                <w:szCs w:val="16"/>
              </w:rPr>
              <w:t>ТАФНАТ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rPr>
                <w:rFonts w:ascii="Arial" w:hAnsi="Arial" w:cs="Arial"/>
                <w:color w:val="000000"/>
                <w:sz w:val="16"/>
                <w:szCs w:val="16"/>
                <w:lang w:val="ru-RU"/>
              </w:rPr>
            </w:pPr>
            <w:r w:rsidRPr="00681273">
              <w:rPr>
                <w:rFonts w:ascii="Arial" w:hAnsi="Arial" w:cs="Arial"/>
                <w:color w:val="000000"/>
                <w:sz w:val="16"/>
                <w:szCs w:val="16"/>
                <w:lang w:val="ru-RU"/>
              </w:rPr>
              <w:t>таблетки, вкриті плівковою оболонкою, по 25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lang w:val="ru-RU"/>
              </w:rPr>
            </w:pPr>
            <w:r w:rsidRPr="00681273">
              <w:rPr>
                <w:rFonts w:ascii="Arial" w:hAnsi="Arial" w:cs="Arial"/>
                <w:color w:val="000000"/>
                <w:sz w:val="16"/>
                <w:szCs w:val="16"/>
                <w:lang w:val="ru-RU"/>
              </w:rPr>
              <w:t>Натко Фарма Лімітед</w:t>
            </w:r>
            <w:r w:rsidRPr="00681273">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rPr>
              <w:t>Натко Фарма Лімітед</w:t>
            </w:r>
            <w:r w:rsidRPr="0068127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rPr>
              <w:t>реєстрація на 5 років</w:t>
            </w:r>
            <w:r w:rsidRPr="0068127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FE0C24">
            <w:pPr>
              <w:pStyle w:val="110"/>
              <w:tabs>
                <w:tab w:val="left" w:pos="12600"/>
              </w:tabs>
              <w:jc w:val="center"/>
              <w:rPr>
                <w:rFonts w:ascii="Arial" w:hAnsi="Arial" w:cs="Arial"/>
                <w:i/>
                <w:color w:val="000000"/>
                <w:sz w:val="16"/>
                <w:szCs w:val="16"/>
              </w:rPr>
            </w:pPr>
            <w:r w:rsidRPr="0068127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FE0C24">
            <w:pPr>
              <w:pStyle w:val="110"/>
              <w:tabs>
                <w:tab w:val="left" w:pos="12600"/>
              </w:tabs>
              <w:jc w:val="center"/>
              <w:rPr>
                <w:rFonts w:ascii="Arial" w:hAnsi="Arial" w:cs="Arial"/>
                <w:i/>
                <w:sz w:val="16"/>
                <w:szCs w:val="16"/>
              </w:rPr>
            </w:pPr>
            <w:r w:rsidRPr="0068127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sz w:val="16"/>
                <w:szCs w:val="16"/>
              </w:rPr>
            </w:pPr>
            <w:r w:rsidRPr="00681273">
              <w:rPr>
                <w:rFonts w:ascii="Arial" w:hAnsi="Arial" w:cs="Arial"/>
                <w:sz w:val="16"/>
                <w:szCs w:val="16"/>
              </w:rPr>
              <w:t>UA/19131/01/01</w:t>
            </w:r>
          </w:p>
        </w:tc>
      </w:tr>
      <w:tr w:rsidR="00006F48" w:rsidRPr="00681273" w:rsidTr="00FE0C24">
        <w:tc>
          <w:tcPr>
            <w:tcW w:w="567" w:type="dxa"/>
            <w:tcBorders>
              <w:top w:val="single" w:sz="4" w:space="0" w:color="auto"/>
              <w:left w:val="single" w:sz="4" w:space="0" w:color="000000"/>
              <w:bottom w:val="single" w:sz="4" w:space="0" w:color="auto"/>
              <w:right w:val="single" w:sz="4" w:space="0" w:color="000000"/>
            </w:tcBorders>
            <w:shd w:val="clear" w:color="auto" w:fill="auto"/>
          </w:tcPr>
          <w:p w:rsidR="00006F48" w:rsidRPr="00681273" w:rsidRDefault="00006F48" w:rsidP="00006F48">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06F48" w:rsidRPr="00681273" w:rsidRDefault="00006F48" w:rsidP="00D62BF3">
            <w:pPr>
              <w:pStyle w:val="110"/>
              <w:tabs>
                <w:tab w:val="left" w:pos="12600"/>
              </w:tabs>
              <w:rPr>
                <w:rFonts w:ascii="Arial" w:hAnsi="Arial" w:cs="Arial"/>
                <w:b/>
                <w:i/>
                <w:color w:val="000000"/>
                <w:sz w:val="16"/>
                <w:szCs w:val="16"/>
              </w:rPr>
            </w:pPr>
            <w:r w:rsidRPr="00681273">
              <w:rPr>
                <w:rFonts w:ascii="Arial" w:hAnsi="Arial" w:cs="Arial"/>
                <w:b/>
                <w:sz w:val="16"/>
                <w:szCs w:val="16"/>
              </w:rPr>
              <w:t>ТІОМЕКС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rPr>
                <w:rFonts w:ascii="Arial" w:hAnsi="Arial" w:cs="Arial"/>
                <w:color w:val="000000"/>
                <w:sz w:val="16"/>
                <w:szCs w:val="16"/>
              </w:rPr>
            </w:pPr>
            <w:r w:rsidRPr="00681273">
              <w:rPr>
                <w:rFonts w:ascii="Arial" w:hAnsi="Arial" w:cs="Arial"/>
                <w:color w:val="000000"/>
                <w:sz w:val="16"/>
                <w:szCs w:val="16"/>
              </w:rPr>
              <w:t>крем, 10 мг/г по 30 г в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rPr>
              <w:t>ЗАТ “Фармліга“</w:t>
            </w:r>
            <w:r w:rsidRPr="0068127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ind w:left="-108"/>
              <w:jc w:val="center"/>
              <w:rPr>
                <w:rFonts w:ascii="Arial" w:hAnsi="Arial" w:cs="Arial"/>
                <w:color w:val="000000"/>
                <w:sz w:val="16"/>
                <w:szCs w:val="16"/>
              </w:rPr>
            </w:pPr>
            <w:r w:rsidRPr="00681273">
              <w:rPr>
                <w:rFonts w:ascii="Arial" w:hAnsi="Arial" w:cs="Arial"/>
                <w:color w:val="000000"/>
                <w:sz w:val="16"/>
                <w:szCs w:val="16"/>
              </w:rPr>
              <w:t>Литовська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rPr>
              <w:t>Лабораторіос Базі – Індустрія Фармацеутіка, С.А.</w:t>
            </w:r>
            <w:r w:rsidRPr="0068127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rPr>
              <w:t>Португалія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rPr>
              <w:t>реєстрація на 5 років</w:t>
            </w:r>
            <w:r w:rsidRPr="0068127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FE0C24">
            <w:pPr>
              <w:pStyle w:val="110"/>
              <w:tabs>
                <w:tab w:val="left" w:pos="12600"/>
              </w:tabs>
              <w:jc w:val="center"/>
              <w:rPr>
                <w:rFonts w:ascii="Arial" w:hAnsi="Arial" w:cs="Arial"/>
                <w:i/>
                <w:color w:val="000000"/>
                <w:sz w:val="16"/>
                <w:szCs w:val="16"/>
              </w:rPr>
            </w:pPr>
            <w:r w:rsidRPr="0068127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FE0C24">
            <w:pPr>
              <w:pStyle w:val="110"/>
              <w:tabs>
                <w:tab w:val="left" w:pos="12600"/>
              </w:tabs>
              <w:jc w:val="center"/>
              <w:rPr>
                <w:rFonts w:ascii="Arial" w:hAnsi="Arial" w:cs="Arial"/>
                <w:i/>
                <w:sz w:val="16"/>
                <w:szCs w:val="16"/>
              </w:rPr>
            </w:pPr>
            <w:r w:rsidRPr="0068127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sz w:val="16"/>
                <w:szCs w:val="16"/>
              </w:rPr>
            </w:pPr>
            <w:r w:rsidRPr="00681273">
              <w:rPr>
                <w:rFonts w:ascii="Arial" w:hAnsi="Arial" w:cs="Arial"/>
                <w:sz w:val="16"/>
                <w:szCs w:val="16"/>
              </w:rPr>
              <w:t>UA/19132/01/01</w:t>
            </w:r>
          </w:p>
        </w:tc>
      </w:tr>
      <w:tr w:rsidR="00006F48" w:rsidRPr="00F220B6" w:rsidTr="00FE0C24">
        <w:tc>
          <w:tcPr>
            <w:tcW w:w="567" w:type="dxa"/>
            <w:tcBorders>
              <w:top w:val="single" w:sz="4" w:space="0" w:color="auto"/>
              <w:left w:val="single" w:sz="4" w:space="0" w:color="000000"/>
              <w:bottom w:val="single" w:sz="4" w:space="0" w:color="auto"/>
              <w:right w:val="single" w:sz="4" w:space="0" w:color="000000"/>
            </w:tcBorders>
            <w:shd w:val="clear" w:color="auto" w:fill="auto"/>
          </w:tcPr>
          <w:p w:rsidR="00006F48" w:rsidRPr="00681273" w:rsidRDefault="00006F48" w:rsidP="00006F48">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06F48" w:rsidRPr="00681273" w:rsidRDefault="00006F48" w:rsidP="00D62BF3">
            <w:pPr>
              <w:pStyle w:val="110"/>
              <w:tabs>
                <w:tab w:val="left" w:pos="12600"/>
              </w:tabs>
              <w:rPr>
                <w:rFonts w:ascii="Arial" w:hAnsi="Arial" w:cs="Arial"/>
                <w:b/>
                <w:i/>
                <w:color w:val="000000"/>
                <w:sz w:val="16"/>
                <w:szCs w:val="16"/>
              </w:rPr>
            </w:pPr>
            <w:r w:rsidRPr="00681273">
              <w:rPr>
                <w:rFonts w:ascii="Arial" w:hAnsi="Arial" w:cs="Arial"/>
                <w:b/>
                <w:sz w:val="16"/>
                <w:szCs w:val="16"/>
              </w:rPr>
              <w:t xml:space="preserve">ТІОНЕКС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rPr>
                <w:rFonts w:ascii="Arial" w:hAnsi="Arial" w:cs="Arial"/>
                <w:color w:val="000000"/>
                <w:sz w:val="16"/>
                <w:szCs w:val="16"/>
              </w:rPr>
            </w:pPr>
            <w:r w:rsidRPr="00681273">
              <w:rPr>
                <w:rFonts w:ascii="Arial" w:hAnsi="Arial" w:cs="Arial"/>
                <w:color w:val="000000"/>
                <w:sz w:val="16"/>
                <w:szCs w:val="16"/>
              </w:rPr>
              <w:t>таблетки по 8 мг, по 14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rPr>
              <w:t>ЗАТ “Фармліга“</w:t>
            </w:r>
            <w:r w:rsidRPr="0068127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ind w:left="-108"/>
              <w:jc w:val="center"/>
              <w:rPr>
                <w:rFonts w:ascii="Arial" w:hAnsi="Arial" w:cs="Arial"/>
                <w:color w:val="000000"/>
                <w:sz w:val="16"/>
                <w:szCs w:val="16"/>
              </w:rPr>
            </w:pPr>
            <w:r w:rsidRPr="00681273">
              <w:rPr>
                <w:rFonts w:ascii="Arial" w:hAnsi="Arial" w:cs="Arial"/>
                <w:color w:val="000000"/>
                <w:sz w:val="16"/>
                <w:szCs w:val="16"/>
              </w:rPr>
              <w:t>Литовська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rPr>
              <w:t>виробництво за повним циклом: Біофарм Лтд, Польща; мікробіологічний контроль: Фітофарм Кленка С.А., Польща; ПозЛаб Сп. з о.о., Польща</w:t>
            </w:r>
          </w:p>
          <w:p w:rsidR="00006F48" w:rsidRPr="00681273" w:rsidRDefault="00006F48" w:rsidP="00D62BF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D62BF3">
            <w:pPr>
              <w:pStyle w:val="110"/>
              <w:tabs>
                <w:tab w:val="left" w:pos="12600"/>
              </w:tabs>
              <w:jc w:val="center"/>
              <w:rPr>
                <w:rFonts w:ascii="Arial" w:hAnsi="Arial" w:cs="Arial"/>
                <w:color w:val="000000"/>
                <w:sz w:val="16"/>
                <w:szCs w:val="16"/>
              </w:rPr>
            </w:pPr>
            <w:r w:rsidRPr="00681273">
              <w:rPr>
                <w:rFonts w:ascii="Arial" w:hAnsi="Arial" w:cs="Arial"/>
                <w:color w:val="000000"/>
                <w:sz w:val="16"/>
                <w:szCs w:val="16"/>
              </w:rPr>
              <w:t>реєстрація на 5 років</w:t>
            </w:r>
            <w:r w:rsidRPr="0068127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FE0C24">
            <w:pPr>
              <w:pStyle w:val="110"/>
              <w:tabs>
                <w:tab w:val="left" w:pos="12600"/>
              </w:tabs>
              <w:jc w:val="center"/>
              <w:rPr>
                <w:rFonts w:ascii="Arial" w:hAnsi="Arial" w:cs="Arial"/>
                <w:i/>
                <w:color w:val="000000"/>
                <w:sz w:val="16"/>
                <w:szCs w:val="16"/>
              </w:rPr>
            </w:pPr>
            <w:r w:rsidRPr="0068127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06F48" w:rsidRPr="00681273" w:rsidRDefault="00006F48" w:rsidP="00FE0C24">
            <w:pPr>
              <w:pStyle w:val="110"/>
              <w:tabs>
                <w:tab w:val="left" w:pos="12600"/>
              </w:tabs>
              <w:jc w:val="center"/>
              <w:rPr>
                <w:rFonts w:ascii="Arial" w:hAnsi="Arial" w:cs="Arial"/>
                <w:i/>
                <w:sz w:val="16"/>
                <w:szCs w:val="16"/>
              </w:rPr>
            </w:pPr>
            <w:r w:rsidRPr="0068127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06F48" w:rsidRPr="0093403A" w:rsidRDefault="00006F48" w:rsidP="00D62BF3">
            <w:pPr>
              <w:pStyle w:val="110"/>
              <w:tabs>
                <w:tab w:val="left" w:pos="12600"/>
              </w:tabs>
              <w:jc w:val="center"/>
              <w:rPr>
                <w:rFonts w:ascii="Arial" w:hAnsi="Arial" w:cs="Arial"/>
                <w:sz w:val="16"/>
                <w:szCs w:val="16"/>
              </w:rPr>
            </w:pPr>
            <w:r w:rsidRPr="00681273">
              <w:rPr>
                <w:rFonts w:ascii="Arial" w:hAnsi="Arial" w:cs="Arial"/>
                <w:sz w:val="16"/>
                <w:szCs w:val="16"/>
              </w:rPr>
              <w:t>UA/19133/01/01</w:t>
            </w:r>
          </w:p>
        </w:tc>
      </w:tr>
    </w:tbl>
    <w:p w:rsidR="00006F48" w:rsidRDefault="00006F48" w:rsidP="00006F48">
      <w:pPr>
        <w:pStyle w:val="2"/>
        <w:tabs>
          <w:tab w:val="left" w:pos="12600"/>
        </w:tabs>
        <w:jc w:val="center"/>
        <w:rPr>
          <w:sz w:val="24"/>
          <w:szCs w:val="24"/>
        </w:rPr>
      </w:pPr>
    </w:p>
    <w:p w:rsidR="00FE0C24" w:rsidRPr="00FE0C24" w:rsidRDefault="00FE0C24" w:rsidP="00FE0C24"/>
    <w:tbl>
      <w:tblPr>
        <w:tblW w:w="0" w:type="auto"/>
        <w:tblLook w:val="04A0" w:firstRow="1" w:lastRow="0" w:firstColumn="1" w:lastColumn="0" w:noHBand="0" w:noVBand="1"/>
      </w:tblPr>
      <w:tblGrid>
        <w:gridCol w:w="7421"/>
        <w:gridCol w:w="7422"/>
      </w:tblGrid>
      <w:tr w:rsidR="00006F48" w:rsidRPr="00F220B6" w:rsidTr="00D62BF3">
        <w:tc>
          <w:tcPr>
            <w:tcW w:w="7421" w:type="dxa"/>
            <w:shd w:val="clear" w:color="auto" w:fill="auto"/>
          </w:tcPr>
          <w:p w:rsidR="00006F48" w:rsidRPr="00F220B6" w:rsidRDefault="00006F48" w:rsidP="00D62BF3">
            <w:pPr>
              <w:ind w:right="20"/>
              <w:rPr>
                <w:rStyle w:val="cs95e872d01"/>
                <w:rFonts w:ascii="Arial" w:hAnsi="Arial" w:cs="Arial"/>
                <w:sz w:val="28"/>
                <w:szCs w:val="28"/>
              </w:rPr>
            </w:pPr>
            <w:r w:rsidRPr="00F220B6">
              <w:rPr>
                <w:rStyle w:val="cs7864ebcf1"/>
                <w:color w:val="auto"/>
                <w:sz w:val="28"/>
                <w:szCs w:val="28"/>
              </w:rPr>
              <w:t xml:space="preserve">В.о. Генерального директора Директорату </w:t>
            </w:r>
          </w:p>
          <w:p w:rsidR="00006F48" w:rsidRPr="00F220B6" w:rsidRDefault="00006F48" w:rsidP="00D62BF3">
            <w:pPr>
              <w:ind w:right="20"/>
              <w:rPr>
                <w:rStyle w:val="cs7864ebcf1"/>
                <w:color w:val="auto"/>
                <w:sz w:val="28"/>
                <w:szCs w:val="28"/>
              </w:rPr>
            </w:pPr>
            <w:r w:rsidRPr="00F220B6">
              <w:rPr>
                <w:rStyle w:val="cs7864ebcf1"/>
                <w:color w:val="auto"/>
                <w:sz w:val="28"/>
                <w:szCs w:val="28"/>
              </w:rPr>
              <w:t>фармацевтичного забезпечення</w:t>
            </w:r>
            <w:r w:rsidRPr="00F220B6">
              <w:rPr>
                <w:rStyle w:val="cs188c92b51"/>
                <w:color w:val="auto"/>
                <w:sz w:val="28"/>
                <w:szCs w:val="28"/>
              </w:rPr>
              <w:t>                                  </w:t>
            </w:r>
          </w:p>
        </w:tc>
        <w:tc>
          <w:tcPr>
            <w:tcW w:w="7422" w:type="dxa"/>
            <w:shd w:val="clear" w:color="auto" w:fill="auto"/>
          </w:tcPr>
          <w:p w:rsidR="00006F48" w:rsidRPr="00F220B6" w:rsidRDefault="00006F48" w:rsidP="00D62BF3">
            <w:pPr>
              <w:pStyle w:val="cs95e872d0"/>
              <w:rPr>
                <w:rStyle w:val="cs7864ebcf1"/>
                <w:color w:val="auto"/>
                <w:sz w:val="28"/>
                <w:szCs w:val="28"/>
              </w:rPr>
            </w:pPr>
          </w:p>
          <w:p w:rsidR="00006F48" w:rsidRPr="00F220B6" w:rsidRDefault="00006F48" w:rsidP="00D62BF3">
            <w:pPr>
              <w:pStyle w:val="cs95e872d0"/>
              <w:jc w:val="right"/>
              <w:rPr>
                <w:rStyle w:val="cs7864ebcf1"/>
                <w:color w:val="auto"/>
                <w:sz w:val="28"/>
                <w:szCs w:val="28"/>
              </w:rPr>
            </w:pPr>
            <w:r w:rsidRPr="00F220B6">
              <w:rPr>
                <w:rStyle w:val="cs7864ebcf1"/>
                <w:color w:val="auto"/>
                <w:sz w:val="28"/>
                <w:szCs w:val="28"/>
              </w:rPr>
              <w:t>Іван ЗАДВОРНИХ</w:t>
            </w:r>
          </w:p>
        </w:tc>
      </w:tr>
    </w:tbl>
    <w:p w:rsidR="00006F48" w:rsidRPr="003517C3" w:rsidRDefault="00006F48" w:rsidP="00006F48">
      <w:pPr>
        <w:pStyle w:val="11"/>
        <w:jc w:val="both"/>
        <w:rPr>
          <w:rFonts w:ascii="Arial" w:hAnsi="Arial" w:cs="Arial"/>
          <w:sz w:val="18"/>
          <w:szCs w:val="18"/>
        </w:rPr>
      </w:pPr>
    </w:p>
    <w:p w:rsidR="00006F48" w:rsidRDefault="00006F48" w:rsidP="006D0A8F">
      <w:pPr>
        <w:rPr>
          <w:b/>
          <w:sz w:val="28"/>
          <w:szCs w:val="28"/>
          <w:lang w:val="uk-UA"/>
        </w:rPr>
        <w:sectPr w:rsidR="00006F48" w:rsidSect="00FE0C24">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F51869" w:rsidRPr="00375354" w:rsidTr="00D62BF3">
        <w:tc>
          <w:tcPr>
            <w:tcW w:w="3828" w:type="dxa"/>
          </w:tcPr>
          <w:p w:rsidR="00F51869" w:rsidRPr="00375354" w:rsidRDefault="00F51869" w:rsidP="00375354">
            <w:pPr>
              <w:pStyle w:val="4"/>
              <w:tabs>
                <w:tab w:val="left" w:pos="12600"/>
              </w:tabs>
              <w:spacing w:before="0" w:after="0"/>
              <w:rPr>
                <w:sz w:val="18"/>
                <w:szCs w:val="18"/>
              </w:rPr>
            </w:pPr>
            <w:r w:rsidRPr="00375354">
              <w:rPr>
                <w:sz w:val="18"/>
                <w:szCs w:val="18"/>
              </w:rPr>
              <w:t>Додаток 2</w:t>
            </w:r>
          </w:p>
          <w:p w:rsidR="00F51869" w:rsidRPr="00375354" w:rsidRDefault="00F51869" w:rsidP="00375354">
            <w:pPr>
              <w:pStyle w:val="4"/>
              <w:tabs>
                <w:tab w:val="left" w:pos="12600"/>
              </w:tabs>
              <w:spacing w:before="0" w:after="0"/>
              <w:rPr>
                <w:sz w:val="18"/>
                <w:szCs w:val="18"/>
              </w:rPr>
            </w:pPr>
            <w:r w:rsidRPr="00375354">
              <w:rPr>
                <w:sz w:val="18"/>
                <w:szCs w:val="18"/>
              </w:rPr>
              <w:t>до наказу Міністерства охорони</w:t>
            </w:r>
          </w:p>
          <w:p w:rsidR="00F51869" w:rsidRPr="00375354" w:rsidRDefault="00F51869" w:rsidP="00375354">
            <w:pPr>
              <w:pStyle w:val="4"/>
              <w:tabs>
                <w:tab w:val="left" w:pos="12600"/>
              </w:tabs>
              <w:spacing w:before="0" w:after="0"/>
              <w:rPr>
                <w:sz w:val="18"/>
                <w:szCs w:val="18"/>
              </w:rPr>
            </w:pPr>
            <w:r w:rsidRPr="00375354">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51869" w:rsidRPr="00375354" w:rsidRDefault="00F51869" w:rsidP="00375354">
            <w:pPr>
              <w:tabs>
                <w:tab w:val="left" w:pos="12600"/>
              </w:tabs>
              <w:rPr>
                <w:b/>
                <w:sz w:val="18"/>
                <w:szCs w:val="18"/>
              </w:rPr>
            </w:pPr>
            <w:r w:rsidRPr="00375354">
              <w:rPr>
                <w:b/>
                <w:bCs/>
                <w:sz w:val="18"/>
                <w:szCs w:val="18"/>
                <w:u w:val="single"/>
              </w:rPr>
              <w:t>від 23 грудня 2021 року № 2852</w:t>
            </w:r>
          </w:p>
        </w:tc>
      </w:tr>
    </w:tbl>
    <w:p w:rsidR="00375354" w:rsidRDefault="00375354" w:rsidP="00F51869">
      <w:pPr>
        <w:tabs>
          <w:tab w:val="left" w:pos="12600"/>
        </w:tabs>
        <w:jc w:val="center"/>
        <w:rPr>
          <w:rFonts w:ascii="Arial" w:hAnsi="Arial"/>
          <w:b/>
          <w:caps/>
          <w:sz w:val="28"/>
          <w:szCs w:val="28"/>
        </w:rPr>
      </w:pPr>
    </w:p>
    <w:p w:rsidR="00F51869" w:rsidRDefault="00F51869" w:rsidP="00F51869">
      <w:pPr>
        <w:tabs>
          <w:tab w:val="left" w:pos="12600"/>
        </w:tabs>
        <w:jc w:val="center"/>
        <w:rPr>
          <w:rFonts w:ascii="Arial" w:hAnsi="Arial"/>
          <w:b/>
          <w:caps/>
          <w:sz w:val="28"/>
          <w:szCs w:val="28"/>
        </w:rPr>
      </w:pPr>
      <w:r>
        <w:rPr>
          <w:rFonts w:ascii="Arial" w:hAnsi="Arial"/>
          <w:b/>
          <w:caps/>
          <w:sz w:val="28"/>
          <w:szCs w:val="28"/>
        </w:rPr>
        <w:t>ПЕРЕЛІК</w:t>
      </w:r>
    </w:p>
    <w:p w:rsidR="00F51869" w:rsidRDefault="00F51869" w:rsidP="00F51869">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375354" w:rsidRPr="00F220B6" w:rsidRDefault="00375354" w:rsidP="00F51869">
      <w:pPr>
        <w:tabs>
          <w:tab w:val="left" w:pos="12600"/>
        </w:tabs>
        <w:jc w:val="center"/>
        <w:rPr>
          <w:rFonts w:ascii="Arial" w:hAnsi="Arial" w:cs="Arial"/>
          <w:b/>
          <w:sz w:val="28"/>
          <w:szCs w:val="28"/>
        </w:rPr>
      </w:pPr>
    </w:p>
    <w:tbl>
      <w:tblPr>
        <w:tblW w:w="16160"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1701"/>
        <w:gridCol w:w="1134"/>
        <w:gridCol w:w="992"/>
        <w:gridCol w:w="1701"/>
        <w:gridCol w:w="1134"/>
        <w:gridCol w:w="3827"/>
        <w:gridCol w:w="1134"/>
        <w:gridCol w:w="992"/>
        <w:gridCol w:w="1560"/>
      </w:tblGrid>
      <w:tr w:rsidR="00F51869" w:rsidRPr="00F220B6" w:rsidTr="00375354">
        <w:trPr>
          <w:tblHeader/>
        </w:trPr>
        <w:tc>
          <w:tcPr>
            <w:tcW w:w="567" w:type="dxa"/>
            <w:tcBorders>
              <w:top w:val="single" w:sz="4" w:space="0" w:color="000000"/>
              <w:left w:val="single" w:sz="4" w:space="0" w:color="000000"/>
              <w:bottom w:val="single" w:sz="4" w:space="0" w:color="auto"/>
              <w:right w:val="single" w:sz="4" w:space="0" w:color="000000"/>
            </w:tcBorders>
            <w:shd w:val="clear" w:color="auto" w:fill="D9D9D9"/>
            <w:hideMark/>
          </w:tcPr>
          <w:p w:rsidR="00F51869" w:rsidRPr="00F220B6" w:rsidRDefault="00F51869" w:rsidP="00D62BF3">
            <w:pPr>
              <w:tabs>
                <w:tab w:val="left" w:pos="12600"/>
              </w:tabs>
              <w:jc w:val="center"/>
              <w:rPr>
                <w:rFonts w:ascii="Arial" w:hAnsi="Arial" w:cs="Arial"/>
                <w:b/>
                <w:i/>
                <w:sz w:val="16"/>
                <w:szCs w:val="16"/>
              </w:rPr>
            </w:pPr>
            <w:r w:rsidRPr="00F220B6">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F51869" w:rsidRPr="00F220B6" w:rsidRDefault="00F51869" w:rsidP="00D62BF3">
            <w:pPr>
              <w:tabs>
                <w:tab w:val="left" w:pos="12600"/>
              </w:tabs>
              <w:jc w:val="center"/>
              <w:rPr>
                <w:rFonts w:ascii="Arial" w:hAnsi="Arial" w:cs="Arial"/>
                <w:b/>
                <w:i/>
                <w:sz w:val="16"/>
                <w:szCs w:val="16"/>
              </w:rPr>
            </w:pPr>
            <w:r w:rsidRPr="00F220B6">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F51869" w:rsidRPr="00F220B6" w:rsidRDefault="00F51869" w:rsidP="00D62BF3">
            <w:pPr>
              <w:tabs>
                <w:tab w:val="left" w:pos="12600"/>
              </w:tabs>
              <w:jc w:val="center"/>
              <w:rPr>
                <w:rFonts w:ascii="Arial" w:hAnsi="Arial" w:cs="Arial"/>
                <w:b/>
                <w:i/>
                <w:sz w:val="16"/>
                <w:szCs w:val="16"/>
              </w:rPr>
            </w:pPr>
            <w:r w:rsidRPr="00F220B6">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F51869" w:rsidRPr="00F220B6" w:rsidRDefault="00F51869" w:rsidP="00D62BF3">
            <w:pPr>
              <w:tabs>
                <w:tab w:val="left" w:pos="12600"/>
              </w:tabs>
              <w:jc w:val="center"/>
              <w:rPr>
                <w:rFonts w:ascii="Arial" w:hAnsi="Arial" w:cs="Arial"/>
                <w:b/>
                <w:i/>
                <w:sz w:val="16"/>
                <w:szCs w:val="16"/>
              </w:rPr>
            </w:pPr>
            <w:r w:rsidRPr="00F220B6">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F51869" w:rsidRPr="00F220B6" w:rsidRDefault="00F51869" w:rsidP="00D62BF3">
            <w:pPr>
              <w:tabs>
                <w:tab w:val="left" w:pos="12600"/>
              </w:tabs>
              <w:jc w:val="center"/>
              <w:rPr>
                <w:rFonts w:ascii="Arial" w:hAnsi="Arial" w:cs="Arial"/>
                <w:b/>
                <w:i/>
                <w:sz w:val="16"/>
                <w:szCs w:val="16"/>
              </w:rPr>
            </w:pPr>
            <w:r w:rsidRPr="00F220B6">
              <w:rPr>
                <w:rFonts w:ascii="Arial" w:hAnsi="Arial" w:cs="Arial"/>
                <w:b/>
                <w:i/>
                <w:sz w:val="16"/>
                <w:szCs w:val="16"/>
              </w:rPr>
              <w:t>Країна заявника</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F51869" w:rsidRPr="00F220B6" w:rsidRDefault="00F51869" w:rsidP="00D62BF3">
            <w:pPr>
              <w:tabs>
                <w:tab w:val="left" w:pos="12600"/>
              </w:tabs>
              <w:jc w:val="center"/>
              <w:rPr>
                <w:rFonts w:ascii="Arial" w:hAnsi="Arial" w:cs="Arial"/>
                <w:b/>
                <w:i/>
                <w:sz w:val="16"/>
                <w:szCs w:val="16"/>
              </w:rPr>
            </w:pPr>
            <w:r w:rsidRPr="00F220B6">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F51869" w:rsidRPr="00F220B6" w:rsidRDefault="00F51869" w:rsidP="00D62BF3">
            <w:pPr>
              <w:tabs>
                <w:tab w:val="left" w:pos="12600"/>
              </w:tabs>
              <w:jc w:val="center"/>
              <w:rPr>
                <w:rFonts w:ascii="Arial" w:hAnsi="Arial" w:cs="Arial"/>
                <w:b/>
                <w:i/>
                <w:sz w:val="16"/>
                <w:szCs w:val="16"/>
              </w:rPr>
            </w:pPr>
            <w:r w:rsidRPr="00F220B6">
              <w:rPr>
                <w:rFonts w:ascii="Arial" w:hAnsi="Arial" w:cs="Arial"/>
                <w:b/>
                <w:i/>
                <w:sz w:val="16"/>
                <w:szCs w:val="16"/>
              </w:rPr>
              <w:t>Країна виробника</w:t>
            </w:r>
          </w:p>
        </w:tc>
        <w:tc>
          <w:tcPr>
            <w:tcW w:w="3827" w:type="dxa"/>
            <w:tcBorders>
              <w:top w:val="single" w:sz="4" w:space="0" w:color="000000"/>
              <w:left w:val="single" w:sz="4" w:space="0" w:color="000000"/>
              <w:bottom w:val="single" w:sz="4" w:space="0" w:color="auto"/>
              <w:right w:val="single" w:sz="4" w:space="0" w:color="000000"/>
            </w:tcBorders>
            <w:shd w:val="clear" w:color="auto" w:fill="D9D9D9"/>
          </w:tcPr>
          <w:p w:rsidR="00F51869" w:rsidRPr="00F220B6" w:rsidRDefault="00F51869" w:rsidP="00D62BF3">
            <w:pPr>
              <w:tabs>
                <w:tab w:val="left" w:pos="12600"/>
              </w:tabs>
              <w:jc w:val="center"/>
              <w:rPr>
                <w:rFonts w:ascii="Arial" w:hAnsi="Arial" w:cs="Arial"/>
                <w:b/>
                <w:i/>
                <w:sz w:val="16"/>
                <w:szCs w:val="16"/>
              </w:rPr>
            </w:pPr>
            <w:r w:rsidRPr="00F220B6">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F51869" w:rsidRPr="00F220B6" w:rsidRDefault="00F51869" w:rsidP="00375354">
            <w:pPr>
              <w:tabs>
                <w:tab w:val="left" w:pos="12600"/>
              </w:tabs>
              <w:jc w:val="center"/>
              <w:rPr>
                <w:rFonts w:ascii="Arial" w:hAnsi="Arial" w:cs="Arial"/>
                <w:b/>
                <w:i/>
                <w:sz w:val="16"/>
                <w:szCs w:val="16"/>
                <w:lang w:val="en-US"/>
              </w:rPr>
            </w:pPr>
            <w:r w:rsidRPr="00F220B6">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F51869" w:rsidRPr="00F220B6" w:rsidRDefault="00F51869" w:rsidP="00375354">
            <w:pPr>
              <w:tabs>
                <w:tab w:val="left" w:pos="12600"/>
              </w:tabs>
              <w:jc w:val="center"/>
              <w:rPr>
                <w:rFonts w:ascii="Arial" w:hAnsi="Arial" w:cs="Arial"/>
                <w:b/>
                <w:i/>
                <w:sz w:val="16"/>
                <w:szCs w:val="16"/>
                <w:lang w:val="en-US"/>
              </w:rPr>
            </w:pPr>
            <w:r w:rsidRPr="00F220B6">
              <w:rPr>
                <w:rFonts w:ascii="Arial" w:hAnsi="Arial" w:cs="Arial"/>
                <w:b/>
                <w:i/>
                <w:sz w:val="16"/>
                <w:szCs w:val="16"/>
              </w:rPr>
              <w:t>Рекламування</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F51869" w:rsidRPr="00F220B6" w:rsidRDefault="00F51869" w:rsidP="00D62BF3">
            <w:pPr>
              <w:tabs>
                <w:tab w:val="left" w:pos="12600"/>
              </w:tabs>
              <w:jc w:val="center"/>
              <w:rPr>
                <w:rFonts w:ascii="Arial" w:hAnsi="Arial" w:cs="Arial"/>
                <w:b/>
                <w:i/>
                <w:sz w:val="16"/>
                <w:szCs w:val="16"/>
                <w:lang w:val="en-US"/>
              </w:rPr>
            </w:pPr>
            <w:r w:rsidRPr="00F220B6">
              <w:rPr>
                <w:rFonts w:ascii="Arial" w:hAnsi="Arial" w:cs="Arial"/>
                <w:b/>
                <w:i/>
                <w:sz w:val="16"/>
                <w:szCs w:val="16"/>
              </w:rPr>
              <w:t>Номер реєстраційного посвідчення</w:t>
            </w:r>
          </w:p>
        </w:tc>
      </w:tr>
      <w:tr w:rsidR="00F51869" w:rsidRPr="00F220B6" w:rsidTr="00375354">
        <w:tc>
          <w:tcPr>
            <w:tcW w:w="567" w:type="dxa"/>
            <w:tcBorders>
              <w:top w:val="single" w:sz="4" w:space="0" w:color="auto"/>
              <w:left w:val="single" w:sz="4" w:space="0" w:color="000000"/>
              <w:bottom w:val="single" w:sz="4" w:space="0" w:color="auto"/>
              <w:right w:val="single" w:sz="4" w:space="0" w:color="000000"/>
            </w:tcBorders>
            <w:shd w:val="clear" w:color="auto" w:fill="auto"/>
          </w:tcPr>
          <w:p w:rsidR="00F51869" w:rsidRPr="00F220B6" w:rsidRDefault="00F51869" w:rsidP="00F5186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1869" w:rsidRPr="008D26ED" w:rsidRDefault="00F51869" w:rsidP="00D62BF3">
            <w:pPr>
              <w:jc w:val="both"/>
              <w:rPr>
                <w:rFonts w:ascii="Arial" w:hAnsi="Arial" w:cs="Arial"/>
                <w:b/>
                <w:sz w:val="16"/>
                <w:szCs w:val="16"/>
                <w:lang w:eastAsia="en-US"/>
              </w:rPr>
            </w:pPr>
            <w:r w:rsidRPr="008D26ED">
              <w:rPr>
                <w:rFonts w:ascii="Arial" w:hAnsi="Arial" w:cs="Arial"/>
                <w:b/>
                <w:sz w:val="16"/>
                <w:szCs w:val="16"/>
                <w:lang w:eastAsia="en-US"/>
              </w:rPr>
              <w:t xml:space="preserve">АБАКАВІРУ СУЛЬФАТ </w:t>
            </w:r>
          </w:p>
          <w:p w:rsidR="00F51869" w:rsidRPr="008D26ED" w:rsidRDefault="00F51869" w:rsidP="00D62BF3">
            <w:pPr>
              <w:jc w:val="both"/>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8D26ED" w:rsidRDefault="00F51869" w:rsidP="00D62BF3">
            <w:pPr>
              <w:rPr>
                <w:rFonts w:ascii="Arial" w:hAnsi="Arial" w:cs="Arial"/>
                <w:sz w:val="16"/>
                <w:szCs w:val="16"/>
                <w:lang w:eastAsia="en-US"/>
              </w:rPr>
            </w:pPr>
            <w:r w:rsidRPr="008D26ED">
              <w:rPr>
                <w:rFonts w:ascii="Arial" w:hAnsi="Arial" w:cs="Arial"/>
                <w:sz w:val="16"/>
                <w:szCs w:val="16"/>
                <w:lang w:eastAsia="en-US"/>
              </w:rPr>
              <w:t>розчин оральний, 20 мг/мл по 240 мл у флаконі; по 1 флакону з мірною склянкою в пачці</w:t>
            </w:r>
          </w:p>
          <w:p w:rsidR="00F51869" w:rsidRPr="008D26ED" w:rsidRDefault="00F51869" w:rsidP="00D62BF3">
            <w:pPr>
              <w:rPr>
                <w:rFonts w:ascii="Arial" w:hAnsi="Arial" w:cs="Arial"/>
                <w:sz w:val="16"/>
                <w:szCs w:val="16"/>
                <w:lang w:eastAsia="en-US"/>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8D26ED" w:rsidRDefault="00F51869" w:rsidP="00D62BF3">
            <w:pPr>
              <w:jc w:val="center"/>
              <w:rPr>
                <w:rFonts w:ascii="Arial" w:hAnsi="Arial" w:cs="Arial"/>
                <w:sz w:val="16"/>
                <w:szCs w:val="16"/>
                <w:lang w:eastAsia="en-US"/>
              </w:rPr>
            </w:pPr>
            <w:r w:rsidRPr="008D26ED">
              <w:rPr>
                <w:rFonts w:ascii="Arial" w:hAnsi="Arial" w:cs="Arial"/>
                <w:sz w:val="16"/>
                <w:szCs w:val="16"/>
                <w:lang w:eastAsia="en-US"/>
              </w:rPr>
              <w:t>Ауробіндо Фарма Лтд</w:t>
            </w:r>
          </w:p>
          <w:p w:rsidR="00F51869" w:rsidRPr="008D26ED" w:rsidRDefault="00F51869" w:rsidP="00D62BF3">
            <w:pPr>
              <w:jc w:val="center"/>
              <w:rPr>
                <w:rFonts w:ascii="Arial" w:hAnsi="Arial" w:cs="Arial"/>
                <w:sz w:val="16"/>
                <w:szCs w:val="16"/>
                <w:lang w:eastAsia="en-US"/>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8D26ED" w:rsidRDefault="00F51869" w:rsidP="00D62BF3">
            <w:pPr>
              <w:pStyle w:val="135"/>
              <w:ind w:firstLine="0"/>
              <w:jc w:val="center"/>
              <w:rPr>
                <w:rFonts w:cs="Arial"/>
                <w:b w:val="0"/>
                <w:iCs/>
                <w:sz w:val="16"/>
                <w:szCs w:val="16"/>
                <w:lang w:val="en-US" w:eastAsia="en-US"/>
              </w:rPr>
            </w:pPr>
            <w:r w:rsidRPr="008D26ED">
              <w:rPr>
                <w:rFonts w:cs="Arial"/>
                <w:b w:val="0"/>
                <w:sz w:val="16"/>
                <w:szCs w:val="16"/>
                <w:lang w:eastAsia="en-US"/>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8D26ED" w:rsidRDefault="00F51869" w:rsidP="00D62BF3">
            <w:pPr>
              <w:pStyle w:val="a8"/>
              <w:ind w:left="0"/>
              <w:jc w:val="center"/>
              <w:rPr>
                <w:rFonts w:ascii="Arial" w:hAnsi="Arial" w:cs="Arial"/>
                <w:b/>
                <w:sz w:val="16"/>
                <w:szCs w:val="16"/>
                <w:lang w:val="en-US" w:eastAsia="en-US"/>
              </w:rPr>
            </w:pPr>
            <w:r w:rsidRPr="008D26ED">
              <w:rPr>
                <w:rFonts w:ascii="Arial" w:hAnsi="Arial" w:cs="Arial"/>
                <w:sz w:val="16"/>
                <w:szCs w:val="16"/>
                <w:lang w:eastAsia="en-US"/>
              </w:rPr>
              <w:t>Ауробіндо</w:t>
            </w:r>
            <w:r w:rsidRPr="008D26ED">
              <w:rPr>
                <w:rFonts w:ascii="Arial" w:hAnsi="Arial" w:cs="Arial"/>
                <w:sz w:val="16"/>
                <w:szCs w:val="16"/>
                <w:lang w:val="en-US" w:eastAsia="en-US"/>
              </w:rPr>
              <w:t xml:space="preserve"> </w:t>
            </w:r>
            <w:r w:rsidRPr="008D26ED">
              <w:rPr>
                <w:rFonts w:ascii="Arial" w:hAnsi="Arial" w:cs="Arial"/>
                <w:sz w:val="16"/>
                <w:szCs w:val="16"/>
                <w:lang w:eastAsia="en-US"/>
              </w:rPr>
              <w:t>Фарма</w:t>
            </w:r>
            <w:r w:rsidRPr="008D26ED">
              <w:rPr>
                <w:rFonts w:ascii="Arial" w:hAnsi="Arial" w:cs="Arial"/>
                <w:sz w:val="16"/>
                <w:szCs w:val="16"/>
                <w:lang w:val="en-US" w:eastAsia="en-US"/>
              </w:rPr>
              <w:t xml:space="preserve"> </w:t>
            </w:r>
            <w:r w:rsidRPr="008D26ED">
              <w:rPr>
                <w:rFonts w:ascii="Arial" w:hAnsi="Arial" w:cs="Arial"/>
                <w:sz w:val="16"/>
                <w:szCs w:val="16"/>
                <w:lang w:eastAsia="en-US"/>
              </w:rPr>
              <w:t>Лімітед</w:t>
            </w:r>
            <w:r w:rsidRPr="008D26ED">
              <w:rPr>
                <w:rFonts w:ascii="Arial" w:hAnsi="Arial" w:cs="Arial"/>
                <w:sz w:val="16"/>
                <w:szCs w:val="16"/>
                <w:lang w:val="en-US" w:eastAsia="en-US"/>
              </w:rPr>
              <w:t xml:space="preserve"> (</w:t>
            </w:r>
            <w:r w:rsidRPr="008D26ED">
              <w:rPr>
                <w:rFonts w:ascii="Arial" w:hAnsi="Arial" w:cs="Arial"/>
                <w:sz w:val="16"/>
                <w:szCs w:val="16"/>
                <w:lang w:eastAsia="en-US"/>
              </w:rPr>
              <w:t>Юніт</w:t>
            </w:r>
            <w:r w:rsidRPr="008D26ED">
              <w:rPr>
                <w:rFonts w:ascii="Arial" w:hAnsi="Arial" w:cs="Arial"/>
                <w:sz w:val="16"/>
                <w:szCs w:val="16"/>
                <w:lang w:val="en-US" w:eastAsia="en-US"/>
              </w:rPr>
              <w:t xml:space="preserve"> </w:t>
            </w:r>
            <w:r w:rsidRPr="008D26ED">
              <w:rPr>
                <w:rFonts w:ascii="Arial" w:hAnsi="Arial" w:cs="Arial"/>
                <w:sz w:val="16"/>
                <w:szCs w:val="16"/>
                <w:lang w:eastAsia="en-US"/>
              </w:rPr>
              <w:t>ІІІ</w:t>
            </w:r>
            <w:r w:rsidRPr="008D26ED">
              <w:rPr>
                <w:rFonts w:ascii="Arial" w:hAnsi="Arial" w:cs="Arial"/>
                <w:sz w:val="16"/>
                <w:szCs w:val="16"/>
                <w:lang w:val="en-US" w:eastAsia="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8D26ED" w:rsidRDefault="00F51869" w:rsidP="00D62BF3">
            <w:pPr>
              <w:jc w:val="center"/>
              <w:rPr>
                <w:rFonts w:ascii="Arial" w:hAnsi="Arial" w:cs="Arial"/>
                <w:sz w:val="16"/>
                <w:szCs w:val="16"/>
              </w:rPr>
            </w:pPr>
            <w:r w:rsidRPr="008D26ED">
              <w:rPr>
                <w:rFonts w:ascii="Arial" w:hAnsi="Arial" w:cs="Arial"/>
                <w:sz w:val="16"/>
                <w:szCs w:val="16"/>
                <w:lang w:eastAsia="en-US"/>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51869" w:rsidRPr="008D26ED" w:rsidRDefault="00F51869" w:rsidP="00D62BF3">
            <w:pPr>
              <w:pStyle w:val="110"/>
              <w:tabs>
                <w:tab w:val="left" w:pos="12600"/>
              </w:tabs>
              <w:jc w:val="center"/>
              <w:rPr>
                <w:rFonts w:ascii="Arial" w:hAnsi="Arial" w:cs="Arial"/>
                <w:color w:val="000000"/>
                <w:sz w:val="16"/>
                <w:szCs w:val="16"/>
              </w:rPr>
            </w:pPr>
            <w:r w:rsidRPr="008D26ED">
              <w:rPr>
                <w:rFonts w:ascii="Arial" w:hAnsi="Arial" w:cs="Arial"/>
                <w:color w:val="000000"/>
                <w:sz w:val="16"/>
                <w:szCs w:val="16"/>
              </w:rPr>
              <w:t>Перереєстрація на 5 років з обґрунтованих причин, пов'язаних з фармаконаглядом.</w:t>
            </w:r>
          </w:p>
          <w:p w:rsidR="00F51869" w:rsidRPr="008D26ED" w:rsidRDefault="00F51869" w:rsidP="00D62BF3">
            <w:pPr>
              <w:pStyle w:val="110"/>
              <w:tabs>
                <w:tab w:val="left" w:pos="12600"/>
              </w:tabs>
              <w:jc w:val="center"/>
              <w:rPr>
                <w:rFonts w:ascii="Arial" w:hAnsi="Arial" w:cs="Arial"/>
                <w:color w:val="000000"/>
                <w:sz w:val="16"/>
                <w:szCs w:val="16"/>
              </w:rPr>
            </w:pPr>
            <w:r w:rsidRPr="008D26ED">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r w:rsidRPr="008D26E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8D26ED" w:rsidRDefault="00F51869" w:rsidP="00375354">
            <w:pPr>
              <w:pStyle w:val="110"/>
              <w:tabs>
                <w:tab w:val="left" w:pos="12600"/>
              </w:tabs>
              <w:jc w:val="center"/>
              <w:rPr>
                <w:rFonts w:ascii="Arial" w:hAnsi="Arial" w:cs="Arial"/>
                <w:b/>
                <w:i/>
                <w:color w:val="000000"/>
                <w:sz w:val="16"/>
                <w:szCs w:val="16"/>
              </w:rPr>
            </w:pPr>
            <w:r w:rsidRPr="008D26E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8D26ED" w:rsidRDefault="00F51869" w:rsidP="00375354">
            <w:pPr>
              <w:pStyle w:val="110"/>
              <w:tabs>
                <w:tab w:val="left" w:pos="12600"/>
              </w:tabs>
              <w:jc w:val="center"/>
              <w:rPr>
                <w:rFonts w:ascii="Arial" w:hAnsi="Arial" w:cs="Arial"/>
                <w:i/>
                <w:sz w:val="16"/>
                <w:szCs w:val="16"/>
              </w:rPr>
            </w:pPr>
            <w:r w:rsidRPr="008D26ED">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sz w:val="16"/>
                <w:szCs w:val="16"/>
              </w:rPr>
            </w:pPr>
            <w:r w:rsidRPr="008D26ED">
              <w:rPr>
                <w:rFonts w:ascii="Arial" w:hAnsi="Arial" w:cs="Arial"/>
                <w:sz w:val="16"/>
                <w:szCs w:val="16"/>
              </w:rPr>
              <w:t>UA/9090/01/01</w:t>
            </w:r>
          </w:p>
        </w:tc>
      </w:tr>
      <w:tr w:rsidR="00F51869" w:rsidRPr="00F220B6" w:rsidTr="00375354">
        <w:tc>
          <w:tcPr>
            <w:tcW w:w="567" w:type="dxa"/>
            <w:tcBorders>
              <w:top w:val="single" w:sz="4" w:space="0" w:color="auto"/>
              <w:left w:val="single" w:sz="4" w:space="0" w:color="000000"/>
              <w:bottom w:val="single" w:sz="4" w:space="0" w:color="auto"/>
              <w:right w:val="single" w:sz="4" w:space="0" w:color="000000"/>
            </w:tcBorders>
            <w:shd w:val="clear" w:color="auto" w:fill="auto"/>
          </w:tcPr>
          <w:p w:rsidR="00F51869" w:rsidRPr="00F220B6" w:rsidRDefault="00F51869" w:rsidP="00F5186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1869" w:rsidRPr="00F220B6" w:rsidRDefault="00F51869" w:rsidP="00D62BF3">
            <w:pPr>
              <w:pStyle w:val="110"/>
              <w:tabs>
                <w:tab w:val="left" w:pos="12600"/>
              </w:tabs>
              <w:rPr>
                <w:rFonts w:ascii="Arial" w:hAnsi="Arial" w:cs="Arial"/>
                <w:b/>
                <w:i/>
                <w:color w:val="000000"/>
                <w:sz w:val="16"/>
                <w:szCs w:val="16"/>
              </w:rPr>
            </w:pPr>
            <w:r w:rsidRPr="00F220B6">
              <w:rPr>
                <w:rFonts w:ascii="Arial" w:hAnsi="Arial" w:cs="Arial"/>
                <w:b/>
                <w:sz w:val="16"/>
                <w:szCs w:val="16"/>
              </w:rPr>
              <w:t>АБАЛАМ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вкриті плівковою оболонкою, по 600 мг/300 мг по 30 таблеток у контейнері, по 1 контейнеру разом з «Попереджувальною картою»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Гетеро Лабз Лімітед</w:t>
            </w:r>
            <w:r w:rsidRPr="00F220B6">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Гетеро Лабз Лімітед</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t>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(Epzicom® tablets 600 mg/300 mg).</w:t>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sz w:val="16"/>
                <w:szCs w:val="16"/>
              </w:rPr>
            </w:pPr>
            <w:r w:rsidRPr="00F220B6">
              <w:rPr>
                <w:rFonts w:ascii="Arial" w:hAnsi="Arial" w:cs="Arial"/>
                <w:sz w:val="16"/>
                <w:szCs w:val="16"/>
              </w:rPr>
              <w:t>UA/15750/01/01</w:t>
            </w:r>
          </w:p>
        </w:tc>
      </w:tr>
      <w:tr w:rsidR="00F51869" w:rsidRPr="00F220B6" w:rsidTr="00375354">
        <w:tc>
          <w:tcPr>
            <w:tcW w:w="567" w:type="dxa"/>
            <w:tcBorders>
              <w:top w:val="single" w:sz="4" w:space="0" w:color="auto"/>
              <w:left w:val="single" w:sz="4" w:space="0" w:color="000000"/>
              <w:bottom w:val="single" w:sz="4" w:space="0" w:color="auto"/>
              <w:right w:val="single" w:sz="4" w:space="0" w:color="000000"/>
            </w:tcBorders>
            <w:shd w:val="clear" w:color="auto" w:fill="auto"/>
          </w:tcPr>
          <w:p w:rsidR="00F51869" w:rsidRPr="00F220B6" w:rsidRDefault="00F51869" w:rsidP="00F5186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1869" w:rsidRPr="00F220B6" w:rsidRDefault="00F51869" w:rsidP="00D62BF3">
            <w:pPr>
              <w:pStyle w:val="110"/>
              <w:tabs>
                <w:tab w:val="left" w:pos="12600"/>
              </w:tabs>
              <w:rPr>
                <w:rFonts w:ascii="Arial" w:hAnsi="Arial" w:cs="Arial"/>
                <w:b/>
                <w:i/>
                <w:color w:val="000000"/>
                <w:sz w:val="16"/>
                <w:szCs w:val="16"/>
              </w:rPr>
            </w:pPr>
            <w:r w:rsidRPr="00F220B6">
              <w:rPr>
                <w:rFonts w:ascii="Arial" w:hAnsi="Arial" w:cs="Arial"/>
                <w:b/>
                <w:sz w:val="16"/>
                <w:szCs w:val="16"/>
              </w:rPr>
              <w:t>БОНДЖИГАР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сироп, по 90 мл, або по 120 мл, або по 150 мл у скляному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Хербіон Пакистан Прайвет Лімітед</w:t>
            </w:r>
            <w:r w:rsidRPr="00F220B6">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Хербіон Пакистан Прайвет Лімітед</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Пакистан</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розділі "Особливості застосування" відповідно до оновленої інформації з безпеки застосування допоміжних речовин. </w:t>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i/>
                <w:sz w:val="16"/>
                <w:szCs w:val="16"/>
              </w:rPr>
            </w:pPr>
            <w:r w:rsidRPr="00F220B6">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sz w:val="16"/>
                <w:szCs w:val="16"/>
              </w:rPr>
            </w:pPr>
            <w:r w:rsidRPr="00F220B6">
              <w:rPr>
                <w:rFonts w:ascii="Arial" w:hAnsi="Arial" w:cs="Arial"/>
                <w:sz w:val="16"/>
                <w:szCs w:val="16"/>
              </w:rPr>
              <w:t>UA/9929/01/01</w:t>
            </w:r>
          </w:p>
        </w:tc>
      </w:tr>
      <w:tr w:rsidR="00F51869" w:rsidRPr="00F220B6" w:rsidTr="00375354">
        <w:tc>
          <w:tcPr>
            <w:tcW w:w="567" w:type="dxa"/>
            <w:tcBorders>
              <w:top w:val="single" w:sz="4" w:space="0" w:color="auto"/>
              <w:left w:val="single" w:sz="4" w:space="0" w:color="000000"/>
              <w:bottom w:val="single" w:sz="4" w:space="0" w:color="auto"/>
              <w:right w:val="single" w:sz="4" w:space="0" w:color="000000"/>
            </w:tcBorders>
            <w:shd w:val="clear" w:color="auto" w:fill="auto"/>
          </w:tcPr>
          <w:p w:rsidR="00F51869" w:rsidRPr="00F220B6" w:rsidRDefault="00F51869" w:rsidP="00F5186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1869" w:rsidRPr="00F220B6" w:rsidRDefault="00F51869" w:rsidP="00D62BF3">
            <w:pPr>
              <w:pStyle w:val="110"/>
              <w:tabs>
                <w:tab w:val="left" w:pos="12600"/>
              </w:tabs>
              <w:rPr>
                <w:rFonts w:ascii="Arial" w:hAnsi="Arial" w:cs="Arial"/>
                <w:b/>
                <w:i/>
                <w:color w:val="000000"/>
                <w:sz w:val="16"/>
                <w:szCs w:val="16"/>
              </w:rPr>
            </w:pPr>
            <w:r w:rsidRPr="00F220B6">
              <w:rPr>
                <w:rFonts w:ascii="Arial" w:hAnsi="Arial" w:cs="Arial"/>
                <w:b/>
                <w:sz w:val="16"/>
                <w:szCs w:val="16"/>
              </w:rPr>
              <w:t xml:space="preserve">ГЛЕНСПРЕЙ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 xml:space="preserve">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Гленмарк Фармасьютикалз Лтд. </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до референтного лікарського засобу.</w:t>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sz w:val="16"/>
                <w:szCs w:val="16"/>
              </w:rPr>
            </w:pPr>
            <w:r w:rsidRPr="00F220B6">
              <w:rPr>
                <w:rFonts w:ascii="Arial" w:hAnsi="Arial" w:cs="Arial"/>
                <w:sz w:val="16"/>
                <w:szCs w:val="16"/>
              </w:rPr>
              <w:t>UA/14550/01/02</w:t>
            </w:r>
          </w:p>
        </w:tc>
      </w:tr>
      <w:tr w:rsidR="00F51869" w:rsidRPr="00F220B6" w:rsidTr="00375354">
        <w:tc>
          <w:tcPr>
            <w:tcW w:w="567" w:type="dxa"/>
            <w:tcBorders>
              <w:top w:val="single" w:sz="4" w:space="0" w:color="auto"/>
              <w:left w:val="single" w:sz="4" w:space="0" w:color="000000"/>
              <w:bottom w:val="single" w:sz="4" w:space="0" w:color="auto"/>
              <w:right w:val="single" w:sz="4" w:space="0" w:color="000000"/>
            </w:tcBorders>
            <w:shd w:val="clear" w:color="auto" w:fill="auto"/>
          </w:tcPr>
          <w:p w:rsidR="00F51869" w:rsidRPr="00F220B6" w:rsidRDefault="00F51869" w:rsidP="00F5186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1869" w:rsidRPr="00F220B6" w:rsidRDefault="00F51869" w:rsidP="00D62BF3">
            <w:pPr>
              <w:pStyle w:val="110"/>
              <w:tabs>
                <w:tab w:val="left" w:pos="12600"/>
              </w:tabs>
              <w:rPr>
                <w:rFonts w:ascii="Arial" w:hAnsi="Arial" w:cs="Arial"/>
                <w:b/>
                <w:i/>
                <w:color w:val="000000"/>
                <w:sz w:val="16"/>
                <w:szCs w:val="16"/>
              </w:rPr>
            </w:pPr>
            <w:r w:rsidRPr="00F220B6">
              <w:rPr>
                <w:rFonts w:ascii="Arial" w:hAnsi="Arial" w:cs="Arial"/>
                <w:b/>
                <w:sz w:val="16"/>
                <w:szCs w:val="16"/>
              </w:rPr>
              <w:t>ДИФЛАЗОН®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розчин для інфузій, 2 мг/мл, по 100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"Побічні реакції" відповідно до інформації щодо медичного застосування референтного лікарського засобу (ДИФЛЮКАН, розчин для інфузій, 2 мг/мл).</w:t>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sz w:val="16"/>
                <w:szCs w:val="16"/>
              </w:rPr>
            </w:pPr>
            <w:r w:rsidRPr="00F220B6">
              <w:rPr>
                <w:rFonts w:ascii="Arial" w:hAnsi="Arial" w:cs="Arial"/>
                <w:sz w:val="16"/>
                <w:szCs w:val="16"/>
              </w:rPr>
              <w:t>UA/2527/02/01</w:t>
            </w:r>
          </w:p>
        </w:tc>
      </w:tr>
      <w:tr w:rsidR="00F51869" w:rsidRPr="00F220B6" w:rsidTr="00375354">
        <w:tc>
          <w:tcPr>
            <w:tcW w:w="567" w:type="dxa"/>
            <w:tcBorders>
              <w:top w:val="single" w:sz="4" w:space="0" w:color="auto"/>
              <w:left w:val="single" w:sz="4" w:space="0" w:color="000000"/>
              <w:bottom w:val="single" w:sz="4" w:space="0" w:color="auto"/>
              <w:right w:val="single" w:sz="4" w:space="0" w:color="000000"/>
            </w:tcBorders>
            <w:shd w:val="clear" w:color="auto" w:fill="auto"/>
          </w:tcPr>
          <w:p w:rsidR="00F51869" w:rsidRPr="00F220B6" w:rsidRDefault="00F51869" w:rsidP="00F5186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1869" w:rsidRPr="00F220B6" w:rsidRDefault="00F51869" w:rsidP="00D62BF3">
            <w:pPr>
              <w:pStyle w:val="110"/>
              <w:tabs>
                <w:tab w:val="left" w:pos="12600"/>
              </w:tabs>
              <w:rPr>
                <w:rFonts w:ascii="Arial" w:hAnsi="Arial" w:cs="Arial"/>
                <w:b/>
                <w:i/>
                <w:color w:val="000000"/>
                <w:sz w:val="16"/>
                <w:szCs w:val="16"/>
              </w:rPr>
            </w:pPr>
            <w:r w:rsidRPr="00F220B6">
              <w:rPr>
                <w:rFonts w:ascii="Arial" w:hAnsi="Arial" w:cs="Arial"/>
                <w:b/>
                <w:sz w:val="16"/>
                <w:szCs w:val="16"/>
              </w:rPr>
              <w:t>ІНФЛАМІН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розчин для ін`єкцій 10 мг/мл; по 1,5 мл в ампулі, по 100 ампул у пачці; по 1,5 мл в ампулі; по 5 ампул у пачці; по 1,5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 xml:space="preserve">Приватне акціонерне товариство "Лекхім-Харків" </w:t>
            </w:r>
            <w:r w:rsidRPr="00F220B6">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 xml:space="preserve">Приватне акціонерне товариство "Лекхім-Харків" </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перереєстрація на необмежений термін</w:t>
            </w:r>
            <w:r w:rsidRPr="00F220B6">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у розділах: "Показання" (уточнення інформації), "Взаємодія з іншими лікарськими засобами та інші види взаємодій", </w:t>
            </w:r>
            <w:r w:rsidRPr="00F220B6">
              <w:rPr>
                <w:rFonts w:ascii="Arial" w:hAnsi="Arial" w:cs="Arial"/>
                <w:color w:val="000000"/>
                <w:sz w:val="16"/>
                <w:szCs w:val="16"/>
                <w:lang w:val="ru-RU"/>
              </w:rPr>
              <w:br/>
              <w:t>"Спосіб застосування та дози", "Діти" (уточнення інформації), "Передозування", "Побічні реакції" відповідно до інформації щодо медичного застосування референтного лікарського засобу (МОВАЛІС, розчин для ін’єкцій).</w:t>
            </w:r>
            <w:r w:rsidRPr="00F220B6">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sz w:val="16"/>
                <w:szCs w:val="16"/>
              </w:rPr>
            </w:pPr>
            <w:r w:rsidRPr="00F220B6">
              <w:rPr>
                <w:rFonts w:ascii="Arial" w:hAnsi="Arial" w:cs="Arial"/>
                <w:sz w:val="16"/>
                <w:szCs w:val="16"/>
              </w:rPr>
              <w:t>UA/16007/01/01</w:t>
            </w:r>
          </w:p>
        </w:tc>
      </w:tr>
      <w:tr w:rsidR="00F51869" w:rsidRPr="00F220B6" w:rsidTr="00375354">
        <w:tc>
          <w:tcPr>
            <w:tcW w:w="567" w:type="dxa"/>
            <w:tcBorders>
              <w:top w:val="single" w:sz="4" w:space="0" w:color="auto"/>
              <w:left w:val="single" w:sz="4" w:space="0" w:color="000000"/>
              <w:bottom w:val="single" w:sz="4" w:space="0" w:color="auto"/>
              <w:right w:val="single" w:sz="4" w:space="0" w:color="000000"/>
            </w:tcBorders>
            <w:shd w:val="clear" w:color="auto" w:fill="auto"/>
          </w:tcPr>
          <w:p w:rsidR="00F51869" w:rsidRPr="00F220B6" w:rsidRDefault="00F51869" w:rsidP="00F5186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1869" w:rsidRPr="00F220B6" w:rsidRDefault="00F51869" w:rsidP="00D62BF3">
            <w:pPr>
              <w:pStyle w:val="110"/>
              <w:tabs>
                <w:tab w:val="left" w:pos="12600"/>
              </w:tabs>
              <w:rPr>
                <w:rFonts w:ascii="Arial" w:hAnsi="Arial" w:cs="Arial"/>
                <w:b/>
                <w:i/>
                <w:color w:val="000000"/>
                <w:sz w:val="16"/>
                <w:szCs w:val="16"/>
              </w:rPr>
            </w:pPr>
            <w:r w:rsidRPr="00F220B6">
              <w:rPr>
                <w:rFonts w:ascii="Arial" w:hAnsi="Arial" w:cs="Arial"/>
                <w:b/>
                <w:sz w:val="16"/>
                <w:szCs w:val="16"/>
              </w:rPr>
              <w:t>КАРТАН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розчин для ін'єкцій по 1 г/5 мл по 5 мл в ампулі; по 5 ампул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ДЕМО СА Фармасьютикал Індастрі</w:t>
            </w:r>
            <w:r w:rsidRPr="00F220B6">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ДЕМО СА Фармасьютикал Індастрі</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Грецiя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референтного лікарського засобу Carnitor 1 g Solution for Injection.</w:t>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sz w:val="16"/>
                <w:szCs w:val="16"/>
              </w:rPr>
            </w:pPr>
            <w:r w:rsidRPr="00F220B6">
              <w:rPr>
                <w:rFonts w:ascii="Arial" w:hAnsi="Arial" w:cs="Arial"/>
                <w:sz w:val="16"/>
                <w:szCs w:val="16"/>
              </w:rPr>
              <w:t>UA/15595/01/01</w:t>
            </w:r>
          </w:p>
        </w:tc>
      </w:tr>
      <w:tr w:rsidR="00F51869" w:rsidRPr="00F220B6" w:rsidTr="00375354">
        <w:tc>
          <w:tcPr>
            <w:tcW w:w="567" w:type="dxa"/>
            <w:tcBorders>
              <w:top w:val="single" w:sz="4" w:space="0" w:color="auto"/>
              <w:left w:val="single" w:sz="4" w:space="0" w:color="000000"/>
              <w:bottom w:val="single" w:sz="4" w:space="0" w:color="auto"/>
              <w:right w:val="single" w:sz="4" w:space="0" w:color="000000"/>
            </w:tcBorders>
            <w:shd w:val="clear" w:color="auto" w:fill="auto"/>
          </w:tcPr>
          <w:p w:rsidR="00F51869" w:rsidRPr="00F220B6" w:rsidRDefault="00F51869" w:rsidP="00F5186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1869" w:rsidRPr="00F220B6" w:rsidRDefault="00F51869" w:rsidP="00D62BF3">
            <w:pPr>
              <w:pStyle w:val="110"/>
              <w:tabs>
                <w:tab w:val="left" w:pos="12600"/>
              </w:tabs>
              <w:rPr>
                <w:rFonts w:ascii="Arial" w:hAnsi="Arial" w:cs="Arial"/>
                <w:b/>
                <w:i/>
                <w:color w:val="000000"/>
                <w:sz w:val="16"/>
                <w:szCs w:val="16"/>
              </w:rPr>
            </w:pPr>
            <w:r w:rsidRPr="00F220B6">
              <w:rPr>
                <w:rFonts w:ascii="Arial" w:hAnsi="Arial" w:cs="Arial"/>
                <w:b/>
                <w:sz w:val="16"/>
                <w:szCs w:val="16"/>
              </w:rPr>
              <w:t>КОЛДФЛЮ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№4: по 4 таблетки у стрипі, по 1 стрипу в картонному конверті, по 50 конвертів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Дженом Біотек Пвт. Лтд.</w:t>
            </w:r>
            <w:r w:rsidRPr="00F220B6">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Дженом Біотек Пвт. Лтд.</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"Показання"(уточнення інформації), "Особливості застосування", "Передозування", "Побічні реакції" відповідно до оновленої інформації з безпеки застосування діючих речовин. </w:t>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sz w:val="16"/>
                <w:szCs w:val="16"/>
              </w:rPr>
            </w:pPr>
            <w:r w:rsidRPr="00F220B6">
              <w:rPr>
                <w:rFonts w:ascii="Arial" w:hAnsi="Arial" w:cs="Arial"/>
                <w:sz w:val="16"/>
                <w:szCs w:val="16"/>
              </w:rPr>
              <w:t>UA/1799/01/01</w:t>
            </w:r>
          </w:p>
        </w:tc>
      </w:tr>
      <w:tr w:rsidR="00F51869" w:rsidRPr="00F220B6" w:rsidTr="00375354">
        <w:tc>
          <w:tcPr>
            <w:tcW w:w="567" w:type="dxa"/>
            <w:tcBorders>
              <w:top w:val="single" w:sz="4" w:space="0" w:color="auto"/>
              <w:left w:val="single" w:sz="4" w:space="0" w:color="000000"/>
              <w:bottom w:val="single" w:sz="4" w:space="0" w:color="auto"/>
              <w:right w:val="single" w:sz="4" w:space="0" w:color="000000"/>
            </w:tcBorders>
            <w:shd w:val="clear" w:color="auto" w:fill="auto"/>
          </w:tcPr>
          <w:p w:rsidR="00F51869" w:rsidRPr="00F220B6" w:rsidRDefault="00F51869" w:rsidP="00F5186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1869" w:rsidRPr="00F220B6" w:rsidRDefault="00F51869" w:rsidP="00D62BF3">
            <w:pPr>
              <w:pStyle w:val="110"/>
              <w:tabs>
                <w:tab w:val="left" w:pos="12600"/>
              </w:tabs>
              <w:rPr>
                <w:rFonts w:ascii="Arial" w:hAnsi="Arial" w:cs="Arial"/>
                <w:b/>
                <w:i/>
                <w:color w:val="000000"/>
                <w:sz w:val="16"/>
                <w:szCs w:val="16"/>
              </w:rPr>
            </w:pPr>
            <w:r w:rsidRPr="00F220B6">
              <w:rPr>
                <w:rFonts w:ascii="Arial" w:hAnsi="Arial" w:cs="Arial"/>
                <w:b/>
                <w:sz w:val="16"/>
                <w:szCs w:val="16"/>
              </w:rPr>
              <w:t>МАКСГАЛІН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 xml:space="preserve">капсули по 150 мг, по 10 капсул у стрипі; по 3 або 6 стрипів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Сан Фармасьютикал Індастріз Лімітед</w:t>
            </w:r>
            <w:r w:rsidRPr="00F220B6">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Сан Фармасьютикал Індастріз Лтд</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(Лірика, капсули по 75 мг або 150 мг) у розділах "Фармакологічні властивості", "Показання" (редагування тексту),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"Діти" (уточнення інформації), "Передозування" та "Побічні реакції". </w:t>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sz w:val="16"/>
                <w:szCs w:val="16"/>
              </w:rPr>
            </w:pPr>
            <w:r w:rsidRPr="00F220B6">
              <w:rPr>
                <w:rFonts w:ascii="Arial" w:hAnsi="Arial" w:cs="Arial"/>
                <w:sz w:val="16"/>
                <w:szCs w:val="16"/>
              </w:rPr>
              <w:t>UA/15451/01/02</w:t>
            </w:r>
          </w:p>
        </w:tc>
      </w:tr>
      <w:tr w:rsidR="00F51869" w:rsidRPr="00F220B6" w:rsidTr="00375354">
        <w:tc>
          <w:tcPr>
            <w:tcW w:w="567" w:type="dxa"/>
            <w:tcBorders>
              <w:top w:val="single" w:sz="4" w:space="0" w:color="auto"/>
              <w:left w:val="single" w:sz="4" w:space="0" w:color="000000"/>
              <w:bottom w:val="single" w:sz="4" w:space="0" w:color="auto"/>
              <w:right w:val="single" w:sz="4" w:space="0" w:color="000000"/>
            </w:tcBorders>
            <w:shd w:val="clear" w:color="auto" w:fill="auto"/>
          </w:tcPr>
          <w:p w:rsidR="00F51869" w:rsidRPr="00F220B6" w:rsidRDefault="00F51869" w:rsidP="00F5186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1869" w:rsidRPr="00F220B6" w:rsidRDefault="00F51869" w:rsidP="00D62BF3">
            <w:pPr>
              <w:pStyle w:val="110"/>
              <w:tabs>
                <w:tab w:val="left" w:pos="12600"/>
              </w:tabs>
              <w:rPr>
                <w:rFonts w:ascii="Arial" w:hAnsi="Arial" w:cs="Arial"/>
                <w:b/>
                <w:i/>
                <w:color w:val="000000"/>
                <w:sz w:val="16"/>
                <w:szCs w:val="16"/>
              </w:rPr>
            </w:pPr>
            <w:r w:rsidRPr="00F220B6">
              <w:rPr>
                <w:rFonts w:ascii="Arial" w:hAnsi="Arial" w:cs="Arial"/>
                <w:b/>
                <w:sz w:val="16"/>
                <w:szCs w:val="16"/>
              </w:rPr>
              <w:t>МАКСГАЛІН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 xml:space="preserve">капсули по 75 мг, по 10 капсул у стрипі; по 3 або 6 стрипів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Сан Фармасьютикал Індастріз Лімітед</w:t>
            </w:r>
            <w:r w:rsidRPr="00F220B6">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Сан Фармасьютикал Індастріз Лтд</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(Лірика, капсули по 75 мг або 150 мг) у розділах "Фармакологічні властивості", "Показання" (редагування тексту),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"Діти" (уточнення інформації), "Передозування" та "Побічні реакції". </w:t>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sz w:val="16"/>
                <w:szCs w:val="16"/>
              </w:rPr>
            </w:pPr>
            <w:r w:rsidRPr="00F220B6">
              <w:rPr>
                <w:rFonts w:ascii="Arial" w:hAnsi="Arial" w:cs="Arial"/>
                <w:sz w:val="16"/>
                <w:szCs w:val="16"/>
              </w:rPr>
              <w:t>UA/15451/01/01</w:t>
            </w:r>
          </w:p>
        </w:tc>
      </w:tr>
      <w:tr w:rsidR="00F51869" w:rsidRPr="00F220B6" w:rsidTr="00375354">
        <w:tc>
          <w:tcPr>
            <w:tcW w:w="567" w:type="dxa"/>
            <w:tcBorders>
              <w:top w:val="single" w:sz="4" w:space="0" w:color="auto"/>
              <w:left w:val="single" w:sz="4" w:space="0" w:color="000000"/>
              <w:bottom w:val="single" w:sz="4" w:space="0" w:color="auto"/>
              <w:right w:val="single" w:sz="4" w:space="0" w:color="000000"/>
            </w:tcBorders>
            <w:shd w:val="clear" w:color="auto" w:fill="auto"/>
          </w:tcPr>
          <w:p w:rsidR="00F51869" w:rsidRPr="00F220B6" w:rsidRDefault="00F51869" w:rsidP="00F5186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1869" w:rsidRPr="00F220B6" w:rsidRDefault="00F51869" w:rsidP="00D62BF3">
            <w:pPr>
              <w:pStyle w:val="110"/>
              <w:tabs>
                <w:tab w:val="left" w:pos="12600"/>
              </w:tabs>
              <w:rPr>
                <w:rFonts w:ascii="Arial" w:hAnsi="Arial" w:cs="Arial"/>
                <w:b/>
                <w:i/>
                <w:color w:val="000000"/>
                <w:sz w:val="16"/>
                <w:szCs w:val="16"/>
              </w:rPr>
            </w:pPr>
            <w:r w:rsidRPr="00F220B6">
              <w:rPr>
                <w:rFonts w:ascii="Arial" w:hAnsi="Arial" w:cs="Arial"/>
                <w:b/>
                <w:sz w:val="16"/>
                <w:szCs w:val="16"/>
              </w:rPr>
              <w:t>НІКАРДІЯ®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вкриті оболонкою, пролонгованої дії по 20 мг, по 10 таблеток у блістері; по 3 або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"Юнік Фармасьютикал Лабораторіз" (відділення фірми "Дж. Б. Кемікалз енд Фармасьютикалз Лтд.")</w:t>
            </w:r>
            <w:r w:rsidRPr="00F220B6">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Юнік Фармасьютикал Лабораторіз (відділення фірми "Дж. Б. Кемікалз енд Фармасьютикалз Лтд.") </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t xml:space="preserve">Оновлено інформацію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sz w:val="16"/>
                <w:szCs w:val="16"/>
              </w:rPr>
            </w:pPr>
            <w:r w:rsidRPr="00F220B6">
              <w:rPr>
                <w:rFonts w:ascii="Arial" w:hAnsi="Arial" w:cs="Arial"/>
                <w:sz w:val="16"/>
                <w:szCs w:val="16"/>
              </w:rPr>
              <w:t>UA/3971/01/01</w:t>
            </w:r>
          </w:p>
        </w:tc>
      </w:tr>
      <w:tr w:rsidR="00F51869" w:rsidRPr="00F220B6" w:rsidTr="00375354">
        <w:tc>
          <w:tcPr>
            <w:tcW w:w="567" w:type="dxa"/>
            <w:tcBorders>
              <w:top w:val="single" w:sz="4" w:space="0" w:color="auto"/>
              <w:left w:val="single" w:sz="4" w:space="0" w:color="000000"/>
              <w:bottom w:val="single" w:sz="4" w:space="0" w:color="auto"/>
              <w:right w:val="single" w:sz="4" w:space="0" w:color="000000"/>
            </w:tcBorders>
            <w:shd w:val="clear" w:color="auto" w:fill="auto"/>
          </w:tcPr>
          <w:p w:rsidR="00F51869" w:rsidRPr="00F220B6" w:rsidRDefault="00F51869" w:rsidP="00F5186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1869" w:rsidRPr="00F220B6" w:rsidRDefault="00F51869" w:rsidP="00D62BF3">
            <w:pPr>
              <w:pStyle w:val="110"/>
              <w:tabs>
                <w:tab w:val="left" w:pos="12600"/>
              </w:tabs>
              <w:rPr>
                <w:rFonts w:ascii="Arial" w:hAnsi="Arial" w:cs="Arial"/>
                <w:b/>
                <w:i/>
                <w:color w:val="000000"/>
                <w:sz w:val="16"/>
                <w:szCs w:val="16"/>
              </w:rPr>
            </w:pPr>
            <w:r w:rsidRPr="00F220B6">
              <w:rPr>
                <w:rFonts w:ascii="Arial" w:hAnsi="Arial" w:cs="Arial"/>
                <w:b/>
                <w:sz w:val="16"/>
                <w:szCs w:val="16"/>
              </w:rPr>
              <w:t>ОКСАЛІПЛАТИН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ліофілізат для розчину для інфузій по 50 мг, 1 флакон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 xml:space="preserve">Приватне акціонерне товариство "Лекхім-Харків" </w:t>
            </w:r>
            <w:r w:rsidRPr="00F220B6">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Приватне акціонерне товариство "Лекхім-Харків",  Україна (виробництво з продукції in bulk фірми-виробника Квілу Фармацеутікал (Хайнань) Ко., Лтд., Китай)</w:t>
            </w:r>
          </w:p>
          <w:p w:rsidR="00F51869" w:rsidRPr="00F220B6" w:rsidRDefault="00F51869" w:rsidP="00D62BF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застосування діючої речовини. </w:t>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sz w:val="16"/>
                <w:szCs w:val="16"/>
              </w:rPr>
            </w:pPr>
            <w:r w:rsidRPr="00F220B6">
              <w:rPr>
                <w:rFonts w:ascii="Arial" w:hAnsi="Arial" w:cs="Arial"/>
                <w:sz w:val="16"/>
                <w:szCs w:val="16"/>
              </w:rPr>
              <w:t>UA/15925/01/01</w:t>
            </w:r>
          </w:p>
        </w:tc>
      </w:tr>
      <w:tr w:rsidR="00F51869" w:rsidRPr="00F220B6" w:rsidTr="00375354">
        <w:tc>
          <w:tcPr>
            <w:tcW w:w="567" w:type="dxa"/>
            <w:tcBorders>
              <w:top w:val="single" w:sz="4" w:space="0" w:color="auto"/>
              <w:left w:val="single" w:sz="4" w:space="0" w:color="000000"/>
              <w:bottom w:val="single" w:sz="4" w:space="0" w:color="auto"/>
              <w:right w:val="single" w:sz="4" w:space="0" w:color="000000"/>
            </w:tcBorders>
            <w:shd w:val="clear" w:color="auto" w:fill="auto"/>
          </w:tcPr>
          <w:p w:rsidR="00F51869" w:rsidRPr="00F220B6" w:rsidRDefault="00F51869" w:rsidP="00F5186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1869" w:rsidRPr="00F220B6" w:rsidRDefault="00F51869" w:rsidP="00D62BF3">
            <w:pPr>
              <w:pStyle w:val="110"/>
              <w:tabs>
                <w:tab w:val="left" w:pos="12600"/>
              </w:tabs>
              <w:rPr>
                <w:rFonts w:ascii="Arial" w:hAnsi="Arial" w:cs="Arial"/>
                <w:b/>
                <w:i/>
                <w:color w:val="000000"/>
                <w:sz w:val="16"/>
                <w:szCs w:val="16"/>
              </w:rPr>
            </w:pPr>
            <w:r w:rsidRPr="00F220B6">
              <w:rPr>
                <w:rFonts w:ascii="Arial" w:hAnsi="Arial" w:cs="Arial"/>
                <w:b/>
                <w:sz w:val="16"/>
                <w:szCs w:val="16"/>
              </w:rPr>
              <w:t>ОКСАЛІПЛАТИН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ліофілізат для розчину для інфузій по 100 мг, 1 флакон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 xml:space="preserve">Приватне акціонерне товариство "Лекхім-Харків" </w:t>
            </w:r>
            <w:r w:rsidRPr="00F220B6">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Приватне акціонерне товариство "Лекхім-Харків", Україна (виробництво з продукції in bulk фірми-виробника Квілу Фармацеутікал (Хайнань) Ко., Лтд., Китай)</w:t>
            </w:r>
          </w:p>
          <w:p w:rsidR="00F51869" w:rsidRPr="00F220B6" w:rsidRDefault="00F51869" w:rsidP="00D62BF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застосування діючої речовини. </w:t>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sz w:val="16"/>
                <w:szCs w:val="16"/>
              </w:rPr>
            </w:pPr>
            <w:r w:rsidRPr="00F220B6">
              <w:rPr>
                <w:rFonts w:ascii="Arial" w:hAnsi="Arial" w:cs="Arial"/>
                <w:sz w:val="16"/>
                <w:szCs w:val="16"/>
              </w:rPr>
              <w:t>UA/15925/01/02</w:t>
            </w:r>
          </w:p>
        </w:tc>
      </w:tr>
      <w:tr w:rsidR="00F51869" w:rsidRPr="00F220B6" w:rsidTr="00375354">
        <w:tc>
          <w:tcPr>
            <w:tcW w:w="567" w:type="dxa"/>
            <w:tcBorders>
              <w:top w:val="single" w:sz="4" w:space="0" w:color="auto"/>
              <w:left w:val="single" w:sz="4" w:space="0" w:color="000000"/>
              <w:bottom w:val="single" w:sz="4" w:space="0" w:color="auto"/>
              <w:right w:val="single" w:sz="4" w:space="0" w:color="000000"/>
            </w:tcBorders>
            <w:shd w:val="clear" w:color="auto" w:fill="auto"/>
          </w:tcPr>
          <w:p w:rsidR="00F51869" w:rsidRPr="00F220B6" w:rsidRDefault="00F51869" w:rsidP="00F5186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1869" w:rsidRPr="00F220B6" w:rsidRDefault="00F51869" w:rsidP="00D62BF3">
            <w:pPr>
              <w:pStyle w:val="110"/>
              <w:tabs>
                <w:tab w:val="left" w:pos="12600"/>
              </w:tabs>
              <w:rPr>
                <w:rFonts w:ascii="Arial" w:hAnsi="Arial" w:cs="Arial"/>
                <w:b/>
                <w:i/>
                <w:color w:val="000000"/>
                <w:sz w:val="16"/>
                <w:szCs w:val="16"/>
              </w:rPr>
            </w:pPr>
            <w:r w:rsidRPr="00F220B6">
              <w:rPr>
                <w:rFonts w:ascii="Arial" w:hAnsi="Arial" w:cs="Arial"/>
                <w:b/>
                <w:sz w:val="16"/>
                <w:szCs w:val="16"/>
              </w:rPr>
              <w:t>ОКСАЛІПЛАТИН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 xml:space="preserve">ліофілізат для розчину для інфузій по 50 мг, </w:t>
            </w:r>
            <w:r w:rsidRPr="00F220B6">
              <w:rPr>
                <w:rFonts w:ascii="Arial" w:hAnsi="Arial" w:cs="Arial"/>
                <w:color w:val="000000"/>
                <w:sz w:val="16"/>
                <w:szCs w:val="16"/>
              </w:rPr>
              <w:t>in</w:t>
            </w:r>
            <w:r w:rsidRPr="00F220B6">
              <w:rPr>
                <w:rFonts w:ascii="Arial" w:hAnsi="Arial" w:cs="Arial"/>
                <w:color w:val="000000"/>
                <w:sz w:val="16"/>
                <w:szCs w:val="16"/>
                <w:lang w:val="ru-RU"/>
              </w:rPr>
              <w:t xml:space="preserve"> </w:t>
            </w:r>
            <w:r w:rsidRPr="00F220B6">
              <w:rPr>
                <w:rFonts w:ascii="Arial" w:hAnsi="Arial" w:cs="Arial"/>
                <w:color w:val="000000"/>
                <w:sz w:val="16"/>
                <w:szCs w:val="16"/>
              </w:rPr>
              <w:t>bulk</w:t>
            </w:r>
            <w:r w:rsidRPr="00F220B6">
              <w:rPr>
                <w:rFonts w:ascii="Arial" w:hAnsi="Arial" w:cs="Arial"/>
                <w:color w:val="000000"/>
                <w:sz w:val="16"/>
                <w:szCs w:val="16"/>
                <w:lang w:val="ru-RU"/>
              </w:rPr>
              <w:t>: 60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 xml:space="preserve">Приватне акціонерне товариство "Лекхім-Харків" </w:t>
            </w:r>
            <w:r w:rsidRPr="00F220B6">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Квілу Фармацеутікал (Хайнань) Ко., Лтд.</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sz w:val="16"/>
                <w:szCs w:val="16"/>
              </w:rPr>
            </w:pPr>
            <w:r w:rsidRPr="00F220B6">
              <w:rPr>
                <w:rFonts w:ascii="Arial" w:hAnsi="Arial" w:cs="Arial"/>
                <w:sz w:val="16"/>
                <w:szCs w:val="16"/>
              </w:rPr>
              <w:t>UA/15924/01/01</w:t>
            </w:r>
          </w:p>
        </w:tc>
      </w:tr>
      <w:tr w:rsidR="00F51869" w:rsidRPr="00F220B6" w:rsidTr="00375354">
        <w:tc>
          <w:tcPr>
            <w:tcW w:w="567" w:type="dxa"/>
            <w:tcBorders>
              <w:top w:val="single" w:sz="4" w:space="0" w:color="auto"/>
              <w:left w:val="single" w:sz="4" w:space="0" w:color="000000"/>
              <w:bottom w:val="single" w:sz="4" w:space="0" w:color="auto"/>
              <w:right w:val="single" w:sz="4" w:space="0" w:color="000000"/>
            </w:tcBorders>
            <w:shd w:val="clear" w:color="auto" w:fill="auto"/>
          </w:tcPr>
          <w:p w:rsidR="00F51869" w:rsidRPr="00F220B6" w:rsidRDefault="00F51869" w:rsidP="00F5186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1869" w:rsidRPr="00F220B6" w:rsidRDefault="00F51869" w:rsidP="00D62BF3">
            <w:pPr>
              <w:pStyle w:val="110"/>
              <w:tabs>
                <w:tab w:val="left" w:pos="12600"/>
              </w:tabs>
              <w:rPr>
                <w:rFonts w:ascii="Arial" w:hAnsi="Arial" w:cs="Arial"/>
                <w:b/>
                <w:i/>
                <w:color w:val="000000"/>
                <w:sz w:val="16"/>
                <w:szCs w:val="16"/>
              </w:rPr>
            </w:pPr>
            <w:r w:rsidRPr="00F220B6">
              <w:rPr>
                <w:rFonts w:ascii="Arial" w:hAnsi="Arial" w:cs="Arial"/>
                <w:b/>
                <w:sz w:val="16"/>
                <w:szCs w:val="16"/>
              </w:rPr>
              <w:t>ОКСАЛІПЛАТИН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 xml:space="preserve">ліофілізат для розчину для інфузій по 100 мг, </w:t>
            </w:r>
            <w:r w:rsidRPr="00F220B6">
              <w:rPr>
                <w:rFonts w:ascii="Arial" w:hAnsi="Arial" w:cs="Arial"/>
                <w:color w:val="000000"/>
                <w:sz w:val="16"/>
                <w:szCs w:val="16"/>
              </w:rPr>
              <w:t>in</w:t>
            </w:r>
            <w:r w:rsidRPr="00F220B6">
              <w:rPr>
                <w:rFonts w:ascii="Arial" w:hAnsi="Arial" w:cs="Arial"/>
                <w:color w:val="000000"/>
                <w:sz w:val="16"/>
                <w:szCs w:val="16"/>
                <w:lang w:val="ru-RU"/>
              </w:rPr>
              <w:t xml:space="preserve"> </w:t>
            </w:r>
            <w:r w:rsidRPr="00F220B6">
              <w:rPr>
                <w:rFonts w:ascii="Arial" w:hAnsi="Arial" w:cs="Arial"/>
                <w:color w:val="000000"/>
                <w:sz w:val="16"/>
                <w:szCs w:val="16"/>
              </w:rPr>
              <w:t>bulk</w:t>
            </w:r>
            <w:r w:rsidRPr="00F220B6">
              <w:rPr>
                <w:rFonts w:ascii="Arial" w:hAnsi="Arial" w:cs="Arial"/>
                <w:color w:val="000000"/>
                <w:sz w:val="16"/>
                <w:szCs w:val="16"/>
                <w:lang w:val="ru-RU"/>
              </w:rPr>
              <w:t>: 30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 xml:space="preserve">Приватне акціонерне товариство "Лекхім-Харків" </w:t>
            </w:r>
            <w:r w:rsidRPr="00F220B6">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Квілу Фармацеутікал (Хайнань) Ко., Лтд.</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sz w:val="16"/>
                <w:szCs w:val="16"/>
              </w:rPr>
            </w:pPr>
            <w:r w:rsidRPr="00F220B6">
              <w:rPr>
                <w:rFonts w:ascii="Arial" w:hAnsi="Arial" w:cs="Arial"/>
                <w:sz w:val="16"/>
                <w:szCs w:val="16"/>
              </w:rPr>
              <w:t>UA/15924/01/02</w:t>
            </w:r>
          </w:p>
        </w:tc>
      </w:tr>
      <w:tr w:rsidR="00F51869" w:rsidRPr="00F220B6" w:rsidTr="00375354">
        <w:tc>
          <w:tcPr>
            <w:tcW w:w="567" w:type="dxa"/>
            <w:tcBorders>
              <w:top w:val="single" w:sz="4" w:space="0" w:color="auto"/>
              <w:left w:val="single" w:sz="4" w:space="0" w:color="000000"/>
              <w:bottom w:val="single" w:sz="4" w:space="0" w:color="auto"/>
              <w:right w:val="single" w:sz="4" w:space="0" w:color="000000"/>
            </w:tcBorders>
            <w:shd w:val="clear" w:color="auto" w:fill="auto"/>
          </w:tcPr>
          <w:p w:rsidR="00F51869" w:rsidRPr="00F220B6" w:rsidRDefault="00F51869" w:rsidP="00F5186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1869" w:rsidRPr="00F220B6" w:rsidRDefault="00F51869" w:rsidP="00D62BF3">
            <w:pPr>
              <w:pStyle w:val="110"/>
              <w:tabs>
                <w:tab w:val="left" w:pos="12600"/>
              </w:tabs>
              <w:rPr>
                <w:rFonts w:ascii="Arial" w:hAnsi="Arial" w:cs="Arial"/>
                <w:b/>
                <w:i/>
                <w:color w:val="000000"/>
                <w:sz w:val="16"/>
                <w:szCs w:val="16"/>
              </w:rPr>
            </w:pPr>
            <w:r w:rsidRPr="00F220B6">
              <w:rPr>
                <w:rFonts w:ascii="Arial" w:hAnsi="Arial" w:cs="Arial"/>
                <w:b/>
                <w:sz w:val="16"/>
                <w:szCs w:val="16"/>
              </w:rPr>
              <w:t>ПРЕДНІЗОЛОН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 xml:space="preserve">мазь 0,5% по 10 г у тубі алюмінієвій; по 1 тубі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ДП "СТАДА-УКРАЇНА"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Перереєстрація на необмежений термін. </w:t>
            </w:r>
            <w:r w:rsidRPr="00F220B6">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та "Побічні реакції" відповідно до оновленої інформації з безпеки застосування діючої та допоміжних речовин. </w:t>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sz w:val="16"/>
                <w:szCs w:val="16"/>
              </w:rPr>
            </w:pPr>
            <w:r w:rsidRPr="00F220B6">
              <w:rPr>
                <w:rFonts w:ascii="Arial" w:hAnsi="Arial" w:cs="Arial"/>
                <w:sz w:val="16"/>
                <w:szCs w:val="16"/>
              </w:rPr>
              <w:t>UA/4992/01/01</w:t>
            </w:r>
          </w:p>
        </w:tc>
      </w:tr>
      <w:tr w:rsidR="00F51869" w:rsidRPr="00F220B6" w:rsidTr="00375354">
        <w:tc>
          <w:tcPr>
            <w:tcW w:w="567" w:type="dxa"/>
            <w:tcBorders>
              <w:top w:val="single" w:sz="4" w:space="0" w:color="auto"/>
              <w:left w:val="single" w:sz="4" w:space="0" w:color="000000"/>
              <w:bottom w:val="single" w:sz="4" w:space="0" w:color="auto"/>
              <w:right w:val="single" w:sz="4" w:space="0" w:color="000000"/>
            </w:tcBorders>
            <w:shd w:val="clear" w:color="auto" w:fill="auto"/>
          </w:tcPr>
          <w:p w:rsidR="00F51869" w:rsidRPr="00F220B6" w:rsidRDefault="00F51869" w:rsidP="00F5186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1869" w:rsidRPr="00F220B6" w:rsidRDefault="00F51869" w:rsidP="00D62BF3">
            <w:pPr>
              <w:pStyle w:val="110"/>
              <w:tabs>
                <w:tab w:val="left" w:pos="12600"/>
              </w:tabs>
              <w:rPr>
                <w:rFonts w:ascii="Arial" w:hAnsi="Arial" w:cs="Arial"/>
                <w:b/>
                <w:i/>
                <w:color w:val="000000"/>
                <w:sz w:val="16"/>
                <w:szCs w:val="16"/>
              </w:rPr>
            </w:pPr>
            <w:r w:rsidRPr="00F220B6">
              <w:rPr>
                <w:rFonts w:ascii="Arial" w:hAnsi="Arial" w:cs="Arial"/>
                <w:b/>
                <w:sz w:val="16"/>
                <w:szCs w:val="16"/>
              </w:rPr>
              <w:t>СИНАФЛАН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мазь 0,025%, по 15 г у тубі алюмінієвій;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ДП "СТАДА-УКРАЇНА"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t xml:space="preserve">Оновлено інформацію у розділах "Взаємодія з іншими лікарськими засобами та інші види взаємодій", "Особливості застосування",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sz w:val="16"/>
                <w:szCs w:val="16"/>
              </w:rPr>
            </w:pPr>
            <w:r w:rsidRPr="00F220B6">
              <w:rPr>
                <w:rFonts w:ascii="Arial" w:hAnsi="Arial" w:cs="Arial"/>
                <w:sz w:val="16"/>
                <w:szCs w:val="16"/>
              </w:rPr>
              <w:t>UA/4902/01/01</w:t>
            </w:r>
          </w:p>
        </w:tc>
      </w:tr>
      <w:tr w:rsidR="00F51869" w:rsidRPr="00F220B6" w:rsidTr="00375354">
        <w:tc>
          <w:tcPr>
            <w:tcW w:w="567" w:type="dxa"/>
            <w:tcBorders>
              <w:top w:val="single" w:sz="4" w:space="0" w:color="auto"/>
              <w:left w:val="single" w:sz="4" w:space="0" w:color="000000"/>
              <w:bottom w:val="single" w:sz="4" w:space="0" w:color="auto"/>
              <w:right w:val="single" w:sz="4" w:space="0" w:color="000000"/>
            </w:tcBorders>
            <w:shd w:val="clear" w:color="auto" w:fill="auto"/>
          </w:tcPr>
          <w:p w:rsidR="00F51869" w:rsidRPr="00F220B6" w:rsidRDefault="00F51869" w:rsidP="00F5186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1869" w:rsidRPr="00F220B6" w:rsidRDefault="00F51869" w:rsidP="00D62BF3">
            <w:pPr>
              <w:pStyle w:val="110"/>
              <w:tabs>
                <w:tab w:val="left" w:pos="12600"/>
              </w:tabs>
              <w:rPr>
                <w:rFonts w:ascii="Arial" w:hAnsi="Arial" w:cs="Arial"/>
                <w:b/>
                <w:i/>
                <w:color w:val="000000"/>
                <w:sz w:val="16"/>
                <w:szCs w:val="16"/>
              </w:rPr>
            </w:pPr>
            <w:r w:rsidRPr="00F220B6">
              <w:rPr>
                <w:rFonts w:ascii="Arial" w:hAnsi="Arial" w:cs="Arial"/>
                <w:b/>
                <w:sz w:val="16"/>
                <w:szCs w:val="16"/>
              </w:rPr>
              <w:t>СУДОРЕГА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капсули тверді по 75 мг, по 14 капсул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Д-р Редді'с Лабораторіс Лтд</w:t>
            </w:r>
            <w:r w:rsidRPr="00F220B6">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Д-р Редді'с Лабораторіс Лтд, Виробнича дільниця - II </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відповідно до інформації референтного лікарського засобу ЛІРИКА. </w:t>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sz w:val="16"/>
                <w:szCs w:val="16"/>
              </w:rPr>
            </w:pPr>
            <w:r w:rsidRPr="00F220B6">
              <w:rPr>
                <w:rFonts w:ascii="Arial" w:hAnsi="Arial" w:cs="Arial"/>
                <w:sz w:val="16"/>
                <w:szCs w:val="16"/>
              </w:rPr>
              <w:t>UA/15871/01/01</w:t>
            </w:r>
          </w:p>
        </w:tc>
      </w:tr>
      <w:tr w:rsidR="00F51869" w:rsidRPr="00F220B6" w:rsidTr="00375354">
        <w:tc>
          <w:tcPr>
            <w:tcW w:w="567" w:type="dxa"/>
            <w:tcBorders>
              <w:top w:val="single" w:sz="4" w:space="0" w:color="auto"/>
              <w:left w:val="single" w:sz="4" w:space="0" w:color="000000"/>
              <w:bottom w:val="single" w:sz="4" w:space="0" w:color="auto"/>
              <w:right w:val="single" w:sz="4" w:space="0" w:color="000000"/>
            </w:tcBorders>
            <w:shd w:val="clear" w:color="auto" w:fill="auto"/>
          </w:tcPr>
          <w:p w:rsidR="00F51869" w:rsidRPr="00F220B6" w:rsidRDefault="00F51869" w:rsidP="00F5186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1869" w:rsidRPr="00F220B6" w:rsidRDefault="00F51869" w:rsidP="00D62BF3">
            <w:pPr>
              <w:pStyle w:val="110"/>
              <w:tabs>
                <w:tab w:val="left" w:pos="12600"/>
              </w:tabs>
              <w:rPr>
                <w:rFonts w:ascii="Arial" w:hAnsi="Arial" w:cs="Arial"/>
                <w:b/>
                <w:i/>
                <w:color w:val="000000"/>
                <w:sz w:val="16"/>
                <w:szCs w:val="16"/>
              </w:rPr>
            </w:pPr>
            <w:r w:rsidRPr="00F220B6">
              <w:rPr>
                <w:rFonts w:ascii="Arial" w:hAnsi="Arial" w:cs="Arial"/>
                <w:b/>
                <w:sz w:val="16"/>
                <w:szCs w:val="16"/>
              </w:rPr>
              <w:t>СУДОРЕГА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капсули тверді по 150 мг, по 14 капсул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Д-р Редді'с Лабораторіс Лтд</w:t>
            </w:r>
            <w:r w:rsidRPr="00F220B6">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Д-р Редді'с Лабораторіс Лтд, Виробнича дільниця - II </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відповідно до інформації референтного лікарського засобу ЛІРИКА. </w:t>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sz w:val="16"/>
                <w:szCs w:val="16"/>
              </w:rPr>
            </w:pPr>
            <w:r w:rsidRPr="00F220B6">
              <w:rPr>
                <w:rFonts w:ascii="Arial" w:hAnsi="Arial" w:cs="Arial"/>
                <w:sz w:val="16"/>
                <w:szCs w:val="16"/>
              </w:rPr>
              <w:t>UA/15871/01/02</w:t>
            </w:r>
          </w:p>
        </w:tc>
      </w:tr>
      <w:tr w:rsidR="00F51869" w:rsidRPr="00F220B6" w:rsidTr="00375354">
        <w:tc>
          <w:tcPr>
            <w:tcW w:w="567" w:type="dxa"/>
            <w:tcBorders>
              <w:top w:val="single" w:sz="4" w:space="0" w:color="auto"/>
              <w:left w:val="single" w:sz="4" w:space="0" w:color="000000"/>
              <w:bottom w:val="single" w:sz="4" w:space="0" w:color="auto"/>
              <w:right w:val="single" w:sz="4" w:space="0" w:color="000000"/>
            </w:tcBorders>
            <w:shd w:val="clear" w:color="auto" w:fill="auto"/>
          </w:tcPr>
          <w:p w:rsidR="00F51869" w:rsidRPr="00F220B6" w:rsidRDefault="00F51869" w:rsidP="00F5186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1869" w:rsidRPr="00F220B6" w:rsidRDefault="00F51869" w:rsidP="00D62BF3">
            <w:pPr>
              <w:pStyle w:val="110"/>
              <w:tabs>
                <w:tab w:val="left" w:pos="12600"/>
              </w:tabs>
              <w:rPr>
                <w:rFonts w:ascii="Arial" w:hAnsi="Arial" w:cs="Arial"/>
                <w:b/>
                <w:i/>
                <w:color w:val="000000"/>
                <w:sz w:val="16"/>
                <w:szCs w:val="16"/>
              </w:rPr>
            </w:pPr>
            <w:r w:rsidRPr="00F220B6">
              <w:rPr>
                <w:rFonts w:ascii="Arial" w:hAnsi="Arial" w:cs="Arial"/>
                <w:b/>
                <w:sz w:val="16"/>
                <w:szCs w:val="16"/>
              </w:rPr>
              <w:t>СУМЕТРОЛІМ®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по 400 мг/80 мг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ЗАТ Фармацевтичний завод ЕГІС</w:t>
            </w:r>
            <w:r w:rsidRPr="00F220B6">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ЗАТ Фармацевтичний завод ЕГІС</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перереєстрація на необмежений термін</w:t>
            </w:r>
            <w:r w:rsidRPr="00F220B6">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з безпеки застосування діючих речовин. </w:t>
            </w:r>
            <w:r w:rsidRPr="00F220B6">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sz w:val="16"/>
                <w:szCs w:val="16"/>
              </w:rPr>
            </w:pPr>
            <w:r w:rsidRPr="00F220B6">
              <w:rPr>
                <w:rFonts w:ascii="Arial" w:hAnsi="Arial" w:cs="Arial"/>
                <w:sz w:val="16"/>
                <w:szCs w:val="16"/>
              </w:rPr>
              <w:t>UA/3194/02/01</w:t>
            </w:r>
          </w:p>
        </w:tc>
      </w:tr>
      <w:tr w:rsidR="00F51869" w:rsidRPr="00F220B6" w:rsidTr="00375354">
        <w:tc>
          <w:tcPr>
            <w:tcW w:w="567" w:type="dxa"/>
            <w:tcBorders>
              <w:top w:val="single" w:sz="4" w:space="0" w:color="auto"/>
              <w:left w:val="single" w:sz="4" w:space="0" w:color="000000"/>
              <w:bottom w:val="single" w:sz="4" w:space="0" w:color="auto"/>
              <w:right w:val="single" w:sz="4" w:space="0" w:color="000000"/>
            </w:tcBorders>
            <w:shd w:val="clear" w:color="auto" w:fill="auto"/>
          </w:tcPr>
          <w:p w:rsidR="00F51869" w:rsidRPr="00F220B6" w:rsidRDefault="00F51869" w:rsidP="00F5186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1869" w:rsidRPr="00F220B6" w:rsidRDefault="00F51869" w:rsidP="00D62BF3">
            <w:pPr>
              <w:pStyle w:val="110"/>
              <w:tabs>
                <w:tab w:val="left" w:pos="12600"/>
              </w:tabs>
              <w:rPr>
                <w:rFonts w:ascii="Arial" w:hAnsi="Arial" w:cs="Arial"/>
                <w:b/>
                <w:i/>
                <w:color w:val="000000"/>
                <w:sz w:val="16"/>
                <w:szCs w:val="16"/>
              </w:rPr>
            </w:pPr>
            <w:r w:rsidRPr="00F220B6">
              <w:rPr>
                <w:rFonts w:ascii="Arial" w:hAnsi="Arial" w:cs="Arial"/>
                <w:b/>
                <w:sz w:val="16"/>
                <w:szCs w:val="16"/>
              </w:rPr>
              <w:t>ФЕМІВАГ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капсули вагінальні по 10 капсул в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 xml:space="preserve">Мега Лайфсайенсіз Паблік Компані Лімітед </w:t>
            </w:r>
            <w:r w:rsidRPr="00F220B6">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Таїланд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Дірленд Пробіотікс енд Ензимс А/С</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перереєстрація на необмежений термін</w:t>
            </w:r>
            <w:r w:rsidRPr="00F220B6">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(редагування тексту та уточнення інформації), "Показання" (уточнення інформації), "Побічні реакції" відповідно до матеріалів реєстраційного досьє. </w:t>
            </w:r>
            <w:r w:rsidRPr="00F220B6">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i/>
                <w:sz w:val="16"/>
                <w:szCs w:val="16"/>
              </w:rPr>
            </w:pPr>
            <w:r w:rsidRPr="00F220B6">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sz w:val="16"/>
                <w:szCs w:val="16"/>
              </w:rPr>
            </w:pPr>
            <w:r w:rsidRPr="00F220B6">
              <w:rPr>
                <w:rFonts w:ascii="Arial" w:hAnsi="Arial" w:cs="Arial"/>
                <w:sz w:val="16"/>
                <w:szCs w:val="16"/>
              </w:rPr>
              <w:t>UA/15239/01/01</w:t>
            </w:r>
          </w:p>
        </w:tc>
      </w:tr>
      <w:tr w:rsidR="00F51869" w:rsidRPr="00F220B6" w:rsidTr="00375354">
        <w:tc>
          <w:tcPr>
            <w:tcW w:w="567" w:type="dxa"/>
            <w:tcBorders>
              <w:top w:val="single" w:sz="4" w:space="0" w:color="auto"/>
              <w:left w:val="single" w:sz="4" w:space="0" w:color="000000"/>
              <w:bottom w:val="single" w:sz="4" w:space="0" w:color="auto"/>
              <w:right w:val="single" w:sz="4" w:space="0" w:color="000000"/>
            </w:tcBorders>
            <w:shd w:val="clear" w:color="auto" w:fill="auto"/>
          </w:tcPr>
          <w:p w:rsidR="00F51869" w:rsidRPr="00F220B6" w:rsidRDefault="00F51869" w:rsidP="00F5186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1869" w:rsidRPr="00F220B6" w:rsidRDefault="00F51869" w:rsidP="00D62BF3">
            <w:pPr>
              <w:pStyle w:val="110"/>
              <w:tabs>
                <w:tab w:val="left" w:pos="12600"/>
              </w:tabs>
              <w:rPr>
                <w:rFonts w:ascii="Arial" w:hAnsi="Arial" w:cs="Arial"/>
                <w:b/>
                <w:i/>
                <w:color w:val="000000"/>
                <w:sz w:val="16"/>
                <w:szCs w:val="16"/>
              </w:rPr>
            </w:pPr>
            <w:r w:rsidRPr="00F220B6">
              <w:rPr>
                <w:rFonts w:ascii="Arial" w:hAnsi="Arial" w:cs="Arial"/>
                <w:b/>
                <w:sz w:val="16"/>
                <w:szCs w:val="16"/>
              </w:rPr>
              <w:t>ЦЕНТРОЛІН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 xml:space="preserve">розчин для ін`єкцій, 1000 мг/4 мл; по 4 мл розчину в ампулі; по 5 ампул у касеті; по 1 або 2 касети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 xml:space="preserve">Публічне акціонерне товариство "Науково-виробничий центр "Борщагівський хіміко-фармацевтичний завод" </w:t>
            </w:r>
            <w:r w:rsidRPr="00F220B6">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пееререєстрація на необмежений термін</w:t>
            </w:r>
            <w:r w:rsidRPr="00F220B6">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"Побічні реакції" відповідно до інформації щодо медичного застосування референтного лікарського засобу (ГЛІАТИЛІН, розчин для ін’єкцій, 1000 мг/4 мл).</w:t>
            </w:r>
            <w:r w:rsidRPr="00F220B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375354">
            <w:pPr>
              <w:pStyle w:val="110"/>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51869" w:rsidRPr="00F220B6" w:rsidRDefault="00F51869" w:rsidP="00D62BF3">
            <w:pPr>
              <w:pStyle w:val="110"/>
              <w:tabs>
                <w:tab w:val="left" w:pos="12600"/>
              </w:tabs>
              <w:jc w:val="center"/>
              <w:rPr>
                <w:rFonts w:ascii="Arial" w:hAnsi="Arial" w:cs="Arial"/>
                <w:sz w:val="16"/>
                <w:szCs w:val="16"/>
              </w:rPr>
            </w:pPr>
            <w:r w:rsidRPr="00F220B6">
              <w:rPr>
                <w:rFonts w:ascii="Arial" w:hAnsi="Arial" w:cs="Arial"/>
                <w:sz w:val="16"/>
                <w:szCs w:val="16"/>
              </w:rPr>
              <w:t>UA/16059/01/01</w:t>
            </w:r>
          </w:p>
        </w:tc>
      </w:tr>
    </w:tbl>
    <w:p w:rsidR="00375354" w:rsidRDefault="00375354"/>
    <w:p w:rsidR="00375354" w:rsidRDefault="00375354"/>
    <w:p w:rsidR="00375354" w:rsidRDefault="00375354"/>
    <w:p w:rsidR="00375354" w:rsidRDefault="00375354"/>
    <w:tbl>
      <w:tblPr>
        <w:tblW w:w="14843" w:type="dxa"/>
        <w:tblLayout w:type="fixed"/>
        <w:tblLook w:val="04A0" w:firstRow="1" w:lastRow="0" w:firstColumn="1" w:lastColumn="0" w:noHBand="0" w:noVBand="1"/>
      </w:tblPr>
      <w:tblGrid>
        <w:gridCol w:w="7421"/>
        <w:gridCol w:w="7422"/>
      </w:tblGrid>
      <w:tr w:rsidR="00F51869" w:rsidRPr="00F220B6" w:rsidTr="00375354">
        <w:tc>
          <w:tcPr>
            <w:tcW w:w="7421" w:type="dxa"/>
            <w:shd w:val="clear" w:color="auto" w:fill="auto"/>
          </w:tcPr>
          <w:p w:rsidR="00F51869" w:rsidRPr="00F220B6" w:rsidRDefault="00F51869" w:rsidP="00D62BF3">
            <w:pPr>
              <w:ind w:right="20"/>
              <w:rPr>
                <w:rStyle w:val="cs95e872d01"/>
                <w:rFonts w:ascii="Arial" w:hAnsi="Arial" w:cs="Arial"/>
                <w:sz w:val="28"/>
                <w:szCs w:val="28"/>
              </w:rPr>
            </w:pPr>
            <w:r w:rsidRPr="00F220B6">
              <w:rPr>
                <w:rStyle w:val="cs7864ebcf1"/>
                <w:color w:val="auto"/>
                <w:sz w:val="28"/>
                <w:szCs w:val="28"/>
              </w:rPr>
              <w:t xml:space="preserve">В.о. Генерального директора Директорату </w:t>
            </w:r>
          </w:p>
          <w:p w:rsidR="00F51869" w:rsidRPr="00F220B6" w:rsidRDefault="00F51869" w:rsidP="00D62BF3">
            <w:pPr>
              <w:ind w:right="20"/>
              <w:rPr>
                <w:rStyle w:val="cs7864ebcf1"/>
                <w:color w:val="auto"/>
                <w:sz w:val="28"/>
                <w:szCs w:val="28"/>
              </w:rPr>
            </w:pPr>
            <w:r w:rsidRPr="00F220B6">
              <w:rPr>
                <w:rStyle w:val="cs7864ebcf1"/>
                <w:color w:val="auto"/>
                <w:sz w:val="28"/>
                <w:szCs w:val="28"/>
              </w:rPr>
              <w:t>фармацевтичного забезпечення</w:t>
            </w:r>
            <w:r w:rsidRPr="00F220B6">
              <w:rPr>
                <w:rStyle w:val="cs188c92b51"/>
                <w:color w:val="auto"/>
                <w:sz w:val="28"/>
                <w:szCs w:val="28"/>
              </w:rPr>
              <w:t>                                    </w:t>
            </w:r>
          </w:p>
        </w:tc>
        <w:tc>
          <w:tcPr>
            <w:tcW w:w="7422" w:type="dxa"/>
            <w:shd w:val="clear" w:color="auto" w:fill="auto"/>
          </w:tcPr>
          <w:p w:rsidR="00F51869" w:rsidRPr="00F220B6" w:rsidRDefault="00F51869" w:rsidP="00375354">
            <w:pPr>
              <w:pStyle w:val="cs95e872d0"/>
              <w:rPr>
                <w:rStyle w:val="cs7864ebcf1"/>
                <w:color w:val="auto"/>
                <w:sz w:val="28"/>
                <w:szCs w:val="28"/>
              </w:rPr>
            </w:pPr>
          </w:p>
          <w:p w:rsidR="00F51869" w:rsidRPr="00F220B6" w:rsidRDefault="00F51869" w:rsidP="00375354">
            <w:pPr>
              <w:pStyle w:val="cs95e872d0"/>
              <w:jc w:val="right"/>
              <w:rPr>
                <w:rStyle w:val="cs7864ebcf1"/>
                <w:color w:val="auto"/>
                <w:sz w:val="28"/>
                <w:szCs w:val="28"/>
              </w:rPr>
            </w:pPr>
            <w:r w:rsidRPr="00F220B6">
              <w:rPr>
                <w:rStyle w:val="cs7864ebcf1"/>
                <w:color w:val="auto"/>
                <w:sz w:val="28"/>
                <w:szCs w:val="28"/>
              </w:rPr>
              <w:t>Іван ЗАДВОРНИХ</w:t>
            </w:r>
          </w:p>
        </w:tc>
      </w:tr>
    </w:tbl>
    <w:p w:rsidR="00F51869" w:rsidRPr="003517C3" w:rsidRDefault="00F51869" w:rsidP="00F51869">
      <w:pPr>
        <w:pStyle w:val="11"/>
        <w:jc w:val="both"/>
        <w:rPr>
          <w:rFonts w:ascii="Arial" w:hAnsi="Arial" w:cs="Arial"/>
          <w:sz w:val="18"/>
          <w:szCs w:val="18"/>
        </w:rPr>
      </w:pPr>
    </w:p>
    <w:p w:rsidR="00F51869" w:rsidRDefault="00F51869" w:rsidP="006D0A8F">
      <w:pPr>
        <w:rPr>
          <w:b/>
          <w:sz w:val="28"/>
          <w:szCs w:val="28"/>
          <w:lang w:val="uk-UA"/>
        </w:rPr>
        <w:sectPr w:rsidR="00F51869" w:rsidSect="00375354">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153467" w:rsidRPr="00F220B6" w:rsidTr="00D62BF3">
        <w:tc>
          <w:tcPr>
            <w:tcW w:w="3828" w:type="dxa"/>
          </w:tcPr>
          <w:p w:rsidR="00153467" w:rsidRPr="002D47A7" w:rsidRDefault="00153467" w:rsidP="009B1228">
            <w:pPr>
              <w:pStyle w:val="4"/>
              <w:tabs>
                <w:tab w:val="left" w:pos="12600"/>
              </w:tabs>
              <w:spacing w:before="0" w:after="0"/>
              <w:rPr>
                <w:rFonts w:cs="Arial"/>
                <w:sz w:val="18"/>
                <w:szCs w:val="18"/>
              </w:rPr>
            </w:pPr>
            <w:r w:rsidRPr="002D47A7">
              <w:rPr>
                <w:rFonts w:cs="Arial"/>
                <w:sz w:val="18"/>
                <w:szCs w:val="18"/>
              </w:rPr>
              <w:t>Додаток 3</w:t>
            </w:r>
          </w:p>
          <w:p w:rsidR="00153467" w:rsidRPr="002D47A7" w:rsidRDefault="00153467" w:rsidP="009B1228">
            <w:pPr>
              <w:pStyle w:val="4"/>
              <w:tabs>
                <w:tab w:val="left" w:pos="12600"/>
              </w:tabs>
              <w:spacing w:before="0" w:after="0"/>
              <w:rPr>
                <w:rFonts w:cs="Arial"/>
                <w:sz w:val="18"/>
                <w:szCs w:val="18"/>
              </w:rPr>
            </w:pPr>
            <w:r w:rsidRPr="002D47A7">
              <w:rPr>
                <w:rFonts w:cs="Arial"/>
                <w:sz w:val="18"/>
                <w:szCs w:val="18"/>
              </w:rPr>
              <w:t>до наказу Міністерства охорони</w:t>
            </w:r>
          </w:p>
          <w:p w:rsidR="00153467" w:rsidRPr="002D47A7" w:rsidRDefault="00153467" w:rsidP="009B1228">
            <w:pPr>
              <w:pStyle w:val="4"/>
              <w:tabs>
                <w:tab w:val="left" w:pos="12600"/>
              </w:tabs>
              <w:spacing w:before="0" w:after="0"/>
              <w:rPr>
                <w:rFonts w:cs="Arial"/>
                <w:sz w:val="18"/>
                <w:szCs w:val="18"/>
              </w:rPr>
            </w:pPr>
            <w:r w:rsidRPr="002D47A7">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53467" w:rsidRPr="00F220B6" w:rsidRDefault="00153467" w:rsidP="009B1228">
            <w:pPr>
              <w:tabs>
                <w:tab w:val="left" w:pos="12600"/>
              </w:tabs>
              <w:rPr>
                <w:rFonts w:ascii="Arial" w:hAnsi="Arial" w:cs="Arial"/>
                <w:b/>
                <w:sz w:val="18"/>
                <w:szCs w:val="18"/>
              </w:rPr>
            </w:pPr>
            <w:r>
              <w:rPr>
                <w:rFonts w:ascii="Arial" w:hAnsi="Arial" w:cs="Arial"/>
                <w:b/>
                <w:bCs/>
                <w:sz w:val="18"/>
                <w:szCs w:val="18"/>
                <w:u w:val="single"/>
              </w:rPr>
              <w:t>від 23 грудня 2021 року № 2852</w:t>
            </w:r>
          </w:p>
        </w:tc>
      </w:tr>
    </w:tbl>
    <w:p w:rsidR="00153467" w:rsidRPr="00F220B6" w:rsidRDefault="00153467" w:rsidP="00153467">
      <w:pPr>
        <w:tabs>
          <w:tab w:val="left" w:pos="12600"/>
        </w:tabs>
        <w:jc w:val="center"/>
        <w:rPr>
          <w:rFonts w:ascii="Arial" w:hAnsi="Arial" w:cs="Arial"/>
          <w:sz w:val="18"/>
          <w:szCs w:val="18"/>
          <w:lang w:val="en-US"/>
        </w:rPr>
      </w:pPr>
    </w:p>
    <w:p w:rsidR="00153467" w:rsidRPr="00F845EE" w:rsidRDefault="00153467" w:rsidP="00153467">
      <w:pPr>
        <w:pStyle w:val="3a"/>
        <w:jc w:val="center"/>
        <w:rPr>
          <w:rFonts w:ascii="Arial" w:hAnsi="Arial" w:cs="Arial"/>
          <w:b/>
          <w:caps/>
          <w:sz w:val="26"/>
          <w:szCs w:val="26"/>
          <w:lang w:eastAsia="uk-UA"/>
        </w:rPr>
      </w:pPr>
      <w:r w:rsidRPr="00F845EE">
        <w:rPr>
          <w:rFonts w:ascii="Arial" w:hAnsi="Arial" w:cs="Arial"/>
          <w:b/>
          <w:caps/>
          <w:sz w:val="26"/>
          <w:szCs w:val="26"/>
          <w:lang w:eastAsia="uk-UA"/>
        </w:rPr>
        <w:t>ПЕРЕЛІК</w:t>
      </w:r>
    </w:p>
    <w:p w:rsidR="00153467" w:rsidRDefault="00153467" w:rsidP="00153467">
      <w:pPr>
        <w:pStyle w:val="3a"/>
        <w:jc w:val="center"/>
        <w:rPr>
          <w:rFonts w:ascii="Arial" w:hAnsi="Arial" w:cs="Arial"/>
          <w:b/>
          <w:caps/>
          <w:sz w:val="26"/>
          <w:szCs w:val="26"/>
          <w:lang w:eastAsia="uk-UA"/>
        </w:rPr>
      </w:pPr>
      <w:r w:rsidRPr="00F845EE">
        <w:rPr>
          <w:rFonts w:ascii="Arial" w:hAnsi="Arial" w:cs="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153467" w:rsidRPr="00F220B6" w:rsidRDefault="00153467" w:rsidP="00153467">
      <w:pPr>
        <w:pStyle w:val="3a"/>
        <w:jc w:val="center"/>
        <w:rPr>
          <w:rFonts w:ascii="Arial" w:hAnsi="Arial" w:cs="Arial"/>
          <w:sz w:val="26"/>
          <w:szCs w:val="26"/>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701"/>
        <w:gridCol w:w="1275"/>
        <w:gridCol w:w="993"/>
        <w:gridCol w:w="1842"/>
        <w:gridCol w:w="1134"/>
        <w:gridCol w:w="4395"/>
        <w:gridCol w:w="1133"/>
        <w:gridCol w:w="1559"/>
      </w:tblGrid>
      <w:tr w:rsidR="00153467" w:rsidRPr="00F220B6" w:rsidTr="009B1228">
        <w:trPr>
          <w:tblHeader/>
        </w:trPr>
        <w:tc>
          <w:tcPr>
            <w:tcW w:w="568" w:type="dxa"/>
            <w:shd w:val="clear" w:color="auto" w:fill="D9D9D9"/>
          </w:tcPr>
          <w:p w:rsidR="00153467" w:rsidRPr="00F220B6" w:rsidRDefault="00153467" w:rsidP="00D62BF3">
            <w:pPr>
              <w:tabs>
                <w:tab w:val="left" w:pos="12600"/>
              </w:tabs>
              <w:jc w:val="center"/>
              <w:rPr>
                <w:rFonts w:ascii="Arial" w:hAnsi="Arial" w:cs="Arial"/>
                <w:b/>
                <w:i/>
                <w:sz w:val="16"/>
                <w:szCs w:val="16"/>
              </w:rPr>
            </w:pPr>
            <w:r w:rsidRPr="00F220B6">
              <w:rPr>
                <w:rFonts w:ascii="Arial" w:hAnsi="Arial" w:cs="Arial"/>
                <w:b/>
                <w:i/>
                <w:sz w:val="16"/>
                <w:szCs w:val="16"/>
              </w:rPr>
              <w:t>№ п/п</w:t>
            </w:r>
          </w:p>
        </w:tc>
        <w:tc>
          <w:tcPr>
            <w:tcW w:w="1418" w:type="dxa"/>
            <w:shd w:val="clear" w:color="auto" w:fill="D9D9D9"/>
          </w:tcPr>
          <w:p w:rsidR="00153467" w:rsidRPr="00F220B6" w:rsidRDefault="00153467" w:rsidP="00D62BF3">
            <w:pPr>
              <w:tabs>
                <w:tab w:val="left" w:pos="12600"/>
              </w:tabs>
              <w:jc w:val="center"/>
              <w:rPr>
                <w:rFonts w:ascii="Arial" w:hAnsi="Arial" w:cs="Arial"/>
                <w:b/>
                <w:i/>
                <w:sz w:val="16"/>
                <w:szCs w:val="16"/>
              </w:rPr>
            </w:pPr>
            <w:r w:rsidRPr="00F220B6">
              <w:rPr>
                <w:rFonts w:ascii="Arial" w:hAnsi="Arial" w:cs="Arial"/>
                <w:b/>
                <w:i/>
                <w:sz w:val="16"/>
                <w:szCs w:val="16"/>
              </w:rPr>
              <w:t>Назва лікарського засобу</w:t>
            </w:r>
          </w:p>
        </w:tc>
        <w:tc>
          <w:tcPr>
            <w:tcW w:w="1701" w:type="dxa"/>
            <w:shd w:val="clear" w:color="auto" w:fill="D9D9D9"/>
          </w:tcPr>
          <w:p w:rsidR="00153467" w:rsidRPr="00F220B6" w:rsidRDefault="00153467" w:rsidP="00D62BF3">
            <w:pPr>
              <w:tabs>
                <w:tab w:val="left" w:pos="12600"/>
              </w:tabs>
              <w:jc w:val="center"/>
              <w:rPr>
                <w:rFonts w:ascii="Arial" w:hAnsi="Arial" w:cs="Arial"/>
                <w:b/>
                <w:i/>
                <w:sz w:val="16"/>
                <w:szCs w:val="16"/>
              </w:rPr>
            </w:pPr>
            <w:r w:rsidRPr="00F220B6">
              <w:rPr>
                <w:rFonts w:ascii="Arial" w:hAnsi="Arial" w:cs="Arial"/>
                <w:b/>
                <w:i/>
                <w:sz w:val="16"/>
                <w:szCs w:val="16"/>
              </w:rPr>
              <w:t>Форма випуску (лікарська форма, упаковка)</w:t>
            </w:r>
          </w:p>
        </w:tc>
        <w:tc>
          <w:tcPr>
            <w:tcW w:w="1275" w:type="dxa"/>
            <w:shd w:val="clear" w:color="auto" w:fill="D9D9D9"/>
          </w:tcPr>
          <w:p w:rsidR="00153467" w:rsidRPr="00F220B6" w:rsidRDefault="00153467" w:rsidP="00D62BF3">
            <w:pPr>
              <w:tabs>
                <w:tab w:val="left" w:pos="12600"/>
              </w:tabs>
              <w:jc w:val="center"/>
              <w:rPr>
                <w:rFonts w:ascii="Arial" w:hAnsi="Arial" w:cs="Arial"/>
                <w:b/>
                <w:i/>
                <w:sz w:val="16"/>
                <w:szCs w:val="16"/>
              </w:rPr>
            </w:pPr>
            <w:r w:rsidRPr="00F220B6">
              <w:rPr>
                <w:rFonts w:ascii="Arial" w:hAnsi="Arial" w:cs="Arial"/>
                <w:b/>
                <w:i/>
                <w:sz w:val="16"/>
                <w:szCs w:val="16"/>
              </w:rPr>
              <w:t>Заявник</w:t>
            </w:r>
          </w:p>
        </w:tc>
        <w:tc>
          <w:tcPr>
            <w:tcW w:w="993" w:type="dxa"/>
            <w:shd w:val="clear" w:color="auto" w:fill="D9D9D9"/>
          </w:tcPr>
          <w:p w:rsidR="00153467" w:rsidRPr="00F220B6" w:rsidRDefault="00153467" w:rsidP="00D62BF3">
            <w:pPr>
              <w:tabs>
                <w:tab w:val="left" w:pos="12600"/>
              </w:tabs>
              <w:jc w:val="center"/>
              <w:rPr>
                <w:rFonts w:ascii="Arial" w:hAnsi="Arial" w:cs="Arial"/>
                <w:b/>
                <w:i/>
                <w:sz w:val="16"/>
                <w:szCs w:val="16"/>
              </w:rPr>
            </w:pPr>
            <w:r w:rsidRPr="00F220B6">
              <w:rPr>
                <w:rFonts w:ascii="Arial" w:hAnsi="Arial" w:cs="Arial"/>
                <w:b/>
                <w:i/>
                <w:sz w:val="16"/>
                <w:szCs w:val="16"/>
              </w:rPr>
              <w:t>Країна заявника</w:t>
            </w:r>
          </w:p>
        </w:tc>
        <w:tc>
          <w:tcPr>
            <w:tcW w:w="1842" w:type="dxa"/>
            <w:shd w:val="clear" w:color="auto" w:fill="D9D9D9"/>
          </w:tcPr>
          <w:p w:rsidR="00153467" w:rsidRPr="00F220B6" w:rsidRDefault="00153467" w:rsidP="00D62BF3">
            <w:pPr>
              <w:tabs>
                <w:tab w:val="left" w:pos="12600"/>
              </w:tabs>
              <w:jc w:val="center"/>
              <w:rPr>
                <w:rFonts w:ascii="Arial" w:hAnsi="Arial" w:cs="Arial"/>
                <w:b/>
                <w:i/>
                <w:sz w:val="16"/>
                <w:szCs w:val="16"/>
              </w:rPr>
            </w:pPr>
            <w:r w:rsidRPr="00F220B6">
              <w:rPr>
                <w:rFonts w:ascii="Arial" w:hAnsi="Arial" w:cs="Arial"/>
                <w:b/>
                <w:i/>
                <w:sz w:val="16"/>
                <w:szCs w:val="16"/>
              </w:rPr>
              <w:t>Виробник</w:t>
            </w:r>
          </w:p>
        </w:tc>
        <w:tc>
          <w:tcPr>
            <w:tcW w:w="1134" w:type="dxa"/>
            <w:shd w:val="clear" w:color="auto" w:fill="D9D9D9"/>
          </w:tcPr>
          <w:p w:rsidR="00153467" w:rsidRPr="00F220B6" w:rsidRDefault="00153467" w:rsidP="00D62BF3">
            <w:pPr>
              <w:tabs>
                <w:tab w:val="left" w:pos="12600"/>
              </w:tabs>
              <w:jc w:val="center"/>
              <w:rPr>
                <w:rFonts w:ascii="Arial" w:hAnsi="Arial" w:cs="Arial"/>
                <w:b/>
                <w:i/>
                <w:sz w:val="16"/>
                <w:szCs w:val="16"/>
              </w:rPr>
            </w:pPr>
            <w:r w:rsidRPr="00F220B6">
              <w:rPr>
                <w:rFonts w:ascii="Arial" w:hAnsi="Arial" w:cs="Arial"/>
                <w:b/>
                <w:i/>
                <w:sz w:val="16"/>
                <w:szCs w:val="16"/>
              </w:rPr>
              <w:t>Країна виробника</w:t>
            </w:r>
          </w:p>
        </w:tc>
        <w:tc>
          <w:tcPr>
            <w:tcW w:w="4395" w:type="dxa"/>
            <w:shd w:val="clear" w:color="auto" w:fill="D9D9D9"/>
          </w:tcPr>
          <w:p w:rsidR="00153467" w:rsidRPr="00F220B6" w:rsidRDefault="00153467" w:rsidP="00D62BF3">
            <w:pPr>
              <w:tabs>
                <w:tab w:val="left" w:pos="12600"/>
              </w:tabs>
              <w:jc w:val="center"/>
              <w:rPr>
                <w:rFonts w:ascii="Arial" w:hAnsi="Arial" w:cs="Arial"/>
                <w:b/>
                <w:i/>
                <w:sz w:val="16"/>
                <w:szCs w:val="16"/>
              </w:rPr>
            </w:pPr>
            <w:r w:rsidRPr="00F220B6">
              <w:rPr>
                <w:rFonts w:ascii="Arial" w:hAnsi="Arial" w:cs="Arial"/>
                <w:b/>
                <w:i/>
                <w:sz w:val="16"/>
                <w:szCs w:val="16"/>
              </w:rPr>
              <w:t>Реєстраційна процедура</w:t>
            </w:r>
          </w:p>
        </w:tc>
        <w:tc>
          <w:tcPr>
            <w:tcW w:w="1133" w:type="dxa"/>
            <w:shd w:val="clear" w:color="auto" w:fill="D9D9D9"/>
          </w:tcPr>
          <w:p w:rsidR="00153467" w:rsidRPr="00F220B6" w:rsidRDefault="00153467" w:rsidP="009B1228">
            <w:pPr>
              <w:tabs>
                <w:tab w:val="left" w:pos="12600"/>
              </w:tabs>
              <w:jc w:val="center"/>
              <w:rPr>
                <w:rFonts w:ascii="Arial" w:hAnsi="Arial" w:cs="Arial"/>
                <w:b/>
                <w:i/>
                <w:sz w:val="16"/>
                <w:szCs w:val="16"/>
                <w:lang w:val="en-US"/>
              </w:rPr>
            </w:pPr>
            <w:r w:rsidRPr="00F220B6">
              <w:rPr>
                <w:rFonts w:ascii="Arial" w:hAnsi="Arial" w:cs="Arial"/>
                <w:b/>
                <w:i/>
                <w:sz w:val="16"/>
                <w:szCs w:val="16"/>
              </w:rPr>
              <w:t>Умови відпуску</w:t>
            </w:r>
          </w:p>
        </w:tc>
        <w:tc>
          <w:tcPr>
            <w:tcW w:w="1559" w:type="dxa"/>
            <w:shd w:val="clear" w:color="auto" w:fill="D9D9D9"/>
          </w:tcPr>
          <w:p w:rsidR="00153467" w:rsidRPr="00F220B6" w:rsidRDefault="00153467" w:rsidP="00D62BF3">
            <w:pPr>
              <w:tabs>
                <w:tab w:val="left" w:pos="12600"/>
              </w:tabs>
              <w:jc w:val="center"/>
              <w:rPr>
                <w:rFonts w:ascii="Arial" w:hAnsi="Arial" w:cs="Arial"/>
                <w:b/>
                <w:i/>
                <w:sz w:val="16"/>
                <w:szCs w:val="16"/>
                <w:lang w:val="en-US"/>
              </w:rPr>
            </w:pPr>
            <w:r w:rsidRPr="00F220B6">
              <w:rPr>
                <w:rFonts w:ascii="Arial" w:hAnsi="Arial" w:cs="Arial"/>
                <w:b/>
                <w:i/>
                <w:sz w:val="16"/>
                <w:szCs w:val="16"/>
              </w:rPr>
              <w:t>Номер реєстраційного посвідчення</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L-ЦЕТ®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оболонкою, по 5 мг; по 10 таблеток у блістері; по 1, або по 3, або по 10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ТОВ "ГЛЕДФАРМ ЛТД"</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КУСУМ ХЕЛТХКЕР ПВТ ЛТД</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фармакогнагляду.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фармакогнагляду. Зміна місця здійснення основної діяльності з фариаконагляду.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UA/8612/01/01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АБ'ЮФЕН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400 мг; по 15 таблеток у блістері; по 2 або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Лабораторії Бушара Рекордаті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внесення змін у процес виробництва готового лікарського засобу, зокрема: додвання методу контролю температури пшенично-крохмальної пасти під час приготування змочувального розчину в процесі грануляції; зміни І типу - внесення змін у процес виробництва готового лікарського засобу, зокрема: вилучення контролю тривалості процеус сушіння гранул під час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UA/5702/01/01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АЛЄНДРА®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по 70 мг по 4 таблетки у блістері; по 1 блістеру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ТОВ "ГЛЕДФАРМ ЛТД"</w:t>
            </w:r>
            <w:r w:rsidRPr="00F220B6">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КУСУМ ХЕЛТХКЕР ПВТ ЛТД</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w:t>
            </w:r>
            <w:r w:rsidRPr="00F220B6">
              <w:rPr>
                <w:rFonts w:ascii="Arial" w:hAnsi="Arial" w:cs="Arial"/>
                <w:color w:val="000000"/>
                <w:sz w:val="16"/>
                <w:szCs w:val="16"/>
                <w:lang w:val="ru-RU"/>
              </w:rPr>
              <w:t xml:space="preserve">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F220B6">
              <w:rPr>
                <w:rFonts w:ascii="Arial" w:hAnsi="Arial" w:cs="Arial"/>
                <w:color w:val="000000"/>
                <w:sz w:val="16"/>
                <w:szCs w:val="16"/>
                <w:lang w:val="ru-RU"/>
              </w:rPr>
              <w:br/>
              <w:t xml:space="preserve">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UA/7210/01/02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АЛЄНДРА®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 xml:space="preserve">таблетки по 70 мг </w:t>
            </w:r>
            <w:r w:rsidRPr="00F220B6">
              <w:rPr>
                <w:rFonts w:ascii="Arial" w:hAnsi="Arial" w:cs="Arial"/>
                <w:color w:val="000000"/>
                <w:sz w:val="16"/>
                <w:szCs w:val="16"/>
              </w:rPr>
              <w:t>in</w:t>
            </w:r>
            <w:r w:rsidRPr="00F220B6">
              <w:rPr>
                <w:rFonts w:ascii="Arial" w:hAnsi="Arial" w:cs="Arial"/>
                <w:color w:val="000000"/>
                <w:sz w:val="16"/>
                <w:szCs w:val="16"/>
                <w:lang w:val="ru-RU"/>
              </w:rPr>
              <w:t xml:space="preserve"> </w:t>
            </w:r>
            <w:r w:rsidRPr="00F220B6">
              <w:rPr>
                <w:rFonts w:ascii="Arial" w:hAnsi="Arial" w:cs="Arial"/>
                <w:color w:val="000000"/>
                <w:sz w:val="16"/>
                <w:szCs w:val="16"/>
              </w:rPr>
              <w:t>bulk</w:t>
            </w:r>
            <w:r w:rsidRPr="00F220B6">
              <w:rPr>
                <w:rFonts w:ascii="Arial" w:hAnsi="Arial" w:cs="Arial"/>
                <w:color w:val="000000"/>
                <w:sz w:val="16"/>
                <w:szCs w:val="16"/>
                <w:lang w:val="ru-RU"/>
              </w:rPr>
              <w:t xml:space="preserve"> № 7200 (4х1800): по 4 таблетки у блістері, по 1800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ТОВ "ГЛЕДФАРМ ЛТД"</w:t>
            </w:r>
            <w:r w:rsidRPr="00F220B6">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КУСУМ ХЕЛТХКЕР ПВТ ЛТД</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w:t>
            </w:r>
            <w:r w:rsidRPr="00F220B6">
              <w:rPr>
                <w:rFonts w:ascii="Arial" w:hAnsi="Arial" w:cs="Arial"/>
                <w:color w:val="000000"/>
                <w:sz w:val="16"/>
                <w:szCs w:val="16"/>
                <w:lang w:val="ru-RU"/>
              </w:rPr>
              <w:t xml:space="preserve">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F220B6">
              <w:rPr>
                <w:rFonts w:ascii="Arial" w:hAnsi="Arial" w:cs="Arial"/>
                <w:color w:val="000000"/>
                <w:sz w:val="16"/>
                <w:szCs w:val="16"/>
                <w:lang w:val="ru-RU"/>
              </w:rPr>
              <w:br/>
              <w:t xml:space="preserve">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UA/12663/01/01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АЛМАГЕЛЬ®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суспензія для перорального застосування, по 170 мл або по 200 мл у скляному або поліетиленфталатному флаконі; по 1 флакону разом з мірною ложкою в картонній пачці; по 10 мл у пакетику; по 10 або 20 пакетиків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Балканфарма-Троян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Болгарія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оновленої версії мастер-файла на АФІ Магнію гідроксид паста АР/Version 2020-01-07 від затверджених виробників АФІ SPI Pharma, SAS (Франція) та SPI Pharma, Inc. (США). Також, внесення уточнення до назви виробника SPI Pharma, Франція в МКЯ ЛЗ з метою приведення у відповідність до р.3.2.S.2.1 Виробники мастер-файла на АФІ, а саме вказати назву як SPI Pharma, SAS (France). Приведення р. «Склад» МКЯ ЛЗ до прийнятого в компанії формату викладення інформації. Введення змін протягом 6-ти місяців після затвердження; зміни І типу - подання оновленої версії мастер-файла на АФІ Алюмінію гідроксид гель АР/Version 2019-07-31 від затверджених виробників АФІ SPI Pharma, SAS (Франція) та SPI Pharma, Inc. (США). Також, внесення уточнення до назви виробника SPI Pharma, Франція в МКЯ ЛЗ з метою приведення у відповідність до р.3.2.S.2.1 Виробники мастер-файла на АФІ, а саме вказати назву як SPI Pharma, SAS (France). Приведення р. «Склад» МКЯ ЛЗ до прийнятого в компанії формату викладення інформації.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UA/7938/01/01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АЛМАГЕЛЬ®А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суспензія оральна, по 170 мл у флаконі; по 1 флакону у картонній пачці разом з дозувальною ложкою; по 10 мл у пакетику; по 10 або 20 пакетиків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Балканфарма-Троян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Болгарія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оновленої версії мастер-файла на АФІ Магнію гідроксид паста АР/Version 2020-01-07 від затверджених виробників АФІ SPI Pharma, SAS (Франція) та SPI Pharma, Inc. (США). Також, внесення уточнення до назви виробника SPI Pharma, Франція в МКЯ ЛЗ з метою приведення у відповідність до р.3.2.S.2.1 Виробники мастер-файла на АФІ, а саме вказати назву як SPI Pharma, SAS (France). Приведення р. «Склад» МКЯ ЛЗ до прийнятого в компанії формату викладення інформації. Введення змін протягом 6-ти місяців після затвердження; зміни І типу - подання оновленої версії мастер-файла на АФІ Алюмінію гідроксид гель АР/Version 2019-07-31 від затверджених виробників АФІ SPI Pharma, SAS (Франція) та SPI Pharma, Inc. (США). Також, внесення уточнення до назви виробника SPI Pharma, Франція в МКЯ ЛЗ з метою приведення у відповідність до р.3.2.S.2.1 Виробники мастер-файла на АФІ, а саме вказати назву як SPI Pharma, SAS (France). Приведення р. «Склад» МКЯ ЛЗ до прийнятого в компанії формату викладення інформації.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UA/0879/01/01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АМАРИЛ®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таблетки по 2 мг; № 30 (15х2): по 15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CАНОФІ С.Р.Л. </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для ЛЗ Амарил®,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F220B6">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UA/7389/01/01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АМАРИЛ®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таблетки по 3 мг; № 30 (15х2): по 15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CАНОФІ С.Р.Л. </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для ЛЗ Амарил®,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F220B6">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UA/7389/01/02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АМАРИЛ®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таблетки по 4 мг; № 30 (15х2): по 15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CАНОФІ С.Р.Л. </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для ЛЗ Амарил®,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F220B6">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UA/7389/01/03</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АМДОАЛ®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10 мг; по 10 таблеток в блістері; по 3 блістера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UA/16763/01/01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АМДОАЛ®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15 мг; по 10 таблеток в блістері; по 3 блістера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UA/16763/01/02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АМЛОДИПІН-ПЕРИНДОПРИЛ-РІХТЕР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10 мг/4 мг; по 10 таблеток у блістері;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"Гедеон Ріхтер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UA/13159/01/04</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АМЛОДИПІН-ПЕРИНДОПРИЛ-РІХТЕР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5 мг/8 мг по 10 таблеток у блістері; по 3 блістери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"Гедеон Ріхтер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UA/13159/01/03</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АМЛОДИПІН-ПЕРИНДОПРИЛ-РІХТЕР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5 мг/4 мг по 10 таблеток у блістері; по 3 блістери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"Гедеон Ріхтер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UA/13159/01/01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АМЛОДИПІН-ПЕРИНДОПРИЛ-РІХТЕР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10 мг/8 мг по 10 таблеток у блістері; по 3 блістери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"Гедеон Ріхтер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UA/13159/01/02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АРДУАН®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ліофілізат для розчину для ін'єкцій по 4 мг, 5 флаконів з ліофілізатом у комплекті з 5 ампулами розчинника (0,9 % розчин натрію хлориду) по 2 мл в картонній формі; по 5 картонних форм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UA/7334/01/01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АРИПРАЗОЛ®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10 мг, по 10 таблеток у блістері, по 1, 3 або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зміна вимог специфікації ГЛЗ за показником «Розчинення»: Затверджено: не менше 75% (Q) С22Н27Сl2N3O2 (арипіпразолу) від кількості, зазначеної у розділі «Склад» - за 30 хв (ДФУ, 2.9.3, ДФУ, 2.2.29, метод рідинної хроматографії); </w:t>
            </w:r>
            <w:r w:rsidRPr="00F220B6">
              <w:rPr>
                <w:rFonts w:ascii="Arial" w:hAnsi="Arial" w:cs="Arial"/>
                <w:color w:val="000000"/>
                <w:sz w:val="16"/>
                <w:szCs w:val="16"/>
              </w:rPr>
              <w:br/>
              <w:t>Запропоновано: не менше 85% (Q) арипіпразолу від кількості, зазначеної у розділі «Склад» - за 15 хв (ДФУ, 2.9.3, ДФУ, 2.2.29, ВЕРХ); зміни І типу - зміни у специфікації ГЛЗ за показником «Супровідні домішки» - заміна назви домішки з RRT близько 0,9 на дегідроарипіпразол, без змін встановлених вимог специфікації; зміни І типу - зміни до розділу 3.2.Р.5.1. Специфікація(-ї). З розділу видалено специфікації для контролю таблеток нерозфасованих та ГЛЗ протягом вивчення стабільності. Надано лише специфікацію для ГЛЗ на випуск та протягом терміну придатності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UA/15765/01/01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АРИПРАЗОЛ®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15 мг, по 10 таблеток у блістері, по 1, 3 або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зміна вимог специфікації ГЛЗ за показником «Розчинення»: Затверджено: не менше 75% (Q) С22Н27Сl2N3O2 (арипіпразолу) від кількості, зазначеної у розділі «Склад» - за 30 хв (ДФУ, 2.9.3, ДФУ, 2.2.29, метод рідинної хроматографії); </w:t>
            </w:r>
            <w:r w:rsidRPr="00F220B6">
              <w:rPr>
                <w:rFonts w:ascii="Arial" w:hAnsi="Arial" w:cs="Arial"/>
                <w:color w:val="000000"/>
                <w:sz w:val="16"/>
                <w:szCs w:val="16"/>
              </w:rPr>
              <w:br/>
              <w:t>Запропоновано: не менше 85% (Q) арипіпразолу від кількості, зазначеної у розділі «Склад» - за 15 хв (ДФУ, 2.9.3, ДФУ, 2.2.29, ВЕРХ); зміни І типу - зміни у специфікації ГЛЗ за показником «Супровідні домішки» - заміна назви домішки з RRT близько 0,9 на дегідроарипіпразол, без змін встановлених вимог специфікації; зміни І типу - зміни до розділу 3.2.Р.5.1. Специфікація(-ї). З розділу видалено специфікації для контролю таблеток нерозфасованих та ГЛЗ протягом вивчення стабільності. Надано лише специфікацію для ГЛЗ на випуск та протягом терміну придатності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UA/15765/01/02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АРКОКСІЯ®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spacing w:after="240"/>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30 мг, по 7 таблеток у блістері; по 1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Мерк Шарп і Доум ІДЕА ГмбХ </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виробник нерозфасованої продукції, контроль якості, пакування: Рові Фарма Індастріал Сервісес, С.А., Іспанія; пакування, випуск серії: Мерк Шарп і Доум Б.В., Нідерланди;  випуск серії:</w:t>
            </w:r>
            <w:r w:rsidRPr="00F220B6">
              <w:rPr>
                <w:rFonts w:ascii="Arial" w:hAnsi="Arial" w:cs="Arial"/>
                <w:color w:val="000000"/>
                <w:sz w:val="16"/>
                <w:szCs w:val="16"/>
              </w:rPr>
              <w:br/>
              <w:t>Шерінг-Плау Лабо Н.В., Бельгія</w:t>
            </w:r>
          </w:p>
          <w:p w:rsidR="00153467" w:rsidRPr="00153467" w:rsidRDefault="00153467" w:rsidP="00D62BF3">
            <w:pPr>
              <w:jc w:val="center"/>
              <w:rPr>
                <w:rFonts w:ascii="Arial" w:hAnsi="Arial" w:cs="Arial"/>
                <w:sz w:val="16"/>
                <w:szCs w:val="16"/>
                <w:lang w:val="uk-UA"/>
              </w:rPr>
            </w:pPr>
          </w:p>
          <w:p w:rsidR="00153467" w:rsidRPr="00F220B6" w:rsidRDefault="00153467" w:rsidP="00D62BF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Іспанія/</w:t>
            </w:r>
          </w:p>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Нідерланди/</w:t>
            </w:r>
          </w:p>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Бельгія</w:t>
            </w:r>
          </w:p>
          <w:p w:rsidR="00153467" w:rsidRPr="00F220B6" w:rsidRDefault="00153467" w:rsidP="00D62BF3">
            <w:pPr>
              <w:pStyle w:val="110"/>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ГЛЗ відповідального за виробництво нерозфасованої продукції, контроль якості, пакування, без зміни місця виробництва.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додаткової дільниці відповідальної за випуск серії Шерінг-Плау Лабо Н.В., Індустрієпарк 30, Хейст-оп-ден-Берг, 2220, Бельгія/Schering-Plough Labo NV, Industriepark 30, Heist-op-den-Berg,2220, Belgium </w:t>
            </w:r>
            <w:r w:rsidRPr="00F220B6">
              <w:rPr>
                <w:rFonts w:ascii="Arial" w:hAnsi="Arial" w:cs="Arial"/>
                <w:color w:val="000000"/>
                <w:sz w:val="16"/>
                <w:szCs w:val="16"/>
              </w:rPr>
              <w:br/>
              <w:t xml:space="preserve">Зміни внесено в інструкцію для медичного застосування до розділів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F220B6">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виробника відповідального за транспортування ЛЗ в ЄС Фарма Логістікс Н.В., Леувенсистинвег 242, Буртмірбек, 3190, Бельгія/Pharma Logistics NV, Leuvensesteenweg 242, Boortmeerbeek, 3190, Belgium до матеріалів реєстраційного досьє, розділу 3.2.Р.3.1. Виробник(и).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до розділів "Застосування у період вагітності або годування груддю" та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UA/10704/01/01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АРКОКСІЯ®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60 мг</w:t>
            </w:r>
            <w:r w:rsidRPr="00F220B6">
              <w:rPr>
                <w:rFonts w:ascii="Arial" w:hAnsi="Arial" w:cs="Arial"/>
                <w:color w:val="000000"/>
                <w:sz w:val="16"/>
                <w:szCs w:val="16"/>
              </w:rPr>
              <w:br/>
              <w:t>по 7 таблеток у блістері; по 1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Мерк Шарп і Доум ІДЕА ГмбХ </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виробник нерозфасованої продукції, контроль якості, пакування: Рові Фарма Індастріал Сервісес, С.А., Іспанія; пакування, випуск серії: Мерк Шарп і Доум Б.В., Нідерланди; випуск серії:</w:t>
            </w:r>
            <w:r w:rsidRPr="00F220B6">
              <w:rPr>
                <w:rFonts w:ascii="Arial" w:hAnsi="Arial" w:cs="Arial"/>
                <w:color w:val="000000"/>
                <w:sz w:val="16"/>
                <w:szCs w:val="16"/>
              </w:rPr>
              <w:br/>
              <w:t>Шерінг-Плау Лабо Н.В., Бельгія</w:t>
            </w:r>
          </w:p>
          <w:p w:rsidR="00153467" w:rsidRPr="00153467" w:rsidRDefault="00153467" w:rsidP="00D62BF3">
            <w:pPr>
              <w:jc w:val="center"/>
              <w:rPr>
                <w:rFonts w:ascii="Arial" w:hAnsi="Arial" w:cs="Arial"/>
                <w:sz w:val="16"/>
                <w:szCs w:val="16"/>
                <w:lang w:val="uk-UA"/>
              </w:rPr>
            </w:pPr>
          </w:p>
          <w:p w:rsidR="00153467" w:rsidRPr="00F220B6" w:rsidRDefault="00153467" w:rsidP="00D62BF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Іспанія/</w:t>
            </w:r>
          </w:p>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Нідерланди/</w:t>
            </w:r>
          </w:p>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Бельгія</w:t>
            </w:r>
          </w:p>
          <w:p w:rsidR="00153467" w:rsidRPr="00F220B6" w:rsidRDefault="00153467" w:rsidP="00D62BF3">
            <w:pPr>
              <w:pStyle w:val="110"/>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ГЛЗ відповідального за виробництво нерозфасованої продукції, контроль якості, пакування, без зміни місця виробництва.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додаткової дільниці відповідальної за випуск серії Шерінг-Плау Лабо Н.В., Індустрієпарк 30, Хейст-оп-ден-Берг, 2220, Бельгія/Schering-Plough Labo NV, Industriepark 30, Heist-op-den-Berg,2220, Belgium </w:t>
            </w:r>
            <w:r w:rsidRPr="00F220B6">
              <w:rPr>
                <w:rFonts w:ascii="Arial" w:hAnsi="Arial" w:cs="Arial"/>
                <w:color w:val="000000"/>
                <w:sz w:val="16"/>
                <w:szCs w:val="16"/>
              </w:rPr>
              <w:br/>
              <w:t xml:space="preserve">Зміни внесено в інструкцію для медичного застосування до розділів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F220B6">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виробника відповідального за транспортування ЛЗ в ЄС Фарма Логістікс Н.В., Леувенсистинвег 242, Буртмірбек, 3190, Бельгія/Pharma Logistics NV, Leuvensesteenweg 242, Boortmeerbeek, 3190, Belgium до матеріалів реєстраційного досьє, розділу 3.2.Р.3.1. Виробник(и).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до розділів "Застосування у період вагітності або годування груддю" та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UA/10704/01/02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АРКОКСІЯ®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90 мг по 7 таблеток у блістері; по 1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Мерк Шарп і Доум ІДЕА ГмбХ </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виробник нерозфасованої продукції, контроль якості, пакування: Рові Фарма Індастріал Сервісес, С.А., Іспанія; пакування, випуск серії: Мерк Шарп і Доум Б.В., Нідерланди; випуск серії: Шерінг-Плау Лабо Н.В., Бельгія</w:t>
            </w:r>
          </w:p>
          <w:p w:rsidR="00153467" w:rsidRPr="00F220B6" w:rsidRDefault="00153467" w:rsidP="00D62BF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Іспанія/</w:t>
            </w:r>
          </w:p>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Нідерланди/</w:t>
            </w:r>
          </w:p>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Бельгія</w:t>
            </w:r>
          </w:p>
          <w:p w:rsidR="00153467" w:rsidRPr="00F220B6" w:rsidRDefault="00153467" w:rsidP="00D62BF3">
            <w:pPr>
              <w:pStyle w:val="110"/>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ГЛЗ відповідального за виробництво нерозфасованої продукції, контроль якості, пакування, без зміни місця виробництва.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додаткової дільниці відповідальної за випуск серії Шерінг-Плау Лабо Н.В., Індустрієпарк 30, Хейст-оп-ден-Берг, 2220, Бельгія/Schering-Plough Labo NV, Industriepark 30, Heist-op-den-Berg,2220, Belgium </w:t>
            </w:r>
            <w:r w:rsidRPr="00F220B6">
              <w:rPr>
                <w:rFonts w:ascii="Arial" w:hAnsi="Arial" w:cs="Arial"/>
                <w:color w:val="000000"/>
                <w:sz w:val="16"/>
                <w:szCs w:val="16"/>
              </w:rPr>
              <w:br/>
              <w:t xml:space="preserve">Зміни внесено в інструкцію для медичного застосування до розділів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F220B6">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виробника відповідального за транспортування ЛЗ в ЄС Фарма Логістікс Н.В., Леувенсистинвег 242, Буртмірбек, 3190, Бельгія/Pharma Logistics NV, Leuvensesteenweg 242, Boortmeerbeek, 3190, Belgium до матеріалів реєстраційного досьє, розділу 3.2.Р.3.1. Виробник(и).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до розділів "Застосування у період вагітності або годування груддю" та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UA/10704/01/03</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АРКОКСІЯ®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120 мг: по 7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виробник нерозфасованої продукції, контроль якості, пакування: Рові Фарма Індастріал Сервісес, С.А., Іспанія; пакування, випуск серії: Мерк Шарп і Доум Б.В., Нідерланди; випуск серії: Шерінг-Плау Лабо Н.В., Бельгія</w:t>
            </w:r>
          </w:p>
          <w:p w:rsidR="00153467" w:rsidRPr="00F220B6" w:rsidRDefault="00153467" w:rsidP="00D62BF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Іспанія/</w:t>
            </w:r>
          </w:p>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Нідерланди/</w:t>
            </w:r>
          </w:p>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Бельгія</w:t>
            </w:r>
          </w:p>
          <w:p w:rsidR="00153467" w:rsidRPr="00F220B6" w:rsidRDefault="00153467" w:rsidP="00D62BF3">
            <w:pPr>
              <w:pStyle w:val="110"/>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ГЛЗ відповідального за виробництво нерозфасованої продукції, контроль якості, пакування, без зміни місця виробництва.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додаткової дільниці відповідальної за випуск серії Шерінг-Плау Лабо Н.В., Індустрієпарк 30, Хейст-оп-ден-Берг, 2220, Бельгія/Schering-Plough Labo NV, Industriepark 30, Heist-op-den-Berg,2220, Belgium </w:t>
            </w:r>
            <w:r w:rsidRPr="00F220B6">
              <w:rPr>
                <w:rFonts w:ascii="Arial" w:hAnsi="Arial" w:cs="Arial"/>
                <w:color w:val="000000"/>
                <w:sz w:val="16"/>
                <w:szCs w:val="16"/>
              </w:rPr>
              <w:br/>
              <w:t xml:space="preserve">Зміни внесено в інструкцію для медичного застосування до розділів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F220B6">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виробника відповідального за транспортування ЛЗ в ЄС Фарма Логістікс Н.В., Леувенсистинвег 242, Буртмірбек, 3190, Бельгія/Pharma Logistics NV, Leuvensesteenweg 242, Boortmeerbeek, 3190, Belgium до матеріалів реєстраційного досьє, розділу 3.2.Р.3.1. Виробник(и).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до розділів "Застосування у період вагітності або годування груддю" та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UA/10704/01/04</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АРОМАЗИН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цукровою оболонкою, по 25 мг, по 15 таблеток у блістері; по 2 блістери в картонній коробці; по 20 таблеток у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вилучення виробничої дільниці діючої речовини екземестану Olon S.p.A (відповідальної за виробництво субстанції за процесом А); зміни І типу - вилучення виробничої дільниці діючої речовини екземестану MICROCHEM s.r.l. (відповідальної за виробництво субстанції за процесом А); зміни II типу - додання виробника АФІ екзкместану, Pfizer Asia Manufacturing Pte Ltd, Singapore, відповідального за виробництво та контролю якості АФІ за процесом В. Додатково у розділ 3.2.S.2.1. внесені редакційні правки, а саме додано приналежність Pharmacia &amp;Upjohn Company LLC до корпорації Пфайзер; у функціях видалено деталізацію функцій щодо очищення та пакування; зміни II типу - внесення додаткових змін до досьє які не є наслідком додавання виробника Pfizer Tuas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UA/4769/01/01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АРТРИДА®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100 мг/мл; по 2 мл в ампулах; по 5 ампул у лотку; по 2 лотки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ЗАТ «Фармліга» </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Литовська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ХАУПТ ФАРМА ЛІВРОН</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текст маркування упаковки лікарського засобу щодо місцезнаходження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UA/15442/01/01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АСКОФЕН 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таблетки; по 6 таблеток у блістерах; по 6 таблеток у блістері, по 10 блістерів у пачці; по 10 таблеток у блістерах; по 10 таблеток у блістері, по 10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АТ "Лубнифарм"</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АТ "Лубнифарм"</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виду упаковки 6 або 10 таблеток у блістери, по 10 блістерів у пачку, без зміни первинного пакувального матеріалу, з відповідними змінами в розділ «Упаковка». Затвердження тексту маркування додаткових упаковок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 6, № 10 - без рецепта; № 60, № 100 -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UA/8791/01/01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АСТРАЦИТРОН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порошок для орального розчину по 20 г у саше; по 10 саше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ТОВ "Астрафарм" </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ТОВ "Астрафарм" </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w:t>
            </w:r>
            <w:r w:rsidRPr="00F220B6">
              <w:rPr>
                <w:rFonts w:ascii="Arial" w:hAnsi="Arial" w:cs="Arial"/>
                <w:color w:val="000000"/>
                <w:sz w:val="16"/>
                <w:szCs w:val="16"/>
              </w:rPr>
              <w:br/>
              <w:t>Вилучення барвника "жовтий захід FCF" (Е110), на заміну даного барвника введено до складу ЛЗ барвник "хіноловий жовтий" (Е104). Зміни внесені в інструкцію для медичного застосування ЛЗ у р. "Склад" (допоміжні речовини) з відповідними змінами в тексті маркування упаковок.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випробувань: оновлення аналітичних методик, затверджено: т. Ідентифікація (ДФУ 2.2.29, 2.2.25); запропоновано: т. Ідентифікація (ДФУ 2.2.29); оновлення аналітичних методик кількісне визначення; однорідність дозування парацетамолу, фенілефріну гідрохлориду, феніраміну малеату та аскорбінової кислоти.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умов зберігання проміжної продукції. Затверджено: після приготувавання проміжний продукт розміщають у сухому місці, при температурі від +18 оС до +24 оС і відносній вологості не вище 65%, у закритих ємностях, виготовлених з матеріалів, які не змінюють їх властивості і захищають від світла, чужорідних часток і мікробіологічного забруднення. Запропоновано: У закритій ємності, при температурі не вище 25 оС.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Внесено р. Супровідні домішки (метод ВЕРХ) замість р. "4-амінофенол" ( ТШХ) з відповідними межами відповідно (затверджено: "4-амінофенол" не більше 0,1%; запропоновано: парацетамолу домішка "4-амінофенол" не більше 0,1%; будь-яка інша домішка не більше 0,1%; сума домішок не більше 0,5%.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Приведення нормування вмісту діючих речовин в специфікації проміжного продукту до нормування вмісту діючих речовини в специфікації готового лікарського засобу, а саме: кількісний вміст діючих речовин в масі для дозування виражено не у відсотках, а в міліграмах, в перерахунку на номінальний вміст саше.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параметрів специфікації готового лікарського засобу до т. Ідентифікація, Однорідність дозованих одиниць, Кількісне визначення, а саме окремо винесено контроль аскорбінової кислота (ДФУ 2.2.29) (оскільки окремо зазначено п. Аскорбінова кислота)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UA/10402/01/01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АУРІДЕКСАН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краплі вушні, 0,5 мг/мл по 5 мл або 10 мл у флаконі; по 1 флакону в комплекті з кришкою-крапельницею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Товариство з обмеженою відповідальністю "Дослідний завод "ГНЦЛС"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всі стадії виробництва, контроль якості, випуск серії: Товариство з обмеженою відповідальністю "Дослiдний завод "ГНЦЛС",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(Б.I.б.2. (а) ІА), приведення критеріїв прийнятності та методики за показником «Мікробіологічна чистота», у методах контролю на діючу речовину декаметосину, відповідно до вимог загальних статей з мікробіології ДФУ; зміни І типу - зміни методики за показником «Супровідні домішки» методом ТШХ (умови хроматографування) у методах контролю якості для діючої речовини декаметоксину (виробник ТОВ «Фармхім», Україна) і як наслідок зміни у розділі 3.2.S.4.Контроль діючої речовини у виробника ГЛЗ; зміни І типу – з специфікації для діючої речовини декаметоксину, від виробника АФІ ТОВ «Фармхім», Україна, вилучено показник «Важкі метали» і як наслідок відбулось вилучення зазначеного показника з розділу 3.2.S.4.Контроль діючої речовини у виробника ГЛЗ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UA/10132/01/01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АУРОБІН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мазь по 20 г у тубі з поліетиленовим ковпачком, який має перфораційний наконечник;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UA/7268/01/01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АЦЦ®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шипучі по 600 мг; по 10 таблеток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Салютас Фарма ГмбХ, Німеччина; Хермес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зміни внесені в текст маркування на вторинній упаковці у п. 17 ІНШЕ щодо властивостей лікарського засобу. </w:t>
            </w:r>
            <w:r w:rsidRPr="00F220B6">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UA/6568/01/01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БАКЛОФЕН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таблетки по 10 мг, по 50 таблеток у поліетиленовому флаконі з кришкою із амортизатором та захисним кільцем;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"Передозування" відповідно до рекомендацій PRAC EMA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UA/0497/01/01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БАКЛОФЕН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таблетки по 25 мг, по 50 таблеток у поліетиленовому флаконі з кришкою із амортизатором та захисним кільцем;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"Передозування" відповідно до рекомендацій PRAC EMA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UA/0497/01/02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БАНЕОЦИН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мазь по 5 г або 20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Лек Фармацевтична компанія д.д., Словенія (відповідальний за випуск серії); П&amp;Г Хелс Австрія ГмбХ &amp; Ко. ОГ , Австрія (виробництво in bulk, первинне та вторинне пакування); Сандоз ГмбХ – Виробнича дільниця Антиінфекційні ГЛЗ та Хімічні Операції Кундль (АІХО ГЛЗ Кундль), Австрія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 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 для діючої речовини Неоміцину сульфату від уже затвердженого виробника Pharmacia &amp; Upjohn Company, USA до версії R1-CEP-1999-184-Rev 03 (було R1-CEP-1999-184-Rev 02), у зв`язку зі зміною назви та уточненням адреси виробника ДР (було 7000 Portage Road, 49001-0199 Kalmazoo, Michigan, USA, стало 7000 Portage Road, 49001 Kalmazoo, Michigan, USА), без зміни виробничої дільниці. Додатково у специфікацію АФІ включено тест, щодо визначення розподілу часток за розміром методом лазерної дифракції з відповідними лімітами, та вилучено показник «Важкі метали», без зміни у специфікації ГЛЗ. Внесення зміни до МКЯ ГЛЗ розділу «Состав»: Пропонована редакція: Pharmacia &amp; Upjohn Company LLC, USA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UA/3951/01/01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БЕЛАРА®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2 мг/0,03 мг, по 21 таблетці у блістері, по 1 або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UA/2059/01/01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БЕНЗОНАЛ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100 мг по 10 таблеток у блістері; по 5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у специфікації та методах контроля якості допоміжних речовин: натрію кроскармелоза (за показниками "Опис","Розчинність", "Ідентифікація",), лактози моногідрат (за показниками "Розчинність", "Ідентифікація"," Оптична густина"), кальцію стеарат (за показниками "Розчинність", "Кислотність або лужність", "Кількісне визначення кальцію"), крохмаль картопляний (за показниками "Розчинність", "Діоксид сірки") та желатин (за показниками "Ідентифікація").</w:t>
            </w:r>
            <w:r w:rsidRPr="00F220B6">
              <w:rPr>
                <w:rFonts w:ascii="Arial" w:hAnsi="Arial" w:cs="Arial"/>
                <w:color w:val="000000"/>
                <w:sz w:val="16"/>
                <w:szCs w:val="16"/>
              </w:rPr>
              <w:br/>
              <w:t>зміни І типу - вилучення виробника Jiangsu Senxuan Pharmaceutical and Chemical Co., Ltd, China діючої речовини лікарського засобу, (затверджено: Jiangsu Senxuan Pharmaceutical and Chemical Co., Ltd, China та Товариство з додатковою відповідальністю «ІНТЕРХІМ», Україна запропоновано: Товариство з додатковою відповідальністю «ІНТЕРХІМ»,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UA/9793/01/01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БЕНЗОНАЛ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50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у специфікації та методах контроля якості допоміжних речовин: натрію кроскармелоза (за показниками "Опис","Розчинність", "Ідентифікація",), лактози моногідрат (за показниками "Розчинність", "Ідентифікація"," Оптична густина"), кальцію стеарат (за показниками "Розчинність", "Кислотність або лужність", "Кількісне визначення кальцію"), крохмаль картопляний (за показниками "Розчинність", "Діоксид сірки") та желатин (за показниками "Ідентифікація").</w:t>
            </w:r>
            <w:r w:rsidRPr="00F220B6">
              <w:rPr>
                <w:rFonts w:ascii="Arial" w:hAnsi="Arial" w:cs="Arial"/>
                <w:color w:val="000000"/>
                <w:sz w:val="16"/>
                <w:szCs w:val="16"/>
              </w:rPr>
              <w:br/>
              <w:t>зміни І типу - вилучення виробника Jiangsu Senxuan Pharmaceutical and Chemical Co., Ltd, China діючої речовини лікарського засобу, (затверджено: Jiangsu Senxuan Pharmaceutical and Chemical Co., Ltd, China та Товариство з додатковою відповідальністю «ІНТЕРХІМ», Україна запропоновано: Товариство з додатковою відповідальністю «ІНТЕРХІМ»,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UA/9793/01/02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БЕТАГІС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16 мг, по 10 таблеток у блістері, по 3 блістери у картонній пачці; по 18 таблеток у блістері, по 5 блістерів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сертифіката відповідності Європейській фармакопеї № R1-CEP 2006-316 - Rev 04 для АФІ бетагістину дигідрохлориду від вже затвердженого виробника OLON S.P.A., Італія. Як наслідок зміна індексу у адресі власника сертифіката та виробничій дільниці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UA/5027/01/01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БЕТМИГА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пролонгованої дії по 25 мг; по 10 таблеток у блістері; по 1 або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Астеллас Фарма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Нiдерланди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Авара Фармасьютікал Текнолоджис Інк., США (виробництво bulk); Астеллас Фарма Юроп Б.В., Нiдерланди (первинна та вторинна упаковка, контроль якості,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США/ Нiдерланди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введення альтернативного виробника діючої речовини мірабегрону Sumitomo Chemical Company, Limited, Okayama Plant, Oita Works, Японія; зміни І типу - додано альтернативну ділянку Sumitomo Chemical Company, Limited, Okayama Plant, Oita Works, Японія, на якій проводиться мікробіологічний контроль АФІ; зміни І типу - додано альтернативну ділянку Sumitomo Chemical Company, Limited, Okayama Plant, Oita Works, Японія, на якій проводиться тест на паладій; зміни І типу - додано альтернативний розмір серії 640 кг для виробника Sumitomo Chemical Company, Limited, Okayama Plant, Oita Works, Японія. А також зміна розміру серії для виробника Astellas Pharma Tech Co., Ltd, Японія (з 390 кг на 410 кг) та Astellas Ireland Co., Ltd, Ірландія (з 195 кг на 230 кг); зміни І типу - зміна у виробничому процесі АФІ, через різну потужність виробничого обладнання альтернативного виробника Sumitomo Chemical Company, Limited, Okayama Plant, Oita Works, Японія та затверджених виробників Astellas Pharma Tech Co., Ltd, Японія та Astellas Ireland Co., Ltd,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UA/14532/01/01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БЕТМИГА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пролонгованої дії по 50 мг; по 10 таблеток у блістері; по 1 або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Астеллас Фарма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Нiдерланди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Авара Фармасьютікал Текнолоджис Інк., США (виробництво bulk); Астеллас Фарма Юроп Б.В., Нiдерланди (первинна та вторинна упаковка, контроль якості,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США/ Нiдерланди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введення альтернативного виробника діючої речовини мірабегрону Sumitomo Chemical Company, Limited, Okayama Plant, Oita Works, Японія; зміни І типу - додано альтернативну ділянку Sumitomo Chemical Company, Limited, Okayama Plant, Oita Works, Японія, на якій проводиться мікробіологічний контроль АФІ; зміни І типу - додано альтернативну ділянку Sumitomo Chemical Company, Limited, Okayama Plant, Oita Works, Японія, на якій проводиться тест на паладій; зміни І типу - додано альтернативний розмір серії 640 кг для виробника Sumitomo Chemical Company, Limited, Okayama Plant, Oita Works, Японія. А також зміна розміру серії для виробника Astellas Pharma Tech Co., Ltd, Японія (з 390 кг на 410 кг) та Astellas Ireland Co., Ltd, Ірландія (з 195 кг на 230 кг); зміни І типу - зміна у виробничому процесі АФІ, через різну потужність виробничого обладнання альтернативного виробника Sumitomo Chemical Company, Limited, Okayama Plant, Oita Works, Японія та затверджених виробників Astellas Pharma Tech Co., Ltd, Японія та Astellas Ireland Co., Ltd,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UA/14532/01/02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БІКНУ - 100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ліофілізат для розчину для інфузій по 100 мг 1 флакон з ліофілізатом у комплекті зі стерильним розчинником (спирт безводний) по 3 мл у флаконі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Емкур Фармасьютікалс Лтд</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Емкур Фармасьютікалс Лтд</w:t>
            </w:r>
          </w:p>
          <w:p w:rsidR="00153467" w:rsidRPr="00F220B6" w:rsidRDefault="00153467" w:rsidP="00D62BF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Емкур Фармасьютікалс Лтд, Індія, без зміни місця виробництва: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UA/16185/01/01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БІОСОН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10 таблеток у блістері; по 1, 2, 3 або 10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ТОВ "АСІНО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подання оновленого Сертифікату відповідності Європейській фармакопеї R1-CEP 2004- 089 - Rev 05 для АФІ (Доксиламіну гідроген сукцинату) від затвердженого виробника «Union Quimico Farmaceutica, S.A. (UQUIFA, S.A.)», Іспанія. Запропоновано: СЕР № R1-CEP 2004- 089 - Rev 05; зміни І типу - подання оновленого Сертифікату відповідності Європейській фармакопеї R1-CEP 2004- 089 - Rev 06 для АФІ (Доксиламіну гідроген сукцинату) від затвердженого виробника «Union Quimico Farmaceutica, S.A. (UQUIFA, S.A.)», Іспанія; зміни І типу - внесення зміни до специфікації АФІ (Доксиламіну гідроген сукцинату), а саме видалення показника «Розчинність»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UA/15137/01/01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БОРНА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кристалічний по 10 г у контейнерах або у банках; по 10 г або по 30 г у пакетах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II типу - введення додаткового виробника для АФІ Борної кислоти ПАТ "Хімфармзавод "Червона зірка", Україна з наданням DMF на АФІ; зміни II типу - введення додаткового виробника для АФІ Борної кислоти Sujata Chemicals, Індія з наданням DMF на АФІ. Запропоновано: АТ «ГХК Бор», Російська Федерація ПАТ "Хімфармзавод "Червона зірка", Україна Sujata Chemicals,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UA/8303/01/01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БОРНОЇ КИСЛОТИ РОЗЧИН СПИРТОВИЙ 3 %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зовнішнього застосування, спиртовий 3 %, по 20 мл або по 25 мл у флаконі; по 1 флакону у пачці; по 20 мл або по 25 мл у флаконах; по 20 мл або по 25 мл у флаконах, укупорених пробками-крапельницями; по 1 флакону у пачці; по 20 мл або по 25 мл у флаконі, укупорених пробками-крапельницями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II типу - введення додаткового виробника для АФІ Борної кислоти ПАТ "Хімфармзавод "Червона зірка", Україна з наданням DMF на АФІ; зміни II типу - введення додаткового виробника для АФІ Борної кислоти Sujata Chemicals, Індія з наданням DMF на АФІ. Запропоновано: АТ «ГХК Бор», м. Дальнегорськ, Російська Федерація ПАТ "Хімфармзавод "Червона зірка", Україна Sujata Chemicals,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UA/6661/01/01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для розчину для ін'єкцій по 100 одиниць-Аллерган; 1 флакон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Аллерган Фармасьютікалз Ірландія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II типу - подання оновленого методу Клітинний аналіз активності (Cell-Based Potency Assay (CBPA)) готового продукту: додавання альтернативної платформи, Enhanced Chemi-ECL ELISA CBPA platform</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UA/16656/01/01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для розчину для ін'єкцій по 200 одиниць-Аллерган; 1 флакон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Аллерган Фармасьютікалз Ірландія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II типу - подання оновленого методу Клітинний аналіз активності (Cell-Based Potency Assay (CBPA)) готового продукту: додавання альтернативної платформи, Enhanced Chemi-ECL ELISA CBPA platform</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UA/16656/01/02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БРАУНОДИН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розчин нашкірний, 7,5%, по 100 мл у поліетиленових флаконах, по 250 мл у поліетиленових флаконах зі спрей-насосом, по 20 флаконів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 Браун Медікал АГ, Швейцарія (виробництво "in bulk", первинне та вторинне пакування, контроль серії); Б. Браун Мельзунген АГ, Німеччина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в р. «Склад» в МКЯ ГЛЗ, допущених при перенесенні інформації з оригінальних матеріалів реєстраційного досьє, при проведенні процедури реєстрації ЛЗ (Наказ МОЗ України від 22.12.2020 №2970 РП UA/18496/01/01) в зазначенні розмірності діючої речовини на одиницю дози. Запропоновано: Склад:</w:t>
            </w:r>
            <w:r w:rsidRPr="00F220B6">
              <w:rPr>
                <w:rFonts w:ascii="Arial" w:hAnsi="Arial" w:cs="Arial"/>
                <w:color w:val="000000"/>
                <w:sz w:val="16"/>
                <w:szCs w:val="16"/>
              </w:rPr>
              <w:br/>
              <w:t>Діюча речовина: повідон-йод; 100 г розчину містять: повідон- йоду 7,5 г (із вмістом активного йоду – 10%), що відповідає 0,75 г активного йоду. Виправлено технічну помилку в інструкції для медичного застосування лікарського засобу. ЗАПРОПОНОВАНО: Склад: дiюча речовина: повідон-йод; 100 г розчину містять повідон-йоду 7,5 г (із вмістом активного йоду 10 %), що відповідає 0,75 г активного йоду; Виправлено технічну помилку в тексті маркування упаковки лікарського засобу. ЗАПРОПОНОВАНО: 2. КІЛЬКІСТЬ ДІЮЧОЇ РЕЧОВИНИ 100 г (g) розчину містять повідон-йоду 7,5 г (g) (з вмістом активного йоду 10 %), що відповідає 0,75 г (g) активного йоду; Зазначене виправлення відповідає архівним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UA/18496/01/01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БРОМОКРИПТИН-РІХТЕР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2,5 мг по 30 таблеток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UA/3209/01/01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БРУФЕН®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капсули м`які по 400 мг, по 10 капсул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Гелтек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додавання нового ГЕ-сертифікат відповідності Європейській фармакопеї R1-CEP 2000-344-Rev 03 від нового постачальника NITTA GELATIN INDIA LTD для допоміжної речовини желатин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UA/17980/01/01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БУСКОПАН®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цукровою оболонкою, по 10 мг по 20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Дельфарм Реймс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сертифіката відповідності Європейській фармакопеї № R1-CEP 2000-063-Rev 02 для діючої речовини гіосцину бутилброміду від вже затвердженого виробника Boehringer Ingelheim Pharma GmbH &amp; Co. KG, Germany, у наслідок змін в методиках визначення за показниками «Залишкові розчинники» та «Супутні домішки»; зміни у специфікації, а саме: показник «рН» замінено показником «Аcidity or Аlkalinity»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UA/6378/01/01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ВАЛСАРТАН-ТЕВА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40 мг, по 10 таблеток у блістері, по 3 або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Мальта/ Болгарія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Сертифікату відповідності Євр. фарм. R1-CEP 2012-338-Rev 01 для діючої речовини Валсартан від затвердженого виробника АФІ Divi's Laboratories Limited –Unit II, India, як наслідок зміни в специфікації та методах контролю АФІ за показником «Залишкові кількості органічних розчинників», «Метиленхлорид» - показник вилучено; звужені допустимі межі вмісту «N-Нітрозометилфеніламін (NMPA) (запропоновано Не більше 0,110 ppm), N-Нітрозодибутиламін (NDBA) (запропоновано: Не більше 0,082 ppm); зміни в методах контролю за показником «Валеріанова кислота» - приведено до вимог СЕР; зміни І типу - розділення методу визначення домішок NMPA та NDBA в АФІ Валсартан за допомогою ВЕРХ-МСД на два методи: затверджений метод за допомогою ВЕРХ-МС для визначення NDBA та новий метод за допомогою ГХ-МС для визначення NMPA; зміни І типу - звуження допустимих меж, визначених у специфікації на АФІ від виробника ГЛЗ, для домішок NDМA та NDЕA до межі «не більше 0,03 ppm» відповідно до вимог ЕМА.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UA/5463/01/01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ВАЛСАРТАН-ТЕВА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80 мг, по 10 таблеток у блістері, по 3 або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Мальта/ Болгарія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Сертифікату відповідності Євр. фарм. R1-CEP 2012-338-Rev 01 для діючої речовини Валсартан від затвердженого виробника АФІ Divi's Laboratories Limited –Unit II, India, як наслідок зміни в специфікації та методах контролю АФІ за показником «Залишкові кількості органічних розчинників», «Метиленхлорид» - показник вилучено; звужені допустимі межі вмісту «N-Нітрозометилфеніламін (NMPA) (запропоновано Не більше 0,110 ppm), N-Нітрозодибутиламін (NDBA) (запропоновано: Не більше 0,082 ppm); зміни в методах контролю за показником «Валеріанова кислота» - приведено до вимог СЕР; зміни І типу - розділення методу визначення домішок NMPA та NDBA в АФІ Валсартан за допомогою ВЕРХ-МСД на два методи: затверджений метод за допомогою ВЕРХ-МС для визначення NDBA та новий метод за допомогою ГХ-МС для визначення NMPA; зміни І типу - звуження допустимих меж, визначених у специфікації на АФІ від виробника ГЛЗ, для домішок NDМA та NDЕA до межі «не більше 0,03 ppm» відповідно до вимог ЕМА.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UA/5463/01/02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ВАЛСАРТАН-ТЕВА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160 мг, по 10 таблеток у блістері, по 3 або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Мальта/ Болгарія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Сертифікату відповідності Євр. фарм. R1-CEP 2012-338-Rev 01 для діючої речовини Валсартан від затвердженого виробника АФІ Divi's Laboratories Limited –Unit II, India, як наслідок зміни в специфікації та методах контролю АФІ за показником «Залишкові кількості органічних розчинників», «Метиленхлорид» - показник вилучено; звужені допустимі межі вмісту «N-Нітрозометилфеніламін (NMPA) (запропоновано Не більше 0,110 ppm), N-Нітрозодибутиламін (NDBA) (запропоновано: Не більше 0,082 ppm); зміни в методах контролю за показником «Валеріанова кислота» - приведено до вимог СЕР; зміни І типу - розділення методу визначення домішок NMPA та NDBA в АФІ Валсартан за допомогою ВЕРХ-МСД на два методи: затверджений метод за допомогою ВЕРХ-МС для визначення NDBA та новий метод за допомогою ГХ-МС для визначення NMPA; зміни І типу - звуження допустимих меж, визначених у специфікації на АФІ від виробника ГЛЗ, для домішок NDМA та NDЕA до межі «не більше 0,03 ppm» відповідно до вимог ЕМА.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UA/5463/01/03</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ВАЛСАРТАН-ТЕВА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320 мг, по 10 таблеток у блістері, по 3 або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Мальта/ Болгарія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Сертифікату відповідності Євр. фарм. R1-CEP 2012-338-Rev 01 для діючої речовини Валсартан від затвердженого виробника АФІ Divi's Laboratories Limited –Unit II, India, як наслідок зміни в специфікації та методах контролю АФІ за показником «Залишкові кількості органічних розчинників», «Метиленхлорид» - показник вилучено; звужені допустимі межі вмісту «N-Нітрозометилфеніламін (NMPA) (запропоновано Не більше 0,110 ppm), N-Нітрозодибутиламін (NDBA) (запропоновано: Не більше 0,082 ppm); зміни в методах контролю за показником «Валеріанова кислота» - приведено до вимог СЕР; зміни І типу - розділення методу визначення домішок NMPA та NDBA в АФІ Валсартан за допомогою ВЕРХ-МСД на два методи: затверджений метод за допомогою ВЕРХ-МС для визначення NDBA та новий метод за допомогою ГХ-МС для визначення NMPA; зміни І типу - звуження допустимих меж, визначених у специфікації на АФІ від виробника ГЛЗ, для домішок NDМA та NDЕA до межі «не більше 0,03 ppm» відповідно до вимог ЕМА.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UA/5463/01/04</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ВЕРМОКС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100 мг по 6 таблеток у блістері; по 1 блістеру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 Угорщина (додатковий виробник, відповідальний за випуск серії, оформлення сертифікату якості); Гедеон Ріхтер Румунія А.Т.,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 Румунiя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UA/7363/01/01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ВЕРОШПІРОН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25 мг; по 20 таблеток у блістері; по 1 блістеру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 Угорщина; ТОВ "Гедеон Ріхтер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UA/2775/02/01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ВЕРОШПІРОН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капсули по 50 мг, по 10 капсул у блістері; по 3 блістери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UA/2775/01/01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ВЕРОШПІРОН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капсули по 100 мг, по 10 капсул у блістері; по 3 блістери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UA/2775/01/02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ВЕССЕЛ ДУЕ 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капсули м'які по 250 ЛО по 25 капсул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Альфасігма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АЛЬФАСІГМА С.П.А., Італiя; Каталент Італія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незначні зміни в методі випробування Активністі антифактора Ха в активній речовині сулодексид при вхідному контролі субстанції виробником готового лікарського засобу компанією Альфасігма С.п.А., Італія; зміни І типу - незначні зміни в методі випробування Активністі антифактора Ха в готовому лікарському засобі. Зміна проводиться для гармонізації методик, які використовуються для контроля якості АФІ та готового лікарського засобу; зміни І типу - введення періодичності контролю до т. «Мікробіологічна чистота» (контроль проводиться в залежності від обсягів середньорічного виробництва: при виробництві </w:t>
            </w:r>
            <w:r w:rsidRPr="00F220B6">
              <w:rPr>
                <w:rStyle w:val="csab6e076975"/>
                <w:sz w:val="16"/>
                <w:szCs w:val="16"/>
              </w:rPr>
              <w:t>≥</w:t>
            </w:r>
            <w:r w:rsidRPr="00F220B6">
              <w:rPr>
                <w:rFonts w:ascii="Arial" w:hAnsi="Arial" w:cs="Arial"/>
                <w:color w:val="000000"/>
                <w:sz w:val="16"/>
                <w:szCs w:val="16"/>
              </w:rPr>
              <w:t xml:space="preserve"> 100 серій/рік контролюють 1 серію з 20; - при виробництві </w:t>
            </w:r>
            <w:r w:rsidRPr="00F220B6">
              <w:rPr>
                <w:rStyle w:val="csab6e076975"/>
                <w:sz w:val="16"/>
                <w:szCs w:val="16"/>
              </w:rPr>
              <w:t xml:space="preserve">≥ </w:t>
            </w:r>
            <w:r w:rsidRPr="00F220B6">
              <w:rPr>
                <w:rFonts w:ascii="Arial" w:hAnsi="Arial" w:cs="Arial"/>
                <w:color w:val="000000"/>
                <w:sz w:val="16"/>
                <w:szCs w:val="16"/>
              </w:rPr>
              <w:t>10, але &lt; 100 серій/рік контролюють 1 серію з 10; - при виробництві &lt; 10 серій/рік контролюють 1 серію з 5, але не менше 1 серії на рік); зміни І типу - оновлення методів контролю якості ГЛЗ, а саме переклад з російської мови на українську; зміни II типу - зміни у методах випробування АФІ за показником "Активність активованим частковим тромбопластиновим часом", що використовується для вхідного контролю субстанції виробником ГЛЗ, компанією Альфасігма С.п.А.,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UA/8123/02/01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ВЕССЕЛ ДУЕ 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по 600 ЛО/2 мл; по 2 мл в ампулі; по 5 ампул у контурній чарунковій упаковці; по 2 контурні чарункові упаковки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Альфасігма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Альфасігма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незначні зміни в методі випробування Активністі антифактора Ха в активній речовині сулодексид при вхідному контролі субстанції виробником готового лікарського засобу компанією Альфасігма С.п.А., Італія; зміни І типу - незначні зміни в методі випробування Активністі антифактора Ха в готовому лікарському засобі. Зміна проводиться для гармонізації методик, які використовуються для контроля якості АФІ та готового лікарського засобу; зміни І типу - вилучення показника якості №Важкі метали» зі специфікації АФІ, що використовується для вхідного контролю субстанції сулодексид виробником готового лікарського засобу компанією Альфасігма С.п.А., Італія; зміни І типу - оновлення методів контролю якості ГЛЗ, а саме переклад з російської мови на українську; зміни II типу - зміни у методі випробування АФІ за показником "Активність за активованим частковим тромбопластиновим часом", що використовується для вхідного контролю субстанції виробником ГЛЗ, компанією Альфасігма С.п.А.,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UA/8123/01/01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ВІЛАТЕ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та розчинник для розчину для ін'єкцій по 100 МО/мл; Картонна коробка № 1: по 1 флакону з порошком для приготування розчину для ін’єкцій (1000 МО). Картонна коробка № 2: по 1 флакону з розчинником (вода для ін’єкцій з 0,1% полісорбатом 80) по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№1 та картонна коробка №2 об’єднуються між собою пластиковою плівкою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Австрія/ Німеччина/ 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гармонізація об’єму елюату для SEC (size-exclusion chromatography) на етапі Step 7 для Вілате 47 кг та Вілате 94 кг.</w:t>
            </w:r>
            <w:r w:rsidRPr="00F220B6">
              <w:rPr>
                <w:rFonts w:ascii="Arial" w:hAnsi="Arial" w:cs="Arial"/>
                <w:color w:val="000000"/>
                <w:sz w:val="16"/>
                <w:szCs w:val="16"/>
              </w:rPr>
              <w:br/>
              <w:t>зміни І типу - збільшення кількості циклів використання Fractogel EMD BioSEC з 480 до 600 (шкала I, Вілате 47 кг і шкала II, Вілате 94 кг) для size-exclusion chromatography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UA/17518/01/02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ВІЛАТЕ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та розчинник для розчину для ін'єкцій по 100 МО/мл; Картонна коробка № 1: по 1 флакону з порошком для приготування розчину для ін’єкцій (1000 МО). Картонна коробка № 2: по 1 флакону з розчинником (вода для ін’єкцій з 0,1% полісорбатом 80) по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№1 та картонна коробка №2 об’єднуються між собою пластиковою плівкою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Австрія/ Німеччина/ 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включення оновленого мастер-файла на плазму у реєстраційне досьє на лікарський засіб: PMF Certificate № ЕМЕА/H/PMF/000008/II/017/G; зміни І типу - включення оновленого мастер-файла на плазму у реєстраційне досьє на лікарський засіб: PMF Certificate № ЕМЕА/H/PMF/000008/AU/018/G; зміни І типу - включення оновленого мастер-файла на плазму у реєстраційне досьє на лікарський засіб: PMF Certificate № ЕМЕА/H/PMF/000008/II/019/G; зміни І типу - включення оновленого мастер-файла на плазму у реєстраційне досьє на лікарський засіб: PMF Certificate № ЕМЕА/H/PMF/000008/AU/020/G; зміни І типу - включення оновленого мастер-файла на плазму у реєстраційне досьє на лікарський засіб: PMF Certificate № ЕМЕА/H/PMF/000008/II/021/G; зміни І типу - включення оновленого мастер-файла на плазму у реєстраційне досьє на лікарський засіб: PMF Certificate № ЕМЕА/H/PMF/000008/AU/022/G; зміни І типу - включення оновленого мастер-файла на плазму у реєстраційне досьє на лікарський засіб: PMF Certificate № ЕМЕА/H/PMF/000008/II/023/G; зміни І типу - включення оновленого мастер-файла на плазму у реєстраційне досьє на лікарський засіб: PMF Certificate № ЕМЕА/H/PMF/000008/IB/024/G;</w:t>
            </w:r>
            <w:r w:rsidRPr="00F220B6">
              <w:rPr>
                <w:rFonts w:ascii="Arial" w:hAnsi="Arial" w:cs="Arial"/>
                <w:color w:val="000000"/>
                <w:sz w:val="16"/>
                <w:szCs w:val="16"/>
              </w:rPr>
              <w:br/>
              <w:t xml:space="preserve">зміни І типу - зміна лімітів показника TVC (total viable count), що виконується у процесі виробництва діючої речовини, для Samples № 3, 7 та 9 з </w:t>
            </w:r>
            <w:r w:rsidRPr="00F220B6">
              <w:rPr>
                <w:rStyle w:val="csf229d0ff23"/>
                <w:sz w:val="16"/>
                <w:szCs w:val="16"/>
              </w:rPr>
              <w:t xml:space="preserve"> ≤ </w:t>
            </w:r>
            <w:r w:rsidRPr="00F220B6">
              <w:rPr>
                <w:rFonts w:ascii="Arial" w:hAnsi="Arial" w:cs="Arial"/>
                <w:color w:val="000000"/>
                <w:sz w:val="16"/>
                <w:szCs w:val="16"/>
              </w:rPr>
              <w:t xml:space="preserve"> 100 CFU/ml на</w:t>
            </w:r>
            <w:r w:rsidRPr="00F220B6">
              <w:rPr>
                <w:rStyle w:val="csf229d0ff23"/>
                <w:sz w:val="16"/>
                <w:szCs w:val="16"/>
              </w:rPr>
              <w:t xml:space="preserve"> ≤ </w:t>
            </w:r>
            <w:r w:rsidRPr="00F220B6">
              <w:rPr>
                <w:rFonts w:ascii="Arial" w:hAnsi="Arial" w:cs="Arial"/>
                <w:color w:val="000000"/>
                <w:sz w:val="16"/>
                <w:szCs w:val="16"/>
              </w:rPr>
              <w:t>30 CFU/ml; зміни І типу - видалення тестів Sodium та Chloride з програми вивчення стабільності готового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UA/17518/01/02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ВІЛАТЕ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та розчинник для розчину для ін'єкцій по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Австрія/ Німеччина/ 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гармонізація об’єму елюату для SEC (size-exclusion chromatography) на етапі Step 7 для Вілате 47 кг та Вілате 94 кг.</w:t>
            </w:r>
            <w:r w:rsidRPr="00F220B6">
              <w:rPr>
                <w:rFonts w:ascii="Arial" w:hAnsi="Arial" w:cs="Arial"/>
                <w:color w:val="000000"/>
                <w:sz w:val="16"/>
                <w:szCs w:val="16"/>
              </w:rPr>
              <w:br/>
              <w:t>зміни І типу - збільшення кількості циклів використання Fractogel EMD BioSEC з 480 до 600 (шкала I, Вілате 47 кг і шкала II, Вілате 94 кг) для size-exclusion chromatography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UA/17518/01/01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ВІЛАТЕ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та розчинник для розчину для ін'єкцій по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Австрія/ Німеччина/ 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включення оновленого мастер-файла на плазму у реєстраційне досьє на лікарський засіб: PMF Certificate № ЕМЕА/H/PMF/000008/II/017/G; зміни І типу - включення оновленого мастер-файла на плазму у реєстраційне досьє на лікарський засіб: PMF Certificate № ЕМЕА/H/PMF/000008/AU/018/G; зміни І типу - включення оновленого мастер-файла на плазму у реєстраційне досьє на лікарський засіб: PMF Certificate № ЕМЕА/H/PMF/000008/II/019/G; зміни І типу - включення оновленого мастер-файла на плазму у реєстраційне досьє на лікарський засіб: PMF Certificate № ЕМЕА/H/PMF/000008/AU/020/G; зміни І типу - включення оновленого мастер-файла на плазму у реєстраційне досьє на лікарський засіб: PMF Certificate № ЕМЕА/H/PMF/000008/II/021/G; зміни І типу - включення оновленого мастер-файла на плазму у реєстраційне досьє на лікарський засіб: PMF Certificate № ЕМЕА/H/PMF/000008/AU/022/G; зміни І типу - включення оновленого мастер-файла на плазму у реєстраційне досьє на лікарський засіб: PMF Certificate № ЕМЕА/H/PMF/000008/II/023/G; зміни І типу - включення оновленого мастер-файла на плазму у реєстраційне досьє на лікарський засіб: PMF Certificate № ЕМЕА/H/PMF/000008/IB/024/G;</w:t>
            </w:r>
            <w:r w:rsidRPr="00F220B6">
              <w:rPr>
                <w:rFonts w:ascii="Arial" w:hAnsi="Arial" w:cs="Arial"/>
                <w:color w:val="000000"/>
                <w:sz w:val="16"/>
                <w:szCs w:val="16"/>
              </w:rPr>
              <w:br/>
              <w:t xml:space="preserve">зміни І типу - зміна лімітів показника TVC (total viable count), що виконується у процесі виробництва діючої речовини, для Samples № 3, 7 та 9 з </w:t>
            </w:r>
            <w:r w:rsidRPr="00F220B6">
              <w:rPr>
                <w:rStyle w:val="csf229d0ff23"/>
                <w:sz w:val="16"/>
                <w:szCs w:val="16"/>
              </w:rPr>
              <w:t xml:space="preserve"> ≤ </w:t>
            </w:r>
            <w:r w:rsidRPr="00F220B6">
              <w:rPr>
                <w:rFonts w:ascii="Arial" w:hAnsi="Arial" w:cs="Arial"/>
                <w:color w:val="000000"/>
                <w:sz w:val="16"/>
                <w:szCs w:val="16"/>
              </w:rPr>
              <w:t xml:space="preserve">100 CFU/ml на </w:t>
            </w:r>
            <w:r w:rsidRPr="00F220B6">
              <w:rPr>
                <w:rStyle w:val="csf229d0ff23"/>
                <w:sz w:val="16"/>
                <w:szCs w:val="16"/>
              </w:rPr>
              <w:t xml:space="preserve"> ≤ </w:t>
            </w:r>
            <w:r w:rsidRPr="00F220B6">
              <w:rPr>
                <w:rFonts w:ascii="Arial" w:hAnsi="Arial" w:cs="Arial"/>
                <w:color w:val="000000"/>
                <w:sz w:val="16"/>
                <w:szCs w:val="16"/>
              </w:rPr>
              <w:t xml:space="preserve"> 30 CFU/ml; зміни І типу - видалення тестів Sodium та Chloride з програми вивчення стабільності готового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UA/17518/01/01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ВОБЕ-МУГОС 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кишковорозчинні; по 20 таблеток у блістері; по 1 або по 2, або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МУКОС Фарма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МУКОС Емульсіонсгезелльшафт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220B6">
              <w:rPr>
                <w:rFonts w:ascii="Arial" w:hAnsi="Arial" w:cs="Arial"/>
                <w:color w:val="000000"/>
                <w:sz w:val="16"/>
                <w:szCs w:val="16"/>
              </w:rPr>
              <w:br/>
              <w:t>Пропонована редакція: Sabine Franck.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Artem Horilyk.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UA/14480/01/01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ГАВІСКОН® М'ЯТНА СУСПЕНЗІЯ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суспензія оральна; по 150 мл або по 300 мл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Реккітт Бенкізер Хелскер (ЮКей)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Велика Британiя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220B6">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UA/6865/01/02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ГАЛОПЕРИДОЛ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5 мг по 25 таблеток у блістері; по 2 блістери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UA/7271/02/02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ГАЛОПЕРИДОЛ-РІХТЕР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розчин для ін'єкцій, 5 мг/мл; по 1 мл в ампулі; по 5 ампул у пластиковій формі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зміна параметрів специфікації готового лікарського засобу за показником «Кількісне визначення. Вміст діючої речовини», а саме звуження допустимих меж. Метод випробувань і критерії прийнятності для показника «Вміст активної речовини» не змінилися, проте критерій прийнятності було описано відповідно до матеріалів виробника; зміни І типу - додавання в специфікацію нового параметра специфікації з відповідним методом випробувань - додавання у показник «Сторонні домішки» - RRT = 0,55 домішка: не більше 0,2 % (на момент випуску); зміни І типу - додавання в специфікацію нового параметра специфікації з відповідним методом випробувань - додавання у показник «Сторонні домішки» - RRT = 0,55 домішка: не більше 0,4 % (на кінець терміну придатності); зміни І типу - незначні зміни у методиці «Об’єм що витягається»: виключено опис характеристик медичного шприца та голки, також змінився код методу; зміни II типу - зміна параметрів специфікацій готового лікарського засобу за показником «Сторонні домішки»: збільшення норми для домішки «Галоперидол N-оксид» не більше 0,5% на кінець терміну придатності, а також «Суми домішок»: на більше 1,5 % для випуску та «Суми домішок»: не більше 2,0 % на кінець терміну придатності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UA/7271/01/01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ГАЛОПЕРИДОЛ-РІХТЕР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1,5 мг, по 25 таблеток у блістері; по 2 блістери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UA/7271/02/01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ГАЛОПЕРИДОЛ-РІХТЕР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розчин для ін'єкцій, 5 мг/мл; по 1 мл в ампулі; по 5 ампул у пластиковій формі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UA/7271/01/01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ГАМАНОРМ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165 мг/мл по 10 мл, 20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Октафарма АБ, Швеція (виробник, відповідальний за виробництво in bulk, первинну упаковку, випуск серії); Октафарма Дессау ГмбХ, Німеччина (виробник, відповідальний за візуальну інспекцію, вторинну упаковку та маркування); Октафарма Фармацевтика Продуктіонсгес. м.б.Х, Австрія (виробник, відповідальний за візуальну інспекцію)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Швеція/ Німеччина/ 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II типу - заміна показника "Пірогени" показником "Ендотоксини" з критерієм прийнятності &lt;5МО/мл у специфікації на готовий лікарський засіб.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UA/17277/01/01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 xml:space="preserve">ГЛЕНСПРЕЙ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 xml:space="preserve">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Діюча редакція: Маметова Діна Ніязівна. Пропонована редакція: Дніанешвар Аріун Санап (Dr. Dnyaneshwar Ariun Sanap). Зміна контактних даних уповноваженої особи заявника, відповідальної за здійснення фармакогнагляду. Введення контактної особи заявника, відповідальної за здійснення фармакогнагляду в Україні. Введення контактних даних контактної особи заявника, відповідальної за здійснення фармакогнагляду в Україні. Пропонована редакція: Маметова Діна Ніязівна. </w:t>
            </w:r>
            <w:r w:rsidRPr="00F220B6">
              <w:rPr>
                <w:rFonts w:ascii="Arial" w:hAnsi="Arial" w:cs="Arial"/>
                <w:color w:val="000000"/>
                <w:sz w:val="16"/>
                <w:szCs w:val="16"/>
              </w:rPr>
              <w:br/>
              <w:t>Зміна місця здійснення основної діяльності з фариаконагляду.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UA/14550/01/02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ГОРДОКС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10 000 КІОД/мл; по 10 мл в ампулі; по 5 ампул у пластиковій формі; по 5 пластикових форм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UA/7395/01/01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0,3 мг/мл по 1 мл у флаконі; по 1 флакону в картонній коробці; по 1 мл у попередньо наповненому шприці, по 1 шприцу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внесення змін до реєстраційних матеріалів: з</w:t>
            </w:r>
            <w:r w:rsidRPr="00F220B6">
              <w:rPr>
                <w:rFonts w:ascii="Arial" w:hAnsi="Arial" w:cs="Arial"/>
                <w:color w:val="000000"/>
                <w:sz w:val="16"/>
                <w:szCs w:val="16"/>
              </w:rPr>
              <w:t>міни І типу - поточний власний метод біологічного визначення філграстиму запропоновано замінити на біологічний метод, зазначений у монографії Фармакопеї США Filgrastim з відповідними змінами критеріїв прийнятності (80-125 MIU/mg замість 75-125 MIU/mg). Введення змін протягом 6-ти місяців після затвердження; зміни І типу - зміна вимог тесту «Бактеріальні ендотоксини»: «не більш, ніж 1 EU/300 мкг» на вимоги монографії Фармакопеї США «не більш, ніж 2 EU/1,0 мг». Введення змін протягом 6-ти місяців після затвердження; зміни І типу - поточний власний метод біологічного визначення філграстиму запропоновано замінити на біологічний метод, зазначений у монографії Фармакопеї США Filgrastim. Введення змін протягом 6-ти місяців після затвердження; зміни І типу - заміна тесту «Стерильність» на тест монографії Фармакопеї США Filgrastim: Microbial Enumeration Tests (61) and Tests for Specified Microorganisms (62) з відповідними критеріями прийнятності. Введення змін протягом 6-ти місяців після затвердження; зміни І типу - зміна критеріїв прийнятності для тесту «бактеріальні ендотоксини (з &lt;1,0 ЕД/300 мкг на &lt;2,0 ЕД/1,0 мг). Введення змін протягом 6-ти місяців після затвердження; зміни І типу - заміна власного методу визначення стерильності на загальний метод визначення стерильності за статтею Фармакопеї США &lt;61&gt;. Введення змін протягом 6-ти місяців після затвердження; зміни І типу - зміна власного методу визначення активності на метод біологічного визначення філграстиму, рекомендованого монографією Фармакопеї США. Введення змін протягом 6-ти місяців після затвердження; зміни І типу - зміна критеріїв прийнятності для оцінки специфічної активності (з 22,5-37,5 ММЕ/300 мкг на 24-37,5 ММЕ/300 мкг). Введення змін протягом 6-ти місяців після затвердження; зміни І типу - зміна вимог мікробіологічного забруднення «не більш, ніж 10 КУО/10 мл» на вимоги монографії Фармакопеї США «не більш, ніж 0 КУО/10 мл». Введення змін протягом 6-ти місяців після затвердження; зміни II типу - заміна ручного напівавтоматичного наповнення шприців на автоматичне обладнання для наповнення шприців.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UA/0633/01/01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0,3 мг/мл in bulk: по 1 мл у флаконі; по 1000 флаконів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поточний власний метод біологічного визначення філграстиму запропоновано замінити на біологічний метод, зазначений у монографії Фармакопеї США Filgrastim з відповідними змінами критеріїв прийнятності (80-125 MIU/mg замість 75-125 MIU/mg). Введення змін протягом 6-ти місяців після затвердження; зміни І типу - зміна вимог тесту «Бактеріальні ендотоксини»: «не більш, ніж 1 EU/300 мкг» на вимоги монографії Фармакопеї США «не більш, ніж 2 EU/1,0 мг». Введення змін протягом 6-ти місяців після затвердження; зміни І типу - поточний власний метод біологічного визначення філграстиму запропоновано замінити на біологічний метод, зазначений у монографії Фармакопеї США Filgrastim. Введення змін протягом 6-ти місяців після затвердження; зміни І типу - заміна тесту «Стерильність» на тест монографії Фармакопеї США Filgrastim: Microbial Enumeration Tests (61) and Tests for Specified Microorganisms (62) з відповідними критеріями прийнятності. Введення змін протягом 6-ти місяців після затвердження; зміни І типу - зміна критеріїв прийнятності для тесту «бактеріальні ендотоксини (з &lt;1,0 ЕД/300 мкг на &lt;2,0 ЕД/1,0 мг). Введення змін протягом 6-ти місяців після затвердження; зміни І типу - заміна власного методу визначення стерильності на загальний метод визначення стерильності за статтею Фармакопеї США &lt;61&gt;. Введення змін протягом 6-ти місяців після затвердження; зміни І типу - зміна власного методу визначення активності на метод біологічного визначення філграстиму, рекомендованого монографією Фармакопеї США. Введення змін протягом 6-ти місяців після затвердження; зміни І типу - зміна критеріїв прийнятності для оцінки специфічної активності (з 22,5-37,5 ММЕ/300 мкг на 24-37,5 ММЕ/300 мкг). Введення змін протягом 6-ти місяців після затвердження; зміни І типу - зміна вимог мікробіологічного забруднення «не більш, ніж 10 КУО/10 мл» на вимоги монографії Фармакопеї США «не більш, ніж 0 КУО/10 мл». Введення змін протягом 6-ти місяців після затвердження; зміни II типу - заміна ручного напівавтоматичного наповнення шприців на автоматичне обладнання для наповнення шприців.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UA/11872/01/01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ГРОПРИНОЗИН®-РІХТЕР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сироп, 250 мг/5 мл по 150 мл у флаконі; по 1 флакону у картонній упаковці, в комплекті з пристроєм для дозування з мірною шкалою від 0,5 мл до 5 мл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Гедеон Ріхтер Румунія А.Т., Румунiя (виробництво нерозфасованого продукту, первинна упаковка, вторинна упаковка, контроль якості); ТОВ "Гедеон Ріхтер Польща", Польща (контроль якості,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Румунiя/ 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UA/16348/01/01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ДАРІЛІЯ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3 мг/0,02 мг, по 28 (24+4) таблеток у блістері; по 1 (1х24+4) або по 3 (3х24+4) блістери разом з пласким картонним футляром для зберігання блістера, тижневим календарем-стікером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UA/11801/01/01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ДЕКАМЕТОКСИН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внесення незначних змін в процес виробництва АФІ, зокрема: на стадії ТП5 Кристалізація декаметоксину основні осади промивають ацетоном замість ацетонітрилу. Змішують осади декаметоксину з ацетоном з витримкою у холодильній шафі впродовж необхідного часу. Під час промивки, ацетон вимиває ацетонітрил, від якого важко позбавитись під час висушування, що відповідно зменшить час висушування осадів декаметоксину. Ацетон - розчинник, який вже використовується у виробничому процесі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UA/14170/01/01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ДЕРМАСАН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рідина нашкірна по 50 мл у флаконах; по 50 мл або 100 мл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ПРАТ "ФІТОФАРМ"</w:t>
            </w:r>
            <w:r w:rsidRPr="00F220B6">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ПРАТ "ФІТОФАРМ"</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F220B6">
              <w:rPr>
                <w:rFonts w:ascii="Arial" w:hAnsi="Arial" w:cs="Arial"/>
                <w:color w:val="000000"/>
                <w:sz w:val="16"/>
                <w:szCs w:val="16"/>
              </w:rPr>
              <w:br/>
              <w:t xml:space="preserve">введення флакону об'ємом 100 мл скляного з світлозахисного скла, укупореному кришкою з контролем першого відкриття в пачці картонній, з відповідними змінами у р. «Упаковка». </w:t>
            </w:r>
            <w:r w:rsidRPr="00F220B6">
              <w:rPr>
                <w:rFonts w:ascii="Arial" w:hAnsi="Arial" w:cs="Arial"/>
                <w:color w:val="000000"/>
                <w:sz w:val="16"/>
                <w:szCs w:val="16"/>
                <w:lang w:val="ru-RU"/>
              </w:rPr>
              <w:t>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введення флакону об'ємом 50 мл скляного з світлозахисного скла, укупореному кришкою з контролем першого відкриття в пачці картонній Змін з якості лікарського засобу не відбувається. Змін з якості лікарського засобу не відбувається.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введення вторинної упаковки (пачка картонна для флакону 50 мл). Змін з якості лікарського засобу не відбувається. (затверджено: флакони по 50 мл без пачки; запропоновано: флакони по 50 мл у пачках та без пачок)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UA/0443/01/01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ДОКСЕПІН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капсули по 25 мг по 10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доксепіну гідрохлориду, відповідно до рекомендацій PRAC. Введення змін протягом 3-х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доксепіну гідрохлориду.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UA/7467/01/02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ДОКСЕПІН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капсули по 10 мг по 10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доксепіну гідрохлориду, відповідно до рекомендацій PRAC. Введення змін протягом 3-х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доксепіну гідрохлориду.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UA/7467/01/01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lang w:val="ru-RU"/>
              </w:rPr>
            </w:pPr>
            <w:r w:rsidRPr="00F220B6">
              <w:rPr>
                <w:rFonts w:ascii="Arial" w:hAnsi="Arial" w:cs="Arial"/>
                <w:b/>
                <w:sz w:val="16"/>
                <w:szCs w:val="16"/>
                <w:lang w:val="ru-RU"/>
              </w:rPr>
              <w:t>ДУТАСТЕРИД/ТАМСУЛОЗИН-ВІСТА 0,5МГ/0,4МГ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 xml:space="preserve">капсули тверді; по 30 або по 90 капсул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Виробництво проміжного продукту, готового лікарського засобу, пакування, контроль якості, випуск серії:</w:t>
            </w:r>
            <w:r w:rsidRPr="00F220B6">
              <w:rPr>
                <w:rFonts w:ascii="Arial" w:hAnsi="Arial" w:cs="Arial"/>
                <w:color w:val="000000"/>
                <w:sz w:val="16"/>
                <w:szCs w:val="16"/>
                <w:lang w:val="ru-RU"/>
              </w:rPr>
              <w:br/>
              <w:t>Лабораторіос Леон Фарма, С.А., Іспан</w:t>
            </w:r>
            <w:r w:rsidRPr="00F220B6">
              <w:rPr>
                <w:rFonts w:ascii="Arial" w:hAnsi="Arial" w:cs="Arial"/>
                <w:color w:val="000000"/>
                <w:sz w:val="16"/>
                <w:szCs w:val="16"/>
              </w:rPr>
              <w:t>i</w:t>
            </w:r>
            <w:r w:rsidRPr="00F220B6">
              <w:rPr>
                <w:rFonts w:ascii="Arial" w:hAnsi="Arial" w:cs="Arial"/>
                <w:color w:val="000000"/>
                <w:sz w:val="16"/>
                <w:szCs w:val="16"/>
                <w:lang w:val="ru-RU"/>
              </w:rPr>
              <w:t xml:space="preserve">я; </w:t>
            </w:r>
            <w:r w:rsidRPr="00F220B6">
              <w:rPr>
                <w:rFonts w:ascii="Arial" w:hAnsi="Arial" w:cs="Arial"/>
                <w:color w:val="000000"/>
                <w:sz w:val="16"/>
                <w:szCs w:val="16"/>
                <w:lang w:val="ru-RU"/>
              </w:rPr>
              <w:br/>
              <w:t>Виробництво проміжного продукту:</w:t>
            </w:r>
            <w:r w:rsidRPr="00F220B6">
              <w:rPr>
                <w:rFonts w:ascii="Arial" w:hAnsi="Arial" w:cs="Arial"/>
                <w:color w:val="000000"/>
                <w:sz w:val="16"/>
                <w:szCs w:val="16"/>
                <w:lang w:val="ru-RU"/>
              </w:rPr>
              <w:br/>
              <w:t>С.С. Зентіва С.А., Румун</w:t>
            </w:r>
            <w:r w:rsidRPr="00F220B6">
              <w:rPr>
                <w:rFonts w:ascii="Arial" w:hAnsi="Arial" w:cs="Arial"/>
                <w:color w:val="000000"/>
                <w:sz w:val="16"/>
                <w:szCs w:val="16"/>
              </w:rPr>
              <w:t>i</w:t>
            </w:r>
            <w:r w:rsidRPr="00F220B6">
              <w:rPr>
                <w:rFonts w:ascii="Arial" w:hAnsi="Arial" w:cs="Arial"/>
                <w:color w:val="000000"/>
                <w:sz w:val="16"/>
                <w:szCs w:val="16"/>
                <w:lang w:val="ru-RU"/>
              </w:rPr>
              <w:t xml:space="preserve">я; </w:t>
            </w:r>
            <w:r w:rsidRPr="00F220B6">
              <w:rPr>
                <w:rFonts w:ascii="Arial" w:hAnsi="Arial" w:cs="Arial"/>
                <w:color w:val="000000"/>
                <w:sz w:val="16"/>
                <w:szCs w:val="16"/>
                <w:lang w:val="ru-RU"/>
              </w:rPr>
              <w:br/>
              <w:t>Альтернативне вторинне пакування:</w:t>
            </w:r>
            <w:r w:rsidRPr="00F220B6">
              <w:rPr>
                <w:rFonts w:ascii="Arial" w:hAnsi="Arial" w:cs="Arial"/>
                <w:color w:val="000000"/>
                <w:sz w:val="16"/>
                <w:szCs w:val="16"/>
                <w:lang w:val="ru-RU"/>
              </w:rPr>
              <w:br/>
              <w:t>Атдіс Фарма, С.Л., Іспан</w:t>
            </w:r>
            <w:r w:rsidRPr="00F220B6">
              <w:rPr>
                <w:rFonts w:ascii="Arial" w:hAnsi="Arial" w:cs="Arial"/>
                <w:color w:val="000000"/>
                <w:sz w:val="16"/>
                <w:szCs w:val="16"/>
              </w:rPr>
              <w:t>i</w:t>
            </w:r>
            <w:r w:rsidRPr="00F220B6">
              <w:rPr>
                <w:rFonts w:ascii="Arial" w:hAnsi="Arial" w:cs="Arial"/>
                <w:color w:val="000000"/>
                <w:sz w:val="16"/>
                <w:szCs w:val="16"/>
                <w:lang w:val="ru-RU"/>
              </w:rPr>
              <w:t xml:space="preserve">я; </w:t>
            </w:r>
            <w:r w:rsidRPr="00F220B6">
              <w:rPr>
                <w:rFonts w:ascii="Arial" w:hAnsi="Arial" w:cs="Arial"/>
                <w:color w:val="000000"/>
                <w:sz w:val="16"/>
                <w:szCs w:val="16"/>
                <w:lang w:val="ru-RU"/>
              </w:rPr>
              <w:br/>
              <w:t>Альтернативне вторинне пакування:</w:t>
            </w:r>
            <w:r w:rsidRPr="00F220B6">
              <w:rPr>
                <w:rFonts w:ascii="Arial" w:hAnsi="Arial" w:cs="Arial"/>
                <w:color w:val="000000"/>
                <w:sz w:val="16"/>
                <w:szCs w:val="16"/>
                <w:lang w:val="ru-RU"/>
              </w:rPr>
              <w:br/>
              <w:t>Манантіал Інтегра, С.Л.Ю., Іспан</w:t>
            </w:r>
            <w:r w:rsidRPr="00F220B6">
              <w:rPr>
                <w:rFonts w:ascii="Arial" w:hAnsi="Arial" w:cs="Arial"/>
                <w:color w:val="000000"/>
                <w:sz w:val="16"/>
                <w:szCs w:val="16"/>
              </w:rPr>
              <w:t>i</w:t>
            </w:r>
            <w:r w:rsidRPr="00F220B6">
              <w:rPr>
                <w:rFonts w:ascii="Arial" w:hAnsi="Arial" w:cs="Arial"/>
                <w:color w:val="000000"/>
                <w:sz w:val="16"/>
                <w:szCs w:val="16"/>
                <w:lang w:val="ru-RU"/>
              </w:rPr>
              <w:t xml:space="preserve">я; </w:t>
            </w:r>
            <w:r w:rsidRPr="00F220B6">
              <w:rPr>
                <w:rFonts w:ascii="Arial" w:hAnsi="Arial" w:cs="Arial"/>
                <w:color w:val="000000"/>
                <w:sz w:val="16"/>
                <w:szCs w:val="16"/>
                <w:lang w:val="ru-RU"/>
              </w:rPr>
              <w:br/>
              <w:t>Альтернативне первинне та вторинне пакування:</w:t>
            </w:r>
            <w:r w:rsidRPr="00F220B6">
              <w:rPr>
                <w:rFonts w:ascii="Arial" w:hAnsi="Arial" w:cs="Arial"/>
                <w:color w:val="000000"/>
                <w:sz w:val="16"/>
                <w:szCs w:val="16"/>
                <w:lang w:val="ru-RU"/>
              </w:rPr>
              <w:br/>
              <w:t>Лабораторіос Ліконса,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Іспанія/</w:t>
            </w:r>
          </w:p>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Румунія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маси покриття лікарських форм для перорального застосування або зміна маси оболонки капсул (тверді лікарські форми для перорального застосування) - незначна зміна розміру твердої капсули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уточнення в специфікації щодо опису зовнішнього вигляду капсули ЛЗ. </w:t>
            </w:r>
            <w:r w:rsidRPr="00F220B6">
              <w:rPr>
                <w:rFonts w:ascii="Arial" w:hAnsi="Arial" w:cs="Arial"/>
                <w:color w:val="000000"/>
                <w:sz w:val="16"/>
                <w:szCs w:val="16"/>
                <w:lang w:val="ru-RU"/>
              </w:rPr>
              <w:t>Зміни внесені в інструкцію для медичного застосування ЛЗ у р.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альтернативної дільниці для первинного пакування - Лабораторіос Ліконса, С.А., Іспанія.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альтернативної дільниці для вторинного пакування - Лабораторіос Ліконса, С.А., Іспанія.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підготовки желатинової маси продукту.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підготовки желатинової маси продукту.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2010-144-</w:t>
            </w:r>
            <w:r w:rsidRPr="00F220B6">
              <w:rPr>
                <w:rFonts w:ascii="Arial" w:hAnsi="Arial" w:cs="Arial"/>
                <w:color w:val="000000"/>
                <w:sz w:val="16"/>
                <w:szCs w:val="16"/>
              </w:rPr>
              <w:t>Rev</w:t>
            </w:r>
            <w:r w:rsidRPr="00F220B6">
              <w:rPr>
                <w:rFonts w:ascii="Arial" w:hAnsi="Arial" w:cs="Arial"/>
                <w:color w:val="000000"/>
                <w:sz w:val="16"/>
                <w:szCs w:val="16"/>
                <w:lang w:val="ru-RU"/>
              </w:rPr>
              <w:t xml:space="preserve"> 02) для АФІ тамсулозину гідрохлориду від нового виробника (доповнення) </w:t>
            </w:r>
            <w:r w:rsidRPr="00F220B6">
              <w:rPr>
                <w:rFonts w:ascii="Arial" w:hAnsi="Arial" w:cs="Arial"/>
                <w:color w:val="000000"/>
                <w:sz w:val="16"/>
                <w:szCs w:val="16"/>
              </w:rPr>
              <w:t>Cadila</w:t>
            </w:r>
            <w:r w:rsidRPr="00F220B6">
              <w:rPr>
                <w:rFonts w:ascii="Arial" w:hAnsi="Arial" w:cs="Arial"/>
                <w:color w:val="000000"/>
                <w:sz w:val="16"/>
                <w:szCs w:val="16"/>
                <w:lang w:val="ru-RU"/>
              </w:rPr>
              <w:t xml:space="preserve"> </w:t>
            </w:r>
            <w:r w:rsidRPr="00F220B6">
              <w:rPr>
                <w:rFonts w:ascii="Arial" w:hAnsi="Arial" w:cs="Arial"/>
                <w:color w:val="000000"/>
                <w:sz w:val="16"/>
                <w:szCs w:val="16"/>
              </w:rPr>
              <w:t>Healthcare</w:t>
            </w:r>
            <w:r w:rsidRPr="00F220B6">
              <w:rPr>
                <w:rFonts w:ascii="Arial" w:hAnsi="Arial" w:cs="Arial"/>
                <w:color w:val="000000"/>
                <w:sz w:val="16"/>
                <w:szCs w:val="16"/>
                <w:lang w:val="ru-RU"/>
              </w:rPr>
              <w:t xml:space="preserve"> </w:t>
            </w:r>
            <w:r w:rsidRPr="00F220B6">
              <w:rPr>
                <w:rFonts w:ascii="Arial" w:hAnsi="Arial" w:cs="Arial"/>
                <w:color w:val="000000"/>
                <w:sz w:val="16"/>
                <w:szCs w:val="16"/>
              </w:rPr>
              <w:t>Limited</w:t>
            </w:r>
            <w:r w:rsidRPr="00F220B6">
              <w:rPr>
                <w:rFonts w:ascii="Arial" w:hAnsi="Arial" w:cs="Arial"/>
                <w:color w:val="000000"/>
                <w:sz w:val="16"/>
                <w:szCs w:val="16"/>
                <w:lang w:val="ru-RU"/>
              </w:rPr>
              <w:t xml:space="preserve">, </w:t>
            </w:r>
            <w:r w:rsidRPr="00F220B6">
              <w:rPr>
                <w:rFonts w:ascii="Arial" w:hAnsi="Arial" w:cs="Arial"/>
                <w:color w:val="000000"/>
                <w:sz w:val="16"/>
                <w:szCs w:val="16"/>
              </w:rPr>
              <w:t>India</w:t>
            </w:r>
            <w:r w:rsidRPr="00F220B6">
              <w:rPr>
                <w:rFonts w:ascii="Arial" w:hAnsi="Arial" w:cs="Arial"/>
                <w:color w:val="000000"/>
                <w:sz w:val="16"/>
                <w:szCs w:val="16"/>
                <w:lang w:val="ru-RU"/>
              </w:rPr>
              <w: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w:t>
            </w:r>
            <w:r w:rsidRPr="00F220B6">
              <w:rPr>
                <w:rFonts w:ascii="Arial" w:hAnsi="Arial" w:cs="Arial"/>
                <w:color w:val="000000"/>
                <w:sz w:val="16"/>
                <w:szCs w:val="16"/>
              </w:rPr>
              <w:t>R</w:t>
            </w:r>
            <w:r w:rsidRPr="00F220B6">
              <w:rPr>
                <w:rFonts w:ascii="Arial" w:hAnsi="Arial" w:cs="Arial"/>
                <w:color w:val="000000"/>
                <w:sz w:val="16"/>
                <w:szCs w:val="16"/>
                <w:lang w:val="ru-RU"/>
              </w:rPr>
              <w:t>0-</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2016-126-</w:t>
            </w:r>
            <w:r w:rsidRPr="00F220B6">
              <w:rPr>
                <w:rFonts w:ascii="Arial" w:hAnsi="Arial" w:cs="Arial"/>
                <w:color w:val="000000"/>
                <w:sz w:val="16"/>
                <w:szCs w:val="16"/>
              </w:rPr>
              <w:t>Rev</w:t>
            </w:r>
            <w:r w:rsidRPr="00F220B6">
              <w:rPr>
                <w:rFonts w:ascii="Arial" w:hAnsi="Arial" w:cs="Arial"/>
                <w:color w:val="000000"/>
                <w:sz w:val="16"/>
                <w:szCs w:val="16"/>
                <w:lang w:val="ru-RU"/>
              </w:rPr>
              <w:t xml:space="preserve"> 01) для АФІ Дутастериду від нового виробника (доповнення) </w:t>
            </w:r>
            <w:r w:rsidRPr="00F220B6">
              <w:rPr>
                <w:rFonts w:ascii="Arial" w:hAnsi="Arial" w:cs="Arial"/>
                <w:color w:val="000000"/>
                <w:sz w:val="16"/>
                <w:szCs w:val="16"/>
              </w:rPr>
              <w:t>Hetero</w:t>
            </w:r>
            <w:r w:rsidRPr="00F220B6">
              <w:rPr>
                <w:rFonts w:ascii="Arial" w:hAnsi="Arial" w:cs="Arial"/>
                <w:color w:val="000000"/>
                <w:sz w:val="16"/>
                <w:szCs w:val="16"/>
                <w:lang w:val="ru-RU"/>
              </w:rPr>
              <w:t xml:space="preserve"> </w:t>
            </w:r>
            <w:r w:rsidRPr="00F220B6">
              <w:rPr>
                <w:rFonts w:ascii="Arial" w:hAnsi="Arial" w:cs="Arial"/>
                <w:color w:val="000000"/>
                <w:sz w:val="16"/>
                <w:szCs w:val="16"/>
              </w:rPr>
              <w:t>Labs</w:t>
            </w:r>
            <w:r w:rsidRPr="00F220B6">
              <w:rPr>
                <w:rFonts w:ascii="Arial" w:hAnsi="Arial" w:cs="Arial"/>
                <w:color w:val="000000"/>
                <w:sz w:val="16"/>
                <w:szCs w:val="16"/>
                <w:lang w:val="ru-RU"/>
              </w:rPr>
              <w:t xml:space="preserve"> </w:t>
            </w:r>
            <w:r w:rsidRPr="00F220B6">
              <w:rPr>
                <w:rFonts w:ascii="Arial" w:hAnsi="Arial" w:cs="Arial"/>
                <w:color w:val="000000"/>
                <w:sz w:val="16"/>
                <w:szCs w:val="16"/>
              </w:rPr>
              <w:t>Limited</w:t>
            </w:r>
            <w:r w:rsidRPr="00F220B6">
              <w:rPr>
                <w:rFonts w:ascii="Arial" w:hAnsi="Arial" w:cs="Arial"/>
                <w:color w:val="000000"/>
                <w:sz w:val="16"/>
                <w:szCs w:val="16"/>
                <w:lang w:val="ru-RU"/>
              </w:rPr>
              <w:t xml:space="preserve">, </w:t>
            </w:r>
            <w:r w:rsidRPr="00F220B6">
              <w:rPr>
                <w:rFonts w:ascii="Arial" w:hAnsi="Arial" w:cs="Arial"/>
                <w:color w:val="000000"/>
                <w:sz w:val="16"/>
                <w:szCs w:val="16"/>
              </w:rPr>
              <w:t>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UA/18497/01/01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lang w:val="ru-RU"/>
              </w:rPr>
            </w:pPr>
            <w:r w:rsidRPr="00F220B6">
              <w:rPr>
                <w:rFonts w:ascii="Arial" w:hAnsi="Arial" w:cs="Arial"/>
                <w:b/>
                <w:sz w:val="16"/>
                <w:szCs w:val="16"/>
                <w:lang w:val="ru-RU"/>
              </w:rPr>
              <w:t>ДУТАСТЕРИД/ТАМСУЛОЗИН-ВІСТА 0,5МГ/0,4МГ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 xml:space="preserve">капсули тверді; по 30 або по 90 капсул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Виробництво проміжного продукту, готового лікарського засобу, пакування, контроль якості, випуск серії: Лабораторіос Леон Фарма, С.А., Іспан</w:t>
            </w:r>
            <w:r w:rsidRPr="00F220B6">
              <w:rPr>
                <w:rFonts w:ascii="Arial" w:hAnsi="Arial" w:cs="Arial"/>
                <w:color w:val="000000"/>
                <w:sz w:val="16"/>
                <w:szCs w:val="16"/>
              </w:rPr>
              <w:t>i</w:t>
            </w:r>
            <w:r w:rsidRPr="00F220B6">
              <w:rPr>
                <w:rFonts w:ascii="Arial" w:hAnsi="Arial" w:cs="Arial"/>
                <w:color w:val="000000"/>
                <w:sz w:val="16"/>
                <w:szCs w:val="16"/>
                <w:lang w:val="ru-RU"/>
              </w:rPr>
              <w:t>я; Виробництво проміжного продукту: С.С. Зентіва С.А., Румун</w:t>
            </w:r>
            <w:r w:rsidRPr="00F220B6">
              <w:rPr>
                <w:rFonts w:ascii="Arial" w:hAnsi="Arial" w:cs="Arial"/>
                <w:color w:val="000000"/>
                <w:sz w:val="16"/>
                <w:szCs w:val="16"/>
              </w:rPr>
              <w:t>i</w:t>
            </w:r>
            <w:r w:rsidRPr="00F220B6">
              <w:rPr>
                <w:rFonts w:ascii="Arial" w:hAnsi="Arial" w:cs="Arial"/>
                <w:color w:val="000000"/>
                <w:sz w:val="16"/>
                <w:szCs w:val="16"/>
                <w:lang w:val="ru-RU"/>
              </w:rPr>
              <w:t>я; Альтернативне вторинне пакування: Атдіс Фарма, С.Л., Іспан</w:t>
            </w:r>
            <w:r w:rsidRPr="00F220B6">
              <w:rPr>
                <w:rFonts w:ascii="Arial" w:hAnsi="Arial" w:cs="Arial"/>
                <w:color w:val="000000"/>
                <w:sz w:val="16"/>
                <w:szCs w:val="16"/>
              </w:rPr>
              <w:t>i</w:t>
            </w:r>
            <w:r w:rsidRPr="00F220B6">
              <w:rPr>
                <w:rFonts w:ascii="Arial" w:hAnsi="Arial" w:cs="Arial"/>
                <w:color w:val="000000"/>
                <w:sz w:val="16"/>
                <w:szCs w:val="16"/>
                <w:lang w:val="ru-RU"/>
              </w:rPr>
              <w:t>я; Альтернативне вторинне пакування: Манантіал Інтегра, С.Л.Ю., Іспан</w:t>
            </w:r>
            <w:r w:rsidRPr="00F220B6">
              <w:rPr>
                <w:rFonts w:ascii="Arial" w:hAnsi="Arial" w:cs="Arial"/>
                <w:color w:val="000000"/>
                <w:sz w:val="16"/>
                <w:szCs w:val="16"/>
              </w:rPr>
              <w:t>i</w:t>
            </w:r>
            <w:r w:rsidRPr="00F220B6">
              <w:rPr>
                <w:rFonts w:ascii="Arial" w:hAnsi="Arial" w:cs="Arial"/>
                <w:color w:val="000000"/>
                <w:sz w:val="16"/>
                <w:szCs w:val="16"/>
                <w:lang w:val="ru-RU"/>
              </w:rPr>
              <w:t xml:space="preserve">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Іспанія/</w:t>
            </w:r>
          </w:p>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Румунія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rPr>
              <w:t xml:space="preserve">внесення змін до реєстраційних матеріалів: </w:t>
            </w:r>
            <w:r w:rsidRPr="00F220B6">
              <w:rPr>
                <w:rFonts w:ascii="Arial" w:hAnsi="Arial" w:cs="Arial"/>
                <w:color w:val="000000"/>
                <w:sz w:val="16"/>
                <w:szCs w:val="16"/>
                <w:lang w:val="ru-RU"/>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w:t>
            </w:r>
            <w:r w:rsidRPr="00F220B6">
              <w:rPr>
                <w:rFonts w:ascii="Arial" w:hAnsi="Arial" w:cs="Arial"/>
                <w:color w:val="000000"/>
                <w:sz w:val="16"/>
                <w:szCs w:val="16"/>
              </w:rPr>
              <w:t>CEP</w:t>
            </w:r>
            <w:r w:rsidRPr="00F220B6">
              <w:rPr>
                <w:rFonts w:ascii="Arial" w:hAnsi="Arial" w:cs="Arial"/>
                <w:color w:val="000000"/>
                <w:sz w:val="16"/>
                <w:szCs w:val="16"/>
                <w:lang w:val="ru-RU"/>
              </w:rPr>
              <w:t xml:space="preserve"> (</w:t>
            </w:r>
            <w:r w:rsidRPr="00F220B6">
              <w:rPr>
                <w:rFonts w:ascii="Arial" w:hAnsi="Arial" w:cs="Arial"/>
                <w:color w:val="000000"/>
                <w:sz w:val="16"/>
                <w:szCs w:val="16"/>
              </w:rPr>
              <w:t>R</w:t>
            </w:r>
            <w:r w:rsidRPr="00F220B6">
              <w:rPr>
                <w:rFonts w:ascii="Arial" w:hAnsi="Arial" w:cs="Arial"/>
                <w:color w:val="000000"/>
                <w:sz w:val="16"/>
                <w:szCs w:val="16"/>
                <w:lang w:val="ru-RU"/>
              </w:rPr>
              <w:t>0-</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2014-306-</w:t>
            </w:r>
            <w:r w:rsidRPr="00F220B6">
              <w:rPr>
                <w:rFonts w:ascii="Arial" w:hAnsi="Arial" w:cs="Arial"/>
                <w:color w:val="000000"/>
                <w:sz w:val="16"/>
                <w:szCs w:val="16"/>
              </w:rPr>
              <w:t>Rev</w:t>
            </w:r>
            <w:r w:rsidRPr="00F220B6">
              <w:rPr>
                <w:rFonts w:ascii="Arial" w:hAnsi="Arial" w:cs="Arial"/>
                <w:color w:val="000000"/>
                <w:sz w:val="16"/>
                <w:szCs w:val="16"/>
                <w:lang w:val="ru-RU"/>
              </w:rPr>
              <w:t xml:space="preserve"> 02) від уже затвердженого виробника </w:t>
            </w:r>
            <w:r w:rsidRPr="00F220B6">
              <w:rPr>
                <w:rFonts w:ascii="Arial" w:hAnsi="Arial" w:cs="Arial"/>
                <w:color w:val="000000"/>
                <w:sz w:val="16"/>
                <w:szCs w:val="16"/>
              </w:rPr>
              <w:t>Aurobindo</w:t>
            </w:r>
            <w:r w:rsidRPr="00F220B6">
              <w:rPr>
                <w:rFonts w:ascii="Arial" w:hAnsi="Arial" w:cs="Arial"/>
                <w:color w:val="000000"/>
                <w:sz w:val="16"/>
                <w:szCs w:val="16"/>
                <w:lang w:val="ru-RU"/>
              </w:rPr>
              <w:t xml:space="preserve"> </w:t>
            </w:r>
            <w:r w:rsidRPr="00F220B6">
              <w:rPr>
                <w:rFonts w:ascii="Arial" w:hAnsi="Arial" w:cs="Arial"/>
                <w:color w:val="000000"/>
                <w:sz w:val="16"/>
                <w:szCs w:val="16"/>
              </w:rPr>
              <w:t>Pharma</w:t>
            </w:r>
            <w:r w:rsidRPr="00F220B6">
              <w:rPr>
                <w:rFonts w:ascii="Arial" w:hAnsi="Arial" w:cs="Arial"/>
                <w:color w:val="000000"/>
                <w:sz w:val="16"/>
                <w:szCs w:val="16"/>
                <w:lang w:val="ru-RU"/>
              </w:rPr>
              <w:t xml:space="preserve"> </w:t>
            </w:r>
            <w:r w:rsidRPr="00F220B6">
              <w:rPr>
                <w:rFonts w:ascii="Arial" w:hAnsi="Arial" w:cs="Arial"/>
                <w:color w:val="000000"/>
                <w:sz w:val="16"/>
                <w:szCs w:val="16"/>
              </w:rPr>
              <w:t>Limited</w:t>
            </w:r>
            <w:r w:rsidRPr="00F220B6">
              <w:rPr>
                <w:rFonts w:ascii="Arial" w:hAnsi="Arial" w:cs="Arial"/>
                <w:color w:val="000000"/>
                <w:sz w:val="16"/>
                <w:szCs w:val="16"/>
                <w:lang w:val="ru-RU"/>
              </w:rPr>
              <w:t xml:space="preserve"> для АФІ Дутастериду. Затверджено: </w:t>
            </w:r>
            <w:r w:rsidRPr="00F220B6">
              <w:rPr>
                <w:rFonts w:ascii="Arial" w:hAnsi="Arial" w:cs="Arial"/>
                <w:color w:val="000000"/>
                <w:sz w:val="16"/>
                <w:szCs w:val="16"/>
              </w:rPr>
              <w:t>CEP</w:t>
            </w:r>
            <w:r w:rsidRPr="00F220B6">
              <w:rPr>
                <w:rFonts w:ascii="Arial" w:hAnsi="Arial" w:cs="Arial"/>
                <w:color w:val="000000"/>
                <w:sz w:val="16"/>
                <w:szCs w:val="16"/>
                <w:lang w:val="ru-RU"/>
              </w:rPr>
              <w:t xml:space="preserve"> - </w:t>
            </w:r>
            <w:r w:rsidRPr="00F220B6">
              <w:rPr>
                <w:rFonts w:ascii="Arial" w:hAnsi="Arial" w:cs="Arial"/>
                <w:color w:val="000000"/>
                <w:sz w:val="16"/>
                <w:szCs w:val="16"/>
              </w:rPr>
              <w:t>R</w:t>
            </w:r>
            <w:r w:rsidRPr="00F220B6">
              <w:rPr>
                <w:rFonts w:ascii="Arial" w:hAnsi="Arial" w:cs="Arial"/>
                <w:color w:val="000000"/>
                <w:sz w:val="16"/>
                <w:szCs w:val="16"/>
                <w:lang w:val="ru-RU"/>
              </w:rPr>
              <w:t>0-</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2014-306-</w:t>
            </w:r>
            <w:r w:rsidRPr="00F220B6">
              <w:rPr>
                <w:rFonts w:ascii="Arial" w:hAnsi="Arial" w:cs="Arial"/>
                <w:color w:val="000000"/>
                <w:sz w:val="16"/>
                <w:szCs w:val="16"/>
              </w:rPr>
              <w:t>Rev</w:t>
            </w:r>
            <w:r w:rsidRPr="00F220B6">
              <w:rPr>
                <w:rFonts w:ascii="Arial" w:hAnsi="Arial" w:cs="Arial"/>
                <w:color w:val="000000"/>
                <w:sz w:val="16"/>
                <w:szCs w:val="16"/>
                <w:lang w:val="ru-RU"/>
              </w:rPr>
              <w:t xml:space="preserve"> 01. Запропоновано: СЕР - </w:t>
            </w:r>
            <w:r w:rsidRPr="00F220B6">
              <w:rPr>
                <w:rFonts w:ascii="Arial" w:hAnsi="Arial" w:cs="Arial"/>
                <w:color w:val="000000"/>
                <w:sz w:val="16"/>
                <w:szCs w:val="16"/>
              </w:rPr>
              <w:t>R</w:t>
            </w:r>
            <w:r w:rsidRPr="00F220B6">
              <w:rPr>
                <w:rFonts w:ascii="Arial" w:hAnsi="Arial" w:cs="Arial"/>
                <w:color w:val="000000"/>
                <w:sz w:val="16"/>
                <w:szCs w:val="16"/>
                <w:lang w:val="ru-RU"/>
              </w:rPr>
              <w:t>0-</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2014-306-</w:t>
            </w:r>
            <w:r w:rsidRPr="00F220B6">
              <w:rPr>
                <w:rFonts w:ascii="Arial" w:hAnsi="Arial" w:cs="Arial"/>
                <w:color w:val="000000"/>
                <w:sz w:val="16"/>
                <w:szCs w:val="16"/>
              </w:rPr>
              <w:t>Rev</w:t>
            </w:r>
            <w:r w:rsidRPr="00F220B6">
              <w:rPr>
                <w:rFonts w:ascii="Arial" w:hAnsi="Arial" w:cs="Arial"/>
                <w:color w:val="000000"/>
                <w:sz w:val="16"/>
                <w:szCs w:val="16"/>
                <w:lang w:val="ru-RU"/>
              </w:rPr>
              <w:t xml:space="preserve"> 02. Як наслідок вилучення виробничої дільниці </w:t>
            </w:r>
            <w:r w:rsidRPr="00F220B6">
              <w:rPr>
                <w:rFonts w:ascii="Arial" w:hAnsi="Arial" w:cs="Arial"/>
                <w:color w:val="000000"/>
                <w:sz w:val="16"/>
                <w:szCs w:val="16"/>
              </w:rPr>
              <w:t>Aurobindo</w:t>
            </w:r>
            <w:r w:rsidRPr="00F220B6">
              <w:rPr>
                <w:rFonts w:ascii="Arial" w:hAnsi="Arial" w:cs="Arial"/>
                <w:color w:val="000000"/>
                <w:sz w:val="16"/>
                <w:szCs w:val="16"/>
                <w:lang w:val="ru-RU"/>
              </w:rPr>
              <w:t xml:space="preserve"> </w:t>
            </w:r>
            <w:r w:rsidRPr="00F220B6">
              <w:rPr>
                <w:rFonts w:ascii="Arial" w:hAnsi="Arial" w:cs="Arial"/>
                <w:color w:val="000000"/>
                <w:sz w:val="16"/>
                <w:szCs w:val="16"/>
              </w:rPr>
              <w:t>Pharma</w:t>
            </w:r>
            <w:r w:rsidRPr="00F220B6">
              <w:rPr>
                <w:rFonts w:ascii="Arial" w:hAnsi="Arial" w:cs="Arial"/>
                <w:color w:val="000000"/>
                <w:sz w:val="16"/>
                <w:szCs w:val="16"/>
                <w:lang w:val="ru-RU"/>
              </w:rPr>
              <w:t xml:space="preserve"> </w:t>
            </w:r>
            <w:r w:rsidRPr="00F220B6">
              <w:rPr>
                <w:rFonts w:ascii="Arial" w:hAnsi="Arial" w:cs="Arial"/>
                <w:color w:val="000000"/>
                <w:sz w:val="16"/>
                <w:szCs w:val="16"/>
              </w:rPr>
              <w:t>Limited</w:t>
            </w:r>
            <w:r w:rsidRPr="00F220B6">
              <w:rPr>
                <w:rFonts w:ascii="Arial" w:hAnsi="Arial" w:cs="Arial"/>
                <w:color w:val="000000"/>
                <w:sz w:val="16"/>
                <w:szCs w:val="16"/>
                <w:lang w:val="ru-RU"/>
              </w:rPr>
              <w:t xml:space="preserve">, </w:t>
            </w:r>
            <w:r w:rsidRPr="00F220B6">
              <w:rPr>
                <w:rFonts w:ascii="Arial" w:hAnsi="Arial" w:cs="Arial"/>
                <w:color w:val="000000"/>
                <w:sz w:val="16"/>
                <w:szCs w:val="16"/>
              </w:rPr>
              <w:t>Unit</w:t>
            </w:r>
            <w:r w:rsidRPr="00F220B6">
              <w:rPr>
                <w:rFonts w:ascii="Arial" w:hAnsi="Arial" w:cs="Arial"/>
                <w:color w:val="000000"/>
                <w:sz w:val="16"/>
                <w:szCs w:val="16"/>
                <w:lang w:val="ru-RU"/>
              </w:rPr>
              <w:t>-</w:t>
            </w:r>
            <w:r w:rsidRPr="00F220B6">
              <w:rPr>
                <w:rFonts w:ascii="Arial" w:hAnsi="Arial" w:cs="Arial"/>
                <w:color w:val="000000"/>
                <w:sz w:val="16"/>
                <w:szCs w:val="16"/>
              </w:rPr>
              <w:t>IX</w:t>
            </w:r>
            <w:r w:rsidRPr="00F220B6">
              <w:rPr>
                <w:rFonts w:ascii="Arial" w:hAnsi="Arial" w:cs="Arial"/>
                <w:color w:val="000000"/>
                <w:sz w:val="16"/>
                <w:szCs w:val="16"/>
                <w:lang w:val="ru-RU"/>
              </w:rPr>
              <w:t>, Індія відповідальної за виробництво «</w:t>
            </w:r>
            <w:r w:rsidRPr="00F220B6">
              <w:rPr>
                <w:rFonts w:ascii="Arial" w:hAnsi="Arial" w:cs="Arial"/>
                <w:color w:val="000000"/>
                <w:sz w:val="16"/>
                <w:szCs w:val="16"/>
              </w:rPr>
              <w:t>Production</w:t>
            </w:r>
            <w:r w:rsidRPr="00F220B6">
              <w:rPr>
                <w:rFonts w:ascii="Arial" w:hAnsi="Arial" w:cs="Arial"/>
                <w:color w:val="000000"/>
                <w:sz w:val="16"/>
                <w:szCs w:val="16"/>
                <w:lang w:val="ru-RU"/>
              </w:rPr>
              <w:t xml:space="preserve"> </w:t>
            </w:r>
            <w:r w:rsidRPr="00F220B6">
              <w:rPr>
                <w:rFonts w:ascii="Arial" w:hAnsi="Arial" w:cs="Arial"/>
                <w:color w:val="000000"/>
                <w:sz w:val="16"/>
                <w:szCs w:val="16"/>
              </w:rPr>
              <w:t>of</w:t>
            </w:r>
            <w:r w:rsidRPr="00F220B6">
              <w:rPr>
                <w:rFonts w:ascii="Arial" w:hAnsi="Arial" w:cs="Arial"/>
                <w:color w:val="000000"/>
                <w:sz w:val="16"/>
                <w:szCs w:val="16"/>
                <w:lang w:val="ru-RU"/>
              </w:rPr>
              <w:t xml:space="preserve"> </w:t>
            </w:r>
            <w:r w:rsidRPr="00F220B6">
              <w:rPr>
                <w:rFonts w:ascii="Arial" w:hAnsi="Arial" w:cs="Arial"/>
                <w:color w:val="000000"/>
                <w:sz w:val="16"/>
                <w:szCs w:val="16"/>
              </w:rPr>
              <w:t>intermediate</w:t>
            </w:r>
            <w:r w:rsidRPr="00F220B6">
              <w:rPr>
                <w:rFonts w:ascii="Arial" w:hAnsi="Arial" w:cs="Arial"/>
                <w:color w:val="000000"/>
                <w:sz w:val="16"/>
                <w:szCs w:val="16"/>
                <w:lang w:val="ru-RU"/>
              </w:rPr>
              <w:t>(</w:t>
            </w:r>
            <w:r w:rsidRPr="00F220B6">
              <w:rPr>
                <w:rFonts w:ascii="Arial" w:hAnsi="Arial" w:cs="Arial"/>
                <w:color w:val="000000"/>
                <w:sz w:val="16"/>
                <w:szCs w:val="16"/>
              </w:rPr>
              <w:t>s</w:t>
            </w:r>
            <w:r w:rsidRPr="00F220B6">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w:t>
            </w:r>
            <w:r w:rsidRPr="00F220B6">
              <w:rPr>
                <w:rFonts w:ascii="Arial" w:hAnsi="Arial" w:cs="Arial"/>
                <w:color w:val="000000"/>
                <w:sz w:val="16"/>
                <w:szCs w:val="16"/>
              </w:rPr>
              <w:t>CEP</w:t>
            </w:r>
            <w:r w:rsidRPr="00F220B6">
              <w:rPr>
                <w:rFonts w:ascii="Arial" w:hAnsi="Arial" w:cs="Arial"/>
                <w:color w:val="000000"/>
                <w:sz w:val="16"/>
                <w:szCs w:val="16"/>
                <w:lang w:val="ru-RU"/>
              </w:rPr>
              <w:t xml:space="preserve">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2014-306-</w:t>
            </w:r>
            <w:r w:rsidRPr="00F220B6">
              <w:rPr>
                <w:rFonts w:ascii="Arial" w:hAnsi="Arial" w:cs="Arial"/>
                <w:color w:val="000000"/>
                <w:sz w:val="16"/>
                <w:szCs w:val="16"/>
              </w:rPr>
              <w:t>Rev</w:t>
            </w:r>
            <w:r w:rsidRPr="00F220B6">
              <w:rPr>
                <w:rFonts w:ascii="Arial" w:hAnsi="Arial" w:cs="Arial"/>
                <w:color w:val="000000"/>
                <w:sz w:val="16"/>
                <w:szCs w:val="16"/>
                <w:lang w:val="ru-RU"/>
              </w:rPr>
              <w:t xml:space="preserve"> 00) від уже затвердженого виробника </w:t>
            </w:r>
            <w:r w:rsidRPr="00F220B6">
              <w:rPr>
                <w:rFonts w:ascii="Arial" w:hAnsi="Arial" w:cs="Arial"/>
                <w:color w:val="000000"/>
                <w:sz w:val="16"/>
                <w:szCs w:val="16"/>
              </w:rPr>
              <w:t>Aurobindo</w:t>
            </w:r>
            <w:r w:rsidRPr="00F220B6">
              <w:rPr>
                <w:rFonts w:ascii="Arial" w:hAnsi="Arial" w:cs="Arial"/>
                <w:color w:val="000000"/>
                <w:sz w:val="16"/>
                <w:szCs w:val="16"/>
                <w:lang w:val="ru-RU"/>
              </w:rPr>
              <w:t xml:space="preserve"> </w:t>
            </w:r>
            <w:r w:rsidRPr="00F220B6">
              <w:rPr>
                <w:rFonts w:ascii="Arial" w:hAnsi="Arial" w:cs="Arial"/>
                <w:color w:val="000000"/>
                <w:sz w:val="16"/>
                <w:szCs w:val="16"/>
              </w:rPr>
              <w:t>Pharma</w:t>
            </w:r>
            <w:r w:rsidRPr="00F220B6">
              <w:rPr>
                <w:rFonts w:ascii="Arial" w:hAnsi="Arial" w:cs="Arial"/>
                <w:color w:val="000000"/>
                <w:sz w:val="16"/>
                <w:szCs w:val="16"/>
                <w:lang w:val="ru-RU"/>
              </w:rPr>
              <w:t xml:space="preserve"> </w:t>
            </w:r>
            <w:r w:rsidRPr="00F220B6">
              <w:rPr>
                <w:rFonts w:ascii="Arial" w:hAnsi="Arial" w:cs="Arial"/>
                <w:color w:val="000000"/>
                <w:sz w:val="16"/>
                <w:szCs w:val="16"/>
              </w:rPr>
              <w:t>Limited</w:t>
            </w:r>
            <w:r w:rsidRPr="00F220B6">
              <w:rPr>
                <w:rFonts w:ascii="Arial" w:hAnsi="Arial" w:cs="Arial"/>
                <w:color w:val="000000"/>
                <w:sz w:val="16"/>
                <w:szCs w:val="16"/>
                <w:lang w:val="ru-RU"/>
              </w:rPr>
              <w:t xml:space="preserve"> для АФІ Дутастериду. Затверджено: </w:t>
            </w:r>
            <w:r w:rsidRPr="00F220B6">
              <w:rPr>
                <w:rFonts w:ascii="Arial" w:hAnsi="Arial" w:cs="Arial"/>
                <w:color w:val="000000"/>
                <w:sz w:val="16"/>
                <w:szCs w:val="16"/>
              </w:rPr>
              <w:t>CEP</w:t>
            </w:r>
            <w:r w:rsidRPr="00F220B6">
              <w:rPr>
                <w:rFonts w:ascii="Arial" w:hAnsi="Arial" w:cs="Arial"/>
                <w:color w:val="000000"/>
                <w:sz w:val="16"/>
                <w:szCs w:val="16"/>
                <w:lang w:val="ru-RU"/>
              </w:rPr>
              <w:t xml:space="preserve"> - </w:t>
            </w:r>
            <w:r w:rsidRPr="00F220B6">
              <w:rPr>
                <w:rFonts w:ascii="Arial" w:hAnsi="Arial" w:cs="Arial"/>
                <w:color w:val="000000"/>
                <w:sz w:val="16"/>
                <w:szCs w:val="16"/>
              </w:rPr>
              <w:t>R</w:t>
            </w:r>
            <w:r w:rsidRPr="00F220B6">
              <w:rPr>
                <w:rFonts w:ascii="Arial" w:hAnsi="Arial" w:cs="Arial"/>
                <w:color w:val="000000"/>
                <w:sz w:val="16"/>
                <w:szCs w:val="16"/>
                <w:lang w:val="ru-RU"/>
              </w:rPr>
              <w:t>0-</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2014-306-</w:t>
            </w:r>
            <w:r w:rsidRPr="00F220B6">
              <w:rPr>
                <w:rFonts w:ascii="Arial" w:hAnsi="Arial" w:cs="Arial"/>
                <w:color w:val="000000"/>
                <w:sz w:val="16"/>
                <w:szCs w:val="16"/>
              </w:rPr>
              <w:t>Rev</w:t>
            </w:r>
            <w:r w:rsidRPr="00F220B6">
              <w:rPr>
                <w:rFonts w:ascii="Arial" w:hAnsi="Arial" w:cs="Arial"/>
                <w:color w:val="000000"/>
                <w:sz w:val="16"/>
                <w:szCs w:val="16"/>
                <w:lang w:val="ru-RU"/>
              </w:rPr>
              <w:t xml:space="preserve"> 02. Запропоновано: СЕР –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2014-306-</w:t>
            </w:r>
            <w:r w:rsidRPr="00F220B6">
              <w:rPr>
                <w:rFonts w:ascii="Arial" w:hAnsi="Arial" w:cs="Arial"/>
                <w:color w:val="000000"/>
                <w:sz w:val="16"/>
                <w:szCs w:val="16"/>
              </w:rPr>
              <w:t>Rev</w:t>
            </w:r>
            <w:r w:rsidRPr="00F220B6">
              <w:rPr>
                <w:rFonts w:ascii="Arial" w:hAnsi="Arial" w:cs="Arial"/>
                <w:color w:val="000000"/>
                <w:sz w:val="16"/>
                <w:szCs w:val="16"/>
                <w:lang w:val="ru-RU"/>
              </w:rPr>
              <w:t xml:space="preserve">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СЕР (№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2003-172-</w:t>
            </w:r>
            <w:r w:rsidRPr="00F220B6">
              <w:rPr>
                <w:rFonts w:ascii="Arial" w:hAnsi="Arial" w:cs="Arial"/>
                <w:color w:val="000000"/>
                <w:sz w:val="16"/>
                <w:szCs w:val="16"/>
              </w:rPr>
              <w:t>Rev</w:t>
            </w:r>
            <w:r w:rsidRPr="00F220B6">
              <w:rPr>
                <w:rFonts w:ascii="Arial" w:hAnsi="Arial" w:cs="Arial"/>
                <w:color w:val="000000"/>
                <w:sz w:val="16"/>
                <w:szCs w:val="16"/>
                <w:lang w:val="ru-RU"/>
              </w:rPr>
              <w:t xml:space="preserve"> 02) </w:t>
            </w:r>
            <w:r w:rsidRPr="00F220B6">
              <w:rPr>
                <w:rFonts w:ascii="Arial" w:hAnsi="Arial" w:cs="Arial"/>
                <w:color w:val="000000"/>
                <w:sz w:val="16"/>
                <w:szCs w:val="16"/>
              </w:rPr>
              <w:t>for</w:t>
            </w:r>
            <w:r w:rsidRPr="00F220B6">
              <w:rPr>
                <w:rFonts w:ascii="Arial" w:hAnsi="Arial" w:cs="Arial"/>
                <w:color w:val="000000"/>
                <w:sz w:val="16"/>
                <w:szCs w:val="16"/>
                <w:lang w:val="ru-RU"/>
              </w:rPr>
              <w:t xml:space="preserve"> </w:t>
            </w:r>
            <w:r w:rsidRPr="00F220B6">
              <w:rPr>
                <w:rFonts w:ascii="Arial" w:hAnsi="Arial" w:cs="Arial"/>
                <w:color w:val="000000"/>
                <w:sz w:val="16"/>
                <w:szCs w:val="16"/>
              </w:rPr>
              <w:t>Gelatin</w:t>
            </w:r>
            <w:r w:rsidRPr="00F220B6">
              <w:rPr>
                <w:rFonts w:ascii="Arial" w:hAnsi="Arial" w:cs="Arial"/>
                <w:color w:val="000000"/>
                <w:sz w:val="16"/>
                <w:szCs w:val="16"/>
                <w:lang w:val="ru-RU"/>
              </w:rPr>
              <w:t xml:space="preserve"> від нового виробника </w:t>
            </w:r>
            <w:r w:rsidRPr="00F220B6">
              <w:rPr>
                <w:rFonts w:ascii="Arial" w:hAnsi="Arial" w:cs="Arial"/>
                <w:color w:val="000000"/>
                <w:sz w:val="16"/>
                <w:szCs w:val="16"/>
              </w:rPr>
              <w:t>Gelita</w:t>
            </w:r>
            <w:r w:rsidRPr="00F220B6">
              <w:rPr>
                <w:rFonts w:ascii="Arial" w:hAnsi="Arial" w:cs="Arial"/>
                <w:color w:val="000000"/>
                <w:sz w:val="16"/>
                <w:szCs w:val="16"/>
                <w:lang w:val="ru-RU"/>
              </w:rPr>
              <w:t xml:space="preserve"> </w:t>
            </w:r>
            <w:r w:rsidRPr="00F220B6">
              <w:rPr>
                <w:rFonts w:ascii="Arial" w:hAnsi="Arial" w:cs="Arial"/>
                <w:color w:val="000000"/>
                <w:sz w:val="16"/>
                <w:szCs w:val="16"/>
              </w:rPr>
              <w:t>Group</w:t>
            </w:r>
            <w:r w:rsidRPr="00F220B6">
              <w:rPr>
                <w:rFonts w:ascii="Arial" w:hAnsi="Arial" w:cs="Arial"/>
                <w:color w:val="000000"/>
                <w:sz w:val="16"/>
                <w:szCs w:val="16"/>
                <w:lang w:val="ru-RU"/>
              </w:rPr>
              <w:t xml:space="preserve">, </w:t>
            </w:r>
            <w:r w:rsidRPr="00F220B6">
              <w:rPr>
                <w:rFonts w:ascii="Arial" w:hAnsi="Arial" w:cs="Arial"/>
                <w:color w:val="000000"/>
                <w:sz w:val="16"/>
                <w:szCs w:val="16"/>
              </w:rPr>
              <w:t>Germany</w:t>
            </w:r>
            <w:r w:rsidRPr="00F220B6">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ГЕ-сертифіката відповідності Європейської фармакопеї для допоміжної речовини – желатин: -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2000-029 -</w:t>
            </w:r>
            <w:r w:rsidRPr="00F220B6">
              <w:rPr>
                <w:rFonts w:ascii="Arial" w:hAnsi="Arial" w:cs="Arial"/>
                <w:color w:val="000000"/>
                <w:sz w:val="16"/>
                <w:szCs w:val="16"/>
              </w:rPr>
              <w:t>Rev</w:t>
            </w:r>
            <w:r w:rsidRPr="00F220B6">
              <w:rPr>
                <w:rFonts w:ascii="Arial" w:hAnsi="Arial" w:cs="Arial"/>
                <w:color w:val="000000"/>
                <w:sz w:val="16"/>
                <w:szCs w:val="16"/>
                <w:lang w:val="ru-RU"/>
              </w:rPr>
              <w:t xml:space="preserve"> 05 від виробника </w:t>
            </w:r>
            <w:r w:rsidRPr="00F220B6">
              <w:rPr>
                <w:rFonts w:ascii="Arial" w:hAnsi="Arial" w:cs="Arial"/>
                <w:color w:val="000000"/>
                <w:sz w:val="16"/>
                <w:szCs w:val="16"/>
              </w:rPr>
              <w:t>ROUSSELOT</w:t>
            </w:r>
            <w:r w:rsidRPr="00F220B6">
              <w:rPr>
                <w:rFonts w:ascii="Arial" w:hAnsi="Arial" w:cs="Arial"/>
                <w:color w:val="000000"/>
                <w:sz w:val="16"/>
                <w:szCs w:val="16"/>
                <w:lang w:val="ru-RU"/>
              </w:rPr>
              <w:t xml:space="preserve"> , </w:t>
            </w:r>
            <w:r w:rsidRPr="00F220B6">
              <w:rPr>
                <w:rFonts w:ascii="Arial" w:hAnsi="Arial" w:cs="Arial"/>
                <w:color w:val="000000"/>
                <w:sz w:val="16"/>
                <w:szCs w:val="16"/>
              </w:rPr>
              <w:t>dated</w:t>
            </w:r>
            <w:r w:rsidRPr="00F220B6">
              <w:rPr>
                <w:rFonts w:ascii="Arial" w:hAnsi="Arial" w:cs="Arial"/>
                <w:color w:val="000000"/>
                <w:sz w:val="16"/>
                <w:szCs w:val="16"/>
                <w:lang w:val="ru-RU"/>
              </w:rPr>
              <w:t xml:space="preserve"> 18/07/2014; -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2000-045 -</w:t>
            </w:r>
            <w:r w:rsidRPr="00F220B6">
              <w:rPr>
                <w:rFonts w:ascii="Arial" w:hAnsi="Arial" w:cs="Arial"/>
                <w:color w:val="000000"/>
                <w:sz w:val="16"/>
                <w:szCs w:val="16"/>
              </w:rPr>
              <w:t>Rev</w:t>
            </w:r>
            <w:r w:rsidRPr="00F220B6">
              <w:rPr>
                <w:rFonts w:ascii="Arial" w:hAnsi="Arial" w:cs="Arial"/>
                <w:color w:val="000000"/>
                <w:sz w:val="16"/>
                <w:szCs w:val="16"/>
                <w:lang w:val="ru-RU"/>
              </w:rPr>
              <w:t xml:space="preserve"> 03 від виробника </w:t>
            </w:r>
            <w:r w:rsidRPr="00F220B6">
              <w:rPr>
                <w:rFonts w:ascii="Arial" w:hAnsi="Arial" w:cs="Arial"/>
                <w:color w:val="000000"/>
                <w:sz w:val="16"/>
                <w:szCs w:val="16"/>
              </w:rPr>
              <w:t>PB</w:t>
            </w:r>
            <w:r w:rsidRPr="00F220B6">
              <w:rPr>
                <w:rFonts w:ascii="Arial" w:hAnsi="Arial" w:cs="Arial"/>
                <w:color w:val="000000"/>
                <w:sz w:val="16"/>
                <w:szCs w:val="16"/>
                <w:lang w:val="ru-RU"/>
              </w:rPr>
              <w:t xml:space="preserve"> </w:t>
            </w:r>
            <w:r w:rsidRPr="00F220B6">
              <w:rPr>
                <w:rFonts w:ascii="Arial" w:hAnsi="Arial" w:cs="Arial"/>
                <w:color w:val="000000"/>
                <w:sz w:val="16"/>
                <w:szCs w:val="16"/>
              </w:rPr>
              <w:t>GELATINS</w:t>
            </w:r>
            <w:r w:rsidRPr="00F220B6">
              <w:rPr>
                <w:rFonts w:ascii="Arial" w:hAnsi="Arial" w:cs="Arial"/>
                <w:color w:val="000000"/>
                <w:sz w:val="16"/>
                <w:szCs w:val="16"/>
                <w:lang w:val="ru-RU"/>
              </w:rPr>
              <w:t xml:space="preserve"> , </w:t>
            </w:r>
            <w:r w:rsidRPr="00F220B6">
              <w:rPr>
                <w:rFonts w:ascii="Arial" w:hAnsi="Arial" w:cs="Arial"/>
                <w:color w:val="000000"/>
                <w:sz w:val="16"/>
                <w:szCs w:val="16"/>
              </w:rPr>
              <w:t>dated</w:t>
            </w:r>
            <w:r w:rsidRPr="00F220B6">
              <w:rPr>
                <w:rFonts w:ascii="Arial" w:hAnsi="Arial" w:cs="Arial"/>
                <w:color w:val="000000"/>
                <w:sz w:val="16"/>
                <w:szCs w:val="16"/>
                <w:lang w:val="ru-RU"/>
              </w:rPr>
              <w:t xml:space="preserve"> 02/12/2013; -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2000-027 -</w:t>
            </w:r>
            <w:r w:rsidRPr="00F220B6">
              <w:rPr>
                <w:rFonts w:ascii="Arial" w:hAnsi="Arial" w:cs="Arial"/>
                <w:color w:val="000000"/>
                <w:sz w:val="16"/>
                <w:szCs w:val="16"/>
              </w:rPr>
              <w:t>Rev</w:t>
            </w:r>
            <w:r w:rsidRPr="00F220B6">
              <w:rPr>
                <w:rFonts w:ascii="Arial" w:hAnsi="Arial" w:cs="Arial"/>
                <w:color w:val="000000"/>
                <w:sz w:val="16"/>
                <w:szCs w:val="16"/>
                <w:lang w:val="ru-RU"/>
              </w:rPr>
              <w:t xml:space="preserve"> 02 від виробника </w:t>
            </w:r>
            <w:r w:rsidRPr="00F220B6">
              <w:rPr>
                <w:rFonts w:ascii="Arial" w:hAnsi="Arial" w:cs="Arial"/>
                <w:color w:val="000000"/>
                <w:sz w:val="16"/>
                <w:szCs w:val="16"/>
              </w:rPr>
              <w:t>ROUSSELOT</w:t>
            </w:r>
            <w:r w:rsidRPr="00F220B6">
              <w:rPr>
                <w:rFonts w:ascii="Arial" w:hAnsi="Arial" w:cs="Arial"/>
                <w:color w:val="000000"/>
                <w:sz w:val="16"/>
                <w:szCs w:val="16"/>
                <w:lang w:val="ru-RU"/>
              </w:rPr>
              <w:t xml:space="preserve"> , </w:t>
            </w:r>
            <w:r w:rsidRPr="00F220B6">
              <w:rPr>
                <w:rFonts w:ascii="Arial" w:hAnsi="Arial" w:cs="Arial"/>
                <w:color w:val="000000"/>
                <w:sz w:val="16"/>
                <w:szCs w:val="16"/>
              </w:rPr>
              <w:t>dated</w:t>
            </w:r>
            <w:r w:rsidRPr="00F220B6">
              <w:rPr>
                <w:rFonts w:ascii="Arial" w:hAnsi="Arial" w:cs="Arial"/>
                <w:color w:val="000000"/>
                <w:sz w:val="16"/>
                <w:szCs w:val="16"/>
                <w:lang w:val="ru-RU"/>
              </w:rPr>
              <w:t xml:space="preserve"> 27/07/12; -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2002-110 -</w:t>
            </w:r>
            <w:r w:rsidRPr="00F220B6">
              <w:rPr>
                <w:rFonts w:ascii="Arial" w:hAnsi="Arial" w:cs="Arial"/>
                <w:color w:val="000000"/>
                <w:sz w:val="16"/>
                <w:szCs w:val="16"/>
              </w:rPr>
              <w:t>Rev</w:t>
            </w:r>
            <w:r w:rsidRPr="00F220B6">
              <w:rPr>
                <w:rFonts w:ascii="Arial" w:hAnsi="Arial" w:cs="Arial"/>
                <w:color w:val="000000"/>
                <w:sz w:val="16"/>
                <w:szCs w:val="16"/>
                <w:lang w:val="ru-RU"/>
              </w:rPr>
              <w:t xml:space="preserve"> 00 від виробника </w:t>
            </w:r>
            <w:r w:rsidRPr="00F220B6">
              <w:rPr>
                <w:rFonts w:ascii="Arial" w:hAnsi="Arial" w:cs="Arial"/>
                <w:color w:val="000000"/>
                <w:sz w:val="16"/>
                <w:szCs w:val="16"/>
              </w:rPr>
              <w:t>PB</w:t>
            </w:r>
            <w:r w:rsidRPr="00F220B6">
              <w:rPr>
                <w:rFonts w:ascii="Arial" w:hAnsi="Arial" w:cs="Arial"/>
                <w:color w:val="000000"/>
                <w:sz w:val="16"/>
                <w:szCs w:val="16"/>
                <w:lang w:val="ru-RU"/>
              </w:rPr>
              <w:t xml:space="preserve"> </w:t>
            </w:r>
            <w:r w:rsidRPr="00F220B6">
              <w:rPr>
                <w:rFonts w:ascii="Arial" w:hAnsi="Arial" w:cs="Arial"/>
                <w:color w:val="000000"/>
                <w:sz w:val="16"/>
                <w:szCs w:val="16"/>
              </w:rPr>
              <w:t>GELATINS</w:t>
            </w:r>
            <w:r w:rsidRPr="00F220B6">
              <w:rPr>
                <w:rFonts w:ascii="Arial" w:hAnsi="Arial" w:cs="Arial"/>
                <w:color w:val="000000"/>
                <w:sz w:val="16"/>
                <w:szCs w:val="16"/>
                <w:lang w:val="ru-RU"/>
              </w:rPr>
              <w:t xml:space="preserve"> , </w:t>
            </w:r>
            <w:r w:rsidRPr="00F220B6">
              <w:rPr>
                <w:rFonts w:ascii="Arial" w:hAnsi="Arial" w:cs="Arial"/>
                <w:color w:val="000000"/>
                <w:sz w:val="16"/>
                <w:szCs w:val="16"/>
              </w:rPr>
              <w:t>dated</w:t>
            </w:r>
            <w:r w:rsidRPr="00F220B6">
              <w:rPr>
                <w:rFonts w:ascii="Arial" w:hAnsi="Arial" w:cs="Arial"/>
                <w:color w:val="000000"/>
                <w:sz w:val="16"/>
                <w:szCs w:val="16"/>
                <w:lang w:val="ru-RU"/>
              </w:rPr>
              <w:t xml:space="preserve"> 26/11/07; -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2001-211 -</w:t>
            </w:r>
            <w:r w:rsidRPr="00F220B6">
              <w:rPr>
                <w:rFonts w:ascii="Arial" w:hAnsi="Arial" w:cs="Arial"/>
                <w:color w:val="000000"/>
                <w:sz w:val="16"/>
                <w:szCs w:val="16"/>
              </w:rPr>
              <w:t>Rev</w:t>
            </w:r>
            <w:r w:rsidRPr="00F220B6">
              <w:rPr>
                <w:rFonts w:ascii="Arial" w:hAnsi="Arial" w:cs="Arial"/>
                <w:color w:val="000000"/>
                <w:sz w:val="16"/>
                <w:szCs w:val="16"/>
                <w:lang w:val="ru-RU"/>
              </w:rPr>
              <w:t xml:space="preserve"> 01 від виробника </w:t>
            </w:r>
            <w:r w:rsidRPr="00F220B6">
              <w:rPr>
                <w:rFonts w:ascii="Arial" w:hAnsi="Arial" w:cs="Arial"/>
                <w:color w:val="000000"/>
                <w:sz w:val="16"/>
                <w:szCs w:val="16"/>
              </w:rPr>
              <w:t>STERLING</w:t>
            </w:r>
            <w:r w:rsidRPr="00F220B6">
              <w:rPr>
                <w:rFonts w:ascii="Arial" w:hAnsi="Arial" w:cs="Arial"/>
                <w:color w:val="000000"/>
                <w:sz w:val="16"/>
                <w:szCs w:val="16"/>
                <w:lang w:val="ru-RU"/>
              </w:rPr>
              <w:t xml:space="preserve"> </w:t>
            </w:r>
            <w:r w:rsidRPr="00F220B6">
              <w:rPr>
                <w:rFonts w:ascii="Arial" w:hAnsi="Arial" w:cs="Arial"/>
                <w:color w:val="000000"/>
                <w:sz w:val="16"/>
                <w:szCs w:val="16"/>
              </w:rPr>
              <w:t>BIOTECH</w:t>
            </w:r>
            <w:r w:rsidRPr="00F220B6">
              <w:rPr>
                <w:rFonts w:ascii="Arial" w:hAnsi="Arial" w:cs="Arial"/>
                <w:color w:val="000000"/>
                <w:sz w:val="16"/>
                <w:szCs w:val="16"/>
                <w:lang w:val="ru-RU"/>
              </w:rPr>
              <w:t xml:space="preserve"> </w:t>
            </w:r>
            <w:r w:rsidRPr="00F220B6">
              <w:rPr>
                <w:rFonts w:ascii="Arial" w:hAnsi="Arial" w:cs="Arial"/>
                <w:color w:val="000000"/>
                <w:sz w:val="16"/>
                <w:szCs w:val="16"/>
              </w:rPr>
              <w:t>LIMITED</w:t>
            </w:r>
            <w:r w:rsidRPr="00F220B6">
              <w:rPr>
                <w:rFonts w:ascii="Arial" w:hAnsi="Arial" w:cs="Arial"/>
                <w:color w:val="000000"/>
                <w:sz w:val="16"/>
                <w:szCs w:val="16"/>
                <w:lang w:val="ru-RU"/>
              </w:rPr>
              <w:t xml:space="preserve"> , </w:t>
            </w:r>
            <w:r w:rsidRPr="00F220B6">
              <w:rPr>
                <w:rFonts w:ascii="Arial" w:hAnsi="Arial" w:cs="Arial"/>
                <w:color w:val="000000"/>
                <w:sz w:val="16"/>
                <w:szCs w:val="16"/>
              </w:rPr>
              <w:t>dated</w:t>
            </w:r>
            <w:r w:rsidRPr="00F220B6">
              <w:rPr>
                <w:rFonts w:ascii="Arial" w:hAnsi="Arial" w:cs="Arial"/>
                <w:color w:val="000000"/>
                <w:sz w:val="16"/>
                <w:szCs w:val="16"/>
                <w:lang w:val="ru-RU"/>
              </w:rPr>
              <w:t xml:space="preserve"> 10/11/10; -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2004-247-</w:t>
            </w:r>
            <w:r w:rsidRPr="00F220B6">
              <w:rPr>
                <w:rFonts w:ascii="Arial" w:hAnsi="Arial" w:cs="Arial"/>
                <w:color w:val="000000"/>
                <w:sz w:val="16"/>
                <w:szCs w:val="16"/>
              </w:rPr>
              <w:t>Rev</w:t>
            </w:r>
            <w:r w:rsidRPr="00F220B6">
              <w:rPr>
                <w:rFonts w:ascii="Arial" w:hAnsi="Arial" w:cs="Arial"/>
                <w:color w:val="000000"/>
                <w:sz w:val="16"/>
                <w:szCs w:val="16"/>
                <w:lang w:val="ru-RU"/>
              </w:rPr>
              <w:t xml:space="preserve"> 00 від виробника </w:t>
            </w:r>
            <w:r w:rsidRPr="00F220B6">
              <w:rPr>
                <w:rFonts w:ascii="Arial" w:hAnsi="Arial" w:cs="Arial"/>
                <w:color w:val="000000"/>
                <w:sz w:val="16"/>
                <w:szCs w:val="16"/>
              </w:rPr>
              <w:t>NITTA</w:t>
            </w:r>
            <w:r w:rsidRPr="00F220B6">
              <w:rPr>
                <w:rFonts w:ascii="Arial" w:hAnsi="Arial" w:cs="Arial"/>
                <w:color w:val="000000"/>
                <w:sz w:val="16"/>
                <w:szCs w:val="16"/>
                <w:lang w:val="ru-RU"/>
              </w:rPr>
              <w:t xml:space="preserve"> </w:t>
            </w:r>
            <w:r w:rsidRPr="00F220B6">
              <w:rPr>
                <w:rFonts w:ascii="Arial" w:hAnsi="Arial" w:cs="Arial"/>
                <w:color w:val="000000"/>
                <w:sz w:val="16"/>
                <w:szCs w:val="16"/>
              </w:rPr>
              <w:t>GELATIN</w:t>
            </w:r>
            <w:r w:rsidRPr="00F220B6">
              <w:rPr>
                <w:rFonts w:ascii="Arial" w:hAnsi="Arial" w:cs="Arial"/>
                <w:color w:val="000000"/>
                <w:sz w:val="16"/>
                <w:szCs w:val="16"/>
                <w:lang w:val="ru-RU"/>
              </w:rPr>
              <w:t xml:space="preserve"> </w:t>
            </w:r>
            <w:r w:rsidRPr="00F220B6">
              <w:rPr>
                <w:rFonts w:ascii="Arial" w:hAnsi="Arial" w:cs="Arial"/>
                <w:color w:val="000000"/>
                <w:sz w:val="16"/>
                <w:szCs w:val="16"/>
              </w:rPr>
              <w:t>INC</w:t>
            </w:r>
            <w:r w:rsidRPr="00F220B6">
              <w:rPr>
                <w:rFonts w:ascii="Arial" w:hAnsi="Arial" w:cs="Arial"/>
                <w:color w:val="000000"/>
                <w:sz w:val="16"/>
                <w:szCs w:val="16"/>
                <w:lang w:val="ru-RU"/>
              </w:rPr>
              <w:t xml:space="preserve">, </w:t>
            </w:r>
            <w:r w:rsidRPr="00F220B6">
              <w:rPr>
                <w:rFonts w:ascii="Arial" w:hAnsi="Arial" w:cs="Arial"/>
                <w:color w:val="000000"/>
                <w:sz w:val="16"/>
                <w:szCs w:val="16"/>
              </w:rPr>
              <w:t>dated</w:t>
            </w:r>
            <w:r w:rsidRPr="00F220B6">
              <w:rPr>
                <w:rFonts w:ascii="Arial" w:hAnsi="Arial" w:cs="Arial"/>
                <w:color w:val="000000"/>
                <w:sz w:val="16"/>
                <w:szCs w:val="16"/>
                <w:lang w:val="ru-RU"/>
              </w:rPr>
              <w:t xml:space="preserve"> 5/05/10; -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2004-320-</w:t>
            </w:r>
            <w:r w:rsidRPr="00F220B6">
              <w:rPr>
                <w:rFonts w:ascii="Arial" w:hAnsi="Arial" w:cs="Arial"/>
                <w:color w:val="000000"/>
                <w:sz w:val="16"/>
                <w:szCs w:val="16"/>
              </w:rPr>
              <w:t>Rev</w:t>
            </w:r>
            <w:r w:rsidRPr="00F220B6">
              <w:rPr>
                <w:rFonts w:ascii="Arial" w:hAnsi="Arial" w:cs="Arial"/>
                <w:color w:val="000000"/>
                <w:sz w:val="16"/>
                <w:szCs w:val="16"/>
                <w:lang w:val="ru-RU"/>
              </w:rPr>
              <w:t xml:space="preserve"> 00 від виробника </w:t>
            </w:r>
            <w:r w:rsidRPr="00F220B6">
              <w:rPr>
                <w:rFonts w:ascii="Arial" w:hAnsi="Arial" w:cs="Arial"/>
                <w:color w:val="000000"/>
                <w:sz w:val="16"/>
                <w:szCs w:val="16"/>
              </w:rPr>
              <w:t>NITTA</w:t>
            </w:r>
            <w:r w:rsidRPr="00F220B6">
              <w:rPr>
                <w:rFonts w:ascii="Arial" w:hAnsi="Arial" w:cs="Arial"/>
                <w:color w:val="000000"/>
                <w:sz w:val="16"/>
                <w:szCs w:val="16"/>
                <w:lang w:val="ru-RU"/>
              </w:rPr>
              <w:t xml:space="preserve"> </w:t>
            </w:r>
            <w:r w:rsidRPr="00F220B6">
              <w:rPr>
                <w:rFonts w:ascii="Arial" w:hAnsi="Arial" w:cs="Arial"/>
                <w:color w:val="000000"/>
                <w:sz w:val="16"/>
                <w:szCs w:val="16"/>
              </w:rPr>
              <w:t>GELATIN</w:t>
            </w:r>
            <w:r w:rsidRPr="00F220B6">
              <w:rPr>
                <w:rFonts w:ascii="Arial" w:hAnsi="Arial" w:cs="Arial"/>
                <w:color w:val="000000"/>
                <w:sz w:val="16"/>
                <w:szCs w:val="16"/>
                <w:lang w:val="ru-RU"/>
              </w:rPr>
              <w:t xml:space="preserve"> </w:t>
            </w:r>
            <w:r w:rsidRPr="00F220B6">
              <w:rPr>
                <w:rFonts w:ascii="Arial" w:hAnsi="Arial" w:cs="Arial"/>
                <w:color w:val="000000"/>
                <w:sz w:val="16"/>
                <w:szCs w:val="16"/>
              </w:rPr>
              <w:t>INC</w:t>
            </w:r>
            <w:r w:rsidRPr="00F220B6">
              <w:rPr>
                <w:rFonts w:ascii="Arial" w:hAnsi="Arial" w:cs="Arial"/>
                <w:color w:val="000000"/>
                <w:sz w:val="16"/>
                <w:szCs w:val="16"/>
                <w:lang w:val="ru-RU"/>
              </w:rPr>
              <w:t xml:space="preserve">, </w:t>
            </w:r>
            <w:r w:rsidRPr="00F220B6">
              <w:rPr>
                <w:rFonts w:ascii="Arial" w:hAnsi="Arial" w:cs="Arial"/>
                <w:color w:val="000000"/>
                <w:sz w:val="16"/>
                <w:szCs w:val="16"/>
              </w:rPr>
              <w:t>dated</w:t>
            </w:r>
            <w:r w:rsidRPr="00F220B6">
              <w:rPr>
                <w:rFonts w:ascii="Arial" w:hAnsi="Arial" w:cs="Arial"/>
                <w:color w:val="000000"/>
                <w:sz w:val="16"/>
                <w:szCs w:val="16"/>
                <w:lang w:val="ru-RU"/>
              </w:rPr>
              <w:t xml:space="preserve"> 5/05/10; -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2005-217-</w:t>
            </w:r>
            <w:r w:rsidRPr="00F220B6">
              <w:rPr>
                <w:rFonts w:ascii="Arial" w:hAnsi="Arial" w:cs="Arial"/>
                <w:color w:val="000000"/>
                <w:sz w:val="16"/>
                <w:szCs w:val="16"/>
              </w:rPr>
              <w:t>Rev</w:t>
            </w:r>
            <w:r w:rsidRPr="00F220B6">
              <w:rPr>
                <w:rFonts w:ascii="Arial" w:hAnsi="Arial" w:cs="Arial"/>
                <w:color w:val="000000"/>
                <w:sz w:val="16"/>
                <w:szCs w:val="16"/>
                <w:lang w:val="ru-RU"/>
              </w:rPr>
              <w:t xml:space="preserve"> 00 від виробника </w:t>
            </w:r>
            <w:r w:rsidRPr="00F220B6">
              <w:rPr>
                <w:rFonts w:ascii="Arial" w:hAnsi="Arial" w:cs="Arial"/>
                <w:color w:val="000000"/>
                <w:sz w:val="16"/>
                <w:szCs w:val="16"/>
              </w:rPr>
              <w:t>NITTA</w:t>
            </w:r>
            <w:r w:rsidRPr="00F220B6">
              <w:rPr>
                <w:rFonts w:ascii="Arial" w:hAnsi="Arial" w:cs="Arial"/>
                <w:color w:val="000000"/>
                <w:sz w:val="16"/>
                <w:szCs w:val="16"/>
                <w:lang w:val="ru-RU"/>
              </w:rPr>
              <w:t xml:space="preserve"> </w:t>
            </w:r>
            <w:r w:rsidRPr="00F220B6">
              <w:rPr>
                <w:rFonts w:ascii="Arial" w:hAnsi="Arial" w:cs="Arial"/>
                <w:color w:val="000000"/>
                <w:sz w:val="16"/>
                <w:szCs w:val="16"/>
              </w:rPr>
              <w:t>GELATIN</w:t>
            </w:r>
            <w:r w:rsidRPr="00F220B6">
              <w:rPr>
                <w:rFonts w:ascii="Arial" w:hAnsi="Arial" w:cs="Arial"/>
                <w:color w:val="000000"/>
                <w:sz w:val="16"/>
                <w:szCs w:val="16"/>
                <w:lang w:val="ru-RU"/>
              </w:rPr>
              <w:t xml:space="preserve"> </w:t>
            </w:r>
            <w:r w:rsidRPr="00F220B6">
              <w:rPr>
                <w:rFonts w:ascii="Arial" w:hAnsi="Arial" w:cs="Arial"/>
                <w:color w:val="000000"/>
                <w:sz w:val="16"/>
                <w:szCs w:val="16"/>
              </w:rPr>
              <w:t>INC</w:t>
            </w:r>
            <w:r w:rsidRPr="00F220B6">
              <w:rPr>
                <w:rFonts w:ascii="Arial" w:hAnsi="Arial" w:cs="Arial"/>
                <w:color w:val="000000"/>
                <w:sz w:val="16"/>
                <w:szCs w:val="16"/>
                <w:lang w:val="ru-RU"/>
              </w:rPr>
              <w:t xml:space="preserve">, </w:t>
            </w:r>
            <w:r w:rsidRPr="00F220B6">
              <w:rPr>
                <w:rFonts w:ascii="Arial" w:hAnsi="Arial" w:cs="Arial"/>
                <w:color w:val="000000"/>
                <w:sz w:val="16"/>
                <w:szCs w:val="16"/>
              </w:rPr>
              <w:t>dated</w:t>
            </w:r>
            <w:r w:rsidRPr="00F220B6">
              <w:rPr>
                <w:rFonts w:ascii="Arial" w:hAnsi="Arial" w:cs="Arial"/>
                <w:color w:val="000000"/>
                <w:sz w:val="16"/>
                <w:szCs w:val="16"/>
                <w:lang w:val="ru-RU"/>
              </w:rPr>
              <w:t xml:space="preserve"> 16/03/11; -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2000-344-</w:t>
            </w:r>
            <w:r w:rsidRPr="00F220B6">
              <w:rPr>
                <w:rFonts w:ascii="Arial" w:hAnsi="Arial" w:cs="Arial"/>
                <w:color w:val="000000"/>
                <w:sz w:val="16"/>
                <w:szCs w:val="16"/>
              </w:rPr>
              <w:t>Rev</w:t>
            </w:r>
            <w:r w:rsidRPr="00F220B6">
              <w:rPr>
                <w:rFonts w:ascii="Arial" w:hAnsi="Arial" w:cs="Arial"/>
                <w:color w:val="000000"/>
                <w:sz w:val="16"/>
                <w:szCs w:val="16"/>
                <w:lang w:val="ru-RU"/>
              </w:rPr>
              <w:t xml:space="preserve"> 02 від виробника </w:t>
            </w:r>
            <w:r w:rsidRPr="00F220B6">
              <w:rPr>
                <w:rFonts w:ascii="Arial" w:hAnsi="Arial" w:cs="Arial"/>
                <w:color w:val="000000"/>
                <w:sz w:val="16"/>
                <w:szCs w:val="16"/>
              </w:rPr>
              <w:t>NITTA</w:t>
            </w:r>
            <w:r w:rsidRPr="00F220B6">
              <w:rPr>
                <w:rFonts w:ascii="Arial" w:hAnsi="Arial" w:cs="Arial"/>
                <w:color w:val="000000"/>
                <w:sz w:val="16"/>
                <w:szCs w:val="16"/>
                <w:lang w:val="ru-RU"/>
              </w:rPr>
              <w:t xml:space="preserve"> </w:t>
            </w:r>
            <w:r w:rsidRPr="00F220B6">
              <w:rPr>
                <w:rFonts w:ascii="Arial" w:hAnsi="Arial" w:cs="Arial"/>
                <w:color w:val="000000"/>
                <w:sz w:val="16"/>
                <w:szCs w:val="16"/>
              </w:rPr>
              <w:t>GELATIN</w:t>
            </w:r>
            <w:r w:rsidRPr="00F220B6">
              <w:rPr>
                <w:rFonts w:ascii="Arial" w:hAnsi="Arial" w:cs="Arial"/>
                <w:color w:val="000000"/>
                <w:sz w:val="16"/>
                <w:szCs w:val="16"/>
                <w:lang w:val="ru-RU"/>
              </w:rPr>
              <w:t xml:space="preserve"> </w:t>
            </w:r>
            <w:r w:rsidRPr="00F220B6">
              <w:rPr>
                <w:rFonts w:ascii="Arial" w:hAnsi="Arial" w:cs="Arial"/>
                <w:color w:val="000000"/>
                <w:sz w:val="16"/>
                <w:szCs w:val="16"/>
              </w:rPr>
              <w:t>INDIA</w:t>
            </w:r>
            <w:r w:rsidRPr="00F220B6">
              <w:rPr>
                <w:rFonts w:ascii="Arial" w:hAnsi="Arial" w:cs="Arial"/>
                <w:color w:val="000000"/>
                <w:sz w:val="16"/>
                <w:szCs w:val="16"/>
                <w:lang w:val="ru-RU"/>
              </w:rPr>
              <w:t xml:space="preserve"> </w:t>
            </w:r>
            <w:r w:rsidRPr="00F220B6">
              <w:rPr>
                <w:rFonts w:ascii="Arial" w:hAnsi="Arial" w:cs="Arial"/>
                <w:color w:val="000000"/>
                <w:sz w:val="16"/>
                <w:szCs w:val="16"/>
              </w:rPr>
              <w:t>LTD</w:t>
            </w:r>
            <w:r w:rsidRPr="00F220B6">
              <w:rPr>
                <w:rFonts w:ascii="Arial" w:hAnsi="Arial" w:cs="Arial"/>
                <w:color w:val="000000"/>
                <w:sz w:val="16"/>
                <w:szCs w:val="16"/>
                <w:lang w:val="ru-RU"/>
              </w:rPr>
              <w:t xml:space="preserve">, </w:t>
            </w:r>
            <w:r w:rsidRPr="00F220B6">
              <w:rPr>
                <w:rFonts w:ascii="Arial" w:hAnsi="Arial" w:cs="Arial"/>
                <w:color w:val="000000"/>
                <w:sz w:val="16"/>
                <w:szCs w:val="16"/>
              </w:rPr>
              <w:t>dated</w:t>
            </w:r>
            <w:r w:rsidRPr="00F220B6">
              <w:rPr>
                <w:rFonts w:ascii="Arial" w:hAnsi="Arial" w:cs="Arial"/>
                <w:color w:val="000000"/>
                <w:sz w:val="16"/>
                <w:szCs w:val="16"/>
                <w:lang w:val="ru-RU"/>
              </w:rPr>
              <w:t xml:space="preserve"> 20/12/10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lang w:val="ru-RU"/>
              </w:rPr>
            </w:pPr>
            <w:r w:rsidRPr="00F220B6">
              <w:rPr>
                <w:rFonts w:ascii="Arial" w:hAnsi="Arial" w:cs="Arial"/>
                <w:i/>
                <w:sz w:val="16"/>
                <w:szCs w:val="16"/>
                <w:lang w:val="ru-RU"/>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lang w:val="ru-RU"/>
              </w:rPr>
            </w:pPr>
            <w:r w:rsidRPr="00F220B6">
              <w:rPr>
                <w:rFonts w:ascii="Arial" w:hAnsi="Arial" w:cs="Arial"/>
                <w:sz w:val="16"/>
                <w:szCs w:val="16"/>
              </w:rPr>
              <w:t>UA</w:t>
            </w:r>
            <w:r w:rsidRPr="00F220B6">
              <w:rPr>
                <w:rFonts w:ascii="Arial" w:hAnsi="Arial" w:cs="Arial"/>
                <w:sz w:val="16"/>
                <w:szCs w:val="16"/>
                <w:lang w:val="ru-RU"/>
              </w:rPr>
              <w:t>/18497/01/01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ЕДАРБІ™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20 мг; по 14 таблеток у блістері; по 1, або по 2, або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Такеда Ірландія Лтд, Ірландiя (виробництво за повним циклом); Такеда Фармасьютікал Компані Лімітед, Осака Плант, Японiя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Ірландiя/ Японiя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введення альтернативного розміру серії проміжного продукту ЕОА (2-Ethoxy-1-{[2-(5-oxo-4,5-dihydro-1,2,4-oxadiazol-3-yl)methyl)-4-yl]methyl}-1H-benzimidazole-7-carboxylic acid), що використовується при виробництві АФІ Азилсартану медоксомілу, виробництва PROCOS S.p.A., Italy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UA/13312/01/01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ЕДАРБІ™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40 мг; по 14 таблеток у блістері; по 1, або по 2, або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Такеда Ірландія Лтд, Ірландiя (виробництво за повним циклом); Такеда Фармасьютікал Компані Лімітед, Осака Плант, Японiя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Ірландiя/ Японiя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введення альтернативного розміру серії проміжного продукту ЕОА (2-Ethoxy-1-{[2-(5-oxo-4,5-dihydro-1,2,4-oxadiazol-3-yl)methyl)-4-yl]methyl}-1H-benzimidazole-7-carboxylic acid), що використовується при виробництві АФІ Азилсартану медоксомілу, виробництва PROCOS S.p.A., Italy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UA/13312/01/02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ЕДАРБІ™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80 мг; по 14 таблеток у блістері; по 1, або по 2, або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Такеда Ірландія Лтд, Ірландiя (виробництво за повним циклом); Такеда Фармасьютікал Компані Лімітед, Осака Плант, Японiя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Ірландiя/ Японiя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введення альтернативного розміру серії проміжного продукту ЕОА (2-Ethoxy-1-{[2-(5-oxo-4,5-dihydro-1,2,4-oxadiazol-3-yl)methyl)-4-yl]methyl}-1H-benzimidazole-7-carboxylic acid), що використовується при виробництві АФІ Азилсартану медоксомілу, виробництва PROCOS S.p.A., Italy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UA/13312/01/03</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ЕКВАТОР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10 мг/5 мг, по 10 таблеток у блістері; по 1, або по 3, або по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UA/3211/01/01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ЕКВАТОР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20 мг/10 мг по 10 таблеток у блістері; по 1, або 3, або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UA/3211/01/02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ЕКВАТОР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20 мг/5 мг по 10 таблеток у блістері; по 1, 3 або 6 блістерів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UA/3211/01/03</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 xml:space="preserve">ЕКЗЕМЕВІСТА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Роттендорф Фарма ГмбХ, Німеччина (вторинне пакування); Сінтон Хіспанія, С.Л., Іспанiя (повний цикл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 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періоду повторних випробувань на основі результатів досліджень у реальному часі АФІ Екземестану. Запропоновано: 24 місяця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UA/16623/01/01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ЕКЗОЛІК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нашкірний 1 %, по 10 мл у флаконах № 1 у пачці; по 20 мл у флаконах № 1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UA/16629/01/01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ЕКЗОЛІК®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крем 1 % по 15 г у тубі № 1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UA/16629/02/01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ЕЛЕВІТ® ПРОНАТАЛЬ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Роттендорф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приведення реєстраційного досьє у відповідність до оригінальних документів виробника. Оновлення сертифікату відповідності Європейській фармакопеї № R1-CEP 2004-232-Rev 01 для діючої речовини заліза (у вигляді заліза фумарату) від вже затвердженого виробника (Dr. Paul Lohmann GMBH KG) у зв'язку із впровадженням Керівництва ICH Q3D щодо елементних домішок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UA/9996/01/01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ЕЛІЗІУМ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оральний 0,5 мг/мл; по 60 мл або 120 мл у контейнері із поліетилентерефталату або по 120 мл у контейнері зі скла, закритому кришкою з контролем першого відкриття з дозуючою ложкою та дозуючим шприцом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сертифікату відповідності Європейської фармакопеї для AФI Дезлоратадину СЕР R1-CЕР 2014-310-Rev 00 (попередня версія СЕР № R0-CЕР 2014-310-Rev 02) від вже затвердженого виробника VASUDHA PHARMA CHEM LIMITED,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UA/18400/01/01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ЕПІСІНДАН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ліофілізат для розчину для інфузій по 10 мг; 1 флакон з ліофілізатом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за повним циклом: Актавіс Італія С.п.А., Італія; Виробництво за повним циклом: Сіндан Фарма СРЛ, Румунія; Виробництво нерозфасованої продукції; контроль серії: Тюмурган Фармаці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Італія/ Румунія/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нового сертифікату відповідності Європейській фармакопеї № R1-CEP 2008-040-Rev 01 для діючої речовини Епірубіцину гідрохлориду від нового виробника (доповнення) Sicor S.r.l., Italy. Запропоновано: Zhejiang Hisun Pharmaceutical Co., Ltd, Китай; Synbias Pharma Limited, Україна; Sicor S.r.l., Italy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UA/6969/01/01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ЕПІСІНДАН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ліофілізат для розчину для інфузій по 50 мг; 1 флакон з ліофілізатом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за повним циклом: Актавіс Італія С.п.А., Італія; Виробництво за повним циклом: Сіндан Фарма СРЛ, Румунія; Виробництво нерозфасованої продукції; контроль серії: Тюмурган Фармаці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Італія/ Румунія/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нового сертифікату відповідності Європейській фармакопеї № R1-CEP 2008-040-Rev 01 для діючої речовини Епірубіцину гідрохлориду від нового виробника (доповнення) Sicor S.r.l., Italy. Запропоновано: Zhejiang Hisun Pharmaceutical Co., Ltd, Китай; Synbias Pharma Limited, Україна; Sicor S.r.l., Italy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UA/6969/01/02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ЕСБЕРІТОКС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3,2 мг, по 20 таблеток у блістері; по 2, або 3, або 5, або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Шапер &amp; Брюммер ГмбХ &amp;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Шапер &amp; Брюммер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оптимізація аналітичного методу визначення афлатоксинів в АФІ екстракт молодих пагонів та листя туї (метод ВЕРХ за допомогою флуорометричного детектора та кількісного визначення за допомогою зовнішніх стандартів). Оновлений метод отримує новий ідентифікатор методу ID 805026. Основний принцип методу залишається незмінним. Критерії прийнятності не змінилися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UA/11978/01/01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ЕСКАПЕЛ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1,5 мг по 1 таблетці у блістері; по 1 блістеру разом з картонним футляром для зберігання блістера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UA/4789/01/01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ЕСМІЯ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5 мг; по 14 таблеток у блістері; по 2 або по 6 блістерів (у комплекті з інструкцією для медичного застосування та Картою пацієнта, яка вкладена у білий картонний конверт без маркування)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UA/12984/01/01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ЄВРОФАСТ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капсули желатинові м'які по 200 мг, по 10 капсул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UA/14043/01/01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ЄВРОФАСТ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капсули желатинові м'які по 400 мг, по 10 капсул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UA/14043/01/02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ЗЕНТЕЛ™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таблетки по 400 мг; по 1 таблетці у блістері; по 1 блістеру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ГлаксоСмітКляйн Експорт Лімітед</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Велика Британія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ГлаксоСмітКляйн Консьюмер Хелскер Південна Африка (Пту) Лтд</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Пiвденно-Африканська Республiка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(інші зміни). Зміна назви барвника Sunset Yellow Lake на Colour FD&amp;C yellow#6 Aluminium Lake 20-24% FDA у зв’язку зі зміною постачальника затвердженого барвника. Зміни внесено в інструкцію для медичного застосування у розділ "Склад" (допоміжні речовини) з відповідними змінами у тексті маркування упаковки лікарського засобу. </w:t>
            </w:r>
            <w:r w:rsidRPr="00F220B6">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Звуження допустимих меж за показником «Assay» у специфікації на допоміжну речовину барвник Colour FD&amp;C yellow#6 Aluminium Lake 20-24% FDA (затверджено: 18 – 28 % запропоновано: 20 – 24%).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Доповнення специфікації на допоміжну речовину барвник Colour FD&amp;C yellow#6 Aluminium Lake 20-24% FDA новим показником «Assay of Aluminium», який визначається за допомогою методики описаної у загальній статті (233) Elemental Impurities USP, з допустимою межею не більше 23%.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методу визначення показника «Chromium» у методах контролю допоміжної речовини барвника Colour FD&amp;C yellow#6 Aluminium Lake 20-24% FDA (затверджено: 2.2.23.Atomic Absorption Spectrometry, EP; запропоновано: (233) Elemental Impurities, USP). Критерії прийнятності не змінилися. Введення змін протягом 6-ти місяців після затвердження. Зміни І типу - Адміністративні зміни. Зміна назви АФІ або допоміжної речовини. Уточнення перекладу ароматизатора (затверджено: Passion Fruit Flavour/ароматизатор інтенсивно фруктовий; запропоновано: Passion Fruit Flavour/ароматизатор маракуї). Зміни внесено в інструкцію для медичного застосування лікарського засобу у розділ «Склад» (зміна назви допоміжної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UA/10241/01/01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ЗИЛОЛА®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5 мг; по 7 таблеток у блістері, по 1 або 4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"Гедеон Ріхтер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UA/12192/01/01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ЗОІЛЕВ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розчин для інфузій, 500 мг/100 мл по 100 мл у контейнері з полівінілхлориду; по 1 контейнеру в поліетиленовому пакеті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Дочірнє підприємство "Фарматрейд"</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Дочірнє підприємство "Фарматрейд" </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Зміни внесені щодо назви лікарського засобу. Затверджено: ЛЕВОФЛОКСАЦИН ЄВРО. Запропоновано: ЗОІЛЕВ.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UA/12767/01/01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ЗОІЦЕФ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порошок для розчину для ін`єкцій по 1000 мг, 1 флакон з порошком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ААР ФАРМА ФЗ-ЛЛС</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Об'єднанi Арабськi Емiрати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Сенс Лабораторіс Пвт. Лтд.</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Затверджено: </w:t>
            </w:r>
            <w:r w:rsidRPr="00F220B6">
              <w:rPr>
                <w:rFonts w:ascii="Arial" w:hAnsi="Arial" w:cs="Arial"/>
                <w:color w:val="000000"/>
                <w:sz w:val="16"/>
                <w:szCs w:val="16"/>
              </w:rPr>
              <w:br/>
              <w:t>ЦЕФТРИАКСОН. Запропоновано: ЗОІЦЕФ.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UA/17502/01/01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ЗОМЕТА®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концентрат для розчину для інфузій, 4 мг/5 мл; по 5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АГЕС ГмбХ ІМЕД, Австрія (контроль якості за показником "Стерильність"(для виробника Фрезеніус Кабі ГмбХ, Грац)); Новартіс Фарма Штейн АГ, Швейцарія (виробництво за повним циклом); Фрезеніус Кабі Австрія ГмбХ, Австрія (виробництво, первинне пакування); Фрезеніус Кабі Австрія ГмбХ, Австрія (візуальний контроль стерилізованих флаконів (для виробника Фрезеніус Кабі Австрія ГмбХ, Грац)); Фрезеніус Кабі Австрія ГмбХ, Австрія (контроль якості за показником "Бактеріальні ендотоксини"(для виробника Фрезеніус Кабі Австрія ГмбХ, Грац)</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Австрія/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заміна розділу "Графічне оформлення упаковки " на розділ "Маркування в МКЯ ЛЗ; зміни І типу - заміна розділу "Графічне оформлення упаковки " на розділ "Маркування в МКЯ ЛЗ; зміни І типу - незначні зміни у затверджених методах випробування "Ідентифікація, кількісне визначення і продукти розкладу методом ВЕРХ"- зміни пробопідготовки; зміни І типу - вилучення альтернативного методу "Стерильність" (швидкий тест), оскільки даний тест не використовується на виробництві та є альтернативним. Додання посилання до "ICH-i CHP 2015&lt;1101&gt; "Test for Sterility"у методах основного тесту "705 11 Стерильність". Редакційна зміна до випробування "91031 Герметичність флаконів методом проникнення барвника (за допомогою вакуума та під тиском)", внесено на термін придатності. Приведення методів контролю якості ЛЗ у відповідність до оригінальних матеріалів реєстраційного досьє за розділами "70511 Стерильність"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UA/8368/01/01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ІБУПРОМ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оболонкою, по 400 мг; по 6 таблеток у блістері, по 1 блістеру в картонній коробці; по 12 таблеток у блістері; по 1 або по 2 блістери в картонній коробці, по 24 таблетки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Юнілаб, ЛП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ЮС Фармація, Польща (виробник, відповідальний за упаковку, контроль та випуск серії готового продукту); Шуефарм Сервісез Лтд, Велика Британiя (виробник, відповідальний за виробництво, контроль та випуск продукту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Польща/ Велика Британiя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500.000 таблеток, 750.000 таблеток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UA/1361/01/01</w:t>
            </w:r>
          </w:p>
        </w:tc>
      </w:tr>
      <w:tr w:rsidR="00153467" w:rsidRPr="002A4717"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2A4717" w:rsidRDefault="00153467" w:rsidP="00D62BF3">
            <w:pPr>
              <w:pStyle w:val="11"/>
              <w:tabs>
                <w:tab w:val="left" w:pos="12600"/>
              </w:tabs>
              <w:rPr>
                <w:rFonts w:ascii="Arial" w:hAnsi="Arial" w:cs="Arial"/>
                <w:b/>
                <w:i/>
                <w:color w:val="000000"/>
                <w:sz w:val="16"/>
                <w:szCs w:val="16"/>
              </w:rPr>
            </w:pPr>
            <w:r w:rsidRPr="002A4717">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rPr>
                <w:rFonts w:ascii="Arial" w:hAnsi="Arial" w:cs="Arial"/>
                <w:color w:val="000000"/>
                <w:sz w:val="16"/>
                <w:szCs w:val="16"/>
              </w:rPr>
            </w:pPr>
            <w:r w:rsidRPr="002A4717">
              <w:rPr>
                <w:rFonts w:ascii="Arial" w:hAnsi="Arial" w:cs="Arial"/>
                <w:color w:val="000000"/>
                <w:sz w:val="16"/>
                <w:szCs w:val="16"/>
              </w:rPr>
              <w:t>таблетки по 40 мг/5 мг; по 7 таблеток в алюмінієвому блістері, по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jc w:val="center"/>
              <w:rPr>
                <w:rFonts w:ascii="Arial" w:hAnsi="Arial" w:cs="Arial"/>
                <w:color w:val="000000"/>
                <w:sz w:val="16"/>
                <w:szCs w:val="16"/>
              </w:rPr>
            </w:pPr>
            <w:r w:rsidRPr="002A4717">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jc w:val="center"/>
              <w:rPr>
                <w:rFonts w:ascii="Arial" w:hAnsi="Arial" w:cs="Arial"/>
                <w:color w:val="000000"/>
                <w:sz w:val="16"/>
                <w:szCs w:val="16"/>
              </w:rPr>
            </w:pPr>
            <w:r w:rsidRPr="002A4717">
              <w:rPr>
                <w:rFonts w:ascii="Arial" w:hAnsi="Arial" w:cs="Arial"/>
                <w:color w:val="000000"/>
                <w:sz w:val="16"/>
                <w:szCs w:val="16"/>
              </w:rPr>
              <w:t>ОАЕ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jc w:val="center"/>
              <w:rPr>
                <w:rFonts w:ascii="Arial" w:hAnsi="Arial" w:cs="Arial"/>
                <w:color w:val="000000"/>
                <w:sz w:val="16"/>
                <w:szCs w:val="16"/>
              </w:rPr>
            </w:pPr>
            <w:r w:rsidRPr="002A4717">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jc w:val="center"/>
              <w:rPr>
                <w:rFonts w:ascii="Arial" w:hAnsi="Arial" w:cs="Arial"/>
                <w:color w:val="000000"/>
                <w:sz w:val="16"/>
                <w:szCs w:val="16"/>
              </w:rPr>
            </w:pPr>
            <w:r w:rsidRPr="002A4717">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spacing w:after="240"/>
              <w:jc w:val="center"/>
              <w:rPr>
                <w:rFonts w:ascii="Arial" w:hAnsi="Arial" w:cs="Arial"/>
                <w:color w:val="000000"/>
                <w:sz w:val="16"/>
                <w:szCs w:val="16"/>
              </w:rPr>
            </w:pPr>
            <w:r w:rsidRPr="002A4717">
              <w:rPr>
                <w:rFonts w:ascii="Arial" w:hAnsi="Arial" w:cs="Arial"/>
                <w:sz w:val="16"/>
                <w:szCs w:val="16"/>
              </w:rPr>
              <w:t xml:space="preserve">внесення змін до реєстраційних матеріалів: </w:t>
            </w:r>
            <w:r w:rsidRPr="002A4717">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"телмісартан".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"Застосування у період вагітності або годування груддю", "Побічні реакції" відповідно до оновленої інформації з безпеки діючої речовини "амлодипін".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9B1228">
            <w:pPr>
              <w:pStyle w:val="11"/>
              <w:tabs>
                <w:tab w:val="left" w:pos="12600"/>
              </w:tabs>
              <w:jc w:val="center"/>
              <w:rPr>
                <w:rFonts w:ascii="Arial" w:hAnsi="Arial" w:cs="Arial"/>
                <w:b/>
                <w:i/>
                <w:color w:val="000000"/>
                <w:sz w:val="16"/>
                <w:szCs w:val="16"/>
              </w:rPr>
            </w:pPr>
            <w:r w:rsidRPr="002A471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jc w:val="center"/>
              <w:rPr>
                <w:rFonts w:ascii="Arial" w:hAnsi="Arial" w:cs="Arial"/>
                <w:sz w:val="16"/>
                <w:szCs w:val="16"/>
              </w:rPr>
            </w:pPr>
            <w:r w:rsidRPr="002A4717">
              <w:rPr>
                <w:rFonts w:ascii="Arial" w:hAnsi="Arial" w:cs="Arial"/>
                <w:sz w:val="16"/>
                <w:szCs w:val="16"/>
              </w:rPr>
              <w:t>UA/16928/01/01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2A4717"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2A4717" w:rsidRDefault="00153467" w:rsidP="00D62BF3">
            <w:pPr>
              <w:pStyle w:val="11"/>
              <w:tabs>
                <w:tab w:val="left" w:pos="12600"/>
              </w:tabs>
              <w:rPr>
                <w:rFonts w:ascii="Arial" w:hAnsi="Arial" w:cs="Arial"/>
                <w:b/>
                <w:i/>
                <w:color w:val="000000"/>
                <w:sz w:val="16"/>
                <w:szCs w:val="16"/>
              </w:rPr>
            </w:pPr>
            <w:r w:rsidRPr="002A4717">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rPr>
                <w:rFonts w:ascii="Arial" w:hAnsi="Arial" w:cs="Arial"/>
                <w:color w:val="000000"/>
                <w:sz w:val="16"/>
                <w:szCs w:val="16"/>
              </w:rPr>
            </w:pPr>
            <w:r w:rsidRPr="002A4717">
              <w:rPr>
                <w:rFonts w:ascii="Arial" w:hAnsi="Arial" w:cs="Arial"/>
                <w:color w:val="000000"/>
                <w:sz w:val="16"/>
                <w:szCs w:val="16"/>
              </w:rPr>
              <w:t>таблетки по 40 мг/10 мг; по 7 таблеток в алюмінієвому блістері, по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jc w:val="center"/>
              <w:rPr>
                <w:rFonts w:ascii="Arial" w:hAnsi="Arial" w:cs="Arial"/>
                <w:color w:val="000000"/>
                <w:sz w:val="16"/>
                <w:szCs w:val="16"/>
              </w:rPr>
            </w:pPr>
            <w:r w:rsidRPr="002A4717">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jc w:val="center"/>
              <w:rPr>
                <w:rFonts w:ascii="Arial" w:hAnsi="Arial" w:cs="Arial"/>
                <w:color w:val="000000"/>
                <w:sz w:val="16"/>
                <w:szCs w:val="16"/>
              </w:rPr>
            </w:pPr>
            <w:r w:rsidRPr="002A4717">
              <w:rPr>
                <w:rFonts w:ascii="Arial" w:hAnsi="Arial" w:cs="Arial"/>
                <w:color w:val="000000"/>
                <w:sz w:val="16"/>
                <w:szCs w:val="16"/>
              </w:rPr>
              <w:t>ОАЕ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jc w:val="center"/>
              <w:rPr>
                <w:rFonts w:ascii="Arial" w:hAnsi="Arial" w:cs="Arial"/>
                <w:color w:val="000000"/>
                <w:sz w:val="16"/>
                <w:szCs w:val="16"/>
              </w:rPr>
            </w:pPr>
            <w:r w:rsidRPr="002A4717">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jc w:val="center"/>
              <w:rPr>
                <w:rFonts w:ascii="Arial" w:hAnsi="Arial" w:cs="Arial"/>
                <w:color w:val="000000"/>
                <w:sz w:val="16"/>
                <w:szCs w:val="16"/>
              </w:rPr>
            </w:pPr>
            <w:r w:rsidRPr="002A4717">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spacing w:after="240"/>
              <w:jc w:val="center"/>
              <w:rPr>
                <w:rFonts w:ascii="Arial" w:hAnsi="Arial" w:cs="Arial"/>
                <w:color w:val="000000"/>
                <w:sz w:val="16"/>
                <w:szCs w:val="16"/>
              </w:rPr>
            </w:pPr>
            <w:r w:rsidRPr="002A4717">
              <w:rPr>
                <w:rFonts w:ascii="Arial" w:hAnsi="Arial" w:cs="Arial"/>
                <w:sz w:val="16"/>
                <w:szCs w:val="16"/>
              </w:rPr>
              <w:t xml:space="preserve">внесення змін до реєстраційних матеріалів: </w:t>
            </w:r>
            <w:r w:rsidRPr="002A4717">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"телмісартан".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"Застосування у період вагітності або годування груддю", "Побічні реакції" відповідно до оновленої інформації з безпеки діючої речовини "амлодипін".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9B1228">
            <w:pPr>
              <w:pStyle w:val="11"/>
              <w:tabs>
                <w:tab w:val="left" w:pos="12600"/>
              </w:tabs>
              <w:jc w:val="center"/>
              <w:rPr>
                <w:rFonts w:ascii="Arial" w:hAnsi="Arial" w:cs="Arial"/>
                <w:b/>
                <w:i/>
                <w:color w:val="000000"/>
                <w:sz w:val="16"/>
                <w:szCs w:val="16"/>
              </w:rPr>
            </w:pPr>
            <w:r w:rsidRPr="002A471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93403A" w:rsidRDefault="00153467" w:rsidP="00D62BF3">
            <w:pPr>
              <w:pStyle w:val="11"/>
              <w:tabs>
                <w:tab w:val="left" w:pos="12600"/>
              </w:tabs>
              <w:jc w:val="center"/>
              <w:rPr>
                <w:rFonts w:ascii="Arial" w:hAnsi="Arial" w:cs="Arial"/>
                <w:sz w:val="16"/>
                <w:szCs w:val="16"/>
              </w:rPr>
            </w:pPr>
            <w:r w:rsidRPr="002A4717">
              <w:rPr>
                <w:rFonts w:ascii="Arial" w:hAnsi="Arial" w:cs="Arial"/>
                <w:sz w:val="16"/>
                <w:szCs w:val="16"/>
              </w:rPr>
              <w:t>UA/16928/01/02</w:t>
            </w:r>
          </w:p>
        </w:tc>
      </w:tr>
      <w:tr w:rsidR="00153467" w:rsidRPr="002A4717"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2A4717" w:rsidRDefault="00153467" w:rsidP="00D62BF3">
            <w:pPr>
              <w:pStyle w:val="11"/>
              <w:tabs>
                <w:tab w:val="left" w:pos="12600"/>
              </w:tabs>
              <w:rPr>
                <w:rFonts w:ascii="Arial" w:hAnsi="Arial" w:cs="Arial"/>
                <w:b/>
                <w:i/>
                <w:color w:val="000000"/>
                <w:sz w:val="16"/>
                <w:szCs w:val="16"/>
              </w:rPr>
            </w:pPr>
            <w:r w:rsidRPr="002A4717">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rPr>
                <w:rFonts w:ascii="Arial" w:hAnsi="Arial" w:cs="Arial"/>
                <w:color w:val="000000"/>
                <w:sz w:val="16"/>
                <w:szCs w:val="16"/>
              </w:rPr>
            </w:pPr>
            <w:r w:rsidRPr="002A4717">
              <w:rPr>
                <w:rFonts w:ascii="Arial" w:hAnsi="Arial" w:cs="Arial"/>
                <w:color w:val="000000"/>
                <w:sz w:val="16"/>
                <w:szCs w:val="16"/>
              </w:rPr>
              <w:t>таблетки по 80 мг/5 мг; по 7 таблеток в алюмінієвому блістері, по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jc w:val="center"/>
              <w:rPr>
                <w:rFonts w:ascii="Arial" w:hAnsi="Arial" w:cs="Arial"/>
                <w:color w:val="000000"/>
                <w:sz w:val="16"/>
                <w:szCs w:val="16"/>
              </w:rPr>
            </w:pPr>
            <w:r w:rsidRPr="002A4717">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jc w:val="center"/>
              <w:rPr>
                <w:rFonts w:ascii="Arial" w:hAnsi="Arial" w:cs="Arial"/>
                <w:color w:val="000000"/>
                <w:sz w:val="16"/>
                <w:szCs w:val="16"/>
              </w:rPr>
            </w:pPr>
            <w:r w:rsidRPr="002A4717">
              <w:rPr>
                <w:rFonts w:ascii="Arial" w:hAnsi="Arial" w:cs="Arial"/>
                <w:color w:val="000000"/>
                <w:sz w:val="16"/>
                <w:szCs w:val="16"/>
              </w:rPr>
              <w:t>ОАЕ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jc w:val="center"/>
              <w:rPr>
                <w:rFonts w:ascii="Arial" w:hAnsi="Arial" w:cs="Arial"/>
                <w:color w:val="000000"/>
                <w:sz w:val="16"/>
                <w:szCs w:val="16"/>
              </w:rPr>
            </w:pPr>
            <w:r w:rsidRPr="002A4717">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jc w:val="center"/>
              <w:rPr>
                <w:rFonts w:ascii="Arial" w:hAnsi="Arial" w:cs="Arial"/>
                <w:color w:val="000000"/>
                <w:sz w:val="16"/>
                <w:szCs w:val="16"/>
              </w:rPr>
            </w:pPr>
            <w:r w:rsidRPr="002A4717">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spacing w:after="240"/>
              <w:jc w:val="center"/>
              <w:rPr>
                <w:rFonts w:ascii="Arial" w:hAnsi="Arial" w:cs="Arial"/>
                <w:color w:val="000000"/>
                <w:sz w:val="16"/>
                <w:szCs w:val="16"/>
              </w:rPr>
            </w:pPr>
            <w:r w:rsidRPr="002A4717">
              <w:rPr>
                <w:rFonts w:ascii="Arial" w:hAnsi="Arial" w:cs="Arial"/>
                <w:sz w:val="16"/>
                <w:szCs w:val="16"/>
              </w:rPr>
              <w:t xml:space="preserve">внесення змін до реєстраційних матеріалів: </w:t>
            </w:r>
            <w:r w:rsidRPr="002A4717">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"телмісартан".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"Застосування у період вагітності або годування груддю", "Побічні реакції" відповідно до оновленої інформації з безпеки діючої речовини "амлодипін".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9B1228">
            <w:pPr>
              <w:pStyle w:val="11"/>
              <w:tabs>
                <w:tab w:val="left" w:pos="12600"/>
              </w:tabs>
              <w:jc w:val="center"/>
              <w:rPr>
                <w:rFonts w:ascii="Arial" w:hAnsi="Arial" w:cs="Arial"/>
                <w:b/>
                <w:i/>
                <w:color w:val="000000"/>
                <w:sz w:val="16"/>
                <w:szCs w:val="16"/>
              </w:rPr>
            </w:pPr>
            <w:r w:rsidRPr="002A471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jc w:val="center"/>
              <w:rPr>
                <w:rFonts w:ascii="Arial" w:hAnsi="Arial" w:cs="Arial"/>
                <w:sz w:val="16"/>
                <w:szCs w:val="16"/>
              </w:rPr>
            </w:pPr>
            <w:r w:rsidRPr="002A4717">
              <w:rPr>
                <w:rFonts w:ascii="Arial" w:hAnsi="Arial" w:cs="Arial"/>
                <w:sz w:val="16"/>
                <w:szCs w:val="16"/>
              </w:rPr>
              <w:t>UA/16928/01/03</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2A4717"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2A4717" w:rsidRDefault="00153467" w:rsidP="00D62BF3">
            <w:pPr>
              <w:pStyle w:val="11"/>
              <w:tabs>
                <w:tab w:val="left" w:pos="12600"/>
              </w:tabs>
              <w:rPr>
                <w:rFonts w:ascii="Arial" w:hAnsi="Arial" w:cs="Arial"/>
                <w:b/>
                <w:i/>
                <w:color w:val="000000"/>
                <w:sz w:val="16"/>
                <w:szCs w:val="16"/>
              </w:rPr>
            </w:pPr>
            <w:r w:rsidRPr="002A4717">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rPr>
                <w:rFonts w:ascii="Arial" w:hAnsi="Arial" w:cs="Arial"/>
                <w:color w:val="000000"/>
                <w:sz w:val="16"/>
                <w:szCs w:val="16"/>
              </w:rPr>
            </w:pPr>
            <w:r w:rsidRPr="002A4717">
              <w:rPr>
                <w:rFonts w:ascii="Arial" w:hAnsi="Arial" w:cs="Arial"/>
                <w:color w:val="000000"/>
                <w:sz w:val="16"/>
                <w:szCs w:val="16"/>
              </w:rPr>
              <w:t>таблетки по 80 мг/10 мг; по 7 таблеток в алюмінієвому блістері, по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jc w:val="center"/>
              <w:rPr>
                <w:rFonts w:ascii="Arial" w:hAnsi="Arial" w:cs="Arial"/>
                <w:color w:val="000000"/>
                <w:sz w:val="16"/>
                <w:szCs w:val="16"/>
              </w:rPr>
            </w:pPr>
            <w:r w:rsidRPr="002A4717">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jc w:val="center"/>
              <w:rPr>
                <w:rFonts w:ascii="Arial" w:hAnsi="Arial" w:cs="Arial"/>
                <w:color w:val="000000"/>
                <w:sz w:val="16"/>
                <w:szCs w:val="16"/>
              </w:rPr>
            </w:pPr>
            <w:r w:rsidRPr="002A4717">
              <w:rPr>
                <w:rFonts w:ascii="Arial" w:hAnsi="Arial" w:cs="Arial"/>
                <w:color w:val="000000"/>
                <w:sz w:val="16"/>
                <w:szCs w:val="16"/>
              </w:rPr>
              <w:t>ОАЕ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jc w:val="center"/>
              <w:rPr>
                <w:rFonts w:ascii="Arial" w:hAnsi="Arial" w:cs="Arial"/>
                <w:color w:val="000000"/>
                <w:sz w:val="16"/>
                <w:szCs w:val="16"/>
              </w:rPr>
            </w:pPr>
            <w:r w:rsidRPr="002A4717">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jc w:val="center"/>
              <w:rPr>
                <w:rFonts w:ascii="Arial" w:hAnsi="Arial" w:cs="Arial"/>
                <w:color w:val="000000"/>
                <w:sz w:val="16"/>
                <w:szCs w:val="16"/>
              </w:rPr>
            </w:pPr>
            <w:r w:rsidRPr="002A4717">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spacing w:after="240"/>
              <w:jc w:val="center"/>
              <w:rPr>
                <w:rFonts w:ascii="Arial" w:hAnsi="Arial" w:cs="Arial"/>
                <w:color w:val="000000"/>
                <w:sz w:val="16"/>
                <w:szCs w:val="16"/>
              </w:rPr>
            </w:pPr>
            <w:r w:rsidRPr="002A4717">
              <w:rPr>
                <w:rFonts w:ascii="Arial" w:hAnsi="Arial" w:cs="Arial"/>
                <w:sz w:val="16"/>
                <w:szCs w:val="16"/>
              </w:rPr>
              <w:t xml:space="preserve">внесення змін до реєстраційних матеріалів: </w:t>
            </w:r>
            <w:r w:rsidRPr="002A4717">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"телмісартан".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"Застосування у період вагітності або годування груддю", "Побічні реакції" відповідно до оновленої інформації з безпеки діючої речовини "амлодипін".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9B1228">
            <w:pPr>
              <w:pStyle w:val="11"/>
              <w:tabs>
                <w:tab w:val="left" w:pos="12600"/>
              </w:tabs>
              <w:jc w:val="center"/>
              <w:rPr>
                <w:rFonts w:ascii="Arial" w:hAnsi="Arial" w:cs="Arial"/>
                <w:b/>
                <w:i/>
                <w:color w:val="000000"/>
                <w:sz w:val="16"/>
                <w:szCs w:val="16"/>
              </w:rPr>
            </w:pPr>
            <w:r w:rsidRPr="002A471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93403A" w:rsidRDefault="00153467" w:rsidP="00D62BF3">
            <w:pPr>
              <w:pStyle w:val="11"/>
              <w:tabs>
                <w:tab w:val="left" w:pos="12600"/>
              </w:tabs>
              <w:jc w:val="center"/>
              <w:rPr>
                <w:rFonts w:ascii="Arial" w:hAnsi="Arial" w:cs="Arial"/>
                <w:sz w:val="16"/>
                <w:szCs w:val="16"/>
              </w:rPr>
            </w:pPr>
            <w:r w:rsidRPr="002A4717">
              <w:rPr>
                <w:rFonts w:ascii="Arial" w:hAnsi="Arial" w:cs="Arial"/>
                <w:sz w:val="16"/>
                <w:szCs w:val="16"/>
              </w:rPr>
              <w:t>UA/16928/01/04</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ІМУНОГЛОБУЛІН ЛЮДИНИ НОРМАЛЬНИЙ - БІОФАРМА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10%; по 1,5 мл в ампулі; по 10 ампул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"БІОФАРМА 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"БІОФАРМА ПЛАЗМА", Україна (виробництво, первинне пакування); ТОВ "БІОФАРМА ПЛАЗМА", Україна (виробництво, первинне та вторинне пакування, контроль якості, випуск серій); ТОВ "БІОФАРМА ПЛАЗМА", Україна (контроль якості); ТОВ "ФЗ БІОФАРМА", Україна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приведення специфікації та методів контролю до вимог діючої монографії ДФУ «Імуноглобулін людини нормальний» / Eur.Ph. 0338 «Human normal immunoglobulin for intramuscular administration»; зміни І типу - доповнення специфікації показником "Імуноглобулін А" з відповідним методом випробування; зміни І типу - вилучення показників якості "Аномальна токсичність", "Пірогени", "Фракційний склад", "Антиальфастафілолізин"; зміни І типу - вилучення показників якості «НК вірусів ВІЛ-1, ВІЛ-2, вірусу гепатиту В, гепатиту С та парвовірусу В19» зі специфікації готового лікарського засобу, оскільки дані показники контролюються в пулах плазми при вхідному контролі сировини; зміни І типу - вилучення альтернативного випробування методом абсорбційної спектрофотометрії згідно ДФУ/Eur.Ph. 2.2.25 за показником якості «Загальний білок»; зміни І типу - зміни в методах випробування за показниками якості "Розподіл молекул за розміром" (заміна хроматографічної колонки, приведення назви показника якості до монографії ДФУ/Eur.Ph. 0338, зазначення коректного посилання на метод випробування 2.2.30); "Гліцин"; "Склад білків" (зміни до концентрації білку у випробовуваному розчині і розчині порівняння, приведення назви показника якості до монографії ДФУ/Eur.Ph. 0338); "Залишкові кількості сольвента і детергента "Полісорбат 80" (розчин кобальтоціанату амонію замінено на розчин заліза (ІІІ) тіоціанату); " Трибутилфосфат" (змінено умови приготування розчину внутрішнього стандарту, умови виконання контролю та хроматографічного розділення); зміни І типу - незначні зміни у методиці випробування "Антитіла до HBsAg"; зміни І типу - заміна показника якості «Антитіла до вірусу кору» на показник якості «Антитіла до вірусу гепатиту А»; зміни І типу - доповнення специфікації показником «Бактеріальні ендотоксини» з відповідним методом випробування; зміни І типу - заміна випробування методом зонального електрофорезу на метод імуноелектрофорезу за показником якості «Ідентифікація»;</w:t>
            </w:r>
            <w:r w:rsidRPr="00F220B6">
              <w:rPr>
                <w:rFonts w:ascii="Arial" w:hAnsi="Arial" w:cs="Arial"/>
                <w:color w:val="000000"/>
                <w:sz w:val="16"/>
                <w:szCs w:val="16"/>
              </w:rPr>
              <w:br/>
              <w:t>зміни І типу - перезатвердження Аналітичної нормативної документації (АНД) на Методи контролю якості (МКЯ) з метою приведення до вимог наказу МОЗ України №460 від 23.07.2015 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UA/15902/01/01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ІНГАВІРИН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капсули по 90 мг, по 7 капсул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Товариство з обмеженою відповідальністю "РОКЕТ-ФАРМ"</w:t>
            </w:r>
            <w:r w:rsidRPr="00F220B6">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 xml:space="preserve">ПрАТ </w:t>
            </w:r>
            <w:r w:rsidRPr="00F220B6">
              <w:rPr>
                <w:rFonts w:ascii="Arial" w:hAnsi="Arial" w:cs="Arial"/>
                <w:color w:val="000000"/>
                <w:sz w:val="16"/>
                <w:szCs w:val="16"/>
              </w:rPr>
              <w:t> </w:t>
            </w:r>
            <w:r w:rsidRPr="00F220B6">
              <w:rPr>
                <w:rFonts w:ascii="Arial" w:hAnsi="Arial" w:cs="Arial"/>
                <w:color w:val="000000"/>
                <w:sz w:val="16"/>
                <w:szCs w:val="16"/>
                <w:lang w:val="ru-RU"/>
              </w:rPr>
              <w:t>"Технолог"</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Пруський Станіслав Володимирович. Пропонована редакція: Пивнюк Марія Степанівна.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w:t>
            </w:r>
            <w:r w:rsidRPr="00F220B6">
              <w:rPr>
                <w:rFonts w:ascii="Arial" w:hAnsi="Arial" w:cs="Arial"/>
                <w:color w:val="000000"/>
                <w:sz w:val="16"/>
                <w:szCs w:val="16"/>
              </w:rPr>
              <w:t>SI</w:t>
            </w:r>
            <w:r w:rsidRPr="00F220B6">
              <w:rPr>
                <w:rFonts w:ascii="Arial" w:hAnsi="Arial" w:cs="Arial"/>
                <w:color w:val="000000"/>
                <w:sz w:val="16"/>
                <w:szCs w:val="16"/>
                <w:lang w:val="ru-RU"/>
              </w:rPr>
              <w:t>. Внесення зміни до розділу «Маркування» МКЯ ЛЗ: Затверджено: Маркування Маркировка прилагается Запропоновано: Маркування Згідно затвердженого тексту маркування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UA/10409/01/01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ІНДОВЕНОЛ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гель по 40 г у тубі;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сертифіката відповідності Європейській фармакопеї № R1-CEP 2009-256 - Rev 01 для АФІ індометацину від вже затвердженого виробника F.I.S. - FABBRICA ITALIANA SINTETICI S.P.A., Італія. Як наслідок зміна в адресі виробничої дільниці, а саме: присвоєння номера вулиці; зміни І типу - подання оновленого сертифіката відповідності Європейській фармакопеї № R1-CEP 2009-256 - Rev 02для АФІ індометацину від вже затвердженого виробника F.I.S. - FABBRICA ITALIANA SINTETICI S.P.A., Італія. Як наслідок внесення альтернативної виробничої дільниці проміжного продукту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UA/2152/01/01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ІНСУМАН БАЗАЛ®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суспензія для ін'єкцій, 100 МО/мл; для виробника Санофі-Авентіс Дойчланд ГмбХ, Німеччина: №1, № 5 (по 5 мл у флаконі; по 1 або по 5 флаконів у картонній коробці); № 5 (5х1), № 10 (5х2) (по 3 мл у картриджі; додатково у картридж вміщені 3 металевих кульки; по 5 картриджів у блістері, по 1 або по 2 блістери у картонній коробці); № 1 (по 10 мл у флаконі; по1 флакону у картонній коробці); для виробника ТОВ «Фарма Лайф», Україна: № 5 (по 5 мл у флаконі; по 5 флаконів у картонній коробці); № 5 (5х1) (по 3 мл у картриджі; додатково у картридж вміщені 3 металевих кульки; по 5 картриджів у блістері, по 1 блістеру в картонній коробці); № 5 </w:t>
            </w:r>
            <w:r w:rsidRPr="00F220B6">
              <w:rPr>
                <w:rFonts w:ascii="Arial" w:hAnsi="Arial" w:cs="Arial"/>
                <w:color w:val="000000"/>
                <w:sz w:val="16"/>
                <w:szCs w:val="16"/>
              </w:rPr>
              <w:br/>
              <w:t xml:space="preserve">(по 3 мл у картриджі, вмонтованому в одноразову шприц-ручку СолоСтар® (без голок для ін'єкцій); додатково у картридж вміщені 3 металевих кульки; по 5 шприц-ручок в картонній коробці); № 1 (по 10 мл у флаконі; по 1 флакону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за повним циклом: Санофі-Авентіс Дойчланд ГмбХ , Німеччина Виробництво з пакування in bulk фірми-виробника «Санофі-Авентіс Дойчланд ГмбХ», Німеччина, вторинне пакування, контроль та випуск серії: ТОВ "Фарма Лайф",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 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в текст маркування упаковки лікарського засобу із зазначенням виробника «Санофі-Авентіс Дойчланд ГмбХ, Німеччина» як відповідального за первинну упаковку готового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UA/9529/01/01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ІНСУМАН БАЗАЛ®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суспензія для ін'єкцій, 100 МО/мл in bulk: № 300 (5х60): (по 5 мл у флаконі; по 5 флаконів у картонній коробці; по 60 коробок у коробці); in bulk: № 400 (5х80): (по 5 мл у флаконі; по 5 флаконів у картонній коробці; по 80 коробок у коробці); in bulk: № 240 (5х48): (по 5 мл у флаконі; по 5 флаконів у картонній коробці; по 48 коробок у коробці); in bulk: № 300 (5х1х60): (по 3 мл у картриджі; по 5 картриджів у блістері; додатково у картридж вміщені 3 металевих кульки; по 1 блістеру в картонній коробці; по 60 коробок у коробці); in bulk: № 200 (5х40): (по 3 мл в картриджі, вмонтованому в одноразову шприц-ручку СолоСтар® (без голок для ін’єкцій); додатково у картридж вміщені 3 металевих кульки; по 5 шприц-ручок у картонній коробці; по 40 коробок у коробці);</w:t>
            </w:r>
            <w:r w:rsidRPr="00F220B6">
              <w:rPr>
                <w:rFonts w:ascii="Arial" w:hAnsi="Arial" w:cs="Arial"/>
                <w:color w:val="000000"/>
                <w:sz w:val="16"/>
                <w:szCs w:val="16"/>
              </w:rPr>
              <w:br/>
              <w:t>in bulk: № 120 (1х120): (по 10 мл у флаконі; по 1 флакону у картонній коробці; по 120 коробок у коробці); in bulk: № 120 (5х24):</w:t>
            </w:r>
            <w:r w:rsidRPr="00F220B6">
              <w:rPr>
                <w:rFonts w:ascii="Arial" w:hAnsi="Arial" w:cs="Arial"/>
                <w:color w:val="000000"/>
                <w:sz w:val="16"/>
                <w:szCs w:val="16"/>
              </w:rPr>
              <w:br/>
              <w:t>(по 10 мл у флаконі; по 5 флаконів у картонній коробці; по 24 коробки у коробці); in bulk: № 360 (5х72): (по 5 мл у флаконі; по 5 флаконів у картонній коробці; по 72 коробки у коробці); in bulk: № 5 (5х1): (по 5 мл у флаконі; по 5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нерозфасованої продукції, первинна упаковка та випуск серії: 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в текст маркування упаковки лікарського засобу із зазначенням виробника «Санофі-Авентіс Дойчланд ГмбХ, Німеччина» як відповідального за первинну упаковку готового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UA/10945/01/01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ІНСУМАН КОМБ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суспензія для ін'єкцій, 100 МО/мл; для виробника Санофі-Авентіс Дойчланд ГмбХ, Німеччина: №1, № 5 (по 5 мл у флаконі; по 1 або по 5 флаконів у картонній коробці); № 5 (5х1), № 10 (5х2) (по 3 мл у картриджі; додатково у картридж вміщені 3 металевих кульки; по 5 картриджів у блістері, по 1 або по 2 блістери у картонній коробці); для виробника ТОВ «Фарма Лайф», Україна: № 5 (по 5 мл у флаконі; по 5 флаконів у картонній коробці); № 5 (5х1) (по 3 мл у картриджі; додатково у картридж вміщені 3 металевих кульки; по 5 картриджів у блістері, по 1 блістеру в картонній коробці); № 5 (по 3 мл у картриджі, вмонтованому в одноразову шприц-ручку СолоСтар® (без голок для ін'єкцій); додатково у картридж вміщені 3 металевих кульки; по 5 шприц-ручок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за повним циклом: Санофі-Авентіс Дойчланд ГмбХ, Німеччина; Виробництво з пакування in bulk фірми-виробника «Санофі-Авентіс Дойчланд ГмбХ», Німеччина, вторинне пакування, контроль та випуск серії: ТОВ "Фарма Лайф",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 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в текст маркування упаковки лікарського засобу із зазначенням виробника «Санофі-Авентіс Дойчланд ГмбХ, Німеччина» як відповідального за первинну упаковку готового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UA/9530/01/01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ІНСУМАН КОМБ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суспензія для ін'єкцій, 100 МО/мл in bulk: № 300 (5х60): (по 5 мл у флаконі; по 5 флаконів у картонній коробці; по 60 коробок у коробці); in bulk: № 400 (5х80): (по 5 мл у флаконі; по 5 флаконів у картонній коробці; по 80 коробок у коробці); in bulk: № 300 (5х1х60): (по 3 мл у картриджі; додатково у картридж вміщені 3 металевих кульки; по 5 картриджів у блістері; по 1 блістеру в картонній коробці; по 60 коробок у коробці); in bulk: № 200 (5х40): (по 3 мл в картриджі, вмонтованому в одноразову шприц-ручку СолоСтар® (без голок для ін’єкцій); додатково у картридж вміщені 3 металевих кульки; по 5 шприц-ручок у картонній коробці; по 40 коробок у коробці); in bulk: № 240 (5х48): (по 5 мл у флаконі; по 5 флаконів у картонній коробці; по 48 коробок у коробці);</w:t>
            </w:r>
            <w:r w:rsidRPr="00F220B6">
              <w:rPr>
                <w:rFonts w:ascii="Arial" w:hAnsi="Arial" w:cs="Arial"/>
                <w:color w:val="000000"/>
                <w:sz w:val="16"/>
                <w:szCs w:val="16"/>
              </w:rPr>
              <w:br/>
              <w:t xml:space="preserve">in bulk: № 360 (5х72): (по 5 мл у флаконі; по 5 флаконів у картонній коробці; по 72 коробки у коробці); in bulk: № 5 (5х1): (по 5 мл у флаконі; по 5 флаконів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Виробництво нерозфасованої продукції, первинна упаковка та випуск серії: Санофі-Авентіс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в текст маркування упаковки лікарського засобу із зазначенням виробника «Санофі-Авентіс Дойчланд ГмбХ, Німеччина» як відповідального за первинну упаковку готового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UA/11347/01/01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ІНСУМАН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розчин для ін’єкцій, 100 МО/мл, для виробника Санофі-Авентіс Дойчланд ГмбХ, Німеччина: №1, № 5 (по 5 мл у флаконі; по 1 або по 5 флаконів у картонній коробці), № 5 (5х1), № 10 (5х2) (по 3 мл у картриджі; по 5 картриджів у блістері, по 1 або по 2 блістери у картонній коробці); № 1 (по 10 мл у флаконі; по1 флакону у картонній коробці); для виробника ТОВ «Фарма Лайф», Україна: № 5 (по 5 мл у флаконі; по 5 флаконів у картонній коробці); № 5 (5х1) (по 3 мл у картриджі; по 5 картриджів у блістері, по 1 блістеру в картонній коробці); № 5 (по 3 мл у картриджі, вмонтованому в одноразову шприц-ручку СолоСтар® (без голок для ін'єкцій); по 5 шприц-ручок в картонній коробці); № 1 (по 10 мл у флаконі; по 1 флакону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Санофі-Авентіс Дойчланд ГмбХ, Німеччина (виробництво за повним циклом); ТОВ "ФАРМА ЛАЙФ", Україна (виробництво з пакування in bulk фірми-виробника "Санофі-Авентіс Дойчланд ГмбХ", Німеччина,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 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в текст маркування упаковки лікарського засобу із зазначенням виробника «Санофі-Авентіс Дойчланд ГмбХ, Німеччина» як відповідального за первинну упаковку готового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UA/9531/01/01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ІНСУМАН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100 МО/мл in bulk: № 300 (5х60): (по 5 мл у флаконі; по 5 флаконів у картонній коробці; по 60 коробок у коробці); in bulk: № 400 (5х80): (по 5 мл у флаконі; по 5 флаконів у картонній коробці; по 80 коробок у коробці); in bulk: № 240 (5х48): (по 5 мл у флаконі; по 5 флаконів у картонній коробці; по 48 коробок у коробці); in bulk: № 300 (5х1х60): (по 3 мл у картриджі; по 5 картриджів у блістері; по 1 блістеру в картонній коробці; по 60 коробок у коробці); in bulk: № 200 (5х40): (по 3 мл в картриджі, вмонтованому в одноразову шприц-ручку СолоСтар® (без голок для ін’єкцій); по 5 шприц-ручок у картонній коробці; по 40 коробок у коробці); in bulk: № 120 (1х120): (по 10 мл у флаконі; по 1 флакону у картонній коробці; по 120 коробок у коробці);</w:t>
            </w:r>
            <w:r w:rsidRPr="00F220B6">
              <w:rPr>
                <w:rFonts w:ascii="Arial" w:hAnsi="Arial" w:cs="Arial"/>
                <w:color w:val="000000"/>
                <w:sz w:val="16"/>
                <w:szCs w:val="16"/>
              </w:rPr>
              <w:br/>
              <w:t>in bulk: № 120 (5х24): (по 10 мл у флаконі; по 5 флаконів у картонній коробці; по 24 коробки у коробці); in bulk: № 360 (5х72): (по 5 мл у флаконі; по 5 флаконів у картонній коробці; по 72 коробки у коробці); in bulk: № 5 (5х1): (по 5 мл у флаконі; по 5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нерозфасованої продукції, первинна упаковка та випуск серії: 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в текст маркування упаковки лікарського засобу із зазначенням виробника «Санофі-Авентіс Дойчланд ГмбХ, Німеччина» як відповідального за первинну упаковку готового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UA/11348/01/01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ІСЕНТРЕСС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жувальні по 25 мг; по 60 таблеток жувальних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Мерк Шарп і Доум Б.В., Нідерланди (первинне та вторинне пакування, дозвіл на випуск серії); Патеон Фармасьютікалз Інк., США (виробник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Нідерланди/ США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 результатами експертизи наданих матеріалів встановлено, що: заявником надано детальний опис системи управління ризиками у вигляді оновленого Плану управління ризиками версія 16.0 для лікарського засобу.</w:t>
            </w:r>
            <w:r w:rsidRPr="00F220B6">
              <w:rPr>
                <w:rFonts w:ascii="Arial" w:hAnsi="Arial" w:cs="Arial"/>
                <w:color w:val="000000"/>
                <w:sz w:val="16"/>
                <w:szCs w:val="16"/>
              </w:rPr>
              <w:br/>
              <w:t>Зміни внесені до частин: II "Специфікація з безпеки", III "План з фармаконагляду", V "Заходи з мінімізації ризиків", VI "Резюме плану управління ризиками" та Додатку 8 у зв'язку з переглядом ризиків та наданням Плану управління ризиками по Rev.2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UA/9325/02/01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ІСЕНТРЕСС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жувальні по 100 мг; по 60 таблеток жувальних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Мерк Шарп і Доум Б.В., Нідерланди (первинне та вторинне пакування, дозвіл на випуск серії); Патеон Фармасьютікалз Інк., США (виробник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Нідерланди/ США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 результатами експертизи наданих матеріалів встановлено, що: заявником надано детальний опис системи управління ризиками у вигляді оновленого Плану управління ризиками версія 16.0 для лікарського засобу.</w:t>
            </w:r>
            <w:r w:rsidRPr="00F220B6">
              <w:rPr>
                <w:rFonts w:ascii="Arial" w:hAnsi="Arial" w:cs="Arial"/>
                <w:color w:val="000000"/>
                <w:sz w:val="16"/>
                <w:szCs w:val="16"/>
              </w:rPr>
              <w:br/>
              <w:t>Зміни внесені до частин: II "Специфікація з безпеки", III "План з фармаконагляду", V "Заходи з мінімізації ризиків", VI "Резюме плану управління ризиками" та Додатку 8 у зв'язку з переглядом ризиків та наданням Плану управління ризиками по Rev.2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UA/9325/02/02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ІФЕМ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для розчину для ін'єкцій по 1000 мг, по 1 флакону з порошком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Брукс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внесення уточнення до р. «Упаковка» МКЯ ЛЗ щодо наявності інструкції для медичного застосування в коробці. </w:t>
            </w:r>
            <w:r w:rsidRPr="00F220B6">
              <w:rPr>
                <w:rFonts w:ascii="Arial" w:hAnsi="Arial" w:cs="Arial"/>
                <w:color w:val="000000"/>
                <w:sz w:val="16"/>
                <w:szCs w:val="16"/>
              </w:rPr>
              <w:br/>
              <w:t>Запропоновано: Порошок у скляному флаконі, що закривається гумовою пробкою та алюмінієвим ковпачком з компонентом «фліп-оф», по одному флакону разом з інструкції для медичного застосування в коробці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UA/18318/01/01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КАВІНТОН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5 мг; по 25 таблеток у блістері; по 2 блістери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UA/4854/01/02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КАВІНТОН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концентрат для розчину для інфузій, 5 мг/мл по 2 мл в ампулі; по 5 ампул у пластиковій формі; по 2 пластикові форми в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UA/4854/02/01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КАВІНТОН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10 мг по 15 таблеток у блістері; по 2 або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UA/4854/01/01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КАЛУМІД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50 мг по 15 таблеток у блістері; по 2 або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UA/2632/01/01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КАЛЬЦІЮ КАРБОНАТ (СКОРАЛАЙТ)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(субстанція) у поліетиленових мішках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"ТК "Аврора"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Скора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внесення змін до методів контролю якості на АФІ пов'язано з приведенням у відповідність до діючої монографії «Calcium carbonate» ЕР (10.3), а саме: вилучено показники «Арсен», «Барій»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UA/11128/01/01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КАРБОПЛАТИН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концентрат для розчину для інфузій, 10 мг/мл; по 5 мл або 15 мл, або 45 мл, або 60 мл, або 100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Вторинне пакування, маркування, контроль та випуск серії: Медак Гезельшафт фюр клініше Шпеціальпрепарате мбХ, Німеччина</w:t>
            </w:r>
            <w:r w:rsidRPr="00F220B6">
              <w:rPr>
                <w:rFonts w:ascii="Arial" w:hAnsi="Arial" w:cs="Arial"/>
                <w:color w:val="000000"/>
                <w:sz w:val="16"/>
                <w:szCs w:val="16"/>
              </w:rPr>
              <w:br/>
              <w:t>Виробництво "in bulk", первинне пакування та контроль серій: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внесення редакційних змін до р.3.2.S.4.2 Аналітичні методики, а саме- у р. 3.2.S.4.2 було помилково зазначено, що виробником ГЛЗ виконується обидва методи кількісного визначення (основний та альтернативний) паралельно</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UA/10829/01/01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КАРДОСАЛ®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по 10 мг, по 14 таблеток у блістері; по 1 або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Менаріні Інтернешонал Оперейшонс Люксембург С.А.</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Люксембург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Первинне та вторинне пакування, контроль та випуск серії: БЕРЛІН-ХЕМІ АГ, Німеччина; Лабораторіос Менаріні С.А., Іспанія; Виробництво "in bulk", первинне та вторинне пакування, контроль та випуск серії: Менаріні-Фон Хейден ГмбХ, Німеччина</w:t>
            </w:r>
            <w:r w:rsidRPr="00F220B6">
              <w:rPr>
                <w:rFonts w:ascii="Arial" w:hAnsi="Arial" w:cs="Arial"/>
                <w:color w:val="000000"/>
                <w:sz w:val="16"/>
                <w:szCs w:val="16"/>
              </w:rPr>
              <w:br/>
            </w:r>
          </w:p>
          <w:p w:rsidR="00153467" w:rsidRPr="00F220B6" w:rsidRDefault="00153467" w:rsidP="00D62BF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Іспанія </w:t>
            </w:r>
            <w:r w:rsidRPr="00F220B6">
              <w:rPr>
                <w:rFonts w:ascii="Arial" w:hAnsi="Arial" w:cs="Arial"/>
                <w:color w:val="000000"/>
                <w:sz w:val="16"/>
                <w:szCs w:val="16"/>
              </w:rPr>
              <w:br/>
            </w:r>
          </w:p>
          <w:p w:rsidR="00153467" w:rsidRPr="00F220B6" w:rsidRDefault="00153467" w:rsidP="00D62BF3">
            <w:pPr>
              <w:pStyle w:val="110"/>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пов’язана зі зміною на етапі, у якому виконується контроль у процесі на втрату при висушуванні. Зразки для контролю в процесі відбирались після просіювання сухих гранул, а зараз пропонується робити це до просіювання для двох розмірів серій – розміру серії 588 кг та розміру серії 294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температурних параметрів під час етапу покриття таблеток оболонкою у виробничому процесі готового лікарського засобу представленого виробником Menarini-Von Heyden;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часу змішування до 1-6 хв під час третього етапу змішування у виробничому процесі готового лікарського засобу представленого виробником Menarini-Von Heyden;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стосується зміни етапу повторного змішування грануляту для розміру серії 588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повторювальних виробничих етапів до етапу повторного змішування грануляту для отримання 4 суб-серій грануляту для розміру серії 588 кг;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альтернативного розміру серії 588 кг готового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дільниці Менаріні-Фон Хейден ГмбХ, Німеччина у якості додаткової дільниці, що відповідає за вторинне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дільниці Менаріні-Фон Хейден ГмбХ, Німеччина у якості у якості додаткової дільниці, що відповідає за первинне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дільниці Менаріні-Фон Хейден ГмбХ, Німеччина у якості додаткової дільниці, що відповідає за випуск серії готового лікарського засобу. Зміни внесені в інструкцію для медичного застосування лікарського засобу у зв’язку з введенням додаткової виробничої дільниці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дільниці виробництва, що відповідає за виробництво «in bulk» - Менаріні-Фон Хейден ГмбХ, Німеччина.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виробництва Менаріні-Фон Хейден ГмбХ, Німеччина у якості додаткового виробника, що відповідає за контроль серії.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вилучення етапу подрібнення олмесартану медоксомілу у виробничому процесі готового лікарського засобу представленого Menarini-Von Heyden. Виробничий процес повторно валідовано у зв’язку з видаленням етапу подрібнення; під час валідації внесені незначні коригування параметрів процесу для оптимізації процесу;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пов’язана зі зміною виробничого етапу, у якому магнію стеарат додається до гранулята для розміру серії 588 кг. Раніше магнію стеарат додавався після просіювання сухого грануляту, а зараз запропоновано додавати його до просіювання;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зміна часу змішування води із сумішшю. Зміна стосується введеної дільниці Menarini-Von Heyden GmbH;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 273 кг до 294 кг.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додаткового методу випробування для параметру «Розчинення».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додаткових методик випробування: додатковий метод ВЕРХ для визначення параметру споріднених сполук.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додаткових методик випробування: додатковий метод ВЕРХ для ідентифікації, кількісного визначення та однорідності дозованих одиниць.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додаткових методик випробування: додатковий метод УВЕРХ для ідентифікації, кількісного визначення та однорідності дозованих одиниць. Зміна стосується введеної дільниці Menarini-Von Heyden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олмесартану медоксомілу Zhejiang Tianyu Pharmaceutical Co., Ltd. з версії R0-CEP 2013-268-Rev 02 до версії R0-CEP 2013-268-Rev 03. З переглянутим сертифікатом були представлені межі специфікацій для показників N-нітрозодиметиламіну та N-нітрозодиетиламіну не більше ніж 0.03 ppm з відповідним методом випробування;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олмесартану медоксомілу Zhejiang Tianyu Pharmaceutical Co., Ltd. з версії R0-CEP 2013-268-Rev 01 до версії R0-CEP 2013-268-Rev 02. Нова версія сертифікату відповідності була надана Європейським директоратом з якості ліків та охорони здоров'я після завершення оцінки щодо оцінювання ризику щодо контролю домішок нітрозамінів виданої Zhejiang Tianyu;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олмесартану медоксомілу Daiichi Sankyo Co. Ltd. з версії R0-CEP 2012-398-Rev 05 до версії R1-CEP 2012-398-Rev 00;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оновлення опису потовщення таблеток з «рельєфний» на «тиснений» в матеріалах реєстраційного досьє. Зовнішній вигляд таблеток не змінюється.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розміру часточок до специфікації подрібненого олмесартану медоксомілу введеної виробником готового лікарського засобу Menarini-Von Heyden GmbH з відповідним методом випробування;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етапу попереднього перемішування у якості першого етапу виробничого процесу для розміру серії 588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зміна в обладнанні під час процесу змішування з «Diosna mixer» на «Bohle mixer». Зміна стосується введеної дільниці Menarini-Von Heyden GmbH;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зміна в обладнанні під час процесу подрібнення з «pin mill» на «Jet mill». Зміна стосується доданої дільниці виробництва Menarini-Von Heyden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додавання нового сертифіката відповідності Європейській Фармакопеї R0-CEP 2013-268-Rev 01 для олмесартану медоксомілу від нового виробника АФІ Zhejiang Tianyu Pharmaceutical Co., Ltd., Китай;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випробування на розподіл часточок за розміром в процесі виробництва під час виробництва готового лікарського засобу представленого виробником Menarini-Von Heyden GmbH</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UA/3433/01/01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КАРДОСАЛ® 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по 20 мг, по 14 таблеток у блістері; по 1 або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Менаріні Інтернешонал Оперейшонс Люксембург С.А.</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Люксембург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Первинне та вторинне пакування, контроль та випуск серії: БЕРЛІН-ХЕМІ АГ, Німеччина; Лабораторіос Менаріні С.А., Іспанія; Виробництво "in bulk", первинне та вторинне пакування, контроль та випуск серії: Менаріні-Фон Хейден ГмбХ, Німеччина</w:t>
            </w:r>
            <w:r w:rsidRPr="00F220B6">
              <w:rPr>
                <w:rFonts w:ascii="Arial" w:hAnsi="Arial" w:cs="Arial"/>
                <w:color w:val="000000"/>
                <w:sz w:val="16"/>
                <w:szCs w:val="16"/>
              </w:rPr>
              <w:br/>
            </w:r>
          </w:p>
          <w:p w:rsidR="00153467" w:rsidRPr="00F220B6" w:rsidRDefault="00153467" w:rsidP="00D62BF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Іспанія</w:t>
            </w:r>
          </w:p>
          <w:p w:rsidR="00153467" w:rsidRPr="00F220B6" w:rsidRDefault="00153467" w:rsidP="00D62BF3">
            <w:pPr>
              <w:pStyle w:val="110"/>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пов’язана зі зміною на етапі, у якому виконується контроль у процесі на втрату при висушуванні. Зразки для контролю в процесі відбирались після просіювання сухих гранул, а зараз пропонується робити це до просіювання для двох розмірів серій – розміру серії 588 кг та розміру серії 294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температурних параметрів під час етапу покриття таблеток оболонкою у виробничому процесі готового лікарського засобу представленого виробником Menarini-Von Heyden;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часу змішування до 1-6 хв під час третього етапу змішування у виробничому процесі готового лікарського засобу представленого виробником Menarini-Von Heyden;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стосується зміни етапу повторного змішування грануляту для розміру серії 588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повторювальних виробничих етапів до етапу повторного змішування грануляту для отримання 4 суб-серій грануляту для розміру серії 588 кг;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альтернативного розміру серії 588 кг готового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дільниці Менаріні-Фон Хейден ГмбХ, Німеччина у якості додаткової дільниці, що відповідає за вторинне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дільниці Менаріні-Фон Хейден ГмбХ, Німеччина у якості у якості додаткової дільниці, що відповідає за первинне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дільниці Менаріні-Фон Хейден ГмбХ, Німеччина у якості додаткової дільниці, що відповідає за випуск серії готового лікарського засобу. Зміни внесені в інструкцію для медичного застосування лікарського засобу у зв’язку з введенням додаткової виробничої дільниці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дільниці виробництва, що відповідає за виробництво «in bulk» - Менаріні-Фон Хейден ГмбХ, Німеччина.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виробництва Менаріні-Фон Хейден ГмбХ, Німеччина у якості додаткового виробника, що відповідає за контроль серії.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вилучення етапу подрібнення олмесартану медоксомілу у виробничому процесі готового лікарського засобу представленого Menarini-Von Heyden. Виробничий процес повторно валідовано у зв’язку з видаленням етапу подрібнення; під час валідації внесені незначні коригування параметрів процесу для оптимізації процесу;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пов’язана зі зміною виробничого етапу, у якому магнію стеарат додається до гранулята для розміру серії 588 кг. Раніше магнію стеарат додавався після просіювання сухого грануляту, а зараз запропоновано додавати його до просіювання;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зміна часу змішування води із сумішшю. Зміна стосується введеної дільниці Menarini-Von Heyden GmbH;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 273 кг до 294 кг.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додаткового методу випробування для параметру «Розчинення».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додаткових методик випробування: додатковий метод ВЕРХ для визначення параметру споріднених сполук.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додаткових методик випробування: додатковий метод ВЕРХ для ідентифікації, кількісного визначення та однорідності дозованих одиниць.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додаткових методик випробування: додатковий метод УВЕРХ для ідентифікації, кількісного визначення та однорідності дозованих одиниць. Зміна стосується введеної дільниці Menarini-Von Heyden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олмесартану медоксомілу Zhejiang Tianyu Pharmaceutical Co., Ltd. з версії R0-CEP 2013-268-Rev 02 до версії R0-CEP 2013-268-Rev 03. З переглянутим сертифікатом були представлені межі специфікацій для показників N-нітрозодиметиламіну та N-нітрозодиетиламіну не більше ніж 0.03 ppm з відповідним методом випробування;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олмесартану медоксомілу Zhejiang Tianyu Pharmaceutical Co., Ltd. з версії R0-CEP 2013-268-Rev 01 до версії R0-CEP 2013-268-Rev 02. Нова версія сертифікату відповідності була надана Європейським директоратом з якості ліків та охорони здоров'я після завершення оцінки щодо оцінювання ризику щодо контролю домішок нітрозамінів виданої Zhejiang Tianyu;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олмесартану медоксомілу Daiichi Sankyo Co. Ltd. з версії R0-CEP 2012-398-Rev 05 до версії R1-CEP 2012-398-Rev 00;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оновлення опису потовщення таблеток з «рельєфний» на «тиснений» в матеріалах реєстраційного досьє. Зовнішній вигляд таблеток не змінюється.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розміру часточок до специфікації подрібненого олмесартану медоксомілу введеної виробником готового лікарського засобу Menarini-Von Heyden GmbH з відповідним методом випробування;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етапу попереднього перемішування у якості першого етапу виробничого процесу для розміру серії 588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зміна в обладнанні під час процесу змішування з «Diosna mixer» на «Bohle mixer». Зміна стосується введеної дільниці Menarini-Von Heyden GmbH;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зміна в обладнанні під час процесу подрібнення з «pin mill» на «Jet mill». Зміна стосується доданої дільниці виробництва Menarini-Von Heyden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додавання нового сертифіката відповідності Європейській Фармакопеї R0-CEP 2013-268-Rev 01 для олмесартану медоксомілу від нового виробника АФІ Zhejiang Tianyu Pharmaceutical Co., Ltd., Китай;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випробування на розподіл часточок за розміром в процесі виробництва під час виробництва готового лікарського засобу представленого виробником Menarini-Von Heyden GmbH</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UA/3433/01/02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КАРДОСАЛ® 40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по 40 мг по 14 таблеток у блістері; по 1 або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Менаріні Інтернешонал Оперейшонс Люксембург С.А.</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Люксембург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Первинне та вторинне пакування, контроль та випуск серії: БЕРЛІН-ХЕМІ АГ, Німеччина; Лабораторіос Менаріні С.А., Іспанія; Виробництво "in bulk", первинне та вторинне пакування, контроль та випуск серії: Менаріні-Фон Хейден ГмбХ, Німеччина</w:t>
            </w:r>
            <w:r w:rsidRPr="00F220B6">
              <w:rPr>
                <w:rFonts w:ascii="Arial" w:hAnsi="Arial" w:cs="Arial"/>
                <w:color w:val="000000"/>
                <w:sz w:val="16"/>
                <w:szCs w:val="16"/>
              </w:rPr>
              <w:br/>
            </w:r>
          </w:p>
          <w:p w:rsidR="00153467" w:rsidRPr="00F220B6" w:rsidRDefault="00153467" w:rsidP="00D62BF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Іспанія</w:t>
            </w:r>
          </w:p>
          <w:p w:rsidR="00153467" w:rsidRPr="00F220B6" w:rsidRDefault="00153467" w:rsidP="00D62BF3">
            <w:pPr>
              <w:pStyle w:val="110"/>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пов’язана зі зміною на етапі, у якому виконується контроль у процесі на втрату при висушуванні. Зразки для контролю в процесі відбирались після просіювання сухих гранул, а зараз пропонується робити це до просіювання для двох розмірів серій – розміру серії 588 кг та розміру серії 294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температурних параметрів під час етапу покриття таблеток оболонкою у виробничому процесі готового лікарського засобу представленого виробником Menarini-Von Heyden;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часу змішування до 1-6 хв під час третього етапу змішування у виробничому процесі готового лікарського засобу представленого виробником Menarini-Von Heyden;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стосується зміни етапу повторного змішування грануляту для розміру серії 588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повторювальних виробничих етапів до етапу повторного змішування грануляту для отримання 4 суб-серій грануляту для розміру серії 588 кг;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альтернативного розміру серії 588 кг готового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дільниці Менаріні-Фон Хейден ГмбХ, Німеччина у якості додаткової дільниці, що відповідає за вторинне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дільниці Менаріні-Фон Хейден ГмбХ, Німеччина у якості у якості додаткової дільниці, що відповідає за первинне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дільниці Менаріні-Фон Хейден ГмбХ, Німеччина у якості додаткової дільниці, що відповідає за випуск серії готового лікарського засобу. Зміни внесені в інструкцію для медичного застосування лікарського засобу у зв’язку з введенням додаткової виробничої дільниці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дільниці виробництва, що відповідає за виробництво «in bulk» - Менаріні-Фон Хейден ГмбХ, Німеччина.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виробництва Менаріні-Фон Хейден ГмбХ, Німеччина у якості додаткового виробника, що відповідає за контроль серії.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вилучення етапу подрібнення олмесартану медоксомілу у виробничому процесі готового лікарського засобу представленого Menarini-Von Heyden. Виробничий процес повторно валідовано у зв’язку з видаленням етапу подрібнення; під час валідації внесені незначні коригування параметрів процесу для оптимізації процесу;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пов’язана зі зміною виробничого етапу, у якому магнію стеарат додається до гранулята для розміру серії 588 кг. Раніше магнію стеарат додавався після просіювання сухого грануляту, а зараз запропоновано додавати його до просіювання;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зміна часу змішування води із сумішшю. Зміна стосується введеної дільниці Menarini-Von Heyden GmbH;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 273 кг до 294 кг.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додаткового методу випробування для параметру «Розчинення».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додаткових методик випробування: додатковий метод ВЕРХ для визначення параметру споріднених сполук.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додаткових методик випробування: додатковий метод ВЕРХ для ідентифікації, кількісного визначення та однорідності дозованих одиниць.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додаткових методик випробування: додатковий метод УВЕРХ для ідентифікації, кількісного визначення та однорідності дозованих одиниць. Зміна стосується введеної дільниці Menarini-Von Heyden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олмесартану медоксомілу Zhejiang Tianyu Pharmaceutical Co., Ltd. з версії R0-CEP 2013-268-Rev 02 до версії R0-CEP 2013-268-Rev 03. З переглянутим сертифікатом були представлені межі специфікацій для показників N-нітрозодиметиламіну та N-нітрозодиетиламіну не більше ніж 0.03 ppm з відповідним методом випробування;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олмесартану медоксомілу Zhejiang Tianyu Pharmaceutical Co., Ltd. з версії R0-CEP 2013-268-Rev 01 до версії R0-CEP 2013-268-Rev 02. Нова версія сертифікату відповідності була надана Європейським директоратом з якості ліків та охорони здоров'я після завершення оцінки щодо оцінювання ризику щодо контролю домішок нітрозамінів виданої Zhejiang Tianyu;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олмесартану медоксомілу Daiichi Sankyo Co. Ltd. з версії R0-CEP 2012-398-Rev 05 до версії R1-CEP 2012-398-Rev 00;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оновлення опису потовщення таблеток з «рельєфний» на «тиснений» в матеріалах реєстраційного досьє. Зовнішній вигляд таблеток не змінюється.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розміру часточок до специфікації подрібненого олмесартану медоксомілу введеної виробником готового лікарського засобу Menarini-Von Heyden GmbH з відповідним методом випробування;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етапу попереднього перемішування у якості першого етапу виробничого процесу для розміру серії 588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зміна в обладнанні під час процесу змішування з «Diosna mixer» на «Bohle mixer». Зміна стосується введеної дільниці Menarini-Von Heyden GmbH;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зміна в обладнанні під час процесу подрібнення з «pin mill» на «Jet mill». Зміна стосується доданої дільниці виробництва Menarini-Von Heyden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додавання нового сертифіката відповідності Європейській Фармакопеї R0-CEP 2013-268-Rev 01 для олмесартану медоксомілу від нового виробника АФІ Zhejiang Tianyu Pharmaceutical Co., Ltd., Китай;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випробування на розподіл часточок за розміром в процесі виробництва під час виробництва готового лікарського засобу представленого виробником Menarini-Von Heyden GmbH</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UA/3433/01/03</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КВАМАТЕЛ®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по 20 мг; по 14 таблеток у блістері; по 2 блістери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UA/2937/02/01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КВАМАТЕЛ®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40 мг; по 14 таблеток у блістері; по 1 блістеру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UA/2937/02/02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КВАМАТЕЛ®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ліофілізат для розчину для ін'єкцій по 20 мг; 5 флаконів з ліофілізатом разом з 5 ампулами по 5 мл розчинника (0,9 % розчину натрію хлориду)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UA/2937/01/01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КЕНАЛОГ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суспензія для ін'єкцій, 40 мг/мл по 1 мл в ампулі; по 5 ампул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у методиці випробування за показником "Кількісний вміст натрію хлорид" (потенціометричне титрування) запропоновано незначні зміни, зокрема оновлення реагентів та уточнення у процедурі випробування; зміни І типу - зміни у аналітичній методиці "Кількісне визначення та ідентифікація триамцинолону ацетоніду і спирту бензилового", а саме, заміна робочих стандартів на стандарти з номерами CAS, оновлення методики приготування робочих розчинів, хроматографічних умов; зміни І типу - зміни у аналітичній методиці "Однорідність дозованих одиниць - однорідність вмісту триамцинолону" - зміна робочих стандартів на стандарти з номерами CAS, оновлення методики приготування робочих розчинів, доповнення приміток; зміни І типу - запропоновано перехід посилання на методику випробування за параметром "Відносна густина" з Фарм США 841 на Євр. Фарм. 2.2.5., без змін встановлених критерій прийнятності у специфікації ГЛЗ; зміни І типу - зміни у аналітичній методиці "Супутні домішки", а саме, зміни у робочих стандартах, вилучення стандарту бензальдегіду як супутньої домішки спирту бензилового, редакційні виправлення, доповнення приміток та хроматограм.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UA/0463/01/01</w:t>
            </w:r>
          </w:p>
        </w:tc>
      </w:tr>
      <w:tr w:rsidR="00153467" w:rsidRPr="0068452B"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68452B" w:rsidRDefault="00153467" w:rsidP="00D62BF3">
            <w:pPr>
              <w:pStyle w:val="11"/>
              <w:tabs>
                <w:tab w:val="left" w:pos="12600"/>
              </w:tabs>
              <w:rPr>
                <w:rFonts w:ascii="Arial" w:hAnsi="Arial" w:cs="Arial"/>
                <w:b/>
                <w:sz w:val="16"/>
                <w:szCs w:val="16"/>
              </w:rPr>
            </w:pPr>
            <w:r w:rsidRPr="0068452B">
              <w:rPr>
                <w:rFonts w:ascii="Arial" w:hAnsi="Arial" w:cs="Arial"/>
                <w:b/>
                <w:sz w:val="16"/>
                <w:szCs w:val="16"/>
              </w:rPr>
              <w:t>КЕППРА®</w:t>
            </w:r>
          </w:p>
          <w:p w:rsidR="00153467" w:rsidRPr="0068452B" w:rsidRDefault="00153467" w:rsidP="00D62BF3">
            <w:pPr>
              <w:pStyle w:val="11"/>
              <w:tabs>
                <w:tab w:val="left" w:pos="12600"/>
              </w:tabs>
              <w:rPr>
                <w:rFonts w:ascii="Arial" w:hAnsi="Arial" w:cs="Arial"/>
                <w:b/>
                <w:i/>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68452B" w:rsidRDefault="00153467" w:rsidP="00D62BF3">
            <w:pPr>
              <w:pStyle w:val="11"/>
              <w:tabs>
                <w:tab w:val="left" w:pos="12600"/>
              </w:tabs>
              <w:rPr>
                <w:rFonts w:ascii="Arial" w:hAnsi="Arial" w:cs="Arial"/>
                <w:color w:val="000000"/>
                <w:sz w:val="16"/>
                <w:szCs w:val="16"/>
              </w:rPr>
            </w:pPr>
            <w:r w:rsidRPr="0068452B">
              <w:rPr>
                <w:rFonts w:ascii="Arial" w:hAnsi="Arial" w:cs="Arial"/>
                <w:color w:val="000000"/>
                <w:sz w:val="16"/>
                <w:szCs w:val="16"/>
              </w:rPr>
              <w:t>таблетки, вкриті оболонкою, по 250 мг; по 10 таблеток у блістері; по 3 або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68452B" w:rsidRDefault="00153467" w:rsidP="00D62BF3">
            <w:pPr>
              <w:pStyle w:val="11"/>
              <w:tabs>
                <w:tab w:val="left" w:pos="12600"/>
              </w:tabs>
              <w:jc w:val="center"/>
              <w:rPr>
                <w:rFonts w:ascii="Arial" w:hAnsi="Arial" w:cs="Arial"/>
                <w:color w:val="000000"/>
                <w:sz w:val="16"/>
                <w:szCs w:val="16"/>
              </w:rPr>
            </w:pPr>
            <w:r w:rsidRPr="0068452B">
              <w:rPr>
                <w:rFonts w:ascii="Arial" w:hAnsi="Arial" w:cs="Arial"/>
                <w:color w:val="000000"/>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68452B" w:rsidRDefault="00153467" w:rsidP="00D62BF3">
            <w:pPr>
              <w:pStyle w:val="11"/>
              <w:tabs>
                <w:tab w:val="left" w:pos="12600"/>
              </w:tabs>
              <w:jc w:val="center"/>
              <w:rPr>
                <w:rFonts w:ascii="Arial" w:hAnsi="Arial" w:cs="Arial"/>
                <w:color w:val="000000"/>
                <w:sz w:val="16"/>
                <w:szCs w:val="16"/>
              </w:rPr>
            </w:pPr>
            <w:r w:rsidRPr="0068452B">
              <w:rPr>
                <w:rFonts w:ascii="Arial" w:hAnsi="Arial" w:cs="Arial"/>
                <w:color w:val="000000"/>
                <w:sz w:val="16"/>
                <w:szCs w:val="16"/>
              </w:rPr>
              <w:t>Бельгiя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68452B" w:rsidRDefault="00153467" w:rsidP="00D62BF3">
            <w:pPr>
              <w:pStyle w:val="11"/>
              <w:tabs>
                <w:tab w:val="left" w:pos="12600"/>
              </w:tabs>
              <w:jc w:val="center"/>
              <w:rPr>
                <w:rFonts w:ascii="Arial" w:hAnsi="Arial" w:cs="Arial"/>
                <w:color w:val="000000"/>
                <w:sz w:val="16"/>
                <w:szCs w:val="16"/>
              </w:rPr>
            </w:pPr>
            <w:r w:rsidRPr="0068452B">
              <w:rPr>
                <w:rFonts w:ascii="Arial" w:hAnsi="Arial" w:cs="Arial"/>
                <w:color w:val="000000"/>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68452B" w:rsidRDefault="00153467" w:rsidP="00D62BF3">
            <w:pPr>
              <w:pStyle w:val="11"/>
              <w:tabs>
                <w:tab w:val="left" w:pos="12600"/>
              </w:tabs>
              <w:jc w:val="center"/>
              <w:rPr>
                <w:rFonts w:ascii="Arial" w:hAnsi="Arial" w:cs="Arial"/>
                <w:color w:val="000000"/>
                <w:sz w:val="16"/>
                <w:szCs w:val="16"/>
              </w:rPr>
            </w:pPr>
            <w:r w:rsidRPr="0068452B">
              <w:rPr>
                <w:rFonts w:ascii="Arial" w:hAnsi="Arial" w:cs="Arial"/>
                <w:color w:val="000000"/>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68452B" w:rsidRDefault="00153467" w:rsidP="00D62BF3">
            <w:pPr>
              <w:pStyle w:val="11"/>
              <w:tabs>
                <w:tab w:val="left" w:pos="12600"/>
              </w:tabs>
              <w:spacing w:after="240"/>
              <w:jc w:val="center"/>
              <w:rPr>
                <w:rFonts w:ascii="Arial" w:hAnsi="Arial" w:cs="Arial"/>
                <w:color w:val="000000"/>
                <w:sz w:val="16"/>
                <w:szCs w:val="16"/>
              </w:rPr>
            </w:pPr>
            <w:r w:rsidRPr="0068452B">
              <w:rPr>
                <w:rFonts w:ascii="Arial" w:hAnsi="Arial" w:cs="Arial"/>
                <w:sz w:val="16"/>
                <w:szCs w:val="16"/>
              </w:rPr>
              <w:t xml:space="preserve">внесення змін до реєстраційних матеріалів: </w:t>
            </w:r>
            <w:r w:rsidRPr="0068452B">
              <w:rPr>
                <w:rFonts w:ascii="Arial" w:hAnsi="Arial" w:cs="Arial"/>
                <w:color w:val="000000"/>
                <w:sz w:val="16"/>
                <w:szCs w:val="16"/>
              </w:rPr>
              <w:t>зміни І типу - подання нового сертифіката відповідності Європейській фармакопеї R0-CEP 2012-325-Rev 00 для діючої речовини леветирацетаму з метою додавання додаткового нового виробника діючої речовини леветирацетаму – Zhejiang Huahai Pharmaceutical Co., Ltd., Chuannan Duqiao, China-317 016 Linhai, Zhejiang Province. Введення змін протягом 6-ти місяців після затвердження; зміни І типу - додавання в специфікацію АФІ нової домішки «етилкарбамату» та нових органічних домішок «дихлорметану» та «толуолу» з відповідними їм методами випробування. Введення змін протягом 6-ти місяців після затвердження; зміни І типу - доповнення нового аналітичного методу, що використовується для контролю залишкового розчинника ацетон в АФІ леветирацетам, що отриманий на виробничій дільниці виробника Zhejiang Huahai Pharmaceutical Co., Ltd. (не більше 500 ppm). Введення змін протягом 6-ти місяців після затвердження; зміни І типу - подання оновленого сертифіката відповідності Європейській фармакопеї R0-CEP 2012-325-Rev 01 для АФІ леветирацетаму від вже затвердженого виробника Zhejiang Huahai Pharmaceutical Co., Ltd. Введення змін протягом 6-ти місяців після затвердження; зміни І типу - подання оновленого сертифіката відповідності Європейській фармакопеї R0-CEP 2012-325-Rev 02 для АФІ леветирацетаму від вже затвердженого виробника Zhejiang Huahai Pharmaceutical Co., Ltd. Введення змін протягом 6-ти місяців після затвердження;</w:t>
            </w:r>
            <w:r w:rsidRPr="0068452B">
              <w:rPr>
                <w:rFonts w:ascii="Arial" w:hAnsi="Arial" w:cs="Arial"/>
                <w:color w:val="000000"/>
                <w:sz w:val="16"/>
                <w:szCs w:val="16"/>
              </w:rPr>
              <w:br/>
              <w:t>зміни І типу - додаванні дільниці SGS Simon Lab SA для контролю/випробування серії, на якій проходитимуть випробування на вміст залишкових розчинників та на вміст специфічної домішки – етилкарбамату в АФІ леветирацетам, що виробляється виробником Zhejiang Huahai Pharmaceutical Co., Ltd., China. Введення змін протягом 6-ти місяців після затвердження; зміни І типу - додавання дільниці SGS-CSTC Standards Technical Services (Shanghai) Co., Ltd для контролю/випробування серії, на якій проходитимуть випробування на вміст специфічної домішки – етилкарбамату в АФІ леветирацетам, що виробляється виробником Zhejiang Huahai Pharmaceutical Co., Ltd., China. Введення змін протягом 6-ти місяців після затвердження;</w:t>
            </w:r>
            <w:r w:rsidRPr="0068452B">
              <w:rPr>
                <w:rFonts w:ascii="Arial" w:hAnsi="Arial" w:cs="Arial"/>
                <w:color w:val="000000"/>
                <w:sz w:val="16"/>
                <w:szCs w:val="16"/>
              </w:rPr>
              <w:br/>
              <w:t>зміни І типу - подання оновленого сертифіката відповідності Європейській фармакопеї R1-CEP 2012-325-Rev 00 для АФІ леветирацетаму від вже затвердженого виробника Zhejiang Huahai Pharmaceutical Co., Ltd. Введення змін протягом 6-ти місяців після затвердження; зміни І типу - подання оновленого сертифіката відповідності Європейській фармакопеї R1-CEP 2014-079-Rev 00 (затверджено: R0-CEP 2014-079-Rev 04) для АФІ леветирацетаму від вже затвердженого виробника DIVI'S LABORATORIES LIMITED, Індія. Введення змін протягом 6-ти місяців після затвердження. зміни І типу - додавання альтернативної дільниці Eurofins Amatsi Analytics, Parc de Genibrat, Fontenilles, 31470, France для тестування домішки етилкарбамату діючої речовини леветирацетаму, що виробляється виробником Zhejiang Huahai Pharmaceutical Co., Ltd., China. Введення змін протягом 6-ти місяців після затвердження; зміни І типу - незначні зміни до аналітичного методу ВЕРХ (meth-002226), що застосовується виробником UCB Pharma S.A. для тестування кількісного визначення та визначення продуктів розпаду у готовому лікарському засобі.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68452B" w:rsidRDefault="00153467" w:rsidP="009B1228">
            <w:pPr>
              <w:pStyle w:val="11"/>
              <w:tabs>
                <w:tab w:val="left" w:pos="12600"/>
              </w:tabs>
              <w:jc w:val="center"/>
              <w:rPr>
                <w:rFonts w:ascii="Arial" w:hAnsi="Arial" w:cs="Arial"/>
                <w:b/>
                <w:i/>
                <w:color w:val="000000"/>
                <w:sz w:val="16"/>
                <w:szCs w:val="16"/>
              </w:rPr>
            </w:pPr>
            <w:r w:rsidRPr="006845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68452B" w:rsidRDefault="00153467" w:rsidP="00D62BF3">
            <w:pPr>
              <w:pStyle w:val="11"/>
              <w:tabs>
                <w:tab w:val="left" w:pos="12600"/>
              </w:tabs>
              <w:jc w:val="center"/>
              <w:rPr>
                <w:rFonts w:ascii="Arial" w:hAnsi="Arial" w:cs="Arial"/>
                <w:sz w:val="16"/>
                <w:szCs w:val="16"/>
              </w:rPr>
            </w:pPr>
            <w:r w:rsidRPr="0068452B">
              <w:rPr>
                <w:rFonts w:ascii="Arial" w:hAnsi="Arial" w:cs="Arial"/>
                <w:sz w:val="16"/>
                <w:szCs w:val="16"/>
              </w:rPr>
              <w:t>UA/9155/01/01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68452B"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68452B" w:rsidRDefault="00153467" w:rsidP="00D62BF3">
            <w:pPr>
              <w:pStyle w:val="11"/>
              <w:tabs>
                <w:tab w:val="left" w:pos="12600"/>
              </w:tabs>
              <w:rPr>
                <w:rFonts w:ascii="Arial" w:hAnsi="Arial" w:cs="Arial"/>
                <w:b/>
                <w:i/>
                <w:color w:val="000000"/>
                <w:sz w:val="16"/>
                <w:szCs w:val="16"/>
              </w:rPr>
            </w:pPr>
            <w:r w:rsidRPr="0068452B">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68452B" w:rsidRDefault="00153467" w:rsidP="00D62BF3">
            <w:pPr>
              <w:pStyle w:val="11"/>
              <w:tabs>
                <w:tab w:val="left" w:pos="12600"/>
              </w:tabs>
              <w:rPr>
                <w:rFonts w:ascii="Arial" w:hAnsi="Arial" w:cs="Arial"/>
                <w:color w:val="000000"/>
                <w:sz w:val="16"/>
                <w:szCs w:val="16"/>
              </w:rPr>
            </w:pPr>
            <w:r w:rsidRPr="0068452B">
              <w:rPr>
                <w:rFonts w:ascii="Arial" w:hAnsi="Arial" w:cs="Arial"/>
                <w:color w:val="000000"/>
                <w:sz w:val="16"/>
                <w:szCs w:val="16"/>
              </w:rPr>
              <w:t>таблетки, вкриті оболонкою, по 500 мг; по 10 таблеток у блістері; по 3 або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68452B" w:rsidRDefault="00153467" w:rsidP="00D62BF3">
            <w:pPr>
              <w:pStyle w:val="11"/>
              <w:tabs>
                <w:tab w:val="left" w:pos="12600"/>
              </w:tabs>
              <w:jc w:val="center"/>
              <w:rPr>
                <w:rFonts w:ascii="Arial" w:hAnsi="Arial" w:cs="Arial"/>
                <w:color w:val="000000"/>
                <w:sz w:val="16"/>
                <w:szCs w:val="16"/>
              </w:rPr>
            </w:pPr>
            <w:r w:rsidRPr="0068452B">
              <w:rPr>
                <w:rFonts w:ascii="Arial" w:hAnsi="Arial" w:cs="Arial"/>
                <w:color w:val="000000"/>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68452B" w:rsidRDefault="00153467" w:rsidP="00D62BF3">
            <w:pPr>
              <w:pStyle w:val="11"/>
              <w:tabs>
                <w:tab w:val="left" w:pos="12600"/>
              </w:tabs>
              <w:jc w:val="center"/>
              <w:rPr>
                <w:rFonts w:ascii="Arial" w:hAnsi="Arial" w:cs="Arial"/>
                <w:color w:val="000000"/>
                <w:sz w:val="16"/>
                <w:szCs w:val="16"/>
              </w:rPr>
            </w:pPr>
            <w:r w:rsidRPr="0068452B">
              <w:rPr>
                <w:rFonts w:ascii="Arial" w:hAnsi="Arial" w:cs="Arial"/>
                <w:color w:val="000000"/>
                <w:sz w:val="16"/>
                <w:szCs w:val="16"/>
              </w:rPr>
              <w:t>Бельгiя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68452B" w:rsidRDefault="00153467" w:rsidP="00D62BF3">
            <w:pPr>
              <w:pStyle w:val="11"/>
              <w:tabs>
                <w:tab w:val="left" w:pos="12600"/>
              </w:tabs>
              <w:jc w:val="center"/>
              <w:rPr>
                <w:rFonts w:ascii="Arial" w:hAnsi="Arial" w:cs="Arial"/>
                <w:color w:val="000000"/>
                <w:sz w:val="16"/>
                <w:szCs w:val="16"/>
              </w:rPr>
            </w:pPr>
            <w:r w:rsidRPr="0068452B">
              <w:rPr>
                <w:rFonts w:ascii="Arial" w:hAnsi="Arial" w:cs="Arial"/>
                <w:color w:val="000000"/>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68452B" w:rsidRDefault="00153467" w:rsidP="00D62BF3">
            <w:pPr>
              <w:pStyle w:val="11"/>
              <w:tabs>
                <w:tab w:val="left" w:pos="12600"/>
              </w:tabs>
              <w:jc w:val="center"/>
              <w:rPr>
                <w:rFonts w:ascii="Arial" w:hAnsi="Arial" w:cs="Arial"/>
                <w:color w:val="000000"/>
                <w:sz w:val="16"/>
                <w:szCs w:val="16"/>
              </w:rPr>
            </w:pPr>
            <w:r w:rsidRPr="0068452B">
              <w:rPr>
                <w:rFonts w:ascii="Arial" w:hAnsi="Arial" w:cs="Arial"/>
                <w:color w:val="000000"/>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68452B" w:rsidRDefault="00153467" w:rsidP="00D62BF3">
            <w:pPr>
              <w:pStyle w:val="11"/>
              <w:tabs>
                <w:tab w:val="left" w:pos="12600"/>
              </w:tabs>
              <w:spacing w:after="240"/>
              <w:jc w:val="center"/>
              <w:rPr>
                <w:rFonts w:ascii="Arial" w:hAnsi="Arial" w:cs="Arial"/>
                <w:color w:val="000000"/>
                <w:sz w:val="16"/>
                <w:szCs w:val="16"/>
              </w:rPr>
            </w:pPr>
            <w:r w:rsidRPr="0068452B">
              <w:rPr>
                <w:rFonts w:ascii="Arial" w:hAnsi="Arial" w:cs="Arial"/>
                <w:sz w:val="16"/>
                <w:szCs w:val="16"/>
              </w:rPr>
              <w:t xml:space="preserve">внесення змін до реєстраційних матеріалів: </w:t>
            </w:r>
            <w:r w:rsidRPr="0068452B">
              <w:rPr>
                <w:rFonts w:ascii="Arial" w:hAnsi="Arial" w:cs="Arial"/>
                <w:color w:val="000000"/>
                <w:sz w:val="16"/>
                <w:szCs w:val="16"/>
              </w:rPr>
              <w:t>зміни І типу - подання нового сертифіката відповідності Європейській фармакопеї R0-CEP 2012-325-Rev 00 для діючої речовини леветирацетаму з метою додавання додаткового нового виробника діючої речовини леветирацетаму – Zhejiang Huahai Pharmaceutical Co., Ltd., Chuannan Duqiao, China-317 016 Linhai, Zhejiang Province. Введення змін протягом 6-ти місяців після затвердження; зміни І типу - додавання в специфікацію АФІ нової домішки «етилкарбамату» та нових органічних домішок «дихлорметану» та «толуолу» з відповідними їм методами випробування. Введення змін протягом 6-ти місяців після затвердження; зміни І типу - доповнення нового аналітичного методу, що використовується для контролю залишкового розчинника ацетон в АФІ леветирацетам, що отриманий на виробничій дільниці виробника Zhejiang Huahai Pharmaceutical Co., Ltd. (не більше 500 ppm). Введення змін протягом 6-ти місяців після затвердження; зміни І типу - подання оновленого сертифіката відповідності Європейській фармакопеї R0-CEP 2012-325-Rev 01 для АФІ леветирацетаму від вже затвердженого виробника Zhejiang Huahai Pharmaceutical Co., Ltd. Введення змін протягом 6-ти місяців після затвердження; зміни І типу - подання оновленого сертифіката відповідності Європейській фармакопеї R0-CEP 2012-325-Rev 02 для АФІ леветирацетаму від вже затвердженого виробника Zhejiang Huahai Pharmaceutical Co., Ltd. Введення змін протягом 6-ти місяців після затвердження;</w:t>
            </w:r>
            <w:r w:rsidRPr="0068452B">
              <w:rPr>
                <w:rFonts w:ascii="Arial" w:hAnsi="Arial" w:cs="Arial"/>
                <w:color w:val="000000"/>
                <w:sz w:val="16"/>
                <w:szCs w:val="16"/>
              </w:rPr>
              <w:br/>
              <w:t>зміни І типу - додаванні дільниці SGS Simon Lab SA для контролю/випробування серії, на якій проходитимуть випробування на вміст залишкових розчинників та на вміст специфічної домішки – етилкарбамату в АФІ леветирацетам, що виробляється виробником Zhejiang Huahai Pharmaceutical Co., Ltd., China. Введення змін протягом 6-ти місяців після затвердження; зміни І типу - додавання дільниці SGS-CSTC Standards Technical Services (Shanghai) Co., Ltd для контролю/випробування серії, на якій проходитимуть випробування на вміст специфічної домішки – етилкарбамату в АФІ леветирацетам, що виробляється виробником Zhejiang Huahai Pharmaceutical Co., Ltd., China. Введення змін протягом 6-ти місяців після затвердження;</w:t>
            </w:r>
            <w:r w:rsidRPr="0068452B">
              <w:rPr>
                <w:rFonts w:ascii="Arial" w:hAnsi="Arial" w:cs="Arial"/>
                <w:color w:val="000000"/>
                <w:sz w:val="16"/>
                <w:szCs w:val="16"/>
              </w:rPr>
              <w:br/>
              <w:t>зміни І типу - подання оновленого сертифіката відповідності Європейській фармакопеї R1-CEP 2012-325-Rev 00 для АФІ леветирацетаму від вже затвердженого виробника Zhejiang Huahai Pharmaceutical Co., Ltd. Введення змін протягом 6-ти місяців після затвердження; зміни І типу - подання оновленого сертифіката відповідності Європейській фармакопеї R1-CEP 2014-079-Rev 00 (затверджено: R0-CEP 2014-079-Rev 04) для АФІ леветирацетаму від вже затвердженого виробника DIVI'S LABORATORIES LIMITED, Індія. Введення змін протягом 6-ти місяців після затвердження. зміни І типу - додавання альтернативної дільниці Eurofins Amatsi Analytics, Parc de Genibrat, Fontenilles, 31470, France для тестування домішки етилкарбамату діючої речовини леветирацетаму, що виробляється виробником Zhejiang Huahai Pharmaceutical Co., Ltd., China. Введення змін протягом 6-ти місяців після затвердження; зміни І типу - незначні зміни до аналітичного методу ВЕРХ (meth-002226), що застосовується виробником UCB Pharma S.A. для тестування кількісного визначення та визначення продуктів розпаду у готовому лікарському засобі.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68452B" w:rsidRDefault="00153467" w:rsidP="009B1228">
            <w:pPr>
              <w:pStyle w:val="11"/>
              <w:tabs>
                <w:tab w:val="left" w:pos="12600"/>
              </w:tabs>
              <w:jc w:val="center"/>
              <w:rPr>
                <w:rFonts w:ascii="Arial" w:hAnsi="Arial" w:cs="Arial"/>
                <w:b/>
                <w:i/>
                <w:color w:val="000000"/>
                <w:sz w:val="16"/>
                <w:szCs w:val="16"/>
              </w:rPr>
            </w:pPr>
            <w:r w:rsidRPr="006845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68452B">
              <w:rPr>
                <w:rFonts w:ascii="Arial" w:hAnsi="Arial" w:cs="Arial"/>
                <w:sz w:val="16"/>
                <w:szCs w:val="16"/>
              </w:rPr>
              <w:t>UA/9155/01/02</w:t>
            </w:r>
          </w:p>
        </w:tc>
      </w:tr>
      <w:tr w:rsidR="00153467" w:rsidRPr="0068452B"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68452B" w:rsidRDefault="00153467" w:rsidP="00D62BF3">
            <w:pPr>
              <w:pStyle w:val="11"/>
              <w:tabs>
                <w:tab w:val="left" w:pos="12600"/>
              </w:tabs>
              <w:rPr>
                <w:rFonts w:ascii="Arial" w:hAnsi="Arial" w:cs="Arial"/>
                <w:b/>
                <w:i/>
                <w:color w:val="000000"/>
                <w:sz w:val="16"/>
                <w:szCs w:val="16"/>
              </w:rPr>
            </w:pPr>
            <w:r w:rsidRPr="0068452B">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68452B" w:rsidRDefault="00153467" w:rsidP="00D62BF3">
            <w:pPr>
              <w:pStyle w:val="11"/>
              <w:tabs>
                <w:tab w:val="left" w:pos="12600"/>
              </w:tabs>
              <w:rPr>
                <w:rFonts w:ascii="Arial" w:hAnsi="Arial" w:cs="Arial"/>
                <w:color w:val="000000"/>
                <w:sz w:val="16"/>
                <w:szCs w:val="16"/>
              </w:rPr>
            </w:pPr>
            <w:r w:rsidRPr="0068452B">
              <w:rPr>
                <w:rFonts w:ascii="Arial" w:hAnsi="Arial" w:cs="Arial"/>
                <w:color w:val="000000"/>
                <w:sz w:val="16"/>
                <w:szCs w:val="16"/>
              </w:rPr>
              <w:t>таблетки, вкриті оболонкою, по 1000 мг; по 10 таблеток у блістері; по 3 або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68452B" w:rsidRDefault="00153467" w:rsidP="00D62BF3">
            <w:pPr>
              <w:pStyle w:val="11"/>
              <w:tabs>
                <w:tab w:val="left" w:pos="12600"/>
              </w:tabs>
              <w:jc w:val="center"/>
              <w:rPr>
                <w:rFonts w:ascii="Arial" w:hAnsi="Arial" w:cs="Arial"/>
                <w:color w:val="000000"/>
                <w:sz w:val="16"/>
                <w:szCs w:val="16"/>
              </w:rPr>
            </w:pPr>
            <w:r w:rsidRPr="0068452B">
              <w:rPr>
                <w:rFonts w:ascii="Arial" w:hAnsi="Arial" w:cs="Arial"/>
                <w:color w:val="000000"/>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68452B" w:rsidRDefault="00153467" w:rsidP="00D62BF3">
            <w:pPr>
              <w:pStyle w:val="11"/>
              <w:tabs>
                <w:tab w:val="left" w:pos="12600"/>
              </w:tabs>
              <w:jc w:val="center"/>
              <w:rPr>
                <w:rFonts w:ascii="Arial" w:hAnsi="Arial" w:cs="Arial"/>
                <w:color w:val="000000"/>
                <w:sz w:val="16"/>
                <w:szCs w:val="16"/>
              </w:rPr>
            </w:pPr>
            <w:r w:rsidRPr="0068452B">
              <w:rPr>
                <w:rFonts w:ascii="Arial" w:hAnsi="Arial" w:cs="Arial"/>
                <w:color w:val="000000"/>
                <w:sz w:val="16"/>
                <w:szCs w:val="16"/>
              </w:rPr>
              <w:t>Бельгiя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68452B" w:rsidRDefault="00153467" w:rsidP="00D62BF3">
            <w:pPr>
              <w:pStyle w:val="11"/>
              <w:tabs>
                <w:tab w:val="left" w:pos="12600"/>
              </w:tabs>
              <w:jc w:val="center"/>
              <w:rPr>
                <w:rFonts w:ascii="Arial" w:hAnsi="Arial" w:cs="Arial"/>
                <w:color w:val="000000"/>
                <w:sz w:val="16"/>
                <w:szCs w:val="16"/>
              </w:rPr>
            </w:pPr>
            <w:r w:rsidRPr="0068452B">
              <w:rPr>
                <w:rFonts w:ascii="Arial" w:hAnsi="Arial" w:cs="Arial"/>
                <w:color w:val="000000"/>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68452B" w:rsidRDefault="00153467" w:rsidP="00D62BF3">
            <w:pPr>
              <w:pStyle w:val="11"/>
              <w:tabs>
                <w:tab w:val="left" w:pos="12600"/>
              </w:tabs>
              <w:jc w:val="center"/>
              <w:rPr>
                <w:rFonts w:ascii="Arial" w:hAnsi="Arial" w:cs="Arial"/>
                <w:color w:val="000000"/>
                <w:sz w:val="16"/>
                <w:szCs w:val="16"/>
              </w:rPr>
            </w:pPr>
            <w:r w:rsidRPr="0068452B">
              <w:rPr>
                <w:rFonts w:ascii="Arial" w:hAnsi="Arial" w:cs="Arial"/>
                <w:color w:val="000000"/>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68452B" w:rsidRDefault="00153467" w:rsidP="00D62BF3">
            <w:pPr>
              <w:pStyle w:val="11"/>
              <w:tabs>
                <w:tab w:val="left" w:pos="12600"/>
              </w:tabs>
              <w:spacing w:after="240"/>
              <w:jc w:val="center"/>
              <w:rPr>
                <w:rFonts w:ascii="Arial" w:hAnsi="Arial" w:cs="Arial"/>
                <w:color w:val="000000"/>
                <w:sz w:val="16"/>
                <w:szCs w:val="16"/>
              </w:rPr>
            </w:pPr>
            <w:r w:rsidRPr="0068452B">
              <w:rPr>
                <w:rFonts w:ascii="Arial" w:hAnsi="Arial" w:cs="Arial"/>
                <w:sz w:val="16"/>
                <w:szCs w:val="16"/>
              </w:rPr>
              <w:t xml:space="preserve">внесення змін до реєстраційних матеріалів: </w:t>
            </w:r>
            <w:r w:rsidRPr="0068452B">
              <w:rPr>
                <w:rFonts w:ascii="Arial" w:hAnsi="Arial" w:cs="Arial"/>
                <w:color w:val="000000"/>
                <w:sz w:val="16"/>
                <w:szCs w:val="16"/>
              </w:rPr>
              <w:t>зміни І типу - подання нового сертифіката відповідності Європейській фармакопеї R0-CEP 2012-325-Rev 00 для діючої речовини леветирацетаму з метою додавання додаткового нового виробника діючої речовини леветирацетаму – Zhejiang Huahai Pharmaceutical Co., Ltd., Chuannan Duqiao, China-317 016 Linhai, Zhejiang Province. Введення змін протягом 6-ти місяців після затвердження; зміни І типу - додавання в специфікацію АФІ нової домішки «етилкарбамату» та нових органічних домішок «дихлорметану» та «толуолу» з відповідними їм методами випробування. Введення змін протягом 6-ти місяців після затвердження; зміни І типу - доповнення нового аналітичного методу, що використовується для контролю залишкового розчинника ацетон в АФІ леветирацетам, що отриманий на виробничій дільниці виробника Zhejiang Huahai Pharmaceutical Co., Ltd. (не більше 500 ppm). Введення змін протягом 6-ти місяців після затвердження; зміни І типу - подання оновленого сертифіката відповідності Європейській фармакопеї R0-CEP 2012-325-Rev 01 для АФІ леветирацетаму від вже затвердженого виробника Zhejiang Huahai Pharmaceutical Co., Ltd. Введення змін протягом 6-ти місяців після затвердження; зміни І типу - подання оновленого сертифіката відповідності Європейській фармакопеї R0-CEP 2012-325-Rev 02 для АФІ леветирацетаму від вже затвердженого виробника Zhejiang Huahai Pharmaceutical Co., Ltd. Введення змін протягом 6-ти місяців після затвердження;</w:t>
            </w:r>
            <w:r w:rsidRPr="0068452B">
              <w:rPr>
                <w:rFonts w:ascii="Arial" w:hAnsi="Arial" w:cs="Arial"/>
                <w:color w:val="000000"/>
                <w:sz w:val="16"/>
                <w:szCs w:val="16"/>
              </w:rPr>
              <w:br/>
              <w:t>зміни І типу - додаванні дільниці SGS Simon Lab SA для контролю/випробування серії, на якій проходитимуть випробування на вміст залишкових розчинників та на вміст специфічної домішки – етилкарбамату в АФІ леветирацетам, що виробляється виробником Zhejiang Huahai Pharmaceutical Co., Ltd., China. Введення змін протягом 6-ти місяців після затвердження; зміни І типу - додавання дільниці SGS-CSTC Standards Technical Services (Shanghai) Co., Ltd для контролю/випробування серії, на якій проходитимуть випробування на вміст специфічної домішки – етилкарбамату в АФІ леветирацетам, що виробляється виробником Zhejiang Huahai Pharmaceutical Co., Ltd., China. Введення змін протягом 6-ти місяців після затвердження;</w:t>
            </w:r>
            <w:r w:rsidRPr="0068452B">
              <w:rPr>
                <w:rFonts w:ascii="Arial" w:hAnsi="Arial" w:cs="Arial"/>
                <w:color w:val="000000"/>
                <w:sz w:val="16"/>
                <w:szCs w:val="16"/>
              </w:rPr>
              <w:br/>
              <w:t>зміни І типу - подання оновленого сертифіката відповідності Європейській фармакопеї R1-CEP 2012-325-Rev 00 для АФІ леветирацетаму від вже затвердженого виробника Zhejiang Huahai Pharmaceutical Co., Ltd. Введення змін протягом 6-ти місяців після затвердження; зміни І типу - подання оновленого сертифіката відповідності Європейській фармакопеї R1-CEP 2014-079-Rev 00 (затверджено: R0-CEP 2014-079-Rev 04) для АФІ леветирацетаму від вже затвердженого виробника DIVI'S LABORATORIES LIMITED, Індія. Введення змін протягом 6-ти місяців після затвердження. зміни І типу - додавання альтернативної дільниці Eurofins Amatsi Analytics, Parc de Genibrat, Fontenilles, 31470, France для тестування домішки етилкарбамату діючої речовини леветирацетаму, що виробляється виробником Zhejiang Huahai Pharmaceutical Co., Ltd., China. Введення змін протягом 6-ти місяців після затвердження; зміни І типу - незначні зміни до аналітичного методу ВЕРХ (meth-002226), що застосовується виробником UCB Pharma S.A. для тестування кількісного визначення та визначення продуктів розпаду у готовому лікарському засобі.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68452B" w:rsidRDefault="00153467" w:rsidP="009B1228">
            <w:pPr>
              <w:pStyle w:val="11"/>
              <w:tabs>
                <w:tab w:val="left" w:pos="12600"/>
              </w:tabs>
              <w:jc w:val="center"/>
              <w:rPr>
                <w:rFonts w:ascii="Arial" w:hAnsi="Arial" w:cs="Arial"/>
                <w:b/>
                <w:i/>
                <w:color w:val="000000"/>
                <w:sz w:val="16"/>
                <w:szCs w:val="16"/>
              </w:rPr>
            </w:pPr>
            <w:r w:rsidRPr="006845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68452B" w:rsidRDefault="00153467" w:rsidP="00D62BF3">
            <w:pPr>
              <w:pStyle w:val="11"/>
              <w:tabs>
                <w:tab w:val="left" w:pos="12600"/>
              </w:tabs>
              <w:jc w:val="center"/>
              <w:rPr>
                <w:rFonts w:ascii="Arial" w:hAnsi="Arial" w:cs="Arial"/>
                <w:sz w:val="16"/>
                <w:szCs w:val="16"/>
              </w:rPr>
            </w:pPr>
            <w:r w:rsidRPr="0068452B">
              <w:rPr>
                <w:rFonts w:ascii="Arial" w:hAnsi="Arial" w:cs="Arial"/>
                <w:sz w:val="16"/>
                <w:szCs w:val="16"/>
              </w:rPr>
              <w:t>UA/9155/01/03</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B666D8"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B666D8" w:rsidRDefault="00153467" w:rsidP="00D62BF3">
            <w:pPr>
              <w:pStyle w:val="11"/>
              <w:tabs>
                <w:tab w:val="left" w:pos="12600"/>
              </w:tabs>
              <w:rPr>
                <w:rFonts w:ascii="Arial" w:hAnsi="Arial" w:cs="Arial"/>
                <w:b/>
                <w:i/>
                <w:color w:val="000000"/>
                <w:sz w:val="16"/>
                <w:szCs w:val="16"/>
              </w:rPr>
            </w:pPr>
            <w:r w:rsidRPr="00B666D8">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B666D8" w:rsidRDefault="00153467" w:rsidP="00D62BF3">
            <w:pPr>
              <w:pStyle w:val="11"/>
              <w:tabs>
                <w:tab w:val="left" w:pos="12600"/>
              </w:tabs>
              <w:rPr>
                <w:rFonts w:ascii="Arial" w:hAnsi="Arial" w:cs="Arial"/>
                <w:color w:val="000000"/>
                <w:sz w:val="16"/>
                <w:szCs w:val="16"/>
              </w:rPr>
            </w:pPr>
            <w:r w:rsidRPr="00B666D8">
              <w:rPr>
                <w:rFonts w:ascii="Arial" w:hAnsi="Arial" w:cs="Arial"/>
                <w:color w:val="000000"/>
                <w:sz w:val="16"/>
                <w:szCs w:val="16"/>
              </w:rPr>
              <w:t>розчин оральний, 100 мг/мл; по 300 мл у флаконі; по 1 флакону з мірним пластиковим шприцом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B666D8" w:rsidRDefault="00153467" w:rsidP="00D62BF3">
            <w:pPr>
              <w:pStyle w:val="11"/>
              <w:tabs>
                <w:tab w:val="left" w:pos="12600"/>
              </w:tabs>
              <w:jc w:val="center"/>
              <w:rPr>
                <w:rFonts w:ascii="Arial" w:hAnsi="Arial" w:cs="Arial"/>
                <w:color w:val="000000"/>
                <w:sz w:val="16"/>
                <w:szCs w:val="16"/>
              </w:rPr>
            </w:pPr>
            <w:r w:rsidRPr="00B666D8">
              <w:rPr>
                <w:rFonts w:ascii="Arial" w:hAnsi="Arial" w:cs="Arial"/>
                <w:color w:val="000000"/>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B666D8" w:rsidRDefault="00153467" w:rsidP="00D62BF3">
            <w:pPr>
              <w:pStyle w:val="11"/>
              <w:tabs>
                <w:tab w:val="left" w:pos="12600"/>
              </w:tabs>
              <w:jc w:val="center"/>
              <w:rPr>
                <w:rFonts w:ascii="Arial" w:hAnsi="Arial" w:cs="Arial"/>
                <w:color w:val="000000"/>
                <w:sz w:val="16"/>
                <w:szCs w:val="16"/>
              </w:rPr>
            </w:pPr>
            <w:r w:rsidRPr="00B666D8">
              <w:rPr>
                <w:rFonts w:ascii="Arial" w:hAnsi="Arial" w:cs="Arial"/>
                <w:color w:val="000000"/>
                <w:sz w:val="16"/>
                <w:szCs w:val="16"/>
              </w:rPr>
              <w:t>Бельгiя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B666D8" w:rsidRDefault="00153467" w:rsidP="00D62BF3">
            <w:pPr>
              <w:pStyle w:val="11"/>
              <w:tabs>
                <w:tab w:val="left" w:pos="12600"/>
              </w:tabs>
              <w:jc w:val="center"/>
              <w:rPr>
                <w:rFonts w:ascii="Arial" w:hAnsi="Arial" w:cs="Arial"/>
                <w:color w:val="000000"/>
                <w:sz w:val="16"/>
                <w:szCs w:val="16"/>
              </w:rPr>
            </w:pPr>
            <w:r w:rsidRPr="00B666D8">
              <w:rPr>
                <w:rFonts w:ascii="Arial" w:hAnsi="Arial" w:cs="Arial"/>
                <w:color w:val="000000"/>
                <w:sz w:val="16"/>
                <w:szCs w:val="16"/>
              </w:rPr>
              <w:t>НекстФарма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B666D8" w:rsidRDefault="00153467" w:rsidP="00D62BF3">
            <w:pPr>
              <w:pStyle w:val="11"/>
              <w:tabs>
                <w:tab w:val="left" w:pos="12600"/>
              </w:tabs>
              <w:jc w:val="center"/>
              <w:rPr>
                <w:rFonts w:ascii="Arial" w:hAnsi="Arial" w:cs="Arial"/>
                <w:color w:val="000000"/>
                <w:sz w:val="16"/>
                <w:szCs w:val="16"/>
              </w:rPr>
            </w:pPr>
            <w:r w:rsidRPr="00B666D8">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B666D8" w:rsidRDefault="00153467" w:rsidP="00D62BF3">
            <w:pPr>
              <w:pStyle w:val="af6"/>
              <w:jc w:val="center"/>
              <w:rPr>
                <w:rFonts w:ascii="Roboto" w:hAnsi="Roboto"/>
                <w:color w:val="222222"/>
              </w:rPr>
            </w:pPr>
            <w:r w:rsidRPr="00B666D8">
              <w:rPr>
                <w:rFonts w:ascii="Roboto" w:hAnsi="Roboto"/>
                <w:color w:val="000000"/>
                <w:sz w:val="16"/>
                <w:szCs w:val="16"/>
              </w:rPr>
              <w:t>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випробування)(Б.I.б.1. (в),ІБ), додавання в специфікацію АФІ нової  домішки  «етилкарбамату» та нових органічних розчинників «дихлорметану»  та «толуолу»  з відповідними їм методами випробування.</w:t>
            </w:r>
            <w:r w:rsidRPr="00B666D8">
              <w:rPr>
                <w:rFonts w:ascii="Roboto" w:hAnsi="Roboto"/>
                <w:color w:val="000000"/>
                <w:sz w:val="16"/>
                <w:szCs w:val="16"/>
              </w:rPr>
              <w:br/>
              <w:t>Введення змін протягом 6 місяців після затвердження.</w:t>
            </w:r>
          </w:p>
          <w:p w:rsidR="00153467" w:rsidRPr="00B666D8" w:rsidRDefault="00153467" w:rsidP="00D62BF3">
            <w:pPr>
              <w:pStyle w:val="af6"/>
              <w:jc w:val="center"/>
              <w:rPr>
                <w:rFonts w:ascii="Roboto" w:hAnsi="Roboto"/>
                <w:color w:val="222222"/>
              </w:rPr>
            </w:pPr>
            <w:r w:rsidRPr="00B666D8">
              <w:rPr>
                <w:rFonts w:ascii="Roboto" w:hAnsi="Roboto"/>
                <w:color w:val="000000"/>
                <w:sz w:val="16"/>
                <w:szCs w:val="16"/>
              </w:rPr>
              <w:t>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продукту)(Б.I.б.2. (ґ),ІБ), доповнення  нового аналітичного методу, що використовується для контролю залишкового розчинника ацетон в АФІ леветирацетам, що отриманий на виробничій дільниці виробника Zhejiang Huahai Pharmaceutical Co., Ltd. (не більше 500 ppm).</w:t>
            </w:r>
            <w:r w:rsidRPr="00B666D8">
              <w:rPr>
                <w:rFonts w:ascii="Roboto" w:hAnsi="Roboto"/>
                <w:color w:val="000000"/>
                <w:sz w:val="16"/>
                <w:szCs w:val="16"/>
              </w:rPr>
              <w:br/>
              <w:t>Введення змін протягом 6-ти місяців після затвердження.</w:t>
            </w:r>
          </w:p>
          <w:p w:rsidR="00153467" w:rsidRPr="00B666D8" w:rsidRDefault="00153467" w:rsidP="00D62BF3">
            <w:pPr>
              <w:pStyle w:val="af6"/>
              <w:jc w:val="center"/>
              <w:rPr>
                <w:rFonts w:ascii="Roboto" w:hAnsi="Roboto"/>
                <w:color w:val="222222"/>
              </w:rPr>
            </w:pPr>
            <w:r w:rsidRPr="00B666D8">
              <w:rPr>
                <w:rFonts w:ascii="Roboto" w:hAnsi="Roboto"/>
                <w:color w:val="000000"/>
                <w:sz w:val="16"/>
                <w:szCs w:val="16"/>
              </w:rPr>
              <w:t xml:space="preserve">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вже затвердженого виробника (Б.III.1. (а)-2,ІА), подання  оновленого сертифіката відповідності Європейській фармакопеї R0-CEP 2012-325-Rev 01 для АФІ леветирацетаму від вже затвердженого виробника Zhejiang Huahai Pharmaceutical Co., Ltd. </w:t>
            </w:r>
            <w:r w:rsidRPr="00153467">
              <w:rPr>
                <w:rFonts w:ascii="Roboto" w:hAnsi="Roboto"/>
                <w:color w:val="000000"/>
                <w:sz w:val="16"/>
                <w:szCs w:val="16"/>
              </w:rPr>
              <w:t>Введення змін протягом 6 місяців після затвердження.</w:t>
            </w:r>
            <w:r w:rsidRPr="00B666D8">
              <w:rPr>
                <w:rFonts w:ascii="Roboto" w:hAnsi="Roboto"/>
                <w:color w:val="000000"/>
                <w:sz w:val="16"/>
                <w:szCs w:val="16"/>
                <w:lang w:val="ru-RU"/>
              </w:rPr>
              <w:t> </w:t>
            </w:r>
          </w:p>
          <w:p w:rsidR="00153467" w:rsidRPr="00153467" w:rsidRDefault="00153467" w:rsidP="00D62BF3">
            <w:pPr>
              <w:pStyle w:val="af6"/>
              <w:jc w:val="center"/>
              <w:rPr>
                <w:rFonts w:ascii="Roboto" w:hAnsi="Roboto"/>
                <w:color w:val="000000"/>
                <w:sz w:val="16"/>
                <w:szCs w:val="16"/>
              </w:rPr>
            </w:pPr>
            <w:r w:rsidRPr="00B666D8">
              <w:rPr>
                <w:rFonts w:ascii="Roboto" w:hAnsi="Roboto"/>
                <w:color w:val="000000"/>
                <w:sz w:val="16"/>
                <w:szCs w:val="16"/>
              </w:rPr>
              <w:t>Зміни</w:t>
            </w:r>
            <w:r w:rsidRPr="00B666D8">
              <w:rPr>
                <w:rFonts w:ascii="Roboto" w:hAnsi="Roboto"/>
                <w:color w:val="000000"/>
                <w:sz w:val="16"/>
                <w:szCs w:val="16"/>
                <w:lang w:val="ru-RU"/>
              </w:rPr>
              <w:t> </w:t>
            </w:r>
            <w:r w:rsidRPr="00B666D8">
              <w:rPr>
                <w:rFonts w:ascii="Roboto" w:hAnsi="Roboto"/>
                <w:color w:val="000000"/>
                <w:sz w:val="16"/>
                <w:szCs w:val="16"/>
              </w:rPr>
              <w:t>I</w:t>
            </w:r>
            <w:r w:rsidRPr="00B666D8">
              <w:rPr>
                <w:rFonts w:ascii="Roboto" w:hAnsi="Roboto"/>
                <w:color w:val="000000"/>
                <w:sz w:val="16"/>
                <w:szCs w:val="16"/>
                <w:lang w:val="ru-RU"/>
              </w:rPr>
              <w:t> </w:t>
            </w:r>
            <w:r w:rsidRPr="00B666D8">
              <w:rPr>
                <w:rFonts w:ascii="Roboto" w:hAnsi="Roboto"/>
                <w:color w:val="000000"/>
                <w:sz w:val="16"/>
                <w:szCs w:val="16"/>
              </w:rPr>
              <w:t>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виробника(Б.III.1. (а)-2,ІА),</w:t>
            </w:r>
            <w:r w:rsidRPr="00B666D8">
              <w:rPr>
                <w:rFonts w:ascii="Roboto" w:hAnsi="Roboto"/>
                <w:color w:val="000000"/>
                <w:sz w:val="16"/>
                <w:szCs w:val="16"/>
                <w:lang w:val="ru-RU"/>
              </w:rPr>
              <w:t> </w:t>
            </w:r>
            <w:r w:rsidRPr="00B666D8">
              <w:rPr>
                <w:rFonts w:ascii="Roboto" w:hAnsi="Roboto"/>
                <w:color w:val="000000"/>
                <w:sz w:val="16"/>
                <w:szCs w:val="16"/>
              </w:rPr>
              <w:t>подання оновленого сертифіката відповідності Європейській фармакопеї</w:t>
            </w:r>
            <w:r w:rsidRPr="00B666D8">
              <w:rPr>
                <w:rFonts w:ascii="Roboto" w:hAnsi="Roboto"/>
                <w:color w:val="000000"/>
                <w:sz w:val="16"/>
                <w:szCs w:val="16"/>
                <w:lang w:val="ru-RU"/>
              </w:rPr>
              <w:t> </w:t>
            </w:r>
            <w:r w:rsidRPr="00B666D8">
              <w:rPr>
                <w:rFonts w:ascii="Roboto" w:hAnsi="Roboto"/>
                <w:color w:val="000000"/>
                <w:sz w:val="16"/>
                <w:szCs w:val="16"/>
              </w:rPr>
              <w:t>R0-CEP</w:t>
            </w:r>
            <w:r w:rsidRPr="00B666D8">
              <w:rPr>
                <w:rFonts w:ascii="Roboto" w:hAnsi="Roboto"/>
                <w:color w:val="000000"/>
                <w:sz w:val="16"/>
                <w:szCs w:val="16"/>
                <w:lang w:val="ru-RU"/>
              </w:rPr>
              <w:t> </w:t>
            </w:r>
            <w:r w:rsidRPr="00B666D8">
              <w:rPr>
                <w:rFonts w:ascii="Roboto" w:hAnsi="Roboto"/>
                <w:color w:val="000000"/>
                <w:sz w:val="16"/>
                <w:szCs w:val="16"/>
              </w:rPr>
              <w:t>2012-325-Rev</w:t>
            </w:r>
            <w:r w:rsidRPr="00B666D8">
              <w:rPr>
                <w:rFonts w:ascii="Roboto" w:hAnsi="Roboto"/>
                <w:color w:val="000000"/>
                <w:sz w:val="16"/>
                <w:szCs w:val="16"/>
                <w:lang w:val="ru-RU"/>
              </w:rPr>
              <w:t> </w:t>
            </w:r>
            <w:r w:rsidRPr="00B666D8">
              <w:rPr>
                <w:rFonts w:ascii="Roboto" w:hAnsi="Roboto"/>
                <w:color w:val="000000"/>
                <w:sz w:val="16"/>
                <w:szCs w:val="16"/>
              </w:rPr>
              <w:t>02</w:t>
            </w:r>
            <w:r w:rsidRPr="00B666D8">
              <w:rPr>
                <w:rFonts w:ascii="Roboto" w:hAnsi="Roboto"/>
                <w:color w:val="000000"/>
                <w:sz w:val="16"/>
                <w:szCs w:val="16"/>
                <w:lang w:val="ru-RU"/>
              </w:rPr>
              <w:t> </w:t>
            </w:r>
            <w:r w:rsidRPr="00B666D8">
              <w:rPr>
                <w:rFonts w:ascii="Roboto" w:hAnsi="Roboto"/>
                <w:color w:val="000000"/>
                <w:sz w:val="16"/>
                <w:szCs w:val="16"/>
              </w:rPr>
              <w:t> для АФІ леветирацетаму від вже затвердженого виробника</w:t>
            </w:r>
            <w:r w:rsidRPr="00B666D8">
              <w:rPr>
                <w:rFonts w:ascii="Roboto" w:hAnsi="Roboto"/>
                <w:color w:val="000000"/>
                <w:sz w:val="16"/>
                <w:szCs w:val="16"/>
                <w:lang w:val="ru-RU"/>
              </w:rPr>
              <w:t> </w:t>
            </w:r>
            <w:r w:rsidRPr="00B666D8">
              <w:rPr>
                <w:rFonts w:ascii="Roboto" w:hAnsi="Roboto"/>
                <w:color w:val="000000"/>
                <w:sz w:val="16"/>
                <w:szCs w:val="16"/>
              </w:rPr>
              <w:t>Zhejiang Huahai Pharmaceutical Co.,</w:t>
            </w:r>
            <w:r w:rsidRPr="00B666D8">
              <w:rPr>
                <w:rFonts w:ascii="Roboto" w:hAnsi="Roboto"/>
                <w:color w:val="000000"/>
                <w:sz w:val="16"/>
                <w:szCs w:val="16"/>
                <w:lang w:val="ru-RU"/>
              </w:rPr>
              <w:t> </w:t>
            </w:r>
            <w:r w:rsidRPr="00B666D8">
              <w:rPr>
                <w:rFonts w:ascii="Roboto" w:hAnsi="Roboto"/>
                <w:color w:val="000000"/>
                <w:sz w:val="16"/>
                <w:szCs w:val="16"/>
              </w:rPr>
              <w:t xml:space="preserve">Ltd. </w:t>
            </w:r>
            <w:r w:rsidRPr="00153467">
              <w:rPr>
                <w:rFonts w:ascii="Roboto" w:hAnsi="Roboto"/>
                <w:color w:val="000000"/>
                <w:sz w:val="16"/>
                <w:szCs w:val="16"/>
              </w:rPr>
              <w:t>Введення змін протягом 6 місяців після затвердження.</w:t>
            </w:r>
            <w:r w:rsidRPr="00B666D8">
              <w:rPr>
                <w:rFonts w:ascii="Roboto" w:hAnsi="Roboto"/>
                <w:color w:val="000000"/>
                <w:sz w:val="16"/>
                <w:szCs w:val="16"/>
                <w:lang w:val="ru-RU"/>
              </w:rPr>
              <w:t> </w:t>
            </w:r>
          </w:p>
          <w:p w:rsidR="00153467" w:rsidRPr="00B666D8" w:rsidRDefault="00153467" w:rsidP="00D62BF3">
            <w:pPr>
              <w:pStyle w:val="af6"/>
              <w:jc w:val="center"/>
              <w:rPr>
                <w:rFonts w:ascii="Roboto" w:hAnsi="Roboto"/>
                <w:color w:val="000000"/>
                <w:sz w:val="16"/>
                <w:szCs w:val="16"/>
              </w:rPr>
            </w:pPr>
            <w:r w:rsidRPr="00B666D8">
              <w:rPr>
                <w:rFonts w:ascii="Roboto" w:hAnsi="Roboto"/>
                <w:color w:val="000000"/>
                <w:sz w:val="16"/>
                <w:szCs w:val="16"/>
              </w:rPr>
              <w:t>Зміни</w:t>
            </w:r>
            <w:r w:rsidRPr="00B666D8">
              <w:rPr>
                <w:rFonts w:ascii="Roboto" w:hAnsi="Roboto"/>
                <w:color w:val="000000"/>
                <w:sz w:val="16"/>
                <w:szCs w:val="16"/>
                <w:lang w:val="ru-RU"/>
              </w:rPr>
              <w:t> </w:t>
            </w:r>
            <w:r w:rsidRPr="00B666D8">
              <w:rPr>
                <w:rFonts w:ascii="Roboto" w:hAnsi="Roboto"/>
                <w:color w:val="000000"/>
                <w:sz w:val="16"/>
                <w:szCs w:val="16"/>
              </w:rPr>
              <w:t>I</w:t>
            </w:r>
            <w:r w:rsidRPr="00B666D8">
              <w:rPr>
                <w:rFonts w:ascii="Roboto" w:hAnsi="Roboto"/>
                <w:color w:val="000000"/>
                <w:sz w:val="16"/>
                <w:szCs w:val="16"/>
                <w:lang w:val="ru-RU"/>
              </w:rPr>
              <w:t> </w:t>
            </w:r>
            <w:r w:rsidRPr="00B666D8">
              <w:rPr>
                <w:rFonts w:ascii="Roboto" w:hAnsi="Roboto"/>
                <w:color w:val="000000"/>
                <w:sz w:val="16"/>
                <w:szCs w:val="16"/>
              </w:rPr>
              <w:t>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серії)(Б.I.а.1. (д),ІА),</w:t>
            </w:r>
            <w:r w:rsidRPr="00B666D8">
              <w:rPr>
                <w:rFonts w:ascii="Roboto" w:hAnsi="Roboto"/>
                <w:color w:val="000000"/>
                <w:sz w:val="16"/>
                <w:szCs w:val="16"/>
                <w:lang w:val="ru-RU"/>
              </w:rPr>
              <w:t> </w:t>
            </w:r>
            <w:r w:rsidRPr="00B666D8">
              <w:rPr>
                <w:rFonts w:ascii="Roboto" w:hAnsi="Roboto"/>
                <w:color w:val="000000"/>
                <w:sz w:val="16"/>
                <w:szCs w:val="16"/>
              </w:rPr>
              <w:t>додавання дільниці</w:t>
            </w:r>
            <w:r w:rsidRPr="00B666D8">
              <w:rPr>
                <w:rFonts w:ascii="Roboto" w:hAnsi="Roboto"/>
                <w:color w:val="000000"/>
                <w:sz w:val="16"/>
                <w:szCs w:val="16"/>
                <w:lang w:val="ru-RU"/>
              </w:rPr>
              <w:t> </w:t>
            </w:r>
            <w:r w:rsidRPr="00B666D8">
              <w:rPr>
                <w:rFonts w:ascii="Roboto" w:hAnsi="Roboto"/>
                <w:color w:val="000000"/>
                <w:sz w:val="16"/>
                <w:szCs w:val="16"/>
              </w:rPr>
              <w:t>SGS Simon Lab SA</w:t>
            </w:r>
            <w:r w:rsidRPr="00B666D8">
              <w:rPr>
                <w:rFonts w:ascii="Roboto" w:hAnsi="Roboto"/>
                <w:color w:val="000000"/>
                <w:sz w:val="16"/>
                <w:szCs w:val="16"/>
                <w:lang w:val="ru-RU"/>
              </w:rPr>
              <w:t> </w:t>
            </w:r>
            <w:r w:rsidRPr="00B666D8">
              <w:rPr>
                <w:rFonts w:ascii="Roboto" w:hAnsi="Roboto"/>
                <w:color w:val="000000"/>
                <w:sz w:val="16"/>
                <w:szCs w:val="16"/>
              </w:rPr>
              <w:t>для контролю/випробування серії, на якій проходитимуть випробування на вміст залишкових розчинників та на вміст специфічної домішки – етилкарбамату в АФІ леветирацетам, що виробляється виробником</w:t>
            </w:r>
            <w:r w:rsidRPr="00B666D8">
              <w:rPr>
                <w:rFonts w:ascii="Roboto" w:hAnsi="Roboto"/>
                <w:color w:val="000000"/>
                <w:sz w:val="16"/>
                <w:szCs w:val="16"/>
                <w:lang w:val="ru-RU"/>
              </w:rPr>
              <w:t> </w:t>
            </w:r>
            <w:r w:rsidRPr="00B666D8">
              <w:rPr>
                <w:rFonts w:ascii="Roboto" w:hAnsi="Roboto"/>
                <w:color w:val="000000"/>
                <w:sz w:val="16"/>
                <w:szCs w:val="16"/>
              </w:rPr>
              <w:t>Zhejiang Huahai Pharmaceutical Co.,</w:t>
            </w:r>
            <w:r w:rsidRPr="00B666D8">
              <w:rPr>
                <w:rFonts w:ascii="Roboto" w:hAnsi="Roboto"/>
                <w:color w:val="000000"/>
                <w:sz w:val="16"/>
                <w:szCs w:val="16"/>
                <w:lang w:val="ru-RU"/>
              </w:rPr>
              <w:t> </w:t>
            </w:r>
            <w:r w:rsidRPr="00B666D8">
              <w:rPr>
                <w:rFonts w:ascii="Roboto" w:hAnsi="Roboto"/>
                <w:color w:val="000000"/>
                <w:sz w:val="16"/>
                <w:szCs w:val="16"/>
              </w:rPr>
              <w:t>Ltd.,</w:t>
            </w:r>
            <w:r w:rsidRPr="00B666D8">
              <w:rPr>
                <w:rFonts w:ascii="Roboto" w:hAnsi="Roboto"/>
                <w:color w:val="000000"/>
                <w:sz w:val="16"/>
                <w:szCs w:val="16"/>
                <w:lang w:val="ru-RU"/>
              </w:rPr>
              <w:t> </w:t>
            </w:r>
            <w:r w:rsidRPr="00B666D8">
              <w:rPr>
                <w:rFonts w:ascii="Roboto" w:hAnsi="Roboto"/>
                <w:color w:val="000000"/>
                <w:sz w:val="16"/>
                <w:szCs w:val="16"/>
              </w:rPr>
              <w:t>China.</w:t>
            </w:r>
            <w:r w:rsidRPr="00B666D8">
              <w:rPr>
                <w:rFonts w:ascii="Roboto" w:hAnsi="Roboto"/>
                <w:color w:val="000000"/>
                <w:sz w:val="16"/>
                <w:szCs w:val="16"/>
              </w:rPr>
              <w:br/>
              <w:t>Введення змін протягом 6-ти місяців після затвердження.</w:t>
            </w:r>
          </w:p>
          <w:p w:rsidR="00153467" w:rsidRPr="00B666D8" w:rsidRDefault="00153467" w:rsidP="00D62BF3">
            <w:pPr>
              <w:pStyle w:val="af6"/>
              <w:jc w:val="center"/>
              <w:rPr>
                <w:rFonts w:ascii="Roboto" w:hAnsi="Roboto"/>
                <w:color w:val="222222"/>
              </w:rPr>
            </w:pPr>
            <w:r w:rsidRPr="00B666D8">
              <w:rPr>
                <w:rFonts w:ascii="Roboto" w:hAnsi="Roboto"/>
                <w:color w:val="000000"/>
                <w:sz w:val="16"/>
                <w:szCs w:val="16"/>
              </w:rPr>
              <w:t>Зміни</w:t>
            </w:r>
            <w:r w:rsidRPr="00B666D8">
              <w:rPr>
                <w:rFonts w:ascii="Roboto" w:hAnsi="Roboto"/>
                <w:color w:val="000000"/>
                <w:sz w:val="16"/>
                <w:szCs w:val="16"/>
                <w:lang w:val="ru-RU"/>
              </w:rPr>
              <w:t> </w:t>
            </w:r>
            <w:r w:rsidRPr="00B666D8">
              <w:rPr>
                <w:rFonts w:ascii="Roboto" w:hAnsi="Roboto"/>
                <w:color w:val="000000"/>
                <w:sz w:val="16"/>
                <w:szCs w:val="16"/>
              </w:rPr>
              <w:t>I</w:t>
            </w:r>
            <w:r w:rsidRPr="00B666D8">
              <w:rPr>
                <w:rFonts w:ascii="Roboto" w:hAnsi="Roboto"/>
                <w:color w:val="000000"/>
                <w:sz w:val="16"/>
                <w:szCs w:val="16"/>
                <w:lang w:val="ru-RU"/>
              </w:rPr>
              <w:t> </w:t>
            </w:r>
            <w:r w:rsidRPr="00B666D8">
              <w:rPr>
                <w:rFonts w:ascii="Roboto" w:hAnsi="Roboto"/>
                <w:color w:val="000000"/>
                <w:sz w:val="16"/>
                <w:szCs w:val="16"/>
              </w:rPr>
              <w:t>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виробника(Б.III.1. (а)-2,ІА),</w:t>
            </w:r>
            <w:r w:rsidRPr="00B666D8">
              <w:rPr>
                <w:rFonts w:ascii="Roboto" w:hAnsi="Roboto"/>
                <w:color w:val="000000"/>
                <w:sz w:val="16"/>
                <w:szCs w:val="16"/>
                <w:lang w:val="ru-RU"/>
              </w:rPr>
              <w:t> </w:t>
            </w:r>
            <w:r w:rsidRPr="00B666D8">
              <w:rPr>
                <w:rFonts w:ascii="Roboto" w:hAnsi="Roboto"/>
                <w:color w:val="000000"/>
                <w:sz w:val="16"/>
                <w:szCs w:val="16"/>
              </w:rPr>
              <w:t>подання оновленого сертифіката відповідності Європейській фармакопеї</w:t>
            </w:r>
            <w:r w:rsidRPr="00B666D8">
              <w:rPr>
                <w:rFonts w:ascii="Roboto" w:hAnsi="Roboto"/>
                <w:color w:val="000000"/>
                <w:sz w:val="16"/>
                <w:szCs w:val="16"/>
                <w:lang w:val="ru-RU"/>
              </w:rPr>
              <w:t> </w:t>
            </w:r>
            <w:r w:rsidRPr="00B666D8">
              <w:rPr>
                <w:rFonts w:ascii="Roboto" w:hAnsi="Roboto"/>
                <w:color w:val="000000"/>
                <w:sz w:val="16"/>
                <w:szCs w:val="16"/>
              </w:rPr>
              <w:t>R1-CEP</w:t>
            </w:r>
            <w:r w:rsidRPr="00B666D8">
              <w:rPr>
                <w:rFonts w:ascii="Roboto" w:hAnsi="Roboto"/>
                <w:color w:val="000000"/>
                <w:sz w:val="16"/>
                <w:szCs w:val="16"/>
                <w:lang w:val="ru-RU"/>
              </w:rPr>
              <w:t> </w:t>
            </w:r>
            <w:r w:rsidRPr="00B666D8">
              <w:rPr>
                <w:rFonts w:ascii="Roboto" w:hAnsi="Roboto"/>
                <w:color w:val="000000"/>
                <w:sz w:val="16"/>
                <w:szCs w:val="16"/>
              </w:rPr>
              <w:t>2014-079-Rev</w:t>
            </w:r>
            <w:r w:rsidRPr="00B666D8">
              <w:rPr>
                <w:rFonts w:ascii="Roboto" w:hAnsi="Roboto"/>
                <w:color w:val="000000"/>
                <w:sz w:val="16"/>
                <w:szCs w:val="16"/>
                <w:lang w:val="ru-RU"/>
              </w:rPr>
              <w:t> </w:t>
            </w:r>
            <w:r w:rsidRPr="00B666D8">
              <w:rPr>
                <w:rFonts w:ascii="Roboto" w:hAnsi="Roboto"/>
                <w:color w:val="000000"/>
                <w:sz w:val="16"/>
                <w:szCs w:val="16"/>
              </w:rPr>
              <w:t>00 (затверджено:</w:t>
            </w:r>
            <w:r w:rsidRPr="00B666D8">
              <w:rPr>
                <w:rFonts w:ascii="Roboto" w:hAnsi="Roboto"/>
                <w:color w:val="000000"/>
                <w:sz w:val="16"/>
                <w:szCs w:val="16"/>
                <w:lang w:val="ru-RU"/>
              </w:rPr>
              <w:t> </w:t>
            </w:r>
            <w:r w:rsidRPr="00B666D8">
              <w:rPr>
                <w:rFonts w:ascii="Roboto" w:hAnsi="Roboto"/>
                <w:color w:val="000000"/>
                <w:sz w:val="16"/>
                <w:szCs w:val="16"/>
              </w:rPr>
              <w:t>R0-CEP</w:t>
            </w:r>
            <w:r w:rsidRPr="00B666D8">
              <w:rPr>
                <w:rFonts w:ascii="Roboto" w:hAnsi="Roboto"/>
                <w:color w:val="000000"/>
                <w:sz w:val="16"/>
                <w:szCs w:val="16"/>
                <w:lang w:val="ru-RU"/>
              </w:rPr>
              <w:t> </w:t>
            </w:r>
            <w:r w:rsidRPr="00B666D8">
              <w:rPr>
                <w:rFonts w:ascii="Roboto" w:hAnsi="Roboto"/>
                <w:color w:val="000000"/>
                <w:sz w:val="16"/>
                <w:szCs w:val="16"/>
              </w:rPr>
              <w:t>2014-079-Rev</w:t>
            </w:r>
            <w:r w:rsidRPr="00B666D8">
              <w:rPr>
                <w:rFonts w:ascii="Roboto" w:hAnsi="Roboto"/>
                <w:color w:val="000000"/>
                <w:sz w:val="16"/>
                <w:szCs w:val="16"/>
                <w:lang w:val="ru-RU"/>
              </w:rPr>
              <w:t> </w:t>
            </w:r>
            <w:r w:rsidRPr="00B666D8">
              <w:rPr>
                <w:rFonts w:ascii="Roboto" w:hAnsi="Roboto"/>
                <w:color w:val="000000"/>
                <w:sz w:val="16"/>
                <w:szCs w:val="16"/>
              </w:rPr>
              <w:t>04)</w:t>
            </w:r>
            <w:r w:rsidRPr="00B666D8">
              <w:rPr>
                <w:rFonts w:ascii="Roboto" w:hAnsi="Roboto"/>
                <w:color w:val="000000"/>
                <w:sz w:val="16"/>
                <w:szCs w:val="16"/>
                <w:lang w:val="ru-RU"/>
              </w:rPr>
              <w:t> </w:t>
            </w:r>
            <w:r w:rsidRPr="00B666D8">
              <w:rPr>
                <w:rFonts w:ascii="Roboto" w:hAnsi="Roboto"/>
                <w:color w:val="000000"/>
                <w:sz w:val="16"/>
                <w:szCs w:val="16"/>
              </w:rPr>
              <w:t> для АФІ леветирацетаму від вже затвердженого виробника</w:t>
            </w:r>
            <w:r w:rsidRPr="00B666D8">
              <w:rPr>
                <w:rFonts w:ascii="Roboto" w:hAnsi="Roboto"/>
                <w:color w:val="000000"/>
                <w:sz w:val="16"/>
                <w:szCs w:val="16"/>
                <w:lang w:val="ru-RU"/>
              </w:rPr>
              <w:t> </w:t>
            </w:r>
            <w:r w:rsidRPr="00B666D8">
              <w:rPr>
                <w:rFonts w:ascii="Roboto" w:hAnsi="Roboto"/>
                <w:color w:val="000000"/>
                <w:sz w:val="16"/>
                <w:szCs w:val="16"/>
              </w:rPr>
              <w:t>DIVI'S LABORATORIES LIMITED, Індія</w:t>
            </w:r>
            <w:r w:rsidRPr="00B666D8">
              <w:rPr>
                <w:rFonts w:ascii="Roboto" w:hAnsi="Roboto"/>
                <w:color w:val="000000"/>
                <w:sz w:val="16"/>
                <w:szCs w:val="16"/>
              </w:rPr>
              <w:br/>
              <w:t>Введення змін протягом 6-ти місяців після затвердження.</w:t>
            </w:r>
          </w:p>
          <w:p w:rsidR="00153467" w:rsidRPr="00B666D8" w:rsidRDefault="00153467" w:rsidP="00D62BF3">
            <w:pPr>
              <w:pStyle w:val="af6"/>
              <w:jc w:val="center"/>
              <w:rPr>
                <w:rFonts w:ascii="Roboto" w:hAnsi="Roboto"/>
                <w:color w:val="222222"/>
              </w:rPr>
            </w:pPr>
            <w:r w:rsidRPr="00B666D8">
              <w:rPr>
                <w:rFonts w:ascii="Roboto" w:hAnsi="Roboto"/>
                <w:color w:val="000000"/>
                <w:sz w:val="16"/>
                <w:szCs w:val="16"/>
                <w:lang w:val="ru-RU"/>
              </w:rPr>
              <w:t> </w:t>
            </w:r>
            <w:r w:rsidRPr="00B666D8">
              <w:rPr>
                <w:rFonts w:ascii="Roboto" w:hAnsi="Roboto"/>
                <w:color w:val="000000"/>
                <w:sz w:val="16"/>
                <w:szCs w:val="16"/>
              </w:rPr>
              <w:t>Зміни</w:t>
            </w:r>
            <w:r w:rsidRPr="00B666D8">
              <w:rPr>
                <w:rFonts w:ascii="Roboto" w:hAnsi="Roboto"/>
                <w:color w:val="000000"/>
                <w:sz w:val="16"/>
                <w:szCs w:val="16"/>
                <w:lang w:val="ru-RU"/>
              </w:rPr>
              <w:t> </w:t>
            </w:r>
            <w:r w:rsidRPr="00B666D8">
              <w:rPr>
                <w:rFonts w:ascii="Roboto" w:hAnsi="Roboto"/>
                <w:color w:val="000000"/>
                <w:sz w:val="16"/>
                <w:szCs w:val="16"/>
              </w:rPr>
              <w:t>I</w:t>
            </w:r>
            <w:r w:rsidRPr="00B666D8">
              <w:rPr>
                <w:rFonts w:ascii="Roboto" w:hAnsi="Roboto"/>
                <w:color w:val="000000"/>
                <w:sz w:val="16"/>
                <w:szCs w:val="16"/>
                <w:lang w:val="ru-RU"/>
              </w:rPr>
              <w:t> </w:t>
            </w:r>
            <w:r w:rsidRPr="00B666D8">
              <w:rPr>
                <w:rFonts w:ascii="Roboto" w:hAnsi="Roboto"/>
                <w:color w:val="000000"/>
                <w:sz w:val="16"/>
                <w:szCs w:val="16"/>
              </w:rPr>
              <w:t>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виробника(Б.III.1. (а)-2,ІА),</w:t>
            </w:r>
            <w:r w:rsidRPr="00B666D8">
              <w:rPr>
                <w:rFonts w:ascii="Roboto" w:hAnsi="Roboto"/>
                <w:color w:val="000000"/>
                <w:sz w:val="16"/>
                <w:szCs w:val="16"/>
                <w:lang w:val="ru-RU"/>
              </w:rPr>
              <w:t> </w:t>
            </w:r>
            <w:r w:rsidRPr="00B666D8">
              <w:rPr>
                <w:rFonts w:ascii="Roboto" w:hAnsi="Roboto"/>
                <w:color w:val="000000"/>
                <w:sz w:val="16"/>
                <w:szCs w:val="16"/>
              </w:rPr>
              <w:t>подання оновленого сертифіката відповідності Європейській фармакопеї</w:t>
            </w:r>
            <w:r w:rsidRPr="00B666D8">
              <w:rPr>
                <w:rFonts w:ascii="Roboto" w:hAnsi="Roboto"/>
                <w:color w:val="000000"/>
                <w:sz w:val="16"/>
                <w:szCs w:val="16"/>
                <w:lang w:val="ru-RU"/>
              </w:rPr>
              <w:t> </w:t>
            </w:r>
            <w:r w:rsidRPr="00B666D8">
              <w:rPr>
                <w:rFonts w:ascii="Roboto" w:hAnsi="Roboto"/>
                <w:color w:val="000000"/>
                <w:sz w:val="16"/>
                <w:szCs w:val="16"/>
              </w:rPr>
              <w:t>R1-CEP</w:t>
            </w:r>
            <w:r w:rsidRPr="00B666D8">
              <w:rPr>
                <w:rFonts w:ascii="Roboto" w:hAnsi="Roboto"/>
                <w:color w:val="000000"/>
                <w:sz w:val="16"/>
                <w:szCs w:val="16"/>
                <w:lang w:val="ru-RU"/>
              </w:rPr>
              <w:t> </w:t>
            </w:r>
            <w:r w:rsidRPr="00B666D8">
              <w:rPr>
                <w:rFonts w:ascii="Roboto" w:hAnsi="Roboto"/>
                <w:color w:val="000000"/>
                <w:sz w:val="16"/>
                <w:szCs w:val="16"/>
              </w:rPr>
              <w:t>2012-325-Rev</w:t>
            </w:r>
            <w:r w:rsidRPr="00B666D8">
              <w:rPr>
                <w:rFonts w:ascii="Roboto" w:hAnsi="Roboto"/>
                <w:color w:val="000000"/>
                <w:sz w:val="16"/>
                <w:szCs w:val="16"/>
                <w:lang w:val="ru-RU"/>
              </w:rPr>
              <w:t> </w:t>
            </w:r>
            <w:r w:rsidRPr="00B666D8">
              <w:rPr>
                <w:rFonts w:ascii="Roboto" w:hAnsi="Roboto"/>
                <w:color w:val="000000"/>
                <w:sz w:val="16"/>
                <w:szCs w:val="16"/>
              </w:rPr>
              <w:t>00</w:t>
            </w:r>
            <w:r w:rsidRPr="00B666D8">
              <w:rPr>
                <w:rFonts w:ascii="Roboto" w:hAnsi="Roboto"/>
                <w:color w:val="000000"/>
                <w:sz w:val="16"/>
                <w:szCs w:val="16"/>
                <w:lang w:val="ru-RU"/>
              </w:rPr>
              <w:t> </w:t>
            </w:r>
            <w:r w:rsidRPr="00B666D8">
              <w:rPr>
                <w:rFonts w:ascii="Roboto" w:hAnsi="Roboto"/>
                <w:color w:val="000000"/>
                <w:sz w:val="16"/>
                <w:szCs w:val="16"/>
              </w:rPr>
              <w:t> для АФІ леветирацетаму від вже затвердженого виробника</w:t>
            </w:r>
            <w:r w:rsidRPr="00B666D8">
              <w:rPr>
                <w:rFonts w:ascii="Roboto" w:hAnsi="Roboto"/>
                <w:color w:val="000000"/>
                <w:sz w:val="16"/>
                <w:szCs w:val="16"/>
                <w:lang w:val="ru-RU"/>
              </w:rPr>
              <w:t> </w:t>
            </w:r>
            <w:r w:rsidRPr="00B666D8">
              <w:rPr>
                <w:rFonts w:ascii="Roboto" w:hAnsi="Roboto"/>
                <w:color w:val="000000"/>
                <w:sz w:val="16"/>
                <w:szCs w:val="16"/>
              </w:rPr>
              <w:t>Zhejiang Huahai Pharmaceutical Co.,</w:t>
            </w:r>
            <w:r w:rsidRPr="00B666D8">
              <w:rPr>
                <w:rFonts w:ascii="Roboto" w:hAnsi="Roboto"/>
                <w:color w:val="000000"/>
                <w:sz w:val="16"/>
                <w:szCs w:val="16"/>
                <w:lang w:val="ru-RU"/>
              </w:rPr>
              <w:t> </w:t>
            </w:r>
            <w:r w:rsidRPr="00B666D8">
              <w:rPr>
                <w:rFonts w:ascii="Roboto" w:hAnsi="Roboto"/>
                <w:color w:val="000000"/>
                <w:sz w:val="16"/>
                <w:szCs w:val="16"/>
              </w:rPr>
              <w:t>Ltd.</w:t>
            </w:r>
            <w:r w:rsidRPr="00B666D8">
              <w:rPr>
                <w:rFonts w:ascii="Roboto" w:hAnsi="Roboto"/>
                <w:color w:val="000000"/>
                <w:sz w:val="16"/>
                <w:szCs w:val="16"/>
              </w:rPr>
              <w:br/>
              <w:t>Введення змін протягом 6-ти місяців після затвердження.</w:t>
            </w:r>
          </w:p>
          <w:p w:rsidR="00153467" w:rsidRPr="00B666D8" w:rsidRDefault="00153467" w:rsidP="00D62BF3">
            <w:pPr>
              <w:pStyle w:val="af6"/>
              <w:jc w:val="center"/>
              <w:rPr>
                <w:rFonts w:ascii="Roboto" w:hAnsi="Roboto"/>
                <w:color w:val="222222"/>
              </w:rPr>
            </w:pPr>
            <w:r w:rsidRPr="00B666D8">
              <w:rPr>
                <w:rFonts w:ascii="Roboto" w:hAnsi="Roboto"/>
                <w:color w:val="000000"/>
                <w:sz w:val="16"/>
                <w:szCs w:val="16"/>
                <w:lang w:val="ru-RU"/>
              </w:rPr>
              <w:t> </w:t>
            </w:r>
            <w:r w:rsidRPr="00B666D8">
              <w:rPr>
                <w:rFonts w:ascii="Roboto" w:hAnsi="Roboto"/>
                <w:color w:val="000000"/>
                <w:sz w:val="16"/>
                <w:szCs w:val="16"/>
              </w:rPr>
              <w:t>Зміни</w:t>
            </w:r>
            <w:r w:rsidRPr="00B666D8">
              <w:rPr>
                <w:rFonts w:ascii="Roboto" w:hAnsi="Roboto"/>
                <w:color w:val="000000"/>
                <w:sz w:val="16"/>
                <w:szCs w:val="16"/>
                <w:lang w:val="ru-RU"/>
              </w:rPr>
              <w:t> </w:t>
            </w:r>
            <w:r w:rsidRPr="00B666D8">
              <w:rPr>
                <w:rFonts w:ascii="Roboto" w:hAnsi="Roboto"/>
                <w:color w:val="000000"/>
                <w:sz w:val="16"/>
                <w:szCs w:val="16"/>
              </w:rPr>
              <w:t>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серії)(Б.I.а.1. (д),ІА),</w:t>
            </w:r>
            <w:r w:rsidRPr="00B666D8">
              <w:rPr>
                <w:rFonts w:ascii="Roboto" w:hAnsi="Roboto"/>
                <w:color w:val="000000"/>
                <w:sz w:val="16"/>
                <w:szCs w:val="16"/>
                <w:lang w:val="ru-RU"/>
              </w:rPr>
              <w:t> </w:t>
            </w:r>
            <w:r w:rsidRPr="00B666D8">
              <w:rPr>
                <w:rFonts w:ascii="Roboto" w:hAnsi="Roboto"/>
                <w:color w:val="000000"/>
                <w:sz w:val="16"/>
                <w:szCs w:val="16"/>
              </w:rPr>
              <w:t>додавання дільниці</w:t>
            </w:r>
            <w:r w:rsidRPr="00B666D8">
              <w:rPr>
                <w:rFonts w:ascii="Roboto" w:hAnsi="Roboto"/>
                <w:color w:val="000000"/>
                <w:sz w:val="16"/>
                <w:szCs w:val="16"/>
                <w:lang w:val="ru-RU"/>
              </w:rPr>
              <w:t> </w:t>
            </w:r>
            <w:r w:rsidRPr="00B666D8">
              <w:rPr>
                <w:rFonts w:ascii="Roboto" w:hAnsi="Roboto"/>
                <w:color w:val="000000"/>
                <w:sz w:val="16"/>
                <w:szCs w:val="16"/>
              </w:rPr>
              <w:t>SGS-CSTC Standards Technical Services</w:t>
            </w:r>
            <w:r w:rsidRPr="00B666D8">
              <w:rPr>
                <w:rFonts w:ascii="Roboto" w:hAnsi="Roboto"/>
                <w:color w:val="000000"/>
                <w:sz w:val="16"/>
                <w:szCs w:val="16"/>
                <w:lang w:val="ru-RU"/>
              </w:rPr>
              <w:t> </w:t>
            </w:r>
            <w:r w:rsidRPr="00B666D8">
              <w:rPr>
                <w:rFonts w:ascii="Roboto" w:hAnsi="Roboto"/>
                <w:color w:val="000000"/>
                <w:sz w:val="16"/>
                <w:szCs w:val="16"/>
              </w:rPr>
              <w:t>(Shanghai)</w:t>
            </w:r>
            <w:r w:rsidRPr="00B666D8">
              <w:rPr>
                <w:rFonts w:ascii="Roboto" w:hAnsi="Roboto"/>
                <w:color w:val="000000"/>
                <w:sz w:val="16"/>
                <w:szCs w:val="16"/>
                <w:lang w:val="ru-RU"/>
              </w:rPr>
              <w:t> </w:t>
            </w:r>
            <w:r w:rsidRPr="00B666D8">
              <w:rPr>
                <w:rFonts w:ascii="Roboto" w:hAnsi="Roboto"/>
                <w:color w:val="000000"/>
                <w:sz w:val="16"/>
                <w:szCs w:val="16"/>
              </w:rPr>
              <w:t>Co.,</w:t>
            </w:r>
            <w:r w:rsidRPr="00B666D8">
              <w:rPr>
                <w:rFonts w:ascii="Roboto" w:hAnsi="Roboto"/>
                <w:color w:val="000000"/>
                <w:sz w:val="16"/>
                <w:szCs w:val="16"/>
                <w:lang w:val="ru-RU"/>
              </w:rPr>
              <w:t> </w:t>
            </w:r>
            <w:r w:rsidRPr="00B666D8">
              <w:rPr>
                <w:rFonts w:ascii="Roboto" w:hAnsi="Roboto"/>
                <w:color w:val="000000"/>
                <w:sz w:val="16"/>
                <w:szCs w:val="16"/>
              </w:rPr>
              <w:t>Ltd</w:t>
            </w:r>
            <w:r w:rsidRPr="00B666D8">
              <w:rPr>
                <w:rFonts w:ascii="Roboto" w:hAnsi="Roboto"/>
                <w:color w:val="000000"/>
                <w:sz w:val="16"/>
                <w:szCs w:val="16"/>
                <w:lang w:val="ru-RU"/>
              </w:rPr>
              <w:t> </w:t>
            </w:r>
            <w:r w:rsidRPr="00B666D8">
              <w:rPr>
                <w:rFonts w:ascii="Roboto" w:hAnsi="Roboto"/>
                <w:color w:val="000000"/>
                <w:sz w:val="16"/>
                <w:szCs w:val="16"/>
              </w:rPr>
              <w:t>для контролю/випробування серії, на якій проходитимуть випробування на вміст специфічної домішки – етилкарбамату в АФІ леветирацетам, що виробляється виробником</w:t>
            </w:r>
            <w:r w:rsidRPr="00B666D8">
              <w:rPr>
                <w:rFonts w:ascii="Roboto" w:hAnsi="Roboto"/>
                <w:color w:val="000000"/>
                <w:sz w:val="16"/>
                <w:szCs w:val="16"/>
                <w:lang w:val="ru-RU"/>
              </w:rPr>
              <w:t> </w:t>
            </w:r>
            <w:r w:rsidRPr="00B666D8">
              <w:rPr>
                <w:rFonts w:ascii="Roboto" w:hAnsi="Roboto"/>
                <w:color w:val="000000"/>
                <w:sz w:val="16"/>
                <w:szCs w:val="16"/>
              </w:rPr>
              <w:t>Zhejiang Huahai Pharmaceutical Co.,</w:t>
            </w:r>
            <w:r w:rsidRPr="00B666D8">
              <w:rPr>
                <w:rFonts w:ascii="Roboto" w:hAnsi="Roboto"/>
                <w:color w:val="000000"/>
                <w:sz w:val="16"/>
                <w:szCs w:val="16"/>
                <w:lang w:val="ru-RU"/>
              </w:rPr>
              <w:t> </w:t>
            </w:r>
            <w:r w:rsidRPr="00B666D8">
              <w:rPr>
                <w:rFonts w:ascii="Roboto" w:hAnsi="Roboto"/>
                <w:color w:val="000000"/>
                <w:sz w:val="16"/>
                <w:szCs w:val="16"/>
              </w:rPr>
              <w:t>Ltd.,</w:t>
            </w:r>
            <w:r w:rsidRPr="00B666D8">
              <w:rPr>
                <w:rFonts w:ascii="Roboto" w:hAnsi="Roboto"/>
                <w:color w:val="000000"/>
                <w:sz w:val="16"/>
                <w:szCs w:val="16"/>
                <w:lang w:val="ru-RU"/>
              </w:rPr>
              <w:t> </w:t>
            </w:r>
            <w:r w:rsidRPr="00B666D8">
              <w:rPr>
                <w:rFonts w:ascii="Roboto" w:hAnsi="Roboto"/>
                <w:color w:val="000000"/>
                <w:sz w:val="16"/>
                <w:szCs w:val="16"/>
              </w:rPr>
              <w:t>China.</w:t>
            </w:r>
            <w:r w:rsidRPr="00B666D8">
              <w:rPr>
                <w:rFonts w:ascii="Roboto" w:hAnsi="Roboto"/>
                <w:color w:val="000000"/>
                <w:sz w:val="16"/>
                <w:szCs w:val="16"/>
              </w:rPr>
              <w:br/>
              <w:t>Введення змін протягом 6-ти місяців після затвердження</w:t>
            </w:r>
          </w:p>
          <w:p w:rsidR="00153467" w:rsidRPr="00B666D8" w:rsidRDefault="00153467" w:rsidP="00D62BF3">
            <w:pPr>
              <w:pStyle w:val="af6"/>
              <w:jc w:val="center"/>
              <w:rPr>
                <w:rFonts w:ascii="Roboto" w:hAnsi="Roboto"/>
                <w:color w:val="222222"/>
              </w:rPr>
            </w:pPr>
            <w:r w:rsidRPr="00B666D8">
              <w:rPr>
                <w:rFonts w:ascii="Roboto" w:hAnsi="Roboto"/>
                <w:color w:val="000000"/>
                <w:sz w:val="16"/>
                <w:szCs w:val="16"/>
                <w:lang w:val="ru-RU"/>
              </w:rPr>
              <w:t> </w:t>
            </w:r>
            <w:r w:rsidRPr="00B666D8">
              <w:rPr>
                <w:rFonts w:ascii="Arial" w:hAnsi="Arial" w:cs="Arial"/>
                <w:color w:val="222222"/>
                <w:sz w:val="16"/>
                <w:szCs w:val="16"/>
              </w:rPr>
              <w:t>внесення змін до реєстраційних матеріалів:</w:t>
            </w:r>
            <w:r w:rsidRPr="00B666D8">
              <w:rPr>
                <w:rFonts w:ascii="Arial" w:hAnsi="Arial" w:cs="Arial"/>
                <w:color w:val="222222"/>
                <w:sz w:val="16"/>
                <w:szCs w:val="16"/>
                <w:lang w:val="ru-RU"/>
              </w:rPr>
              <w:t> </w:t>
            </w:r>
            <w:r w:rsidRPr="00B666D8">
              <w:rPr>
                <w:rFonts w:ascii="Arial" w:hAnsi="Arial" w:cs="Arial"/>
                <w:color w:val="000000"/>
                <w:sz w:val="16"/>
                <w:szCs w:val="16"/>
              </w:rPr>
              <w:t xml:space="preserve">Зміни </w:t>
            </w:r>
            <w:r w:rsidRPr="00B666D8">
              <w:rPr>
                <w:rFonts w:ascii="Arial" w:hAnsi="Arial" w:cs="Arial"/>
                <w:color w:val="000000"/>
                <w:sz w:val="16"/>
                <w:szCs w:val="16"/>
                <w:lang w:val="ru-RU"/>
              </w:rPr>
              <w:t>I</w:t>
            </w:r>
            <w:r w:rsidRPr="00B666D8">
              <w:rPr>
                <w:rFonts w:ascii="Arial" w:hAnsi="Arial" w:cs="Arial"/>
                <w:color w:val="000000"/>
                <w:sz w:val="16"/>
                <w:szCs w:val="16"/>
              </w:rPr>
              <w:t xml:space="preserve">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w:t>
            </w:r>
            <w:r w:rsidRPr="00B666D8">
              <w:rPr>
                <w:rFonts w:ascii="Arial" w:hAnsi="Arial" w:cs="Arial"/>
                <w:color w:val="000000"/>
                <w:sz w:val="16"/>
                <w:szCs w:val="16"/>
                <w:lang w:val="ru-RU"/>
              </w:rPr>
              <w:t>R</w:t>
            </w:r>
            <w:r w:rsidRPr="00B666D8">
              <w:rPr>
                <w:rFonts w:ascii="Arial" w:hAnsi="Arial" w:cs="Arial"/>
                <w:color w:val="000000"/>
                <w:sz w:val="16"/>
                <w:szCs w:val="16"/>
              </w:rPr>
              <w:t>0-</w:t>
            </w:r>
            <w:r w:rsidRPr="00B666D8">
              <w:rPr>
                <w:rFonts w:ascii="Arial" w:hAnsi="Arial" w:cs="Arial"/>
                <w:color w:val="000000"/>
                <w:sz w:val="16"/>
                <w:szCs w:val="16"/>
                <w:lang w:val="ru-RU"/>
              </w:rPr>
              <w:t>CEP</w:t>
            </w:r>
            <w:r w:rsidRPr="00B666D8">
              <w:rPr>
                <w:rFonts w:ascii="Arial" w:hAnsi="Arial" w:cs="Arial"/>
                <w:color w:val="000000"/>
                <w:sz w:val="16"/>
                <w:szCs w:val="16"/>
              </w:rPr>
              <w:t xml:space="preserve"> 2012-325-</w:t>
            </w:r>
            <w:r w:rsidRPr="00B666D8">
              <w:rPr>
                <w:rFonts w:ascii="Arial" w:hAnsi="Arial" w:cs="Arial"/>
                <w:color w:val="000000"/>
                <w:sz w:val="16"/>
                <w:szCs w:val="16"/>
                <w:lang w:val="ru-RU"/>
              </w:rPr>
              <w:t>Rev</w:t>
            </w:r>
            <w:r w:rsidRPr="00B666D8">
              <w:rPr>
                <w:rFonts w:ascii="Arial" w:hAnsi="Arial" w:cs="Arial"/>
                <w:color w:val="000000"/>
                <w:sz w:val="16"/>
                <w:szCs w:val="16"/>
              </w:rPr>
              <w:t xml:space="preserve"> 00 для діючої речовини леветирацетаму з метою додавання додаткового нового виробника діючої речовини леветирацетаму – </w:t>
            </w:r>
            <w:r w:rsidRPr="00B666D8">
              <w:rPr>
                <w:rFonts w:ascii="Arial" w:hAnsi="Arial" w:cs="Arial"/>
                <w:color w:val="000000"/>
                <w:sz w:val="16"/>
                <w:szCs w:val="16"/>
                <w:lang w:val="ru-RU"/>
              </w:rPr>
              <w:t>Zhejiang</w:t>
            </w:r>
            <w:r w:rsidRPr="00B666D8">
              <w:rPr>
                <w:rFonts w:ascii="Arial" w:hAnsi="Arial" w:cs="Arial"/>
                <w:color w:val="000000"/>
                <w:sz w:val="16"/>
                <w:szCs w:val="16"/>
              </w:rPr>
              <w:t xml:space="preserve"> </w:t>
            </w:r>
            <w:r w:rsidRPr="00B666D8">
              <w:rPr>
                <w:rFonts w:ascii="Arial" w:hAnsi="Arial" w:cs="Arial"/>
                <w:color w:val="000000"/>
                <w:sz w:val="16"/>
                <w:szCs w:val="16"/>
                <w:lang w:val="ru-RU"/>
              </w:rPr>
              <w:t>Huahai</w:t>
            </w:r>
            <w:r w:rsidRPr="00B666D8">
              <w:rPr>
                <w:rFonts w:ascii="Arial" w:hAnsi="Arial" w:cs="Arial"/>
                <w:color w:val="000000"/>
                <w:sz w:val="16"/>
                <w:szCs w:val="16"/>
              </w:rPr>
              <w:t xml:space="preserve"> </w:t>
            </w:r>
            <w:r w:rsidRPr="00B666D8">
              <w:rPr>
                <w:rFonts w:ascii="Arial" w:hAnsi="Arial" w:cs="Arial"/>
                <w:color w:val="000000"/>
                <w:sz w:val="16"/>
                <w:szCs w:val="16"/>
                <w:lang w:val="ru-RU"/>
              </w:rPr>
              <w:t>Pharmaceutical</w:t>
            </w:r>
            <w:r w:rsidRPr="00B666D8">
              <w:rPr>
                <w:rFonts w:ascii="Arial" w:hAnsi="Arial" w:cs="Arial"/>
                <w:color w:val="000000"/>
                <w:sz w:val="16"/>
                <w:szCs w:val="16"/>
              </w:rPr>
              <w:t xml:space="preserve"> </w:t>
            </w:r>
            <w:r w:rsidRPr="00B666D8">
              <w:rPr>
                <w:rFonts w:ascii="Arial" w:hAnsi="Arial" w:cs="Arial"/>
                <w:color w:val="000000"/>
                <w:sz w:val="16"/>
                <w:szCs w:val="16"/>
                <w:lang w:val="ru-RU"/>
              </w:rPr>
              <w:t>Co</w:t>
            </w:r>
            <w:r w:rsidRPr="00B666D8">
              <w:rPr>
                <w:rFonts w:ascii="Arial" w:hAnsi="Arial" w:cs="Arial"/>
                <w:color w:val="000000"/>
                <w:sz w:val="16"/>
                <w:szCs w:val="16"/>
              </w:rPr>
              <w:t xml:space="preserve">., </w:t>
            </w:r>
            <w:r w:rsidRPr="00B666D8">
              <w:rPr>
                <w:rFonts w:ascii="Arial" w:hAnsi="Arial" w:cs="Arial"/>
                <w:color w:val="000000"/>
                <w:sz w:val="16"/>
                <w:szCs w:val="16"/>
                <w:lang w:val="ru-RU"/>
              </w:rPr>
              <w:t>Ltd</w:t>
            </w:r>
            <w:r w:rsidRPr="00B666D8">
              <w:rPr>
                <w:rFonts w:ascii="Arial" w:hAnsi="Arial" w:cs="Arial"/>
                <w:color w:val="000000"/>
                <w:sz w:val="16"/>
                <w:szCs w:val="16"/>
              </w:rPr>
              <w:t xml:space="preserve">., </w:t>
            </w:r>
            <w:r w:rsidRPr="00B666D8">
              <w:rPr>
                <w:rFonts w:ascii="Arial" w:hAnsi="Arial" w:cs="Arial"/>
                <w:color w:val="000000"/>
                <w:sz w:val="16"/>
                <w:szCs w:val="16"/>
                <w:lang w:val="ru-RU"/>
              </w:rPr>
              <w:t>Chuannan</w:t>
            </w:r>
            <w:r w:rsidRPr="00B666D8">
              <w:rPr>
                <w:rFonts w:ascii="Arial" w:hAnsi="Arial" w:cs="Arial"/>
                <w:color w:val="000000"/>
                <w:sz w:val="16"/>
                <w:szCs w:val="16"/>
              </w:rPr>
              <w:t xml:space="preserve"> </w:t>
            </w:r>
            <w:r w:rsidRPr="00B666D8">
              <w:rPr>
                <w:rFonts w:ascii="Arial" w:hAnsi="Arial" w:cs="Arial"/>
                <w:color w:val="000000"/>
                <w:sz w:val="16"/>
                <w:szCs w:val="16"/>
                <w:lang w:val="ru-RU"/>
              </w:rPr>
              <w:t>Duqiao</w:t>
            </w:r>
            <w:r w:rsidRPr="00B666D8">
              <w:rPr>
                <w:rFonts w:ascii="Arial" w:hAnsi="Arial" w:cs="Arial"/>
                <w:color w:val="000000"/>
                <w:sz w:val="16"/>
                <w:szCs w:val="16"/>
              </w:rPr>
              <w:t xml:space="preserve">, </w:t>
            </w:r>
            <w:r w:rsidRPr="00B666D8">
              <w:rPr>
                <w:rFonts w:ascii="Arial" w:hAnsi="Arial" w:cs="Arial"/>
                <w:color w:val="000000"/>
                <w:sz w:val="16"/>
                <w:szCs w:val="16"/>
                <w:lang w:val="ru-RU"/>
              </w:rPr>
              <w:t>China</w:t>
            </w:r>
            <w:r w:rsidRPr="00B666D8">
              <w:rPr>
                <w:rFonts w:ascii="Arial" w:hAnsi="Arial" w:cs="Arial"/>
                <w:color w:val="000000"/>
                <w:sz w:val="16"/>
                <w:szCs w:val="16"/>
              </w:rPr>
              <w:t xml:space="preserve">-317 016 </w:t>
            </w:r>
            <w:r w:rsidRPr="00B666D8">
              <w:rPr>
                <w:rFonts w:ascii="Arial" w:hAnsi="Arial" w:cs="Arial"/>
                <w:color w:val="000000"/>
                <w:sz w:val="16"/>
                <w:szCs w:val="16"/>
                <w:lang w:val="ru-RU"/>
              </w:rPr>
              <w:t>Linhai</w:t>
            </w:r>
            <w:r w:rsidRPr="00B666D8">
              <w:rPr>
                <w:rFonts w:ascii="Arial" w:hAnsi="Arial" w:cs="Arial"/>
                <w:color w:val="000000"/>
                <w:sz w:val="16"/>
                <w:szCs w:val="16"/>
              </w:rPr>
              <w:t xml:space="preserve">, </w:t>
            </w:r>
            <w:r w:rsidRPr="00B666D8">
              <w:rPr>
                <w:rFonts w:ascii="Arial" w:hAnsi="Arial" w:cs="Arial"/>
                <w:color w:val="000000"/>
                <w:sz w:val="16"/>
                <w:szCs w:val="16"/>
                <w:lang w:val="ru-RU"/>
              </w:rPr>
              <w:t>Zhejiang</w:t>
            </w:r>
            <w:r w:rsidRPr="00B666D8">
              <w:rPr>
                <w:rFonts w:ascii="Arial" w:hAnsi="Arial" w:cs="Arial"/>
                <w:color w:val="000000"/>
                <w:sz w:val="16"/>
                <w:szCs w:val="16"/>
              </w:rPr>
              <w:t xml:space="preserve"> </w:t>
            </w:r>
            <w:r w:rsidRPr="00B666D8">
              <w:rPr>
                <w:rFonts w:ascii="Arial" w:hAnsi="Arial" w:cs="Arial"/>
                <w:color w:val="000000"/>
                <w:sz w:val="16"/>
                <w:szCs w:val="16"/>
                <w:lang w:val="ru-RU"/>
              </w:rPr>
              <w:t>Province</w:t>
            </w:r>
            <w:r w:rsidRPr="00B666D8">
              <w:rPr>
                <w:rFonts w:ascii="Arial" w:hAnsi="Arial" w:cs="Arial"/>
                <w:color w:val="000000"/>
                <w:sz w:val="16"/>
                <w:szCs w:val="16"/>
              </w:rPr>
              <w:t>. Введення змін протягом 6-ти місяців після затвердження.</w:t>
            </w:r>
          </w:p>
          <w:p w:rsidR="00153467" w:rsidRPr="00153467" w:rsidRDefault="00153467" w:rsidP="00D62BF3">
            <w:pPr>
              <w:spacing w:line="185" w:lineRule="atLeast"/>
              <w:jc w:val="center"/>
              <w:rPr>
                <w:rFonts w:ascii="Roboto" w:hAnsi="Roboto"/>
                <w:color w:val="222222"/>
                <w:lang w:val="uk-UA"/>
              </w:rPr>
            </w:pPr>
            <w:r w:rsidRPr="00153467">
              <w:rPr>
                <w:rFonts w:ascii="Arial" w:hAnsi="Arial" w:cs="Arial"/>
                <w:color w:val="000000"/>
                <w:sz w:val="16"/>
                <w:szCs w:val="16"/>
                <w:lang w:val="uk-UA"/>
              </w:rPr>
              <w:t xml:space="preserve">Зміни </w:t>
            </w:r>
            <w:r w:rsidRPr="00B666D8">
              <w:rPr>
                <w:rFonts w:ascii="Arial" w:hAnsi="Arial" w:cs="Arial"/>
                <w:color w:val="000000"/>
                <w:sz w:val="16"/>
                <w:szCs w:val="16"/>
              </w:rPr>
              <w:t>I</w:t>
            </w:r>
            <w:r w:rsidRPr="00153467">
              <w:rPr>
                <w:rFonts w:ascii="Arial" w:hAnsi="Arial" w:cs="Arial"/>
                <w:color w:val="000000"/>
                <w:sz w:val="16"/>
                <w:szCs w:val="16"/>
                <w:lang w:val="uk-UA"/>
              </w:rPr>
              <w:t xml:space="preserve">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в специфікацію АФІ нової домішки «етилкарбамату» та нових органічних розчинників «дихлорметану» та «толуолу» з відповідними їм методами випробування.</w:t>
            </w:r>
            <w:r w:rsidRPr="00153467">
              <w:rPr>
                <w:rFonts w:ascii="Arial" w:hAnsi="Arial" w:cs="Arial"/>
                <w:color w:val="000000"/>
                <w:sz w:val="16"/>
                <w:szCs w:val="16"/>
                <w:lang w:val="uk-UA"/>
              </w:rPr>
              <w:br/>
              <w:t>Введення змін протягом 6 місяців після затвердження.</w:t>
            </w:r>
          </w:p>
          <w:p w:rsidR="00153467" w:rsidRPr="004D7DF6" w:rsidRDefault="00153467" w:rsidP="00D62BF3">
            <w:pPr>
              <w:spacing w:line="185" w:lineRule="atLeast"/>
              <w:jc w:val="center"/>
              <w:rPr>
                <w:rFonts w:ascii="Roboto" w:hAnsi="Roboto"/>
                <w:color w:val="222222"/>
                <w:lang w:val="uk-UA"/>
              </w:rPr>
            </w:pPr>
            <w:r w:rsidRPr="00153467">
              <w:rPr>
                <w:rFonts w:ascii="Arial" w:hAnsi="Arial" w:cs="Arial"/>
                <w:color w:val="000000"/>
                <w:sz w:val="16"/>
                <w:szCs w:val="16"/>
                <w:lang w:val="uk-UA"/>
              </w:rPr>
              <w:t xml:space="preserve">Зміни </w:t>
            </w:r>
            <w:r w:rsidRPr="00B666D8">
              <w:rPr>
                <w:rFonts w:ascii="Arial" w:hAnsi="Arial" w:cs="Arial"/>
                <w:color w:val="000000"/>
                <w:sz w:val="16"/>
                <w:szCs w:val="16"/>
              </w:rPr>
              <w:t>I</w:t>
            </w:r>
            <w:r w:rsidRPr="00153467">
              <w:rPr>
                <w:rFonts w:ascii="Arial" w:hAnsi="Arial" w:cs="Arial"/>
                <w:color w:val="000000"/>
                <w:sz w:val="16"/>
                <w:szCs w:val="16"/>
                <w:lang w:val="uk-UA"/>
              </w:rPr>
              <w:t xml:space="preserve"> типу: Зміни з якості. </w:t>
            </w:r>
            <w:r w:rsidRPr="004D7DF6">
              <w:rPr>
                <w:rFonts w:ascii="Arial" w:hAnsi="Arial" w:cs="Arial"/>
                <w:color w:val="000000"/>
                <w:sz w:val="16"/>
                <w:szCs w:val="16"/>
                <w:lang w:val="uk-UA"/>
              </w:rPr>
              <w:t xml:space="preserve">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доповнення нового аналітичного методу, що використовується для контролю залишкового розчинника ацетон в АФІ леветирацетам, що отриманий на виробничій дільниці виробника </w:t>
            </w:r>
            <w:r w:rsidRPr="00B666D8">
              <w:rPr>
                <w:rFonts w:ascii="Arial" w:hAnsi="Arial" w:cs="Arial"/>
                <w:color w:val="000000"/>
                <w:sz w:val="16"/>
                <w:szCs w:val="16"/>
              </w:rPr>
              <w:t>Zhejiang</w:t>
            </w:r>
            <w:r w:rsidRPr="004D7DF6">
              <w:rPr>
                <w:rFonts w:ascii="Arial" w:hAnsi="Arial" w:cs="Arial"/>
                <w:color w:val="000000"/>
                <w:sz w:val="16"/>
                <w:szCs w:val="16"/>
                <w:lang w:val="uk-UA"/>
              </w:rPr>
              <w:t xml:space="preserve"> </w:t>
            </w:r>
            <w:r w:rsidRPr="00B666D8">
              <w:rPr>
                <w:rFonts w:ascii="Arial" w:hAnsi="Arial" w:cs="Arial"/>
                <w:color w:val="000000"/>
                <w:sz w:val="16"/>
                <w:szCs w:val="16"/>
              </w:rPr>
              <w:t>Huahai</w:t>
            </w:r>
            <w:r w:rsidRPr="004D7DF6">
              <w:rPr>
                <w:rFonts w:ascii="Arial" w:hAnsi="Arial" w:cs="Arial"/>
                <w:color w:val="000000"/>
                <w:sz w:val="16"/>
                <w:szCs w:val="16"/>
                <w:lang w:val="uk-UA"/>
              </w:rPr>
              <w:t xml:space="preserve"> </w:t>
            </w:r>
            <w:r w:rsidRPr="00B666D8">
              <w:rPr>
                <w:rFonts w:ascii="Arial" w:hAnsi="Arial" w:cs="Arial"/>
                <w:color w:val="000000"/>
                <w:sz w:val="16"/>
                <w:szCs w:val="16"/>
              </w:rPr>
              <w:t>Pharmaceutical</w:t>
            </w:r>
            <w:r w:rsidRPr="004D7DF6">
              <w:rPr>
                <w:rFonts w:ascii="Arial" w:hAnsi="Arial" w:cs="Arial"/>
                <w:color w:val="000000"/>
                <w:sz w:val="16"/>
                <w:szCs w:val="16"/>
                <w:lang w:val="uk-UA"/>
              </w:rPr>
              <w:t xml:space="preserve"> </w:t>
            </w:r>
            <w:r w:rsidRPr="00B666D8">
              <w:rPr>
                <w:rFonts w:ascii="Arial" w:hAnsi="Arial" w:cs="Arial"/>
                <w:color w:val="000000"/>
                <w:sz w:val="16"/>
                <w:szCs w:val="16"/>
              </w:rPr>
              <w:t>Co</w:t>
            </w:r>
            <w:r w:rsidRPr="004D7DF6">
              <w:rPr>
                <w:rFonts w:ascii="Arial" w:hAnsi="Arial" w:cs="Arial"/>
                <w:color w:val="000000"/>
                <w:sz w:val="16"/>
                <w:szCs w:val="16"/>
                <w:lang w:val="uk-UA"/>
              </w:rPr>
              <w:t xml:space="preserve">., </w:t>
            </w:r>
            <w:r w:rsidRPr="00B666D8">
              <w:rPr>
                <w:rFonts w:ascii="Arial" w:hAnsi="Arial" w:cs="Arial"/>
                <w:color w:val="000000"/>
                <w:sz w:val="16"/>
                <w:szCs w:val="16"/>
              </w:rPr>
              <w:t>Ltd</w:t>
            </w:r>
            <w:r w:rsidRPr="004D7DF6">
              <w:rPr>
                <w:rFonts w:ascii="Arial" w:hAnsi="Arial" w:cs="Arial"/>
                <w:color w:val="000000"/>
                <w:sz w:val="16"/>
                <w:szCs w:val="16"/>
                <w:lang w:val="uk-UA"/>
              </w:rPr>
              <w:t xml:space="preserve">. (не більше 500 </w:t>
            </w:r>
            <w:r w:rsidRPr="00B666D8">
              <w:rPr>
                <w:rFonts w:ascii="Arial" w:hAnsi="Arial" w:cs="Arial"/>
                <w:color w:val="000000"/>
                <w:sz w:val="16"/>
                <w:szCs w:val="16"/>
              </w:rPr>
              <w:t>ppm</w:t>
            </w:r>
            <w:r w:rsidRPr="004D7DF6">
              <w:rPr>
                <w:rFonts w:ascii="Arial" w:hAnsi="Arial" w:cs="Arial"/>
                <w:color w:val="000000"/>
                <w:sz w:val="16"/>
                <w:szCs w:val="16"/>
                <w:lang w:val="uk-UA"/>
              </w:rPr>
              <w:t>).Введення змін протягом 6-ти місяців після затвердження.</w:t>
            </w:r>
          </w:p>
          <w:p w:rsidR="00153467" w:rsidRPr="004D7DF6" w:rsidRDefault="00153467" w:rsidP="00D62BF3">
            <w:pPr>
              <w:spacing w:line="185" w:lineRule="atLeast"/>
              <w:jc w:val="center"/>
              <w:rPr>
                <w:rFonts w:ascii="Roboto" w:hAnsi="Roboto"/>
                <w:color w:val="222222"/>
                <w:lang w:val="uk-UA"/>
              </w:rPr>
            </w:pPr>
            <w:r w:rsidRPr="004D7DF6">
              <w:rPr>
                <w:rFonts w:ascii="Arial" w:hAnsi="Arial" w:cs="Arial"/>
                <w:color w:val="000000"/>
                <w:sz w:val="16"/>
                <w:szCs w:val="16"/>
                <w:lang w:val="uk-UA"/>
              </w:rPr>
              <w:t xml:space="preserve">Зміни </w:t>
            </w:r>
            <w:r w:rsidRPr="00B666D8">
              <w:rPr>
                <w:rFonts w:ascii="Arial" w:hAnsi="Arial" w:cs="Arial"/>
                <w:color w:val="000000"/>
                <w:sz w:val="16"/>
                <w:szCs w:val="16"/>
              </w:rPr>
              <w:t>I</w:t>
            </w:r>
            <w:r w:rsidRPr="004D7DF6">
              <w:rPr>
                <w:rFonts w:ascii="Arial" w:hAnsi="Arial" w:cs="Arial"/>
                <w:color w:val="000000"/>
                <w:sz w:val="16"/>
                <w:szCs w:val="16"/>
                <w:lang w:val="uk-UA"/>
              </w:rPr>
              <w:t xml:space="preserve">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вже затвердженого виробника - подання </w:t>
            </w:r>
            <w:r w:rsidRPr="00B666D8">
              <w:rPr>
                <w:rFonts w:ascii="Arial" w:hAnsi="Arial" w:cs="Arial"/>
                <w:color w:val="000000"/>
                <w:sz w:val="16"/>
                <w:szCs w:val="16"/>
              </w:rPr>
              <w:t> </w:t>
            </w:r>
            <w:r w:rsidRPr="004D7DF6">
              <w:rPr>
                <w:rFonts w:ascii="Arial" w:hAnsi="Arial" w:cs="Arial"/>
                <w:color w:val="000000"/>
                <w:sz w:val="16"/>
                <w:szCs w:val="16"/>
                <w:lang w:val="uk-UA"/>
              </w:rPr>
              <w:t xml:space="preserve">оновленого сертифіката відповідності Європейській фармакопеї </w:t>
            </w:r>
            <w:r w:rsidRPr="00B666D8">
              <w:rPr>
                <w:rFonts w:ascii="Arial" w:hAnsi="Arial" w:cs="Arial"/>
                <w:color w:val="000000"/>
                <w:sz w:val="16"/>
                <w:szCs w:val="16"/>
              </w:rPr>
              <w:t>R</w:t>
            </w:r>
            <w:r w:rsidRPr="004D7DF6">
              <w:rPr>
                <w:rFonts w:ascii="Arial" w:hAnsi="Arial" w:cs="Arial"/>
                <w:color w:val="000000"/>
                <w:sz w:val="16"/>
                <w:szCs w:val="16"/>
                <w:lang w:val="uk-UA"/>
              </w:rPr>
              <w:t>0-</w:t>
            </w:r>
            <w:r w:rsidRPr="00B666D8">
              <w:rPr>
                <w:rFonts w:ascii="Arial" w:hAnsi="Arial" w:cs="Arial"/>
                <w:color w:val="000000"/>
                <w:sz w:val="16"/>
                <w:szCs w:val="16"/>
              </w:rPr>
              <w:t>CEP</w:t>
            </w:r>
            <w:r w:rsidRPr="004D7DF6">
              <w:rPr>
                <w:rFonts w:ascii="Arial" w:hAnsi="Arial" w:cs="Arial"/>
                <w:color w:val="000000"/>
                <w:sz w:val="16"/>
                <w:szCs w:val="16"/>
                <w:lang w:val="uk-UA"/>
              </w:rPr>
              <w:t xml:space="preserve"> 2012-325-</w:t>
            </w:r>
            <w:r w:rsidRPr="00B666D8">
              <w:rPr>
                <w:rFonts w:ascii="Arial" w:hAnsi="Arial" w:cs="Arial"/>
                <w:color w:val="000000"/>
                <w:sz w:val="16"/>
                <w:szCs w:val="16"/>
              </w:rPr>
              <w:t>Rev</w:t>
            </w:r>
            <w:r w:rsidRPr="004D7DF6">
              <w:rPr>
                <w:rFonts w:ascii="Arial" w:hAnsi="Arial" w:cs="Arial"/>
                <w:color w:val="000000"/>
                <w:sz w:val="16"/>
                <w:szCs w:val="16"/>
                <w:lang w:val="uk-UA"/>
              </w:rPr>
              <w:t xml:space="preserve"> 01 для АФІ леветирацетаму від вже затвердженого виробника </w:t>
            </w:r>
            <w:r w:rsidRPr="00B666D8">
              <w:rPr>
                <w:rFonts w:ascii="Arial" w:hAnsi="Arial" w:cs="Arial"/>
                <w:color w:val="000000"/>
                <w:sz w:val="16"/>
                <w:szCs w:val="16"/>
              </w:rPr>
              <w:t>Zhejiang</w:t>
            </w:r>
            <w:r w:rsidRPr="004D7DF6">
              <w:rPr>
                <w:rFonts w:ascii="Arial" w:hAnsi="Arial" w:cs="Arial"/>
                <w:color w:val="000000"/>
                <w:sz w:val="16"/>
                <w:szCs w:val="16"/>
                <w:lang w:val="uk-UA"/>
              </w:rPr>
              <w:t xml:space="preserve"> </w:t>
            </w:r>
            <w:r w:rsidRPr="00B666D8">
              <w:rPr>
                <w:rFonts w:ascii="Arial" w:hAnsi="Arial" w:cs="Arial"/>
                <w:color w:val="000000"/>
                <w:sz w:val="16"/>
                <w:szCs w:val="16"/>
              </w:rPr>
              <w:t>Huahai</w:t>
            </w:r>
            <w:r w:rsidRPr="004D7DF6">
              <w:rPr>
                <w:rFonts w:ascii="Arial" w:hAnsi="Arial" w:cs="Arial"/>
                <w:color w:val="000000"/>
                <w:sz w:val="16"/>
                <w:szCs w:val="16"/>
                <w:lang w:val="uk-UA"/>
              </w:rPr>
              <w:t xml:space="preserve"> </w:t>
            </w:r>
            <w:r w:rsidRPr="00B666D8">
              <w:rPr>
                <w:rFonts w:ascii="Arial" w:hAnsi="Arial" w:cs="Arial"/>
                <w:color w:val="000000"/>
                <w:sz w:val="16"/>
                <w:szCs w:val="16"/>
              </w:rPr>
              <w:t>Pharmaceutical</w:t>
            </w:r>
            <w:r w:rsidRPr="004D7DF6">
              <w:rPr>
                <w:rFonts w:ascii="Arial" w:hAnsi="Arial" w:cs="Arial"/>
                <w:color w:val="000000"/>
                <w:sz w:val="16"/>
                <w:szCs w:val="16"/>
                <w:lang w:val="uk-UA"/>
              </w:rPr>
              <w:t xml:space="preserve"> </w:t>
            </w:r>
            <w:r w:rsidRPr="00B666D8">
              <w:rPr>
                <w:rFonts w:ascii="Arial" w:hAnsi="Arial" w:cs="Arial"/>
                <w:color w:val="000000"/>
                <w:sz w:val="16"/>
                <w:szCs w:val="16"/>
              </w:rPr>
              <w:t>Co</w:t>
            </w:r>
            <w:r w:rsidRPr="004D7DF6">
              <w:rPr>
                <w:rFonts w:ascii="Arial" w:hAnsi="Arial" w:cs="Arial"/>
                <w:color w:val="000000"/>
                <w:sz w:val="16"/>
                <w:szCs w:val="16"/>
                <w:lang w:val="uk-UA"/>
              </w:rPr>
              <w:t xml:space="preserve">., </w:t>
            </w:r>
            <w:r w:rsidRPr="00B666D8">
              <w:rPr>
                <w:rFonts w:ascii="Arial" w:hAnsi="Arial" w:cs="Arial"/>
                <w:color w:val="000000"/>
                <w:sz w:val="16"/>
                <w:szCs w:val="16"/>
              </w:rPr>
              <w:t>Ltd</w:t>
            </w:r>
            <w:r w:rsidRPr="004D7DF6">
              <w:rPr>
                <w:rFonts w:ascii="Arial" w:hAnsi="Arial" w:cs="Arial"/>
                <w:color w:val="000000"/>
                <w:sz w:val="16"/>
                <w:szCs w:val="16"/>
                <w:lang w:val="uk-UA"/>
              </w:rPr>
              <w:t>. Введення змін протягом 6 місяців після затвердження.</w:t>
            </w:r>
          </w:p>
          <w:p w:rsidR="00153467" w:rsidRPr="004D7DF6" w:rsidRDefault="00153467" w:rsidP="00D62BF3">
            <w:pPr>
              <w:spacing w:line="185" w:lineRule="atLeast"/>
              <w:jc w:val="center"/>
              <w:rPr>
                <w:rFonts w:ascii="Roboto" w:hAnsi="Roboto"/>
                <w:color w:val="222222"/>
                <w:lang w:val="uk-UA"/>
              </w:rPr>
            </w:pPr>
            <w:r w:rsidRPr="004D7DF6">
              <w:rPr>
                <w:rFonts w:ascii="Arial" w:hAnsi="Arial" w:cs="Arial"/>
                <w:color w:val="000000"/>
                <w:sz w:val="16"/>
                <w:szCs w:val="16"/>
                <w:lang w:val="uk-UA"/>
              </w:rPr>
              <w:t xml:space="preserve">Зміни </w:t>
            </w:r>
            <w:r w:rsidRPr="00B666D8">
              <w:rPr>
                <w:rFonts w:ascii="Arial" w:hAnsi="Arial" w:cs="Arial"/>
                <w:color w:val="000000"/>
                <w:sz w:val="16"/>
                <w:szCs w:val="16"/>
              </w:rPr>
              <w:t>I</w:t>
            </w:r>
            <w:r w:rsidRPr="004D7DF6">
              <w:rPr>
                <w:rFonts w:ascii="Arial" w:hAnsi="Arial" w:cs="Arial"/>
                <w:color w:val="000000"/>
                <w:sz w:val="16"/>
                <w:szCs w:val="16"/>
                <w:lang w:val="uk-UA"/>
              </w:rPr>
              <w:t xml:space="preserve">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w:t>
            </w:r>
            <w:r w:rsidRPr="00B666D8">
              <w:rPr>
                <w:rFonts w:ascii="Arial" w:hAnsi="Arial" w:cs="Arial"/>
                <w:color w:val="000000"/>
                <w:sz w:val="16"/>
                <w:szCs w:val="16"/>
              </w:rPr>
              <w:t>R</w:t>
            </w:r>
            <w:r w:rsidRPr="004D7DF6">
              <w:rPr>
                <w:rFonts w:ascii="Arial" w:hAnsi="Arial" w:cs="Arial"/>
                <w:color w:val="000000"/>
                <w:sz w:val="16"/>
                <w:szCs w:val="16"/>
                <w:lang w:val="uk-UA"/>
              </w:rPr>
              <w:t>0-</w:t>
            </w:r>
            <w:r w:rsidRPr="00B666D8">
              <w:rPr>
                <w:rFonts w:ascii="Arial" w:hAnsi="Arial" w:cs="Arial"/>
                <w:color w:val="000000"/>
                <w:sz w:val="16"/>
                <w:szCs w:val="16"/>
              </w:rPr>
              <w:t>CEP</w:t>
            </w:r>
            <w:r w:rsidRPr="004D7DF6">
              <w:rPr>
                <w:rFonts w:ascii="Arial" w:hAnsi="Arial" w:cs="Arial"/>
                <w:color w:val="000000"/>
                <w:sz w:val="16"/>
                <w:szCs w:val="16"/>
                <w:lang w:val="uk-UA"/>
              </w:rPr>
              <w:t xml:space="preserve"> 2012-325-</w:t>
            </w:r>
            <w:r w:rsidRPr="00B666D8">
              <w:rPr>
                <w:rFonts w:ascii="Arial" w:hAnsi="Arial" w:cs="Arial"/>
                <w:color w:val="000000"/>
                <w:sz w:val="16"/>
                <w:szCs w:val="16"/>
              </w:rPr>
              <w:t>Rev</w:t>
            </w:r>
            <w:r w:rsidRPr="004D7DF6">
              <w:rPr>
                <w:rFonts w:ascii="Arial" w:hAnsi="Arial" w:cs="Arial"/>
                <w:color w:val="000000"/>
                <w:sz w:val="16"/>
                <w:szCs w:val="16"/>
                <w:lang w:val="uk-UA"/>
              </w:rPr>
              <w:t xml:space="preserve"> 02 </w:t>
            </w:r>
            <w:r w:rsidRPr="00B666D8">
              <w:rPr>
                <w:rFonts w:ascii="Arial" w:hAnsi="Arial" w:cs="Arial"/>
                <w:color w:val="000000"/>
                <w:sz w:val="16"/>
                <w:szCs w:val="16"/>
              </w:rPr>
              <w:t> </w:t>
            </w:r>
            <w:r w:rsidRPr="004D7DF6">
              <w:rPr>
                <w:rFonts w:ascii="Arial" w:hAnsi="Arial" w:cs="Arial"/>
                <w:color w:val="000000"/>
                <w:sz w:val="16"/>
                <w:szCs w:val="16"/>
                <w:lang w:val="uk-UA"/>
              </w:rPr>
              <w:t xml:space="preserve">для АФІ леветирацетаму від вже затвердженого виробника </w:t>
            </w:r>
            <w:r w:rsidRPr="00B666D8">
              <w:rPr>
                <w:rFonts w:ascii="Arial" w:hAnsi="Arial" w:cs="Arial"/>
                <w:color w:val="000000"/>
                <w:sz w:val="16"/>
                <w:szCs w:val="16"/>
              </w:rPr>
              <w:t>Zhejiang</w:t>
            </w:r>
            <w:r w:rsidRPr="004D7DF6">
              <w:rPr>
                <w:rFonts w:ascii="Arial" w:hAnsi="Arial" w:cs="Arial"/>
                <w:color w:val="000000"/>
                <w:sz w:val="16"/>
                <w:szCs w:val="16"/>
                <w:lang w:val="uk-UA"/>
              </w:rPr>
              <w:t xml:space="preserve"> </w:t>
            </w:r>
            <w:r w:rsidRPr="00B666D8">
              <w:rPr>
                <w:rFonts w:ascii="Arial" w:hAnsi="Arial" w:cs="Arial"/>
                <w:color w:val="000000"/>
                <w:sz w:val="16"/>
                <w:szCs w:val="16"/>
              </w:rPr>
              <w:t>Huahai</w:t>
            </w:r>
            <w:r w:rsidRPr="004D7DF6">
              <w:rPr>
                <w:rFonts w:ascii="Arial" w:hAnsi="Arial" w:cs="Arial"/>
                <w:color w:val="000000"/>
                <w:sz w:val="16"/>
                <w:szCs w:val="16"/>
                <w:lang w:val="uk-UA"/>
              </w:rPr>
              <w:t xml:space="preserve"> </w:t>
            </w:r>
            <w:r w:rsidRPr="00B666D8">
              <w:rPr>
                <w:rFonts w:ascii="Arial" w:hAnsi="Arial" w:cs="Arial"/>
                <w:color w:val="000000"/>
                <w:sz w:val="16"/>
                <w:szCs w:val="16"/>
              </w:rPr>
              <w:t>Pharmaceutical</w:t>
            </w:r>
            <w:r w:rsidRPr="004D7DF6">
              <w:rPr>
                <w:rFonts w:ascii="Arial" w:hAnsi="Arial" w:cs="Arial"/>
                <w:color w:val="000000"/>
                <w:sz w:val="16"/>
                <w:szCs w:val="16"/>
                <w:lang w:val="uk-UA"/>
              </w:rPr>
              <w:t xml:space="preserve"> </w:t>
            </w:r>
            <w:r w:rsidRPr="00B666D8">
              <w:rPr>
                <w:rFonts w:ascii="Arial" w:hAnsi="Arial" w:cs="Arial"/>
                <w:color w:val="000000"/>
                <w:sz w:val="16"/>
                <w:szCs w:val="16"/>
              </w:rPr>
              <w:t>Co</w:t>
            </w:r>
            <w:r w:rsidRPr="004D7DF6">
              <w:rPr>
                <w:rFonts w:ascii="Arial" w:hAnsi="Arial" w:cs="Arial"/>
                <w:color w:val="000000"/>
                <w:sz w:val="16"/>
                <w:szCs w:val="16"/>
                <w:lang w:val="uk-UA"/>
              </w:rPr>
              <w:t xml:space="preserve">., </w:t>
            </w:r>
            <w:r w:rsidRPr="00B666D8">
              <w:rPr>
                <w:rFonts w:ascii="Arial" w:hAnsi="Arial" w:cs="Arial"/>
                <w:color w:val="000000"/>
                <w:sz w:val="16"/>
                <w:szCs w:val="16"/>
              </w:rPr>
              <w:t>Ltd</w:t>
            </w:r>
            <w:r w:rsidRPr="004D7DF6">
              <w:rPr>
                <w:rFonts w:ascii="Arial" w:hAnsi="Arial" w:cs="Arial"/>
                <w:color w:val="000000"/>
                <w:sz w:val="16"/>
                <w:szCs w:val="16"/>
                <w:lang w:val="uk-UA"/>
              </w:rPr>
              <w:t>. Введення змін протягом 6 місяців після затвердження.</w:t>
            </w:r>
          </w:p>
          <w:p w:rsidR="00153467" w:rsidRPr="004D7DF6" w:rsidRDefault="00153467" w:rsidP="00D62BF3">
            <w:pPr>
              <w:spacing w:line="185" w:lineRule="atLeast"/>
              <w:jc w:val="center"/>
              <w:rPr>
                <w:rFonts w:ascii="Roboto" w:hAnsi="Roboto"/>
                <w:color w:val="222222"/>
                <w:lang w:val="uk-UA"/>
              </w:rPr>
            </w:pPr>
            <w:r w:rsidRPr="004D7DF6">
              <w:rPr>
                <w:rFonts w:ascii="Arial" w:hAnsi="Arial" w:cs="Arial"/>
                <w:color w:val="000000"/>
                <w:sz w:val="16"/>
                <w:szCs w:val="16"/>
                <w:lang w:val="uk-UA"/>
              </w:rPr>
              <w:t xml:space="preserve">Зміни </w:t>
            </w:r>
            <w:r w:rsidRPr="00B666D8">
              <w:rPr>
                <w:rFonts w:ascii="Arial" w:hAnsi="Arial" w:cs="Arial"/>
                <w:color w:val="000000"/>
                <w:sz w:val="16"/>
                <w:szCs w:val="16"/>
              </w:rPr>
              <w:t>I</w:t>
            </w:r>
            <w:r w:rsidRPr="004D7DF6">
              <w:rPr>
                <w:rFonts w:ascii="Arial" w:hAnsi="Arial" w:cs="Arial"/>
                <w:color w:val="000000"/>
                <w:sz w:val="16"/>
                <w:szCs w:val="16"/>
                <w:lang w:val="uk-UA"/>
              </w:rPr>
              <w:t xml:space="preserve">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w:t>
            </w:r>
            <w:r w:rsidRPr="00B666D8">
              <w:rPr>
                <w:rFonts w:ascii="Arial" w:hAnsi="Arial" w:cs="Arial"/>
                <w:color w:val="000000"/>
                <w:sz w:val="16"/>
                <w:szCs w:val="16"/>
              </w:rPr>
              <w:t>SGS</w:t>
            </w:r>
            <w:r w:rsidRPr="004D7DF6">
              <w:rPr>
                <w:rFonts w:ascii="Arial" w:hAnsi="Arial" w:cs="Arial"/>
                <w:color w:val="000000"/>
                <w:sz w:val="16"/>
                <w:szCs w:val="16"/>
                <w:lang w:val="uk-UA"/>
              </w:rPr>
              <w:t xml:space="preserve"> </w:t>
            </w:r>
            <w:r w:rsidRPr="00B666D8">
              <w:rPr>
                <w:rFonts w:ascii="Arial" w:hAnsi="Arial" w:cs="Arial"/>
                <w:color w:val="000000"/>
                <w:sz w:val="16"/>
                <w:szCs w:val="16"/>
              </w:rPr>
              <w:t>Simon</w:t>
            </w:r>
            <w:r w:rsidRPr="004D7DF6">
              <w:rPr>
                <w:rFonts w:ascii="Arial" w:hAnsi="Arial" w:cs="Arial"/>
                <w:color w:val="000000"/>
                <w:sz w:val="16"/>
                <w:szCs w:val="16"/>
                <w:lang w:val="uk-UA"/>
              </w:rPr>
              <w:t xml:space="preserve"> </w:t>
            </w:r>
            <w:r w:rsidRPr="00B666D8">
              <w:rPr>
                <w:rFonts w:ascii="Arial" w:hAnsi="Arial" w:cs="Arial"/>
                <w:color w:val="000000"/>
                <w:sz w:val="16"/>
                <w:szCs w:val="16"/>
              </w:rPr>
              <w:t>Lab</w:t>
            </w:r>
            <w:r w:rsidRPr="004D7DF6">
              <w:rPr>
                <w:rFonts w:ascii="Arial" w:hAnsi="Arial" w:cs="Arial"/>
                <w:color w:val="000000"/>
                <w:sz w:val="16"/>
                <w:szCs w:val="16"/>
                <w:lang w:val="uk-UA"/>
              </w:rPr>
              <w:t xml:space="preserve"> </w:t>
            </w:r>
            <w:r w:rsidRPr="00B666D8">
              <w:rPr>
                <w:rFonts w:ascii="Arial" w:hAnsi="Arial" w:cs="Arial"/>
                <w:color w:val="000000"/>
                <w:sz w:val="16"/>
                <w:szCs w:val="16"/>
              </w:rPr>
              <w:t>SA</w:t>
            </w:r>
            <w:r w:rsidRPr="004D7DF6">
              <w:rPr>
                <w:rFonts w:ascii="Arial" w:hAnsi="Arial" w:cs="Arial"/>
                <w:color w:val="000000"/>
                <w:sz w:val="16"/>
                <w:szCs w:val="16"/>
                <w:lang w:val="uk-UA"/>
              </w:rPr>
              <w:t xml:space="preserve"> для контролю/випробування серії, на якій проходитимуть випробування на вміст залишкових розчинників та на вміст специфічної домішки – етилкарбамату в АФІ леветирацетам, що виробляється виробником </w:t>
            </w:r>
            <w:r w:rsidRPr="00B666D8">
              <w:rPr>
                <w:rFonts w:ascii="Arial" w:hAnsi="Arial" w:cs="Arial"/>
                <w:color w:val="000000"/>
                <w:sz w:val="16"/>
                <w:szCs w:val="16"/>
              </w:rPr>
              <w:t>Zhejiang</w:t>
            </w:r>
            <w:r w:rsidRPr="004D7DF6">
              <w:rPr>
                <w:rFonts w:ascii="Arial" w:hAnsi="Arial" w:cs="Arial"/>
                <w:color w:val="000000"/>
                <w:sz w:val="16"/>
                <w:szCs w:val="16"/>
                <w:lang w:val="uk-UA"/>
              </w:rPr>
              <w:t xml:space="preserve"> </w:t>
            </w:r>
            <w:r w:rsidRPr="00B666D8">
              <w:rPr>
                <w:rFonts w:ascii="Arial" w:hAnsi="Arial" w:cs="Arial"/>
                <w:color w:val="000000"/>
                <w:sz w:val="16"/>
                <w:szCs w:val="16"/>
              </w:rPr>
              <w:t>Huahai</w:t>
            </w:r>
            <w:r w:rsidRPr="004D7DF6">
              <w:rPr>
                <w:rFonts w:ascii="Arial" w:hAnsi="Arial" w:cs="Arial"/>
                <w:color w:val="000000"/>
                <w:sz w:val="16"/>
                <w:szCs w:val="16"/>
                <w:lang w:val="uk-UA"/>
              </w:rPr>
              <w:t xml:space="preserve"> </w:t>
            </w:r>
            <w:r w:rsidRPr="00B666D8">
              <w:rPr>
                <w:rFonts w:ascii="Arial" w:hAnsi="Arial" w:cs="Arial"/>
                <w:color w:val="000000"/>
                <w:sz w:val="16"/>
                <w:szCs w:val="16"/>
              </w:rPr>
              <w:t>Pharmaceutical</w:t>
            </w:r>
            <w:r w:rsidRPr="004D7DF6">
              <w:rPr>
                <w:rFonts w:ascii="Arial" w:hAnsi="Arial" w:cs="Arial"/>
                <w:color w:val="000000"/>
                <w:sz w:val="16"/>
                <w:szCs w:val="16"/>
                <w:lang w:val="uk-UA"/>
              </w:rPr>
              <w:t xml:space="preserve"> </w:t>
            </w:r>
            <w:r w:rsidRPr="00B666D8">
              <w:rPr>
                <w:rFonts w:ascii="Arial" w:hAnsi="Arial" w:cs="Arial"/>
                <w:color w:val="000000"/>
                <w:sz w:val="16"/>
                <w:szCs w:val="16"/>
              </w:rPr>
              <w:t>Co</w:t>
            </w:r>
            <w:r w:rsidRPr="004D7DF6">
              <w:rPr>
                <w:rFonts w:ascii="Arial" w:hAnsi="Arial" w:cs="Arial"/>
                <w:color w:val="000000"/>
                <w:sz w:val="16"/>
                <w:szCs w:val="16"/>
                <w:lang w:val="uk-UA"/>
              </w:rPr>
              <w:t xml:space="preserve">., </w:t>
            </w:r>
            <w:r w:rsidRPr="00B666D8">
              <w:rPr>
                <w:rFonts w:ascii="Arial" w:hAnsi="Arial" w:cs="Arial"/>
                <w:color w:val="000000"/>
                <w:sz w:val="16"/>
                <w:szCs w:val="16"/>
              </w:rPr>
              <w:t>Ltd</w:t>
            </w:r>
            <w:r w:rsidRPr="004D7DF6">
              <w:rPr>
                <w:rFonts w:ascii="Arial" w:hAnsi="Arial" w:cs="Arial"/>
                <w:color w:val="000000"/>
                <w:sz w:val="16"/>
                <w:szCs w:val="16"/>
                <w:lang w:val="uk-UA"/>
              </w:rPr>
              <w:t xml:space="preserve">., </w:t>
            </w:r>
            <w:r w:rsidRPr="00B666D8">
              <w:rPr>
                <w:rFonts w:ascii="Arial" w:hAnsi="Arial" w:cs="Arial"/>
                <w:color w:val="000000"/>
                <w:sz w:val="16"/>
                <w:szCs w:val="16"/>
              </w:rPr>
              <w:t>China</w:t>
            </w:r>
            <w:r w:rsidRPr="004D7DF6">
              <w:rPr>
                <w:rFonts w:ascii="Arial" w:hAnsi="Arial" w:cs="Arial"/>
                <w:color w:val="000000"/>
                <w:sz w:val="16"/>
                <w:szCs w:val="16"/>
                <w:lang w:val="uk-UA"/>
              </w:rPr>
              <w:t>. Введення змін протягом 6-ти місяців після затвердження.</w:t>
            </w:r>
          </w:p>
          <w:p w:rsidR="00153467" w:rsidRPr="004D7DF6" w:rsidRDefault="00153467" w:rsidP="00D62BF3">
            <w:pPr>
              <w:spacing w:line="185" w:lineRule="atLeast"/>
              <w:jc w:val="center"/>
              <w:rPr>
                <w:rFonts w:ascii="Roboto" w:hAnsi="Roboto"/>
                <w:color w:val="222222"/>
                <w:lang w:val="uk-UA"/>
              </w:rPr>
            </w:pPr>
            <w:r w:rsidRPr="004D7DF6">
              <w:rPr>
                <w:rFonts w:ascii="Arial" w:hAnsi="Arial" w:cs="Arial"/>
                <w:color w:val="000000"/>
                <w:sz w:val="16"/>
                <w:szCs w:val="16"/>
                <w:lang w:val="uk-UA"/>
              </w:rPr>
              <w:t xml:space="preserve">Зміни </w:t>
            </w:r>
            <w:r w:rsidRPr="00B666D8">
              <w:rPr>
                <w:rFonts w:ascii="Arial" w:hAnsi="Arial" w:cs="Arial"/>
                <w:color w:val="000000"/>
                <w:sz w:val="16"/>
                <w:szCs w:val="16"/>
              </w:rPr>
              <w:t>I</w:t>
            </w:r>
            <w:r w:rsidRPr="004D7DF6">
              <w:rPr>
                <w:rFonts w:ascii="Arial" w:hAnsi="Arial" w:cs="Arial"/>
                <w:color w:val="000000"/>
                <w:sz w:val="16"/>
                <w:szCs w:val="16"/>
                <w:lang w:val="uk-UA"/>
              </w:rPr>
              <w:t xml:space="preserve">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w:t>
            </w:r>
            <w:r w:rsidRPr="00B666D8">
              <w:rPr>
                <w:rFonts w:ascii="Arial" w:hAnsi="Arial" w:cs="Arial"/>
                <w:color w:val="000000"/>
                <w:sz w:val="16"/>
                <w:szCs w:val="16"/>
              </w:rPr>
              <w:t>R</w:t>
            </w:r>
            <w:r w:rsidRPr="004D7DF6">
              <w:rPr>
                <w:rFonts w:ascii="Arial" w:hAnsi="Arial" w:cs="Arial"/>
                <w:color w:val="000000"/>
                <w:sz w:val="16"/>
                <w:szCs w:val="16"/>
                <w:lang w:val="uk-UA"/>
              </w:rPr>
              <w:t>1-</w:t>
            </w:r>
            <w:r w:rsidRPr="00B666D8">
              <w:rPr>
                <w:rFonts w:ascii="Arial" w:hAnsi="Arial" w:cs="Arial"/>
                <w:color w:val="000000"/>
                <w:sz w:val="16"/>
                <w:szCs w:val="16"/>
              </w:rPr>
              <w:t>CEP</w:t>
            </w:r>
            <w:r w:rsidRPr="004D7DF6">
              <w:rPr>
                <w:rFonts w:ascii="Arial" w:hAnsi="Arial" w:cs="Arial"/>
                <w:color w:val="000000"/>
                <w:sz w:val="16"/>
                <w:szCs w:val="16"/>
                <w:lang w:val="uk-UA"/>
              </w:rPr>
              <w:t xml:space="preserve"> 2014-079-</w:t>
            </w:r>
            <w:r w:rsidRPr="00B666D8">
              <w:rPr>
                <w:rFonts w:ascii="Arial" w:hAnsi="Arial" w:cs="Arial"/>
                <w:color w:val="000000"/>
                <w:sz w:val="16"/>
                <w:szCs w:val="16"/>
              </w:rPr>
              <w:t>Rev</w:t>
            </w:r>
            <w:r w:rsidRPr="004D7DF6">
              <w:rPr>
                <w:rFonts w:ascii="Arial" w:hAnsi="Arial" w:cs="Arial"/>
                <w:color w:val="000000"/>
                <w:sz w:val="16"/>
                <w:szCs w:val="16"/>
                <w:lang w:val="uk-UA"/>
              </w:rPr>
              <w:t xml:space="preserve"> 00 (затверджено: </w:t>
            </w:r>
            <w:r w:rsidRPr="00B666D8">
              <w:rPr>
                <w:rFonts w:ascii="Arial" w:hAnsi="Arial" w:cs="Arial"/>
                <w:color w:val="000000"/>
                <w:sz w:val="16"/>
                <w:szCs w:val="16"/>
              </w:rPr>
              <w:t>R</w:t>
            </w:r>
            <w:r w:rsidRPr="004D7DF6">
              <w:rPr>
                <w:rFonts w:ascii="Arial" w:hAnsi="Arial" w:cs="Arial"/>
                <w:color w:val="000000"/>
                <w:sz w:val="16"/>
                <w:szCs w:val="16"/>
                <w:lang w:val="uk-UA"/>
              </w:rPr>
              <w:t>0-</w:t>
            </w:r>
            <w:r w:rsidRPr="00B666D8">
              <w:rPr>
                <w:rFonts w:ascii="Arial" w:hAnsi="Arial" w:cs="Arial"/>
                <w:color w:val="000000"/>
                <w:sz w:val="16"/>
                <w:szCs w:val="16"/>
              </w:rPr>
              <w:t>CEP</w:t>
            </w:r>
            <w:r w:rsidRPr="004D7DF6">
              <w:rPr>
                <w:rFonts w:ascii="Arial" w:hAnsi="Arial" w:cs="Arial"/>
                <w:color w:val="000000"/>
                <w:sz w:val="16"/>
                <w:szCs w:val="16"/>
                <w:lang w:val="uk-UA"/>
              </w:rPr>
              <w:t xml:space="preserve"> 2014-079-</w:t>
            </w:r>
            <w:r w:rsidRPr="00B666D8">
              <w:rPr>
                <w:rFonts w:ascii="Arial" w:hAnsi="Arial" w:cs="Arial"/>
                <w:color w:val="000000"/>
                <w:sz w:val="16"/>
                <w:szCs w:val="16"/>
              </w:rPr>
              <w:t>Rev</w:t>
            </w:r>
            <w:r w:rsidRPr="004D7DF6">
              <w:rPr>
                <w:rFonts w:ascii="Arial" w:hAnsi="Arial" w:cs="Arial"/>
                <w:color w:val="000000"/>
                <w:sz w:val="16"/>
                <w:szCs w:val="16"/>
                <w:lang w:val="uk-UA"/>
              </w:rPr>
              <w:t xml:space="preserve"> 04) </w:t>
            </w:r>
            <w:r w:rsidRPr="00B666D8">
              <w:rPr>
                <w:rFonts w:ascii="Arial" w:hAnsi="Arial" w:cs="Arial"/>
                <w:color w:val="000000"/>
                <w:sz w:val="16"/>
                <w:szCs w:val="16"/>
              </w:rPr>
              <w:t> </w:t>
            </w:r>
            <w:r w:rsidRPr="004D7DF6">
              <w:rPr>
                <w:rFonts w:ascii="Arial" w:hAnsi="Arial" w:cs="Arial"/>
                <w:color w:val="000000"/>
                <w:sz w:val="16"/>
                <w:szCs w:val="16"/>
                <w:lang w:val="uk-UA"/>
              </w:rPr>
              <w:t xml:space="preserve">для АФІ леветирацетаму від вже затвердженого виробника </w:t>
            </w:r>
            <w:r w:rsidRPr="00B666D8">
              <w:rPr>
                <w:rFonts w:ascii="Arial" w:hAnsi="Arial" w:cs="Arial"/>
                <w:color w:val="000000"/>
                <w:sz w:val="16"/>
                <w:szCs w:val="16"/>
              </w:rPr>
              <w:t>DIVI</w:t>
            </w:r>
            <w:r w:rsidRPr="004D7DF6">
              <w:rPr>
                <w:rFonts w:ascii="Arial" w:hAnsi="Arial" w:cs="Arial"/>
                <w:color w:val="000000"/>
                <w:sz w:val="16"/>
                <w:szCs w:val="16"/>
                <w:lang w:val="uk-UA"/>
              </w:rPr>
              <w:t>'</w:t>
            </w:r>
            <w:r w:rsidRPr="00B666D8">
              <w:rPr>
                <w:rFonts w:ascii="Arial" w:hAnsi="Arial" w:cs="Arial"/>
                <w:color w:val="000000"/>
                <w:sz w:val="16"/>
                <w:szCs w:val="16"/>
              </w:rPr>
              <w:t>S</w:t>
            </w:r>
            <w:r w:rsidRPr="004D7DF6">
              <w:rPr>
                <w:rFonts w:ascii="Arial" w:hAnsi="Arial" w:cs="Arial"/>
                <w:color w:val="000000"/>
                <w:sz w:val="16"/>
                <w:szCs w:val="16"/>
                <w:lang w:val="uk-UA"/>
              </w:rPr>
              <w:t xml:space="preserve"> </w:t>
            </w:r>
            <w:r w:rsidRPr="00B666D8">
              <w:rPr>
                <w:rFonts w:ascii="Arial" w:hAnsi="Arial" w:cs="Arial"/>
                <w:color w:val="000000"/>
                <w:sz w:val="16"/>
                <w:szCs w:val="16"/>
              </w:rPr>
              <w:t>LABORATORIES</w:t>
            </w:r>
            <w:r w:rsidRPr="004D7DF6">
              <w:rPr>
                <w:rFonts w:ascii="Arial" w:hAnsi="Arial" w:cs="Arial"/>
                <w:color w:val="000000"/>
                <w:sz w:val="16"/>
                <w:szCs w:val="16"/>
                <w:lang w:val="uk-UA"/>
              </w:rPr>
              <w:t xml:space="preserve"> </w:t>
            </w:r>
            <w:r w:rsidRPr="00B666D8">
              <w:rPr>
                <w:rFonts w:ascii="Arial" w:hAnsi="Arial" w:cs="Arial"/>
                <w:color w:val="000000"/>
                <w:sz w:val="16"/>
                <w:szCs w:val="16"/>
              </w:rPr>
              <w:t>LIMITED</w:t>
            </w:r>
            <w:r w:rsidRPr="004D7DF6">
              <w:rPr>
                <w:rFonts w:ascii="Arial" w:hAnsi="Arial" w:cs="Arial"/>
                <w:color w:val="000000"/>
                <w:sz w:val="16"/>
                <w:szCs w:val="16"/>
                <w:lang w:val="uk-UA"/>
              </w:rPr>
              <w:t>, Індія. Введення змін протягом 6-ти місяців після затвердження.</w:t>
            </w:r>
          </w:p>
          <w:p w:rsidR="00153467" w:rsidRPr="004D7DF6" w:rsidRDefault="00153467" w:rsidP="00D62BF3">
            <w:pPr>
              <w:spacing w:line="185" w:lineRule="atLeast"/>
              <w:jc w:val="center"/>
              <w:rPr>
                <w:rFonts w:ascii="Roboto" w:hAnsi="Roboto"/>
                <w:color w:val="222222"/>
                <w:lang w:val="uk-UA"/>
              </w:rPr>
            </w:pPr>
            <w:r w:rsidRPr="004D7DF6">
              <w:rPr>
                <w:rFonts w:ascii="Arial" w:hAnsi="Arial" w:cs="Arial"/>
                <w:color w:val="000000"/>
                <w:sz w:val="16"/>
                <w:szCs w:val="16"/>
                <w:lang w:val="uk-UA"/>
              </w:rPr>
              <w:t xml:space="preserve">Зміни </w:t>
            </w:r>
            <w:r w:rsidRPr="00B666D8">
              <w:rPr>
                <w:rFonts w:ascii="Arial" w:hAnsi="Arial" w:cs="Arial"/>
                <w:color w:val="000000"/>
                <w:sz w:val="16"/>
                <w:szCs w:val="16"/>
              </w:rPr>
              <w:t>I</w:t>
            </w:r>
            <w:r w:rsidRPr="004D7DF6">
              <w:rPr>
                <w:rFonts w:ascii="Arial" w:hAnsi="Arial" w:cs="Arial"/>
                <w:color w:val="000000"/>
                <w:sz w:val="16"/>
                <w:szCs w:val="16"/>
                <w:lang w:val="uk-UA"/>
              </w:rPr>
              <w:t xml:space="preserve">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w:t>
            </w:r>
            <w:r w:rsidRPr="00B666D8">
              <w:rPr>
                <w:rFonts w:ascii="Arial" w:hAnsi="Arial" w:cs="Arial"/>
                <w:color w:val="000000"/>
                <w:sz w:val="16"/>
                <w:szCs w:val="16"/>
              </w:rPr>
              <w:t>R</w:t>
            </w:r>
            <w:r w:rsidRPr="004D7DF6">
              <w:rPr>
                <w:rFonts w:ascii="Arial" w:hAnsi="Arial" w:cs="Arial"/>
                <w:color w:val="000000"/>
                <w:sz w:val="16"/>
                <w:szCs w:val="16"/>
                <w:lang w:val="uk-UA"/>
              </w:rPr>
              <w:t>1-</w:t>
            </w:r>
            <w:r w:rsidRPr="00B666D8">
              <w:rPr>
                <w:rFonts w:ascii="Arial" w:hAnsi="Arial" w:cs="Arial"/>
                <w:color w:val="000000"/>
                <w:sz w:val="16"/>
                <w:szCs w:val="16"/>
              </w:rPr>
              <w:t>CEP</w:t>
            </w:r>
            <w:r w:rsidRPr="004D7DF6">
              <w:rPr>
                <w:rFonts w:ascii="Arial" w:hAnsi="Arial" w:cs="Arial"/>
                <w:color w:val="000000"/>
                <w:sz w:val="16"/>
                <w:szCs w:val="16"/>
                <w:lang w:val="uk-UA"/>
              </w:rPr>
              <w:t xml:space="preserve"> 2012-325-</w:t>
            </w:r>
            <w:r w:rsidRPr="00B666D8">
              <w:rPr>
                <w:rFonts w:ascii="Arial" w:hAnsi="Arial" w:cs="Arial"/>
                <w:color w:val="000000"/>
                <w:sz w:val="16"/>
                <w:szCs w:val="16"/>
              </w:rPr>
              <w:t>Rev</w:t>
            </w:r>
            <w:r w:rsidRPr="004D7DF6">
              <w:rPr>
                <w:rFonts w:ascii="Arial" w:hAnsi="Arial" w:cs="Arial"/>
                <w:color w:val="000000"/>
                <w:sz w:val="16"/>
                <w:szCs w:val="16"/>
                <w:lang w:val="uk-UA"/>
              </w:rPr>
              <w:t xml:space="preserve"> 00 </w:t>
            </w:r>
            <w:r w:rsidRPr="00B666D8">
              <w:rPr>
                <w:rFonts w:ascii="Arial" w:hAnsi="Arial" w:cs="Arial"/>
                <w:color w:val="000000"/>
                <w:sz w:val="16"/>
                <w:szCs w:val="16"/>
              </w:rPr>
              <w:t> </w:t>
            </w:r>
            <w:r w:rsidRPr="004D7DF6">
              <w:rPr>
                <w:rFonts w:ascii="Arial" w:hAnsi="Arial" w:cs="Arial"/>
                <w:color w:val="000000"/>
                <w:sz w:val="16"/>
                <w:szCs w:val="16"/>
                <w:lang w:val="uk-UA"/>
              </w:rPr>
              <w:t xml:space="preserve">для АФІ леветирацетаму від вже затвердженого виробника </w:t>
            </w:r>
            <w:r w:rsidRPr="00B666D8">
              <w:rPr>
                <w:rFonts w:ascii="Arial" w:hAnsi="Arial" w:cs="Arial"/>
                <w:color w:val="000000"/>
                <w:sz w:val="16"/>
                <w:szCs w:val="16"/>
              </w:rPr>
              <w:t>Zhejiang</w:t>
            </w:r>
            <w:r w:rsidRPr="004D7DF6">
              <w:rPr>
                <w:rFonts w:ascii="Arial" w:hAnsi="Arial" w:cs="Arial"/>
                <w:color w:val="000000"/>
                <w:sz w:val="16"/>
                <w:szCs w:val="16"/>
                <w:lang w:val="uk-UA"/>
              </w:rPr>
              <w:t xml:space="preserve"> </w:t>
            </w:r>
            <w:r w:rsidRPr="00B666D8">
              <w:rPr>
                <w:rFonts w:ascii="Arial" w:hAnsi="Arial" w:cs="Arial"/>
                <w:color w:val="000000"/>
                <w:sz w:val="16"/>
                <w:szCs w:val="16"/>
              </w:rPr>
              <w:t>Huahai</w:t>
            </w:r>
            <w:r w:rsidRPr="004D7DF6">
              <w:rPr>
                <w:rFonts w:ascii="Arial" w:hAnsi="Arial" w:cs="Arial"/>
                <w:color w:val="000000"/>
                <w:sz w:val="16"/>
                <w:szCs w:val="16"/>
                <w:lang w:val="uk-UA"/>
              </w:rPr>
              <w:t xml:space="preserve"> </w:t>
            </w:r>
            <w:r w:rsidRPr="00B666D8">
              <w:rPr>
                <w:rFonts w:ascii="Arial" w:hAnsi="Arial" w:cs="Arial"/>
                <w:color w:val="000000"/>
                <w:sz w:val="16"/>
                <w:szCs w:val="16"/>
              </w:rPr>
              <w:t>Pharmaceutical</w:t>
            </w:r>
            <w:r w:rsidRPr="004D7DF6">
              <w:rPr>
                <w:rFonts w:ascii="Arial" w:hAnsi="Arial" w:cs="Arial"/>
                <w:color w:val="000000"/>
                <w:sz w:val="16"/>
                <w:szCs w:val="16"/>
                <w:lang w:val="uk-UA"/>
              </w:rPr>
              <w:t xml:space="preserve"> </w:t>
            </w:r>
            <w:r w:rsidRPr="00B666D8">
              <w:rPr>
                <w:rFonts w:ascii="Arial" w:hAnsi="Arial" w:cs="Arial"/>
                <w:color w:val="000000"/>
                <w:sz w:val="16"/>
                <w:szCs w:val="16"/>
              </w:rPr>
              <w:t>Co</w:t>
            </w:r>
            <w:r w:rsidRPr="004D7DF6">
              <w:rPr>
                <w:rFonts w:ascii="Arial" w:hAnsi="Arial" w:cs="Arial"/>
                <w:color w:val="000000"/>
                <w:sz w:val="16"/>
                <w:szCs w:val="16"/>
                <w:lang w:val="uk-UA"/>
              </w:rPr>
              <w:t xml:space="preserve">., </w:t>
            </w:r>
            <w:r w:rsidRPr="00B666D8">
              <w:rPr>
                <w:rFonts w:ascii="Arial" w:hAnsi="Arial" w:cs="Arial"/>
                <w:color w:val="000000"/>
                <w:sz w:val="16"/>
                <w:szCs w:val="16"/>
              </w:rPr>
              <w:t>Ltd</w:t>
            </w:r>
            <w:r w:rsidRPr="004D7DF6">
              <w:rPr>
                <w:rFonts w:ascii="Arial" w:hAnsi="Arial" w:cs="Arial"/>
                <w:color w:val="000000"/>
                <w:sz w:val="16"/>
                <w:szCs w:val="16"/>
                <w:lang w:val="uk-UA"/>
              </w:rPr>
              <w:t>. Введення змін протягом 6-ти місяців після затвердження.</w:t>
            </w:r>
          </w:p>
          <w:p w:rsidR="00153467" w:rsidRPr="004D7DF6" w:rsidRDefault="00153467" w:rsidP="00D62BF3">
            <w:pPr>
              <w:spacing w:line="177" w:lineRule="atLeast"/>
              <w:jc w:val="center"/>
              <w:rPr>
                <w:rFonts w:ascii="Roboto" w:hAnsi="Roboto"/>
                <w:color w:val="222222"/>
                <w:lang w:val="uk-UA"/>
              </w:rPr>
            </w:pPr>
            <w:r w:rsidRPr="004D7DF6">
              <w:rPr>
                <w:rFonts w:ascii="Arial" w:hAnsi="Arial" w:cs="Arial"/>
                <w:color w:val="000000"/>
                <w:sz w:val="16"/>
                <w:szCs w:val="16"/>
                <w:lang w:val="uk-UA"/>
              </w:rPr>
              <w:t xml:space="preserve">Зміни </w:t>
            </w:r>
            <w:r w:rsidRPr="00B666D8">
              <w:rPr>
                <w:rFonts w:ascii="Arial" w:hAnsi="Arial" w:cs="Arial"/>
                <w:color w:val="000000"/>
                <w:sz w:val="16"/>
                <w:szCs w:val="16"/>
              </w:rPr>
              <w:t>I</w:t>
            </w:r>
            <w:r w:rsidRPr="004D7DF6">
              <w:rPr>
                <w:rFonts w:ascii="Arial" w:hAnsi="Arial" w:cs="Arial"/>
                <w:color w:val="000000"/>
                <w:sz w:val="16"/>
                <w:szCs w:val="16"/>
                <w:lang w:val="uk-UA"/>
              </w:rPr>
              <w:t xml:space="preserve">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w:t>
            </w:r>
            <w:r w:rsidRPr="00B666D8">
              <w:rPr>
                <w:rFonts w:ascii="Arial" w:hAnsi="Arial" w:cs="Arial"/>
                <w:color w:val="000000"/>
                <w:sz w:val="16"/>
                <w:szCs w:val="16"/>
              </w:rPr>
              <w:t>SGS</w:t>
            </w:r>
            <w:r w:rsidRPr="004D7DF6">
              <w:rPr>
                <w:rFonts w:ascii="Arial" w:hAnsi="Arial" w:cs="Arial"/>
                <w:color w:val="000000"/>
                <w:sz w:val="16"/>
                <w:szCs w:val="16"/>
                <w:lang w:val="uk-UA"/>
              </w:rPr>
              <w:t>-</w:t>
            </w:r>
            <w:r w:rsidRPr="00B666D8">
              <w:rPr>
                <w:rFonts w:ascii="Arial" w:hAnsi="Arial" w:cs="Arial"/>
                <w:color w:val="000000"/>
                <w:sz w:val="16"/>
                <w:szCs w:val="16"/>
              </w:rPr>
              <w:t>CSTC</w:t>
            </w:r>
            <w:r w:rsidRPr="004D7DF6">
              <w:rPr>
                <w:rFonts w:ascii="Arial" w:hAnsi="Arial" w:cs="Arial"/>
                <w:color w:val="000000"/>
                <w:sz w:val="16"/>
                <w:szCs w:val="16"/>
                <w:lang w:val="uk-UA"/>
              </w:rPr>
              <w:t xml:space="preserve"> </w:t>
            </w:r>
            <w:r w:rsidRPr="00B666D8">
              <w:rPr>
                <w:rFonts w:ascii="Arial" w:hAnsi="Arial" w:cs="Arial"/>
                <w:color w:val="000000"/>
                <w:sz w:val="16"/>
                <w:szCs w:val="16"/>
              </w:rPr>
              <w:t>Standards</w:t>
            </w:r>
            <w:r w:rsidRPr="004D7DF6">
              <w:rPr>
                <w:rFonts w:ascii="Arial" w:hAnsi="Arial" w:cs="Arial"/>
                <w:color w:val="000000"/>
                <w:sz w:val="16"/>
                <w:szCs w:val="16"/>
                <w:lang w:val="uk-UA"/>
              </w:rPr>
              <w:t xml:space="preserve"> </w:t>
            </w:r>
            <w:r w:rsidRPr="00B666D8">
              <w:rPr>
                <w:rFonts w:ascii="Arial" w:hAnsi="Arial" w:cs="Arial"/>
                <w:color w:val="000000"/>
                <w:sz w:val="16"/>
                <w:szCs w:val="16"/>
              </w:rPr>
              <w:t>Technical</w:t>
            </w:r>
            <w:r w:rsidRPr="004D7DF6">
              <w:rPr>
                <w:rFonts w:ascii="Arial" w:hAnsi="Arial" w:cs="Arial"/>
                <w:color w:val="000000"/>
                <w:sz w:val="16"/>
                <w:szCs w:val="16"/>
                <w:lang w:val="uk-UA"/>
              </w:rPr>
              <w:t xml:space="preserve"> </w:t>
            </w:r>
            <w:r w:rsidRPr="00B666D8">
              <w:rPr>
                <w:rFonts w:ascii="Arial" w:hAnsi="Arial" w:cs="Arial"/>
                <w:color w:val="000000"/>
                <w:sz w:val="16"/>
                <w:szCs w:val="16"/>
              </w:rPr>
              <w:t>Services</w:t>
            </w:r>
            <w:r w:rsidRPr="004D7DF6">
              <w:rPr>
                <w:rFonts w:ascii="Arial" w:hAnsi="Arial" w:cs="Arial"/>
                <w:color w:val="000000"/>
                <w:sz w:val="16"/>
                <w:szCs w:val="16"/>
                <w:lang w:val="uk-UA"/>
              </w:rPr>
              <w:t xml:space="preserve"> (</w:t>
            </w:r>
            <w:r w:rsidRPr="00B666D8">
              <w:rPr>
                <w:rFonts w:ascii="Arial" w:hAnsi="Arial" w:cs="Arial"/>
                <w:color w:val="000000"/>
                <w:sz w:val="16"/>
                <w:szCs w:val="16"/>
              </w:rPr>
              <w:t>Shanghai</w:t>
            </w:r>
            <w:r w:rsidRPr="004D7DF6">
              <w:rPr>
                <w:rFonts w:ascii="Arial" w:hAnsi="Arial" w:cs="Arial"/>
                <w:color w:val="000000"/>
                <w:sz w:val="16"/>
                <w:szCs w:val="16"/>
                <w:lang w:val="uk-UA"/>
              </w:rPr>
              <w:t xml:space="preserve">) </w:t>
            </w:r>
            <w:r w:rsidRPr="00B666D8">
              <w:rPr>
                <w:rFonts w:ascii="Arial" w:hAnsi="Arial" w:cs="Arial"/>
                <w:color w:val="000000"/>
                <w:sz w:val="16"/>
                <w:szCs w:val="16"/>
              </w:rPr>
              <w:t>Co</w:t>
            </w:r>
            <w:r w:rsidRPr="004D7DF6">
              <w:rPr>
                <w:rFonts w:ascii="Arial" w:hAnsi="Arial" w:cs="Arial"/>
                <w:color w:val="000000"/>
                <w:sz w:val="16"/>
                <w:szCs w:val="16"/>
                <w:lang w:val="uk-UA"/>
              </w:rPr>
              <w:t xml:space="preserve">., </w:t>
            </w:r>
            <w:r w:rsidRPr="00B666D8">
              <w:rPr>
                <w:rFonts w:ascii="Arial" w:hAnsi="Arial" w:cs="Arial"/>
                <w:color w:val="000000"/>
                <w:sz w:val="16"/>
                <w:szCs w:val="16"/>
              </w:rPr>
              <w:t>Ltd</w:t>
            </w:r>
            <w:r w:rsidRPr="004D7DF6">
              <w:rPr>
                <w:rFonts w:ascii="Arial" w:hAnsi="Arial" w:cs="Arial"/>
                <w:color w:val="000000"/>
                <w:sz w:val="16"/>
                <w:szCs w:val="16"/>
                <w:lang w:val="uk-UA"/>
              </w:rPr>
              <w:t xml:space="preserve"> для контролю/випробування серії, на якій проходитимуть випробування на вміст специфічної домішки – етилкарбамату в АФІ леветирацетам, що виробляється виробником </w:t>
            </w:r>
            <w:r w:rsidRPr="00B666D8">
              <w:rPr>
                <w:rFonts w:ascii="Arial" w:hAnsi="Arial" w:cs="Arial"/>
                <w:color w:val="000000"/>
                <w:sz w:val="16"/>
                <w:szCs w:val="16"/>
              </w:rPr>
              <w:t>Zhejiang</w:t>
            </w:r>
            <w:r w:rsidRPr="004D7DF6">
              <w:rPr>
                <w:rFonts w:ascii="Arial" w:hAnsi="Arial" w:cs="Arial"/>
                <w:color w:val="000000"/>
                <w:sz w:val="16"/>
                <w:szCs w:val="16"/>
                <w:lang w:val="uk-UA"/>
              </w:rPr>
              <w:t xml:space="preserve"> </w:t>
            </w:r>
            <w:r w:rsidRPr="00B666D8">
              <w:rPr>
                <w:rFonts w:ascii="Arial" w:hAnsi="Arial" w:cs="Arial"/>
                <w:color w:val="000000"/>
                <w:sz w:val="16"/>
                <w:szCs w:val="16"/>
              </w:rPr>
              <w:t>Huahai</w:t>
            </w:r>
            <w:r w:rsidRPr="004D7DF6">
              <w:rPr>
                <w:rFonts w:ascii="Arial" w:hAnsi="Arial" w:cs="Arial"/>
                <w:color w:val="000000"/>
                <w:sz w:val="16"/>
                <w:szCs w:val="16"/>
                <w:lang w:val="uk-UA"/>
              </w:rPr>
              <w:t xml:space="preserve"> </w:t>
            </w:r>
            <w:r w:rsidRPr="00B666D8">
              <w:rPr>
                <w:rFonts w:ascii="Arial" w:hAnsi="Arial" w:cs="Arial"/>
                <w:color w:val="000000"/>
                <w:sz w:val="16"/>
                <w:szCs w:val="16"/>
              </w:rPr>
              <w:t>Pharmaceutical</w:t>
            </w:r>
            <w:r w:rsidRPr="004D7DF6">
              <w:rPr>
                <w:rFonts w:ascii="Arial" w:hAnsi="Arial" w:cs="Arial"/>
                <w:color w:val="000000"/>
                <w:sz w:val="16"/>
                <w:szCs w:val="16"/>
                <w:lang w:val="uk-UA"/>
              </w:rPr>
              <w:t xml:space="preserve"> </w:t>
            </w:r>
            <w:r w:rsidRPr="00B666D8">
              <w:rPr>
                <w:rFonts w:ascii="Arial" w:hAnsi="Arial" w:cs="Arial"/>
                <w:color w:val="000000"/>
                <w:sz w:val="16"/>
                <w:szCs w:val="16"/>
              </w:rPr>
              <w:t>Co</w:t>
            </w:r>
            <w:r w:rsidRPr="004D7DF6">
              <w:rPr>
                <w:rFonts w:ascii="Arial" w:hAnsi="Arial" w:cs="Arial"/>
                <w:color w:val="000000"/>
                <w:sz w:val="16"/>
                <w:szCs w:val="16"/>
                <w:lang w:val="uk-UA"/>
              </w:rPr>
              <w:t xml:space="preserve">., </w:t>
            </w:r>
            <w:r w:rsidRPr="00B666D8">
              <w:rPr>
                <w:rFonts w:ascii="Arial" w:hAnsi="Arial" w:cs="Arial"/>
                <w:color w:val="000000"/>
                <w:sz w:val="16"/>
                <w:szCs w:val="16"/>
              </w:rPr>
              <w:t>Ltd</w:t>
            </w:r>
            <w:r w:rsidRPr="004D7DF6">
              <w:rPr>
                <w:rFonts w:ascii="Arial" w:hAnsi="Arial" w:cs="Arial"/>
                <w:color w:val="000000"/>
                <w:sz w:val="16"/>
                <w:szCs w:val="16"/>
                <w:lang w:val="uk-UA"/>
              </w:rPr>
              <w:t xml:space="preserve">., </w:t>
            </w:r>
            <w:r w:rsidRPr="00B666D8">
              <w:rPr>
                <w:rFonts w:ascii="Arial" w:hAnsi="Arial" w:cs="Arial"/>
                <w:color w:val="000000"/>
                <w:sz w:val="16"/>
                <w:szCs w:val="16"/>
              </w:rPr>
              <w:t>China</w:t>
            </w:r>
            <w:r w:rsidRPr="004D7DF6">
              <w:rPr>
                <w:rFonts w:ascii="Arial" w:hAnsi="Arial" w:cs="Arial"/>
                <w:color w:val="000000"/>
                <w:sz w:val="16"/>
                <w:szCs w:val="16"/>
                <w:lang w:val="uk-UA"/>
              </w:rPr>
              <w:t>. Введення змін протягом 6-ти місяців після затвердження.</w:t>
            </w:r>
          </w:p>
          <w:p w:rsidR="00153467" w:rsidRPr="00B666D8" w:rsidRDefault="00153467" w:rsidP="00D62BF3">
            <w:pPr>
              <w:jc w:val="center"/>
              <w:rPr>
                <w:rFonts w:ascii="Arial" w:hAnsi="Arial" w:cs="Arial"/>
                <w:color w:val="000000"/>
                <w:sz w:val="16"/>
                <w:szCs w:val="16"/>
              </w:rPr>
            </w:pPr>
            <w:r w:rsidRPr="004D7DF6">
              <w:rPr>
                <w:rFonts w:ascii="Arial" w:hAnsi="Arial" w:cs="Arial"/>
                <w:color w:val="000000"/>
                <w:sz w:val="16"/>
                <w:szCs w:val="16"/>
                <w:lang w:val="uk-UA"/>
              </w:rPr>
              <w:t xml:space="preserve">Зміни </w:t>
            </w:r>
            <w:r w:rsidRPr="00B666D8">
              <w:rPr>
                <w:rFonts w:ascii="Arial" w:hAnsi="Arial" w:cs="Arial"/>
                <w:color w:val="000000"/>
                <w:sz w:val="16"/>
                <w:szCs w:val="16"/>
              </w:rPr>
              <w:t>I</w:t>
            </w:r>
            <w:r w:rsidRPr="004D7DF6">
              <w:rPr>
                <w:rFonts w:ascii="Arial" w:hAnsi="Arial" w:cs="Arial"/>
                <w:color w:val="000000"/>
                <w:sz w:val="16"/>
                <w:szCs w:val="16"/>
                <w:lang w:val="uk-UA"/>
              </w:rPr>
              <w:t xml:space="preserve">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альтернативної </w:t>
            </w:r>
            <w:r w:rsidRPr="00B666D8">
              <w:rPr>
                <w:rFonts w:ascii="Arial" w:hAnsi="Arial" w:cs="Arial"/>
                <w:color w:val="000000"/>
                <w:sz w:val="16"/>
                <w:szCs w:val="16"/>
              </w:rPr>
              <w:t> </w:t>
            </w:r>
            <w:r w:rsidRPr="004D7DF6">
              <w:rPr>
                <w:rFonts w:ascii="Arial" w:hAnsi="Arial" w:cs="Arial"/>
                <w:color w:val="000000"/>
                <w:sz w:val="16"/>
                <w:szCs w:val="16"/>
                <w:lang w:val="uk-UA"/>
              </w:rPr>
              <w:t xml:space="preserve">дільниці </w:t>
            </w:r>
            <w:r w:rsidRPr="00B666D8">
              <w:rPr>
                <w:rFonts w:ascii="Arial" w:hAnsi="Arial" w:cs="Arial"/>
                <w:color w:val="000000"/>
                <w:sz w:val="16"/>
                <w:szCs w:val="16"/>
              </w:rPr>
              <w:t>Eurofins</w:t>
            </w:r>
            <w:r w:rsidRPr="004D7DF6">
              <w:rPr>
                <w:rFonts w:ascii="Arial" w:hAnsi="Arial" w:cs="Arial"/>
                <w:color w:val="000000"/>
                <w:sz w:val="16"/>
                <w:szCs w:val="16"/>
                <w:lang w:val="uk-UA"/>
              </w:rPr>
              <w:t xml:space="preserve"> </w:t>
            </w:r>
            <w:r w:rsidRPr="00B666D8">
              <w:rPr>
                <w:rFonts w:ascii="Arial" w:hAnsi="Arial" w:cs="Arial"/>
                <w:color w:val="000000"/>
                <w:sz w:val="16"/>
                <w:szCs w:val="16"/>
              </w:rPr>
              <w:t>Amatsi</w:t>
            </w:r>
            <w:r w:rsidRPr="004D7DF6">
              <w:rPr>
                <w:rFonts w:ascii="Arial" w:hAnsi="Arial" w:cs="Arial"/>
                <w:color w:val="000000"/>
                <w:sz w:val="16"/>
                <w:szCs w:val="16"/>
                <w:lang w:val="uk-UA"/>
              </w:rPr>
              <w:t xml:space="preserve"> </w:t>
            </w:r>
            <w:r w:rsidRPr="00B666D8">
              <w:rPr>
                <w:rFonts w:ascii="Arial" w:hAnsi="Arial" w:cs="Arial"/>
                <w:color w:val="000000"/>
                <w:sz w:val="16"/>
                <w:szCs w:val="16"/>
              </w:rPr>
              <w:t>Analytics</w:t>
            </w:r>
            <w:r w:rsidRPr="004D7DF6">
              <w:rPr>
                <w:rFonts w:ascii="Arial" w:hAnsi="Arial" w:cs="Arial"/>
                <w:color w:val="000000"/>
                <w:sz w:val="16"/>
                <w:szCs w:val="16"/>
                <w:lang w:val="uk-UA"/>
              </w:rPr>
              <w:t xml:space="preserve">, </w:t>
            </w:r>
            <w:r w:rsidRPr="00B666D8">
              <w:rPr>
                <w:rFonts w:ascii="Arial" w:hAnsi="Arial" w:cs="Arial"/>
                <w:color w:val="000000"/>
                <w:sz w:val="16"/>
                <w:szCs w:val="16"/>
              </w:rPr>
              <w:t>Parc</w:t>
            </w:r>
            <w:r w:rsidRPr="004D7DF6">
              <w:rPr>
                <w:rFonts w:ascii="Arial" w:hAnsi="Arial" w:cs="Arial"/>
                <w:color w:val="000000"/>
                <w:sz w:val="16"/>
                <w:szCs w:val="16"/>
                <w:lang w:val="uk-UA"/>
              </w:rPr>
              <w:t xml:space="preserve"> </w:t>
            </w:r>
            <w:r w:rsidRPr="00B666D8">
              <w:rPr>
                <w:rFonts w:ascii="Arial" w:hAnsi="Arial" w:cs="Arial"/>
                <w:color w:val="000000"/>
                <w:sz w:val="16"/>
                <w:szCs w:val="16"/>
              </w:rPr>
              <w:t>de</w:t>
            </w:r>
            <w:r w:rsidRPr="004D7DF6">
              <w:rPr>
                <w:rFonts w:ascii="Arial" w:hAnsi="Arial" w:cs="Arial"/>
                <w:color w:val="000000"/>
                <w:sz w:val="16"/>
                <w:szCs w:val="16"/>
                <w:lang w:val="uk-UA"/>
              </w:rPr>
              <w:t xml:space="preserve"> </w:t>
            </w:r>
            <w:r w:rsidRPr="00B666D8">
              <w:rPr>
                <w:rFonts w:ascii="Arial" w:hAnsi="Arial" w:cs="Arial"/>
                <w:color w:val="000000"/>
                <w:sz w:val="16"/>
                <w:szCs w:val="16"/>
              </w:rPr>
              <w:t>Genibrat</w:t>
            </w:r>
            <w:r w:rsidRPr="004D7DF6">
              <w:rPr>
                <w:rFonts w:ascii="Arial" w:hAnsi="Arial" w:cs="Arial"/>
                <w:color w:val="000000"/>
                <w:sz w:val="16"/>
                <w:szCs w:val="16"/>
                <w:lang w:val="uk-UA"/>
              </w:rPr>
              <w:t xml:space="preserve">, </w:t>
            </w:r>
            <w:r w:rsidRPr="00B666D8">
              <w:rPr>
                <w:rFonts w:ascii="Arial" w:hAnsi="Arial" w:cs="Arial"/>
                <w:color w:val="000000"/>
                <w:sz w:val="16"/>
                <w:szCs w:val="16"/>
              </w:rPr>
              <w:t>Fontenilles</w:t>
            </w:r>
            <w:r w:rsidRPr="004D7DF6">
              <w:rPr>
                <w:rFonts w:ascii="Arial" w:hAnsi="Arial" w:cs="Arial"/>
                <w:color w:val="000000"/>
                <w:sz w:val="16"/>
                <w:szCs w:val="16"/>
                <w:lang w:val="uk-UA"/>
              </w:rPr>
              <w:t xml:space="preserve">, 31470, </w:t>
            </w:r>
            <w:r w:rsidRPr="00B666D8">
              <w:rPr>
                <w:rFonts w:ascii="Arial" w:hAnsi="Arial" w:cs="Arial"/>
                <w:color w:val="000000"/>
                <w:sz w:val="16"/>
                <w:szCs w:val="16"/>
              </w:rPr>
              <w:t>France</w:t>
            </w:r>
            <w:r w:rsidRPr="004D7DF6">
              <w:rPr>
                <w:rFonts w:ascii="Arial" w:hAnsi="Arial" w:cs="Arial"/>
                <w:color w:val="000000"/>
                <w:sz w:val="16"/>
                <w:szCs w:val="16"/>
                <w:lang w:val="uk-UA"/>
              </w:rPr>
              <w:t xml:space="preserve"> для тестування домішки етилкарбамату діючої речовини леветирацетаму, що виробляється виробником </w:t>
            </w:r>
            <w:r w:rsidRPr="00B666D8">
              <w:rPr>
                <w:rFonts w:ascii="Arial" w:hAnsi="Arial" w:cs="Arial"/>
                <w:color w:val="000000"/>
                <w:sz w:val="16"/>
                <w:szCs w:val="16"/>
              </w:rPr>
              <w:t>Zhejiang</w:t>
            </w:r>
            <w:r w:rsidRPr="004D7DF6">
              <w:rPr>
                <w:rFonts w:ascii="Arial" w:hAnsi="Arial" w:cs="Arial"/>
                <w:color w:val="000000"/>
                <w:sz w:val="16"/>
                <w:szCs w:val="16"/>
                <w:lang w:val="uk-UA"/>
              </w:rPr>
              <w:t xml:space="preserve"> </w:t>
            </w:r>
            <w:r w:rsidRPr="00B666D8">
              <w:rPr>
                <w:rFonts w:ascii="Arial" w:hAnsi="Arial" w:cs="Arial"/>
                <w:color w:val="000000"/>
                <w:sz w:val="16"/>
                <w:szCs w:val="16"/>
              </w:rPr>
              <w:t>Huahai</w:t>
            </w:r>
            <w:r w:rsidRPr="004D7DF6">
              <w:rPr>
                <w:rFonts w:ascii="Arial" w:hAnsi="Arial" w:cs="Arial"/>
                <w:color w:val="000000"/>
                <w:sz w:val="16"/>
                <w:szCs w:val="16"/>
                <w:lang w:val="uk-UA"/>
              </w:rPr>
              <w:t xml:space="preserve"> </w:t>
            </w:r>
            <w:r w:rsidRPr="00B666D8">
              <w:rPr>
                <w:rFonts w:ascii="Arial" w:hAnsi="Arial" w:cs="Arial"/>
                <w:color w:val="000000"/>
                <w:sz w:val="16"/>
                <w:szCs w:val="16"/>
              </w:rPr>
              <w:t>Pharmaceutical</w:t>
            </w:r>
            <w:r w:rsidRPr="004D7DF6">
              <w:rPr>
                <w:rFonts w:ascii="Arial" w:hAnsi="Arial" w:cs="Arial"/>
                <w:color w:val="000000"/>
                <w:sz w:val="16"/>
                <w:szCs w:val="16"/>
                <w:lang w:val="uk-UA"/>
              </w:rPr>
              <w:t xml:space="preserve"> </w:t>
            </w:r>
            <w:r w:rsidRPr="00B666D8">
              <w:rPr>
                <w:rFonts w:ascii="Arial" w:hAnsi="Arial" w:cs="Arial"/>
                <w:color w:val="000000"/>
                <w:sz w:val="16"/>
                <w:szCs w:val="16"/>
              </w:rPr>
              <w:t>Co</w:t>
            </w:r>
            <w:r w:rsidRPr="004D7DF6">
              <w:rPr>
                <w:rFonts w:ascii="Arial" w:hAnsi="Arial" w:cs="Arial"/>
                <w:color w:val="000000"/>
                <w:sz w:val="16"/>
                <w:szCs w:val="16"/>
                <w:lang w:val="uk-UA"/>
              </w:rPr>
              <w:t xml:space="preserve">., </w:t>
            </w:r>
            <w:r w:rsidRPr="00B666D8">
              <w:rPr>
                <w:rFonts w:ascii="Arial" w:hAnsi="Arial" w:cs="Arial"/>
                <w:color w:val="000000"/>
                <w:sz w:val="16"/>
                <w:szCs w:val="16"/>
              </w:rPr>
              <w:t>Ltd</w:t>
            </w:r>
            <w:r w:rsidRPr="004D7DF6">
              <w:rPr>
                <w:rFonts w:ascii="Arial" w:hAnsi="Arial" w:cs="Arial"/>
                <w:color w:val="000000"/>
                <w:sz w:val="16"/>
                <w:szCs w:val="16"/>
                <w:lang w:val="uk-UA"/>
              </w:rPr>
              <w:t xml:space="preserve">., </w:t>
            </w:r>
            <w:r w:rsidRPr="00B666D8">
              <w:rPr>
                <w:rFonts w:ascii="Arial" w:hAnsi="Arial" w:cs="Arial"/>
                <w:color w:val="000000"/>
                <w:sz w:val="16"/>
                <w:szCs w:val="16"/>
              </w:rPr>
              <w:t>China</w:t>
            </w:r>
            <w:r w:rsidRPr="004D7DF6">
              <w:rPr>
                <w:rFonts w:ascii="Arial" w:hAnsi="Arial" w:cs="Arial"/>
                <w:color w:val="000000"/>
                <w:sz w:val="16"/>
                <w:szCs w:val="16"/>
                <w:lang w:val="uk-UA"/>
              </w:rPr>
              <w:t xml:space="preserve">. </w:t>
            </w:r>
            <w:r w:rsidRPr="00B666D8">
              <w:rPr>
                <w:rFonts w:ascii="Arial" w:hAnsi="Arial" w:cs="Arial"/>
                <w:color w:val="000000"/>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B666D8" w:rsidRDefault="00153467" w:rsidP="009B1228">
            <w:pPr>
              <w:pStyle w:val="11"/>
              <w:tabs>
                <w:tab w:val="left" w:pos="12600"/>
              </w:tabs>
              <w:jc w:val="center"/>
              <w:rPr>
                <w:rFonts w:ascii="Arial" w:hAnsi="Arial" w:cs="Arial"/>
                <w:b/>
                <w:i/>
                <w:color w:val="000000"/>
                <w:sz w:val="16"/>
                <w:szCs w:val="16"/>
              </w:rPr>
            </w:pPr>
            <w:r w:rsidRPr="00B666D8">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B666D8">
              <w:rPr>
                <w:rFonts w:ascii="Arial" w:hAnsi="Arial" w:cs="Arial"/>
                <w:sz w:val="16"/>
                <w:szCs w:val="16"/>
              </w:rPr>
              <w:t>UA/9155/02/01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КЕТОСТЕРИЛ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20 таблеток у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Лабесфаль Лабораторіос Алміро,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Португалiя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нового сертифіката відповідності Європейській фармакопеї № R1-CEP 2010-046-Rev 01 для АФІ Гістидину від нового виробника SHANGHAI KYOWA AMINO ACID CO., LTD., China (доповнення); зміни І типу - подання нового сертифіката відповідності Європейській фармакопеї № R1-CEP 1999-050-Rev 06 для АФІ Триптофану від нового виробника AMINO GMBH, Germany (доповнення)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UA/2403/01/01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КЛЄВАЗОЛ®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крем вагінальний по 20 г у тубі; по 1 тубі разом з 3 аплікаторами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ведення додаткового розміру серії ГЛЗ. Запропоновано: 175 кг (8838 упаковок по 20 г у тубі; 1 туба та 3 аплікатори в пачці) 400 кг (20000 упаковок по 20 г у тубі; 1 туба та 3 аплікатори в пачці)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UA/12647/01/01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КЛІОН-Д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вагінальні по 10 таблеток у стрипі; по 1 стрипу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UA/3319/01/01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КО-ДИРОТОН®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20 мг/12,5 мг; по 10 таблеток у блістері; по 1 або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 Угорщина (випуск серії); ТОВ "Гедеон Ріхтер Польща", Польща (контроль якості та випуск серіі; виробництво нерозфасованої продукції,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 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r w:rsidRPr="00F220B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UA/8634/01/02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КО-ДИРОТОН®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10 мг/12,5 мг; по 10 таблеток у блістері; по 1 або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 Угорщина (випуск серії ); ТОВ "Гедеон Ріхтер Польща", Польща (контроль якості та випуск серіі; виробництво нерозфасованої продукції,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 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UA/8634/01/01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КОКАРБОКСИЛАЗИ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(субстанція) у контейнерах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Державне підприємство "Завод хімічних реактивів " Науково-технологічного комплексу "Інститут монокристалів" Національної академії наук України"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Державне підприємство "Завод хімічних реактивів " Науково-технологічного комплексу "Інститут монокристалів" Національної академії наук України"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F220B6">
              <w:rPr>
                <w:rFonts w:ascii="Arial" w:hAnsi="Arial" w:cs="Arial"/>
                <w:color w:val="000000"/>
                <w:sz w:val="16"/>
                <w:szCs w:val="16"/>
              </w:rPr>
              <w:br/>
              <w:t>«Кількісного визначення».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UA/2087/01/01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2A4717" w:rsidRDefault="00153467" w:rsidP="00D62BF3">
            <w:pPr>
              <w:pStyle w:val="110"/>
              <w:tabs>
                <w:tab w:val="left" w:pos="12600"/>
              </w:tabs>
              <w:rPr>
                <w:rFonts w:ascii="Arial" w:hAnsi="Arial" w:cs="Arial"/>
                <w:b/>
                <w:i/>
                <w:color w:val="000000"/>
                <w:sz w:val="16"/>
                <w:szCs w:val="16"/>
              </w:rPr>
            </w:pPr>
            <w:r w:rsidRPr="002A4717">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rPr>
                <w:rFonts w:ascii="Arial" w:hAnsi="Arial" w:cs="Arial"/>
                <w:color w:val="000000"/>
                <w:sz w:val="16"/>
                <w:szCs w:val="16"/>
                <w:lang w:val="ru-RU"/>
              </w:rPr>
            </w:pPr>
            <w:r w:rsidRPr="002A4717">
              <w:rPr>
                <w:rFonts w:ascii="Arial" w:hAnsi="Arial" w:cs="Arial"/>
                <w:color w:val="000000"/>
                <w:sz w:val="16"/>
                <w:szCs w:val="16"/>
                <w:lang w:val="ru-RU"/>
              </w:rPr>
              <w:t>концентрат для дисперсії для ін'єкції; 1 флакон (0,45 мл) містить 6 доз по 30 мкг; 195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jc w:val="center"/>
              <w:rPr>
                <w:rFonts w:ascii="Arial" w:hAnsi="Arial" w:cs="Arial"/>
                <w:color w:val="000000"/>
                <w:sz w:val="16"/>
                <w:szCs w:val="16"/>
                <w:lang w:val="ru-RU"/>
              </w:rPr>
            </w:pPr>
            <w:r w:rsidRPr="002A4717">
              <w:rPr>
                <w:rFonts w:ascii="Arial" w:hAnsi="Arial" w:cs="Arial"/>
                <w:color w:val="000000"/>
                <w:sz w:val="16"/>
                <w:szCs w:val="16"/>
                <w:lang w:val="ru-RU"/>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jc w:val="center"/>
              <w:rPr>
                <w:rFonts w:ascii="Arial" w:hAnsi="Arial" w:cs="Arial"/>
                <w:color w:val="000000"/>
                <w:sz w:val="16"/>
                <w:szCs w:val="16"/>
              </w:rPr>
            </w:pPr>
            <w:r w:rsidRPr="002A4717">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jc w:val="center"/>
              <w:rPr>
                <w:rFonts w:ascii="Arial" w:hAnsi="Arial" w:cs="Arial"/>
                <w:color w:val="000000"/>
                <w:sz w:val="16"/>
                <w:szCs w:val="16"/>
              </w:rPr>
            </w:pPr>
            <w:r w:rsidRPr="002A4717">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jc w:val="center"/>
              <w:rPr>
                <w:rFonts w:ascii="Arial" w:hAnsi="Arial" w:cs="Arial"/>
                <w:color w:val="000000"/>
                <w:sz w:val="16"/>
                <w:szCs w:val="16"/>
              </w:rPr>
            </w:pPr>
            <w:r w:rsidRPr="002A4717">
              <w:rPr>
                <w:rFonts w:ascii="Arial" w:hAnsi="Arial" w:cs="Arial"/>
                <w:color w:val="000000"/>
                <w:sz w:val="16"/>
                <w:szCs w:val="16"/>
              </w:rPr>
              <w:t>Бельгія/</w:t>
            </w:r>
          </w:p>
          <w:p w:rsidR="00153467" w:rsidRPr="002A4717" w:rsidRDefault="00153467" w:rsidP="00D62BF3">
            <w:pPr>
              <w:pStyle w:val="110"/>
              <w:tabs>
                <w:tab w:val="left" w:pos="12600"/>
              </w:tabs>
              <w:jc w:val="center"/>
              <w:rPr>
                <w:rFonts w:ascii="Arial" w:hAnsi="Arial" w:cs="Arial"/>
                <w:color w:val="000000"/>
                <w:sz w:val="16"/>
                <w:szCs w:val="16"/>
              </w:rPr>
            </w:pPr>
            <w:r w:rsidRPr="002A4717">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jc w:val="center"/>
              <w:rPr>
                <w:rFonts w:ascii="Arial" w:hAnsi="Arial" w:cs="Arial"/>
                <w:color w:val="000000"/>
                <w:sz w:val="16"/>
                <w:szCs w:val="16"/>
              </w:rPr>
            </w:pPr>
            <w:r w:rsidRPr="002A4717">
              <w:rPr>
                <w:rFonts w:ascii="Arial" w:hAnsi="Arial" w:cs="Arial"/>
                <w:color w:val="000000"/>
                <w:sz w:val="16"/>
                <w:szCs w:val="16"/>
              </w:rPr>
              <w:t>внесення змін до реєстраційних матеріалів: Зміни II типу - Зміни з якості. Готовий лікарський засіб. Проектний простір та післяреєстраційний протокол управління змінами. Внесення змін після затвердження протоколу управління змінами для готового лікарського засобу - Введення протоколу управління післяреєстраційними змінами на підтримку додавання виробничої дільниці Catalent Anagni SRL, Localita Fontana del Cerasco snc, S.P. 12 Casilina no 41, 03012 Anagni (Frosinone), Italy з функціями наповнення та завершального етапу для готового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9B1228">
            <w:pPr>
              <w:pStyle w:val="110"/>
              <w:tabs>
                <w:tab w:val="left" w:pos="12600"/>
              </w:tabs>
              <w:jc w:val="center"/>
              <w:rPr>
                <w:rFonts w:ascii="Arial" w:hAnsi="Arial" w:cs="Arial"/>
                <w:b/>
                <w:i/>
                <w:color w:val="000000"/>
                <w:sz w:val="16"/>
                <w:szCs w:val="16"/>
              </w:rPr>
            </w:pPr>
            <w:r w:rsidRPr="002A471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35246C" w:rsidRDefault="00153467" w:rsidP="00D62BF3">
            <w:pPr>
              <w:pStyle w:val="110"/>
              <w:tabs>
                <w:tab w:val="left" w:pos="12600"/>
              </w:tabs>
              <w:jc w:val="center"/>
              <w:rPr>
                <w:rFonts w:ascii="Arial" w:hAnsi="Arial" w:cs="Arial"/>
                <w:sz w:val="16"/>
                <w:szCs w:val="16"/>
              </w:rPr>
            </w:pPr>
            <w:r w:rsidRPr="002A4717">
              <w:rPr>
                <w:rFonts w:ascii="Arial" w:hAnsi="Arial" w:cs="Arial"/>
                <w:sz w:val="16"/>
                <w:szCs w:val="16"/>
              </w:rPr>
              <w:t>UA/18592/01/01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КОНТРАКТУБЕКС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гель по 10, 20 або 50 г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Мерц Фармасьютікалс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Мерц Фарма ГмбХ і Ко.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Julia Pfaff / Джулія Пфафф. Зміна контактних даних уповноваженої особи заявника, відповідальної за здійснення фармаконагляду. Пропонована редакція: Сороколєтова Алла Борисівна.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UA/6090/01/01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КОПАКСОН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Абік Лтд., Ізраїль (Контроль серії (тільки біологічне тестування)); Азія Кемікал Індастріз Лтд., Ізраїль (Контроль серії (аналітичне тестування та вивчення стабільності)); АТ Фармацевтичний завод ТЕВА, Угорщина (Контроль серії (тільки біологічне тестування)); Нортон Хелскеа Лімітед Т/А АЙВЕКС Фармасьютикалз ЮК, Велика Британiя (Виробництво за повним циклом); Тева Фармацевтікал Індастріз Лтд., Ізраїль (Виробництво за повним циклом); Фармахемі Б.В., Нiдерланди (Контроль серії (повне тестування, включаючи на стерильність та бактеріальні ендотоксини, але окрім біологічного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Ізраїль/ Угорщина/ Велика Британiя/ Нiдерланди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оновлення періодичності випробування при тестуванні на Силу необхідну для зняття захисного ковпачка голки (Needle Shield +Rigid Pull) для циліндра шприца об’ємом 1 мл із приєднаною голкою 27G 1/2 і ковпачком для голки. Згідно із запропонованою специфікацією шприців 27G 1/2 випробування для ковпачка голки і тягнучої сили виконуватиметься для «кожної серії», на відміну від періодичного контролю згідно з попередньою версією специфікації «один раз на 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UA/6307/01/02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КОПАКСОН®-ТЕВА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по 28 попередньо наповнених шприців у контурних чарункових упаковках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Абік Лтд., Ізраїль (контроль серії (тільки біологічне тестування)); Азія Кемікал Індастріз Лтд., Ізраїль (контроль серії (аналітичне тестування та вивчення стабільності)); АТ Фармацевтичний завод ТЕВА, Угорщина (контроль серії (тільки біологічне тестування)); Нортон Хелскеа Лімітед Т/А АЙВЕКС Фармасьютикалз ЮК, Велика Британiя (виробництво за повним циклом); Тева Фармацевтікал Індастріз Лтд., Ізраїль (виробництво за повним циклом); Фармахемі Б.В., Нiдерланди (контроль серії (повне тестування, включаючи на стерильність та бактеріальні ендотоксини, але окрім біологічного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Ізраїль/ Угорщина/ Велика Британiя/ Нiдерланди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оновлення періодичності випробування при тестуванні на Силу необхідну для зняття захисного ковпачка голки (Needle Shield +Rigid Pull) для циліндра шприца об’ємом 1 мл із приєднаною голкою 27G 1/2 і ковпачком для голки. Згідно із запропонованою специфікацією шприців 27G 1/2 випробування для ковпачка голки і тягнучої сили виконуватиметься для «кожної серії», на відміну від періодичного контролю згідно з попередньою версією специфікації «один раз на 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UA/6307/01/01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КОРОНАЛ®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10 мг по 10 таблеток у блістері; по 3 або по 6 блістерів у картонній коробці; по 15 таблеток у блістері; по 2 або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AТ "Санека Фармасьютікалз", Словацька Республіка; С.С. "Зентіва С.А.",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Румунiя/ Словацька Республіка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"Фармакологічні властивості" (редагування тексту), Взаємодія з іншими лікарськими засобами та інші види взаємодій" (редагування тексту), "Особливості застосування", "Побічні реакції" згідно з інформацією щодо медичного застосування референтного лікарського засобу (КОНКОР®, таблетки, вкриті плівковою оболонкою).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UA/3117/01/01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КОРОНАЛ®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5 мг по 10 таблеток у блістері; по 3 або по 6 блістерів у картонній коробці; по 15 таблеток у блістері; по 2 або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AТ "Санека Фармасьютікалз", Словацька Республіка; С.С. "Зентіва С.А.",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Румунiя/ Словацька Республіка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"Фармакологічні властивості" (редагування тексту), Взаємодія з іншими лікарськими засобами та інші види взаємодій" (редагування тексту), "Особливості застосування", "Побічні реакції" згідно з інформацією щодо медичного застосування референтного лікарського засобу (КОНКОР®, таблетки, вкриті плівковою оболонкою).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UA/3117/01/02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КО-СЕНТОР®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100 мг/12,5 мг по 10 таблеток у блістері;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 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UA/10087/01/03</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КО-СЕНТОР®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50 мг/12,5 мг по 10 таблеток у блістері, по 3 блістери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 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UA/10087/01/01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КО-СЕНТОР®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100 мг/25 мг по 10 таблеток у блістері, по 3 блістери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 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UA/10087/01/02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КОФАЛЬГІН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10 таблеток у блістері, по 1 блістеру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 Україна; Товариство з обмеженою відповідальністю "АГРОФАРМ"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діючих речовин, відповідно до рекомендацій PRAC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UA/3620/01/01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КУРІОЗИН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гель, 1,027 мг/г; по 15 г у тубі; по 1 тубі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UA/3824/01/01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ЛАЙС КЛІЩІ ДОМАШНЬОГО ПИЛУ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сублінгвальні №40: по 10 таблеток по 300 АО (1 блістерна упаковка) та 30 таблеток по 1000 АО (3 блістерні упаковки) в картонній коробці; таблетки сублінгвальні №70: по 10 таблеток по 300 АО (1 блістерна упаковка) та 60 таблеток по 1000 АО (6 блістерних упаковок)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ЛОФАРМА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ЛОФАРМА С.П.А, Італiя (повний цикл виробництва: виробництво, первинне пакування, вторинне пакування, випуск серії,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уточнення опису таблетки в МКЯ та Інструкції для медичного застосування для приведення у відповідність до матеріалів реєстраційного досьє. Зміни до розділу «Зовнішній вигляд» МКЯ. Запропоновано: гомогенні таблетки. Зміни внесено в інструкцію для медичного застосування лікарського засобу у розділ "Основні фізико-хімічні властивості"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UA/18582/01/01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ЛАКТУВІТ®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сироп, 3,335 г/5 мл по 100 мл або 200 мл у флаконах полімерних; по 1 флакону в пачці* з картону *(можливе додаткове вкладання в пачку мірного пристрою)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ТОВ "Юрія-Фарм"</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ТОВ  "Юрія-Фарм"</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по 2 мл та 5 мл у контейнерах полімерних, з відповідними змінами в розділі «Упаковка». 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UA/12566/01/01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краплі назальні по 100000 МО/мл; по 5 мл у флаконі, закупореному мікродозатором-крапельницею,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220B6">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UA/13779/02/01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ЛЕВОМЕКОЛЬ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мазь по 40 г у тубі;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введення нової дільниці виробництва №2 для нестерильних лікарських засобів на вже існуючому виробничого майданчику, де проводяться будь-які виробничі стадії, за винятком випуску серії та вторинного пакування; зміни І типу - внесення змін у процес виробництва готового лікарського засобу, зокрема: на стадії "Приготування мазі" змінено порядок завантаження інгредієнтів (основи з хлорамфеніколом та концентрату метилурацилу)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UA/8436/01/01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ЛЕНЗЕТТО®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спрей трансдермальний, розчин, 1,53 мг/дозу; по 6,5 мл розчину (56 доз) у скляному флаконі, який забезпечений дозуючим насосом з розпилювачем і активатором та поміщений в аплікатор з конічним купольним отвором, що закривається кришкою, яка має з внутрішньої сторони поглинаючу прокладку; 1 аплікатор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Гедеон Ріхтер Румунія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Румунiя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 матеріалі вбудованих прокладок (зовнішніх і внутрішніх) та в корпусі насосу виробника Nemera. В наслідок чого, додана додаткова специфікація АМВ-43-04 на дозуючий насос, а також в специфікаціях на дозуючий насос АМВ-43-03 та АМВ-43-04 показник «Сила активації (приведення в дію)» замінений на «Об’єм розпилення (пострілу)»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UA/17185/01/01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 xml:space="preserve">ЛЕФЛОК - 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інфузій, 5 мг/мл по 100 мл у флаконі;по 1 флакону у пачці; по 100 мл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внесення змін та редакційних уточнень до р. 3.2.Р.3. Процес виробництва лікарського засобу. Збільшено термін зберігання проміжного продукту з 24 до 36 годин після операції 1.2. Приготування розчину та перед операцією 1.3. Фільтрація розчину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UA/14011/01/01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ЛІНДИНЕТ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оболонкою; по 21 таблетці в блістері; по 1 або по 3 блістери разом з картонним футляром для зберігання блістера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UA/7688/01/01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ЛІНДИНЕТ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оболонкою; по 21 таблетці в блістері; по 1 або по 3 блістери разом з картонним футляром для зберігання блістера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UA/7689/01/01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ЛІОЛІВ-БІОЛІК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ліофілізат для емульсії для ін'єкцій, 1 флакон або пляшка з ліофілізатом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АТ "БІОЛІК"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F220B6">
              <w:rPr>
                <w:rFonts w:ascii="Arial" w:hAnsi="Arial" w:cs="Arial"/>
                <w:color w:val="000000"/>
                <w:sz w:val="16"/>
                <w:szCs w:val="16"/>
              </w:rPr>
              <w:br/>
              <w:t>Зміна назви ГЛЗ Затверджено: ЛІОЛІВ-БІОЛІК® Запропоновано: ЛІОЛІВ-БІОЛІК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UA/3549/01/01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ЛОРІСТА® 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по 100 мг/12,5 мг по 10 таблеток у блістері; по 3 або по 6 блістерів у картонній коробці; по 14 таблеток у блістері, по 2 або по 4 блістери у картонній коробці; по 15 таблеток у блістері, по 2 або по 4 або по 6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 ); Лабена д.о.о., Словенія (контроль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викладення МКЯ ЛЗ українською мовою (затверджено російською мовою), без зміни аналітичних методів, з виправленням технічних помилок та незначні корекції опису методів контролю якості. Введення змін протягом 6-ти місяців після затвердження; зміни І типу - незначні зміни в затвердженому методі випробування «Ідентифікація і кількісне визначення лозартану калію і гідрохлортіазиду в таблетках». Введення змін протягом 6-ти місяців після затвердження; зміни І типу - незначні зміни у затвердженому методі "Однорідність вмісту лозартану калію і гідрохлортіазиду" - оновлення методу у зв’язку з тим, що наразі метод буде використовуватися для визначення кількісного вмісту та ідентифікації. Запропоновано: «Однорідність дозованих одиниць – однорідність вмісту, кількісне визначення та ідентифікація лозартану калію і гідрохлортіазиду». Введення змін протягом 6-ти місяців після затвердження; зміни І типу - заміну методу "Ідентифікація та кількісне визначення лозартана калія і гідрохлортіазида в таблетках" на "Однорідність дозованих одиниць - однорідність вмісту, кількісне визначення та ідентифікація лозартану калію і гідрохлортіазиду для контролю ЛЗ в специфікації при випуску. Введення змін протягом 6-ти місяців після затвердження; зміни І типу - незначна зміна у затвердженому методі "Супутні домішки лозартану калія і гідрохлортіазиду в таблетках". Введення змін протягом 6-ти місяців після затвердження; зміни І типу - доповнення специфікації АФІ лозартан калію (від виробника ЛЗ) додатковим показником якості: «Impurity NDMA – not more than 0,03 ppm; Impurity NDEA – not more than 0,03 ppm». Вилучення зі специфікації АФІ показника якості "Heavy metals" для гармонізації із діючою монографією ЕР на АФІ; зміни І типу - зміна адреси виробника АФІ лозартан калію Zhejiang Menovo Pharmaceutical Co., Ltd: зміни у адміністративній адресі та виробничій дільниці. Виробнича дільниця та усі виробничі операції залишаються незмінними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UA/12084/01/01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ЛОЦЕРИЛ®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лак для нігтів лікувальний, 50 мг/мл; по 1,25 мл, або 2,5 мл, або 5 мл у флаконі; по 1 флакону (в комплекті з 30 очищувальними тампонами, 10 шпателями та 30 пилочками для нігтів) в картонній коробці; по 1,25 мл, або 2,5 мл, або 5 мл у флаконі з кришкою з аплікатором; по 1 флакону (в комплекті з 30 очищувальними тампонами та 30 пилочками для нігтів)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Галдерма СА</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ЛАБОРАТОРІЇ ГАЛДЕРМА</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UA/14681/01/01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МАНІТ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розчин для інфузій, 150 мг/мл по 200 мл у пляшках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ТОВ "Юрія-Фарм"</w:t>
            </w:r>
            <w:r w:rsidRPr="00F220B6">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 xml:space="preserve">ТОВ </w:t>
            </w:r>
            <w:r w:rsidRPr="00F220B6">
              <w:rPr>
                <w:rFonts w:ascii="Arial" w:hAnsi="Arial" w:cs="Arial"/>
                <w:color w:val="000000"/>
                <w:sz w:val="16"/>
                <w:szCs w:val="16"/>
              </w:rPr>
              <w:t> </w:t>
            </w:r>
            <w:r w:rsidRPr="00F220B6">
              <w:rPr>
                <w:rFonts w:ascii="Arial" w:hAnsi="Arial" w:cs="Arial"/>
                <w:color w:val="000000"/>
                <w:sz w:val="16"/>
                <w:szCs w:val="16"/>
                <w:lang w:val="ru-RU"/>
              </w:rPr>
              <w:t>"Юрія-Фарм"</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Зміни з якості. </w:t>
            </w:r>
            <w:r w:rsidRPr="00F220B6">
              <w:rPr>
                <w:rFonts w:ascii="Arial" w:hAnsi="Arial" w:cs="Arial"/>
                <w:color w:val="000000"/>
                <w:sz w:val="16"/>
                <w:szCs w:val="16"/>
                <w:lang w:val="ru-RU"/>
              </w:rPr>
              <w:t xml:space="preserve">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F220B6">
              <w:rPr>
                <w:rFonts w:ascii="Arial" w:hAnsi="Arial" w:cs="Arial"/>
                <w:color w:val="000000"/>
                <w:sz w:val="16"/>
                <w:szCs w:val="16"/>
                <w:lang w:val="ru-RU"/>
              </w:rPr>
              <w:br/>
              <w:t xml:space="preserve">вилучення упаковок по 100 мл та по 400 мл у пляшках скляних, по 100 мл, 250 мл та 500 мл у контейнерах полімерних з відповідними змінами в р. «Упаковка». 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упаковок, як наслідок - вилучення тексту маркування відповідних упаковок. </w:t>
            </w:r>
            <w:r w:rsidRPr="00F220B6">
              <w:rPr>
                <w:rFonts w:ascii="Arial" w:hAnsi="Arial" w:cs="Arial"/>
                <w:color w:val="000000"/>
                <w:sz w:val="16"/>
                <w:szCs w:val="16"/>
              </w:rP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UA/8478/01/01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МЕДОЦИПРИН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вкриті плівковою оболонкою, по 500 мг; по 10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Медокемі ЛТД</w:t>
            </w:r>
            <w:r w:rsidRPr="00F220B6">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Кіпр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spacing w:after="160"/>
              <w:jc w:val="center"/>
              <w:rPr>
                <w:rFonts w:ascii="Arial" w:hAnsi="Arial" w:cs="Arial"/>
                <w:color w:val="000000"/>
                <w:sz w:val="16"/>
                <w:szCs w:val="16"/>
              </w:rPr>
            </w:pPr>
            <w:r w:rsidRPr="00F220B6">
              <w:rPr>
                <w:rFonts w:ascii="Arial" w:hAnsi="Arial" w:cs="Arial"/>
                <w:color w:val="000000"/>
                <w:sz w:val="16"/>
                <w:szCs w:val="16"/>
              </w:rPr>
              <w:t>виробництво за повним циклом: Медокемі ЛТД (Завод AZ), Кіпр; виробництво готового лікарського засобу, первинне та вторинне пакування: Медокемі (Фа Іст) ЛТД - Орал Фасіліті, В'єтнам</w:t>
            </w:r>
          </w:p>
          <w:p w:rsidR="00153467" w:rsidRPr="00F220B6" w:rsidRDefault="00153467" w:rsidP="00D62BF3">
            <w:pPr>
              <w:pStyle w:val="110"/>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Кіпр/</w:t>
            </w:r>
            <w:r w:rsidRPr="00F220B6">
              <w:rPr>
                <w:rFonts w:ascii="Arial" w:hAnsi="Arial" w:cs="Arial"/>
                <w:color w:val="000000"/>
                <w:sz w:val="16"/>
                <w:szCs w:val="16"/>
              </w:rPr>
              <w:t>В'єтнам</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Медокемі (Фа Іст) ЛТД - Орал Фасіліті, В'єтнам, як дільниці, що відповідає за виробництво готового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Медокемі (Фа Іст) ЛТД - Орал Фасіліті, В'єтнам, як дільниці, що відповідає за вторинне пакування готового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виробничий процес запропонованої дільниці через наявність різного обладнання, як показано в затвердженій та пропонованій редакції.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тесту "</w:t>
            </w:r>
            <w:r w:rsidRPr="00F220B6">
              <w:rPr>
                <w:rFonts w:ascii="Arial" w:hAnsi="Arial" w:cs="Arial"/>
                <w:color w:val="000000"/>
                <w:sz w:val="16"/>
                <w:szCs w:val="16"/>
              </w:rPr>
              <w:t>Loss</w:t>
            </w:r>
            <w:r w:rsidRPr="00F220B6">
              <w:rPr>
                <w:rFonts w:ascii="Arial" w:hAnsi="Arial" w:cs="Arial"/>
                <w:color w:val="000000"/>
                <w:sz w:val="16"/>
                <w:szCs w:val="16"/>
                <w:lang w:val="ru-RU"/>
              </w:rPr>
              <w:t xml:space="preserve"> </w:t>
            </w:r>
            <w:r w:rsidRPr="00F220B6">
              <w:rPr>
                <w:rFonts w:ascii="Arial" w:hAnsi="Arial" w:cs="Arial"/>
                <w:color w:val="000000"/>
                <w:sz w:val="16"/>
                <w:szCs w:val="16"/>
              </w:rPr>
              <w:t>on</w:t>
            </w:r>
            <w:r w:rsidRPr="00F220B6">
              <w:rPr>
                <w:rFonts w:ascii="Arial" w:hAnsi="Arial" w:cs="Arial"/>
                <w:color w:val="000000"/>
                <w:sz w:val="16"/>
                <w:szCs w:val="16"/>
                <w:lang w:val="ru-RU"/>
              </w:rPr>
              <w:t xml:space="preserve"> </w:t>
            </w:r>
            <w:r w:rsidRPr="00F220B6">
              <w:rPr>
                <w:rFonts w:ascii="Arial" w:hAnsi="Arial" w:cs="Arial"/>
                <w:color w:val="000000"/>
                <w:sz w:val="16"/>
                <w:szCs w:val="16"/>
              </w:rPr>
              <w:t>Drying</w:t>
            </w:r>
            <w:r w:rsidRPr="00F220B6">
              <w:rPr>
                <w:rFonts w:ascii="Arial" w:hAnsi="Arial" w:cs="Arial"/>
                <w:color w:val="000000"/>
                <w:sz w:val="16"/>
                <w:szCs w:val="16"/>
                <w:lang w:val="ru-RU"/>
              </w:rPr>
              <w:t>"(Втрати при висушуванні): 0,8% - 2,0 %, як контрольний тест в процесі виробництва(</w:t>
            </w:r>
            <w:r w:rsidRPr="00F220B6">
              <w:rPr>
                <w:rFonts w:ascii="Arial" w:hAnsi="Arial" w:cs="Arial"/>
                <w:color w:val="000000"/>
                <w:sz w:val="16"/>
                <w:szCs w:val="16"/>
              </w:rPr>
              <w:t>in</w:t>
            </w:r>
            <w:r w:rsidRPr="00F220B6">
              <w:rPr>
                <w:rFonts w:ascii="Arial" w:hAnsi="Arial" w:cs="Arial"/>
                <w:color w:val="000000"/>
                <w:sz w:val="16"/>
                <w:szCs w:val="16"/>
                <w:lang w:val="ru-RU"/>
              </w:rPr>
              <w:t>-</w:t>
            </w:r>
            <w:r w:rsidRPr="00F220B6">
              <w:rPr>
                <w:rFonts w:ascii="Arial" w:hAnsi="Arial" w:cs="Arial"/>
                <w:color w:val="000000"/>
                <w:sz w:val="16"/>
                <w:szCs w:val="16"/>
              </w:rPr>
              <w:t>process</w:t>
            </w:r>
            <w:r w:rsidRPr="00F220B6">
              <w:rPr>
                <w:rFonts w:ascii="Arial" w:hAnsi="Arial" w:cs="Arial"/>
                <w:color w:val="000000"/>
                <w:sz w:val="16"/>
                <w:szCs w:val="16"/>
                <w:lang w:val="ru-RU"/>
              </w:rPr>
              <w:t xml:space="preserve"> </w:t>
            </w:r>
            <w:r w:rsidRPr="00F220B6">
              <w:rPr>
                <w:rFonts w:ascii="Arial" w:hAnsi="Arial" w:cs="Arial"/>
                <w:color w:val="000000"/>
                <w:sz w:val="16"/>
                <w:szCs w:val="16"/>
              </w:rPr>
              <w:t>control</w:t>
            </w:r>
            <w:r w:rsidRPr="00F220B6">
              <w:rPr>
                <w:rFonts w:ascii="Arial" w:hAnsi="Arial" w:cs="Arial"/>
                <w:color w:val="000000"/>
                <w:sz w:val="16"/>
                <w:szCs w:val="16"/>
                <w:lang w:val="ru-RU"/>
              </w:rPr>
              <w:t xml:space="preserve"> </w:t>
            </w:r>
            <w:r w:rsidRPr="00F220B6">
              <w:rPr>
                <w:rFonts w:ascii="Arial" w:hAnsi="Arial" w:cs="Arial"/>
                <w:color w:val="000000"/>
                <w:sz w:val="16"/>
                <w:szCs w:val="16"/>
              </w:rPr>
              <w:t>test</w:t>
            </w:r>
            <w:r w:rsidRPr="00F220B6">
              <w:rPr>
                <w:rFonts w:ascii="Arial" w:hAnsi="Arial" w:cs="Arial"/>
                <w:color w:val="000000"/>
                <w:sz w:val="16"/>
                <w:szCs w:val="16"/>
                <w:lang w:val="ru-RU"/>
              </w:rPr>
              <w:t>) для запропонованої дільниці виробництва Медокемі (Фа Іст) ЛТД - Орал Фасіліті.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Медокемі (Фа Іст) ЛТД - Орал Фасіліті, В'єтнам, як дільниці, що відповідає за первинне пакування готового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UA/6922/01/01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МЕТОДЖЕКТ®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маркування, контроль/випробування серії та за випуск серії); Онкотек Фарма Продакшн ГмбХ , Німеччина (виробник, що відповідає за виробництво лікарського засобу, первинне пакування, контроль/випробування серії); Штегеманн Лонферпакунг унд Логістішер Сервіс е.К. , Німеччина (виробник, що відповідає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нового сертифіката відповідності Європейській фармакопеї № R1-CEP 2000-024-Rev 05 для АФІ метотрексату від нового виробника Excella GmbH, Germany (доповнення). Запропоновано: Fermion Oy, Finland; Huzhou Zhanwang Pharmaceutical Co. Ltd., China; Excella GmbH, Germany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UA/5873/01/02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МЕТОДЖЕКТ®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маркування, контроль/випробування серії та за випуск серії); Онкотек Фарма Продакшн ГмбХ, Німеччина (виробник, що відповідає за виробництво лікарського засобу, первинне пакування, контроль/випробування серії); Штегеманн Лонферпакунг унд Логістішер Сервіс е.К. , Німеччина (виробник, що відповідає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сертифіката відповідності Європейській фармакопеї № R1-CEP 2000-024-Rev 07 для АФІ метотрексату від виробника Excella GmbH, Germany, у наслідок змін у специфікації та методиці визначення залишкових реагентів EDTA та лимонної кислоти; зміни І типу - подання оновленого сертифіката відповідності Європейській фармакопеї № R1-CEP 2000-024-Rev 08 для АФІ метотрексату від виробника Excella GmbH, Germany, який змінив назву на Excella GmbH &amp; Co. KG, Germany; зміни І типу - подання оновленого сертифіката відповідності Європейській фармакопеї № R1-CEP 2000-024-Rev 09 для АФІ метотрексату від виробника Excella GmbH &amp; Co. KG, Germany, у наслідок введення двох нових джерел постачання вихідного матеріалу; додавання звіту з оцінки ризиків щодо вмісту елементних домішок відповідно до вимог настанови ICH Q3D; зміни І типу - подання оновленого сертифіката відповідності Європейській фармакопеї № R1-CEP 2000-024-Rev 10 для АФІ метотрексату від виробника Excella GmbH &amp; Co. KG, Germany, у наслідок змін в інформації щодо вторинної упаковки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UA/5873/01/02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МЕТОТРЕКСАТ-ТЕВА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25 мг/мл, по 2 мл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ПЛІВА Хрватска д.о.о., Хорватія (контроль серії); Фармахемі Б.В., Нiдерланди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Хорватія/ Нiдерланди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сертифіката відповідності Європейській фармакопеї № R1-CEP 2001-145 - Rev 03 для діючої речовини Methotrexate від вже затвердженого виробника FERMION OY; зміни І типу - подання оновленого сертифіката відповідності Європейській фармакопеї № R1-CEP 2001-145 - Rev 04 для діючої речовини Methotrexate від вже затвердженого виробника FERMION OY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UA/9609/01/01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МЕТОТРЕКСАТ-ТЕВА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100 мг/мл, по 10 мл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ПЛІВА Хрватска д.о.о., Хорватія (контроль серії); Фармахемі Б.В., Нiдерланди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Хорватія/ Нiдерланди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сертифіката відповідності Європейській фармакопеї № R1-CEP 2001-145 - Rev 03 для діючої речовини Methotrexate від вже затвердженого виробника FERMION OY; зміни І типу - подання оновленого сертифіката відповідності Європейській фармакопеї № R1-CEP 2001-145 - Rev 04 для діючої речовини Methotrexate від вже затвердженого виробника FERMION OY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UA/0818/01/02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МІДІАНА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21 таблетці у блістері; по 1 або 3 блістери разом з картонним футляром для зберігання блістера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UA/11296/01/01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МІДОКАЛМ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50 мг, по 10 таблеток у блістері;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UA/7535/02/01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МІДОКАЛМ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150 мг, по 10 таблеток у блістері;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UA/7535/02/02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МІОРИКС®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капсули пролонгованої дії тверді по 15 мг; по 14 капсул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Адаре Фармасьютікалз, Інк., США (виробництво нерозфасованої продукції); Такеда Фарма Сп. з о.о., Польща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США/ 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вилучення виробника желатину Nitta Gelatin Inc., Японія (СЕР 2004-320); зміни І типу – вилучення виробника желатину Nitta Gelatin Inc., Японія (СЕР 2004-247); зміни І типу – подання оновленого СЕР R1-CEP 2003-172 - Rev 02 для допоміжної речовин желатину від затвердженого виробника Gelita Group (Germany) Затверджено: R1-CEP 2003-172 - Rev 01;</w:t>
            </w:r>
            <w:r w:rsidRPr="00F220B6">
              <w:rPr>
                <w:rFonts w:ascii="Arial" w:hAnsi="Arial" w:cs="Arial"/>
                <w:color w:val="000000"/>
                <w:sz w:val="16"/>
                <w:szCs w:val="16"/>
              </w:rPr>
              <w:br/>
              <w:t>зміни І типу – подання оновленого СЕР R1-CEP 2003-172 - Rev 01 для допоміжної речовин желатину від затвердженого виробника Gelita Group (Germany) Затверджено: R1-CEP 2003-172 - Rev 00; зміни І типу – подання оновленого СЕР R1-CEP 2005-217 - Rev 02 для допоміжної речовин желатину від затвердженого виробника Nitta Gelatin Inc. (Japan) Затверджено: R1-CEP 2005-217 - Rev 01; зміни І типу – подання оновленого СЕР R1-CEP 2005-217 - Rev 01 для допоміжної речовин желатину від затвердженого виробника Nitta Gelatin Inc. (Japan) Затверджено: R1-CEP 2005-217 - Rev 00; зміни І типу – подання оновленого СЕР № R1-CEP 2000-344 - Rev 03 для допоміжної речовин желатину від затвердженого виробника Nitta Gelatin India Ltd. (India) Затверджено: R1-CEP 2000-344 - Rev 02; зміни І типу – введення додаткового виробника допоміжної речовини желатину, Gelita Group, Німеччина (Виробнича ділянка Gelita AG, Німеччина; Gelita USA Inc., США) з наданням нового СЕР № R1-CEP 2001-424 - Rev 03; зміни І типу – введення додаткового виробника допоміжної речовини желатину, Tessenderlo Group N.V., Бельгія з наданням нового СЕР № R1-CEP 2000-045 - Rev 04; зміни І типу – введення додаткового виробника допоміжної речовини желатину, Rousselot, Нідерланди (Виробнича дільниця Rousselot Peabody Inc., USA) з наданням нового СЕР № R1-CEP 2010-043 - Rev 00; зміни І типу – введення додаткового виробника допоміжної речовини желатину, Rousselot, Нідерланди з наданням нового СЕР № R1-CEP 2000-029 - Rev 05; зміни І типу – внесення незначних змін до розділу 3.2.Р.5.2 Аналітичні методики за показниками «Кількісне визначення», «Домішки», «Однорідність дозованих одиниць» та «Розчинення» . Специфікація залишена без змін; зміни І типу – незначні зміни до розділу 3.2.Р.2.5 Мікробіологічні характеристики, а саме внесення зноски щодо актуальної назви мікроорганізму A. Niger, що в даний час позначається як A. Brasiliensis. Також включено розділ 3.2.Р.2.6. Сумісність. Оновлено розділ 3.2.Р.6 Стандартні зразки, а саме внесення посилання на актуальні USP стандарт; видалено посилання на застарілий кваліфікаційний вторинний стандарт; зміни І типу – затвердження методів контролю готового лікарського засобу Міорикс®, капсули пролонгованої дії тверді по 15 мг та по 30 мг українською мовою; зміни І типу – подання оновленого мастер-файла на АФІ циклобензаприну гідрохлорид виробництва DIPHARMA FRANCIS S.r.l., Італiя; запропоновано: DMF dated March 2021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UA/14641/01/01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МІОРИКС®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капсули пролонгованої дії тверді по 30 мг; по 14 капсул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Адаре Фармасьютікалз, Інк., США (виробництво нерозфасованої продукції); Такеда Фарма Сп. з о.о., Польща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США/ 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вилучення виробника желатину Nitta Gelatin Inc., Японія (СЕР 2004-320); зміни І типу – вилучення виробника желатину Nitta Gelatin Inc., Японія (СЕР 2004-247); зміни І типу – подання оновленого СЕР R1-CEP 2003-172 - Rev 02 для допоміжної речовин желатину від затвердженого виробника Gelita Group (Germany) Затверджено: R1-CEP 2003-172 - Rev 01;</w:t>
            </w:r>
            <w:r w:rsidRPr="00F220B6">
              <w:rPr>
                <w:rFonts w:ascii="Arial" w:hAnsi="Arial" w:cs="Arial"/>
                <w:color w:val="000000"/>
                <w:sz w:val="16"/>
                <w:szCs w:val="16"/>
              </w:rPr>
              <w:br/>
              <w:t>зміни І типу – подання оновленого СЕР R1-CEP 2003-172 - Rev 01 для допоміжної речовин желатину від затвердженого виробника Gelita Group (Germany) Затверджено: R1-CEP 2003-172 - Rev 00; зміни І типу – подання оновленого СЕР R1-CEP 2005-217 - Rev 02 для допоміжної речовин желатину від затвердженого виробника Nitta Gelatin Inc. (Japan) Затверджено: R1-CEP 2005-217 - Rev 01; зміни І типу – подання оновленого СЕР R1-CEP 2005-217 - Rev 01 для допоміжної речовин желатину від затвердженого виробника Nitta Gelatin Inc. (Japan) Затверджено: R1-CEP 2005-217 - Rev 00; зміни І типу – подання оновленого СЕР № R1-CEP 2000-344 - Rev 03 для допоміжної речовин желатину від затвердженого виробника Nitta Gelatin India Ltd. (India) Затверджено: R1-CEP 2000-344 - Rev 02; зміни І типу – введення додаткового виробника допоміжної речовини желатину, Gelita Group, Німеччина (Виробнича ділянка Gelita AG, Німеччина; Gelita USA Inc., США) з наданням нового СЕР № R1-CEP 2001-424 - Rev 03; зміни І типу – введення додаткового виробника допоміжної речовини желатину, Tessenderlo Group N.V., Бельгія з наданням нового СЕР № R1-CEP 2000-045 - Rev 04; зміни І типу – введення додаткового виробника допоміжної речовини желатину, Rousselot, Нідерланди (Виробнича дільниця Rousselot Peabody Inc., USA) з наданням нового СЕР № R1-CEP 2010-043 - Rev 00; зміни І типу – введення додаткового виробника допоміжної речовини желатину, Rousselot, Нідерланди з наданням нового СЕР № R1-CEP 2000-029 - Rev 05; зміни І типу – внесення незначних змін до розділу 3.2.Р.5.2 Аналітичні методики за показниками «Кількісне визначення», «Домішки», «Однорідність дозованих одиниць» та «Розчинення» . Специфікація залишена без змін; зміни І типу – незначні зміни до розділу 3.2.Р.2.5 Мікробіологічні характеристики, а саме внесення зноски щодо актуальної назви мікроорганізму A. Niger, що в даний час позначається як A. Brasiliensis. Також включено розділ 3.2.Р.2.6. Сумісність. Оновлено розділ 3.2.Р.6 Стандартні зразки, а саме внесення посилання на актуальні USP стандарт; видалено посилання на застарілий кваліфікаційний вторинний стандарт; зміни І типу – затвердження методів контролю готового лікарського засобу Міорикс®, капсули пролонгованої дії тверді по 15 мг та по 30 мг українською мовою; зміни І типу – подання оновленого мастер-файла на АФІ циклобензаприну гідрохлорид виробництва DIPHARMA FRANCIS S.r.l., Італiя; запропоновано: DMF dated March 2021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UA/14641/01/02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МІТРЕН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таблетки по 2 мг по 28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ЗАТ «Фармліга»</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Литовська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контроль якості, первинне та вторинне пакування, відповідальний за випуск серії: ЛАБОРАТОРІОС ЛЕОН ФАРМА С.А., Іспанія; Вторинне пакування: МАНАНТІАЛЬ ІНТЕГРА, С.Л.У., Іспанiя; Контроль якості: ЛАБОРАТОРІО ЕЧЕВАРНЕ, С.А., Іспанiя</w:t>
            </w:r>
            <w:r w:rsidRPr="00F220B6">
              <w:rPr>
                <w:rFonts w:ascii="Arial" w:hAnsi="Arial" w:cs="Arial"/>
                <w:color w:val="000000"/>
                <w:sz w:val="16"/>
                <w:szCs w:val="16"/>
              </w:rPr>
              <w:br/>
            </w:r>
          </w:p>
          <w:p w:rsidR="00153467" w:rsidRPr="00F220B6" w:rsidRDefault="00153467" w:rsidP="00D62BF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Іспанія</w:t>
            </w:r>
          </w:p>
          <w:p w:rsidR="00153467" w:rsidRPr="00F220B6" w:rsidRDefault="00153467" w:rsidP="00D62BF3">
            <w:pPr>
              <w:pStyle w:val="110"/>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у зв'язку зі зміною місця розташування офісу без зміни юридичної особи. Введення змін протягом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UA/17523/01/01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МОФЛАКСА®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400 мг по 5 таблеток у блістері, по 1 блістеру в картонній коробці; по 7 таблеток у блістері, по 1 або по 2 блістери в картонній коробці; по 10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 Словенія (відповідальний за контроль серії); КРКА, д.д., Ново место, Словенія (відповідальний за повний цикл виробництва, включаючи випуск серії); КРКА-ФАРМА д.о.о., Хорватія (відповідальний за первинне та вторинне пакування, контроль серії та випуск серії); Лабор ЛС СЕ &amp; Ко. КГ, Німеччина (відповідальний за контроль мікробіологічної чистоти серії (у випадку контролю серії ТАД Фарма ГмбХ)); ТАД Фарма ГмбХ, Німеччина (відповідальний за контроль серії); ТАД Фарма ГмбХ, Німеччина (відповідальний за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 Хорватія/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внесення змін до методу контролю якості ГЛЗ за показником "Мікробіологічна якість" (поп. верс. "Мікробіологічна чистота", а саме: зміна назви показника; внесення уточнення в розділ 1.5.2. Дослідження зразка; уточнення в розділах 1.2, 1.3, та 1.4 Живильні середовища та розчини (зазначення реагентів, що використовуються), а також незначні правки по тексту. Сам метод визначення мікроорганізмів не змінився; зміни І типу - збільшення терміну придатності готового лікарського засобу з 3 до 5 років. Введення змін протягом 6-ти місяців після затвердження; зміни І типу - подання оновленого СЕР на АФІ моксифлоксацину від затвердженого виробника Bayer AG – R1-CEP 2008-067-Rev 02 (попередня редакція R1-CEP 2008-067-Rev 01), із змінами у специфікації АФІ згідно вимог монографії ЕР; зміни І типу - переклад МКЯ з російської мови на українську для приведення у відповідність із вимогами чинної редакції Наказу МОЗ України № 426 від 26.08.2005 р.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UA/14876/01/01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МУСКОМЕД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розчин для ін`єкцій, 4 мг/2 мл по 2 мл в ампулі; по 6 ампул в контурній чарунковій упаковці; по 1 контурній чарунковій упаковці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УОРЛД МЕДИЦИН ІЛАЧ САН. ВЕ ТІДЖ.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Туреччина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 "Особливості застосування" згідно з інформацією щодо медичного застосування референтного лікарського засобу (Muscoril 4mg/2ml solution for injection). </w:t>
            </w:r>
            <w:r w:rsidRPr="00F220B6">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UA/14717/01/01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НАВІРЕЛ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концентрат для приготування розчину для інфузій, 10 мг/мл по 1 мл (10 мг) або 5 мл (50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Медак Гезельшафт фюр клініше Шпеціальпрепарате мбХ, Німеччина (пакування, маркування та випуск серії); онкомед меньюфекчерінг а.с., Чеська Республiка (виробництво "in bulk",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 Чеська Республiка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внесення незначних змін до методу ВЕРХ, який використовується для кількісного визначення АФІ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UA/4711/01/01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НЕБІВОЛОЛ СТАДА®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5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220B6">
              <w:rPr>
                <w:rFonts w:ascii="Arial" w:hAnsi="Arial" w:cs="Arial"/>
                <w:color w:val="000000"/>
                <w:sz w:val="16"/>
                <w:szCs w:val="16"/>
              </w:rPr>
              <w:br/>
              <w:t>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UA/14970/01/01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НЕОФЕН БЕЛУПО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по 400 мг; по 10 таблеток у блістері; по 1 блістеру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Белупо, ліки та косметика,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Хорватія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Хорватія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сертифіката CEP R1-CEP 2004-023-Rev 05 для АФІ ібупрофен від уже затвердженого виробника Shandong Xinhua Pharmaceutical Co., Ltd., China. Запропоновано: CEP (R1-CEP 2004-023-Rev 05)</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UA/14740/01/01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НЕОФЕН БЕЛУПО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по 400 мг; по 10 таблеток у блістері; по 1 блістеру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Белупо, ліки та косметика,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Хорватія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Хорватія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у методах випробування готового лікарського засобу - запропоновано альтернативний метод УВЕРХ для ідентифікації і кількісного визначення ібупрофену в ЛЗ.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UA/14740/01/01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НЕФРОДОЛ®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оболонкою, по 10 таблеток у блістері; по 6 блістерів у пачці із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"Фармацевтична компанія "САЛЮТАРІС"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220B6">
              <w:rPr>
                <w:rFonts w:ascii="Arial" w:hAnsi="Arial" w:cs="Arial"/>
                <w:color w:val="000000"/>
                <w:sz w:val="16"/>
                <w:szCs w:val="16"/>
              </w:rPr>
              <w:br/>
              <w:t>Пропонована редакція: Сафонова Ірина Олександрівна.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UA/15033/01/01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НІКОРЕЛЬ®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10 мг по 10 таблеток у блістері; по 3 або 6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Дексель Фарма Технолоджиз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Ізраїль</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TOB Інститут харчової мікробіології та споживчих товарів, Ізраїль (випробування контролю якості (мікробіологічний контроль)); Дексель Лтд., Ізраїль (виробництво, пакування, випробування контролю якості (фізико-хімічний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Ізраїль</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"Фармакологічні властивості" (інформація з безпеки), "Протипоказання", "Особливості застосування",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(Ikorel®, tablets, не зареєстрований в Україні). Введення змін протягом 6-ти місяців після затвердження; зміни І типу - зміни внесено до інструкції для медичного застосування лікарського засобу у розділ "Особливості застосування" згідно з даними щодо безпеки застосування допоміжної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UA/17691/01/01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НІКОРЕЛЬ®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20 мг по 10 таблеток у блістері; по 3 або 6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Дексель Фарма Технолоджиз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Ізраїль</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TOB Інститут харчової мікробіології та споживчих товарів, Ізраїль (випробування контролю якості (мікробіологічний контроль)); Дексель Лтд., Ізраїль (виробництво, пакування, випробування контролю якості (фізико-хімічний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Ізраїль</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"Фармакологічні властивості" (інформація з безпеки), "Протипоказання", "Особливості застосування",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(Ikorel®, tablets, не зареєстрований в Україні). Введення змін протягом 6-ти місяців після затвердження; зміни І типу - зміни внесено до інструкції для медичного застосування лікарського засобу у розділ "Особливості застосування" згідно з даними щодо безпеки застосування допоміжної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UA/17691/01/02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НІМЕСУЛІД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таблетки по 100 мг, по 10 таблеток у блістері, по 1, 2, 3 або 10 блістерів у пачці з картону; по 10 таблеток у блістерах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АТ "Лубнифарм"</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АТ "Лубнифарм"</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Внесення змін до методів контролю якості за п. «Розчинення», а саме- зміна середовища розчинення та заміна обладнання (прилад 2 з лопаттю замінили на прилад 1 з кошиками) з метою оптимізації проведення тесту «Розчинення»;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додаткових упаковок №10 (10х1); №20 (10х2); №100 (10х10), без зміни первинного пакувального матеріалу та з відповідними змінами у р.«Упаковка». Зміни внесені в розділ "Упаковка" у зв’язку з введенням додаткових упаковок в інструкцію для медичного застосування лікарського засобу,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UA/5536/01/01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НІФЕКАЇН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крем ректальний, по 30 г крему у тубі з ковпачком; по 1 тубі у комплекті з канюлею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Нью.Фа.Дем. С.р.л.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Нью.Фа.Дем.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виправлення технічної помилки, яка була допущена при реєстрації лікарського засобу в специфікації МКЯ в показнику якості (мікробіологічна чистота). Вилучення зайвого показника – (відсутність Escherichia coli у 1г.).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UA/18946/01/01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НІФУРОКСАЗИД 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суспензія оральна, 220 мг/5 мл, по 90 мл у флаконі; по 1 флакону з ложкою-дозатором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Гедеон Ріхтер Румунія А.Т., Румунiя (виробництво нерозфасованого продукту, первинна упаковка, вторинна упаковка, контроль якості); ТОВ "Гедеон Ріхтер Польща", Польща (контроль якості,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Румунiя/ 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UA/9060/02/01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НІФУРОКСАЗИД 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оболонкою, по 100 мг, по 24 таблетки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UA/9060/01/01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НООБУТ®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таблетки по 0,1 г, по 10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відповідно до інформації референтного лікарського засобу (НООФЕН®, таблетки по 100 мг або 250 мг) до розділів "Фармакологічні властивості", "Показання" (уточнення інформації), "Протипоказання", "Особливості застосування", "Застосування у період вагітності або годування груддю" (уточнення інформації), "Спосіб застосування та дози", "Діти" (уточнення інформації), "Передозування" та "Побічні реакції".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UA/8831/01/02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НООБУТ®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таблетки по 0,25 г, по 10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відповідно до інформації референтного лікарського засобу (НООФЕН®, таблетки по 100 мг або 250 мг) до розділів "Фармакологічні властивості", "Показання" (уточнення інформації), "Протипоказання", "Особливості застосування", "Застосування у період вагітності або годування груддю" (уточнення інформації), "Спосіб застосування та дози", "Діти" (уточнення інформації), "Передозування" та "Побічні реакції".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UA/8831/01/01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ОКСА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концентрат для розчину для інфузій, 5 мг/мл</w:t>
            </w:r>
            <w:r w:rsidRPr="00F220B6">
              <w:rPr>
                <w:rFonts w:ascii="Arial" w:hAnsi="Arial" w:cs="Arial"/>
                <w:color w:val="000000"/>
                <w:sz w:val="16"/>
                <w:szCs w:val="16"/>
                <w:lang w:val="ru-RU"/>
              </w:rPr>
              <w:br/>
              <w:t>по 20 мл (100 мг) у флаконі; по 1 флакону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Емкур Фармасьютікалс Лтд.</w:t>
            </w:r>
            <w:r w:rsidRPr="00F220B6">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Емкур Фармасьютікалс Лтд.</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Емкур Фармасьютікалс Лтд, Індія, без зміни місця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UA/16523/01/02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ОКСА 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концентрат для розчину для інфузій, 5 мг/мл</w:t>
            </w:r>
            <w:r w:rsidRPr="00F220B6">
              <w:rPr>
                <w:rFonts w:ascii="Arial" w:hAnsi="Arial" w:cs="Arial"/>
                <w:color w:val="000000"/>
                <w:sz w:val="16"/>
                <w:szCs w:val="16"/>
                <w:lang w:val="ru-RU"/>
              </w:rPr>
              <w:br/>
              <w:t>по 10 мл (50 мг) у флаконі; по 1 флакону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Емкур Фармасьютікалс Лтд.</w:t>
            </w:r>
            <w:r w:rsidRPr="00F220B6">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Емкур Фармасьютікалс Лтд.</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Емкур Фармасьютікалс Лтд, Індія, без зміни місця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UA/16523/01/01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ОМНІПАК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350 мг йоду/мл: по 50 мл або 100 мл, або 200 мл, або 500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ДжиІ Хелскеа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Норвегiя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ДжиІ Хелскеа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Гулій Людмила Вікторівна.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UA/2688/01/04</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ОМНІПАК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300 мг йоду/мл: по 50 мл або по 100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ДжиІ Хелскеа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Норвегiя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ДжиІ Хелскеа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Гулій Людмила Вікторівна.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UA/2688/01/03</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ОРГАЛУТРАН®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0,5 мг/мл по 0,5 мл у попередньо наповненому шприці; по 1 шприцу разом з голкою з захисним ковпачком у відкритому пластиковому лотку; по 5 лотків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Веттер-Фарма Фертигунг ГмбХ і Ко. КГ, Німеччина (виробництво нерозфасованої продукції та первинна упаковка, контроль якості); Веттер-Фарма Фертигунг ГмбХ і Ко. КГ, Німеччина (контроль якості); Н.В. Органон, Нiдерланди (вторинна упаковка, контроль якості,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внесення змін до Специфікації / Методів випробування ГЛЗ: - за показником "Кількісний аналіз" – зазначивши, що визначають вміст діючої речовини ганіреліксу ацетат у вигляді вільної основи; - за показником "Прозорість" - вилучення посилання на USP.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UA/8192/01/01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ОРЛІП®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капсули тверді по 120 мг; по 10 капсул у блістері; по 3 блістери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Джи Ем Фармасьютикалс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Грузія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Джи Ем Фармасьютикалс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Грузія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внесення змін до Методу випробування ГЛЗ за показником "Супровідні домішки"; зміни І типу - введення періодичності контролю за показником "Мікробіологічна чистота": контролюється перша та кожна десята серія, але не рідше одного разу в рік; зміни І типу - внесення змін до критеріїв прийнятності за показником "Супровідні домішки"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UA/10148/01/01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ОРЦИПОЛ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10 таблеток у блістері; по 1 блістеру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ТОВ "УОРЛД МЕДИЦИН" </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ЛАБОРАТОРІЯ БЕЙЛІ-КРЕАТ - ВЕРНУЙЄ</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w:t>
            </w:r>
            <w:r w:rsidRPr="00F220B6">
              <w:rPr>
                <w:rFonts w:ascii="Arial" w:hAnsi="Arial" w:cs="Arial"/>
                <w:color w:val="000000"/>
                <w:sz w:val="16"/>
                <w:szCs w:val="16"/>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220B6">
              <w:rPr>
                <w:rFonts w:ascii="Arial" w:hAnsi="Arial" w:cs="Arial"/>
                <w:color w:val="000000"/>
                <w:sz w:val="16"/>
                <w:szCs w:val="16"/>
              </w:rPr>
              <w:br/>
              <w:t xml:space="preserve">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UA/11221/01/01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по 200 мг по 10 таблеток у блістерах; по 10 таблеток у блістері; по 10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АТ "Лубнифарм"</w:t>
            </w:r>
            <w:r w:rsidRPr="00F220B6">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АТ "Лубнифарм"</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100 (10х10) лікарського засобу Парацетамол, таблетки по 200 мг, без зміни первинного пакувального матеріалу та з відповідними змінами до р.Упаковка. Зміни внесено в інструкцію для медичного застосування лікарського засобу в розділ «Упаковка», а саме – введення додаткового розміру упаковки ГЛЗ (по 10 блістерів у пачці) та як наслідок – в розділ «Категорія відпуску» (За рецептом: № 100 (10х10)). Відповідні зміни внесено в текст маркування упаковки лікарського засобу. </w:t>
            </w:r>
            <w:r w:rsidRPr="00F220B6">
              <w:rPr>
                <w:rFonts w:ascii="Arial" w:hAnsi="Arial" w:cs="Arial"/>
                <w:color w:val="000000"/>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lang w:val="ru-RU"/>
              </w:rPr>
            </w:pPr>
            <w:r w:rsidRPr="00F220B6">
              <w:rPr>
                <w:rFonts w:ascii="Arial" w:hAnsi="Arial" w:cs="Arial"/>
                <w:i/>
                <w:sz w:val="16"/>
                <w:szCs w:val="16"/>
                <w:lang w:val="ru-RU"/>
              </w:rPr>
              <w:t>№ 10 - без рецепта; № 100 -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UA/5877/01/01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ПАРАЦЕТАМОЛ Б. БРАУН 10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інфузій, 10 мг/мл; по 10 мл у ампулі, по 20 ампул у картонній коробці; по 50 мл або 100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 Браун Медікал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II типу - впровадження випуску за параметром у виробництві готового продукту у поліетиленових флаконах Ecoflac® Plus по 50 мл та 100 мл, які виробляються на виробничій дільниці B. Braun Medical SA, Rubi, Іспанія. Випуск за параметром замінить параметр ЛЗ «Розчин повинен бути стерильний» на «Відповідає, якщо протестовано» * (* Контролюється затвердженим тестуванням у режимі реального часу). Ввведення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UA/17143/01/01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ПЕРИНДОПРИЛ-ДАРНИЦЯ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4 мг по 10 таблеток у контурній чарунковій упаковці, по 3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внесені до інструкції для медичного застосування лікарського засобу у розділи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UA/18525/01/01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ПЕРИНДОПРИЛ-ДАРНИЦЯ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8 мг, по 10 таблеток у контурній чарунковій упаковці, по 3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внесені до інструкції для медичного застосування лікарського засобу у розділи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UA/18525/01/02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ПЕРИНДОПРИЛ-ТЕВА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вкриті плівковою оболонкою, по 2,5 мг, по 30 таблеток у контейнері; по 1 контейнеру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ТОВ «Тева Україна»</w:t>
            </w:r>
            <w:r w:rsidRPr="00F220B6">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АТ Фармацевтичний завод ТЕВА</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та ІІ типу, Зміна заявника (власника реєстраційного посвідчення) (згідно наказу МОЗ від 23.07.2015 № 460) Зміни внесені на титульну сторінку тексту маркування упаковки у зв?язку зі зміною заявника. </w:t>
            </w:r>
            <w:r w:rsidRPr="00F220B6">
              <w:rPr>
                <w:rFonts w:ascii="Arial" w:hAnsi="Arial" w:cs="Arial"/>
                <w:color w:val="000000"/>
                <w:sz w:val="16"/>
                <w:szCs w:val="16"/>
              </w:rPr>
              <w:b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w:t>
            </w:r>
            <w:r w:rsidRPr="00F220B6">
              <w:rPr>
                <w:rFonts w:ascii="Arial" w:hAnsi="Arial" w:cs="Arial"/>
                <w:color w:val="000000"/>
                <w:sz w:val="16"/>
                <w:szCs w:val="16"/>
              </w:rPr>
              <w:br/>
              <w:t>фармаконагляд. Діюча редакція: Orit Stern-Maman. Пропонована редакція: Бистрова Оксана Віталіївна.</w:t>
            </w:r>
            <w:r w:rsidRPr="00F220B6">
              <w:rPr>
                <w:rFonts w:ascii="Arial" w:hAnsi="Arial" w:cs="Arial"/>
                <w:color w:val="000000"/>
                <w:sz w:val="16"/>
                <w:szCs w:val="16"/>
              </w:rPr>
              <w:br/>
              <w:t>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UA/14919/01/01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ПЕРИНДОПРИЛ-ТЕВА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вкриті плівковою оболонкою, по 5 мг, по 30 таблеток у контейнері; по 1 контейнеру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ТОВ «Тева Україна»</w:t>
            </w:r>
            <w:r w:rsidRPr="00F220B6">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АТ Фармацевтичний завод ТЕВА</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та ІІ типу, Зміна заявника (власника реєстраційного посвідчення) (згідно наказу МОЗ від 23.07.2015 № 460) Зміни внесені на титульну сторінку тексту маркування упаковки у зв?язку зі зміною заявника. </w:t>
            </w:r>
            <w:r w:rsidRPr="00F220B6">
              <w:rPr>
                <w:rFonts w:ascii="Arial" w:hAnsi="Arial" w:cs="Arial"/>
                <w:color w:val="000000"/>
                <w:sz w:val="16"/>
                <w:szCs w:val="16"/>
              </w:rPr>
              <w:b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w:t>
            </w:r>
            <w:r w:rsidRPr="00F220B6">
              <w:rPr>
                <w:rFonts w:ascii="Arial" w:hAnsi="Arial" w:cs="Arial"/>
                <w:color w:val="000000"/>
                <w:sz w:val="16"/>
                <w:szCs w:val="16"/>
              </w:rPr>
              <w:br/>
              <w:t>фармаконагляд. Діюча редакція: Orit Stern-Maman. Пропонована редакція: Бистрова Оксана Віталіївна.</w:t>
            </w:r>
            <w:r w:rsidRPr="00F220B6">
              <w:rPr>
                <w:rFonts w:ascii="Arial" w:hAnsi="Arial" w:cs="Arial"/>
                <w:color w:val="000000"/>
                <w:sz w:val="16"/>
                <w:szCs w:val="16"/>
              </w:rPr>
              <w:br/>
              <w:t>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UA/14919/01/02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ПЕРИНДОПРИЛ-ТЕВА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вкриті плівковою оболонкою, по 10 мг, по 30 таблеток у контейнері; по 1 контейнеру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ТОВ «Тева Україна»</w:t>
            </w:r>
            <w:r w:rsidRPr="00F220B6">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АТ Фармацевтичний завод ТЕВА</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та ІІ типу, Зміна заявника (власника реєстраційного посвідчення) (згідно наказу МОЗ від 23.07.2015 № 460) Зміни внесені на титульну сторінку тексту маркування упаковки у зв’язку зі зміною заявника. </w:t>
            </w:r>
            <w:r w:rsidRPr="00F220B6">
              <w:rPr>
                <w:rFonts w:ascii="Arial" w:hAnsi="Arial" w:cs="Arial"/>
                <w:color w:val="000000"/>
                <w:sz w:val="16"/>
                <w:szCs w:val="16"/>
              </w:rPr>
              <w:b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w:t>
            </w:r>
            <w:r w:rsidRPr="00F220B6">
              <w:rPr>
                <w:rFonts w:ascii="Arial" w:hAnsi="Arial" w:cs="Arial"/>
                <w:color w:val="000000"/>
                <w:sz w:val="16"/>
                <w:szCs w:val="16"/>
              </w:rPr>
              <w:br/>
              <w:t>фармаконагляд. Діюча редакція: Orit Stern-Maman. Пропонована редакція: Бистрова Оксана Віталіївна.</w:t>
            </w:r>
            <w:r w:rsidRPr="00F220B6">
              <w:rPr>
                <w:rFonts w:ascii="Arial" w:hAnsi="Arial" w:cs="Arial"/>
                <w:color w:val="000000"/>
                <w:sz w:val="16"/>
                <w:szCs w:val="16"/>
              </w:rPr>
              <w:br/>
              <w:t>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UA/14919/01/03</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ПЕРІНДОПРЕС®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4 мг/5 мг, по 10 таблеток у контурній чарунковій упаковці; по 3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внесені до інструкції для медичного застосування лікарського засобу у розділи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UA/17768/01/01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ПЕРІНДОПРЕС®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8 мг/10 мг; по 10 таблеток у контурній чарунковій упаковці; по 3 контурні чарункові упаковки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внесені до інструкції для медичного застосування лікарського засобу у розділи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UA/17768/01/02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ПК-МЕРЦ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інфузій, 0,4 мг/мл по 500 мл у флаконі, по 2 флакони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Мерц Фармасьютікалс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виробник готового лікарського засобу: Б. Браун Медикал, СА, Іспанія, виробник, відповідальний за випуск серії: Мерц Фарма ГмбХ і Ко. КГаА,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Іспанія/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Julia Pfaff / Джулія Пфафф. Зміна контактних даних уповноваженої особи заявника, відповідальної за здійснення фармаконагляду. Пропонована редакція: Сороколєтова Алла Борисівна.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UA/9031/02/01</w:t>
            </w:r>
          </w:p>
        </w:tc>
      </w:tr>
      <w:tr w:rsidR="00153467" w:rsidRPr="002A4717"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2A4717" w:rsidRDefault="00153467" w:rsidP="00D62BF3">
            <w:pPr>
              <w:pStyle w:val="110"/>
              <w:tabs>
                <w:tab w:val="left" w:pos="12600"/>
              </w:tabs>
              <w:rPr>
                <w:rFonts w:ascii="Arial" w:hAnsi="Arial" w:cs="Arial"/>
                <w:b/>
                <w:sz w:val="16"/>
                <w:szCs w:val="16"/>
              </w:rPr>
            </w:pPr>
            <w:r w:rsidRPr="002A4717">
              <w:rPr>
                <w:rFonts w:ascii="Arial" w:hAnsi="Arial" w:cs="Arial"/>
                <w:b/>
                <w:bCs/>
                <w:color w:val="222222"/>
                <w:sz w:val="16"/>
                <w:szCs w:val="16"/>
                <w:shd w:val="clear" w:color="auto" w:fill="FFFFFF"/>
              </w:rPr>
              <w:t>ПРЕДНІЗОЛОН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rPr>
                <w:rFonts w:ascii="Arial" w:hAnsi="Arial" w:cs="Arial"/>
                <w:color w:val="000000"/>
                <w:sz w:val="16"/>
                <w:szCs w:val="16"/>
              </w:rPr>
            </w:pPr>
            <w:r w:rsidRPr="002A4717">
              <w:rPr>
                <w:rFonts w:ascii="Arial" w:hAnsi="Arial" w:cs="Arial"/>
                <w:color w:val="000000"/>
                <w:sz w:val="16"/>
                <w:szCs w:val="16"/>
                <w:shd w:val="clear" w:color="auto" w:fill="FFFFFF"/>
              </w:rPr>
              <w:t>мазь 0,5 % по 10 г у тубі алюмінієвій;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jc w:val="center"/>
              <w:rPr>
                <w:rFonts w:ascii="Arial" w:hAnsi="Arial" w:cs="Arial"/>
                <w:color w:val="000000"/>
                <w:sz w:val="16"/>
                <w:szCs w:val="16"/>
                <w:lang w:val="ru-RU"/>
              </w:rPr>
            </w:pPr>
            <w:r w:rsidRPr="002A4717">
              <w:rPr>
                <w:rFonts w:ascii="Arial" w:hAnsi="Arial" w:cs="Arial"/>
                <w:color w:val="000000"/>
                <w:sz w:val="16"/>
                <w:szCs w:val="16"/>
                <w:shd w:val="clear" w:color="auto" w:fill="FFFFFF"/>
              </w:rPr>
              <w:t>АТ "Нижфарм"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ind w:left="-108"/>
              <w:jc w:val="center"/>
              <w:rPr>
                <w:rFonts w:ascii="Arial" w:hAnsi="Arial" w:cs="Arial"/>
                <w:color w:val="000000"/>
                <w:sz w:val="16"/>
                <w:szCs w:val="16"/>
              </w:rPr>
            </w:pPr>
            <w:r w:rsidRPr="002A4717">
              <w:rPr>
                <w:rFonts w:ascii="Arial" w:hAnsi="Arial" w:cs="Arial"/>
                <w:color w:val="000000"/>
                <w:sz w:val="16"/>
                <w:szCs w:val="16"/>
                <w:shd w:val="clear" w:color="auto" w:fill="FFFFFF"/>
                <w:lang w:val="en-US"/>
              </w:rPr>
              <w:t>Po</w:t>
            </w:r>
            <w:r w:rsidRPr="002A4717">
              <w:rPr>
                <w:rFonts w:ascii="Arial" w:hAnsi="Arial" w:cs="Arial"/>
                <w:color w:val="000000"/>
                <w:sz w:val="16"/>
                <w:szCs w:val="16"/>
                <w:shd w:val="clear" w:color="auto" w:fill="FFFFFF"/>
              </w:rPr>
              <w:t>сiйська Федерацiя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jc w:val="center"/>
              <w:rPr>
                <w:rFonts w:ascii="Arial" w:hAnsi="Arial" w:cs="Arial"/>
                <w:color w:val="000000"/>
                <w:sz w:val="16"/>
                <w:szCs w:val="16"/>
                <w:lang w:val="ru-RU"/>
              </w:rPr>
            </w:pPr>
            <w:r w:rsidRPr="002A4717">
              <w:rPr>
                <w:rFonts w:ascii="Arial" w:hAnsi="Arial" w:cs="Arial"/>
                <w:color w:val="000000"/>
                <w:sz w:val="16"/>
                <w:szCs w:val="16"/>
                <w:shd w:val="clear" w:color="auto" w:fill="FFFFFF"/>
              </w:rPr>
              <w:t>АТ "Нижфарм"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jc w:val="center"/>
              <w:rPr>
                <w:rFonts w:ascii="Arial" w:hAnsi="Arial" w:cs="Arial"/>
                <w:color w:val="000000"/>
                <w:sz w:val="16"/>
                <w:szCs w:val="16"/>
              </w:rPr>
            </w:pPr>
            <w:r w:rsidRPr="002A4717">
              <w:rPr>
                <w:rFonts w:ascii="Arial" w:hAnsi="Arial" w:cs="Arial"/>
                <w:color w:val="000000"/>
                <w:sz w:val="16"/>
                <w:szCs w:val="16"/>
                <w:shd w:val="clear" w:color="auto" w:fill="FFFFFF"/>
                <w:lang w:val="en-US"/>
              </w:rPr>
              <w:t>Po</w:t>
            </w:r>
            <w:r w:rsidRPr="002A4717">
              <w:rPr>
                <w:rFonts w:ascii="Arial" w:hAnsi="Arial" w:cs="Arial"/>
                <w:color w:val="000000"/>
                <w:sz w:val="16"/>
                <w:szCs w:val="16"/>
                <w:shd w:val="clear" w:color="auto" w:fill="FFFFFF"/>
              </w:rPr>
              <w:t>сiйська Федерацiя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shd w:val="clear" w:color="auto" w:fill="FFFFFF"/>
              <w:jc w:val="center"/>
              <w:rPr>
                <w:rFonts w:ascii="Roboto" w:hAnsi="Roboto"/>
                <w:color w:val="222222"/>
              </w:rPr>
            </w:pPr>
            <w:r w:rsidRPr="002A4717">
              <w:rPr>
                <w:rFonts w:ascii="Arial" w:hAnsi="Arial" w:cs="Arial"/>
                <w:color w:val="222222"/>
                <w:sz w:val="16"/>
                <w:szCs w:val="16"/>
              </w:rPr>
              <w:t>внесення змін до реєстраційних матеріалів:</w:t>
            </w:r>
          </w:p>
          <w:p w:rsidR="00153467" w:rsidRPr="002A4717" w:rsidRDefault="00153467" w:rsidP="00D62BF3">
            <w:pPr>
              <w:shd w:val="clear" w:color="auto" w:fill="FFFFFF"/>
              <w:jc w:val="center"/>
              <w:rPr>
                <w:rFonts w:ascii="Roboto" w:hAnsi="Roboto"/>
                <w:color w:val="222222"/>
              </w:rPr>
            </w:pPr>
            <w:r w:rsidRPr="002A4717">
              <w:rPr>
                <w:rFonts w:ascii="Arial" w:hAnsi="Arial" w:cs="Arial"/>
                <w:color w:val="000000"/>
                <w:sz w:val="16"/>
                <w:szCs w:val="16"/>
              </w:rPr>
              <w:t>виправлення технічних помилок в методиці випробування показника «Ідентифікація. Преднізолон», була допущена помилка, при перенесенні інформації була втрачена частина речення</w:t>
            </w:r>
          </w:p>
          <w:p w:rsidR="00153467" w:rsidRPr="002A4717" w:rsidRDefault="00153467" w:rsidP="00D62BF3">
            <w:pPr>
              <w:pStyle w:val="110"/>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9B1228">
            <w:pPr>
              <w:pStyle w:val="110"/>
              <w:tabs>
                <w:tab w:val="left" w:pos="12600"/>
              </w:tabs>
              <w:jc w:val="center"/>
              <w:rPr>
                <w:rFonts w:ascii="Arial" w:hAnsi="Arial" w:cs="Arial"/>
                <w:i/>
                <w:sz w:val="16"/>
                <w:szCs w:val="16"/>
              </w:rPr>
            </w:pPr>
            <w:r w:rsidRPr="002A471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jc w:val="center"/>
              <w:rPr>
                <w:rFonts w:ascii="Arial" w:hAnsi="Arial" w:cs="Arial"/>
                <w:sz w:val="16"/>
                <w:szCs w:val="16"/>
                <w:lang w:val="en-US"/>
              </w:rPr>
            </w:pPr>
            <w:r w:rsidRPr="002A4717">
              <w:rPr>
                <w:rFonts w:ascii="Arial" w:hAnsi="Arial" w:cs="Arial"/>
                <w:sz w:val="16"/>
                <w:szCs w:val="16"/>
                <w:lang w:val="en-US"/>
              </w:rPr>
              <w:t xml:space="preserve">  </w:t>
            </w:r>
            <w:r w:rsidRPr="002A4717">
              <w:rPr>
                <w:rFonts w:ascii="Arial" w:hAnsi="Arial" w:cs="Arial"/>
                <w:sz w:val="16"/>
                <w:szCs w:val="16"/>
              </w:rPr>
              <w:t>UA/4992/01/01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2A4717"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2A4717" w:rsidRDefault="00153467" w:rsidP="00D62BF3">
            <w:pPr>
              <w:pStyle w:val="110"/>
              <w:tabs>
                <w:tab w:val="left" w:pos="12600"/>
              </w:tabs>
              <w:rPr>
                <w:rFonts w:ascii="Arial" w:hAnsi="Arial" w:cs="Arial"/>
                <w:b/>
                <w:sz w:val="16"/>
                <w:szCs w:val="16"/>
              </w:rPr>
            </w:pPr>
            <w:r w:rsidRPr="002A4717">
              <w:rPr>
                <w:rFonts w:ascii="Arial" w:hAnsi="Arial" w:cs="Arial"/>
                <w:b/>
                <w:bCs/>
                <w:color w:val="222222"/>
                <w:sz w:val="16"/>
                <w:szCs w:val="16"/>
                <w:shd w:val="clear" w:color="auto" w:fill="FFFFFF"/>
              </w:rPr>
              <w:t>ПРЕДНІЗОЛОН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rPr>
                <w:rFonts w:ascii="Arial" w:hAnsi="Arial" w:cs="Arial"/>
                <w:color w:val="000000"/>
                <w:sz w:val="16"/>
                <w:szCs w:val="16"/>
              </w:rPr>
            </w:pPr>
            <w:r w:rsidRPr="002A4717">
              <w:rPr>
                <w:rFonts w:ascii="Arial" w:hAnsi="Arial" w:cs="Arial"/>
                <w:color w:val="000000"/>
                <w:sz w:val="16"/>
                <w:szCs w:val="16"/>
                <w:shd w:val="clear" w:color="auto" w:fill="FFFFFF"/>
              </w:rPr>
              <w:t>мазь 0,5 % по 10 г у тубі алюмінієвій;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jc w:val="center"/>
              <w:rPr>
                <w:rFonts w:ascii="Arial" w:hAnsi="Arial" w:cs="Arial"/>
                <w:color w:val="000000"/>
                <w:sz w:val="16"/>
                <w:szCs w:val="16"/>
                <w:lang w:val="ru-RU"/>
              </w:rPr>
            </w:pPr>
            <w:r w:rsidRPr="002A4717">
              <w:rPr>
                <w:rFonts w:ascii="Arial" w:hAnsi="Arial" w:cs="Arial"/>
                <w:color w:val="000000"/>
                <w:sz w:val="16"/>
                <w:szCs w:val="16"/>
                <w:shd w:val="clear" w:color="auto" w:fill="FFFFFF"/>
              </w:rPr>
              <w:t>АТ "Нижфарм"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ind w:left="-108"/>
              <w:jc w:val="center"/>
              <w:rPr>
                <w:rFonts w:ascii="Arial" w:hAnsi="Arial" w:cs="Arial"/>
                <w:color w:val="000000"/>
                <w:sz w:val="16"/>
                <w:szCs w:val="16"/>
              </w:rPr>
            </w:pPr>
            <w:r w:rsidRPr="002A4717">
              <w:rPr>
                <w:rFonts w:ascii="Arial" w:hAnsi="Arial" w:cs="Arial"/>
                <w:color w:val="000000"/>
                <w:sz w:val="16"/>
                <w:szCs w:val="16"/>
                <w:shd w:val="clear" w:color="auto" w:fill="FFFFFF"/>
                <w:lang w:val="en-US"/>
              </w:rPr>
              <w:t>Po</w:t>
            </w:r>
            <w:r w:rsidRPr="002A4717">
              <w:rPr>
                <w:rFonts w:ascii="Arial" w:hAnsi="Arial" w:cs="Arial"/>
                <w:color w:val="000000"/>
                <w:sz w:val="16"/>
                <w:szCs w:val="16"/>
                <w:shd w:val="clear" w:color="auto" w:fill="FFFFFF"/>
              </w:rPr>
              <w:t>сiйська Федерацiя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jc w:val="center"/>
              <w:rPr>
                <w:rFonts w:ascii="Arial" w:hAnsi="Arial" w:cs="Arial"/>
                <w:color w:val="000000"/>
                <w:sz w:val="16"/>
                <w:szCs w:val="16"/>
                <w:lang w:val="ru-RU"/>
              </w:rPr>
            </w:pPr>
            <w:r w:rsidRPr="002A4717">
              <w:rPr>
                <w:rFonts w:ascii="Arial" w:hAnsi="Arial" w:cs="Arial"/>
                <w:color w:val="000000"/>
                <w:sz w:val="16"/>
                <w:szCs w:val="16"/>
                <w:shd w:val="clear" w:color="auto" w:fill="FFFFFF"/>
              </w:rPr>
              <w:t>АТ "Нижфарм"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jc w:val="center"/>
              <w:rPr>
                <w:rFonts w:ascii="Arial" w:hAnsi="Arial" w:cs="Arial"/>
                <w:color w:val="000000"/>
                <w:sz w:val="16"/>
                <w:szCs w:val="16"/>
              </w:rPr>
            </w:pPr>
            <w:r w:rsidRPr="002A4717">
              <w:rPr>
                <w:rFonts w:ascii="Arial" w:hAnsi="Arial" w:cs="Arial"/>
                <w:color w:val="000000"/>
                <w:sz w:val="16"/>
                <w:szCs w:val="16"/>
                <w:shd w:val="clear" w:color="auto" w:fill="FFFFFF"/>
                <w:lang w:val="en-US"/>
              </w:rPr>
              <w:t>Po</w:t>
            </w:r>
            <w:r w:rsidRPr="002A4717">
              <w:rPr>
                <w:rFonts w:ascii="Arial" w:hAnsi="Arial" w:cs="Arial"/>
                <w:color w:val="000000"/>
                <w:sz w:val="16"/>
                <w:szCs w:val="16"/>
                <w:shd w:val="clear" w:color="auto" w:fill="FFFFFF"/>
              </w:rPr>
              <w:t>сiйська Федерацiя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shd w:val="clear" w:color="auto" w:fill="FFFFFF"/>
              <w:jc w:val="center"/>
              <w:rPr>
                <w:rFonts w:ascii="Roboto" w:hAnsi="Roboto"/>
                <w:color w:val="222222"/>
              </w:rPr>
            </w:pPr>
            <w:r w:rsidRPr="002A4717">
              <w:rPr>
                <w:rFonts w:ascii="Arial" w:hAnsi="Arial" w:cs="Arial"/>
                <w:color w:val="222222"/>
                <w:sz w:val="16"/>
                <w:szCs w:val="16"/>
              </w:rPr>
              <w:t>внесення змін до реєстраційних матеріалів:</w:t>
            </w:r>
          </w:p>
          <w:p w:rsidR="00153467" w:rsidRPr="002A4717" w:rsidRDefault="00153467" w:rsidP="00D62BF3">
            <w:pPr>
              <w:shd w:val="clear" w:color="auto" w:fill="FFFFFF"/>
              <w:jc w:val="center"/>
              <w:rPr>
                <w:rFonts w:ascii="Roboto" w:hAnsi="Roboto"/>
                <w:color w:val="222222"/>
              </w:rPr>
            </w:pPr>
            <w:r w:rsidRPr="002A4717">
              <w:rPr>
                <w:rFonts w:ascii="Arial" w:hAnsi="Arial" w:cs="Arial"/>
                <w:color w:val="000000"/>
                <w:sz w:val="16"/>
                <w:szCs w:val="16"/>
              </w:rPr>
              <w:t>зміни І типу - зміна параметрів специфікацій та/або допустимих меж готового лікарського засобу – зміна одиниць визначення преднізолону, метилпарагідрокибензоату, пропилпарагідроксибензоату та приведення кількісного вмісту антимікробних консервантів за показником «Кількісне визначення» в специфікації на готового лікарського засобу до оригінальних документів виробника</w:t>
            </w:r>
          </w:p>
          <w:p w:rsidR="00153467" w:rsidRPr="002A4717" w:rsidRDefault="00153467" w:rsidP="00D62BF3">
            <w:pPr>
              <w:pStyle w:val="110"/>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9B1228">
            <w:pPr>
              <w:pStyle w:val="110"/>
              <w:tabs>
                <w:tab w:val="left" w:pos="12600"/>
              </w:tabs>
              <w:jc w:val="center"/>
              <w:rPr>
                <w:rFonts w:ascii="Arial" w:hAnsi="Arial" w:cs="Arial"/>
                <w:i/>
                <w:sz w:val="16"/>
                <w:szCs w:val="16"/>
              </w:rPr>
            </w:pPr>
            <w:r w:rsidRPr="002A471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2A4717">
              <w:rPr>
                <w:rFonts w:ascii="Arial" w:hAnsi="Arial" w:cs="Arial"/>
                <w:sz w:val="16"/>
                <w:szCs w:val="16"/>
              </w:rPr>
              <w:t>UA/4992/01/01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ПРЕДНІЗОЛОН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мазь 0,5 %, по 10 г у тубі алюмінієвій;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ДП "СТАДА-УКРАЇНА"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затверджено: АТ "Нижфарм", Російська Федерація; запропоновано: ДП "СТАДА-УКРАЇНА", Україна. Зміни І типу - Зміни щодо безпеки/ефективності та фармаконагляду (інші зміни) - зміни до Методів контролю якості ЛЗ розділ "Маркування": Затверджено: Маркировка. В соответствии с прилагаемой маркировкой.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Elena Shilova. Пропонована редакція: Пруський Станіслав Володимирович. Зміна контактних даних уповноваженої особи заявника, відповідальної за фармаконагляд.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лікарського засобу (затверджено: АТ "Нижфарм", Російська Федерація; запропоновано: ТОВ "ФЗ "Біофарма", Україна).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виробника лікарського засобу (затверджено: АТ "Нижфарм", Російська Федерація; запропоновано: ТОВ "ФЗ "Біофарма", Україна). Зміни II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до специфікації вхідного контролю на туби та, як наслідок, оновлення розділу 3.2.P.7. Система контейнер/закупорювальний засіб.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готового лікарського засобу (затверджено: 75000 упаковок, запропоновано: 6800 туб).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актуальної інформації у технологічну схему та опис виробничого процесу ЛЗ (Модуль 3, р. 3.2.Р.3. Процес виробництва ЛЗ) – зміна у обладнанні, додаткові технологічні операції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UA/4992/01/01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РАМАГ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2,5 мг/12,5 мг; по 10 таблеток у блістері; по 3 блістери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ПРОФАРМА Інтернешнл Трейдинг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Мальта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Мальта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(Delix® 5 Plus, tablets, в Україні зареєстрований, як ТРИТАЦЕ ПЛЮС).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UA/13524/01/01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РАМАГ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5 мг/25 мг; по 10 таблеток у блістері; по 3 блістери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ПРОФАРМА Інтернешнл Трейдинг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Мальта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Мальта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(Delix® 5 Plus, tablets, в Україні зареєстрований, як ТРИТАЦЕ ПЛЮС).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UA/13524/01/02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по 12 мкг/0,36 мл у скляному багатодозовому картриджі об'ємом 3 мл з поршнем та обжимною кришкою, який поміщений у шприц-ручку; по 1 шприц-ручці у комплекті з 3 стерильними голками для ін'єкцій (з нержавіючої сталі)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Феррінг Фармацевтикалз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color w:val="000000"/>
                <w:sz w:val="16"/>
                <w:szCs w:val="16"/>
              </w:rPr>
              <w:t>Біо-Технолоджі Дженерал (Ізраїль) Лтд., Ізраїль (контроль якості (біологічний)); Ветер Фарма-Фертигунг ГмбХ &amp; Ко. КГ ,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Ветер Фарма-Фертигунг ГмбХ &amp;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Ветер Фарма-Фертигунг ГмбХ &amp;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 - Фертігунг ГмбХ та Ко. КГ, Німеччина (візуальний контроль); Кованс Лабораторіз Лімітед, Великобританія (контроль якості (біологічний)); Феррінг ГмбХ, Німеччина (контроль якості (хімічний та точність дозування), відповідальний за випуск серії);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Ізраїль/ Німеччина/ Великобританія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внесення змін до реєстраційних матеріалів</w:t>
            </w:r>
            <w:r w:rsidRPr="00F220B6">
              <w:rPr>
                <w:rFonts w:ascii="Arial" w:hAnsi="Arial" w:cs="Arial"/>
                <w:color w:val="000000"/>
                <w:sz w:val="16"/>
                <w:szCs w:val="16"/>
              </w:rPr>
              <w:t xml:space="preserve"> зміни І типу - зміни щодо безпеки/ефективності та фармаконагляду - оновлення тексту маркування первинної та вторинної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UA/17969/01/01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по 36 мкг/1,08 мл у скляному багатодозовому картриджі об'ємом 3 мл з поршнем та обжимною кришкою, який поміщений у шприц-ручку; по 1 шприц-ручці у комплекті з 6 стерильними голками для ін'єкцій (з нержавіючої сталі)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Феррінг Фармацевтикалз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Біо-Технолоджі Дженерал (Ізраїль) Лтд., Ізраїль (контроль якості (біологічний)); Ветер Фарма-Фертигунг ГмбХ &amp; Ко. КГ ,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Ветер Фарма-Фертигунг ГмбХ &amp;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Ветер Фарма-Фертигунг ГмбХ &amp;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 - Фертігунг ГмбХ та Ко. КГ, Німеччина (візуальний контроль); Кованс Лабораторіз Лімітед, Великобританія (контроль якості (біологічний)); Феррінг ГмбХ, Німеччина (контроль якості (хімічний та точність дозування), відповідальний за випуск серії);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Ізраїль/ Німеччина/ Великобританія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внесення змін до реєстраційних матеріалів</w:t>
            </w:r>
            <w:r w:rsidRPr="00F220B6">
              <w:rPr>
                <w:rFonts w:ascii="Arial" w:hAnsi="Arial" w:cs="Arial"/>
                <w:color w:val="000000"/>
                <w:sz w:val="16"/>
                <w:szCs w:val="16"/>
              </w:rPr>
              <w:t xml:space="preserve"> зміни І типу - зміни щодо безпеки/ефективності та фармаконагляду - оновлення тексту маркування первинної та вторинної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UA/17969/01/02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по 72 мкг/2,16 мл у скляному багатодозовому картриджі об'ємом 3 мл з поршнем та обжимною кришкою, який поміщений у шприц-ручку; по 1 шприц-ручці у комплекті з 9 стерильними голками для ін'єкцій (з нержавіючої сталі)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Феррінг Фармацевтикалз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Біо-Технолоджі Дженерал (Ізраїль) Лтд., Ізраїль (контроль якості (біологічний)); Ветер Фарма-Фертигунг ГмбХ &amp; Ко. КГ ,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Ветер Фарма-Фертигунг ГмбХ &amp;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Ветер Фарма-Фертигунг ГмбХ &amp;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 - Фертігунг ГмбХ та Ко. КГ, Німеччина (візуальний контроль); Кованс Лабораторіз Лімітед, Великобританія (контроль якості (біологічний)); Феррінг ГмбХ, Німеччина (контроль якості (хімічний та точність дозування), відповідальний за випуск серії);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Ізраїль/ Німеччина/ Великобританія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внесення змін до реєстраційних матеріалів</w:t>
            </w:r>
            <w:r w:rsidRPr="00F220B6">
              <w:rPr>
                <w:rFonts w:ascii="Arial" w:hAnsi="Arial" w:cs="Arial"/>
                <w:color w:val="000000"/>
                <w:sz w:val="16"/>
                <w:szCs w:val="16"/>
              </w:rPr>
              <w:t xml:space="preserve"> зміни І типу - зміни щодо безпеки/ефективності та фармаконагляду - оновлення тексту маркування первинної та вторинної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UA/17969/01/03</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СЕРТИКАН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таблетки по 0,75 мг; по 10 таблеток у блістері; по 6 блістерів у коробці з картону пакувального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Новартіс Фарма АГ</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контроль якості, первинне пакування, вторинне пакування, випуск серії: Новартіс Фарма Штейн АГ, Швейцарія; Контроль якості: Фарманалітика СА, Швейцарія</w:t>
            </w:r>
            <w:r w:rsidRPr="00F220B6">
              <w:rPr>
                <w:rFonts w:ascii="Arial" w:hAnsi="Arial" w:cs="Arial"/>
                <w:color w:val="000000"/>
                <w:sz w:val="16"/>
                <w:szCs w:val="16"/>
              </w:rPr>
              <w:br/>
            </w:r>
          </w:p>
          <w:p w:rsidR="00153467" w:rsidRPr="00F220B6" w:rsidRDefault="00153467" w:rsidP="00D62BF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Фарманалітика СА, вул. Блестра, 6600 Локарно, Швейцарія/Pharmanalytica SA, Via Balestra, 6600 Locarno, Switzerland на якій здійснюється контроль якості. Зазначення функцій раніше затвердженого виробника.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UA/3913/01/03</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СИЛУЕТ®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21 таблетці в блістері; по 1 або по 3 блістери разом із картонним футляром для зберігання блістера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UA/12532/01/01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2A4717" w:rsidRDefault="00153467" w:rsidP="00D62BF3">
            <w:pPr>
              <w:pStyle w:val="110"/>
              <w:tabs>
                <w:tab w:val="left" w:pos="12600"/>
              </w:tabs>
              <w:rPr>
                <w:rFonts w:ascii="Arial" w:hAnsi="Arial" w:cs="Arial"/>
                <w:b/>
                <w:sz w:val="16"/>
                <w:szCs w:val="16"/>
              </w:rPr>
            </w:pPr>
            <w:r w:rsidRPr="002A4717">
              <w:rPr>
                <w:rFonts w:ascii="Arial" w:hAnsi="Arial" w:cs="Arial"/>
                <w:b/>
                <w:bCs/>
                <w:color w:val="222222"/>
                <w:sz w:val="16"/>
                <w:szCs w:val="16"/>
                <w:shd w:val="clear" w:color="auto" w:fill="FFFFFF"/>
              </w:rPr>
              <w:t>СИНАФЛАН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rPr>
                <w:rFonts w:ascii="Arial" w:hAnsi="Arial" w:cs="Arial"/>
                <w:color w:val="000000"/>
                <w:sz w:val="16"/>
                <w:szCs w:val="16"/>
              </w:rPr>
            </w:pPr>
            <w:r w:rsidRPr="002A4717">
              <w:rPr>
                <w:rFonts w:ascii="Arial" w:hAnsi="Arial" w:cs="Arial"/>
                <w:color w:val="000000"/>
                <w:sz w:val="16"/>
                <w:szCs w:val="16"/>
                <w:shd w:val="clear" w:color="auto" w:fill="FFFFFF"/>
              </w:rPr>
              <w:t>мазь 0,025 % по 15 г у тубі алюмінієвій;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jc w:val="center"/>
              <w:rPr>
                <w:rFonts w:ascii="Arial" w:hAnsi="Arial" w:cs="Arial"/>
                <w:color w:val="000000"/>
                <w:sz w:val="16"/>
                <w:szCs w:val="16"/>
                <w:lang w:val="ru-RU"/>
              </w:rPr>
            </w:pPr>
            <w:r w:rsidRPr="002A4717">
              <w:rPr>
                <w:rFonts w:ascii="Arial" w:hAnsi="Arial" w:cs="Arial"/>
                <w:color w:val="000000"/>
                <w:sz w:val="16"/>
                <w:szCs w:val="16"/>
                <w:shd w:val="clear" w:color="auto" w:fill="FFFFFF"/>
              </w:rPr>
              <w:t>АТ "Нижфарм"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ind w:left="-108"/>
              <w:jc w:val="center"/>
              <w:rPr>
                <w:rFonts w:ascii="Arial" w:hAnsi="Arial" w:cs="Arial"/>
                <w:color w:val="000000"/>
                <w:sz w:val="16"/>
                <w:szCs w:val="16"/>
              </w:rPr>
            </w:pPr>
            <w:r w:rsidRPr="002A4717">
              <w:rPr>
                <w:rFonts w:ascii="Arial" w:hAnsi="Arial" w:cs="Arial"/>
                <w:color w:val="000000"/>
                <w:sz w:val="16"/>
                <w:szCs w:val="16"/>
                <w:shd w:val="clear" w:color="auto" w:fill="FFFFFF"/>
                <w:lang w:val="en-US"/>
              </w:rPr>
              <w:t>Poc</w:t>
            </w:r>
            <w:r w:rsidRPr="002A4717">
              <w:rPr>
                <w:rFonts w:ascii="Arial" w:hAnsi="Arial" w:cs="Arial"/>
                <w:color w:val="000000"/>
                <w:sz w:val="16"/>
                <w:szCs w:val="16"/>
                <w:shd w:val="clear" w:color="auto" w:fill="FFFFFF"/>
              </w:rPr>
              <w:t>iйська Федерацiя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jc w:val="center"/>
              <w:rPr>
                <w:rFonts w:ascii="Arial" w:hAnsi="Arial" w:cs="Arial"/>
                <w:color w:val="000000"/>
                <w:sz w:val="16"/>
                <w:szCs w:val="16"/>
                <w:lang w:val="ru-RU"/>
              </w:rPr>
            </w:pPr>
            <w:r w:rsidRPr="002A4717">
              <w:rPr>
                <w:rFonts w:ascii="Arial" w:hAnsi="Arial" w:cs="Arial"/>
                <w:color w:val="000000"/>
                <w:sz w:val="16"/>
                <w:szCs w:val="16"/>
                <w:shd w:val="clear" w:color="auto" w:fill="FFFFFF"/>
              </w:rPr>
              <w:t>АТ "Нижфарм"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jc w:val="center"/>
              <w:rPr>
                <w:rFonts w:ascii="Arial" w:hAnsi="Arial" w:cs="Arial"/>
                <w:color w:val="000000"/>
                <w:sz w:val="16"/>
                <w:szCs w:val="16"/>
              </w:rPr>
            </w:pPr>
            <w:r w:rsidRPr="002A4717">
              <w:rPr>
                <w:rFonts w:ascii="Arial" w:hAnsi="Arial" w:cs="Arial"/>
                <w:color w:val="000000"/>
                <w:sz w:val="16"/>
                <w:szCs w:val="16"/>
                <w:shd w:val="clear" w:color="auto" w:fill="FFFFFF"/>
                <w:lang w:val="en-US"/>
              </w:rPr>
              <w:t>Poc</w:t>
            </w:r>
            <w:r w:rsidRPr="002A4717">
              <w:rPr>
                <w:rFonts w:ascii="Arial" w:hAnsi="Arial" w:cs="Arial"/>
                <w:color w:val="000000"/>
                <w:sz w:val="16"/>
                <w:szCs w:val="16"/>
                <w:shd w:val="clear" w:color="auto" w:fill="FFFFFF"/>
              </w:rPr>
              <w:t>iйська Федерацiя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shd w:val="clear" w:color="auto" w:fill="FFFFFF"/>
              <w:jc w:val="center"/>
              <w:rPr>
                <w:rFonts w:ascii="Roboto" w:hAnsi="Roboto"/>
                <w:color w:val="222222"/>
              </w:rPr>
            </w:pPr>
            <w:r w:rsidRPr="002A4717">
              <w:rPr>
                <w:rFonts w:ascii="Arial" w:hAnsi="Arial" w:cs="Arial"/>
                <w:color w:val="222222"/>
                <w:sz w:val="16"/>
                <w:szCs w:val="16"/>
              </w:rPr>
              <w:t>внесення змін до реєстраційних матеріалів:</w:t>
            </w:r>
          </w:p>
          <w:p w:rsidR="00153467" w:rsidRPr="002A4717" w:rsidRDefault="00153467" w:rsidP="00D62BF3">
            <w:pPr>
              <w:shd w:val="clear" w:color="auto" w:fill="FFFFFF"/>
              <w:jc w:val="center"/>
              <w:rPr>
                <w:rFonts w:ascii="Roboto" w:hAnsi="Roboto"/>
                <w:color w:val="222222"/>
              </w:rPr>
            </w:pPr>
            <w:r w:rsidRPr="002A471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Діюча редакція: Яворська Тетяна Іванівна. Пропонована редакція: Пруський Станіслав Володимирович. Зміна контактних даних</w:t>
            </w:r>
          </w:p>
          <w:p w:rsidR="00153467" w:rsidRPr="002A4717" w:rsidRDefault="00153467" w:rsidP="00D62BF3">
            <w:pPr>
              <w:pStyle w:val="110"/>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9B1228">
            <w:pPr>
              <w:pStyle w:val="110"/>
              <w:tabs>
                <w:tab w:val="left" w:pos="12600"/>
              </w:tabs>
              <w:jc w:val="center"/>
              <w:rPr>
                <w:rFonts w:ascii="Arial" w:hAnsi="Arial" w:cs="Arial"/>
                <w:i/>
                <w:sz w:val="16"/>
                <w:szCs w:val="16"/>
              </w:rPr>
            </w:pPr>
            <w:r w:rsidRPr="002A471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Default="00153467" w:rsidP="00D62BF3">
            <w:pPr>
              <w:jc w:val="center"/>
              <w:rPr>
                <w:color w:val="222222"/>
              </w:rPr>
            </w:pPr>
            <w:r w:rsidRPr="002A4717">
              <w:rPr>
                <w:rFonts w:ascii="Arial" w:hAnsi="Arial" w:cs="Arial"/>
                <w:color w:val="222222"/>
                <w:sz w:val="16"/>
                <w:szCs w:val="16"/>
              </w:rPr>
              <w:t>UA/4902/01/01</w:t>
            </w:r>
          </w:p>
          <w:p w:rsidR="00153467" w:rsidRPr="00F220B6" w:rsidRDefault="00153467" w:rsidP="00D62BF3">
            <w:pPr>
              <w:pStyle w:val="110"/>
              <w:tabs>
                <w:tab w:val="left" w:pos="12600"/>
              </w:tabs>
              <w:jc w:val="center"/>
              <w:rPr>
                <w:rFonts w:ascii="Arial" w:hAnsi="Arial" w:cs="Arial"/>
                <w:sz w:val="16"/>
                <w:szCs w:val="16"/>
              </w:rPr>
            </w:pP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СИНАФЛАН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 xml:space="preserve">мазь 0,025 % по 15 г у тубі алюмінієвій; по 1 тубі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ДП "СТАДА-УКРАЇНА"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затверджено: АТ "Нижфарм", Російська Федерація; запропоновано: ДП "СТАДА-УКРАЇНА", Україна. Зміни І типу - Зміни щодо безпеки/ефективності та фармаконагляду (інші зміни) - зміни до Методів контролю якості ЛЗ розділ "Маркування": Затверджено: Маркировка. В соответствии с прилагаемой маркировкой.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Elena Shilova. Пропонована редакція: Пруський Станіслав Володимирович. Зміна контактних даних уповноваженої особи заявника, відповідальної за фармаконагляд.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лікарського засобу (затверджено: АТ "Нижфарм", Російська Федерація; запропоновано: ТОВ "ФЗ "Біофарма", Україна).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w:t>
            </w:r>
            <w:r w:rsidRPr="00F220B6">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виробника лікарського засобу (затверджено: АТ "Нижфарм", Російська Федерація; запропоновано: ТОВ "ФЗ "Біофарма", Україна). Зміни II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до специфікації вхідного контролю на туби та, як наслідок, оновлення розділу 3.2.P.7. Система контейнер/закупорювальний засіб.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готового лікарського засобу (затверджено: 75000 упаковок, запропоновано: 4700 туб).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актуальної інформації у технологічну схему та опис виробничого процесу ЛЗ (Модуль 3, р. 3.2.Р.3. Процес виробництва ЛЗ) – зміна у обладнанні, додаткові технологічні операції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UA/4902/01/01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СУМЕТРОЛІМ®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таблетки по 400 мг/80 мг по 10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ЗАТ Фармацевтичний завод ЕГІС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spacing w:after="240"/>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подання оновленого сертифікату відповідності ЄФ R1-CEP 1999-172-Rev 02 (затверджено: R1-CEP 1999-172-Rev 01) на АФІ Сульфаметоксазолу від вже затвердженого виробника Virchow Laboratories Limited, S.V, Індія, та як наслідок вилучення із Специфікації показника «Важкі метали»; зміни І типу - вилучення виробника Shandong Xinhua Pharmaceutical Co., LTD, Китай, який відповідає за виробництво діючої речовини Триметоприм. Пропонована редакція: Inventaa Industries Private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UA/3194/02/01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ТАДАФІЛ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spacing w:after="240"/>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по 5 мг; по 10 таблеток у блістері; по 1 або по 3 блістери у коробці </w:t>
            </w:r>
            <w:r w:rsidRPr="00F220B6">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ГЕТЕРО ЛАБЗ ЛІМІТЕД</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ГЕТЕРО ЛАБЗ ЛІМІТЕД</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що потребують нової реєстрації - реєстрація нової сили дії</w:t>
            </w:r>
            <w:r w:rsidRPr="00F220B6">
              <w:rPr>
                <w:rFonts w:ascii="Arial" w:hAnsi="Arial" w:cs="Arial"/>
                <w:color w:val="000000"/>
                <w:sz w:val="16"/>
                <w:szCs w:val="16"/>
              </w:rPr>
              <w:br/>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153467" w:rsidRPr="00F220B6" w:rsidRDefault="00153467" w:rsidP="00D62BF3">
            <w:pPr>
              <w:pStyle w:val="110"/>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UA/17697/01/03</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2A4717" w:rsidRDefault="00153467" w:rsidP="00D62BF3">
            <w:pPr>
              <w:pStyle w:val="110"/>
              <w:tabs>
                <w:tab w:val="left" w:pos="12600"/>
              </w:tabs>
              <w:rPr>
                <w:rFonts w:ascii="Arial" w:hAnsi="Arial" w:cs="Arial"/>
                <w:b/>
                <w:i/>
                <w:color w:val="000000"/>
                <w:sz w:val="16"/>
                <w:szCs w:val="16"/>
              </w:rPr>
            </w:pPr>
            <w:r w:rsidRPr="002A4717">
              <w:rPr>
                <w:rFonts w:ascii="Arial" w:hAnsi="Arial" w:cs="Arial"/>
                <w:b/>
                <w:sz w:val="16"/>
                <w:szCs w:val="16"/>
              </w:rPr>
              <w:t>ТАМІФЛЮ®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rPr>
                <w:rFonts w:ascii="Arial" w:hAnsi="Arial" w:cs="Arial"/>
                <w:color w:val="000000"/>
                <w:sz w:val="16"/>
                <w:szCs w:val="16"/>
              </w:rPr>
            </w:pPr>
            <w:r w:rsidRPr="002A4717">
              <w:rPr>
                <w:rFonts w:ascii="Arial" w:hAnsi="Arial" w:cs="Arial"/>
                <w:color w:val="000000"/>
                <w:sz w:val="16"/>
                <w:szCs w:val="16"/>
                <w:lang w:val="ru-RU"/>
              </w:rPr>
              <w:t xml:space="preserve">порошок для оральної суспензії, 6 мг/мл; по 13 г порошку в пляшці; по 1 пляшці разом з пластиковим адаптером, пластиковим дозатором для орального застосування місткістю 10 мл, пластиковим мірним стаканчиком у картонній коробці; по 13 г порошку в пляшці; по 1 пляшці разом з пластиковим адаптером, пластиковими дозаторами для орального застосування місткістю </w:t>
            </w:r>
            <w:r w:rsidRPr="002A4717">
              <w:rPr>
                <w:rFonts w:ascii="Arial" w:hAnsi="Arial" w:cs="Arial"/>
                <w:color w:val="000000"/>
                <w:sz w:val="16"/>
                <w:szCs w:val="16"/>
              </w:rPr>
              <w:t xml:space="preserve">3 мл та 10 мл, пластиковим мірним стаканчиком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jc w:val="center"/>
              <w:rPr>
                <w:rFonts w:ascii="Arial" w:hAnsi="Arial" w:cs="Arial"/>
                <w:color w:val="000000"/>
                <w:sz w:val="16"/>
                <w:szCs w:val="16"/>
              </w:rPr>
            </w:pPr>
            <w:r w:rsidRPr="002A4717">
              <w:rPr>
                <w:rFonts w:ascii="Arial" w:hAnsi="Arial" w:cs="Arial"/>
                <w:color w:val="000000"/>
                <w:sz w:val="16"/>
                <w:szCs w:val="16"/>
              </w:rPr>
              <w:t>Ф. 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ind w:left="-108"/>
              <w:jc w:val="center"/>
              <w:rPr>
                <w:rFonts w:ascii="Arial" w:hAnsi="Arial" w:cs="Arial"/>
                <w:color w:val="000000"/>
                <w:sz w:val="16"/>
                <w:szCs w:val="16"/>
              </w:rPr>
            </w:pPr>
            <w:r w:rsidRPr="002A4717">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jc w:val="center"/>
              <w:rPr>
                <w:rFonts w:ascii="Arial" w:hAnsi="Arial" w:cs="Arial"/>
                <w:color w:val="000000"/>
                <w:sz w:val="16"/>
                <w:szCs w:val="16"/>
              </w:rPr>
            </w:pPr>
            <w:r w:rsidRPr="002A4717">
              <w:rPr>
                <w:rFonts w:ascii="Arial" w:hAnsi="Arial" w:cs="Arial"/>
                <w:color w:val="000000"/>
                <w:sz w:val="16"/>
                <w:szCs w:val="16"/>
              </w:rPr>
              <w:t>Виробництво нерозфасованої продукції, первинне пакування:</w:t>
            </w:r>
            <w:r w:rsidRPr="002A4717">
              <w:rPr>
                <w:rFonts w:ascii="Arial" w:hAnsi="Arial" w:cs="Arial"/>
                <w:color w:val="000000"/>
                <w:sz w:val="16"/>
                <w:szCs w:val="16"/>
              </w:rPr>
              <w:br/>
              <w:t>Роттендорф Фарма ГмбХ, Німеччина;</w:t>
            </w:r>
            <w:r w:rsidRPr="002A4717">
              <w:rPr>
                <w:rFonts w:ascii="Arial" w:hAnsi="Arial" w:cs="Arial"/>
                <w:color w:val="000000"/>
                <w:sz w:val="16"/>
                <w:szCs w:val="16"/>
              </w:rPr>
              <w:br/>
              <w:t>Вторинне пакування, випробування контролю якості, випуск серії:</w:t>
            </w:r>
            <w:r w:rsidRPr="002A4717">
              <w:rPr>
                <w:rFonts w:ascii="Arial" w:hAnsi="Arial" w:cs="Arial"/>
                <w:color w:val="000000"/>
                <w:sz w:val="16"/>
                <w:szCs w:val="16"/>
              </w:rPr>
              <w:br/>
              <w:t>Ф.Хоффманн-Ля Рош Лтд, Швейцарія;</w:t>
            </w:r>
            <w:r w:rsidRPr="002A4717">
              <w:rPr>
                <w:rFonts w:ascii="Arial" w:hAnsi="Arial" w:cs="Arial"/>
                <w:color w:val="000000"/>
                <w:sz w:val="16"/>
                <w:szCs w:val="16"/>
              </w:rPr>
              <w:br/>
              <w:t>Випробування контролю якості:</w:t>
            </w:r>
            <w:r w:rsidRPr="002A4717">
              <w:rPr>
                <w:rFonts w:ascii="Arial" w:hAnsi="Arial" w:cs="Arial"/>
                <w:color w:val="000000"/>
                <w:sz w:val="16"/>
                <w:szCs w:val="16"/>
              </w:rPr>
              <w:br/>
              <w:t>Ф.Хоффманн-Ля Рош Лтдь, Швейцарія</w:t>
            </w:r>
            <w:r w:rsidRPr="002A4717">
              <w:rPr>
                <w:rFonts w:ascii="Arial" w:hAnsi="Arial" w:cs="Arial"/>
                <w:color w:val="000000"/>
                <w:sz w:val="16"/>
                <w:szCs w:val="16"/>
              </w:rPr>
              <w:br/>
              <w:t>Випробування контролю якості:</w:t>
            </w:r>
            <w:r w:rsidRPr="002A4717">
              <w:rPr>
                <w:rFonts w:ascii="Arial" w:hAnsi="Arial" w:cs="Arial"/>
                <w:color w:val="000000"/>
                <w:sz w:val="16"/>
                <w:szCs w:val="16"/>
              </w:rPr>
              <w:br/>
              <w:t>Селвіта Сервісес Сп. зо.о.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jc w:val="center"/>
              <w:rPr>
                <w:rFonts w:ascii="Arial" w:hAnsi="Arial" w:cs="Arial"/>
                <w:color w:val="000000"/>
                <w:sz w:val="16"/>
                <w:szCs w:val="16"/>
              </w:rPr>
            </w:pPr>
            <w:r w:rsidRPr="002A4717">
              <w:rPr>
                <w:rFonts w:ascii="Arial" w:hAnsi="Arial" w:cs="Arial"/>
                <w:color w:val="000000"/>
                <w:sz w:val="16"/>
                <w:szCs w:val="16"/>
              </w:rPr>
              <w:t>Німеччина/</w:t>
            </w:r>
          </w:p>
          <w:p w:rsidR="00153467" w:rsidRPr="002A4717" w:rsidRDefault="00153467" w:rsidP="00D62BF3">
            <w:pPr>
              <w:pStyle w:val="110"/>
              <w:tabs>
                <w:tab w:val="left" w:pos="12600"/>
              </w:tabs>
              <w:jc w:val="center"/>
              <w:rPr>
                <w:rFonts w:ascii="Arial" w:hAnsi="Arial" w:cs="Arial"/>
                <w:color w:val="000000"/>
                <w:sz w:val="16"/>
                <w:szCs w:val="16"/>
              </w:rPr>
            </w:pPr>
            <w:r w:rsidRPr="002A4717">
              <w:rPr>
                <w:rFonts w:ascii="Arial" w:hAnsi="Arial" w:cs="Arial"/>
                <w:color w:val="000000"/>
                <w:sz w:val="16"/>
                <w:szCs w:val="16"/>
              </w:rPr>
              <w:t>Швейцарія/</w:t>
            </w:r>
          </w:p>
          <w:p w:rsidR="00153467" w:rsidRPr="002A4717" w:rsidRDefault="00153467" w:rsidP="00D62BF3">
            <w:pPr>
              <w:pStyle w:val="110"/>
              <w:tabs>
                <w:tab w:val="left" w:pos="12600"/>
              </w:tabs>
              <w:jc w:val="center"/>
              <w:rPr>
                <w:rFonts w:ascii="Arial" w:hAnsi="Arial" w:cs="Arial"/>
                <w:color w:val="000000"/>
                <w:sz w:val="16"/>
                <w:szCs w:val="16"/>
              </w:rPr>
            </w:pPr>
            <w:r w:rsidRPr="002A4717">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0"/>
              <w:tabs>
                <w:tab w:val="left" w:pos="12600"/>
              </w:tabs>
              <w:jc w:val="center"/>
              <w:rPr>
                <w:rFonts w:ascii="Arial" w:hAnsi="Arial" w:cs="Arial"/>
                <w:color w:val="000000"/>
                <w:sz w:val="16"/>
                <w:szCs w:val="16"/>
              </w:rPr>
            </w:pPr>
            <w:r w:rsidRPr="002A471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дільниці Селвіта Сервісес Сп. зо.о., Польща, відповідальної за випробування контролю якості ГЛЗ.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9B1228">
            <w:pPr>
              <w:pStyle w:val="110"/>
              <w:tabs>
                <w:tab w:val="left" w:pos="12600"/>
              </w:tabs>
              <w:jc w:val="center"/>
              <w:rPr>
                <w:rFonts w:ascii="Arial" w:hAnsi="Arial" w:cs="Arial"/>
                <w:b/>
                <w:i/>
                <w:color w:val="000000"/>
                <w:sz w:val="16"/>
                <w:szCs w:val="16"/>
              </w:rPr>
            </w:pPr>
            <w:r w:rsidRPr="002A471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8E6421" w:rsidRDefault="00153467" w:rsidP="00D62BF3">
            <w:pPr>
              <w:pStyle w:val="110"/>
              <w:tabs>
                <w:tab w:val="left" w:pos="12600"/>
              </w:tabs>
              <w:jc w:val="center"/>
              <w:rPr>
                <w:rFonts w:ascii="Arial" w:hAnsi="Arial" w:cs="Arial"/>
                <w:sz w:val="16"/>
                <w:szCs w:val="16"/>
              </w:rPr>
            </w:pPr>
            <w:r w:rsidRPr="002A4717">
              <w:rPr>
                <w:rFonts w:ascii="Arial" w:hAnsi="Arial" w:cs="Arial"/>
                <w:sz w:val="16"/>
                <w:szCs w:val="16"/>
              </w:rPr>
              <w:t>UA/3189/01/02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ТЕЛМІСТА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таблетки по 40 мг по 7 таблеток у блістері, по 2, 4 або 8 блістерів у картонній коробці, по 10 таблеток у блістері, по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КРКА, д.д., Ново место </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"in bulk", первинне та вторинне пакування, контроль та випуск серії; контроль серії: КРКА, д.д., Ново место, Словенія; виробництво "in bulk", первинне та вторинне пакування, контроль та випуск серії: КРКА Польща Сп.з о.о., Польща; контроль серії: Кемілаб д.о.о., Словенія</w:t>
            </w:r>
          </w:p>
          <w:p w:rsidR="00153467" w:rsidRPr="004D7DF6" w:rsidRDefault="00153467" w:rsidP="00D62BF3">
            <w:pPr>
              <w:jc w:val="center"/>
              <w:rPr>
                <w:rFonts w:ascii="Arial" w:hAnsi="Arial" w:cs="Arial"/>
                <w:sz w:val="16"/>
                <w:szCs w:val="16"/>
                <w:lang w:val="uk-UA"/>
              </w:rPr>
            </w:pPr>
          </w:p>
          <w:p w:rsidR="00153467" w:rsidRPr="00F220B6" w:rsidRDefault="00153467" w:rsidP="00D62BF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p w:rsidR="00153467" w:rsidRPr="00F220B6" w:rsidRDefault="00153467" w:rsidP="00D62BF3">
            <w:pPr>
              <w:pStyle w:val="110"/>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виробника Topharman Shandong Co., Ltd., без фактичної зміни місця виробництва АФІ.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із власником мастер-файлу KRKA, d.d., Novo mesto для процесу 1 (ROS2) для АФІ телмісартану.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від вже затвердженого виробника KRKA, d.d., Novo mesto для процесу 2 (ROS1) для АФІ телмісартану RО-CEP 2015-307-Rev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KRKA, d.d., Novo mesto для процесу 2 (ROS1) для АФІ телмісартану RО-CEP 2015-307-Rev 02 (попередня редакція RО-CEP 2015-307-Rev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04 (затверджений R1-CEP 2008-217-Rev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05 (попередня редакція R1-CEP 2008-217-Rev 04).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06 (попередня редакція R1-CEP 2008-217-Rev 05) що включає зміну адреси виробничої дільниці, а саме додавання дільниці з адресою API Unit-III, Plot No. 842-843, Village Karakhadi Taluka Padra, District Vadodara India-391 450 Vadodara, Gujarat.</w:t>
            </w:r>
            <w:r w:rsidRPr="00F220B6">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для готового продукту, а саме Кемілаб д.о.о., Словенія.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методах контролю якості «Однорідність дозованих одиниць - однорідність вмісту» готового лікарського засобу, а саме у методику приготування розчину зразка. Крім того, деталізоване приготування 1 М розчину NaOH, додані примітки щодо приготування розчинів та хроматографічних умов, уточнена температура зразка та інформація щодо терміну придатності розчинів, деталізовані розрахункові формули.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методах контролю якості «Ідентифікація та кількісне визначення» готового лікарського засобу, а саме у методику приготування розчину зразка. Крім того, деталізоване приготування 1 М розчину NaOH, додані примітки щодо приготування розчинів та хроматографічних умов, уточнена температура зразка та інформація щодо терміну придатності розчинів, деталізовані розрахункові формули.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методах випробування готового лікарського засобу, а саме зміна приладу у методі «Розчинення телмісартану» від приладу з лопаттю на прилад з кошиком, включаючи зміни в умовах розчинення, а саме швидкість обертання, додавання розчиннику для приготування розчинів зразка і стандарту, зміну процедур оцінки (вимірювання) та розрахунку розчиненого телмісартану.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р. </w:t>
            </w:r>
            <w:r w:rsidRPr="00F220B6">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Вилучення (сила дії) - вилучення сили дії 20 мг для готового лікарського засобу Телміста, таблетки по 20 мг. Зміни внесені до інструкції для медичного застосування лікарського засобу у розділи "Склад", "Лікарська форма/Основні фізико-хімічні властивості", яка наслідок - у розділи "Спосіб застосування та дози", "Термін придатності".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UA/13210/01/02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ТЕЛМІСТА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таблетки по 80 мг по 7 таблеток у блістері, по 2, 4 або 8 блістерів у картонній коробці, по 10 таблеток у блістері, по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КРКА, д.д., Ново место </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"in bulk", первинне та вторинне пакування, контроль та випуск серії; контроль серії: КРКА, д.д., Ново место, Словенія; виробництво "in bulk", первинне та вторинне пакування, контроль та випуск серії: КРКА Польща Сп.з о.о., Польща; контроль серії: Кемілаб д.о.о., Словенія</w:t>
            </w:r>
          </w:p>
          <w:p w:rsidR="00153467" w:rsidRPr="004D7DF6" w:rsidRDefault="00153467" w:rsidP="00D62BF3">
            <w:pPr>
              <w:jc w:val="center"/>
              <w:rPr>
                <w:rFonts w:ascii="Arial" w:hAnsi="Arial" w:cs="Arial"/>
                <w:sz w:val="16"/>
                <w:szCs w:val="16"/>
                <w:lang w:val="uk-UA"/>
              </w:rPr>
            </w:pPr>
          </w:p>
          <w:p w:rsidR="00153467" w:rsidRPr="00F220B6" w:rsidRDefault="00153467" w:rsidP="00D62BF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p w:rsidR="00153467" w:rsidRPr="00F220B6" w:rsidRDefault="00153467" w:rsidP="00D62BF3">
            <w:pPr>
              <w:pStyle w:val="110"/>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виробника Topharman Shandong Co., Ltd., без фактичної зміни місця виробництва АФІ.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із власником мастер-файлу KRKA, d.d., Novo mesto для процесу 1 (ROS2) для АФІ телмісартану.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від вже затвердженого виробника KRKA, d.d., Novo mesto для процесу 2 (ROS1) для АФІ телмісартану RО-CEP 2015-307-Rev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KRKA, d.d., Novo mesto для процесу 2 (ROS1) для АФІ телмісартану RО-CEP 2015-307-Rev 02 (попередня редакція RО-CEP 2015-307-Rev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04 (затверджений R1-CEP 2008-217-Rev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05 (попередня редакція R1-CEP 2008-217-Rev 04).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06 (попередня редакція R1-CEP 2008-217-Rev 05) що включає зміну адреси виробничої дільниці, а саме додавання дільниці з адресою API Unit-III, Plot No. 842-843, Village Karakhadi Taluka Padra, District Vadodara India-391 450 Vadodara, Gujarat.</w:t>
            </w:r>
            <w:r w:rsidRPr="00F220B6">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для готового продукту, а саме Кемілаб д.о.о., Словенія.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методах контролю якості «Однорідність дозованих одиниць - однорідність вмісту» готового лікарського засобу, а саме у методику приготування розчину зразка. Крім того, деталізоване приготування 1 М розчину NaOH, додані примітки щодо приготування розчинів та хроматографічних умов, уточнена температура зразка та інформація щодо терміну придатності розчинів, деталізовані розрахункові формули.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методах контролю якості «Ідентифікація та кількісне визначення» готового лікарського засобу, а саме у методику приготування розчину зразка. Крім того, деталізоване приготування 1 М розчину NaOH, додані примітки щодо приготування розчинів та хроматографічних умов, уточнена температура зразка та інформація щодо терміну придатності розчинів, деталізовані розрахункові формули.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методах випробування готового лікарського засобу, а саме зміна приладу у методі «Розчинення телмісартану» від приладу з лопаттю на прилад з кошиком, включаючи зміни в умовах розчинення, а саме швидкість обертання, додавання розчиннику для приготування розчинів зразка і стандарту, зміну процедур оцінки (вимірювання) та розрахунку розчиненого телмісартану.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р. </w:t>
            </w:r>
            <w:r w:rsidRPr="00F220B6">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Вилучення (сила дії) - вилучення сили дії 20 мг для готового лікарського засобу Телміста, таблетки по 20 мг. Зміни внесені до інструкції для медичного застосування лікарського засобу у розділи "Склад", "Лікарська форма/Основні фізико-хімічні властивості", яка наслідок - у розділи "Спосіб застосування та дози", "Термін придатності".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UA/13210/01/03</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ТЕЛМІСТА HD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80 мг/25,0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зміна найменування та адреси місця провадження діяльності виробника вихідних матеріалів та проміжного продукту, що використовується у виробництві активної речовини телмісартану (процес 2) з Ningbo Chemgoo Pharma Tech Co., Ltd., Linjiang Industry district of Haimen City, Jiangsu province, Chine, Китай на Haimen City Chemgoo Pharma Co., Ltd, 1 Qiandaohu Road, Linjiang industry district of Haimen City, Jiangsu Province, Китай у зв’язку із виробничою необхідністю. Місце розташування виробничої дільниці та діяльність залишаються незмінними; зміни І типу - зміна адреси місця провадження діяльності виробника Topharman Shandong Co., Ltd., без фактичної зміни місця виробництва АФІ: Пропонована редакція: Topharman Shandong Co., Ltd. No. 49, Wenshuibeilu, Xin’an District, Anqui city, Weifang City, Shandong Province, 262123, P.R. Chinа; зміни І типу - подання нового сертифікату відповідності Європейській фармакопеї від вже затвердженого виробника KRKA, d.d., Novo mesto для процесу 2 (ROS1) для АФІ телмісартану RО-CEP 2015-307-Rev 01; зміни І типу - подання оновленого сертифікату відповідності Європейській фармакопеї від вже затвердженого виробника KRKA, d.d., Novo mesto для процесу 2 (ROS1) для АФІ телмісартану RО-CEP 2015-307-Rev 02 (попередня редакція RО-CEP 2015-307-Rev 01); зміни І типу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02 (затверджений R1-CEP 2008-217-Rev 01); зміни І типу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03 (попередня редакція R1-CEP 2008-217-Rev 02); зміни І типу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04 (попередня редакція R1-CEP 2008-217-Rev 03); зміни І типу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05 (попередня редакція R1-CEP 2008-217-Rev 04); зміни І типу - переклад МКЯ з російської мови на українську мову для приведення у відповідність із вимогами чинної редакції Наказу МОЗ України № 426 від 26.08.2005 р. Введення змін протягом 6-ти місяців після затвердження; зміни І типу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06 (попередня редакція R1-CEP 2008-217-Rev 05), що включає зміну адреси виробничої дільниці, а саме додавання дільниці з адресою API Unit-III, Plot No. 842-843, Village Karakhadi Taluka Padra, District Vadodara India-391 450 Vadodara, Gujarat</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UA/15860/01/01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ТЕЛМІСТА Н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40 мг/12,5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зміна найменування та адреси місця провадження діяльності виробника вихідних матеріалів та проміжного продукту, що використовується у виробництві активної речовини телмісартану (процес 2) з Ningbo Chemgoo Pharma Tech Co., Ltd., Linjiang Industry district of Haimen City, Jiangsu province, Chine, Китай на Haimen City Chemgoo Pharma Co., Ltd, 1 Qiandaohu Road, Linjiang industry district of Haimen City, Jiangsu Province, Китай у зв’язку із виробничою необхідністю. Місце розташування виробничої дільниці та діяльність залишаються незмінними; зміни І типу - зміна адреси місця провадження діяльності виробника Topharman Shandong Co., Ltd., без фактичної зміни місця виробництва АФІ: Пропонована редакція: Topharman Shandong Co., Ltd. No. 49, Wenshuibeilu, Xin’an District, Anqui city, Weifang City, Shandong Province, 262123, P.R. Chinа; зміни І типу - подання нового сертифікату відповідності Європейській фармакопеї від вже затвердженого виробника KRKA, d.d., Novo mesto для процесу 2 (ROS1) для АФІ телмісартану RО-CEP 2015-307-Rev 01; зміни І типу - подання оновленого сертифікату відповідності Європейській фармакопеї від вже затвердженого виробника KRKA, d.d., Novo mesto для процесу 2 (ROS1) для АФІ телмісартану RО-CEP 2015-307-Rev 02 (попередня редакція RО-CEP 2015-307-Rev 01); зміни І типу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02 (затверджений R1-CEP 2008-217-Rev 01); зміни І типу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03 (попередня редакція R1-CEP 2008-217-Rev 02); зміни І типу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04 (попередня редакція R1-CEP 2008-217-Rev 03); зміни І типу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05 (попередня редакція R1-CEP 2008-217-Rev 04); зміни І типу - переклад МКЯ з російської мови на українську мову для приведення у відповідність із вимогами чинної редакції Наказу МОЗ України № 426 від 26.08.2005 р. Введення змін протягом 6-ти місяців після затвердження; зміни І типу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06 (попередня редакція R1-CEP 2008-217-Rev 05), що включає зміну адреси виробничої дільниці, а саме додавання дільниці з адресою API Unit-III, Plot No. 842-843, Village Karakhadi Taluka Padra, District Vadodara India-391 450 Vadodara, Gujarat</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UA/15859/01/01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ТЕЦЕНТРИК®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концентрат для розчину для інфузій по 1200 мг/20 мл, по 20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нерозфасованої продукції, первинне пакування, випробування контролю якості:</w:t>
            </w:r>
          </w:p>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Рош Діагностикс ГмбХ, Німеччина;</w:t>
            </w:r>
          </w:p>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нерозфасованої продукції, первинне пакування, вторинне пакування, випробування контролю якості, випуск серії:</w:t>
            </w:r>
          </w:p>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(додавання нового терапевтичного показання: Aд’ювантне лікування у режимі монотерапії після резекції та хіміотерапії на основі препаратів платини дорослих пацієнтів із НДКРЛ II–IIIA стадії з експресією PD-L1 &gt; 1 % пухлинних клітин), як наслідок, уточнення та доповнення інформації в розділах "Фармакологічні властивості", "Особливості застосування", "Спосіб застосування та дози",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UA/15872/01/01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ТІВОРТІН® АСПАРТАТ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оральний, 200 мг/мл; по 100 мл або 200 мл у флаконі; по 1 флакону з мірною ложкою в пачці з картону; по 5 мл або по 10 мл в однодозовому контейнері; по 10 однодозових контейнерів у пакетах з полімерної плівки з написом; по 1 пакету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в текст маркування упаковки лікарського засобу, а саме: п. 16 ІНФОРМАЦІЯ, ЯКА НАНОСИТСЯ ШРИФТОМ БРАЙЛЯ – вилучення одиниць вимірювання за системою SI, зазначених латиницею. Доповнення п. 17. ІНШЕ технічною інформацією виробника.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UA/9941/01/01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ТРАВАТАН®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краплі очні, 40 мкг/мл, по 2,5 мл у флаконі-крапельниці; по 1 або по 3 флакони-крапельниці в проміжній упаковці з фольги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Алкон-Куврьор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заявником надано оновлений план управління ризиками версія 10.0. Зміни внесено до частин І "Загальна інформація",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рекомендаціями PRAC щодо безпеки діючої речовини; оновлення структури ПУР згідно з вимогами до Стандартизованого формату ПУР (EMA/PRAC/613102/2015 Rev.2 accompanying GVP , Module V Rev.2, Human Medicines Evaluation Guidance on the format of the risk management plan (RMP) in the EU – in integrated format)</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UA/12422/01/01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ТРИНОМІЯ®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капсули тверді по 100 мг/20 мг/5 мг; по 7 капсул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Феррер Інтернаціональ,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Іспанiя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сертифіката відповідності Європейській фармакопеї № R1-CEP 2001-210-Rev 05 для АФІ кислоти ацетилсаліцилової від вже затвердженого виробника SHANDONG XINHUA PHARMACEUTICAL CO., LTD., CHINA. Як наслідок вилучення однієї виробничої ділянки 14 Dongyi Road Zhangdian Distrsct China-255 005 Zibo, Shandong Province;</w:t>
            </w:r>
            <w:r w:rsidRPr="00F220B6">
              <w:rPr>
                <w:rFonts w:ascii="Arial" w:hAnsi="Arial" w:cs="Arial"/>
                <w:color w:val="000000"/>
                <w:sz w:val="16"/>
                <w:szCs w:val="16"/>
              </w:rPr>
              <w:br/>
              <w:t>зміни І типу - подання оновленого сертифіката відповідності Європейській фармакопеї № R2-CEP 1993-007-Rev 05 для АФІ кислоти ацетилсаліцилової від вже затвердженого виробника NOVACYL, France; зміни І типу - подання оновленого сертифіката відповідності Європейській фармакопеї № R0-CEP 2012-035-Rev 04 для АФІ аторвастатину кальцію тригідрату від вже затвердженого виробника TEVA API INDIA PRIVATE LIMITED, India. Як наслідок зміна назви та адреси провадження діяльності виробника проміжного продукту ANHUI JINQUAN BIOTECHNOLOGY CO.LTD., China та додавання виробника проміжного продукту JIANGSU ALPHA PHARMACEUTICAL CO., LTD., China; зміни І типу - подання оновленого сертифіката відповідності Європейській фармакопеї № R1-CEP 2012-035-Rev 00 для АФІ аторвастатину кальцію тригідрату від вже затвердженого виробника TEVA API INDIA PRIVATE LIMITED, India; зміни І типу - подання оновленого сертифіката відповідності Європейській фармакопеї № R0-CEP 2011-234-Rev 02 для АФІ аторвастатину кальцію тригідрату від вже затвердженого виробника Ind-Swift Laboratories Limited, India. Як наслідок вилучення одного з виробників проміжного продукту ARCH PHARMALABS LIMITED, India;</w:t>
            </w:r>
            <w:r w:rsidRPr="00F220B6">
              <w:rPr>
                <w:rFonts w:ascii="Arial" w:hAnsi="Arial" w:cs="Arial"/>
                <w:color w:val="000000"/>
                <w:sz w:val="16"/>
                <w:szCs w:val="16"/>
              </w:rPr>
              <w:br/>
              <w:t>зміни І типу - подання оновленого сертифіката відповідності Європейській фармакопеї № R0-CEP 2011-234-Rev 03 для АФІ аторвастатину кальцію тригідрату від вже затвердженого виробника Ind-Swift Laboratories Limited, India. Як наслідок вилучення одного з виробників проміжного продукту ESSIX BIOSCIENCES LIMITED, Indiа; додавання виробників проміжного продукту VIJAYASRI ORGANICS LIMITSD, India, Ind-Swift Laboratories Limited, India та OMKAR CHEMICALS, India; зміни І типу - подання оновленого сертифіката відповідності Європейській фармакопеї № R1-CEP 2011-234-Rev 00 для АФІ аторвастатину кальцію тригідрату від вже затвердженого виробника Ind-Swift Laboratories Limited, India; зміни І типу - подання оновленого сертифіката відповідності Європейській фармакопеї № R1-CEP 2011-234-Rev 01 для АФІ аторвастатину кальцію тригідрату від вже затвердженого виробника Ind-Swift Laboratories Limited, India; зміни І типу - подання оновленого сертифіката відповідності Європейській фармакопеї № R1-CEP 2011-234-Rev 02 для АФІ аторвастатину кальцію тригідрату від вже затвердженого виробника Ind-Swift Laboratories Limited, India; зміни І типу - подання оновленого сертифіката відповідності Європейській фармакопеї № R1-CEP 2003-026-Rev 03 для АФІ Раміприлу від вже затвердженого виробника ZHEJIANG HUAHAI PHARMACEUTICAL CO., LTD., China; зміни І типу - подання оновленого сертифіката відповідності Європейській фармакопеї № R1-CEP 2001-297-Rev 04 для АФІ Раміприлу від вже затвердженого виробника SANOFI-AVENTIS DEUTSCHLAND GMBH, Germany;</w:t>
            </w:r>
            <w:r w:rsidRPr="00F220B6">
              <w:rPr>
                <w:rFonts w:ascii="Arial" w:hAnsi="Arial" w:cs="Arial"/>
                <w:color w:val="000000"/>
                <w:sz w:val="16"/>
                <w:szCs w:val="16"/>
              </w:rPr>
              <w:br/>
              <w:t>зміни І типу - подання оновленого сертифіката відповідності Європейській фармакопеї № R1-CEP 2001-297-Rev 05 для АФІ Раміприлу від вже затвердженого виробника SANOFI-AVENTIS DEUTSCHLAND GMBH, Germany. Як наслідок додавання виробників проміжного продукту Kaneka Corporation, Japan та Chuo Kaseihin Co., INC, Japan; зміни І типу - подання оновленого сертифіката відповідності Європейській фармакопеї № R1-CEP 2001-297-Rev 06 для АФІ Раміприлу від вже затвердженого виробника SANOFI-AVENTIS DEUTSCHLAND GMBH, Germany; зміни І типу - подання нового ГЕ-сертифіката відповідності Європейській фармакопеї № R1-CEP 2010-043-Rev 00 для допоміжної речовини желатину від нового виробника Rousselot Peabody Inc., USA; зміни І типу - подання оновленого ГЕ-сертифіката відповідності Європейській фармакопеї № R1-CEP 2000-045-Rev 04 для допоміжної речовини желатину від вже затвердженого виробника TESSENDERLO GROUP N.V; зміни І типу - подання оновленого ГЕ-сертифіката відповідності Європейській фармакопеї № R1-CEP 2005-217-Rev 01 для допоміжної речовини желатину від вже затвердженого виробника Nitta Gelatin Inc; зміни І типу - подання оновленого ГЕ-сертифіката відповідності Європейській фармакопеї № R1-CEP 2005-217-Rev 02 для допоміжної речовини желатину від вже затвердженого виробника Nitta Gelatin Inc; зміни І типу - вилучення ГЕ-сертифіката відповідності Європейській фармакопеї № R1-CEP 2000-027-Rev 02 для допоміжної речовини желатину виробника Rousselot SAS, France; зміни І типу - вилучення ГЕ-сертифіката відповідності Європейській фармакопеї № R1-CEP 2001-332-Rev 02 для допоміжної речовини желатину виробника Rousselot Argentina SA, Argentina; зміни І типу - вилучення ГЕ-сертифіката відповідності Європейській фармакопеї № R1-CEP 2002-110-Rev 00 для допоміжної речовини желатину виробника PB Gelatins; зміни І типу - вилучення ГЕ-сертифіката відповідності Європейській фармакопеї № R1-CEP 2003-172-Rev 01 для допоміжної речовини желатину виробника GELITA GROUP; зміни І типу - вилучення ГЕ-сертифіката відповідності Європейській фармакопеї № R1-CEP 2004-247-Rev 00 для допоміжної речовини желатину виробника Nitta Gelatin Inc., Japan; зміни І типу - вилучення ГЕ-сертифіката відповідності Європейській фармакопеї № R1-CEP 2004-320-Rev 00 для допоміжної речовини желатину виробника Nitta Gelatin Inс.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UA/15409/01/01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ТРИСЕПТОЛ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100 мг/20 мг, по 10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відповідно до рекомендацій PRAC. Представлені зміни в інформації з безпеки щодо внесення змін та доповнень у розділі проекту інструкції для медичного застосування "Особливості застосування" на підставі рекомендацій PRAC, можуть бути рекомендовані до затвердження та внесення в інструкцію для медичного застосування лікарського засобу;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оновлено План управління ризиками, версія 1.1 для лікарського засобу Трисептол, таблетки по 100 мг/20 мг; по 10 таблеток у блістері; по 2 блістери у пачці з картону.</w:t>
            </w:r>
            <w:r w:rsidRPr="00F220B6">
              <w:rPr>
                <w:rFonts w:ascii="Arial" w:hAnsi="Arial" w:cs="Arial"/>
                <w:color w:val="000000"/>
                <w:sz w:val="16"/>
                <w:szCs w:val="16"/>
              </w:rPr>
              <w:br/>
              <w:t>Зміни внесені до частини ІІ «Специфікація з безпеки» (Модулі CVII, CVIII), частини III «План з фармаконагляду», частини V «Заходи з мінімізації ризиків», частини VI «Резюме плану управління ризиками»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UA/5350/01/01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ТРИСЕПТОЛ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400 мг/80 мг, по 10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відповідно до рекомендацій PRAC. Представлені зміни в інформації з безпеки щодо внесення змін та доповнень у розділі проекту інструкції для медичного застосування "Особливості застосування" на підставі рекомендацій PRAC, можуть бути рекомендовані до затвердження та внесення в інструкцію для медичного застосування лікарського засобу;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оновлено План управління ризиками, версія 1.1 для лікарського засобу Трисептол, таблетки по 400 мг/80 мг; по 10 таблеток у блістері; по 2 блістери у пачці з картону.</w:t>
            </w:r>
            <w:r w:rsidRPr="00F220B6">
              <w:rPr>
                <w:rFonts w:ascii="Arial" w:hAnsi="Arial" w:cs="Arial"/>
                <w:color w:val="000000"/>
                <w:sz w:val="16"/>
                <w:szCs w:val="16"/>
              </w:rPr>
              <w:br/>
              <w:t>Зміни внесені до частини ІІ «Специфікація з безпеки» (Модулі CVII, CVIII), частини III «План з фармаконагляду», частини V «Заходи з мінімізації ризиків», частини VI «Резюме плану управління ризиками»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UA/5350/01/02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ТРИСОЛЬ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розчин для інфузій; по 200 мл або 400 мл у пляшках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ТОВ "Юрія-Фарм"</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ТОВ  "Юрія-Фарм"</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по 200 мл та 400 мл у контейнерах полімерних, з відповідними змінами у розділі «Упаковка» МКЯ ЛЗ:</w:t>
            </w:r>
            <w:r w:rsidRPr="00F220B6">
              <w:rPr>
                <w:rFonts w:ascii="Arial" w:hAnsi="Arial" w:cs="Arial"/>
                <w:color w:val="000000"/>
                <w:sz w:val="16"/>
                <w:szCs w:val="16"/>
              </w:rPr>
              <w:br/>
              <w:t xml:space="preserve">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UA/13806/01/01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УЛЬТРЕКС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капсули по 150 мг по 8 капсул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r w:rsidRPr="00F220B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UA/14647/01/01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УЛЬТРЕКС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капсули по 300 мг по 8 капсул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r w:rsidRPr="00F220B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UA/14647/01/02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УНІЛАТ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краплі очні, розчин 50 мкг/мл, по 2,5 мл у флаконі-крапельниці; по 1 флакону-крапельниці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"Унімед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Словацька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Словацька Республіка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внесення змін в затверджений протокол дослідження стабільності: Пропонована редакція: 3.2.Р.8.2. Протокол післяреєстраційного вивчення стабільності та забов’язання щодо стабільності. Дослідження стабільності: довгострокове</w:t>
            </w:r>
            <w:r w:rsidRPr="00F220B6">
              <w:rPr>
                <w:rFonts w:ascii="Arial" w:hAnsi="Arial" w:cs="Arial"/>
                <w:color w:val="000000"/>
                <w:sz w:val="16"/>
                <w:szCs w:val="16"/>
              </w:rPr>
              <w:br/>
              <w:t>Умови зберігання: 5±3</w:t>
            </w:r>
            <w:r w:rsidRPr="00F220B6">
              <w:rPr>
                <w:sz w:val="16"/>
                <w:szCs w:val="16"/>
              </w:rPr>
              <w:t xml:space="preserve"> </w:t>
            </w:r>
            <w:r w:rsidRPr="00F220B6">
              <w:rPr>
                <w:rStyle w:val="csf229d0ff127"/>
                <w:sz w:val="16"/>
                <w:szCs w:val="16"/>
              </w:rPr>
              <w:t>˚С</w:t>
            </w:r>
            <w:r w:rsidRPr="00F220B6">
              <w:rPr>
                <w:rFonts w:ascii="Arial" w:hAnsi="Arial" w:cs="Arial"/>
                <w:color w:val="000000"/>
                <w:sz w:val="16"/>
                <w:szCs w:val="16"/>
              </w:rPr>
              <w:t xml:space="preserve"> Інтервал тестування: (місяці):3, 6, 12, 18, 24 Параметр: Повна специфікація – SK 44-09/К. Одна партія готової продукції на рік буде розміщуватися на постійній стабільності відповідно до вимог GMP. 3.2.Р.8.1.1 Умови дослідження стабільності. Довгострокові випробування. Дослідження стабільності виконують відповідно до ICH Q1A(R2) (CPMP/ICH/2736/99). Продукт досліджували в оригінальній упаковці при температурі 5</w:t>
            </w:r>
            <w:r w:rsidRPr="00F220B6">
              <w:rPr>
                <w:sz w:val="16"/>
                <w:szCs w:val="16"/>
              </w:rPr>
              <w:t xml:space="preserve"> </w:t>
            </w:r>
            <w:r w:rsidRPr="00F220B6">
              <w:rPr>
                <w:rStyle w:val="csf229d0ff127"/>
                <w:sz w:val="16"/>
                <w:szCs w:val="16"/>
              </w:rPr>
              <w:t>˚С</w:t>
            </w:r>
            <w:r w:rsidRPr="00F220B6">
              <w:rPr>
                <w:rFonts w:ascii="Arial" w:hAnsi="Arial" w:cs="Arial"/>
                <w:color w:val="000000"/>
                <w:sz w:val="16"/>
                <w:szCs w:val="16"/>
              </w:rPr>
              <w:t xml:space="preserve"> ±3</w:t>
            </w:r>
            <w:r w:rsidRPr="00F220B6">
              <w:rPr>
                <w:sz w:val="16"/>
                <w:szCs w:val="16"/>
              </w:rPr>
              <w:t xml:space="preserve"> </w:t>
            </w:r>
            <w:r w:rsidRPr="00F220B6">
              <w:rPr>
                <w:rStyle w:val="csf229d0ff127"/>
                <w:sz w:val="16"/>
                <w:szCs w:val="16"/>
              </w:rPr>
              <w:t>˚С</w:t>
            </w:r>
            <w:r w:rsidRPr="00F220B6">
              <w:rPr>
                <w:rFonts w:ascii="Arial" w:hAnsi="Arial" w:cs="Arial"/>
                <w:color w:val="000000"/>
                <w:sz w:val="16"/>
                <w:szCs w:val="16"/>
              </w:rPr>
              <w:t>. Зразки лікарського засобу оцінювали на вході; Подальші аналізи були проведені через 3,6,9,12, 18, 24, 36 місяців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UA/14038/01/01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ФЕМІВАГ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капсули вагінальні по 10 капсул в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Мега Лайфсайенсіз Паблік Компані Лімітед </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Таїланд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Дірленд Пробіотікс енд Ензимс А/С</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Данія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уточнення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UA/15239/01/01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ФЛАВАМЕД® МАКС ТАБЛЕТКИ ШИПУЧІ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шипучі по 60 мг по 10 таблеток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БЕРЛІН-ХЕМІ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ind w:left="-108"/>
              <w:jc w:val="center"/>
              <w:rPr>
                <w:rFonts w:ascii="Arial" w:hAnsi="Arial" w:cs="Arial"/>
                <w:color w:val="000000"/>
                <w:sz w:val="16"/>
                <w:szCs w:val="16"/>
              </w:rPr>
            </w:pPr>
            <w:r w:rsidRPr="00F220B6">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Берлін-Хемі АГ, Німеччина (виробник, що виконує випуск серії); Гермес Фарма ГмбХ, Німеччина (виробник, що виконує виробництво "in bulk",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внесені до інструкції для медичного застосування лікарського засобу у розділ "Особливості застосування" відповідно до інформації щодо безпеки допоміжної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UA/3591/03/01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2A4717" w:rsidRDefault="00153467" w:rsidP="00D62BF3">
            <w:pPr>
              <w:pStyle w:val="11"/>
              <w:tabs>
                <w:tab w:val="left" w:pos="12600"/>
              </w:tabs>
              <w:rPr>
                <w:rFonts w:ascii="Arial" w:hAnsi="Arial" w:cs="Arial"/>
                <w:b/>
                <w:i/>
                <w:color w:val="000000"/>
                <w:sz w:val="16"/>
                <w:szCs w:val="16"/>
              </w:rPr>
            </w:pPr>
            <w:r w:rsidRPr="002A4717">
              <w:rPr>
                <w:rFonts w:ascii="Arial" w:hAnsi="Arial" w:cs="Arial"/>
                <w:b/>
                <w:sz w:val="16"/>
                <w:szCs w:val="16"/>
              </w:rPr>
              <w:t>ФЛАМІДЕЗ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rPr>
                <w:rFonts w:ascii="Arial" w:hAnsi="Arial" w:cs="Arial"/>
                <w:color w:val="000000"/>
                <w:sz w:val="16"/>
                <w:szCs w:val="16"/>
              </w:rPr>
            </w:pPr>
            <w:r w:rsidRPr="002A4717">
              <w:rPr>
                <w:rFonts w:ascii="Arial" w:hAnsi="Arial" w:cs="Arial"/>
                <w:color w:val="000000"/>
                <w:sz w:val="16"/>
                <w:szCs w:val="16"/>
              </w:rPr>
              <w:t xml:space="preserve">гель по 20 г, 30 г, 40 г або 100 г в ламінованій тубі; по 1 тубі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jc w:val="center"/>
              <w:rPr>
                <w:rFonts w:ascii="Arial" w:hAnsi="Arial" w:cs="Arial"/>
                <w:color w:val="000000"/>
                <w:sz w:val="16"/>
                <w:szCs w:val="16"/>
              </w:rPr>
            </w:pPr>
            <w:r w:rsidRPr="002A4717">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jc w:val="center"/>
              <w:rPr>
                <w:rFonts w:ascii="Arial" w:hAnsi="Arial" w:cs="Arial"/>
                <w:color w:val="000000"/>
                <w:sz w:val="16"/>
                <w:szCs w:val="16"/>
              </w:rPr>
            </w:pPr>
            <w:r w:rsidRPr="002A4717">
              <w:rPr>
                <w:rFonts w:ascii="Arial" w:hAnsi="Arial" w:cs="Arial"/>
                <w:color w:val="000000"/>
                <w:sz w:val="16"/>
                <w:szCs w:val="16"/>
              </w:rPr>
              <w:t>ОАЕ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jc w:val="center"/>
              <w:rPr>
                <w:rFonts w:ascii="Arial" w:hAnsi="Arial" w:cs="Arial"/>
                <w:color w:val="000000"/>
                <w:sz w:val="16"/>
                <w:szCs w:val="16"/>
              </w:rPr>
            </w:pPr>
            <w:r w:rsidRPr="002A4717">
              <w:rPr>
                <w:rFonts w:ascii="Arial" w:hAnsi="Arial" w:cs="Arial"/>
                <w:color w:val="000000"/>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jc w:val="center"/>
              <w:rPr>
                <w:rFonts w:ascii="Arial" w:hAnsi="Arial" w:cs="Arial"/>
                <w:color w:val="000000"/>
                <w:sz w:val="16"/>
                <w:szCs w:val="16"/>
              </w:rPr>
            </w:pPr>
            <w:r w:rsidRPr="002A4717">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D62BF3">
            <w:pPr>
              <w:pStyle w:val="11"/>
              <w:tabs>
                <w:tab w:val="left" w:pos="12600"/>
              </w:tabs>
              <w:spacing w:after="240"/>
              <w:jc w:val="center"/>
              <w:rPr>
                <w:rFonts w:ascii="Arial" w:hAnsi="Arial" w:cs="Arial"/>
                <w:color w:val="000000"/>
                <w:sz w:val="16"/>
                <w:szCs w:val="16"/>
              </w:rPr>
            </w:pPr>
            <w:r w:rsidRPr="002A4717">
              <w:rPr>
                <w:rFonts w:ascii="Arial" w:hAnsi="Arial" w:cs="Arial"/>
                <w:sz w:val="16"/>
                <w:szCs w:val="16"/>
              </w:rPr>
              <w:t xml:space="preserve">внесення змін до реєстраційних матеріалів: </w:t>
            </w:r>
            <w:r w:rsidRPr="002A4717">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діючої речовини відповідно до рекомендацій PRAC.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2A4717" w:rsidRDefault="00153467" w:rsidP="009B1228">
            <w:pPr>
              <w:pStyle w:val="11"/>
              <w:tabs>
                <w:tab w:val="left" w:pos="12600"/>
              </w:tabs>
              <w:jc w:val="center"/>
              <w:rPr>
                <w:rFonts w:ascii="Arial" w:hAnsi="Arial" w:cs="Arial"/>
                <w:b/>
                <w:i/>
                <w:color w:val="000000"/>
                <w:sz w:val="16"/>
                <w:szCs w:val="16"/>
              </w:rPr>
            </w:pPr>
            <w:r w:rsidRPr="002A471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93403A" w:rsidRDefault="00153467" w:rsidP="00D62BF3">
            <w:pPr>
              <w:pStyle w:val="11"/>
              <w:tabs>
                <w:tab w:val="left" w:pos="12600"/>
              </w:tabs>
              <w:jc w:val="center"/>
              <w:rPr>
                <w:rFonts w:ascii="Arial" w:hAnsi="Arial" w:cs="Arial"/>
                <w:sz w:val="16"/>
                <w:szCs w:val="16"/>
              </w:rPr>
            </w:pPr>
            <w:r w:rsidRPr="002A4717">
              <w:rPr>
                <w:rFonts w:ascii="Arial" w:hAnsi="Arial" w:cs="Arial"/>
                <w:sz w:val="16"/>
                <w:szCs w:val="16"/>
              </w:rPr>
              <w:t>UA/12794/01/01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ФЛОКСІУМ®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інфузій, 5 мг/мл по 100 мл у пляшці, по 1 пляшці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до проведення повторних випробувань на АФІ левофлоксацину гемігідрату на основі даних виробника АФІ «Shangyu Jingxin Pharmaceutical Co., Ltd.», Китай. Запропоновано: Розділ 3.2.S.7 Стабільність Переконтроль через 48 місяців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UA/11163/01/01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ФОКУСИН®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капсули тверді з модифікованим вивільненням по 0,4 мг; № 90 (10х9): по 10 капсул у блістері; по 9 блістерів у картонній коробці; № 90 (15х6): по 15 капсул у блістері; по 6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С.С. "Зентіва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Румунiя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зміна умов зберігання ГЛЗ. Запропоновано: Зберігати при температурі не вище 25</w:t>
            </w:r>
            <w:r w:rsidRPr="00F220B6">
              <w:rPr>
                <w:sz w:val="16"/>
                <w:szCs w:val="16"/>
                <w:lang w:val="ru-RU"/>
              </w:rPr>
              <w:t xml:space="preserve"> </w:t>
            </w:r>
            <w:r w:rsidRPr="00F220B6">
              <w:rPr>
                <w:rStyle w:val="csab6e076961"/>
                <w:sz w:val="16"/>
                <w:szCs w:val="16"/>
                <w:lang w:val="ru-RU"/>
              </w:rPr>
              <w:t>˚ С</w:t>
            </w:r>
            <w:r w:rsidRPr="00F220B6">
              <w:rPr>
                <w:rFonts w:ascii="Arial" w:hAnsi="Arial" w:cs="Arial"/>
                <w:color w:val="000000"/>
                <w:sz w:val="16"/>
                <w:szCs w:val="16"/>
              </w:rPr>
              <w:t xml:space="preserve"> С. Зміни внесені в інструкцію для медичного застосування лікарського засобу у розділ"Умови зберігання" з відповідними змінами в тексті маркування упаковок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UA/3876/01/01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ФРОМІЛІД®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по 250 мг; по 7 таблеток у блістері;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 Словенія (виробництво "in bulk",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незначна зміна у виробничому процесі ГЛЗ - додавання невеликої кількості опудрювача (тальк) після фази розпилення; зміни І типу - незначна зміна у виробничому процесі ГЛЗ - зміна послідовності додавання допоміжних речовин;</w:t>
            </w:r>
            <w:r w:rsidRPr="00F220B6">
              <w:rPr>
                <w:rFonts w:ascii="Arial" w:hAnsi="Arial" w:cs="Arial"/>
                <w:color w:val="000000"/>
                <w:sz w:val="16"/>
                <w:szCs w:val="16"/>
              </w:rPr>
              <w:br/>
              <w:t>зміни І типу - незначна зміна у виробничому процесі ГЛЗ - додавання іншого типу сита; зміни І типу - подання оновленого СЕР № R1-CEP 2004-148-Rev 06 для АФІ кларитроміцину від вже затвердженого виробника Ind-Swift Laboratories Limited Індія (Затверджено: R1-CEP 2004-148-Rev 05); зміни І типу - подання оновленого СЕР № R1-CEP 2007-307-Rev 02 для АФІ кларитроміцину від вже затвердженого виробника ZHEJIANG GUOBANG PHARMACEUTICAL CO., LTD. Китай (Затверджено: R1-CEP 2007-307-Rev 01); зміни І типу - подання оновленого СЕР № R1-CEP 2007-307-Rev 03 для АФІ кларитроміцину від вже затвердженого виробника ZHEJIANG GUOBANG PHARMACEUTICAL CO., LTD. Китай (Затверджено: R1-CEP 2007-307-Rev 02);</w:t>
            </w:r>
            <w:r w:rsidRPr="00F220B6">
              <w:rPr>
                <w:rFonts w:ascii="Arial" w:hAnsi="Arial" w:cs="Arial"/>
                <w:color w:val="000000"/>
                <w:sz w:val="16"/>
                <w:szCs w:val="16"/>
              </w:rPr>
              <w:br/>
              <w:t xml:space="preserve">зміни І типу - затвердження методів контролю для лікарського засобу ФРОМІЛІД®, таблетки, вкриті плівковою оболонкою, по 250 мг або по 500 мг українською мовою. Введення змін протягом 6-ти місяців після затвердження; зміни І типу - зміни у виробництві ГЛЗ – введення факторизації для готового продукту. Кількість кларитроміцину дається з урахуванням того, що теоретичний аналіз кларитроміцину становить 100 %.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UA/5026/02/01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ФРОМІЛІД®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по 500 мг; по 7 таблеток у блістері;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 Словенія (виробництво "in bulk",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незначна зміна у виробничому процесі ГЛЗ - додавання невеликої кількості опудрювача (тальк) після фази розпилення; зміни І типу - незначна зміна у виробничому процесі ГЛЗ - зміна послідовності додавання допоміжних речовин;</w:t>
            </w:r>
            <w:r w:rsidRPr="00F220B6">
              <w:rPr>
                <w:rFonts w:ascii="Arial" w:hAnsi="Arial" w:cs="Arial"/>
                <w:color w:val="000000"/>
                <w:sz w:val="16"/>
                <w:szCs w:val="16"/>
              </w:rPr>
              <w:br/>
              <w:t>зміни І типу - незначна зміна у виробничому процесі ГЛЗ - додавання іншого типу сита; зміни І типу - подання оновленого СЕР № R1-CEP 2004-148-Rev 06 для АФІ кларитроміцину від вже затвердженого виробника Ind-Swift Laboratories Limited Індія (Затверджено: R1-CEP 2004-148-Rev 05); зміни І типу - подання оновленого СЕР № R1-CEP 2007-307-Rev 02 для АФІ кларитроміцину від вже затвердженого виробника ZHEJIANG GUOBANG PHARMACEUTICAL CO., LTD. Китай (Затверджено: R1-CEP 2007-307-Rev 01); зміни І типу - подання оновленого СЕР № R1-CEP 2007-307-Rev 03 для АФІ кларитроміцину від вже затвердженого виробника ZHEJIANG GUOBANG PHARMACEUTICAL CO., LTD. Китай (Затверджено: R1-CEP 2007-307-Rev 02);</w:t>
            </w:r>
            <w:r w:rsidRPr="00F220B6">
              <w:rPr>
                <w:rFonts w:ascii="Arial" w:hAnsi="Arial" w:cs="Arial"/>
                <w:color w:val="000000"/>
                <w:sz w:val="16"/>
                <w:szCs w:val="16"/>
              </w:rPr>
              <w:br/>
              <w:t xml:space="preserve">зміни І типу - затвердження методів контролю для лікарського засобу ФРОМІЛІД®, таблетки, вкриті плівковою оболонкою, по 250 мг або по 500 мг українською мовою. Введення змін протягом 6-ти місяців після затвердження; зміни І типу - зміни у виробництві ГЛЗ – введення факторизації для готового продукту. Кількість кларитроміцину дається з урахуванням того, що теоретичний аналіз кларитроміцину становить 100 %.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UA/5026/02/02</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 xml:space="preserve">ЦЕФОПЕРАЗОН КОМБІ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для розчину для ін'єкцій по 1000 мг/1000 мг, по 1 або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"Астрафарм" , Україна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доповнення специфікації ГЛЗ показником "Механічні включення - видимі частки" (Євр. Фарм., 2.9.20);</w:t>
            </w:r>
            <w:r w:rsidRPr="00F220B6">
              <w:rPr>
                <w:rFonts w:ascii="Arial" w:hAnsi="Arial" w:cs="Arial"/>
                <w:color w:val="000000"/>
                <w:sz w:val="16"/>
                <w:szCs w:val="16"/>
              </w:rPr>
              <w:br/>
              <w:t>зміни І типу – внесення змін до специфікації ГЛЗ, зокрема: звуження критеріїв прийнятності за показником «Сторонні домішки» (Євр. Фарм 2.2.29); зміни І типу - внесення змін до Методів випробування ГЛЗ, зокрема: - за показником "рН": виправлення технічної помилки в опису методики; - за показником "Сторонні домішки": зазначення пробопідготовки для визначення домішки С; приведення методики до вимог монографії ЕР; - за показниками "Механічні включення" та "Кількісне визначення": приведення методики до вимог монографії ЕР; зміни І типу - збільшенння діапазону розміру серії ГЛЗ для дозування 1000 мг/1000 мг з "від 27 000 до 40 800 флаконів" на розмір "від 18000 до 114600 флаконів"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UA/18511/01/01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 xml:space="preserve">ЦЕФУРОКСИМ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порошок для розчину для ін'єкцій або інфузій 1,5 г; по 1 або 10 флаконів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АНТИБІОТИКИ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Румунiя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вторинне пакування, тестування, випуск серії:</w:t>
            </w:r>
            <w:r w:rsidRPr="00F220B6">
              <w:rPr>
                <w:rFonts w:ascii="Arial" w:hAnsi="Arial" w:cs="Arial"/>
                <w:color w:val="000000"/>
                <w:sz w:val="16"/>
                <w:szCs w:val="16"/>
              </w:rPr>
              <w:br/>
              <w:t>АНТИБІОТИКИ СА, Румунія;</w:t>
            </w:r>
            <w:r w:rsidRPr="00F220B6">
              <w:rPr>
                <w:rFonts w:ascii="Arial" w:hAnsi="Arial" w:cs="Arial"/>
                <w:color w:val="000000"/>
                <w:sz w:val="16"/>
                <w:szCs w:val="16"/>
              </w:rPr>
              <w:br/>
              <w:t>виробництво, первинне та вторинне пакування:</w:t>
            </w:r>
            <w:r w:rsidRPr="00F220B6">
              <w:rPr>
                <w:rFonts w:ascii="Arial" w:hAnsi="Arial" w:cs="Arial"/>
                <w:color w:val="000000"/>
                <w:sz w:val="16"/>
                <w:szCs w:val="16"/>
              </w:rPr>
              <w:br/>
              <w:t>Сінофарм Жиюн (Шеньчжен)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Румунія/</w:t>
            </w:r>
          </w:p>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Сінофарм Жиюн (Шеньчжен) Фармасьютикал Ко., Лтд.,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UA/18774/01/01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ЦИПРОФЛОКСАЦИН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rPr>
            </w:pPr>
            <w:r w:rsidRPr="00F220B6">
              <w:rPr>
                <w:rFonts w:ascii="Arial" w:hAnsi="Arial" w:cs="Arial"/>
                <w:color w:val="000000"/>
                <w:sz w:val="16"/>
                <w:szCs w:val="16"/>
              </w:rPr>
              <w:t>розчин для інфузій, 2 мг/мл; по 100 мл або 200 мл у пляшці; по 1 пляшці у пачці; по 100 мл або 200 мл у пляшках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ТОВ "Юрія-Фарм"</w:t>
            </w:r>
            <w:r w:rsidRPr="00F220B6">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ТОВ  "Юрія-Фарм"</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по 100 мл та 200 мл у контейнерах полімерних, з відповідними змінами в розділі «Упаковка». 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UA/3643/01/01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
              <w:tabs>
                <w:tab w:val="left" w:pos="12600"/>
              </w:tabs>
              <w:rPr>
                <w:rFonts w:ascii="Arial" w:hAnsi="Arial" w:cs="Arial"/>
                <w:b/>
                <w:i/>
                <w:color w:val="000000"/>
                <w:sz w:val="16"/>
                <w:szCs w:val="16"/>
              </w:rPr>
            </w:pPr>
            <w:r w:rsidRPr="00F220B6">
              <w:rPr>
                <w:rFonts w:ascii="Arial" w:hAnsi="Arial" w:cs="Arial"/>
                <w:b/>
                <w:sz w:val="16"/>
                <w:szCs w:val="16"/>
              </w:rPr>
              <w:t>ЦИРАМЗА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rPr>
                <w:rFonts w:ascii="Arial" w:hAnsi="Arial" w:cs="Arial"/>
                <w:color w:val="000000"/>
                <w:sz w:val="16"/>
                <w:szCs w:val="16"/>
              </w:rPr>
            </w:pPr>
            <w:r w:rsidRPr="00F220B6">
              <w:rPr>
                <w:rFonts w:ascii="Arial" w:hAnsi="Arial" w:cs="Arial"/>
                <w:color w:val="000000"/>
                <w:sz w:val="16"/>
                <w:szCs w:val="16"/>
              </w:rPr>
              <w:t>концентрат для розчину для інфузій, 10 мг/мл; по 10 мл та 50 мл у флаконах,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Елі Ліллі Недерленд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Нiдерланди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Елі Ліллі енд Компані, США (виробництво лікарського засобу, первинна упаковка, контроль та тестування стабільності лікарського засобу); Елі Ліллі Італія С.П.А., Італiя (контроль якості лікарського засобу); Елі Ліллі Кінсейл Лімітед, Ірландiя (контроль якості лікарського засобу); ІмКлон Системз ЛЛС, США (контроль якості та тестування стабільності лікарського засобу); Кованс Лабораторіз Лімітед, Велика Британiя (контроль якості лікарського засобу); Ліллі С.А., Іспанiя (вторинна упаковка, маркування, контроль, випуск серії лікарського засобу); Ліллі Франс, Францiя (виробництво за повним циклом); Чарльз Рівер Лабораторіз Айрленд Лімітед, Ірландiя (контроль якості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США/ Італія/ Ірландiя/ Велика Британiя/ Іспанiя/ 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II типу - зміни внесено до тексту інструкції для медичного застосуваня лікарського засобу до розділу "Побічні реакції"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
              <w:tabs>
                <w:tab w:val="left" w:pos="12600"/>
              </w:tabs>
              <w:jc w:val="center"/>
              <w:rPr>
                <w:rFonts w:ascii="Arial" w:hAnsi="Arial" w:cs="Arial"/>
                <w:sz w:val="16"/>
                <w:szCs w:val="16"/>
              </w:rPr>
            </w:pPr>
            <w:r w:rsidRPr="00F220B6">
              <w:rPr>
                <w:rFonts w:ascii="Arial" w:hAnsi="Arial" w:cs="Arial"/>
                <w:sz w:val="16"/>
                <w:szCs w:val="16"/>
              </w:rPr>
              <w:t>UA/16889/01/01</w:t>
            </w:r>
          </w:p>
        </w:tc>
      </w:tr>
      <w:tr w:rsidR="00153467" w:rsidRPr="00F220B6" w:rsidTr="009B122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53467" w:rsidRPr="00F220B6" w:rsidRDefault="00153467" w:rsidP="00153467">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53467" w:rsidRPr="00F220B6" w:rsidRDefault="00153467" w:rsidP="00D62BF3">
            <w:pPr>
              <w:pStyle w:val="110"/>
              <w:tabs>
                <w:tab w:val="left" w:pos="12600"/>
              </w:tabs>
              <w:rPr>
                <w:rFonts w:ascii="Arial" w:hAnsi="Arial" w:cs="Arial"/>
                <w:b/>
                <w:i/>
                <w:color w:val="000000"/>
                <w:sz w:val="16"/>
                <w:szCs w:val="16"/>
              </w:rPr>
            </w:pPr>
            <w:r w:rsidRPr="00F220B6">
              <w:rPr>
                <w:rFonts w:ascii="Arial" w:hAnsi="Arial" w:cs="Arial"/>
                <w:b/>
                <w:sz w:val="16"/>
                <w:szCs w:val="16"/>
              </w:rPr>
              <w:t>ЦИТАФІН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ліофілізат для розчину для інфузій, 1000 мг</w:t>
            </w:r>
            <w:r w:rsidRPr="00F220B6">
              <w:rPr>
                <w:rFonts w:ascii="Arial" w:hAnsi="Arial" w:cs="Arial"/>
                <w:color w:val="000000"/>
                <w:sz w:val="16"/>
                <w:szCs w:val="16"/>
                <w:lang w:val="ru-RU"/>
              </w:rPr>
              <w:br/>
              <w:t>1 скляний флакон з ліофілізатом; по 1 флакону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Емкур Фармасьютікалс Лтд</w:t>
            </w:r>
            <w:r w:rsidRPr="00F220B6">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Емкур Фармасьютікалс Лтд</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Емкур Фармасьютікалс Лтд, Індія, без зміни місця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9B1228">
            <w:pPr>
              <w:pStyle w:val="110"/>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53467" w:rsidRPr="00F220B6" w:rsidRDefault="00153467" w:rsidP="00D62BF3">
            <w:pPr>
              <w:pStyle w:val="110"/>
              <w:tabs>
                <w:tab w:val="left" w:pos="12600"/>
              </w:tabs>
              <w:jc w:val="center"/>
              <w:rPr>
                <w:rFonts w:ascii="Arial" w:hAnsi="Arial" w:cs="Arial"/>
                <w:sz w:val="16"/>
                <w:szCs w:val="16"/>
              </w:rPr>
            </w:pPr>
            <w:r w:rsidRPr="00F220B6">
              <w:rPr>
                <w:rFonts w:ascii="Arial" w:hAnsi="Arial" w:cs="Arial"/>
                <w:sz w:val="16"/>
                <w:szCs w:val="16"/>
              </w:rPr>
              <w:t>UA/16204/01/01</w:t>
            </w:r>
          </w:p>
        </w:tc>
      </w:tr>
    </w:tbl>
    <w:p w:rsidR="00153467" w:rsidRPr="00F220B6" w:rsidRDefault="00153467" w:rsidP="00153467">
      <w:pPr>
        <w:tabs>
          <w:tab w:val="left" w:pos="12600"/>
        </w:tabs>
        <w:jc w:val="center"/>
        <w:rPr>
          <w:rFonts w:ascii="Arial" w:hAnsi="Arial" w:cs="Arial"/>
          <w:b/>
          <w:sz w:val="18"/>
          <w:szCs w:val="18"/>
        </w:rPr>
      </w:pPr>
    </w:p>
    <w:p w:rsidR="00153467" w:rsidRPr="00F220B6" w:rsidRDefault="00153467" w:rsidP="00153467">
      <w:pPr>
        <w:tabs>
          <w:tab w:val="left" w:pos="12600"/>
        </w:tabs>
        <w:jc w:val="center"/>
        <w:rPr>
          <w:rFonts w:ascii="Arial" w:hAnsi="Arial" w:cs="Arial"/>
          <w:b/>
          <w:sz w:val="18"/>
          <w:szCs w:val="18"/>
        </w:rPr>
      </w:pPr>
    </w:p>
    <w:p w:rsidR="00153467" w:rsidRPr="00F220B6" w:rsidRDefault="00153467" w:rsidP="00153467">
      <w:pPr>
        <w:ind w:right="20"/>
        <w:rPr>
          <w:rStyle w:val="cs7864ebcf1"/>
          <w:color w:val="auto"/>
        </w:rPr>
      </w:pPr>
    </w:p>
    <w:tbl>
      <w:tblPr>
        <w:tblW w:w="0" w:type="auto"/>
        <w:tblLook w:val="04A0" w:firstRow="1" w:lastRow="0" w:firstColumn="1" w:lastColumn="0" w:noHBand="0" w:noVBand="1"/>
      </w:tblPr>
      <w:tblGrid>
        <w:gridCol w:w="7421"/>
        <w:gridCol w:w="7422"/>
      </w:tblGrid>
      <w:tr w:rsidR="00153467" w:rsidRPr="00DC176B" w:rsidTr="00D62BF3">
        <w:tc>
          <w:tcPr>
            <w:tcW w:w="7421" w:type="dxa"/>
            <w:shd w:val="clear" w:color="auto" w:fill="auto"/>
          </w:tcPr>
          <w:p w:rsidR="00153467" w:rsidRPr="00F220B6" w:rsidRDefault="00153467" w:rsidP="00D62BF3">
            <w:pPr>
              <w:ind w:right="20"/>
              <w:rPr>
                <w:rStyle w:val="cs95e872d01"/>
                <w:rFonts w:ascii="Arial" w:hAnsi="Arial" w:cs="Arial"/>
                <w:sz w:val="28"/>
                <w:szCs w:val="28"/>
              </w:rPr>
            </w:pPr>
            <w:r w:rsidRPr="00F220B6">
              <w:rPr>
                <w:rStyle w:val="cs7864ebcf1"/>
                <w:color w:val="auto"/>
                <w:sz w:val="28"/>
                <w:szCs w:val="28"/>
              </w:rPr>
              <w:t xml:space="preserve">В.о. Генерального директора Директорату </w:t>
            </w:r>
          </w:p>
          <w:p w:rsidR="00153467" w:rsidRPr="00F220B6" w:rsidRDefault="00153467" w:rsidP="00D62BF3">
            <w:pPr>
              <w:ind w:right="20"/>
              <w:rPr>
                <w:rStyle w:val="cs7864ebcf1"/>
                <w:color w:val="auto"/>
                <w:sz w:val="28"/>
                <w:szCs w:val="28"/>
              </w:rPr>
            </w:pPr>
            <w:r w:rsidRPr="00F220B6">
              <w:rPr>
                <w:rStyle w:val="cs7864ebcf1"/>
                <w:color w:val="auto"/>
                <w:sz w:val="28"/>
                <w:szCs w:val="28"/>
              </w:rPr>
              <w:t>фармацевтичного забезпечення</w:t>
            </w:r>
            <w:r w:rsidRPr="00F220B6">
              <w:rPr>
                <w:rStyle w:val="cs188c92b51"/>
                <w:color w:val="auto"/>
                <w:sz w:val="28"/>
                <w:szCs w:val="28"/>
              </w:rPr>
              <w:t>                                    </w:t>
            </w:r>
          </w:p>
        </w:tc>
        <w:tc>
          <w:tcPr>
            <w:tcW w:w="7422" w:type="dxa"/>
            <w:shd w:val="clear" w:color="auto" w:fill="auto"/>
          </w:tcPr>
          <w:p w:rsidR="00153467" w:rsidRPr="00F220B6" w:rsidRDefault="00153467" w:rsidP="00D62BF3">
            <w:pPr>
              <w:pStyle w:val="cs95e872d0"/>
              <w:rPr>
                <w:rStyle w:val="cs7864ebcf1"/>
                <w:color w:val="auto"/>
                <w:sz w:val="28"/>
                <w:szCs w:val="28"/>
              </w:rPr>
            </w:pPr>
          </w:p>
          <w:p w:rsidR="00153467" w:rsidRPr="00DC176B" w:rsidRDefault="00153467" w:rsidP="00D62BF3">
            <w:pPr>
              <w:pStyle w:val="cs95e872d0"/>
              <w:jc w:val="right"/>
              <w:rPr>
                <w:rStyle w:val="cs7864ebcf1"/>
                <w:color w:val="auto"/>
                <w:sz w:val="28"/>
                <w:szCs w:val="28"/>
              </w:rPr>
            </w:pPr>
            <w:r w:rsidRPr="00F220B6">
              <w:rPr>
                <w:rStyle w:val="cs7864ebcf1"/>
                <w:color w:val="auto"/>
                <w:sz w:val="28"/>
                <w:szCs w:val="28"/>
              </w:rPr>
              <w:t>Іван ЗАДВОРНИХ</w:t>
            </w:r>
          </w:p>
        </w:tc>
      </w:tr>
    </w:tbl>
    <w:p w:rsidR="00153467" w:rsidRPr="003517C3" w:rsidRDefault="00153467" w:rsidP="00153467">
      <w:pPr>
        <w:tabs>
          <w:tab w:val="left" w:pos="1985"/>
        </w:tabs>
        <w:rPr>
          <w:rFonts w:ascii="Arial" w:hAnsi="Arial" w:cs="Arial"/>
          <w:sz w:val="18"/>
          <w:szCs w:val="18"/>
        </w:rPr>
      </w:pPr>
    </w:p>
    <w:p w:rsidR="00153467" w:rsidRDefault="00153467" w:rsidP="006D0A8F">
      <w:pPr>
        <w:rPr>
          <w:b/>
          <w:sz w:val="28"/>
          <w:szCs w:val="28"/>
          <w:lang w:val="uk-UA"/>
        </w:rPr>
        <w:sectPr w:rsidR="00153467" w:rsidSect="009B1228">
          <w:pgSz w:w="16838" w:h="11906" w:orient="landscape"/>
          <w:pgMar w:top="1134" w:right="902" w:bottom="567" w:left="1134" w:header="709" w:footer="709" w:gutter="0"/>
          <w:cols w:space="708"/>
          <w:titlePg/>
          <w:docGrid w:linePitch="360"/>
        </w:sectPr>
      </w:pPr>
    </w:p>
    <w:p w:rsidR="004D7DF6" w:rsidRPr="00A17C09" w:rsidRDefault="004D7DF6" w:rsidP="004D7DF6">
      <w:pPr>
        <w:tabs>
          <w:tab w:val="left" w:pos="1985"/>
        </w:tabs>
      </w:pPr>
    </w:p>
    <w:tbl>
      <w:tblPr>
        <w:tblW w:w="3828" w:type="dxa"/>
        <w:tblInd w:w="11448" w:type="dxa"/>
        <w:tblLayout w:type="fixed"/>
        <w:tblLook w:val="0000" w:firstRow="0" w:lastRow="0" w:firstColumn="0" w:lastColumn="0" w:noHBand="0" w:noVBand="0"/>
      </w:tblPr>
      <w:tblGrid>
        <w:gridCol w:w="3828"/>
      </w:tblGrid>
      <w:tr w:rsidR="004D7DF6" w:rsidRPr="003517C3" w:rsidTr="00D62BF3">
        <w:tc>
          <w:tcPr>
            <w:tcW w:w="3828" w:type="dxa"/>
          </w:tcPr>
          <w:p w:rsidR="004D7DF6" w:rsidRPr="009F2433" w:rsidRDefault="004D7DF6" w:rsidP="00EF4892">
            <w:pPr>
              <w:pStyle w:val="4"/>
              <w:tabs>
                <w:tab w:val="left" w:pos="12600"/>
              </w:tabs>
              <w:spacing w:before="0" w:after="0"/>
              <w:jc w:val="both"/>
              <w:rPr>
                <w:rFonts w:cs="Arial"/>
                <w:sz w:val="18"/>
                <w:szCs w:val="18"/>
              </w:rPr>
            </w:pPr>
            <w:r>
              <w:rPr>
                <w:rFonts w:cs="Arial"/>
                <w:sz w:val="18"/>
                <w:szCs w:val="18"/>
              </w:rPr>
              <w:t>Додаток 4</w:t>
            </w:r>
          </w:p>
          <w:p w:rsidR="004D7DF6" w:rsidRPr="0091333D" w:rsidRDefault="004D7DF6" w:rsidP="00EF4892">
            <w:pPr>
              <w:pStyle w:val="4"/>
              <w:tabs>
                <w:tab w:val="left" w:pos="12600"/>
              </w:tabs>
              <w:spacing w:before="0" w:after="0"/>
              <w:jc w:val="both"/>
              <w:rPr>
                <w:rFonts w:cs="Arial"/>
                <w:sz w:val="18"/>
                <w:szCs w:val="18"/>
              </w:rPr>
            </w:pPr>
            <w:r w:rsidRPr="0091333D">
              <w:rPr>
                <w:rFonts w:cs="Arial"/>
                <w:sz w:val="18"/>
                <w:szCs w:val="18"/>
              </w:rPr>
              <w:t>до наказу Міністерства охорони</w:t>
            </w:r>
          </w:p>
          <w:p w:rsidR="004D7DF6" w:rsidRPr="0091333D" w:rsidRDefault="004D7DF6" w:rsidP="00EF4892">
            <w:pPr>
              <w:pStyle w:val="4"/>
              <w:tabs>
                <w:tab w:val="left" w:pos="12600"/>
              </w:tabs>
              <w:spacing w:before="0" w:after="0"/>
              <w:jc w:val="both"/>
              <w:rPr>
                <w:rFonts w:cs="Arial"/>
                <w:sz w:val="18"/>
                <w:szCs w:val="18"/>
              </w:rPr>
            </w:pPr>
            <w:r w:rsidRPr="0091333D">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D7DF6" w:rsidRPr="00280BFD" w:rsidRDefault="004D7DF6" w:rsidP="00EF4892">
            <w:pPr>
              <w:tabs>
                <w:tab w:val="left" w:pos="12600"/>
              </w:tabs>
              <w:jc w:val="both"/>
              <w:rPr>
                <w:rFonts w:ascii="Arial" w:hAnsi="Arial" w:cs="Arial"/>
                <w:b/>
                <w:sz w:val="18"/>
                <w:szCs w:val="18"/>
              </w:rPr>
            </w:pPr>
            <w:r>
              <w:rPr>
                <w:rFonts w:ascii="Arial" w:hAnsi="Arial" w:cs="Arial"/>
                <w:b/>
                <w:bCs/>
                <w:sz w:val="18"/>
                <w:szCs w:val="18"/>
                <w:u w:val="single"/>
              </w:rPr>
              <w:t>від 23 грудня 2021 року № 2852</w:t>
            </w:r>
          </w:p>
        </w:tc>
      </w:tr>
    </w:tbl>
    <w:p w:rsidR="004D7DF6" w:rsidRPr="003517C3" w:rsidRDefault="004D7DF6" w:rsidP="004D7DF6">
      <w:pPr>
        <w:tabs>
          <w:tab w:val="left" w:pos="12600"/>
        </w:tabs>
        <w:rPr>
          <w:rFonts w:ascii="Arial" w:hAnsi="Arial" w:cs="Arial"/>
          <w:sz w:val="18"/>
          <w:szCs w:val="18"/>
        </w:rPr>
      </w:pPr>
    </w:p>
    <w:p w:rsidR="004D7DF6" w:rsidRPr="002B4C6E" w:rsidRDefault="004D7DF6" w:rsidP="004D7DF6">
      <w:pPr>
        <w:jc w:val="center"/>
        <w:rPr>
          <w:rFonts w:ascii="Arial" w:hAnsi="Arial" w:cs="Arial"/>
          <w:b/>
          <w:sz w:val="22"/>
          <w:szCs w:val="22"/>
        </w:rPr>
      </w:pPr>
      <w:r w:rsidRPr="002B4C6E">
        <w:rPr>
          <w:rFonts w:ascii="Arial" w:hAnsi="Arial" w:cs="Arial"/>
          <w:b/>
          <w:sz w:val="22"/>
          <w:szCs w:val="22"/>
        </w:rPr>
        <w:t>ПЕРЕЛІК</w:t>
      </w:r>
    </w:p>
    <w:p w:rsidR="004D7DF6" w:rsidRPr="002B4C6E" w:rsidRDefault="004D7DF6" w:rsidP="004D7DF6">
      <w:pPr>
        <w:jc w:val="center"/>
        <w:rPr>
          <w:rFonts w:ascii="Arial" w:hAnsi="Arial" w:cs="Arial"/>
          <w:b/>
          <w:sz w:val="22"/>
          <w:szCs w:val="22"/>
        </w:rPr>
      </w:pPr>
      <w:r w:rsidRPr="002B4C6E">
        <w:rPr>
          <w:rFonts w:ascii="Arial" w:hAnsi="Arial" w:cs="Arial"/>
          <w:b/>
          <w:sz w:val="22"/>
          <w:szCs w:val="22"/>
        </w:rPr>
        <w:t>ЛІКАРСЬКИХ ЗАСОБІВ, ЯК</w:t>
      </w:r>
      <w:r>
        <w:rPr>
          <w:rFonts w:ascii="Arial" w:hAnsi="Arial" w:cs="Arial"/>
          <w:b/>
          <w:sz w:val="22"/>
          <w:szCs w:val="22"/>
        </w:rPr>
        <w:t>ИМ ВІДМОВЛЕНО В ДЕРЖАВНІЙ</w:t>
      </w:r>
      <w:r w:rsidRPr="002B4C6E">
        <w:rPr>
          <w:rFonts w:ascii="Arial" w:hAnsi="Arial" w:cs="Arial"/>
          <w:b/>
          <w:sz w:val="22"/>
          <w:szCs w:val="22"/>
        </w:rPr>
        <w:t xml:space="preserve"> РЕЄСТРАЦІЇ, ПЕРЕРЕЄСТРАЦІЇ ТА ВНЕСЕННЯ ЗМІН ДО РЕЄСТРАЦІЙНИХ МАТЕРІАЛІВ </w:t>
      </w:r>
    </w:p>
    <w:p w:rsidR="004D7DF6" w:rsidRPr="00280BFD" w:rsidRDefault="004D7DF6" w:rsidP="004D7DF6">
      <w:pPr>
        <w:jc w:val="center"/>
        <w:rPr>
          <w:rFonts w:ascii="Arial" w:hAnsi="Arial" w:cs="Arial"/>
        </w:rPr>
      </w:pPr>
    </w:p>
    <w:tbl>
      <w:tblPr>
        <w:tblW w:w="15452"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1276"/>
        <w:gridCol w:w="1559"/>
        <w:gridCol w:w="1417"/>
        <w:gridCol w:w="1418"/>
        <w:gridCol w:w="1559"/>
        <w:gridCol w:w="1135"/>
        <w:gridCol w:w="1417"/>
        <w:gridCol w:w="5103"/>
      </w:tblGrid>
      <w:tr w:rsidR="004D7DF6" w:rsidRPr="007B40DE" w:rsidTr="00EF4892">
        <w:tc>
          <w:tcPr>
            <w:tcW w:w="568" w:type="dxa"/>
            <w:tcBorders>
              <w:top w:val="single" w:sz="4" w:space="0" w:color="auto"/>
              <w:left w:val="single" w:sz="4" w:space="0" w:color="auto"/>
              <w:bottom w:val="single" w:sz="4" w:space="0" w:color="auto"/>
              <w:right w:val="single" w:sz="4" w:space="0" w:color="auto"/>
            </w:tcBorders>
            <w:shd w:val="pct10" w:color="auto" w:fill="auto"/>
          </w:tcPr>
          <w:p w:rsidR="004D7DF6" w:rsidRPr="00D77BE9" w:rsidRDefault="004D7DF6" w:rsidP="00D62BF3">
            <w:pPr>
              <w:spacing w:line="276" w:lineRule="auto"/>
              <w:jc w:val="center"/>
              <w:rPr>
                <w:rFonts w:ascii="Arial" w:hAnsi="Arial" w:cs="Arial"/>
                <w:b/>
                <w:i/>
                <w:sz w:val="16"/>
                <w:szCs w:val="16"/>
                <w:lang w:eastAsia="en-US"/>
              </w:rPr>
            </w:pPr>
            <w:r w:rsidRPr="00D77BE9">
              <w:rPr>
                <w:rFonts w:ascii="Arial" w:hAnsi="Arial" w:cs="Arial"/>
                <w:b/>
                <w:i/>
                <w:sz w:val="16"/>
                <w:szCs w:val="16"/>
                <w:lang w:eastAsia="en-US"/>
              </w:rPr>
              <w:t>№ п/п</w:t>
            </w:r>
          </w:p>
        </w:tc>
        <w:tc>
          <w:tcPr>
            <w:tcW w:w="1276" w:type="dxa"/>
            <w:tcBorders>
              <w:top w:val="single" w:sz="4" w:space="0" w:color="auto"/>
              <w:left w:val="single" w:sz="4" w:space="0" w:color="auto"/>
              <w:bottom w:val="single" w:sz="4" w:space="0" w:color="auto"/>
              <w:right w:val="single" w:sz="6" w:space="0" w:color="auto"/>
            </w:tcBorders>
            <w:shd w:val="pct10" w:color="auto" w:fill="auto"/>
          </w:tcPr>
          <w:p w:rsidR="004D7DF6" w:rsidRPr="00D77BE9" w:rsidRDefault="004D7DF6" w:rsidP="00D62BF3">
            <w:pPr>
              <w:spacing w:line="276" w:lineRule="auto"/>
              <w:jc w:val="center"/>
              <w:rPr>
                <w:rFonts w:ascii="Arial" w:hAnsi="Arial" w:cs="Arial"/>
                <w:b/>
                <w:i/>
                <w:sz w:val="16"/>
                <w:szCs w:val="16"/>
                <w:lang w:eastAsia="en-US"/>
              </w:rPr>
            </w:pPr>
            <w:r w:rsidRPr="00D77BE9">
              <w:rPr>
                <w:rFonts w:ascii="Arial" w:hAnsi="Arial" w:cs="Arial"/>
                <w:b/>
                <w:i/>
                <w:sz w:val="16"/>
                <w:szCs w:val="16"/>
                <w:lang w:eastAsia="en-US"/>
              </w:rPr>
              <w:t>Назва лікарського засобу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4D7DF6" w:rsidRPr="00D77BE9" w:rsidRDefault="004D7DF6" w:rsidP="00D62BF3">
            <w:pPr>
              <w:spacing w:line="276" w:lineRule="auto"/>
              <w:jc w:val="center"/>
              <w:rPr>
                <w:rFonts w:ascii="Arial" w:hAnsi="Arial" w:cs="Arial"/>
                <w:b/>
                <w:i/>
                <w:sz w:val="16"/>
                <w:szCs w:val="16"/>
                <w:lang w:eastAsia="en-US"/>
              </w:rPr>
            </w:pPr>
            <w:r w:rsidRPr="00D77BE9">
              <w:rPr>
                <w:rFonts w:ascii="Arial" w:hAnsi="Arial" w:cs="Arial"/>
                <w:b/>
                <w:i/>
                <w:sz w:val="16"/>
                <w:szCs w:val="16"/>
                <w:lang w:eastAsia="en-US"/>
              </w:rPr>
              <w:t>Форма випуску</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4D7DF6" w:rsidRPr="00D77BE9" w:rsidRDefault="004D7DF6" w:rsidP="00D62BF3">
            <w:pPr>
              <w:spacing w:line="276" w:lineRule="auto"/>
              <w:jc w:val="center"/>
              <w:rPr>
                <w:rFonts w:ascii="Arial" w:hAnsi="Arial" w:cs="Arial"/>
                <w:b/>
                <w:i/>
                <w:sz w:val="16"/>
                <w:szCs w:val="16"/>
                <w:lang w:eastAsia="en-US"/>
              </w:rPr>
            </w:pPr>
            <w:r w:rsidRPr="00D77BE9">
              <w:rPr>
                <w:rFonts w:ascii="Arial" w:hAnsi="Arial" w:cs="Arial"/>
                <w:b/>
                <w:i/>
                <w:sz w:val="16"/>
                <w:szCs w:val="16"/>
                <w:lang w:eastAsia="en-US"/>
              </w:rPr>
              <w:t>Заявник</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4D7DF6" w:rsidRPr="00D77BE9" w:rsidRDefault="004D7DF6" w:rsidP="00D62BF3">
            <w:pPr>
              <w:spacing w:line="276" w:lineRule="auto"/>
              <w:jc w:val="center"/>
              <w:rPr>
                <w:rFonts w:ascii="Arial" w:hAnsi="Arial" w:cs="Arial"/>
                <w:b/>
                <w:i/>
                <w:sz w:val="16"/>
                <w:szCs w:val="16"/>
                <w:lang w:eastAsia="en-US"/>
              </w:rPr>
            </w:pPr>
            <w:r w:rsidRPr="00D77BE9">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4D7DF6" w:rsidRPr="00D77BE9" w:rsidRDefault="004D7DF6" w:rsidP="00D62BF3">
            <w:pPr>
              <w:spacing w:line="276" w:lineRule="auto"/>
              <w:jc w:val="center"/>
              <w:rPr>
                <w:rFonts w:ascii="Arial" w:hAnsi="Arial" w:cs="Arial"/>
                <w:b/>
                <w:i/>
                <w:sz w:val="16"/>
                <w:szCs w:val="16"/>
                <w:lang w:eastAsia="en-US"/>
              </w:rPr>
            </w:pPr>
            <w:r w:rsidRPr="00D77BE9">
              <w:rPr>
                <w:rFonts w:ascii="Arial" w:hAnsi="Arial" w:cs="Arial"/>
                <w:b/>
                <w:i/>
                <w:sz w:val="16"/>
                <w:szCs w:val="16"/>
                <w:lang w:eastAsia="en-US"/>
              </w:rPr>
              <w:t>Виробник</w:t>
            </w:r>
          </w:p>
        </w:tc>
        <w:tc>
          <w:tcPr>
            <w:tcW w:w="1135" w:type="dxa"/>
            <w:tcBorders>
              <w:top w:val="single" w:sz="4" w:space="0" w:color="auto"/>
              <w:left w:val="single" w:sz="6" w:space="0" w:color="auto"/>
              <w:bottom w:val="single" w:sz="4" w:space="0" w:color="auto"/>
              <w:right w:val="single" w:sz="6" w:space="0" w:color="auto"/>
            </w:tcBorders>
            <w:shd w:val="pct10" w:color="auto" w:fill="auto"/>
          </w:tcPr>
          <w:p w:rsidR="004D7DF6" w:rsidRPr="00D77BE9" w:rsidRDefault="004D7DF6" w:rsidP="00D62BF3">
            <w:pPr>
              <w:spacing w:line="276" w:lineRule="auto"/>
              <w:jc w:val="center"/>
              <w:rPr>
                <w:rFonts w:ascii="Arial" w:hAnsi="Arial" w:cs="Arial"/>
                <w:b/>
                <w:i/>
                <w:sz w:val="16"/>
                <w:szCs w:val="16"/>
                <w:lang w:eastAsia="en-US"/>
              </w:rPr>
            </w:pPr>
            <w:r w:rsidRPr="00D77BE9">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4D7DF6" w:rsidRPr="00D77BE9" w:rsidRDefault="004D7DF6" w:rsidP="00D62BF3">
            <w:pPr>
              <w:jc w:val="center"/>
              <w:rPr>
                <w:rFonts w:ascii="Arial" w:hAnsi="Arial" w:cs="Arial"/>
                <w:b/>
                <w:i/>
                <w:sz w:val="16"/>
                <w:szCs w:val="16"/>
                <w:lang w:eastAsia="en-US"/>
              </w:rPr>
            </w:pPr>
            <w:r w:rsidRPr="00D77BE9">
              <w:rPr>
                <w:rFonts w:ascii="Arial" w:hAnsi="Arial" w:cs="Arial"/>
                <w:b/>
                <w:i/>
                <w:sz w:val="16"/>
                <w:szCs w:val="16"/>
                <w:lang w:eastAsia="en-US"/>
              </w:rPr>
              <w:t>Підстава</w:t>
            </w:r>
          </w:p>
        </w:tc>
        <w:tc>
          <w:tcPr>
            <w:tcW w:w="5103" w:type="dxa"/>
            <w:tcBorders>
              <w:top w:val="single" w:sz="4" w:space="0" w:color="auto"/>
              <w:left w:val="single" w:sz="6" w:space="0" w:color="auto"/>
              <w:bottom w:val="single" w:sz="4" w:space="0" w:color="auto"/>
              <w:right w:val="single" w:sz="6" w:space="0" w:color="auto"/>
            </w:tcBorders>
            <w:shd w:val="pct10" w:color="auto" w:fill="auto"/>
          </w:tcPr>
          <w:p w:rsidR="004D7DF6" w:rsidRPr="00D77BE9" w:rsidRDefault="004D7DF6" w:rsidP="00D62BF3">
            <w:pPr>
              <w:jc w:val="center"/>
              <w:rPr>
                <w:rFonts w:ascii="Arial" w:hAnsi="Arial" w:cs="Arial"/>
                <w:b/>
                <w:i/>
                <w:sz w:val="16"/>
                <w:szCs w:val="16"/>
                <w:lang w:eastAsia="en-US"/>
              </w:rPr>
            </w:pPr>
            <w:r w:rsidRPr="00D77BE9">
              <w:rPr>
                <w:rFonts w:ascii="Arial" w:hAnsi="Arial" w:cs="Arial"/>
                <w:b/>
                <w:i/>
                <w:sz w:val="16"/>
                <w:szCs w:val="16"/>
                <w:lang w:eastAsia="en-US"/>
              </w:rPr>
              <w:t>Процедура</w:t>
            </w:r>
          </w:p>
        </w:tc>
      </w:tr>
      <w:tr w:rsidR="004D7DF6" w:rsidRPr="00484DC4" w:rsidTr="00EF4892">
        <w:trPr>
          <w:trHeight w:val="557"/>
        </w:trPr>
        <w:tc>
          <w:tcPr>
            <w:tcW w:w="568" w:type="dxa"/>
            <w:tcBorders>
              <w:top w:val="single" w:sz="4" w:space="0" w:color="auto"/>
              <w:left w:val="single" w:sz="4" w:space="0" w:color="auto"/>
              <w:bottom w:val="single" w:sz="4" w:space="0" w:color="auto"/>
              <w:right w:val="single" w:sz="4" w:space="0" w:color="auto"/>
            </w:tcBorders>
          </w:tcPr>
          <w:p w:rsidR="004D7DF6" w:rsidRPr="00D77BE9" w:rsidRDefault="004D7DF6" w:rsidP="004D7DF6">
            <w:pPr>
              <w:numPr>
                <w:ilvl w:val="0"/>
                <w:numId w:val="9"/>
              </w:numPr>
              <w:spacing w:line="276" w:lineRule="auto"/>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4D7DF6" w:rsidRPr="00D77BE9" w:rsidRDefault="004D7DF6" w:rsidP="00D62BF3">
            <w:pPr>
              <w:pStyle w:val="Arial91"/>
              <w:spacing w:before="0"/>
              <w:rPr>
                <w:sz w:val="16"/>
                <w:szCs w:val="16"/>
                <w:lang w:val="ru-RU"/>
              </w:rPr>
            </w:pPr>
            <w:r w:rsidRPr="00D77BE9">
              <w:rPr>
                <w:sz w:val="16"/>
                <w:szCs w:val="16"/>
                <w:lang w:val="ru-RU"/>
              </w:rPr>
              <w:t>ЕТАНОЛ 70%</w:t>
            </w:r>
          </w:p>
          <w:p w:rsidR="004D7DF6" w:rsidRPr="00D77BE9" w:rsidRDefault="004D7DF6" w:rsidP="00D62BF3">
            <w:pPr>
              <w:pStyle w:val="Arial91"/>
              <w:spacing w:before="0"/>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4D7DF6" w:rsidRPr="00D77BE9" w:rsidRDefault="004D7DF6" w:rsidP="00D62BF3">
            <w:pPr>
              <w:pStyle w:val="Arial960"/>
              <w:spacing w:before="0"/>
              <w:rPr>
                <w:sz w:val="16"/>
                <w:szCs w:val="16"/>
                <w:lang w:val="ru-RU"/>
              </w:rPr>
            </w:pPr>
            <w:r w:rsidRPr="00D77BE9">
              <w:rPr>
                <w:sz w:val="16"/>
                <w:szCs w:val="16"/>
                <w:lang w:val="ru-RU"/>
              </w:rPr>
              <w:t>розчин, по 100 мл у флаконах</w:t>
            </w:r>
          </w:p>
        </w:tc>
        <w:tc>
          <w:tcPr>
            <w:tcW w:w="1417" w:type="dxa"/>
            <w:tcBorders>
              <w:top w:val="single" w:sz="4" w:space="0" w:color="auto"/>
              <w:left w:val="single" w:sz="4" w:space="0" w:color="auto"/>
              <w:bottom w:val="single" w:sz="4" w:space="0" w:color="auto"/>
              <w:right w:val="single" w:sz="4" w:space="0" w:color="auto"/>
            </w:tcBorders>
          </w:tcPr>
          <w:p w:rsidR="004D7DF6" w:rsidRPr="00D77BE9" w:rsidRDefault="004D7DF6" w:rsidP="00D62BF3">
            <w:pPr>
              <w:pStyle w:val="Arial960"/>
              <w:spacing w:before="0"/>
              <w:jc w:val="center"/>
              <w:rPr>
                <w:sz w:val="16"/>
                <w:szCs w:val="16"/>
                <w:lang w:val="ru-RU"/>
              </w:rPr>
            </w:pPr>
            <w:r w:rsidRPr="00D77BE9">
              <w:rPr>
                <w:sz w:val="16"/>
                <w:szCs w:val="16"/>
                <w:lang w:val="ru-RU"/>
              </w:rPr>
              <w:t>ТОВ "Фарма Черкас"</w:t>
            </w:r>
          </w:p>
        </w:tc>
        <w:tc>
          <w:tcPr>
            <w:tcW w:w="1418" w:type="dxa"/>
            <w:tcBorders>
              <w:top w:val="single" w:sz="4" w:space="0" w:color="auto"/>
              <w:left w:val="single" w:sz="4" w:space="0" w:color="auto"/>
              <w:bottom w:val="single" w:sz="4" w:space="0" w:color="auto"/>
              <w:right w:val="single" w:sz="4" w:space="0" w:color="auto"/>
            </w:tcBorders>
          </w:tcPr>
          <w:p w:rsidR="004D7DF6" w:rsidRPr="00D77BE9" w:rsidRDefault="004D7DF6" w:rsidP="00D62BF3">
            <w:pPr>
              <w:jc w:val="center"/>
              <w:rPr>
                <w:rFonts w:ascii="Arial" w:hAnsi="Arial" w:cs="Arial"/>
                <w:sz w:val="16"/>
                <w:szCs w:val="16"/>
              </w:rPr>
            </w:pPr>
            <w:r w:rsidRPr="00D77BE9">
              <w:rPr>
                <w:rFonts w:ascii="Arial" w:hAnsi="Arial" w:cs="Arial"/>
                <w:sz w:val="16"/>
                <w:szCs w:val="16"/>
              </w:rPr>
              <w:t>Україна</w:t>
            </w:r>
          </w:p>
          <w:p w:rsidR="004D7DF6" w:rsidRPr="00D77BE9" w:rsidRDefault="004D7DF6" w:rsidP="00D62BF3">
            <w:pPr>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4D7DF6" w:rsidRPr="00D77BE9" w:rsidRDefault="004D7DF6" w:rsidP="00D62BF3">
            <w:pPr>
              <w:jc w:val="center"/>
              <w:rPr>
                <w:rFonts w:ascii="Arial" w:hAnsi="Arial" w:cs="Arial"/>
                <w:sz w:val="16"/>
                <w:szCs w:val="16"/>
              </w:rPr>
            </w:pPr>
            <w:r w:rsidRPr="00D77BE9">
              <w:rPr>
                <w:rFonts w:ascii="Arial" w:hAnsi="Arial" w:cs="Arial"/>
                <w:sz w:val="16"/>
                <w:szCs w:val="16"/>
              </w:rPr>
              <w:t>ТОВ "Фарма Черкас"</w:t>
            </w:r>
          </w:p>
        </w:tc>
        <w:tc>
          <w:tcPr>
            <w:tcW w:w="1135" w:type="dxa"/>
            <w:tcBorders>
              <w:top w:val="single" w:sz="4" w:space="0" w:color="auto"/>
              <w:left w:val="single" w:sz="4" w:space="0" w:color="auto"/>
              <w:bottom w:val="single" w:sz="4" w:space="0" w:color="auto"/>
              <w:right w:val="single" w:sz="4" w:space="0" w:color="auto"/>
            </w:tcBorders>
          </w:tcPr>
          <w:p w:rsidR="004D7DF6" w:rsidRPr="00D77BE9" w:rsidRDefault="004D7DF6" w:rsidP="00D62BF3">
            <w:pPr>
              <w:jc w:val="center"/>
              <w:rPr>
                <w:rFonts w:ascii="Arial" w:hAnsi="Arial" w:cs="Arial"/>
                <w:sz w:val="16"/>
                <w:szCs w:val="16"/>
              </w:rPr>
            </w:pPr>
            <w:r w:rsidRPr="00D77BE9">
              <w:rPr>
                <w:rFonts w:ascii="Arial" w:hAnsi="Arial" w:cs="Arial"/>
                <w:sz w:val="16"/>
                <w:szCs w:val="16"/>
              </w:rPr>
              <w:t>Україна</w:t>
            </w:r>
          </w:p>
          <w:p w:rsidR="004D7DF6" w:rsidRPr="00D77BE9" w:rsidRDefault="004D7DF6" w:rsidP="00D62BF3">
            <w:pPr>
              <w:jc w:val="cente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4D7DF6" w:rsidRPr="00D77BE9" w:rsidRDefault="004D7DF6" w:rsidP="00D62BF3">
            <w:pPr>
              <w:rPr>
                <w:rFonts w:ascii="Arial" w:hAnsi="Arial" w:cs="Arial"/>
                <w:sz w:val="16"/>
                <w:szCs w:val="16"/>
              </w:rPr>
            </w:pPr>
            <w:r w:rsidRPr="00D77BE9">
              <w:rPr>
                <w:rFonts w:ascii="Arial" w:hAnsi="Arial" w:cs="Arial"/>
                <w:sz w:val="16"/>
                <w:szCs w:val="16"/>
              </w:rPr>
              <w:t>НТР № 41 від 25.11.2021</w:t>
            </w:r>
          </w:p>
        </w:tc>
        <w:tc>
          <w:tcPr>
            <w:tcW w:w="5103" w:type="dxa"/>
            <w:tcBorders>
              <w:top w:val="single" w:sz="4" w:space="0" w:color="auto"/>
              <w:left w:val="single" w:sz="4" w:space="0" w:color="auto"/>
              <w:bottom w:val="single" w:sz="4" w:space="0" w:color="auto"/>
              <w:right w:val="single" w:sz="4" w:space="0" w:color="auto"/>
            </w:tcBorders>
          </w:tcPr>
          <w:p w:rsidR="004D7DF6" w:rsidRPr="00D77BE9" w:rsidRDefault="004D7DF6" w:rsidP="00D62BF3">
            <w:pPr>
              <w:pStyle w:val="a8"/>
              <w:spacing w:after="0" w:line="276" w:lineRule="auto"/>
              <w:ind w:left="0"/>
              <w:jc w:val="both"/>
              <w:rPr>
                <w:rFonts w:ascii="Arial" w:hAnsi="Arial" w:cs="Arial"/>
                <w:b/>
                <w:sz w:val="16"/>
                <w:szCs w:val="16"/>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FB0C77">
              <w:rPr>
                <w:rFonts w:ascii="Arial" w:hAnsi="Arial" w:cs="Arial"/>
                <w:b/>
                <w:sz w:val="16"/>
                <w:szCs w:val="16"/>
                <w:lang w:val="uk-UA" w:eastAsia="en-US"/>
              </w:rPr>
              <w:t xml:space="preserve"> </w:t>
            </w:r>
            <w:r w:rsidRPr="00D77BE9">
              <w:rPr>
                <w:rFonts w:ascii="Arial" w:hAnsi="Arial" w:cs="Arial"/>
                <w:b/>
                <w:sz w:val="16"/>
                <w:szCs w:val="16"/>
              </w:rPr>
              <w:t xml:space="preserve">- </w:t>
            </w:r>
            <w:r w:rsidRPr="00D77BE9">
              <w:rPr>
                <w:rFonts w:ascii="Arial" w:hAnsi="Arial" w:cs="Arial"/>
                <w:sz w:val="16"/>
                <w:szCs w:val="16"/>
              </w:rPr>
              <w:t>виправлення технічної помилки,  не рекомендоване до затвердження внаслідок невідповідності наданих матеріалів пункту 2.4. Розділу VI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України від 26.08.2005 №</w:t>
            </w:r>
            <w:r>
              <w:rPr>
                <w:rFonts w:ascii="Arial" w:hAnsi="Arial" w:cs="Arial"/>
                <w:sz w:val="16"/>
                <w:szCs w:val="16"/>
                <w:lang w:val="uk-UA"/>
              </w:rPr>
              <w:t xml:space="preserve"> </w:t>
            </w:r>
            <w:r w:rsidRPr="00D77BE9">
              <w:rPr>
                <w:rFonts w:ascii="Arial" w:hAnsi="Arial" w:cs="Arial"/>
                <w:sz w:val="16"/>
                <w:szCs w:val="16"/>
              </w:rPr>
              <w:t>426</w:t>
            </w:r>
          </w:p>
        </w:tc>
      </w:tr>
    </w:tbl>
    <w:p w:rsidR="004D7DF6" w:rsidRPr="00F220B6" w:rsidRDefault="004D7DF6" w:rsidP="004D7DF6">
      <w:pPr>
        <w:tabs>
          <w:tab w:val="left" w:pos="12600"/>
        </w:tabs>
        <w:jc w:val="center"/>
        <w:rPr>
          <w:rFonts w:ascii="Arial" w:hAnsi="Arial" w:cs="Arial"/>
          <w:b/>
          <w:sz w:val="18"/>
          <w:szCs w:val="18"/>
        </w:rPr>
      </w:pPr>
    </w:p>
    <w:p w:rsidR="004D7DF6" w:rsidRPr="00F220B6" w:rsidRDefault="004D7DF6" w:rsidP="004D7DF6">
      <w:pPr>
        <w:ind w:right="20"/>
        <w:rPr>
          <w:rStyle w:val="cs7864ebcf1"/>
          <w:color w:val="auto"/>
        </w:rPr>
      </w:pPr>
    </w:p>
    <w:tbl>
      <w:tblPr>
        <w:tblW w:w="0" w:type="auto"/>
        <w:tblLook w:val="04A0" w:firstRow="1" w:lastRow="0" w:firstColumn="1" w:lastColumn="0" w:noHBand="0" w:noVBand="1"/>
      </w:tblPr>
      <w:tblGrid>
        <w:gridCol w:w="7421"/>
        <w:gridCol w:w="7422"/>
      </w:tblGrid>
      <w:tr w:rsidR="004D7DF6" w:rsidRPr="00DC176B" w:rsidTr="00D62BF3">
        <w:tc>
          <w:tcPr>
            <w:tcW w:w="7421" w:type="dxa"/>
            <w:shd w:val="clear" w:color="auto" w:fill="auto"/>
          </w:tcPr>
          <w:p w:rsidR="004D7DF6" w:rsidRPr="00F220B6" w:rsidRDefault="004D7DF6" w:rsidP="00D62BF3">
            <w:pPr>
              <w:ind w:right="20"/>
              <w:rPr>
                <w:rStyle w:val="cs95e872d01"/>
                <w:rFonts w:ascii="Arial" w:hAnsi="Arial" w:cs="Arial"/>
                <w:sz w:val="28"/>
                <w:szCs w:val="28"/>
              </w:rPr>
            </w:pPr>
            <w:r w:rsidRPr="00F220B6">
              <w:rPr>
                <w:rStyle w:val="cs7864ebcf1"/>
                <w:color w:val="auto"/>
                <w:sz w:val="28"/>
                <w:szCs w:val="28"/>
              </w:rPr>
              <w:t xml:space="preserve">В.о. Генерального директора Директорату </w:t>
            </w:r>
          </w:p>
          <w:p w:rsidR="004D7DF6" w:rsidRPr="00F220B6" w:rsidRDefault="004D7DF6" w:rsidP="00D62BF3">
            <w:pPr>
              <w:ind w:right="20"/>
              <w:rPr>
                <w:rStyle w:val="cs7864ebcf1"/>
                <w:color w:val="auto"/>
                <w:sz w:val="28"/>
                <w:szCs w:val="28"/>
              </w:rPr>
            </w:pPr>
            <w:r w:rsidRPr="00F220B6">
              <w:rPr>
                <w:rStyle w:val="cs7864ebcf1"/>
                <w:color w:val="auto"/>
                <w:sz w:val="28"/>
                <w:szCs w:val="28"/>
              </w:rPr>
              <w:t>фармацевтичного забезпечення</w:t>
            </w:r>
            <w:r w:rsidRPr="00F220B6">
              <w:rPr>
                <w:rStyle w:val="cs188c92b51"/>
                <w:color w:val="auto"/>
                <w:sz w:val="28"/>
                <w:szCs w:val="28"/>
              </w:rPr>
              <w:t>                                    </w:t>
            </w:r>
          </w:p>
        </w:tc>
        <w:tc>
          <w:tcPr>
            <w:tcW w:w="7422" w:type="dxa"/>
            <w:shd w:val="clear" w:color="auto" w:fill="auto"/>
          </w:tcPr>
          <w:p w:rsidR="004D7DF6" w:rsidRPr="00F220B6" w:rsidRDefault="004D7DF6" w:rsidP="00D62BF3">
            <w:pPr>
              <w:pStyle w:val="cs95e872d0"/>
              <w:rPr>
                <w:rStyle w:val="cs7864ebcf1"/>
                <w:color w:val="auto"/>
                <w:sz w:val="28"/>
                <w:szCs w:val="28"/>
              </w:rPr>
            </w:pPr>
          </w:p>
          <w:p w:rsidR="004D7DF6" w:rsidRPr="00DC176B" w:rsidRDefault="004D7DF6" w:rsidP="00D62BF3">
            <w:pPr>
              <w:pStyle w:val="cs95e872d0"/>
              <w:jc w:val="right"/>
              <w:rPr>
                <w:rStyle w:val="cs7864ebcf1"/>
                <w:color w:val="auto"/>
                <w:sz w:val="28"/>
                <w:szCs w:val="28"/>
              </w:rPr>
            </w:pPr>
            <w:r w:rsidRPr="00F220B6">
              <w:rPr>
                <w:rStyle w:val="cs7864ebcf1"/>
                <w:color w:val="auto"/>
                <w:sz w:val="28"/>
                <w:szCs w:val="28"/>
              </w:rPr>
              <w:t>Іван ЗАДВОРНИХ</w:t>
            </w:r>
          </w:p>
        </w:tc>
      </w:tr>
    </w:tbl>
    <w:p w:rsidR="004D7DF6" w:rsidRPr="003517C3" w:rsidRDefault="004D7DF6" w:rsidP="004D7DF6">
      <w:pPr>
        <w:pStyle w:val="11"/>
        <w:jc w:val="both"/>
        <w:rPr>
          <w:rFonts w:ascii="Arial" w:hAnsi="Arial" w:cs="Arial"/>
          <w:sz w:val="18"/>
          <w:szCs w:val="18"/>
        </w:rPr>
      </w:pPr>
    </w:p>
    <w:p w:rsidR="00006F48" w:rsidRDefault="00006F48" w:rsidP="006D0A8F">
      <w:pPr>
        <w:rPr>
          <w:b/>
          <w:sz w:val="28"/>
          <w:szCs w:val="28"/>
          <w:lang w:val="uk-UA"/>
        </w:rPr>
      </w:pPr>
    </w:p>
    <w:p w:rsidR="00D74462" w:rsidRPr="008B5689" w:rsidRDefault="00D74462" w:rsidP="006D0A8F">
      <w:pPr>
        <w:rPr>
          <w:b/>
          <w:sz w:val="28"/>
          <w:szCs w:val="28"/>
          <w:lang w:val="uk-UA"/>
        </w:rPr>
      </w:pPr>
    </w:p>
    <w:p w:rsidR="00BC4106" w:rsidRPr="00422F7F" w:rsidRDefault="00BC4106" w:rsidP="00BC4106">
      <w:pPr>
        <w:pStyle w:val="31"/>
        <w:spacing w:after="0"/>
        <w:ind w:left="0"/>
        <w:rPr>
          <w:b/>
          <w:sz w:val="28"/>
          <w:szCs w:val="28"/>
          <w:lang w:val="uk-UA"/>
        </w:rPr>
      </w:pPr>
    </w:p>
    <w:p w:rsidR="007F3466" w:rsidRDefault="007F3466" w:rsidP="00FC73F7">
      <w:pPr>
        <w:pStyle w:val="31"/>
        <w:spacing w:after="0"/>
        <w:ind w:left="0"/>
        <w:rPr>
          <w:b/>
          <w:sz w:val="28"/>
          <w:szCs w:val="28"/>
          <w:lang w:val="uk-UA"/>
        </w:rPr>
      </w:pPr>
    </w:p>
    <w:sectPr w:rsidR="007F3466" w:rsidSect="00EF4892">
      <w:pgSz w:w="16838" w:h="11906" w:orient="landscape"/>
      <w:pgMar w:top="1134" w:right="90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BF3" w:rsidRDefault="00D62BF3" w:rsidP="00B217C6">
      <w:r>
        <w:separator/>
      </w:r>
    </w:p>
  </w:endnote>
  <w:endnote w:type="continuationSeparator" w:id="0">
    <w:p w:rsidR="00D62BF3" w:rsidRDefault="00D62BF3"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charset w:val="CC"/>
    <w:family w:val="auto"/>
    <w:pitch w:val="variable"/>
    <w:sig w:usb0="00000001"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BF3" w:rsidRDefault="00D62BF3" w:rsidP="00B217C6">
      <w:r>
        <w:separator/>
      </w:r>
    </w:p>
  </w:footnote>
  <w:footnote w:type="continuationSeparator" w:id="0">
    <w:p w:rsidR="00D62BF3" w:rsidRDefault="00D62BF3"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F4892">
      <w:rPr>
        <w:rStyle w:val="a7"/>
        <w:noProof/>
      </w:rPr>
      <w:t>164</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031954"/>
    <w:multiLevelType w:val="multilevel"/>
    <w:tmpl w:val="D000241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D635B09"/>
    <w:multiLevelType w:val="multilevel"/>
    <w:tmpl w:val="89AAE83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3"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7"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32"/>
  </w:num>
  <w:num w:numId="3">
    <w:abstractNumId w:val="25"/>
  </w:num>
  <w:num w:numId="4">
    <w:abstractNumId w:val="1"/>
  </w:num>
  <w:num w:numId="5">
    <w:abstractNumId w:val="14"/>
  </w:num>
  <w:num w:numId="6">
    <w:abstractNumId w:val="20"/>
  </w:num>
  <w:num w:numId="7">
    <w:abstractNumId w:val="4"/>
  </w:num>
  <w:num w:numId="8">
    <w:abstractNumId w:val="40"/>
  </w:num>
  <w:num w:numId="9">
    <w:abstractNumId w:val="19"/>
  </w:num>
  <w:num w:numId="10">
    <w:abstractNumId w:val="10"/>
  </w:num>
  <w:num w:numId="11">
    <w:abstractNumId w:val="26"/>
  </w:num>
  <w:num w:numId="12">
    <w:abstractNumId w:val="36"/>
  </w:num>
  <w:num w:numId="13">
    <w:abstractNumId w:val="11"/>
  </w:num>
  <w:num w:numId="14">
    <w:abstractNumId w:val="1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2"/>
  </w:num>
  <w:num w:numId="20">
    <w:abstractNumId w:val="37"/>
  </w:num>
  <w:num w:numId="21">
    <w:abstractNumId w:val="5"/>
  </w:num>
  <w:num w:numId="22">
    <w:abstractNumId w:val="3"/>
  </w:num>
  <w:num w:numId="23">
    <w:abstractNumId w:val="6"/>
  </w:num>
  <w:num w:numId="24">
    <w:abstractNumId w:val="23"/>
  </w:num>
  <w:num w:numId="25">
    <w:abstractNumId w:val="35"/>
  </w:num>
  <w:num w:numId="26">
    <w:abstractNumId w:val="33"/>
  </w:num>
  <w:num w:numId="27">
    <w:abstractNumId w:val="30"/>
  </w:num>
  <w:num w:numId="28">
    <w:abstractNumId w:val="41"/>
  </w:num>
  <w:num w:numId="29">
    <w:abstractNumId w:val="29"/>
  </w:num>
  <w:num w:numId="30">
    <w:abstractNumId w:val="2"/>
  </w:num>
  <w:num w:numId="31">
    <w:abstractNumId w:val="31"/>
  </w:num>
  <w:num w:numId="32">
    <w:abstractNumId w:val="24"/>
  </w:num>
  <w:num w:numId="33">
    <w:abstractNumId w:val="22"/>
  </w:num>
  <w:num w:numId="34">
    <w:abstractNumId w:val="27"/>
  </w:num>
  <w:num w:numId="35">
    <w:abstractNumId w:val="9"/>
  </w:num>
  <w:num w:numId="36">
    <w:abstractNumId w:val="39"/>
  </w:num>
  <w:num w:numId="37">
    <w:abstractNumId w:val="21"/>
  </w:num>
  <w:num w:numId="38">
    <w:abstractNumId w:val="16"/>
  </w:num>
  <w:num w:numId="39">
    <w:abstractNumId w:val="13"/>
  </w:num>
  <w:num w:numId="40">
    <w:abstractNumId w:val="28"/>
  </w:num>
  <w:num w:numId="41">
    <w:abstractNumId w:val="0"/>
  </w:num>
  <w:num w:numId="42">
    <w:abstractNumId w:val="8"/>
  </w:num>
  <w:num w:numId="43">
    <w:abstractNumId w:val="7"/>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06F48"/>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1B57"/>
    <w:rsid w:val="000C7267"/>
    <w:rsid w:val="000D0363"/>
    <w:rsid w:val="000D1456"/>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3467"/>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354"/>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F2025"/>
    <w:rsid w:val="003F3256"/>
    <w:rsid w:val="003F40D4"/>
    <w:rsid w:val="003F667E"/>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352F"/>
    <w:rsid w:val="00445DD2"/>
    <w:rsid w:val="00450FCB"/>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D7DF6"/>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84546"/>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1228"/>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919"/>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2326"/>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948"/>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2BF3"/>
    <w:rsid w:val="00D63E78"/>
    <w:rsid w:val="00D64CB9"/>
    <w:rsid w:val="00D65AEA"/>
    <w:rsid w:val="00D660C0"/>
    <w:rsid w:val="00D66B59"/>
    <w:rsid w:val="00D70341"/>
    <w:rsid w:val="00D71F15"/>
    <w:rsid w:val="00D74462"/>
    <w:rsid w:val="00D81958"/>
    <w:rsid w:val="00D82E55"/>
    <w:rsid w:val="00D83C5B"/>
    <w:rsid w:val="00D8541B"/>
    <w:rsid w:val="00D8698D"/>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042D"/>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4892"/>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1869"/>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0C24"/>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76361B27-5CC8-4EFC-8D74-E8DE67D8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006F4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006F48"/>
    <w:rPr>
      <w:rFonts w:ascii="Cambria" w:eastAsia="Times New Roman" w:hAnsi="Cambria" w:cs="Times New Roman"/>
      <w:b/>
      <w:bCs/>
      <w:i/>
      <w:iCs/>
      <w:sz w:val="28"/>
      <w:szCs w:val="28"/>
      <w:lang w:val="ru-RU" w:eastAsia="ru-RU"/>
    </w:rPr>
  </w:style>
  <w:style w:type="paragraph" w:customStyle="1" w:styleId="11">
    <w:name w:val="Обычный1"/>
    <w:basedOn w:val="a"/>
    <w:qFormat/>
    <w:rsid w:val="00006F48"/>
    <w:rPr>
      <w:rFonts w:eastAsia="Times New Roman"/>
      <w:sz w:val="24"/>
      <w:szCs w:val="24"/>
      <w:lang w:val="uk-UA" w:eastAsia="uk-UA"/>
    </w:rPr>
  </w:style>
  <w:style w:type="paragraph" w:customStyle="1" w:styleId="cs95e872d0">
    <w:name w:val="cs95e872d0"/>
    <w:basedOn w:val="a"/>
    <w:rsid w:val="00006F48"/>
    <w:rPr>
      <w:rFonts w:eastAsia="Times New Roman"/>
      <w:sz w:val="24"/>
      <w:szCs w:val="24"/>
    </w:rPr>
  </w:style>
  <w:style w:type="character" w:customStyle="1" w:styleId="cs188c92b51">
    <w:name w:val="cs188c92b51"/>
    <w:rsid w:val="00006F48"/>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006F48"/>
  </w:style>
  <w:style w:type="paragraph" w:customStyle="1" w:styleId="110">
    <w:name w:val="Обычный11"/>
    <w:aliases w:val="Звичайний,Normal"/>
    <w:basedOn w:val="a"/>
    <w:qFormat/>
    <w:rsid w:val="00006F48"/>
    <w:rPr>
      <w:rFonts w:eastAsia="Times New Roman"/>
      <w:sz w:val="24"/>
      <w:szCs w:val="24"/>
      <w:lang w:val="uk-UA" w:eastAsia="uk-UA"/>
    </w:rPr>
  </w:style>
  <w:style w:type="character" w:customStyle="1" w:styleId="cs7864ebcf1">
    <w:name w:val="cs7864ebcf1"/>
    <w:rsid w:val="00006F48"/>
    <w:rPr>
      <w:rFonts w:ascii="Times New Roman" w:hAnsi="Times New Roman" w:cs="Times New Roman" w:hint="default"/>
      <w:b/>
      <w:bCs/>
      <w:i w:val="0"/>
      <w:iCs w:val="0"/>
      <w:color w:val="000000"/>
      <w:sz w:val="26"/>
      <w:szCs w:val="26"/>
      <w:shd w:val="clear" w:color="auto" w:fill="auto"/>
    </w:rPr>
  </w:style>
  <w:style w:type="paragraph" w:styleId="a8">
    <w:name w:val="Body Text Indent"/>
    <w:basedOn w:val="a"/>
    <w:link w:val="a9"/>
    <w:rsid w:val="00F51869"/>
    <w:pPr>
      <w:spacing w:after="120"/>
      <w:ind w:left="283"/>
    </w:pPr>
    <w:rPr>
      <w:rFonts w:eastAsia="Times New Roman"/>
      <w:sz w:val="24"/>
      <w:szCs w:val="24"/>
    </w:rPr>
  </w:style>
  <w:style w:type="character" w:customStyle="1" w:styleId="a9">
    <w:name w:val="Основной текст с отступом Знак"/>
    <w:link w:val="a8"/>
    <w:rsid w:val="00F51869"/>
    <w:rPr>
      <w:rFonts w:ascii="Times New Roman" w:eastAsia="Times New Roman" w:hAnsi="Times New Roman"/>
      <w:sz w:val="24"/>
      <w:szCs w:val="24"/>
      <w:lang w:val="ru-RU" w:eastAsia="ru-RU"/>
    </w:rPr>
  </w:style>
  <w:style w:type="paragraph" w:customStyle="1" w:styleId="135">
    <w:name w:val="Основной текст с отступом135"/>
    <w:basedOn w:val="a"/>
    <w:rsid w:val="00F51869"/>
    <w:pPr>
      <w:ind w:firstLine="708"/>
      <w:jc w:val="both"/>
    </w:pPr>
    <w:rPr>
      <w:rFonts w:ascii="Arial" w:eastAsia="Times New Roman" w:hAnsi="Arial"/>
      <w:b/>
      <w:sz w:val="18"/>
      <w:lang w:val="uk-UA" w:eastAsia="uk-UA"/>
    </w:rPr>
  </w:style>
  <w:style w:type="character" w:customStyle="1" w:styleId="40">
    <w:name w:val="Заголовок 4 Знак"/>
    <w:link w:val="4"/>
    <w:rsid w:val="00153467"/>
    <w:rPr>
      <w:rFonts w:ascii="Times New Roman" w:hAnsi="Times New Roman"/>
      <w:b/>
      <w:bCs/>
      <w:sz w:val="28"/>
      <w:szCs w:val="28"/>
      <w:lang w:val="ru-RU" w:eastAsia="ru-RU"/>
    </w:rPr>
  </w:style>
  <w:style w:type="paragraph" w:customStyle="1" w:styleId="msolistparagraph0">
    <w:name w:val="msolistparagraph"/>
    <w:basedOn w:val="a"/>
    <w:uiPriority w:val="34"/>
    <w:qFormat/>
    <w:rsid w:val="00153467"/>
    <w:pPr>
      <w:ind w:left="720"/>
      <w:contextualSpacing/>
    </w:pPr>
    <w:rPr>
      <w:rFonts w:eastAsia="Times New Roman"/>
      <w:sz w:val="24"/>
      <w:szCs w:val="24"/>
      <w:lang w:val="uk-UA" w:eastAsia="uk-UA"/>
    </w:rPr>
  </w:style>
  <w:style w:type="paragraph" w:customStyle="1" w:styleId="Encryption">
    <w:name w:val="Encryption"/>
    <w:basedOn w:val="a"/>
    <w:qFormat/>
    <w:rsid w:val="00153467"/>
    <w:pPr>
      <w:jc w:val="both"/>
    </w:pPr>
    <w:rPr>
      <w:rFonts w:eastAsia="Times New Roman"/>
      <w:b/>
      <w:bCs/>
      <w:i/>
      <w:iCs/>
      <w:sz w:val="24"/>
      <w:szCs w:val="24"/>
      <w:lang w:val="uk-UA" w:eastAsia="uk-UA"/>
    </w:rPr>
  </w:style>
  <w:style w:type="character" w:customStyle="1" w:styleId="Heading2Char">
    <w:name w:val="Heading 2 Char"/>
    <w:link w:val="21"/>
    <w:locked/>
    <w:rsid w:val="00153467"/>
    <w:rPr>
      <w:rFonts w:ascii="Arial" w:eastAsia="Times New Roman" w:hAnsi="Arial"/>
      <w:b/>
      <w:caps/>
      <w:sz w:val="16"/>
      <w:lang w:val="ru-RU" w:eastAsia="ru-RU"/>
    </w:rPr>
  </w:style>
  <w:style w:type="paragraph" w:customStyle="1" w:styleId="21">
    <w:name w:val="Заголовок 21"/>
    <w:basedOn w:val="a"/>
    <w:link w:val="Heading2Char"/>
    <w:rsid w:val="00153467"/>
    <w:rPr>
      <w:rFonts w:ascii="Arial" w:eastAsia="Times New Roman" w:hAnsi="Arial"/>
      <w:b/>
      <w:caps/>
      <w:sz w:val="16"/>
    </w:rPr>
  </w:style>
  <w:style w:type="character" w:customStyle="1" w:styleId="Heading4Char">
    <w:name w:val="Heading 4 Char"/>
    <w:link w:val="41"/>
    <w:locked/>
    <w:rsid w:val="00153467"/>
    <w:rPr>
      <w:rFonts w:ascii="Arial" w:eastAsia="Times New Roman" w:hAnsi="Arial"/>
      <w:b/>
      <w:lang w:val="ru-RU" w:eastAsia="ru-RU"/>
    </w:rPr>
  </w:style>
  <w:style w:type="paragraph" w:customStyle="1" w:styleId="41">
    <w:name w:val="Заголовок 41"/>
    <w:basedOn w:val="a"/>
    <w:link w:val="Heading4Char"/>
    <w:rsid w:val="00153467"/>
    <w:rPr>
      <w:rFonts w:ascii="Arial" w:eastAsia="Times New Roman" w:hAnsi="Arial"/>
      <w:b/>
    </w:rPr>
  </w:style>
  <w:style w:type="table" w:styleId="aa">
    <w:name w:val="Table Grid"/>
    <w:basedOn w:val="a1"/>
    <w:uiPriority w:val="59"/>
    <w:rsid w:val="001534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153467"/>
    <w:rPr>
      <w:lang w:val="uk-UA"/>
    </w:rPr>
    <w:tblPr>
      <w:tblCellMar>
        <w:top w:w="0" w:type="dxa"/>
        <w:left w:w="108" w:type="dxa"/>
        <w:bottom w:w="0" w:type="dxa"/>
        <w:right w:w="108" w:type="dxa"/>
      </w:tblCellMar>
    </w:tblPr>
  </w:style>
  <w:style w:type="character" w:customStyle="1" w:styleId="csb3e8c9cf24">
    <w:name w:val="csb3e8c9cf24"/>
    <w:rsid w:val="00153467"/>
    <w:rPr>
      <w:rFonts w:ascii="Arial" w:hAnsi="Arial" w:cs="Arial" w:hint="default"/>
      <w:b/>
      <w:bCs/>
      <w:i w:val="0"/>
      <w:iCs w:val="0"/>
      <w:color w:val="000000"/>
      <w:sz w:val="18"/>
      <w:szCs w:val="18"/>
      <w:shd w:val="clear" w:color="auto" w:fill="auto"/>
    </w:rPr>
  </w:style>
  <w:style w:type="paragraph" w:styleId="ab">
    <w:name w:val="Balloon Text"/>
    <w:basedOn w:val="a"/>
    <w:link w:val="ac"/>
    <w:semiHidden/>
    <w:rsid w:val="00153467"/>
    <w:rPr>
      <w:rFonts w:ascii="Tahoma" w:eastAsia="Times New Roman" w:hAnsi="Tahoma" w:cs="Tahoma"/>
      <w:sz w:val="16"/>
      <w:szCs w:val="16"/>
    </w:rPr>
  </w:style>
  <w:style w:type="character" w:customStyle="1" w:styleId="ac">
    <w:name w:val="Текст выноски Знак"/>
    <w:link w:val="ab"/>
    <w:semiHidden/>
    <w:rsid w:val="00153467"/>
    <w:rPr>
      <w:rFonts w:ascii="Tahoma" w:eastAsia="Times New Roman" w:hAnsi="Tahoma" w:cs="Tahoma"/>
      <w:sz w:val="16"/>
      <w:szCs w:val="16"/>
      <w:lang w:val="ru-RU" w:eastAsia="ru-RU"/>
    </w:rPr>
  </w:style>
  <w:style w:type="paragraph" w:customStyle="1" w:styleId="BodyTextIndent2">
    <w:name w:val="Body Text Indent2"/>
    <w:basedOn w:val="a"/>
    <w:rsid w:val="00153467"/>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153467"/>
    <w:pPr>
      <w:spacing w:before="120" w:after="120"/>
    </w:pPr>
    <w:rPr>
      <w:rFonts w:ascii="Arial" w:eastAsia="Times New Roman" w:hAnsi="Arial"/>
      <w:sz w:val="18"/>
    </w:rPr>
  </w:style>
  <w:style w:type="character" w:customStyle="1" w:styleId="BodyTextIndentChar">
    <w:name w:val="Body Text Indent Char"/>
    <w:link w:val="12"/>
    <w:locked/>
    <w:rsid w:val="00153467"/>
    <w:rPr>
      <w:rFonts w:ascii="Arial" w:eastAsia="Times New Roman" w:hAnsi="Arial"/>
      <w:sz w:val="18"/>
      <w:lang w:val="ru-RU" w:eastAsia="ru-RU"/>
    </w:rPr>
  </w:style>
  <w:style w:type="character" w:customStyle="1" w:styleId="csab6e076947">
    <w:name w:val="csab6e076947"/>
    <w:rsid w:val="0015346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15346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15346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15346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15346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15346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15346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15346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15346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153467"/>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15346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15346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15346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15346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153467"/>
    <w:rPr>
      <w:rFonts w:ascii="Arial" w:hAnsi="Arial" w:cs="Arial" w:hint="default"/>
      <w:b/>
      <w:bCs/>
      <w:i w:val="0"/>
      <w:iCs w:val="0"/>
      <w:color w:val="000000"/>
      <w:sz w:val="18"/>
      <w:szCs w:val="18"/>
      <w:shd w:val="clear" w:color="auto" w:fill="auto"/>
    </w:rPr>
  </w:style>
  <w:style w:type="character" w:customStyle="1" w:styleId="csab6e076980">
    <w:name w:val="csab6e076980"/>
    <w:rsid w:val="0015346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15346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153467"/>
    <w:rPr>
      <w:rFonts w:ascii="Arial" w:hAnsi="Arial" w:cs="Arial" w:hint="default"/>
      <w:b/>
      <w:bCs/>
      <w:i w:val="0"/>
      <w:iCs w:val="0"/>
      <w:color w:val="000000"/>
      <w:sz w:val="18"/>
      <w:szCs w:val="18"/>
      <w:shd w:val="clear" w:color="auto" w:fill="auto"/>
    </w:rPr>
  </w:style>
  <w:style w:type="character" w:customStyle="1" w:styleId="csab6e076961">
    <w:name w:val="csab6e076961"/>
    <w:rsid w:val="0015346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15346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15346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15346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15346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15346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15346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15346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153467"/>
    <w:rPr>
      <w:rFonts w:ascii="Arial" w:hAnsi="Arial" w:cs="Arial" w:hint="default"/>
      <w:b/>
      <w:bCs/>
      <w:i w:val="0"/>
      <w:iCs w:val="0"/>
      <w:color w:val="000000"/>
      <w:sz w:val="18"/>
      <w:szCs w:val="18"/>
      <w:shd w:val="clear" w:color="auto" w:fill="auto"/>
    </w:rPr>
  </w:style>
  <w:style w:type="character" w:customStyle="1" w:styleId="csab6e0769276">
    <w:name w:val="csab6e0769276"/>
    <w:rsid w:val="0015346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15346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153467"/>
    <w:rPr>
      <w:rFonts w:ascii="Arial" w:hAnsi="Arial" w:cs="Arial" w:hint="default"/>
      <w:b/>
      <w:bCs/>
      <w:i w:val="0"/>
      <w:iCs w:val="0"/>
      <w:color w:val="000000"/>
      <w:sz w:val="18"/>
      <w:szCs w:val="18"/>
      <w:shd w:val="clear" w:color="auto" w:fill="auto"/>
    </w:rPr>
  </w:style>
  <w:style w:type="character" w:customStyle="1" w:styleId="csf229d0ff13">
    <w:name w:val="csf229d0ff13"/>
    <w:rsid w:val="0015346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15346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153467"/>
    <w:rPr>
      <w:rFonts w:ascii="Arial" w:hAnsi="Arial" w:cs="Arial" w:hint="default"/>
      <w:b/>
      <w:bCs/>
      <w:i w:val="0"/>
      <w:iCs w:val="0"/>
      <w:color w:val="000000"/>
      <w:sz w:val="18"/>
      <w:szCs w:val="18"/>
      <w:shd w:val="clear" w:color="auto" w:fill="auto"/>
    </w:rPr>
  </w:style>
  <w:style w:type="character" w:customStyle="1" w:styleId="csafaf5741100">
    <w:name w:val="csafaf5741100"/>
    <w:rsid w:val="00153467"/>
    <w:rPr>
      <w:rFonts w:ascii="Arial" w:hAnsi="Arial" w:cs="Arial" w:hint="default"/>
      <w:b/>
      <w:bCs/>
      <w:i w:val="0"/>
      <w:iCs w:val="0"/>
      <w:color w:val="000000"/>
      <w:sz w:val="18"/>
      <w:szCs w:val="18"/>
      <w:shd w:val="clear" w:color="auto" w:fill="auto"/>
    </w:rPr>
  </w:style>
  <w:style w:type="character" w:customStyle="1" w:styleId="csf229d0ff16">
    <w:name w:val="csf229d0ff16"/>
    <w:rsid w:val="00153467"/>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153467"/>
    <w:pPr>
      <w:spacing w:after="120"/>
    </w:pPr>
    <w:rPr>
      <w:rFonts w:eastAsia="Times New Roman"/>
      <w:sz w:val="16"/>
      <w:szCs w:val="16"/>
      <w:lang w:val="uk-UA" w:eastAsia="uk-UA"/>
    </w:rPr>
  </w:style>
  <w:style w:type="character" w:customStyle="1" w:styleId="34">
    <w:name w:val="Основной текст 3 Знак"/>
    <w:link w:val="33"/>
    <w:rsid w:val="00153467"/>
    <w:rPr>
      <w:rFonts w:ascii="Times New Roman" w:eastAsia="Times New Roman" w:hAnsi="Times New Roman"/>
      <w:sz w:val="16"/>
      <w:szCs w:val="16"/>
    </w:rPr>
  </w:style>
  <w:style w:type="character" w:customStyle="1" w:styleId="csab6e076931">
    <w:name w:val="csab6e076931"/>
    <w:rsid w:val="00153467"/>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153467"/>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153467"/>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153467"/>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153467"/>
    <w:pPr>
      <w:ind w:firstLine="708"/>
      <w:jc w:val="both"/>
    </w:pPr>
    <w:rPr>
      <w:rFonts w:ascii="Arial" w:eastAsia="Times New Roman" w:hAnsi="Arial"/>
      <w:b/>
      <w:sz w:val="18"/>
      <w:lang w:val="uk-UA"/>
    </w:rPr>
  </w:style>
  <w:style w:type="character" w:customStyle="1" w:styleId="csf229d0ff25">
    <w:name w:val="csf229d0ff25"/>
    <w:rsid w:val="00153467"/>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153467"/>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153467"/>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153467"/>
    <w:pPr>
      <w:ind w:firstLine="708"/>
      <w:jc w:val="both"/>
    </w:pPr>
    <w:rPr>
      <w:rFonts w:ascii="Arial" w:eastAsia="Times New Roman" w:hAnsi="Arial"/>
      <w:b/>
      <w:sz w:val="18"/>
      <w:lang w:val="uk-UA" w:eastAsia="uk-UA"/>
    </w:rPr>
  </w:style>
  <w:style w:type="paragraph" w:customStyle="1" w:styleId="cse71256d6">
    <w:name w:val="cse71256d6"/>
    <w:basedOn w:val="a"/>
    <w:rsid w:val="00153467"/>
    <w:pPr>
      <w:ind w:left="1440"/>
    </w:pPr>
    <w:rPr>
      <w:rFonts w:eastAsia="Times New Roman"/>
      <w:sz w:val="24"/>
      <w:szCs w:val="24"/>
      <w:lang w:val="uk-UA" w:eastAsia="uk-UA"/>
    </w:rPr>
  </w:style>
  <w:style w:type="character" w:customStyle="1" w:styleId="csb3e8c9cf10">
    <w:name w:val="csb3e8c9cf10"/>
    <w:rsid w:val="00153467"/>
    <w:rPr>
      <w:rFonts w:ascii="Arial" w:hAnsi="Arial" w:cs="Arial" w:hint="default"/>
      <w:b/>
      <w:bCs/>
      <w:i w:val="0"/>
      <w:iCs w:val="0"/>
      <w:color w:val="000000"/>
      <w:sz w:val="18"/>
      <w:szCs w:val="18"/>
      <w:shd w:val="clear" w:color="auto" w:fill="auto"/>
    </w:rPr>
  </w:style>
  <w:style w:type="character" w:customStyle="1" w:styleId="csafaf574127">
    <w:name w:val="csafaf574127"/>
    <w:rsid w:val="00153467"/>
    <w:rPr>
      <w:rFonts w:ascii="Arial" w:hAnsi="Arial" w:cs="Arial" w:hint="default"/>
      <w:b/>
      <w:bCs/>
      <w:i w:val="0"/>
      <w:iCs w:val="0"/>
      <w:color w:val="000000"/>
      <w:sz w:val="18"/>
      <w:szCs w:val="18"/>
      <w:shd w:val="clear" w:color="auto" w:fill="auto"/>
    </w:rPr>
  </w:style>
  <w:style w:type="character" w:customStyle="1" w:styleId="csf229d0ff10">
    <w:name w:val="csf229d0ff10"/>
    <w:rsid w:val="00153467"/>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153467"/>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153467"/>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153467"/>
    <w:rPr>
      <w:rFonts w:ascii="Arial" w:hAnsi="Arial" w:cs="Arial" w:hint="default"/>
      <w:b/>
      <w:bCs/>
      <w:i w:val="0"/>
      <w:iCs w:val="0"/>
      <w:color w:val="000000"/>
      <w:sz w:val="18"/>
      <w:szCs w:val="18"/>
      <w:shd w:val="clear" w:color="auto" w:fill="auto"/>
    </w:rPr>
  </w:style>
  <w:style w:type="character" w:customStyle="1" w:styleId="csafaf5741106">
    <w:name w:val="csafaf5741106"/>
    <w:rsid w:val="00153467"/>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153467"/>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153467"/>
    <w:pPr>
      <w:ind w:firstLine="708"/>
      <w:jc w:val="both"/>
    </w:pPr>
    <w:rPr>
      <w:rFonts w:ascii="Arial" w:eastAsia="Times New Roman" w:hAnsi="Arial"/>
      <w:b/>
      <w:sz w:val="18"/>
      <w:lang w:val="uk-UA" w:eastAsia="uk-UA"/>
    </w:rPr>
  </w:style>
  <w:style w:type="character" w:customStyle="1" w:styleId="csafaf5741216">
    <w:name w:val="csafaf5741216"/>
    <w:rsid w:val="00153467"/>
    <w:rPr>
      <w:rFonts w:ascii="Arial" w:hAnsi="Arial" w:cs="Arial" w:hint="default"/>
      <w:b/>
      <w:bCs/>
      <w:i w:val="0"/>
      <w:iCs w:val="0"/>
      <w:color w:val="000000"/>
      <w:sz w:val="18"/>
      <w:szCs w:val="18"/>
      <w:shd w:val="clear" w:color="auto" w:fill="auto"/>
    </w:rPr>
  </w:style>
  <w:style w:type="character" w:customStyle="1" w:styleId="csf229d0ff19">
    <w:name w:val="csf229d0ff19"/>
    <w:rsid w:val="00153467"/>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15346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153467"/>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153467"/>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153467"/>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153467"/>
    <w:pPr>
      <w:ind w:firstLine="708"/>
      <w:jc w:val="both"/>
    </w:pPr>
    <w:rPr>
      <w:rFonts w:ascii="Arial" w:eastAsia="Times New Roman" w:hAnsi="Arial"/>
      <w:b/>
      <w:sz w:val="18"/>
      <w:lang w:val="uk-UA" w:eastAsia="uk-UA"/>
    </w:rPr>
  </w:style>
  <w:style w:type="character" w:customStyle="1" w:styleId="csf229d0ff14">
    <w:name w:val="csf229d0ff14"/>
    <w:rsid w:val="00153467"/>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153467"/>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153467"/>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153467"/>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153467"/>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153467"/>
    <w:pPr>
      <w:ind w:firstLine="708"/>
      <w:jc w:val="both"/>
    </w:pPr>
    <w:rPr>
      <w:rFonts w:ascii="Arial" w:eastAsia="Times New Roman" w:hAnsi="Arial"/>
      <w:b/>
      <w:sz w:val="18"/>
      <w:lang w:val="uk-UA" w:eastAsia="uk-UA"/>
    </w:rPr>
  </w:style>
  <w:style w:type="character" w:customStyle="1" w:styleId="csab6e0769225">
    <w:name w:val="csab6e0769225"/>
    <w:rsid w:val="00153467"/>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153467"/>
    <w:pPr>
      <w:ind w:firstLine="708"/>
      <w:jc w:val="both"/>
    </w:pPr>
    <w:rPr>
      <w:rFonts w:ascii="Arial" w:eastAsia="Times New Roman" w:hAnsi="Arial"/>
      <w:b/>
      <w:sz w:val="18"/>
      <w:lang w:val="uk-UA" w:eastAsia="uk-UA"/>
    </w:rPr>
  </w:style>
  <w:style w:type="character" w:customStyle="1" w:styleId="csb3e8c9cf3">
    <w:name w:val="csb3e8c9cf3"/>
    <w:rsid w:val="00153467"/>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153467"/>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153467"/>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153467"/>
    <w:pPr>
      <w:ind w:firstLine="708"/>
      <w:jc w:val="both"/>
    </w:pPr>
    <w:rPr>
      <w:rFonts w:ascii="Arial" w:eastAsia="Times New Roman" w:hAnsi="Arial"/>
      <w:b/>
      <w:sz w:val="18"/>
      <w:lang w:val="uk-UA" w:eastAsia="uk-UA"/>
    </w:rPr>
  </w:style>
  <w:style w:type="character" w:customStyle="1" w:styleId="csb86c8cfe1">
    <w:name w:val="csb86c8cfe1"/>
    <w:rsid w:val="00153467"/>
    <w:rPr>
      <w:rFonts w:ascii="Times New Roman" w:hAnsi="Times New Roman" w:cs="Times New Roman" w:hint="default"/>
      <w:b/>
      <w:bCs/>
      <w:i w:val="0"/>
      <w:iCs w:val="0"/>
      <w:color w:val="000000"/>
      <w:sz w:val="24"/>
      <w:szCs w:val="24"/>
    </w:rPr>
  </w:style>
  <w:style w:type="character" w:customStyle="1" w:styleId="csf229d0ff21">
    <w:name w:val="csf229d0ff21"/>
    <w:rsid w:val="00153467"/>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153467"/>
    <w:pPr>
      <w:ind w:firstLine="708"/>
      <w:jc w:val="both"/>
    </w:pPr>
    <w:rPr>
      <w:rFonts w:ascii="Arial" w:eastAsia="Times New Roman" w:hAnsi="Arial"/>
      <w:b/>
      <w:sz w:val="18"/>
      <w:lang w:val="uk-UA" w:eastAsia="uk-UA"/>
    </w:rPr>
  </w:style>
  <w:style w:type="character" w:customStyle="1" w:styleId="csf229d0ff26">
    <w:name w:val="csf229d0ff26"/>
    <w:rsid w:val="00153467"/>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153467"/>
    <w:pPr>
      <w:jc w:val="both"/>
    </w:pPr>
    <w:rPr>
      <w:rFonts w:ascii="Arial" w:eastAsia="Times New Roman" w:hAnsi="Arial"/>
      <w:sz w:val="24"/>
      <w:szCs w:val="24"/>
      <w:lang w:val="uk-UA" w:eastAsia="uk-UA"/>
    </w:rPr>
  </w:style>
  <w:style w:type="character" w:customStyle="1" w:styleId="cs8c2cf3831">
    <w:name w:val="cs8c2cf3831"/>
    <w:rsid w:val="00153467"/>
    <w:rPr>
      <w:rFonts w:ascii="Arial" w:hAnsi="Arial" w:cs="Arial" w:hint="default"/>
      <w:b/>
      <w:bCs/>
      <w:i/>
      <w:iCs/>
      <w:color w:val="102B56"/>
      <w:sz w:val="18"/>
      <w:szCs w:val="18"/>
      <w:shd w:val="clear" w:color="auto" w:fill="auto"/>
    </w:rPr>
  </w:style>
  <w:style w:type="character" w:customStyle="1" w:styleId="csd71f5e5a1">
    <w:name w:val="csd71f5e5a1"/>
    <w:rsid w:val="00153467"/>
    <w:rPr>
      <w:rFonts w:ascii="Arial" w:hAnsi="Arial" w:cs="Arial" w:hint="default"/>
      <w:b w:val="0"/>
      <w:bCs w:val="0"/>
      <w:i/>
      <w:iCs/>
      <w:color w:val="102B56"/>
      <w:sz w:val="18"/>
      <w:szCs w:val="18"/>
      <w:shd w:val="clear" w:color="auto" w:fill="auto"/>
    </w:rPr>
  </w:style>
  <w:style w:type="character" w:customStyle="1" w:styleId="cs8f6c24af1">
    <w:name w:val="cs8f6c24af1"/>
    <w:rsid w:val="00153467"/>
    <w:rPr>
      <w:rFonts w:ascii="Arial" w:hAnsi="Arial" w:cs="Arial" w:hint="default"/>
      <w:b/>
      <w:bCs/>
      <w:i w:val="0"/>
      <w:iCs w:val="0"/>
      <w:color w:val="102B56"/>
      <w:sz w:val="18"/>
      <w:szCs w:val="18"/>
      <w:shd w:val="clear" w:color="auto" w:fill="auto"/>
    </w:rPr>
  </w:style>
  <w:style w:type="character" w:customStyle="1" w:styleId="csa5a0f5421">
    <w:name w:val="csa5a0f5421"/>
    <w:rsid w:val="00153467"/>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153467"/>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153467"/>
    <w:pPr>
      <w:ind w:firstLine="708"/>
      <w:jc w:val="both"/>
    </w:pPr>
    <w:rPr>
      <w:rFonts w:ascii="Arial" w:eastAsia="Times New Roman" w:hAnsi="Arial"/>
      <w:b/>
      <w:sz w:val="18"/>
      <w:lang w:val="uk-UA" w:eastAsia="uk-UA"/>
    </w:rPr>
  </w:style>
  <w:style w:type="character" w:styleId="ad">
    <w:name w:val="line number"/>
    <w:uiPriority w:val="99"/>
    <w:rsid w:val="00153467"/>
    <w:rPr>
      <w:rFonts w:ascii="Segoe UI" w:hAnsi="Segoe UI" w:cs="Segoe UI"/>
      <w:color w:val="000000"/>
      <w:sz w:val="18"/>
      <w:szCs w:val="18"/>
    </w:rPr>
  </w:style>
  <w:style w:type="character" w:styleId="ae">
    <w:name w:val="Hyperlink"/>
    <w:uiPriority w:val="99"/>
    <w:rsid w:val="00153467"/>
    <w:rPr>
      <w:rFonts w:ascii="Segoe UI" w:hAnsi="Segoe UI" w:cs="Segoe UI"/>
      <w:color w:val="0000FF"/>
      <w:sz w:val="18"/>
      <w:szCs w:val="18"/>
      <w:u w:val="single"/>
    </w:rPr>
  </w:style>
  <w:style w:type="paragraph" w:customStyle="1" w:styleId="23">
    <w:name w:val="Основной текст с отступом23"/>
    <w:basedOn w:val="a"/>
    <w:rsid w:val="00153467"/>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153467"/>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153467"/>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153467"/>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153467"/>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153467"/>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153467"/>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153467"/>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153467"/>
    <w:pPr>
      <w:ind w:firstLine="708"/>
      <w:jc w:val="both"/>
    </w:pPr>
    <w:rPr>
      <w:rFonts w:ascii="Arial" w:eastAsia="Times New Roman" w:hAnsi="Arial"/>
      <w:b/>
      <w:sz w:val="18"/>
      <w:lang w:val="uk-UA" w:eastAsia="uk-UA"/>
    </w:rPr>
  </w:style>
  <w:style w:type="character" w:customStyle="1" w:styleId="csa939b0971">
    <w:name w:val="csa939b0971"/>
    <w:rsid w:val="00153467"/>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153467"/>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153467"/>
    <w:pPr>
      <w:ind w:firstLine="708"/>
      <w:jc w:val="both"/>
    </w:pPr>
    <w:rPr>
      <w:rFonts w:ascii="Arial" w:eastAsia="Times New Roman" w:hAnsi="Arial"/>
      <w:b/>
      <w:sz w:val="18"/>
      <w:lang w:val="uk-UA" w:eastAsia="uk-UA"/>
    </w:rPr>
  </w:style>
  <w:style w:type="character" w:styleId="af">
    <w:name w:val="annotation reference"/>
    <w:semiHidden/>
    <w:unhideWhenUsed/>
    <w:rsid w:val="00153467"/>
    <w:rPr>
      <w:sz w:val="16"/>
      <w:szCs w:val="16"/>
    </w:rPr>
  </w:style>
  <w:style w:type="paragraph" w:styleId="af0">
    <w:name w:val="annotation text"/>
    <w:basedOn w:val="a"/>
    <w:link w:val="af1"/>
    <w:semiHidden/>
    <w:unhideWhenUsed/>
    <w:rsid w:val="00153467"/>
    <w:rPr>
      <w:rFonts w:eastAsia="Times New Roman"/>
      <w:lang w:val="uk-UA" w:eastAsia="uk-UA"/>
    </w:rPr>
  </w:style>
  <w:style w:type="character" w:customStyle="1" w:styleId="af1">
    <w:name w:val="Текст примечания Знак"/>
    <w:link w:val="af0"/>
    <w:semiHidden/>
    <w:rsid w:val="00153467"/>
    <w:rPr>
      <w:rFonts w:ascii="Times New Roman" w:eastAsia="Times New Roman" w:hAnsi="Times New Roman"/>
    </w:rPr>
  </w:style>
  <w:style w:type="paragraph" w:styleId="af2">
    <w:name w:val="annotation subject"/>
    <w:basedOn w:val="af0"/>
    <w:next w:val="af0"/>
    <w:link w:val="af3"/>
    <w:semiHidden/>
    <w:unhideWhenUsed/>
    <w:rsid w:val="00153467"/>
    <w:rPr>
      <w:b/>
      <w:bCs/>
    </w:rPr>
  </w:style>
  <w:style w:type="character" w:customStyle="1" w:styleId="af3">
    <w:name w:val="Тема примечания Знак"/>
    <w:link w:val="af2"/>
    <w:semiHidden/>
    <w:rsid w:val="00153467"/>
    <w:rPr>
      <w:rFonts w:ascii="Times New Roman" w:eastAsia="Times New Roman" w:hAnsi="Times New Roman"/>
      <w:b/>
      <w:bCs/>
    </w:rPr>
  </w:style>
  <w:style w:type="paragraph" w:styleId="af4">
    <w:name w:val="Revision"/>
    <w:hidden/>
    <w:uiPriority w:val="99"/>
    <w:semiHidden/>
    <w:rsid w:val="00153467"/>
    <w:rPr>
      <w:rFonts w:ascii="Times New Roman" w:eastAsia="Times New Roman" w:hAnsi="Times New Roman"/>
      <w:sz w:val="24"/>
      <w:szCs w:val="24"/>
      <w:lang w:val="uk-UA" w:eastAsia="uk-UA"/>
    </w:rPr>
  </w:style>
  <w:style w:type="character" w:customStyle="1" w:styleId="csb3e8c9cf69">
    <w:name w:val="csb3e8c9cf69"/>
    <w:rsid w:val="00153467"/>
    <w:rPr>
      <w:rFonts w:ascii="Arial" w:hAnsi="Arial" w:cs="Arial" w:hint="default"/>
      <w:b/>
      <w:bCs/>
      <w:i w:val="0"/>
      <w:iCs w:val="0"/>
      <w:color w:val="000000"/>
      <w:sz w:val="18"/>
      <w:szCs w:val="18"/>
      <w:shd w:val="clear" w:color="auto" w:fill="auto"/>
    </w:rPr>
  </w:style>
  <w:style w:type="character" w:customStyle="1" w:styleId="csf229d0ff64">
    <w:name w:val="csf229d0ff64"/>
    <w:rsid w:val="00153467"/>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153467"/>
    <w:rPr>
      <w:rFonts w:ascii="Arial" w:eastAsia="Times New Roman" w:hAnsi="Arial"/>
      <w:sz w:val="24"/>
      <w:szCs w:val="24"/>
      <w:lang w:val="uk-UA" w:eastAsia="uk-UA"/>
    </w:rPr>
  </w:style>
  <w:style w:type="character" w:customStyle="1" w:styleId="csd398459525">
    <w:name w:val="csd398459525"/>
    <w:rsid w:val="00153467"/>
    <w:rPr>
      <w:rFonts w:ascii="Arial" w:hAnsi="Arial" w:cs="Arial" w:hint="default"/>
      <w:b/>
      <w:bCs/>
      <w:i/>
      <w:iCs/>
      <w:color w:val="000000"/>
      <w:sz w:val="18"/>
      <w:szCs w:val="18"/>
      <w:u w:val="single"/>
      <w:shd w:val="clear" w:color="auto" w:fill="auto"/>
    </w:rPr>
  </w:style>
  <w:style w:type="character" w:customStyle="1" w:styleId="csd3c90d4325">
    <w:name w:val="csd3c90d4325"/>
    <w:rsid w:val="00153467"/>
    <w:rPr>
      <w:rFonts w:ascii="Arial" w:hAnsi="Arial" w:cs="Arial" w:hint="default"/>
      <w:b w:val="0"/>
      <w:bCs w:val="0"/>
      <w:i/>
      <w:iCs/>
      <w:color w:val="000000"/>
      <w:sz w:val="18"/>
      <w:szCs w:val="18"/>
      <w:shd w:val="clear" w:color="auto" w:fill="auto"/>
    </w:rPr>
  </w:style>
  <w:style w:type="character" w:customStyle="1" w:styleId="csb86c8cfe3">
    <w:name w:val="csb86c8cfe3"/>
    <w:rsid w:val="00153467"/>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153467"/>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153467"/>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153467"/>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153467"/>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153467"/>
    <w:pPr>
      <w:ind w:firstLine="708"/>
      <w:jc w:val="both"/>
    </w:pPr>
    <w:rPr>
      <w:rFonts w:ascii="Arial" w:eastAsia="Times New Roman" w:hAnsi="Arial"/>
      <w:b/>
      <w:sz w:val="18"/>
      <w:lang w:val="uk-UA" w:eastAsia="uk-UA"/>
    </w:rPr>
  </w:style>
  <w:style w:type="character" w:customStyle="1" w:styleId="csab6e076977">
    <w:name w:val="csab6e076977"/>
    <w:rsid w:val="00153467"/>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153467"/>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153467"/>
    <w:rPr>
      <w:rFonts w:ascii="Arial" w:hAnsi="Arial" w:cs="Arial" w:hint="default"/>
      <w:b/>
      <w:bCs/>
      <w:i w:val="0"/>
      <w:iCs w:val="0"/>
      <w:color w:val="000000"/>
      <w:sz w:val="18"/>
      <w:szCs w:val="18"/>
      <w:shd w:val="clear" w:color="auto" w:fill="auto"/>
    </w:rPr>
  </w:style>
  <w:style w:type="character" w:customStyle="1" w:styleId="cs607602ac2">
    <w:name w:val="cs607602ac2"/>
    <w:rsid w:val="00153467"/>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153467"/>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153467"/>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153467"/>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153467"/>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153467"/>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153467"/>
    <w:pPr>
      <w:ind w:firstLine="708"/>
      <w:jc w:val="both"/>
    </w:pPr>
    <w:rPr>
      <w:rFonts w:ascii="Arial" w:eastAsia="Times New Roman" w:hAnsi="Arial"/>
      <w:b/>
      <w:sz w:val="18"/>
      <w:lang w:val="uk-UA" w:eastAsia="uk-UA"/>
    </w:rPr>
  </w:style>
  <w:style w:type="character" w:customStyle="1" w:styleId="csab6e0769291">
    <w:name w:val="csab6e0769291"/>
    <w:rsid w:val="00153467"/>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153467"/>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153467"/>
    <w:pPr>
      <w:ind w:firstLine="708"/>
      <w:jc w:val="both"/>
    </w:pPr>
    <w:rPr>
      <w:rFonts w:ascii="Arial" w:eastAsia="Times New Roman" w:hAnsi="Arial"/>
      <w:b/>
      <w:sz w:val="18"/>
      <w:lang w:val="uk-UA" w:eastAsia="uk-UA"/>
    </w:rPr>
  </w:style>
  <w:style w:type="character" w:customStyle="1" w:styleId="csf562b92915">
    <w:name w:val="csf562b92915"/>
    <w:rsid w:val="00153467"/>
    <w:rPr>
      <w:rFonts w:ascii="Arial" w:hAnsi="Arial" w:cs="Arial" w:hint="default"/>
      <w:b/>
      <w:bCs/>
      <w:i/>
      <w:iCs/>
      <w:color w:val="000000"/>
      <w:sz w:val="18"/>
      <w:szCs w:val="18"/>
      <w:shd w:val="clear" w:color="auto" w:fill="auto"/>
    </w:rPr>
  </w:style>
  <w:style w:type="character" w:customStyle="1" w:styleId="cseed234731">
    <w:name w:val="cseed234731"/>
    <w:rsid w:val="00153467"/>
    <w:rPr>
      <w:rFonts w:ascii="Arial" w:hAnsi="Arial" w:cs="Arial" w:hint="default"/>
      <w:b/>
      <w:bCs/>
      <w:i/>
      <w:iCs/>
      <w:color w:val="000000"/>
      <w:sz w:val="12"/>
      <w:szCs w:val="12"/>
      <w:shd w:val="clear" w:color="auto" w:fill="auto"/>
    </w:rPr>
  </w:style>
  <w:style w:type="character" w:customStyle="1" w:styleId="csb3e8c9cf35">
    <w:name w:val="csb3e8c9cf35"/>
    <w:rsid w:val="00153467"/>
    <w:rPr>
      <w:rFonts w:ascii="Arial" w:hAnsi="Arial" w:cs="Arial" w:hint="default"/>
      <w:b/>
      <w:bCs/>
      <w:i w:val="0"/>
      <w:iCs w:val="0"/>
      <w:color w:val="000000"/>
      <w:sz w:val="18"/>
      <w:szCs w:val="18"/>
      <w:shd w:val="clear" w:color="auto" w:fill="auto"/>
    </w:rPr>
  </w:style>
  <w:style w:type="character" w:customStyle="1" w:styleId="csb3e8c9cf28">
    <w:name w:val="csb3e8c9cf28"/>
    <w:rsid w:val="00153467"/>
    <w:rPr>
      <w:rFonts w:ascii="Arial" w:hAnsi="Arial" w:cs="Arial" w:hint="default"/>
      <w:b/>
      <w:bCs/>
      <w:i w:val="0"/>
      <w:iCs w:val="0"/>
      <w:color w:val="000000"/>
      <w:sz w:val="18"/>
      <w:szCs w:val="18"/>
      <w:shd w:val="clear" w:color="auto" w:fill="auto"/>
    </w:rPr>
  </w:style>
  <w:style w:type="character" w:customStyle="1" w:styleId="csf562b9296">
    <w:name w:val="csf562b9296"/>
    <w:rsid w:val="00153467"/>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153467"/>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153467"/>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153467"/>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153467"/>
    <w:pPr>
      <w:ind w:firstLine="708"/>
      <w:jc w:val="both"/>
    </w:pPr>
    <w:rPr>
      <w:rFonts w:ascii="Arial" w:eastAsia="Times New Roman" w:hAnsi="Arial"/>
      <w:b/>
      <w:sz w:val="18"/>
      <w:lang w:val="uk-UA" w:eastAsia="uk-UA"/>
    </w:rPr>
  </w:style>
  <w:style w:type="character" w:customStyle="1" w:styleId="csab6e076930">
    <w:name w:val="csab6e076930"/>
    <w:rsid w:val="00153467"/>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153467"/>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153467"/>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153467"/>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153467"/>
    <w:pPr>
      <w:ind w:firstLine="708"/>
      <w:jc w:val="both"/>
    </w:pPr>
    <w:rPr>
      <w:rFonts w:ascii="Arial" w:eastAsia="Times New Roman" w:hAnsi="Arial"/>
      <w:b/>
      <w:sz w:val="18"/>
      <w:lang w:val="uk-UA" w:eastAsia="uk-UA"/>
    </w:rPr>
  </w:style>
  <w:style w:type="paragraph" w:customStyle="1" w:styleId="24">
    <w:name w:val="Обычный2"/>
    <w:rsid w:val="00153467"/>
    <w:rPr>
      <w:rFonts w:ascii="Times New Roman" w:eastAsia="Times New Roman" w:hAnsi="Times New Roman"/>
      <w:sz w:val="24"/>
      <w:lang w:val="uk-UA" w:eastAsia="ru-RU"/>
    </w:rPr>
  </w:style>
  <w:style w:type="paragraph" w:customStyle="1" w:styleId="220">
    <w:name w:val="Основной текст с отступом22"/>
    <w:basedOn w:val="a"/>
    <w:rsid w:val="00153467"/>
    <w:pPr>
      <w:spacing w:before="120" w:after="120"/>
    </w:pPr>
    <w:rPr>
      <w:rFonts w:ascii="Arial" w:eastAsia="Times New Roman" w:hAnsi="Arial"/>
      <w:sz w:val="18"/>
    </w:rPr>
  </w:style>
  <w:style w:type="paragraph" w:customStyle="1" w:styleId="221">
    <w:name w:val="Заголовок 22"/>
    <w:basedOn w:val="a"/>
    <w:rsid w:val="00153467"/>
    <w:rPr>
      <w:rFonts w:ascii="Arial" w:eastAsia="Times New Roman" w:hAnsi="Arial"/>
      <w:b/>
      <w:caps/>
      <w:sz w:val="16"/>
    </w:rPr>
  </w:style>
  <w:style w:type="paragraph" w:customStyle="1" w:styleId="421">
    <w:name w:val="Заголовок 42"/>
    <w:basedOn w:val="a"/>
    <w:rsid w:val="00153467"/>
    <w:rPr>
      <w:rFonts w:ascii="Arial" w:eastAsia="Times New Roman" w:hAnsi="Arial"/>
      <w:b/>
    </w:rPr>
  </w:style>
  <w:style w:type="paragraph" w:customStyle="1" w:styleId="3a">
    <w:name w:val="Обычный3"/>
    <w:rsid w:val="00153467"/>
    <w:rPr>
      <w:rFonts w:ascii="Times New Roman" w:eastAsia="Times New Roman" w:hAnsi="Times New Roman"/>
      <w:sz w:val="24"/>
      <w:lang w:val="uk-UA" w:eastAsia="ru-RU"/>
    </w:rPr>
  </w:style>
  <w:style w:type="paragraph" w:customStyle="1" w:styleId="240">
    <w:name w:val="Основной текст с отступом24"/>
    <w:basedOn w:val="a"/>
    <w:rsid w:val="00153467"/>
    <w:pPr>
      <w:spacing w:before="120" w:after="120"/>
    </w:pPr>
    <w:rPr>
      <w:rFonts w:ascii="Arial" w:eastAsia="Times New Roman" w:hAnsi="Arial"/>
      <w:sz w:val="18"/>
    </w:rPr>
  </w:style>
  <w:style w:type="paragraph" w:customStyle="1" w:styleId="230">
    <w:name w:val="Заголовок 23"/>
    <w:basedOn w:val="a"/>
    <w:rsid w:val="00153467"/>
    <w:rPr>
      <w:rFonts w:ascii="Arial" w:eastAsia="Times New Roman" w:hAnsi="Arial"/>
      <w:b/>
      <w:caps/>
      <w:sz w:val="16"/>
    </w:rPr>
  </w:style>
  <w:style w:type="paragraph" w:customStyle="1" w:styleId="430">
    <w:name w:val="Заголовок 43"/>
    <w:basedOn w:val="a"/>
    <w:rsid w:val="00153467"/>
    <w:rPr>
      <w:rFonts w:ascii="Arial" w:eastAsia="Times New Roman" w:hAnsi="Arial"/>
      <w:b/>
    </w:rPr>
  </w:style>
  <w:style w:type="paragraph" w:customStyle="1" w:styleId="BodyTextIndent">
    <w:name w:val="Body Text Indent"/>
    <w:basedOn w:val="a"/>
    <w:rsid w:val="00153467"/>
    <w:pPr>
      <w:spacing w:before="120" w:after="120"/>
    </w:pPr>
    <w:rPr>
      <w:rFonts w:ascii="Arial" w:eastAsia="Times New Roman" w:hAnsi="Arial"/>
      <w:sz w:val="18"/>
    </w:rPr>
  </w:style>
  <w:style w:type="paragraph" w:customStyle="1" w:styleId="Heading2">
    <w:name w:val="Heading 2"/>
    <w:basedOn w:val="a"/>
    <w:rsid w:val="00153467"/>
    <w:rPr>
      <w:rFonts w:ascii="Arial" w:eastAsia="Times New Roman" w:hAnsi="Arial"/>
      <w:b/>
      <w:caps/>
      <w:sz w:val="16"/>
    </w:rPr>
  </w:style>
  <w:style w:type="paragraph" w:customStyle="1" w:styleId="Heading4">
    <w:name w:val="Heading 4"/>
    <w:basedOn w:val="a"/>
    <w:rsid w:val="00153467"/>
    <w:rPr>
      <w:rFonts w:ascii="Arial" w:eastAsia="Times New Roman" w:hAnsi="Arial"/>
      <w:b/>
    </w:rPr>
  </w:style>
  <w:style w:type="paragraph" w:customStyle="1" w:styleId="62">
    <w:name w:val="Основной текст с отступом62"/>
    <w:basedOn w:val="a"/>
    <w:rsid w:val="00153467"/>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153467"/>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153467"/>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153467"/>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153467"/>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153467"/>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153467"/>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153467"/>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153467"/>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153467"/>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153467"/>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153467"/>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153467"/>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153467"/>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153467"/>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153467"/>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153467"/>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153467"/>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153467"/>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153467"/>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153467"/>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153467"/>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153467"/>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153467"/>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153467"/>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153467"/>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153467"/>
    <w:pPr>
      <w:ind w:firstLine="708"/>
      <w:jc w:val="both"/>
    </w:pPr>
    <w:rPr>
      <w:rFonts w:ascii="Arial" w:eastAsia="Times New Roman" w:hAnsi="Arial"/>
      <w:b/>
      <w:sz w:val="18"/>
      <w:lang w:val="uk-UA" w:eastAsia="uk-UA"/>
    </w:rPr>
  </w:style>
  <w:style w:type="character" w:customStyle="1" w:styleId="csab6e076965">
    <w:name w:val="csab6e076965"/>
    <w:rsid w:val="00153467"/>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53467"/>
    <w:pPr>
      <w:ind w:firstLine="708"/>
      <w:jc w:val="both"/>
    </w:pPr>
    <w:rPr>
      <w:rFonts w:ascii="Arial" w:eastAsia="Times New Roman" w:hAnsi="Arial"/>
      <w:b/>
      <w:sz w:val="18"/>
      <w:lang w:val="uk-UA" w:eastAsia="uk-UA"/>
    </w:rPr>
  </w:style>
  <w:style w:type="character" w:customStyle="1" w:styleId="csf229d0ff33">
    <w:name w:val="csf229d0ff33"/>
    <w:rsid w:val="00153467"/>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153467"/>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153467"/>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153467"/>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153467"/>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153467"/>
    <w:pPr>
      <w:ind w:firstLine="708"/>
      <w:jc w:val="both"/>
    </w:pPr>
    <w:rPr>
      <w:rFonts w:ascii="Arial" w:eastAsia="Times New Roman" w:hAnsi="Arial"/>
      <w:b/>
      <w:sz w:val="18"/>
      <w:lang w:val="uk-UA" w:eastAsia="uk-UA"/>
    </w:rPr>
  </w:style>
  <w:style w:type="character" w:customStyle="1" w:styleId="csab6e076920">
    <w:name w:val="csab6e076920"/>
    <w:rsid w:val="00153467"/>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153467"/>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53467"/>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153467"/>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153467"/>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153467"/>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153467"/>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153467"/>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153467"/>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153467"/>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153467"/>
    <w:pPr>
      <w:ind w:firstLine="708"/>
      <w:jc w:val="both"/>
    </w:pPr>
    <w:rPr>
      <w:rFonts w:ascii="Arial" w:eastAsia="Times New Roman" w:hAnsi="Arial"/>
      <w:b/>
      <w:sz w:val="18"/>
      <w:lang w:val="uk-UA" w:eastAsia="uk-UA"/>
    </w:rPr>
  </w:style>
  <w:style w:type="character" w:customStyle="1" w:styleId="csf229d0ff50">
    <w:name w:val="csf229d0ff50"/>
    <w:rsid w:val="00153467"/>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153467"/>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53467"/>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153467"/>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153467"/>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153467"/>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153467"/>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153467"/>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153467"/>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153467"/>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153467"/>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153467"/>
    <w:pPr>
      <w:ind w:firstLine="708"/>
      <w:jc w:val="both"/>
    </w:pPr>
    <w:rPr>
      <w:rFonts w:ascii="Arial" w:eastAsia="Times New Roman" w:hAnsi="Arial"/>
      <w:b/>
      <w:sz w:val="18"/>
      <w:lang w:val="uk-UA" w:eastAsia="uk-UA"/>
    </w:rPr>
  </w:style>
  <w:style w:type="character" w:customStyle="1" w:styleId="csf229d0ff83">
    <w:name w:val="csf229d0ff83"/>
    <w:rsid w:val="00153467"/>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153467"/>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153467"/>
    <w:pPr>
      <w:ind w:firstLine="708"/>
      <w:jc w:val="both"/>
    </w:pPr>
    <w:rPr>
      <w:rFonts w:ascii="Arial" w:eastAsia="Times New Roman" w:hAnsi="Arial"/>
      <w:b/>
      <w:sz w:val="18"/>
      <w:lang w:val="uk-UA" w:eastAsia="uk-UA"/>
    </w:rPr>
  </w:style>
  <w:style w:type="character" w:customStyle="1" w:styleId="csf229d0ff76">
    <w:name w:val="csf229d0ff76"/>
    <w:rsid w:val="00153467"/>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153467"/>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153467"/>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153467"/>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153467"/>
    <w:pPr>
      <w:ind w:firstLine="708"/>
      <w:jc w:val="both"/>
    </w:pPr>
    <w:rPr>
      <w:rFonts w:ascii="Arial" w:eastAsia="Times New Roman" w:hAnsi="Arial"/>
      <w:b/>
      <w:sz w:val="18"/>
      <w:lang w:val="uk-UA" w:eastAsia="uk-UA"/>
    </w:rPr>
  </w:style>
  <w:style w:type="character" w:customStyle="1" w:styleId="csf229d0ff20">
    <w:name w:val="csf229d0ff20"/>
    <w:rsid w:val="00153467"/>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153467"/>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153467"/>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153467"/>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153467"/>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153467"/>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153467"/>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153467"/>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153467"/>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153467"/>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153467"/>
    <w:pPr>
      <w:ind w:firstLine="708"/>
      <w:jc w:val="both"/>
    </w:pPr>
    <w:rPr>
      <w:rFonts w:ascii="Arial" w:eastAsia="Times New Roman" w:hAnsi="Arial"/>
      <w:b/>
      <w:sz w:val="18"/>
      <w:lang w:val="uk-UA" w:eastAsia="uk-UA"/>
    </w:rPr>
  </w:style>
  <w:style w:type="character" w:customStyle="1" w:styleId="csab6e07697">
    <w:name w:val="csab6e07697"/>
    <w:rsid w:val="00153467"/>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153467"/>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153467"/>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153467"/>
    <w:pPr>
      <w:ind w:firstLine="708"/>
      <w:jc w:val="both"/>
    </w:pPr>
    <w:rPr>
      <w:rFonts w:ascii="Arial" w:eastAsia="Times New Roman" w:hAnsi="Arial"/>
      <w:b/>
      <w:sz w:val="18"/>
      <w:lang w:val="uk-UA" w:eastAsia="uk-UA"/>
    </w:rPr>
  </w:style>
  <w:style w:type="character" w:customStyle="1" w:styleId="csb3e8c9cf94">
    <w:name w:val="csb3e8c9cf94"/>
    <w:rsid w:val="00153467"/>
    <w:rPr>
      <w:rFonts w:ascii="Arial" w:hAnsi="Arial" w:cs="Arial" w:hint="default"/>
      <w:b/>
      <w:bCs/>
      <w:i w:val="0"/>
      <w:iCs w:val="0"/>
      <w:color w:val="000000"/>
      <w:sz w:val="18"/>
      <w:szCs w:val="18"/>
      <w:shd w:val="clear" w:color="auto" w:fill="auto"/>
    </w:rPr>
  </w:style>
  <w:style w:type="character" w:customStyle="1" w:styleId="csf229d0ff91">
    <w:name w:val="csf229d0ff91"/>
    <w:rsid w:val="00153467"/>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153467"/>
    <w:rPr>
      <w:rFonts w:ascii="Arial" w:eastAsia="Times New Roman" w:hAnsi="Arial"/>
      <w:b/>
      <w:caps/>
      <w:sz w:val="16"/>
      <w:lang w:val="ru-RU" w:eastAsia="ru-RU"/>
    </w:rPr>
  </w:style>
  <w:style w:type="character" w:customStyle="1" w:styleId="411">
    <w:name w:val="Заголовок 4 Знак1"/>
    <w:uiPriority w:val="9"/>
    <w:locked/>
    <w:rsid w:val="00153467"/>
    <w:rPr>
      <w:rFonts w:ascii="Arial" w:eastAsia="Times New Roman" w:hAnsi="Arial"/>
      <w:b/>
      <w:lang w:val="ru-RU" w:eastAsia="ru-RU"/>
    </w:rPr>
  </w:style>
  <w:style w:type="character" w:customStyle="1" w:styleId="csf229d0ff74">
    <w:name w:val="csf229d0ff74"/>
    <w:rsid w:val="00153467"/>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153467"/>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153467"/>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153467"/>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153467"/>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153467"/>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153467"/>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153467"/>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153467"/>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153467"/>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153467"/>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153467"/>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153467"/>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153467"/>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153467"/>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153467"/>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153467"/>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153467"/>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153467"/>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153467"/>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153467"/>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153467"/>
    <w:rPr>
      <w:rFonts w:ascii="Arial" w:hAnsi="Arial" w:cs="Arial" w:hint="default"/>
      <w:b w:val="0"/>
      <w:bCs w:val="0"/>
      <w:i w:val="0"/>
      <w:iCs w:val="0"/>
      <w:color w:val="000000"/>
      <w:sz w:val="18"/>
      <w:szCs w:val="18"/>
      <w:shd w:val="clear" w:color="auto" w:fill="auto"/>
    </w:rPr>
  </w:style>
  <w:style w:type="character" w:customStyle="1" w:styleId="csba294252">
    <w:name w:val="csba294252"/>
    <w:rsid w:val="00153467"/>
    <w:rPr>
      <w:rFonts w:ascii="Segoe UI" w:hAnsi="Segoe UI" w:cs="Segoe UI" w:hint="default"/>
      <w:b/>
      <w:bCs/>
      <w:i/>
      <w:iCs/>
      <w:color w:val="102B56"/>
      <w:sz w:val="18"/>
      <w:szCs w:val="18"/>
      <w:shd w:val="clear" w:color="auto" w:fill="auto"/>
    </w:rPr>
  </w:style>
  <w:style w:type="character" w:customStyle="1" w:styleId="csf229d0ff131">
    <w:name w:val="csf229d0ff131"/>
    <w:rsid w:val="00153467"/>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153467"/>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153467"/>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153467"/>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153467"/>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153467"/>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153467"/>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153467"/>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153467"/>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53467"/>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53467"/>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53467"/>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53467"/>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53467"/>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53467"/>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153467"/>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153467"/>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153467"/>
    <w:rPr>
      <w:rFonts w:ascii="Arial" w:hAnsi="Arial" w:cs="Arial" w:hint="default"/>
      <w:b/>
      <w:bCs/>
      <w:i/>
      <w:iCs/>
      <w:color w:val="000000"/>
      <w:sz w:val="18"/>
      <w:szCs w:val="18"/>
      <w:shd w:val="clear" w:color="auto" w:fill="auto"/>
    </w:rPr>
  </w:style>
  <w:style w:type="character" w:customStyle="1" w:styleId="csf229d0ff144">
    <w:name w:val="csf229d0ff144"/>
    <w:rsid w:val="00153467"/>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153467"/>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153467"/>
    <w:rPr>
      <w:rFonts w:ascii="Arial" w:hAnsi="Arial" w:cs="Arial" w:hint="default"/>
      <w:b/>
      <w:bCs/>
      <w:i/>
      <w:iCs/>
      <w:color w:val="000000"/>
      <w:sz w:val="18"/>
      <w:szCs w:val="18"/>
      <w:shd w:val="clear" w:color="auto" w:fill="auto"/>
    </w:rPr>
  </w:style>
  <w:style w:type="character" w:customStyle="1" w:styleId="csf229d0ff122">
    <w:name w:val="csf229d0ff122"/>
    <w:rsid w:val="00153467"/>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153467"/>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153467"/>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153467"/>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153467"/>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153467"/>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153467"/>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153467"/>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153467"/>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53467"/>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153467"/>
    <w:rPr>
      <w:rFonts w:ascii="Arial" w:hAnsi="Arial" w:cs="Arial"/>
      <w:sz w:val="18"/>
      <w:szCs w:val="18"/>
      <w:lang w:val="ru-RU"/>
    </w:rPr>
  </w:style>
  <w:style w:type="paragraph" w:customStyle="1" w:styleId="Arial90">
    <w:name w:val="Arial9(без отступов)"/>
    <w:link w:val="Arial9"/>
    <w:semiHidden/>
    <w:rsid w:val="00153467"/>
    <w:pPr>
      <w:ind w:left="-113"/>
    </w:pPr>
    <w:rPr>
      <w:rFonts w:ascii="Arial" w:hAnsi="Arial" w:cs="Arial"/>
      <w:sz w:val="18"/>
      <w:szCs w:val="18"/>
      <w:lang w:val="ru-RU" w:eastAsia="uk-UA"/>
    </w:rPr>
  </w:style>
  <w:style w:type="character" w:customStyle="1" w:styleId="csf229d0ff178">
    <w:name w:val="csf229d0ff178"/>
    <w:rsid w:val="00153467"/>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153467"/>
    <w:rPr>
      <w:rFonts w:ascii="Arial" w:hAnsi="Arial" w:cs="Arial" w:hint="default"/>
      <w:b/>
      <w:bCs/>
      <w:i w:val="0"/>
      <w:iCs w:val="0"/>
      <w:color w:val="000000"/>
      <w:sz w:val="18"/>
      <w:szCs w:val="18"/>
      <w:shd w:val="clear" w:color="auto" w:fill="auto"/>
    </w:rPr>
  </w:style>
  <w:style w:type="character" w:customStyle="1" w:styleId="csf229d0ff8">
    <w:name w:val="csf229d0ff8"/>
    <w:rsid w:val="00153467"/>
    <w:rPr>
      <w:rFonts w:ascii="Arial" w:hAnsi="Arial" w:cs="Arial" w:hint="default"/>
      <w:b w:val="0"/>
      <w:bCs w:val="0"/>
      <w:i w:val="0"/>
      <w:iCs w:val="0"/>
      <w:color w:val="000000"/>
      <w:sz w:val="18"/>
      <w:szCs w:val="18"/>
      <w:shd w:val="clear" w:color="auto" w:fill="auto"/>
    </w:rPr>
  </w:style>
  <w:style w:type="character" w:customStyle="1" w:styleId="cs9b006263">
    <w:name w:val="cs9b006263"/>
    <w:rsid w:val="00153467"/>
    <w:rPr>
      <w:rFonts w:ascii="Arial" w:hAnsi="Arial" w:cs="Arial" w:hint="default"/>
      <w:b/>
      <w:bCs/>
      <w:i w:val="0"/>
      <w:iCs w:val="0"/>
      <w:color w:val="000000"/>
      <w:sz w:val="20"/>
      <w:szCs w:val="20"/>
      <w:shd w:val="clear" w:color="auto" w:fill="auto"/>
    </w:rPr>
  </w:style>
  <w:style w:type="character" w:customStyle="1" w:styleId="csf229d0ff36">
    <w:name w:val="csf229d0ff36"/>
    <w:rsid w:val="00153467"/>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153467"/>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153467"/>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153467"/>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153467"/>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153467"/>
    <w:pPr>
      <w:snapToGrid w:val="0"/>
      <w:ind w:left="720"/>
      <w:contextualSpacing/>
    </w:pPr>
    <w:rPr>
      <w:rFonts w:ascii="Arial" w:eastAsia="Times New Roman" w:hAnsi="Arial"/>
      <w:sz w:val="28"/>
    </w:rPr>
  </w:style>
  <w:style w:type="character" w:customStyle="1" w:styleId="csf229d0ff102">
    <w:name w:val="csf229d0ff102"/>
    <w:rsid w:val="00153467"/>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15346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15346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153467"/>
    <w:rPr>
      <w:rFonts w:ascii="Arial" w:hAnsi="Arial" w:cs="Arial" w:hint="default"/>
      <w:b/>
      <w:bCs/>
      <w:i/>
      <w:iCs/>
      <w:color w:val="000000"/>
      <w:sz w:val="18"/>
      <w:szCs w:val="18"/>
      <w:shd w:val="clear" w:color="auto" w:fill="auto"/>
    </w:rPr>
  </w:style>
  <w:style w:type="character" w:customStyle="1" w:styleId="csf229d0ff142">
    <w:name w:val="csf229d0ff142"/>
    <w:rsid w:val="00153467"/>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153467"/>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53467"/>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153467"/>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153467"/>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153467"/>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153467"/>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153467"/>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53467"/>
    <w:pPr>
      <w:keepNext/>
      <w:tabs>
        <w:tab w:val="left" w:pos="210"/>
      </w:tabs>
      <w:autoSpaceDE w:val="0"/>
      <w:autoSpaceDN w:val="0"/>
      <w:spacing w:before="120"/>
    </w:pPr>
    <w:rPr>
      <w:rFonts w:ascii="Arial" w:hAnsi="Arial" w:cs="Arial"/>
      <w:b/>
      <w:bCs/>
      <w:sz w:val="18"/>
    </w:rPr>
  </w:style>
  <w:style w:type="character" w:customStyle="1" w:styleId="Arial96">
    <w:name w:val="Arial9+6пт Знак"/>
    <w:link w:val="Arial960"/>
    <w:locked/>
    <w:rsid w:val="00153467"/>
    <w:rPr>
      <w:rFonts w:ascii="Arial" w:hAnsi="Arial" w:cs="Arial"/>
      <w:sz w:val="18"/>
      <w:lang w:eastAsia="ru-RU"/>
    </w:rPr>
  </w:style>
  <w:style w:type="paragraph" w:customStyle="1" w:styleId="Arial960">
    <w:name w:val="Arial9+6пт"/>
    <w:basedOn w:val="a"/>
    <w:link w:val="Arial96"/>
    <w:rsid w:val="00153467"/>
    <w:pPr>
      <w:snapToGrid w:val="0"/>
      <w:spacing w:before="120"/>
    </w:pPr>
    <w:rPr>
      <w:rFonts w:ascii="Arial" w:hAnsi="Arial" w:cs="Arial"/>
      <w:sz w:val="18"/>
      <w:lang w:val="uk-UA"/>
    </w:rPr>
  </w:style>
  <w:style w:type="paragraph" w:styleId="af6">
    <w:name w:val="Normal (Web)"/>
    <w:basedOn w:val="a"/>
    <w:uiPriority w:val="99"/>
    <w:unhideWhenUsed/>
    <w:rsid w:val="00153467"/>
    <w:pPr>
      <w:spacing w:before="100" w:beforeAutospacing="1" w:after="100" w:afterAutospacing="1"/>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B43EF-8158-43D4-A372-B79E933A6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61468</Words>
  <Characters>350369</Characters>
  <Application>Microsoft Office Word</Application>
  <DocSecurity>0</DocSecurity>
  <Lines>2919</Lines>
  <Paragraphs>822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МІНІСТЕРСТВО ОХОРОНИ ЗДОРОВ’Я УКРАЇНИ</vt:lpstr>
      <vt:lpstr>НАКАЗ</vt:lpstr>
      <vt:lpstr>    </vt:lpstr>
    </vt:vector>
  </TitlesOfParts>
  <Company>Krokoz™</Company>
  <LinksUpToDate>false</LinksUpToDate>
  <CharactersWithSpaces>411015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2021-12-28T09:09:00Z</dcterms:created>
  <dcterms:modified xsi:type="dcterms:W3CDTF">2021-12-28T09:09:00Z</dcterms:modified>
</cp:coreProperties>
</file>