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9A4B53"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83540">
        <w:trPr>
          <w:trHeight w:val="782"/>
        </w:trPr>
        <w:tc>
          <w:tcPr>
            <w:tcW w:w="3271" w:type="dxa"/>
          </w:tcPr>
          <w:p w:rsidR="00083540" w:rsidRDefault="00083540" w:rsidP="0064731B">
            <w:pPr>
              <w:rPr>
                <w:sz w:val="28"/>
                <w:szCs w:val="28"/>
                <w:lang w:val="uk-UA"/>
              </w:rPr>
            </w:pPr>
          </w:p>
          <w:p w:rsidR="008C4BFD" w:rsidRPr="00083540" w:rsidRDefault="00083540" w:rsidP="0064731B">
            <w:pPr>
              <w:rPr>
                <w:sz w:val="28"/>
                <w:szCs w:val="28"/>
                <w:u w:val="single"/>
                <w:lang w:val="uk-UA"/>
              </w:rPr>
            </w:pPr>
            <w:r w:rsidRPr="00083540">
              <w:rPr>
                <w:sz w:val="28"/>
                <w:szCs w:val="28"/>
                <w:u w:val="single"/>
                <w:lang w:val="uk-UA"/>
              </w:rPr>
              <w:t>28 жовтня 2021 року</w:t>
            </w:r>
          </w:p>
          <w:p w:rsidR="008C4BFD" w:rsidRPr="008864DA" w:rsidRDefault="00083540" w:rsidP="0064731B">
            <w:pPr>
              <w:rPr>
                <w:color w:val="FFFFFF"/>
                <w:sz w:val="28"/>
                <w:szCs w:val="28"/>
                <w:lang w:val="uk-UA"/>
              </w:rPr>
            </w:pPr>
            <w:r>
              <w:rPr>
                <w:color w:val="FFFFFF"/>
                <w:sz w:val="28"/>
                <w:szCs w:val="28"/>
                <w:lang w:val="uk-UA"/>
              </w:rPr>
              <w:t>28</w:t>
            </w:r>
            <w:r w:rsidR="008C4BFD" w:rsidRPr="008864DA">
              <w:rPr>
                <w:color w:val="FFFFFF"/>
                <w:sz w:val="28"/>
                <w:szCs w:val="28"/>
                <w:lang w:val="uk-UA"/>
              </w:rPr>
              <w:t xml:space="preserve">.05.20200      </w:t>
            </w:r>
          </w:p>
        </w:tc>
        <w:tc>
          <w:tcPr>
            <w:tcW w:w="2129" w:type="dxa"/>
          </w:tcPr>
          <w:p w:rsidR="008C4BFD" w:rsidRPr="008864DA" w:rsidRDefault="008C4BFD" w:rsidP="0064731B">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083540" w:rsidRDefault="00083540" w:rsidP="0064731B">
            <w:pPr>
              <w:ind w:firstLine="72"/>
              <w:jc w:val="center"/>
              <w:rPr>
                <w:sz w:val="28"/>
                <w:szCs w:val="28"/>
                <w:lang w:val="uk-UA"/>
              </w:rPr>
            </w:pPr>
            <w:r>
              <w:rPr>
                <w:sz w:val="28"/>
                <w:szCs w:val="28"/>
                <w:lang w:val="uk-UA"/>
              </w:rPr>
              <w:t xml:space="preserve">                                     </w:t>
            </w:r>
          </w:p>
          <w:p w:rsidR="008C4BFD" w:rsidRPr="008864DA" w:rsidRDefault="00083540" w:rsidP="0064731B">
            <w:pPr>
              <w:ind w:firstLine="72"/>
              <w:jc w:val="center"/>
              <w:rPr>
                <w:sz w:val="28"/>
                <w:szCs w:val="28"/>
                <w:lang w:val="uk-UA"/>
              </w:rPr>
            </w:pPr>
            <w:r>
              <w:rPr>
                <w:sz w:val="28"/>
                <w:szCs w:val="28"/>
                <w:lang w:val="uk-UA"/>
              </w:rPr>
              <w:t xml:space="preserve">                                             № </w:t>
            </w:r>
            <w:r w:rsidRPr="00083540">
              <w:rPr>
                <w:sz w:val="28"/>
                <w:szCs w:val="28"/>
                <w:u w:val="single"/>
                <w:lang w:val="uk-UA"/>
              </w:rPr>
              <w:t>2374</w:t>
            </w:r>
          </w:p>
          <w:p w:rsidR="008C4BFD" w:rsidRPr="008864DA" w:rsidRDefault="008C4BFD" w:rsidP="0064731B">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F23645" w:rsidRPr="00E37B30" w:rsidRDefault="00C10B80"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E30C2">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8250A1" w:rsidRDefault="008250A1" w:rsidP="006D0A8F">
      <w:pPr>
        <w:rPr>
          <w:b/>
          <w:sz w:val="28"/>
          <w:szCs w:val="28"/>
          <w:lang w:val="uk-UA"/>
        </w:rPr>
        <w:sectPr w:rsidR="008250A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250A1" w:rsidRPr="00B64C41" w:rsidTr="0064731B">
        <w:tc>
          <w:tcPr>
            <w:tcW w:w="3825" w:type="dxa"/>
            <w:hideMark/>
          </w:tcPr>
          <w:p w:rsidR="008250A1" w:rsidRPr="00B64C41" w:rsidRDefault="008250A1" w:rsidP="00B64C41">
            <w:pPr>
              <w:pStyle w:val="4"/>
              <w:tabs>
                <w:tab w:val="left" w:pos="12600"/>
              </w:tabs>
              <w:spacing w:before="0" w:after="0"/>
              <w:rPr>
                <w:rFonts w:ascii="Arial" w:hAnsi="Arial" w:cs="Arial"/>
                <w:sz w:val="18"/>
                <w:szCs w:val="18"/>
              </w:rPr>
            </w:pPr>
            <w:r w:rsidRPr="00B64C41">
              <w:rPr>
                <w:rFonts w:ascii="Arial" w:hAnsi="Arial" w:cs="Arial"/>
                <w:sz w:val="18"/>
                <w:szCs w:val="18"/>
              </w:rPr>
              <w:lastRenderedPageBreak/>
              <w:t>Додаток 1</w:t>
            </w:r>
          </w:p>
          <w:p w:rsidR="008250A1" w:rsidRPr="00B64C41" w:rsidRDefault="008250A1" w:rsidP="00B64C41">
            <w:pPr>
              <w:pStyle w:val="4"/>
              <w:tabs>
                <w:tab w:val="left" w:pos="12600"/>
              </w:tabs>
              <w:spacing w:before="0" w:after="0"/>
              <w:rPr>
                <w:rFonts w:ascii="Arial" w:hAnsi="Arial" w:cs="Arial"/>
                <w:sz w:val="18"/>
                <w:szCs w:val="18"/>
              </w:rPr>
            </w:pPr>
            <w:r w:rsidRPr="00B64C41">
              <w:rPr>
                <w:rFonts w:ascii="Arial" w:hAnsi="Arial" w:cs="Arial"/>
                <w:sz w:val="18"/>
                <w:szCs w:val="18"/>
              </w:rPr>
              <w:t>до наказу Міністерства охорони</w:t>
            </w:r>
          </w:p>
          <w:p w:rsidR="008250A1" w:rsidRPr="00B64C41" w:rsidRDefault="008250A1" w:rsidP="00B64C41">
            <w:pPr>
              <w:pStyle w:val="4"/>
              <w:tabs>
                <w:tab w:val="left" w:pos="12600"/>
              </w:tabs>
              <w:spacing w:before="0" w:after="0"/>
              <w:rPr>
                <w:rFonts w:ascii="Arial" w:hAnsi="Arial" w:cs="Arial"/>
                <w:sz w:val="18"/>
                <w:szCs w:val="18"/>
              </w:rPr>
            </w:pPr>
            <w:r w:rsidRPr="00B64C41">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250A1" w:rsidRPr="00B64C41" w:rsidRDefault="008250A1" w:rsidP="00B64C41">
            <w:pPr>
              <w:pStyle w:val="4"/>
              <w:tabs>
                <w:tab w:val="left" w:pos="12600"/>
              </w:tabs>
              <w:spacing w:before="0" w:after="0"/>
              <w:rPr>
                <w:rFonts w:ascii="Arial" w:hAnsi="Arial" w:cs="Arial"/>
                <w:sz w:val="18"/>
                <w:szCs w:val="18"/>
                <w:u w:val="single"/>
              </w:rPr>
            </w:pPr>
            <w:r w:rsidRPr="00B64C41">
              <w:rPr>
                <w:rFonts w:ascii="Arial" w:hAnsi="Arial" w:cs="Arial"/>
                <w:bCs w:val="0"/>
                <w:sz w:val="18"/>
                <w:szCs w:val="18"/>
                <w:u w:val="single"/>
              </w:rPr>
              <w:t>від 28 жовтня 2021 року № 2374</w:t>
            </w:r>
          </w:p>
        </w:tc>
      </w:tr>
    </w:tbl>
    <w:p w:rsidR="008250A1" w:rsidRPr="0039197D" w:rsidRDefault="008250A1" w:rsidP="008250A1">
      <w:pPr>
        <w:tabs>
          <w:tab w:val="left" w:pos="12600"/>
        </w:tabs>
        <w:jc w:val="center"/>
        <w:rPr>
          <w:rFonts w:ascii="Arial" w:hAnsi="Arial" w:cs="Arial"/>
          <w:b/>
          <w:sz w:val="18"/>
          <w:szCs w:val="18"/>
          <w:lang w:val="en-US"/>
        </w:rPr>
      </w:pPr>
    </w:p>
    <w:p w:rsidR="008250A1" w:rsidRDefault="008250A1" w:rsidP="008250A1">
      <w:pPr>
        <w:tabs>
          <w:tab w:val="left" w:pos="12600"/>
        </w:tabs>
        <w:jc w:val="center"/>
        <w:rPr>
          <w:rFonts w:ascii="Arial" w:hAnsi="Arial"/>
          <w:b/>
          <w:caps/>
          <w:sz w:val="26"/>
          <w:szCs w:val="26"/>
        </w:rPr>
      </w:pPr>
      <w:r>
        <w:rPr>
          <w:rFonts w:ascii="Arial" w:hAnsi="Arial"/>
          <w:b/>
          <w:caps/>
          <w:sz w:val="26"/>
          <w:szCs w:val="26"/>
        </w:rPr>
        <w:t>ПЕРЕЛІК</w:t>
      </w:r>
    </w:p>
    <w:p w:rsidR="008250A1" w:rsidRDefault="008250A1" w:rsidP="008250A1">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250A1" w:rsidRPr="0039197D" w:rsidRDefault="008250A1" w:rsidP="008250A1">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559"/>
        <w:gridCol w:w="1134"/>
        <w:gridCol w:w="3686"/>
        <w:gridCol w:w="1134"/>
        <w:gridCol w:w="992"/>
        <w:gridCol w:w="1559"/>
      </w:tblGrid>
      <w:tr w:rsidR="008250A1" w:rsidRPr="0039197D" w:rsidTr="00B64C4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3686"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B64C41">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B64C41">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50A1" w:rsidRPr="0039197D" w:rsidRDefault="008250A1" w:rsidP="0064731B">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L-АРГІНІНУ L-АСПАРТАТ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або гранули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"АРТЕРІУМ ЛТД"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ФЛАММА С.п.А.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UA/19014/01/01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АМІОСТЕДІ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Лтд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VІІ</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UA/19015/01/01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АРГІЛАЙФ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оральний, 200 мг/мл по 200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"АРТЕРІУМ ЛТД"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ПАТ "Галичфарм"</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39197D">
              <w:rPr>
                <w:rFonts w:ascii="Arial" w:hAnsi="Arial" w:cs="Arial"/>
                <w:color w:val="000000"/>
                <w:sz w:val="16"/>
                <w:szCs w:val="16"/>
              </w:rPr>
              <w:lastRenderedPageBreak/>
              <w:t xml:space="preserve">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UA/19016/01/01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гель, 25 мг/г по 45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УОРЛД МЕДИЦИН ІЛАЧ САН. ВЕ ТІДЖ. А.Ш.</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ІЛАЧ САН. ВЕ ТІДЖ. А.Ш.</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UA/19017/01/01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АЦЕТИЛЦИСТЕЇН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600 мг, по 3 г порошку у саше, по 20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"Тернофарм"</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"Тернофарм"</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UA/19018/01/01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ДЕКВАЛІНІЮ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Лабораторіз Еспінос У Бофілл С.А. (ЛЕБСА)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UA/19019/01/01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ЕТОРИКОКСИБ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Алембік Фармасьютікалс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UA/19021/01/01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КЕЙДЕКС ІН'ЄКТ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розчин для ін'єкцій, 25 мг/мл, по 2 мл в </w:t>
            </w:r>
            <w:r w:rsidRPr="0039197D">
              <w:rPr>
                <w:rFonts w:ascii="Arial" w:hAnsi="Arial" w:cs="Arial"/>
                <w:color w:val="000000"/>
                <w:sz w:val="16"/>
                <w:szCs w:val="16"/>
                <w:lang w:val="ru-RU"/>
              </w:rPr>
              <w:lastRenderedPageBreak/>
              <w:t xml:space="preserve">ампулі, по 5 ампул у блістері, по 1 блістеру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lastRenderedPageBreak/>
              <w:t xml:space="preserve">Приватне акціонерне </w:t>
            </w:r>
            <w:r w:rsidRPr="0039197D">
              <w:rPr>
                <w:rFonts w:ascii="Arial" w:hAnsi="Arial" w:cs="Arial"/>
                <w:color w:val="000000"/>
                <w:sz w:val="16"/>
                <w:szCs w:val="16"/>
                <w:lang w:val="ru-RU"/>
              </w:rPr>
              <w:lastRenderedPageBreak/>
              <w:t xml:space="preserve">товариство "Лекхім-Харків" </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 xml:space="preserve">Приватне акціонерне </w:t>
            </w:r>
            <w:r w:rsidRPr="0039197D">
              <w:rPr>
                <w:rFonts w:ascii="Arial" w:hAnsi="Arial" w:cs="Arial"/>
                <w:color w:val="000000"/>
                <w:sz w:val="16"/>
                <w:szCs w:val="16"/>
                <w:lang w:val="ru-RU"/>
              </w:rPr>
              <w:lastRenderedPageBreak/>
              <w:t xml:space="preserve">товариство "Лекхім-Харків" </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lastRenderedPageBreak/>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реєстрація на 5 років</w:t>
            </w:r>
            <w:r w:rsidRPr="0039197D">
              <w:rPr>
                <w:rFonts w:ascii="Arial" w:hAnsi="Arial" w:cs="Arial"/>
                <w:color w:val="000000"/>
                <w:sz w:val="16"/>
                <w:szCs w:val="16"/>
                <w:lang w:val="ru-RU"/>
              </w:rPr>
              <w:br/>
              <w:t xml:space="preserve">Періодичність подання регулярно </w:t>
            </w:r>
            <w:r w:rsidRPr="0039197D">
              <w:rPr>
                <w:rFonts w:ascii="Arial" w:hAnsi="Arial" w:cs="Arial"/>
                <w:color w:val="000000"/>
                <w:sz w:val="16"/>
                <w:szCs w:val="16"/>
                <w:lang w:val="ru-RU"/>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UA/19022/01/01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КОНТРОЛФЛЕКС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2 мг/мл, по 2 мл в ампулах;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НВФ "МІКРОХІМ"</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НВФ "МІКРОХІМ"</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UA/19023/01/01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ЛАМОТРИДЖИН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ТОВ "Фарма Старт"</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ДЖУБІЛАНТ ДЖЕНЕРІКС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UA/19024/01/01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ЛЕТРОЗОЛ ДЖЕНЕФАРМ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Дженефарм С.А.</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Дженефарм С.А.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UA/19025/01/01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МОКСОНІДИН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"АРТЕРІУМ ЛТД"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Фармак а.с.</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UA/19026/01/01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 по 0,2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"АРТЕРІУМ ЛТД"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ПАТ "Київмедпрепарат" </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UA/19027/01/01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 по 0,4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"АРТЕРІУМ ЛТД"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ПАТ "Київмедпрепарат" </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UA/19027/01/02</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НАТРІЮ (S)-ЛАКТАТ РОЗЧИН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(субстанція) в бочках з високомолекулярного поліетилену високої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ПАТ "Галичфарм"</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Пурак Байокім Бі Ві</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UA/19028/01/01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ОПАТАДИН ЕКО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краплі очні, розчин, 1 мг/мл, по 5 мл розчину у поліетиленовому флаконі-крапельниці місткістю 5 мл з кришкою з гарантійним кільцем, по 1 або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Варшавський фармацевтичний завод Польфа АТ</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Варшавський фармацевтичний завод Польфа АТ</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UA/19029/01/01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ПРОПОЛІСУ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настойка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"Лубнифарм"</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"Лубнифарм"</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UA/19030/01/01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СКАЙПІМ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розчину для ін'єкцій по 1000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реєстрація на 5 років</w:t>
            </w:r>
            <w:r w:rsidRPr="0039197D">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UA/19031/01/01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ТЕНОФОВІРУ ДИЗОПРОКСИЛУ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300 мг, по 30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Страйдс Фарма Сайенс Лімітед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Страйдс Фарма Сайенс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UA/19032/01/01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ТІВАРГІН-Н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інфузій, 42 мг/мл, по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ТОВ "ФАРМАСЕЛ" </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контроль, випуск серії: ТОВ "ФАРМАСЕЛ", Україна; нерозфасована продукція, первинна та вторинна упаковка, контроль: ВІОСЕР С.А. ПАРЕНТЕРАЛ СОЛЮШНС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b/>
                <w:sz w:val="16"/>
                <w:szCs w:val="16"/>
                <w:lang w:val="ru-RU"/>
              </w:rPr>
            </w:pPr>
            <w:r w:rsidRPr="0039197D">
              <w:rPr>
                <w:rFonts w:ascii="Arial" w:hAnsi="Arial" w:cs="Arial"/>
                <w:color w:val="000000"/>
                <w:sz w:val="16"/>
                <w:szCs w:val="16"/>
                <w:lang w:val="ru-RU"/>
              </w:rPr>
              <w:t>Україна/Греція</w:t>
            </w:r>
          </w:p>
          <w:p w:rsidR="008250A1" w:rsidRPr="0039197D" w:rsidRDefault="008250A1" w:rsidP="0064731B">
            <w:pPr>
              <w:pStyle w:val="11"/>
              <w:tabs>
                <w:tab w:val="left" w:pos="12600"/>
              </w:tabs>
              <w:jc w:val="center"/>
              <w:rPr>
                <w:rFonts w:ascii="Arial" w:hAnsi="Arial" w:cs="Arial"/>
                <w:b/>
                <w:color w:val="000000"/>
                <w:sz w:val="16"/>
                <w:szCs w:val="16"/>
                <w:lang w:val="ru-RU"/>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реєстрація на 5 років</w:t>
            </w:r>
            <w:r w:rsidRPr="0039197D">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sz w:val="16"/>
                <w:szCs w:val="16"/>
              </w:rPr>
            </w:pPr>
            <w:r w:rsidRPr="0039197D">
              <w:rPr>
                <w:rFonts w:ascii="Arial" w:hAnsi="Arial" w:cs="Arial"/>
                <w:sz w:val="16"/>
                <w:szCs w:val="16"/>
              </w:rPr>
              <w:t>UA/19033/01/01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ФЕБУМАКС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80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Маклеодс Фармасьютикалс Лімітед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2C0DA4" w:rsidRDefault="008250A1" w:rsidP="0064731B">
            <w:pPr>
              <w:pStyle w:val="11"/>
              <w:tabs>
                <w:tab w:val="left" w:pos="12600"/>
              </w:tabs>
              <w:jc w:val="center"/>
              <w:rPr>
                <w:rFonts w:ascii="Arial" w:hAnsi="Arial" w:cs="Arial"/>
                <w:sz w:val="16"/>
                <w:szCs w:val="16"/>
              </w:rPr>
            </w:pPr>
            <w:r w:rsidRPr="002C0DA4">
              <w:rPr>
                <w:rFonts w:ascii="Arial" w:hAnsi="Arial" w:cs="Arial"/>
                <w:sz w:val="16"/>
                <w:szCs w:val="16"/>
              </w:rPr>
              <w:t>UA/19034/01/01</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39197D" w:rsidRDefault="008250A1"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ФЕБУМАКС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120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Маклеодс Фармасьютикалс Лімітед</w:t>
            </w:r>
            <w:r w:rsidRPr="0039197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39197D" w:rsidRDefault="008250A1"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2C0DA4" w:rsidRDefault="008250A1" w:rsidP="0064731B">
            <w:pPr>
              <w:pStyle w:val="11"/>
              <w:tabs>
                <w:tab w:val="left" w:pos="12600"/>
              </w:tabs>
              <w:jc w:val="center"/>
              <w:rPr>
                <w:rFonts w:ascii="Arial" w:hAnsi="Arial" w:cs="Arial"/>
                <w:sz w:val="16"/>
                <w:szCs w:val="16"/>
              </w:rPr>
            </w:pPr>
            <w:r w:rsidRPr="002C0DA4">
              <w:rPr>
                <w:rFonts w:ascii="Arial" w:hAnsi="Arial" w:cs="Arial"/>
                <w:sz w:val="16"/>
                <w:szCs w:val="16"/>
              </w:rPr>
              <w:t>UA/19034/01/02</w:t>
            </w:r>
          </w:p>
        </w:tc>
      </w:tr>
      <w:tr w:rsidR="008250A1"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8250A1" w:rsidRPr="0039197D" w:rsidRDefault="008250A1" w:rsidP="008250A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0A1" w:rsidRPr="00E3569C" w:rsidRDefault="008250A1" w:rsidP="0064731B">
            <w:pPr>
              <w:pStyle w:val="11"/>
              <w:tabs>
                <w:tab w:val="left" w:pos="12600"/>
              </w:tabs>
              <w:rPr>
                <w:rFonts w:ascii="Arial" w:hAnsi="Arial" w:cs="Arial"/>
                <w:b/>
                <w:i/>
                <w:color w:val="000000"/>
                <w:sz w:val="16"/>
                <w:szCs w:val="16"/>
              </w:rPr>
            </w:pPr>
            <w:r w:rsidRPr="00E3569C">
              <w:rPr>
                <w:rFonts w:ascii="Arial" w:hAnsi="Arial" w:cs="Arial"/>
                <w:b/>
                <w:sz w:val="16"/>
                <w:szCs w:val="16"/>
              </w:rPr>
              <w:t>ФЛУ.НЕТ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64731B">
            <w:pPr>
              <w:pStyle w:val="11"/>
              <w:tabs>
                <w:tab w:val="left" w:pos="12600"/>
              </w:tabs>
              <w:rPr>
                <w:rFonts w:ascii="Arial" w:hAnsi="Arial" w:cs="Arial"/>
                <w:color w:val="000000"/>
                <w:sz w:val="16"/>
                <w:szCs w:val="16"/>
              </w:rPr>
            </w:pPr>
            <w:r w:rsidRPr="00E3569C">
              <w:rPr>
                <w:rFonts w:ascii="Arial" w:hAnsi="Arial" w:cs="Arial"/>
                <w:color w:val="000000"/>
                <w:sz w:val="16"/>
                <w:szCs w:val="16"/>
              </w:rPr>
              <w:t>гранули для орального розчину по 10 саше з гранулами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64731B">
            <w:pPr>
              <w:pStyle w:val="11"/>
              <w:tabs>
                <w:tab w:val="left" w:pos="12600"/>
              </w:tabs>
              <w:jc w:val="center"/>
              <w:rPr>
                <w:rFonts w:ascii="Arial" w:hAnsi="Arial" w:cs="Arial"/>
                <w:color w:val="000000"/>
                <w:sz w:val="16"/>
                <w:szCs w:val="16"/>
              </w:rPr>
            </w:pPr>
            <w:r w:rsidRPr="00E3569C">
              <w:rPr>
                <w:rFonts w:ascii="Arial" w:hAnsi="Arial" w:cs="Arial"/>
                <w:color w:val="000000"/>
                <w:sz w:val="16"/>
                <w:szCs w:val="16"/>
              </w:rPr>
              <w:t>СІА «ІНФАРМА Трейдінг»</w:t>
            </w:r>
            <w:r w:rsidRPr="00E3569C">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64731B">
            <w:pPr>
              <w:pStyle w:val="11"/>
              <w:tabs>
                <w:tab w:val="left" w:pos="12600"/>
              </w:tabs>
              <w:jc w:val="center"/>
              <w:rPr>
                <w:rFonts w:ascii="Arial" w:hAnsi="Arial" w:cs="Arial"/>
                <w:color w:val="000000"/>
                <w:sz w:val="16"/>
                <w:szCs w:val="16"/>
              </w:rPr>
            </w:pPr>
            <w:r w:rsidRPr="00E3569C">
              <w:rPr>
                <w:rFonts w:ascii="Arial" w:hAnsi="Arial" w:cs="Arial"/>
                <w:color w:val="000000"/>
                <w:sz w:val="16"/>
                <w:szCs w:val="16"/>
              </w:rPr>
              <w:t>Латвійська Pеспубліка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64731B">
            <w:pPr>
              <w:pStyle w:val="11"/>
              <w:tabs>
                <w:tab w:val="left" w:pos="12600"/>
              </w:tabs>
              <w:jc w:val="center"/>
              <w:rPr>
                <w:rFonts w:ascii="Arial" w:hAnsi="Arial" w:cs="Arial"/>
                <w:color w:val="000000"/>
                <w:sz w:val="16"/>
                <w:szCs w:val="16"/>
              </w:rPr>
            </w:pPr>
            <w:r w:rsidRPr="00E3569C">
              <w:rPr>
                <w:rFonts w:ascii="Arial" w:hAnsi="Arial" w:cs="Arial"/>
                <w:color w:val="000000"/>
                <w:sz w:val="16"/>
                <w:szCs w:val="16"/>
              </w:rPr>
              <w:t>Лабораторіос Алкала Фарма, С.Л.</w:t>
            </w:r>
            <w:r w:rsidRPr="00E3569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64731B">
            <w:pPr>
              <w:pStyle w:val="11"/>
              <w:tabs>
                <w:tab w:val="left" w:pos="12600"/>
              </w:tabs>
              <w:jc w:val="center"/>
              <w:rPr>
                <w:rFonts w:ascii="Arial" w:hAnsi="Arial" w:cs="Arial"/>
                <w:color w:val="000000"/>
                <w:sz w:val="16"/>
                <w:szCs w:val="16"/>
              </w:rPr>
            </w:pPr>
            <w:r w:rsidRPr="00E3569C">
              <w:rPr>
                <w:rFonts w:ascii="Arial" w:hAnsi="Arial" w:cs="Arial"/>
                <w:color w:val="000000"/>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64731B">
            <w:pPr>
              <w:pStyle w:val="11"/>
              <w:tabs>
                <w:tab w:val="left" w:pos="12600"/>
              </w:tabs>
              <w:jc w:val="center"/>
              <w:rPr>
                <w:rFonts w:ascii="Arial" w:hAnsi="Arial" w:cs="Arial"/>
                <w:color w:val="000000"/>
                <w:sz w:val="16"/>
                <w:szCs w:val="16"/>
              </w:rPr>
            </w:pPr>
            <w:r w:rsidRPr="00E3569C">
              <w:rPr>
                <w:rFonts w:ascii="Arial" w:hAnsi="Arial" w:cs="Arial"/>
                <w:color w:val="000000"/>
                <w:sz w:val="16"/>
                <w:szCs w:val="16"/>
              </w:rPr>
              <w:t>реєстрація на 5 років</w:t>
            </w:r>
            <w:r w:rsidRPr="00E3569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B64C41">
            <w:pPr>
              <w:pStyle w:val="11"/>
              <w:tabs>
                <w:tab w:val="left" w:pos="12600"/>
              </w:tabs>
              <w:jc w:val="center"/>
              <w:rPr>
                <w:rFonts w:ascii="Arial" w:hAnsi="Arial" w:cs="Arial"/>
                <w:b/>
                <w:i/>
                <w:color w:val="000000"/>
                <w:sz w:val="16"/>
                <w:szCs w:val="16"/>
              </w:rPr>
            </w:pPr>
            <w:r w:rsidRPr="00E3569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0A1" w:rsidRPr="00E3569C" w:rsidRDefault="008250A1" w:rsidP="00B64C41">
            <w:pPr>
              <w:pStyle w:val="11"/>
              <w:tabs>
                <w:tab w:val="left" w:pos="12600"/>
              </w:tabs>
              <w:jc w:val="center"/>
              <w:rPr>
                <w:rFonts w:ascii="Arial" w:hAnsi="Arial" w:cs="Arial"/>
                <w:i/>
                <w:sz w:val="16"/>
                <w:szCs w:val="16"/>
              </w:rPr>
            </w:pPr>
            <w:r w:rsidRPr="00E3569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0A1" w:rsidRPr="008A6E69" w:rsidRDefault="008250A1" w:rsidP="0064731B">
            <w:pPr>
              <w:pStyle w:val="11"/>
              <w:tabs>
                <w:tab w:val="left" w:pos="12600"/>
              </w:tabs>
              <w:jc w:val="center"/>
              <w:rPr>
                <w:rFonts w:ascii="Arial" w:hAnsi="Arial" w:cs="Arial"/>
                <w:sz w:val="16"/>
                <w:szCs w:val="16"/>
              </w:rPr>
            </w:pPr>
            <w:r w:rsidRPr="00E3569C">
              <w:rPr>
                <w:rFonts w:ascii="Arial" w:hAnsi="Arial" w:cs="Arial"/>
                <w:sz w:val="16"/>
                <w:szCs w:val="16"/>
              </w:rPr>
              <w:t>UA/19036/01/01</w:t>
            </w:r>
          </w:p>
        </w:tc>
      </w:tr>
    </w:tbl>
    <w:p w:rsidR="00B64C41" w:rsidRPr="007E7C59" w:rsidRDefault="00B64C41">
      <w:pPr>
        <w:rPr>
          <w:rFonts w:ascii="Arial" w:hAnsi="Arial" w:cs="Arial"/>
        </w:rPr>
      </w:pPr>
    </w:p>
    <w:p w:rsidR="00B64C41" w:rsidRPr="007E7C59" w:rsidRDefault="00B64C41">
      <w:pPr>
        <w:rPr>
          <w:rFonts w:ascii="Arial" w:hAnsi="Arial" w:cs="Arial"/>
        </w:rPr>
      </w:pPr>
    </w:p>
    <w:p w:rsidR="00B64C41" w:rsidRPr="007E7C59" w:rsidRDefault="00B64C41">
      <w:pPr>
        <w:rPr>
          <w:rFonts w:ascii="Arial" w:hAnsi="Arial" w:cs="Arial"/>
        </w:rPr>
      </w:pPr>
    </w:p>
    <w:p w:rsidR="00B64C41" w:rsidRPr="007E7C59" w:rsidRDefault="00B64C41">
      <w:pPr>
        <w:rPr>
          <w:rFonts w:ascii="Arial" w:hAnsi="Arial" w:cs="Arial"/>
        </w:rPr>
      </w:pPr>
    </w:p>
    <w:tbl>
      <w:tblPr>
        <w:tblW w:w="14843" w:type="dxa"/>
        <w:tblLayout w:type="fixed"/>
        <w:tblLook w:val="04A0" w:firstRow="1" w:lastRow="0" w:firstColumn="1" w:lastColumn="0" w:noHBand="0" w:noVBand="1"/>
      </w:tblPr>
      <w:tblGrid>
        <w:gridCol w:w="7421"/>
        <w:gridCol w:w="7422"/>
      </w:tblGrid>
      <w:tr w:rsidR="008250A1" w:rsidRPr="007E7C59" w:rsidTr="00B64C41">
        <w:tc>
          <w:tcPr>
            <w:tcW w:w="7421" w:type="dxa"/>
            <w:shd w:val="clear" w:color="auto" w:fill="auto"/>
          </w:tcPr>
          <w:p w:rsidR="008250A1" w:rsidRPr="007E7C59" w:rsidRDefault="008250A1" w:rsidP="0064731B">
            <w:pPr>
              <w:ind w:right="20"/>
              <w:rPr>
                <w:rStyle w:val="cs95e872d01"/>
                <w:rFonts w:ascii="Arial" w:hAnsi="Arial" w:cs="Arial"/>
                <w:sz w:val="28"/>
                <w:szCs w:val="28"/>
              </w:rPr>
            </w:pPr>
            <w:r w:rsidRPr="007E7C59">
              <w:rPr>
                <w:rStyle w:val="cs7864ebcf1"/>
                <w:rFonts w:ascii="Arial" w:hAnsi="Arial" w:cs="Arial"/>
                <w:color w:val="auto"/>
                <w:sz w:val="28"/>
                <w:szCs w:val="28"/>
              </w:rPr>
              <w:t xml:space="preserve">В.о. Генерального директора Директорату </w:t>
            </w:r>
          </w:p>
          <w:p w:rsidR="008250A1" w:rsidRPr="007E7C59" w:rsidRDefault="008250A1" w:rsidP="0064731B">
            <w:pPr>
              <w:ind w:right="20"/>
              <w:rPr>
                <w:rStyle w:val="cs7864ebcf1"/>
                <w:rFonts w:ascii="Arial" w:hAnsi="Arial" w:cs="Arial"/>
                <w:color w:val="auto"/>
                <w:sz w:val="28"/>
                <w:szCs w:val="28"/>
              </w:rPr>
            </w:pPr>
            <w:r w:rsidRPr="007E7C59">
              <w:rPr>
                <w:rStyle w:val="cs7864ebcf1"/>
                <w:rFonts w:ascii="Arial" w:hAnsi="Arial" w:cs="Arial"/>
                <w:color w:val="auto"/>
                <w:sz w:val="28"/>
                <w:szCs w:val="28"/>
              </w:rPr>
              <w:t>фармацевтичного забезпечення</w:t>
            </w:r>
            <w:r w:rsidRPr="007E7C59">
              <w:rPr>
                <w:rStyle w:val="cs188c92b51"/>
                <w:rFonts w:ascii="Arial" w:hAnsi="Arial" w:cs="Arial"/>
                <w:color w:val="auto"/>
                <w:sz w:val="28"/>
                <w:szCs w:val="28"/>
              </w:rPr>
              <w:t>                                    </w:t>
            </w:r>
          </w:p>
        </w:tc>
        <w:tc>
          <w:tcPr>
            <w:tcW w:w="7422" w:type="dxa"/>
            <w:shd w:val="clear" w:color="auto" w:fill="auto"/>
          </w:tcPr>
          <w:p w:rsidR="008250A1" w:rsidRPr="007E7C59" w:rsidRDefault="008250A1" w:rsidP="00B64C41">
            <w:pPr>
              <w:pStyle w:val="cs95e872d0"/>
              <w:rPr>
                <w:rStyle w:val="cs7864ebcf1"/>
                <w:rFonts w:ascii="Arial" w:hAnsi="Arial" w:cs="Arial"/>
                <w:color w:val="auto"/>
                <w:sz w:val="28"/>
                <w:szCs w:val="28"/>
              </w:rPr>
            </w:pPr>
          </w:p>
          <w:p w:rsidR="008250A1" w:rsidRPr="007E7C59" w:rsidRDefault="008250A1" w:rsidP="00B64C41">
            <w:pPr>
              <w:pStyle w:val="cs95e872d0"/>
              <w:jc w:val="right"/>
              <w:rPr>
                <w:rStyle w:val="cs7864ebcf1"/>
                <w:rFonts w:ascii="Arial" w:hAnsi="Arial" w:cs="Arial"/>
                <w:color w:val="auto"/>
                <w:sz w:val="28"/>
                <w:szCs w:val="28"/>
                <w:lang w:val="uk-UA"/>
              </w:rPr>
            </w:pPr>
            <w:r w:rsidRPr="007E7C59">
              <w:rPr>
                <w:rStyle w:val="cs7864ebcf1"/>
                <w:rFonts w:ascii="Arial" w:hAnsi="Arial" w:cs="Arial"/>
                <w:color w:val="auto"/>
                <w:sz w:val="28"/>
                <w:szCs w:val="28"/>
                <w:lang w:val="uk-UA"/>
              </w:rPr>
              <w:t>Олександр ГРІЦЕНКО</w:t>
            </w:r>
          </w:p>
        </w:tc>
      </w:tr>
    </w:tbl>
    <w:p w:rsidR="008250A1" w:rsidRPr="00DC176B" w:rsidRDefault="008250A1" w:rsidP="008250A1">
      <w:pPr>
        <w:jc w:val="center"/>
      </w:pPr>
    </w:p>
    <w:p w:rsidR="008250A1" w:rsidRDefault="008250A1" w:rsidP="006D0A8F">
      <w:pPr>
        <w:rPr>
          <w:b/>
          <w:sz w:val="28"/>
          <w:szCs w:val="28"/>
          <w:lang w:val="uk-UA"/>
        </w:rPr>
        <w:sectPr w:rsidR="008250A1" w:rsidSect="0064731B">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441C9" w:rsidRPr="00B64C41" w:rsidTr="0064731B">
        <w:tc>
          <w:tcPr>
            <w:tcW w:w="3828" w:type="dxa"/>
          </w:tcPr>
          <w:p w:rsidR="003441C9" w:rsidRPr="00B64C41" w:rsidRDefault="003441C9" w:rsidP="00B64C41">
            <w:pPr>
              <w:pStyle w:val="4"/>
              <w:tabs>
                <w:tab w:val="left" w:pos="12600"/>
              </w:tabs>
              <w:spacing w:before="0" w:after="0"/>
              <w:rPr>
                <w:rFonts w:ascii="Arial" w:hAnsi="Arial" w:cs="Arial"/>
                <w:sz w:val="18"/>
                <w:szCs w:val="18"/>
              </w:rPr>
            </w:pPr>
            <w:r w:rsidRPr="00B64C41">
              <w:rPr>
                <w:rFonts w:ascii="Arial" w:hAnsi="Arial" w:cs="Arial"/>
                <w:sz w:val="18"/>
                <w:szCs w:val="18"/>
              </w:rPr>
              <w:t>Додаток 2</w:t>
            </w:r>
          </w:p>
          <w:p w:rsidR="003441C9" w:rsidRPr="00B64C41" w:rsidRDefault="003441C9" w:rsidP="00B64C41">
            <w:pPr>
              <w:pStyle w:val="4"/>
              <w:tabs>
                <w:tab w:val="left" w:pos="12600"/>
              </w:tabs>
              <w:spacing w:before="0" w:after="0"/>
              <w:rPr>
                <w:rFonts w:ascii="Arial" w:hAnsi="Arial" w:cs="Arial"/>
                <w:sz w:val="18"/>
                <w:szCs w:val="18"/>
              </w:rPr>
            </w:pPr>
            <w:r w:rsidRPr="00B64C41">
              <w:rPr>
                <w:rFonts w:ascii="Arial" w:hAnsi="Arial" w:cs="Arial"/>
                <w:sz w:val="18"/>
                <w:szCs w:val="18"/>
              </w:rPr>
              <w:t>до наказу Міністерства охорони</w:t>
            </w:r>
          </w:p>
          <w:p w:rsidR="003441C9" w:rsidRPr="00B64C41" w:rsidRDefault="003441C9" w:rsidP="00B64C41">
            <w:pPr>
              <w:pStyle w:val="4"/>
              <w:tabs>
                <w:tab w:val="left" w:pos="12600"/>
              </w:tabs>
              <w:spacing w:before="0" w:after="0"/>
              <w:rPr>
                <w:rFonts w:ascii="Arial" w:hAnsi="Arial" w:cs="Arial"/>
                <w:sz w:val="18"/>
                <w:szCs w:val="18"/>
              </w:rPr>
            </w:pPr>
            <w:r w:rsidRPr="00B64C41">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441C9" w:rsidRPr="00B64C41" w:rsidRDefault="003441C9" w:rsidP="00B64C41">
            <w:pPr>
              <w:tabs>
                <w:tab w:val="left" w:pos="12600"/>
              </w:tabs>
              <w:rPr>
                <w:rFonts w:ascii="Arial" w:hAnsi="Arial" w:cs="Arial"/>
                <w:b/>
                <w:sz w:val="18"/>
                <w:szCs w:val="18"/>
              </w:rPr>
            </w:pPr>
            <w:r w:rsidRPr="00B64C41">
              <w:rPr>
                <w:rFonts w:ascii="Arial" w:hAnsi="Arial" w:cs="Arial"/>
                <w:b/>
                <w:bCs/>
                <w:sz w:val="18"/>
                <w:szCs w:val="18"/>
                <w:u w:val="single"/>
              </w:rPr>
              <w:t>від 28 жовтня 2021 року № 2374</w:t>
            </w:r>
          </w:p>
        </w:tc>
      </w:tr>
    </w:tbl>
    <w:p w:rsidR="00B64C41" w:rsidRDefault="00B64C41" w:rsidP="003441C9">
      <w:pPr>
        <w:tabs>
          <w:tab w:val="left" w:pos="12600"/>
        </w:tabs>
        <w:jc w:val="center"/>
        <w:rPr>
          <w:rFonts w:ascii="Arial" w:hAnsi="Arial"/>
          <w:b/>
          <w:caps/>
          <w:sz w:val="28"/>
          <w:szCs w:val="28"/>
        </w:rPr>
      </w:pPr>
    </w:p>
    <w:p w:rsidR="003441C9" w:rsidRDefault="003441C9" w:rsidP="003441C9">
      <w:pPr>
        <w:tabs>
          <w:tab w:val="left" w:pos="12600"/>
        </w:tabs>
        <w:jc w:val="center"/>
        <w:rPr>
          <w:rFonts w:ascii="Arial" w:hAnsi="Arial"/>
          <w:b/>
          <w:caps/>
          <w:sz w:val="28"/>
          <w:szCs w:val="28"/>
        </w:rPr>
      </w:pPr>
      <w:r>
        <w:rPr>
          <w:rFonts w:ascii="Arial" w:hAnsi="Arial"/>
          <w:b/>
          <w:caps/>
          <w:sz w:val="28"/>
          <w:szCs w:val="28"/>
        </w:rPr>
        <w:t>ПЕРЕЛІК</w:t>
      </w:r>
    </w:p>
    <w:p w:rsidR="003441C9" w:rsidRDefault="003441C9" w:rsidP="003441C9">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441C9" w:rsidRPr="0039197D" w:rsidRDefault="003441C9" w:rsidP="003441C9">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843"/>
        <w:gridCol w:w="1134"/>
        <w:gridCol w:w="3402"/>
        <w:gridCol w:w="992"/>
        <w:gridCol w:w="992"/>
        <w:gridCol w:w="1559"/>
      </w:tblGrid>
      <w:tr w:rsidR="003441C9" w:rsidRPr="0039197D" w:rsidTr="00B64C4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B64C41">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B64C41">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441C9" w:rsidRPr="0039197D" w:rsidRDefault="003441C9" w:rsidP="0064731B">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tabs>
                <w:tab w:val="left" w:pos="12600"/>
              </w:tabs>
              <w:rPr>
                <w:rFonts w:ascii="Arial" w:hAnsi="Arial" w:cs="Arial"/>
                <w:b/>
                <w:i/>
                <w:sz w:val="16"/>
                <w:szCs w:val="16"/>
              </w:rPr>
            </w:pPr>
            <w:r w:rsidRPr="0039197D">
              <w:rPr>
                <w:rFonts w:ascii="Arial" w:hAnsi="Arial" w:cs="Arial"/>
                <w:b/>
                <w:sz w:val="16"/>
                <w:szCs w:val="16"/>
              </w:rPr>
              <w:t>ГАБАПЕНТИН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tabs>
                <w:tab w:val="left" w:pos="12600"/>
              </w:tabs>
              <w:rPr>
                <w:rFonts w:ascii="Arial" w:hAnsi="Arial" w:cs="Arial"/>
                <w:sz w:val="16"/>
                <w:szCs w:val="16"/>
              </w:rPr>
            </w:pPr>
            <w:r w:rsidRPr="0039197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tabs>
                <w:tab w:val="left" w:pos="12600"/>
              </w:tabs>
              <w:jc w:val="center"/>
              <w:rPr>
                <w:rFonts w:ascii="Arial" w:hAnsi="Arial" w:cs="Arial"/>
                <w:sz w:val="16"/>
                <w:szCs w:val="16"/>
              </w:rPr>
            </w:pPr>
            <w:r w:rsidRPr="0039197D">
              <w:rPr>
                <w:rFonts w:ascii="Arial" w:hAnsi="Arial" w:cs="Arial"/>
                <w:sz w:val="16"/>
                <w:szCs w:val="16"/>
              </w:rPr>
              <w:t>Гетеро Драгз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tabs>
                <w:tab w:val="left" w:pos="12600"/>
              </w:tabs>
              <w:jc w:val="center"/>
              <w:rPr>
                <w:rFonts w:ascii="Arial" w:hAnsi="Arial" w:cs="Arial"/>
                <w:sz w:val="16"/>
                <w:szCs w:val="16"/>
              </w:rPr>
            </w:pPr>
            <w:r w:rsidRPr="0039197D">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tabs>
                <w:tab w:val="left" w:pos="12600"/>
              </w:tabs>
              <w:jc w:val="center"/>
              <w:rPr>
                <w:rFonts w:ascii="Arial" w:hAnsi="Arial" w:cs="Arial"/>
                <w:sz w:val="16"/>
                <w:szCs w:val="16"/>
              </w:rPr>
            </w:pPr>
            <w:r w:rsidRPr="0039197D">
              <w:rPr>
                <w:rFonts w:ascii="Arial" w:hAnsi="Arial" w:cs="Arial"/>
                <w:sz w:val="16"/>
                <w:szCs w:val="16"/>
              </w:rPr>
              <w:t>Гетеро Драгз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tabs>
                <w:tab w:val="left" w:pos="12600"/>
              </w:tabs>
              <w:jc w:val="center"/>
              <w:rPr>
                <w:rFonts w:ascii="Arial" w:hAnsi="Arial" w:cs="Arial"/>
                <w:sz w:val="16"/>
                <w:szCs w:val="16"/>
              </w:rPr>
            </w:pPr>
            <w:r w:rsidRPr="0039197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tabs>
                <w:tab w:val="left" w:pos="12600"/>
              </w:tabs>
              <w:jc w:val="center"/>
              <w:rPr>
                <w:rFonts w:ascii="Arial" w:hAnsi="Arial" w:cs="Arial"/>
                <w:sz w:val="16"/>
                <w:szCs w:val="16"/>
              </w:rPr>
            </w:pPr>
            <w:r w:rsidRPr="0039197D">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tabs>
                <w:tab w:val="left" w:pos="12600"/>
              </w:tabs>
              <w:jc w:val="center"/>
              <w:rPr>
                <w:rFonts w:ascii="Arial" w:hAnsi="Arial" w:cs="Arial"/>
                <w:i/>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tabs>
                <w:tab w:val="left" w:pos="12600"/>
              </w:tabs>
              <w:jc w:val="center"/>
              <w:rPr>
                <w:rFonts w:ascii="Arial" w:hAnsi="Arial" w:cs="Arial"/>
                <w:sz w:val="16"/>
                <w:szCs w:val="16"/>
              </w:rPr>
            </w:pPr>
            <w:r w:rsidRPr="0039197D">
              <w:rPr>
                <w:rFonts w:ascii="Arial" w:hAnsi="Arial" w:cs="Arial"/>
                <w:sz w:val="16"/>
                <w:szCs w:val="16"/>
              </w:rPr>
              <w:t>UA/15730/01/01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20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"Здатність впливати на швидкість реакції при керуванні автотранспортом або іншими механізмами" (уточнення інформації), "Спосіб застосування та дози" (коригування тексту)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p>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UA/4491/01/01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40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"Здатність впливати на швидкість реакції при керуванні автотранспортом або іншими механізмами" (уточнення інформації), "Спосіб застосування та дози" (коригування тексту)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p>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UA/4491/01/02</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КОПЕРАСЬОН ФАРМАСЬЮТІК ФРАНСЕЗ</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властивості"(редагування тексту та уточнення інформації), "Протипоказання", "Особливості застосування", "Здатність впливати на швидкість реакції при керуванні автотранспортом або іншими механізмами" (редагування тексту та уточнення інформації) відповідно до матеріалів реєстраційного досьє. </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UA/5476/01/01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1 г/5 мл, по 5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Мефар Ілач Сан. А.Ш., Туреччина;</w:t>
            </w:r>
            <w:r w:rsidRPr="0039197D">
              <w:rPr>
                <w:rFonts w:ascii="Arial" w:hAnsi="Arial" w:cs="Arial"/>
                <w:color w:val="000000"/>
                <w:sz w:val="16"/>
                <w:szCs w:val="16"/>
              </w:rPr>
              <w:br/>
              <w:t>Ромфарм Ілач Сан. ве Тідж. Лтд. Шті.,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UA/15530/01/01</w:t>
            </w:r>
          </w:p>
        </w:tc>
      </w:tr>
      <w:tr w:rsidR="003441C9" w:rsidRPr="004F135E"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4F135E" w:rsidRDefault="003441C9" w:rsidP="0064731B">
            <w:pPr>
              <w:pStyle w:val="11"/>
              <w:tabs>
                <w:tab w:val="left" w:pos="12600"/>
              </w:tabs>
              <w:rPr>
                <w:rFonts w:ascii="Arial" w:hAnsi="Arial" w:cs="Arial"/>
                <w:b/>
                <w:i/>
                <w:color w:val="000000"/>
                <w:sz w:val="16"/>
                <w:szCs w:val="16"/>
              </w:rPr>
            </w:pPr>
            <w:r w:rsidRPr="004F135E">
              <w:rPr>
                <w:rFonts w:ascii="Arial" w:hAnsi="Arial" w:cs="Arial"/>
                <w:b/>
                <w:sz w:val="16"/>
                <w:szCs w:val="16"/>
              </w:rPr>
              <w:t>МЕТИПРЕД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rPr>
                <w:rFonts w:ascii="Arial" w:hAnsi="Arial" w:cs="Arial"/>
                <w:color w:val="000000"/>
                <w:sz w:val="16"/>
                <w:szCs w:val="16"/>
                <w:lang w:val="ru-RU"/>
              </w:rPr>
            </w:pPr>
            <w:r w:rsidRPr="004F135E">
              <w:rPr>
                <w:rFonts w:ascii="Arial" w:hAnsi="Arial" w:cs="Arial"/>
                <w:color w:val="000000"/>
                <w:sz w:val="16"/>
                <w:szCs w:val="16"/>
                <w:lang w:val="ru-RU"/>
              </w:rPr>
              <w:t>порошок для розчину для ін`єкцій по 1000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ind w:left="-108"/>
              <w:jc w:val="center"/>
              <w:rPr>
                <w:rFonts w:ascii="Arial" w:hAnsi="Arial" w:cs="Arial"/>
                <w:color w:val="000000"/>
                <w:sz w:val="16"/>
                <w:szCs w:val="16"/>
                <w:lang w:val="ru-RU"/>
              </w:rPr>
            </w:pPr>
            <w:r w:rsidRPr="004F135E">
              <w:rPr>
                <w:rFonts w:ascii="Arial" w:hAnsi="Arial" w:cs="Arial"/>
                <w:color w:val="000000"/>
                <w:sz w:val="16"/>
                <w:szCs w:val="16"/>
              </w:rPr>
              <w:t>Оріон Корпорейшн</w:t>
            </w:r>
            <w:r w:rsidRPr="004F13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Португалiя/</w:t>
            </w:r>
          </w:p>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Фiнляндiя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перереєстрація на необмежений термін</w:t>
            </w:r>
            <w:r w:rsidRPr="004F135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референтного лікарського засобу (Солу-медрол®, порошок для розчину для інєкцій по 250 мг або по 1000 мг). </w:t>
            </w:r>
            <w:r w:rsidRPr="004F13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B64C41">
            <w:pPr>
              <w:pStyle w:val="11"/>
              <w:tabs>
                <w:tab w:val="left" w:pos="12600"/>
              </w:tabs>
              <w:jc w:val="center"/>
              <w:rPr>
                <w:rFonts w:ascii="Arial" w:hAnsi="Arial" w:cs="Arial"/>
                <w:b/>
                <w:i/>
                <w:color w:val="000000"/>
                <w:sz w:val="16"/>
                <w:szCs w:val="16"/>
              </w:rPr>
            </w:pPr>
            <w:r w:rsidRPr="004F13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B64C41">
            <w:pPr>
              <w:pStyle w:val="11"/>
              <w:tabs>
                <w:tab w:val="left" w:pos="12600"/>
              </w:tabs>
              <w:jc w:val="center"/>
              <w:rPr>
                <w:rFonts w:ascii="Arial" w:hAnsi="Arial" w:cs="Arial"/>
                <w:i/>
                <w:sz w:val="16"/>
                <w:szCs w:val="16"/>
              </w:rPr>
            </w:pPr>
            <w:r w:rsidRPr="004F135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sz w:val="16"/>
                <w:szCs w:val="16"/>
              </w:rPr>
            </w:pPr>
            <w:r w:rsidRPr="004F135E">
              <w:rPr>
                <w:rFonts w:ascii="Arial" w:hAnsi="Arial" w:cs="Arial"/>
                <w:sz w:val="16"/>
                <w:szCs w:val="16"/>
              </w:rPr>
              <w:t>UA/15196/01/02</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4F135E"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4F135E" w:rsidRDefault="003441C9" w:rsidP="0064731B">
            <w:pPr>
              <w:pStyle w:val="11"/>
              <w:tabs>
                <w:tab w:val="left" w:pos="12600"/>
              </w:tabs>
              <w:rPr>
                <w:rFonts w:ascii="Arial" w:hAnsi="Arial" w:cs="Arial"/>
                <w:b/>
                <w:i/>
                <w:color w:val="000000"/>
                <w:sz w:val="16"/>
                <w:szCs w:val="16"/>
              </w:rPr>
            </w:pPr>
            <w:r w:rsidRPr="004F135E">
              <w:rPr>
                <w:rFonts w:ascii="Arial" w:hAnsi="Arial" w:cs="Arial"/>
                <w:b/>
                <w:sz w:val="16"/>
                <w:szCs w:val="16"/>
              </w:rPr>
              <w:t>МЕТИПРЕД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rPr>
                <w:rFonts w:ascii="Arial" w:hAnsi="Arial" w:cs="Arial"/>
                <w:color w:val="000000"/>
                <w:sz w:val="16"/>
                <w:szCs w:val="16"/>
                <w:lang w:val="ru-RU"/>
              </w:rPr>
            </w:pPr>
            <w:r w:rsidRPr="004F135E">
              <w:rPr>
                <w:rFonts w:ascii="Arial" w:hAnsi="Arial" w:cs="Arial"/>
                <w:color w:val="000000"/>
                <w:sz w:val="16"/>
                <w:szCs w:val="16"/>
                <w:lang w:val="ru-RU"/>
              </w:rPr>
              <w:t>порошок для розчину для ін`єкцій по 250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ind w:left="-108" w:firstLine="108"/>
              <w:jc w:val="center"/>
              <w:rPr>
                <w:rFonts w:ascii="Arial" w:hAnsi="Arial" w:cs="Arial"/>
                <w:color w:val="000000"/>
                <w:sz w:val="16"/>
                <w:szCs w:val="16"/>
                <w:lang w:val="ru-RU"/>
              </w:rPr>
            </w:pPr>
            <w:r w:rsidRPr="004F135E">
              <w:rPr>
                <w:rFonts w:ascii="Arial" w:hAnsi="Arial" w:cs="Arial"/>
                <w:color w:val="000000"/>
                <w:sz w:val="16"/>
                <w:szCs w:val="16"/>
              </w:rPr>
              <w:t>Оріон Корпорейшн</w:t>
            </w:r>
            <w:r w:rsidRPr="004F13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p w:rsidR="003441C9" w:rsidRPr="004F135E" w:rsidRDefault="003441C9" w:rsidP="0064731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Португалiя/</w:t>
            </w:r>
          </w:p>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Фiнляндiя</w:t>
            </w:r>
          </w:p>
          <w:p w:rsidR="003441C9" w:rsidRPr="004F135E" w:rsidRDefault="003441C9" w:rsidP="0064731B">
            <w:pPr>
              <w:pStyle w:val="11"/>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64731B">
            <w:pPr>
              <w:pStyle w:val="11"/>
              <w:tabs>
                <w:tab w:val="left" w:pos="12600"/>
              </w:tabs>
              <w:jc w:val="center"/>
              <w:rPr>
                <w:rFonts w:ascii="Arial" w:hAnsi="Arial" w:cs="Arial"/>
                <w:color w:val="000000"/>
                <w:sz w:val="16"/>
                <w:szCs w:val="16"/>
              </w:rPr>
            </w:pPr>
            <w:r w:rsidRPr="004F135E">
              <w:rPr>
                <w:rFonts w:ascii="Arial" w:hAnsi="Arial" w:cs="Arial"/>
                <w:color w:val="000000"/>
                <w:sz w:val="16"/>
                <w:szCs w:val="16"/>
              </w:rPr>
              <w:t>перереєстрація на необмежений термін</w:t>
            </w:r>
            <w:r w:rsidRPr="004F135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референтного лікарського засобу (Солу-медрол®, порошок для розчину для інєкцій по 250 мг або по 1000 мг). </w:t>
            </w:r>
            <w:r w:rsidRPr="004F13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B64C41">
            <w:pPr>
              <w:pStyle w:val="11"/>
              <w:tabs>
                <w:tab w:val="left" w:pos="12600"/>
              </w:tabs>
              <w:jc w:val="center"/>
              <w:rPr>
                <w:rFonts w:ascii="Arial" w:hAnsi="Arial" w:cs="Arial"/>
                <w:b/>
                <w:i/>
                <w:color w:val="000000"/>
                <w:sz w:val="16"/>
                <w:szCs w:val="16"/>
              </w:rPr>
            </w:pPr>
            <w:r w:rsidRPr="004F13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4F135E" w:rsidRDefault="003441C9" w:rsidP="00B64C41">
            <w:pPr>
              <w:pStyle w:val="11"/>
              <w:tabs>
                <w:tab w:val="left" w:pos="12600"/>
              </w:tabs>
              <w:jc w:val="center"/>
              <w:rPr>
                <w:rFonts w:ascii="Arial" w:hAnsi="Arial" w:cs="Arial"/>
                <w:i/>
                <w:sz w:val="16"/>
                <w:szCs w:val="16"/>
              </w:rPr>
            </w:pPr>
            <w:r w:rsidRPr="004F135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343DB" w:rsidRDefault="003441C9" w:rsidP="0064731B">
            <w:pPr>
              <w:pStyle w:val="11"/>
              <w:tabs>
                <w:tab w:val="left" w:pos="12600"/>
              </w:tabs>
              <w:jc w:val="center"/>
              <w:rPr>
                <w:rFonts w:ascii="Arial" w:hAnsi="Arial" w:cs="Arial"/>
                <w:sz w:val="16"/>
                <w:szCs w:val="16"/>
              </w:rPr>
            </w:pPr>
            <w:r w:rsidRPr="004F135E">
              <w:rPr>
                <w:rFonts w:ascii="Arial" w:hAnsi="Arial" w:cs="Arial"/>
                <w:sz w:val="16"/>
                <w:szCs w:val="16"/>
              </w:rPr>
              <w:t>UA/15196/01/01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ОЛОДРОПС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краплі очні, розчин 1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Мікро Лабс Лімітед</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Мікро Лабс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референтного лікарського засобу ОПАТАНОЛ®.</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UA/15244/01/01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ПАМІДОЛ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по 300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"Юнік Фармасьютикал Лабораторіз"</w:t>
            </w:r>
            <w:r w:rsidRPr="0039197D">
              <w:rPr>
                <w:rFonts w:ascii="Arial" w:hAnsi="Arial" w:cs="Arial"/>
                <w:color w:val="000000"/>
                <w:sz w:val="16"/>
                <w:szCs w:val="16"/>
                <w:lang w:val="ru-RU"/>
              </w:rPr>
              <w:br/>
              <w:t>(відділення фірми "Дж. Б. Кемікалз енд Фармасьютикалз Лтд.")</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"Юнік Фармасьютикал Лабораторіз"</w:t>
            </w:r>
            <w:r w:rsidRPr="0039197D">
              <w:rPr>
                <w:rFonts w:ascii="Arial" w:hAnsi="Arial" w:cs="Arial"/>
                <w:color w:val="000000"/>
                <w:sz w:val="16"/>
                <w:szCs w:val="16"/>
              </w:rPr>
              <w:br/>
              <w:t>(відділення фірми "Дж. Б. Кемікалз енд Фармасьютикалз Лтд."), Індія</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"Особливості застосування", "Застосування у період вагітності або годування груддю", "Спосіб застосування та дози", "Діти" відповідно до оновленої інформації щодо безпеки діючої речовини. </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UA/15509/01/01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ПАМІДОЛ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по 370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"Юнік Фармасьютикал Лабораторіз"</w:t>
            </w:r>
            <w:r w:rsidRPr="0039197D">
              <w:rPr>
                <w:rFonts w:ascii="Arial" w:hAnsi="Arial" w:cs="Arial"/>
                <w:color w:val="000000"/>
                <w:sz w:val="16"/>
                <w:szCs w:val="16"/>
                <w:lang w:val="ru-RU"/>
              </w:rPr>
              <w:br/>
              <w:t>(відділення фірми "Дж. Б. Кемікалз енд Фармасьютикалз Лтд.")</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"Юнік Фармасьютикал Лабораторіз"</w:t>
            </w:r>
            <w:r w:rsidRPr="0039197D">
              <w:rPr>
                <w:rFonts w:ascii="Arial" w:hAnsi="Arial" w:cs="Arial"/>
                <w:color w:val="000000"/>
                <w:sz w:val="16"/>
                <w:szCs w:val="16"/>
              </w:rPr>
              <w:br/>
              <w:t>(відділення фірми "Дж. Б. Кемікалз енд Фармасьютикалз Лтд.")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"Особливі заходи безпеки", "Особливості застосування", "Застосування у період вагітності або годування груддю", "Спосіб застосування та дози", "Діти" відповідно до оновленої інформації щодо безпеки діючої реч</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UA/15509/01/02</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ПАНТАСАН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порошок ліофілізований для приготування розчину для ін'єкцій по 40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Сан Фармасьютикал Індастріз Лімітед</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 Фармасьютикал Індастріз Лтд.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"Здатність впливати на швидкість реакцій при керуванні автотранспортом або іншими механізмами", "Спосіб застосування та дози"(уточнення інформації), "Передозування", Побічні реакції" відповідно до оновленої інформації референтного лікарського засобу Контролок, порошок для розчину по 40 мг.</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UA/3400/01/01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СТИЛЕН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60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КУПФЕР БІОТЕХ, УАБ</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Донг-А СТ Ко., Лтд.</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Республіка Корея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 xml:space="preserve">Внесено оновлену інформацію в Інструкцію для медичного застосування лікарського засобу до розділу "Показання" (уточнення), а також до розділів "Протипоказання", "Особливості застосування", "Спосіб застосування та дози" (уточнення), "Побічні реакції" відповідно до оновленої інформації з безпеки, яка зазначена в матеріалах реєстраційного досьє лікарського засобу. </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UA/15426/01/01</w:t>
            </w:r>
          </w:p>
        </w:tc>
      </w:tr>
      <w:tr w:rsidR="003441C9" w:rsidRPr="0039197D" w:rsidTr="00B64C41">
        <w:tc>
          <w:tcPr>
            <w:tcW w:w="568" w:type="dxa"/>
            <w:tcBorders>
              <w:top w:val="single" w:sz="4" w:space="0" w:color="auto"/>
              <w:left w:val="single" w:sz="4" w:space="0" w:color="000000"/>
              <w:bottom w:val="single" w:sz="4" w:space="0" w:color="auto"/>
              <w:right w:val="single" w:sz="4" w:space="0" w:color="000000"/>
            </w:tcBorders>
            <w:shd w:val="clear" w:color="auto" w:fill="auto"/>
          </w:tcPr>
          <w:p w:rsidR="003441C9" w:rsidRPr="0039197D" w:rsidRDefault="003441C9" w:rsidP="003441C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441C9" w:rsidRPr="0039197D" w:rsidRDefault="003441C9" w:rsidP="0064731B">
            <w:pPr>
              <w:pStyle w:val="11"/>
              <w:tabs>
                <w:tab w:val="left" w:pos="12600"/>
              </w:tabs>
              <w:rPr>
                <w:rFonts w:ascii="Arial" w:hAnsi="Arial" w:cs="Arial"/>
                <w:b/>
                <w:i/>
                <w:color w:val="000000"/>
                <w:sz w:val="16"/>
                <w:szCs w:val="16"/>
              </w:rPr>
            </w:pPr>
            <w:r w:rsidRPr="0039197D">
              <w:rPr>
                <w:rFonts w:ascii="Arial" w:hAnsi="Arial" w:cs="Arial"/>
                <w:b/>
                <w:sz w:val="16"/>
                <w:szCs w:val="16"/>
              </w:rPr>
              <w:t>ФЛУДЕРМ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крем, 0,5 мг/г, по 15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Товариство з обмеженою відповідальністю "Фармацевтична компанія "Здоров'я"</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b/>
                <w:sz w:val="16"/>
                <w:szCs w:val="16"/>
              </w:rPr>
            </w:pPr>
            <w:r w:rsidRPr="0039197D">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3441C9" w:rsidRPr="0039197D" w:rsidRDefault="003441C9" w:rsidP="0064731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(КУТІВЕЙТ, крем 0,05 %). </w:t>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B64C41">
            <w:pPr>
              <w:pStyle w:val="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41C9" w:rsidRPr="0039197D" w:rsidRDefault="003441C9" w:rsidP="0064731B">
            <w:pPr>
              <w:pStyle w:val="11"/>
              <w:tabs>
                <w:tab w:val="left" w:pos="12600"/>
              </w:tabs>
              <w:jc w:val="center"/>
              <w:rPr>
                <w:rFonts w:ascii="Arial" w:hAnsi="Arial" w:cs="Arial"/>
                <w:sz w:val="16"/>
                <w:szCs w:val="16"/>
              </w:rPr>
            </w:pPr>
            <w:r w:rsidRPr="0039197D">
              <w:rPr>
                <w:rFonts w:ascii="Arial" w:hAnsi="Arial" w:cs="Arial"/>
                <w:sz w:val="16"/>
                <w:szCs w:val="16"/>
              </w:rPr>
              <w:t>UA/15997/01/01</w:t>
            </w:r>
          </w:p>
        </w:tc>
      </w:tr>
    </w:tbl>
    <w:p w:rsidR="003441C9" w:rsidRPr="007E7C59" w:rsidRDefault="003441C9" w:rsidP="003441C9">
      <w:pPr>
        <w:pStyle w:val="2"/>
        <w:tabs>
          <w:tab w:val="left" w:pos="12600"/>
        </w:tabs>
        <w:jc w:val="center"/>
        <w:rPr>
          <w:rFonts w:ascii="Arial" w:hAnsi="Arial" w:cs="Arial"/>
          <w:sz w:val="24"/>
          <w:szCs w:val="24"/>
        </w:rPr>
      </w:pPr>
    </w:p>
    <w:p w:rsidR="003441C9" w:rsidRPr="007E7C59" w:rsidRDefault="003441C9" w:rsidP="003441C9">
      <w:pPr>
        <w:ind w:right="20"/>
        <w:rPr>
          <w:rStyle w:val="cs7864ebcf1"/>
          <w:rFonts w:ascii="Arial" w:hAnsi="Arial" w:cs="Arial"/>
          <w:color w:val="auto"/>
        </w:rPr>
      </w:pPr>
    </w:p>
    <w:p w:rsidR="003441C9" w:rsidRPr="007E7C59" w:rsidRDefault="003441C9" w:rsidP="003441C9">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3441C9" w:rsidRPr="007E7C59" w:rsidTr="0064731B">
        <w:tc>
          <w:tcPr>
            <w:tcW w:w="7421" w:type="dxa"/>
            <w:shd w:val="clear" w:color="auto" w:fill="auto"/>
          </w:tcPr>
          <w:p w:rsidR="003441C9" w:rsidRPr="007E7C59" w:rsidRDefault="003441C9" w:rsidP="0064731B">
            <w:pPr>
              <w:ind w:right="20"/>
              <w:rPr>
                <w:rStyle w:val="cs95e872d01"/>
                <w:rFonts w:ascii="Arial" w:hAnsi="Arial" w:cs="Arial"/>
                <w:sz w:val="28"/>
                <w:szCs w:val="28"/>
              </w:rPr>
            </w:pPr>
            <w:r w:rsidRPr="007E7C59">
              <w:rPr>
                <w:rStyle w:val="cs7864ebcf1"/>
                <w:rFonts w:ascii="Arial" w:hAnsi="Arial" w:cs="Arial"/>
                <w:color w:val="auto"/>
                <w:sz w:val="28"/>
                <w:szCs w:val="28"/>
              </w:rPr>
              <w:t xml:space="preserve">В.о. Генерального директора Директорату </w:t>
            </w:r>
          </w:p>
          <w:p w:rsidR="003441C9" w:rsidRPr="007E7C59" w:rsidRDefault="003441C9" w:rsidP="0064731B">
            <w:pPr>
              <w:ind w:right="20"/>
              <w:rPr>
                <w:rStyle w:val="cs7864ebcf1"/>
                <w:rFonts w:ascii="Arial" w:hAnsi="Arial" w:cs="Arial"/>
                <w:color w:val="auto"/>
                <w:sz w:val="28"/>
                <w:szCs w:val="28"/>
              </w:rPr>
            </w:pPr>
            <w:r w:rsidRPr="007E7C59">
              <w:rPr>
                <w:rStyle w:val="cs7864ebcf1"/>
                <w:rFonts w:ascii="Arial" w:hAnsi="Arial" w:cs="Arial"/>
                <w:color w:val="auto"/>
                <w:sz w:val="28"/>
                <w:szCs w:val="28"/>
              </w:rPr>
              <w:t>фармацевтичного забезпечення</w:t>
            </w:r>
            <w:r w:rsidRPr="007E7C59">
              <w:rPr>
                <w:rStyle w:val="cs188c92b51"/>
                <w:rFonts w:ascii="Arial" w:hAnsi="Arial" w:cs="Arial"/>
                <w:color w:val="auto"/>
                <w:sz w:val="28"/>
                <w:szCs w:val="28"/>
              </w:rPr>
              <w:t>                                    </w:t>
            </w:r>
          </w:p>
        </w:tc>
        <w:tc>
          <w:tcPr>
            <w:tcW w:w="7422" w:type="dxa"/>
            <w:shd w:val="clear" w:color="auto" w:fill="auto"/>
          </w:tcPr>
          <w:p w:rsidR="003441C9" w:rsidRPr="007E7C59" w:rsidRDefault="003441C9" w:rsidP="0064731B">
            <w:pPr>
              <w:pStyle w:val="cs95e872d0"/>
              <w:rPr>
                <w:rStyle w:val="cs7864ebcf1"/>
                <w:rFonts w:ascii="Arial" w:hAnsi="Arial" w:cs="Arial"/>
                <w:color w:val="auto"/>
                <w:sz w:val="28"/>
                <w:szCs w:val="28"/>
              </w:rPr>
            </w:pPr>
          </w:p>
          <w:p w:rsidR="003441C9" w:rsidRPr="007E7C59" w:rsidRDefault="003441C9" w:rsidP="0064731B">
            <w:pPr>
              <w:pStyle w:val="cs95e872d0"/>
              <w:jc w:val="right"/>
              <w:rPr>
                <w:rStyle w:val="cs7864ebcf1"/>
                <w:rFonts w:ascii="Arial" w:hAnsi="Arial" w:cs="Arial"/>
                <w:color w:val="auto"/>
                <w:sz w:val="28"/>
                <w:szCs w:val="28"/>
                <w:lang w:val="uk-UA"/>
              </w:rPr>
            </w:pPr>
            <w:r w:rsidRPr="007E7C59">
              <w:rPr>
                <w:rStyle w:val="cs7864ebcf1"/>
                <w:rFonts w:ascii="Arial" w:hAnsi="Arial" w:cs="Arial"/>
                <w:color w:val="auto"/>
                <w:sz w:val="28"/>
                <w:szCs w:val="28"/>
                <w:lang w:val="uk-UA"/>
              </w:rPr>
              <w:t>Олександр ГРІЦЕНКО</w:t>
            </w:r>
          </w:p>
        </w:tc>
      </w:tr>
    </w:tbl>
    <w:p w:rsidR="003441C9" w:rsidRPr="0039197D" w:rsidRDefault="003441C9" w:rsidP="003441C9">
      <w:pPr>
        <w:tabs>
          <w:tab w:val="left" w:pos="12600"/>
        </w:tabs>
        <w:jc w:val="center"/>
        <w:rPr>
          <w:rFonts w:ascii="Arial" w:hAnsi="Arial" w:cs="Arial"/>
          <w:b/>
        </w:rPr>
      </w:pPr>
    </w:p>
    <w:p w:rsidR="003441C9" w:rsidRPr="0039197D" w:rsidRDefault="003441C9" w:rsidP="003441C9">
      <w:pPr>
        <w:rPr>
          <w:rFonts w:ascii="Arial" w:hAnsi="Arial" w:cs="Arial"/>
          <w:b/>
          <w:sz w:val="18"/>
          <w:szCs w:val="18"/>
          <w:lang w:eastAsia="en-US"/>
        </w:rPr>
      </w:pPr>
    </w:p>
    <w:p w:rsidR="003441C9" w:rsidRPr="0039197D" w:rsidRDefault="003441C9" w:rsidP="003441C9">
      <w:pPr>
        <w:tabs>
          <w:tab w:val="left" w:pos="12600"/>
        </w:tabs>
        <w:jc w:val="center"/>
        <w:rPr>
          <w:rFonts w:ascii="Arial" w:hAnsi="Arial" w:cs="Arial"/>
          <w:b/>
        </w:rPr>
      </w:pPr>
    </w:p>
    <w:p w:rsidR="003441C9" w:rsidRPr="00DC176B" w:rsidRDefault="003441C9" w:rsidP="003441C9">
      <w:pPr>
        <w:jc w:val="center"/>
      </w:pPr>
    </w:p>
    <w:p w:rsidR="003441C9" w:rsidRDefault="003441C9" w:rsidP="006D0A8F">
      <w:pPr>
        <w:rPr>
          <w:b/>
          <w:sz w:val="28"/>
          <w:szCs w:val="28"/>
          <w:lang w:val="uk-UA"/>
        </w:rPr>
        <w:sectPr w:rsidR="003441C9" w:rsidSect="0064731B">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30596" w:rsidRPr="00B64C41" w:rsidTr="0064731B">
        <w:tc>
          <w:tcPr>
            <w:tcW w:w="3828" w:type="dxa"/>
          </w:tcPr>
          <w:p w:rsidR="00330596" w:rsidRPr="00B64C41" w:rsidRDefault="00330596" w:rsidP="00B64C41">
            <w:pPr>
              <w:pStyle w:val="4"/>
              <w:tabs>
                <w:tab w:val="left" w:pos="12600"/>
              </w:tabs>
              <w:spacing w:before="0" w:after="0"/>
              <w:rPr>
                <w:rFonts w:ascii="Arial" w:hAnsi="Arial" w:cs="Arial"/>
                <w:sz w:val="18"/>
                <w:szCs w:val="18"/>
              </w:rPr>
            </w:pPr>
            <w:r w:rsidRPr="00B64C41">
              <w:rPr>
                <w:rFonts w:ascii="Arial" w:hAnsi="Arial" w:cs="Arial"/>
                <w:sz w:val="18"/>
                <w:szCs w:val="18"/>
              </w:rPr>
              <w:t>Додаток 3</w:t>
            </w:r>
          </w:p>
          <w:p w:rsidR="00330596" w:rsidRPr="00B64C41" w:rsidRDefault="00330596" w:rsidP="00B64C41">
            <w:pPr>
              <w:pStyle w:val="4"/>
              <w:tabs>
                <w:tab w:val="left" w:pos="12600"/>
              </w:tabs>
              <w:spacing w:before="0" w:after="0"/>
              <w:rPr>
                <w:rFonts w:ascii="Arial" w:hAnsi="Arial" w:cs="Arial"/>
                <w:sz w:val="18"/>
                <w:szCs w:val="18"/>
              </w:rPr>
            </w:pPr>
            <w:r w:rsidRPr="00B64C41">
              <w:rPr>
                <w:rFonts w:ascii="Arial" w:hAnsi="Arial" w:cs="Arial"/>
                <w:sz w:val="18"/>
                <w:szCs w:val="18"/>
              </w:rPr>
              <w:t>до наказу Міністерства охорони</w:t>
            </w:r>
          </w:p>
          <w:p w:rsidR="00330596" w:rsidRPr="00B64C41" w:rsidRDefault="00330596" w:rsidP="00B64C41">
            <w:pPr>
              <w:pStyle w:val="4"/>
              <w:tabs>
                <w:tab w:val="left" w:pos="12600"/>
              </w:tabs>
              <w:spacing w:before="0" w:after="0"/>
              <w:rPr>
                <w:rFonts w:ascii="Arial" w:hAnsi="Arial" w:cs="Arial"/>
                <w:sz w:val="18"/>
                <w:szCs w:val="18"/>
              </w:rPr>
            </w:pPr>
            <w:r w:rsidRPr="00B64C41">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30596" w:rsidRPr="00B64C41" w:rsidRDefault="00330596" w:rsidP="00B64C41">
            <w:pPr>
              <w:tabs>
                <w:tab w:val="left" w:pos="12600"/>
              </w:tabs>
              <w:rPr>
                <w:rFonts w:ascii="Arial" w:hAnsi="Arial" w:cs="Arial"/>
                <w:b/>
                <w:sz w:val="18"/>
                <w:szCs w:val="18"/>
              </w:rPr>
            </w:pPr>
            <w:r w:rsidRPr="00B64C41">
              <w:rPr>
                <w:rFonts w:ascii="Arial" w:hAnsi="Arial" w:cs="Arial"/>
                <w:b/>
                <w:bCs/>
                <w:sz w:val="18"/>
                <w:szCs w:val="18"/>
                <w:u w:val="single"/>
              </w:rPr>
              <w:t>від 28 жовтня 2021 року № 2374</w:t>
            </w:r>
          </w:p>
        </w:tc>
      </w:tr>
    </w:tbl>
    <w:p w:rsidR="00330596" w:rsidRPr="0039197D" w:rsidRDefault="00330596" w:rsidP="00330596">
      <w:pPr>
        <w:tabs>
          <w:tab w:val="left" w:pos="12600"/>
        </w:tabs>
        <w:jc w:val="center"/>
        <w:rPr>
          <w:rFonts w:ascii="Arial" w:hAnsi="Arial" w:cs="Arial"/>
          <w:sz w:val="18"/>
          <w:szCs w:val="18"/>
          <w:u w:val="single"/>
          <w:lang w:val="en-US"/>
        </w:rPr>
      </w:pPr>
    </w:p>
    <w:p w:rsidR="00330596" w:rsidRPr="0039197D" w:rsidRDefault="00330596" w:rsidP="00330596">
      <w:pPr>
        <w:tabs>
          <w:tab w:val="left" w:pos="12600"/>
        </w:tabs>
        <w:jc w:val="center"/>
        <w:rPr>
          <w:rFonts w:ascii="Arial" w:hAnsi="Arial" w:cs="Arial"/>
          <w:sz w:val="18"/>
          <w:szCs w:val="18"/>
          <w:lang w:val="en-US"/>
        </w:rPr>
      </w:pPr>
    </w:p>
    <w:p w:rsidR="00330596" w:rsidRPr="00B64C41" w:rsidRDefault="00330596" w:rsidP="00B64C41">
      <w:pPr>
        <w:pStyle w:val="4"/>
        <w:spacing w:before="0" w:after="0"/>
        <w:jc w:val="center"/>
        <w:rPr>
          <w:rFonts w:ascii="Arial" w:hAnsi="Arial" w:cs="Arial"/>
          <w:caps/>
          <w:sz w:val="26"/>
          <w:szCs w:val="26"/>
        </w:rPr>
      </w:pPr>
      <w:r w:rsidRPr="00B64C41">
        <w:rPr>
          <w:rFonts w:ascii="Arial" w:hAnsi="Arial" w:cs="Arial"/>
          <w:caps/>
          <w:sz w:val="26"/>
          <w:szCs w:val="26"/>
        </w:rPr>
        <w:t>ПЕРЕЛІК</w:t>
      </w:r>
    </w:p>
    <w:p w:rsidR="00330596" w:rsidRPr="00B64C41" w:rsidRDefault="00330596" w:rsidP="00B64C41">
      <w:pPr>
        <w:pStyle w:val="4"/>
        <w:spacing w:before="0" w:after="0"/>
        <w:jc w:val="center"/>
        <w:rPr>
          <w:rFonts w:ascii="Arial" w:hAnsi="Arial" w:cs="Arial"/>
          <w:caps/>
          <w:sz w:val="26"/>
          <w:szCs w:val="26"/>
        </w:rPr>
      </w:pPr>
      <w:r w:rsidRPr="00B64C41">
        <w:rPr>
          <w:rFonts w:ascii="Arial" w:hAnsi="Arial"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330596" w:rsidRPr="00B64C41" w:rsidRDefault="00330596" w:rsidP="00B64C41">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275"/>
        <w:gridCol w:w="993"/>
        <w:gridCol w:w="1984"/>
        <w:gridCol w:w="992"/>
        <w:gridCol w:w="4395"/>
        <w:gridCol w:w="1133"/>
        <w:gridCol w:w="1559"/>
      </w:tblGrid>
      <w:tr w:rsidR="00330596" w:rsidRPr="0039197D" w:rsidTr="00B64C41">
        <w:trPr>
          <w:tblHeader/>
        </w:trPr>
        <w:tc>
          <w:tcPr>
            <w:tcW w:w="568" w:type="dxa"/>
            <w:shd w:val="clear" w:color="auto" w:fill="D9D9D9"/>
          </w:tcPr>
          <w:p w:rsidR="00330596" w:rsidRPr="0039197D" w:rsidRDefault="00330596" w:rsidP="0064731B">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276" w:type="dxa"/>
            <w:shd w:val="clear" w:color="auto" w:fill="D9D9D9"/>
          </w:tcPr>
          <w:p w:rsidR="00330596" w:rsidRPr="0039197D" w:rsidRDefault="00330596" w:rsidP="0064731B">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843" w:type="dxa"/>
            <w:shd w:val="clear" w:color="auto" w:fill="D9D9D9"/>
          </w:tcPr>
          <w:p w:rsidR="00330596" w:rsidRPr="0039197D" w:rsidRDefault="00330596" w:rsidP="0064731B">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275" w:type="dxa"/>
            <w:shd w:val="clear" w:color="auto" w:fill="D9D9D9"/>
          </w:tcPr>
          <w:p w:rsidR="00330596" w:rsidRPr="0039197D" w:rsidRDefault="00330596" w:rsidP="0064731B">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993" w:type="dxa"/>
            <w:shd w:val="clear" w:color="auto" w:fill="D9D9D9"/>
          </w:tcPr>
          <w:p w:rsidR="00330596" w:rsidRPr="0039197D" w:rsidRDefault="00330596" w:rsidP="0064731B">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984" w:type="dxa"/>
            <w:shd w:val="clear" w:color="auto" w:fill="D9D9D9"/>
          </w:tcPr>
          <w:p w:rsidR="00330596" w:rsidRPr="0039197D" w:rsidRDefault="00330596" w:rsidP="0064731B">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992" w:type="dxa"/>
            <w:shd w:val="clear" w:color="auto" w:fill="D9D9D9"/>
          </w:tcPr>
          <w:p w:rsidR="00330596" w:rsidRPr="0039197D" w:rsidRDefault="00330596" w:rsidP="0064731B">
            <w:pPr>
              <w:tabs>
                <w:tab w:val="left" w:pos="12600"/>
              </w:tabs>
              <w:ind w:left="-108"/>
              <w:jc w:val="center"/>
              <w:rPr>
                <w:rFonts w:ascii="Arial" w:hAnsi="Arial" w:cs="Arial"/>
                <w:b/>
                <w:i/>
                <w:sz w:val="16"/>
                <w:szCs w:val="16"/>
              </w:rPr>
            </w:pPr>
            <w:r w:rsidRPr="0039197D">
              <w:rPr>
                <w:rFonts w:ascii="Arial" w:hAnsi="Arial" w:cs="Arial"/>
                <w:b/>
                <w:i/>
                <w:sz w:val="16"/>
                <w:szCs w:val="16"/>
              </w:rPr>
              <w:t>Країна виробника</w:t>
            </w:r>
          </w:p>
        </w:tc>
        <w:tc>
          <w:tcPr>
            <w:tcW w:w="4395" w:type="dxa"/>
            <w:shd w:val="clear" w:color="auto" w:fill="D9D9D9"/>
          </w:tcPr>
          <w:p w:rsidR="00330596" w:rsidRPr="0039197D" w:rsidRDefault="00330596" w:rsidP="0064731B">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3" w:type="dxa"/>
            <w:shd w:val="clear" w:color="auto" w:fill="D9D9D9"/>
          </w:tcPr>
          <w:p w:rsidR="00330596" w:rsidRPr="0039197D" w:rsidRDefault="00330596" w:rsidP="00B64C41">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1559" w:type="dxa"/>
            <w:shd w:val="clear" w:color="auto" w:fill="D9D9D9"/>
          </w:tcPr>
          <w:p w:rsidR="00330596" w:rsidRPr="0039197D" w:rsidRDefault="00330596" w:rsidP="0064731B">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АВАМІС™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суспензія, дозований, 27,5 мкг/дозу; по 30 або по 120 доз у флаконі з дозуючим пристроєм та розпилювачем і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Оперейшнс ЮК Лімітед, Велика Британiя; Глаксо Веллком С.А., Іспанiя</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відповідальної за виробництво готового лікарського засобу - Глаксо Веллком С.А., Іспанiя.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ЛЗ - Глаксо Веллком С.А., Іспанiя.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ЛЗ - Глаксо Веллком С.А., Іспанiя.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контроль якості та випуск серії - Глаксо Веллком С.А., Іспанiя.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UA/9306/01/01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АВЕЛОКС®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400 мг; по 5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Байєр Хелскер Мануфактурінг С.Р.Л., Італiя (альтернативний виробник (виробництво нерозфасованої продукції, первинна упаковка, вторинна упаковка, контроль якості, випуск серії)); Штегеманн Лонферпакунг &amp; Логістішер Сервіс е.К., Німеччина (альтернативний виробник (вторинна упаковка))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звуження допустимих меж у специфікації АФІ моксифлоксацину гідрохлориду за показником «Сульфатна зола» з «макс. 0,1 %» до «макс. 0,10 %»; зміни І типу - звуження допустимих меж у специфікації АФІ моксифлоксацину гідрохлориду за показником «Домішка В» з «макс. 0,15 %» до «макс. 0,14 %»; зміни І типу - звуження допустимих меж у специфікації АФІ моксифлоксацину гідрохлориду за показником «Домішка Е» з «макс. 0,15 %» до «макс. 0,14 %»; зміни І типу - додавання нового параметру до специфікації АФІ моксифлоксацину гідрохлориду з відповідним методом випробування - домішка F (сполука метилу) з нормуванням «макс. 0,14 %»; зміни І типу - додавання нового параметру до специфікації АФІ моксифлоксацину гідрохлориду з відповідним методом випробування - ідентифікація (ВЕРХ) згідно вимог USP; зміни І типу - вилучення зі специфікації АФІ моксифлоксацину гідрохлориду затвердженого внутрішнього методу ідентифікації АМААl 1 (ідентифікація ІЧ) із заміною на фармакопейний ІЧ метод; зміни І типу - оновлений сертифікат від уже затвердженого виробника (Б.III.1. (а)-2,ІА) – подання оновленого СЕР № R1-CEP 2008-067-Rev 02 для АФІ моксифлоксацину гідрохлорид від затвердженого виробника BAYER AG Затверджено: R1-CEP 2008-067-Rev 01; зміни І типу - приведення специфікації АФІ у відповідність до вимог монографії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UA/4071/01/01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АДАПТОЛ®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капсули по 300 мг по 10 капсул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UA/2785/02/01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АЗИМЕД®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500 мг; по 3 або 10 таблеток у блістері; по 1 блістеру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ПАТ "Київмедпрепарат"</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ПАТ "Київмедпрепарат"</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оновленої інформації референтного лікарського засобу (Сумамед®).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UA/7234/02/01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АЗИЦИН®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капсули по 250 мг, по 6 капсул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 R1-CEP 2013-153-Rev 00 (затверджено R0-CEP 2013-153-Rev 01) для АФІ Азитроміцину дигідрат, щодо приведення адреси вже затвердженого виробника Zhejiang Guobang Pharmaceutical Co., Ltd., Китай, без зміни місця виробництва, до оновленого СЕР діючої речовини. Пропонована редакція: Zhejiang Guobang Pharmaceutical Co., Ltd. Чжецзян Гобан Фармасьютікал Ко., Лтд. № 6, Weiwu Road, Hangzhou Gulf Shangyu Economic and Technological Development Zone, Zhejiang, China № 6, Вейву Роуд, затока Ханчжоу зона економічного та технологічного розвитку Шан’юй, провінція Чжецзян, Китай.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UA/0137/01/01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АЛВОБАК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1 г, 1 флакон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Містрал Кепітал Менеджмент Лімітед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Лабораторіо Реіг Жофре, С.А.</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заміна розділу «ГРАФІЧНЕ ОФОРМЛЕННЯ УПАКОВКИ» на розділ «Маркування» МКЯ ЛЗ: Затверджено: ГРАФІЧНЕ ОФОРМЛЕННЯ УПАКОВКИ Має відповідати затвердженому графічному зображенню упаковки.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стосовно адреси заявника;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(Rocephin 1 g Powder for solution for injection or infusion, не зареєстрований в Україні). Введення змін протягом 6-ти місяців після затвердження; зміни І типу - Зміни щодо безпеки/ефективності та фармаконагляду (інші зміни) - Вилучення з розділу інструкції лікарського засобу "Місцезнаходження виробника та адреса місця провадження його діяльності" інформації щодо контактних даних для повідомлень про виникнення побічних реакцій.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UA/13141/01/01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АЛУНБРИГ®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Сполучене Королiвство/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збільшення розміру серії АФІ бригатинібу та проміжних продуктів АР26113 неочищений, АР26381, АР26380 та АР26380 неочищений в AMPAC Fine Chemicals, LLC (AFC); зміни І типу - додання альтернативного контейнеру для АФІ, у зв’язку із збільшенням розміру серії АФІ бригатинібу та проміжних продуктів в AMPAC Fine Chemicals, LLC (AFC). Також вилучення пакування з поліетиленового пакету товщиною 100 мкм, оскільки він не використовується на AFC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UA/18553/01/01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АЛУНБРИГ®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90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Сполучене Королiвство/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збільшення розміру серії АФІ бригатинібу та проміжних продуктів АР26113 неочищений, АР26381, АР26380 та АР26380 неочищений в AMPAC Fine Chemicals, LLC (AFC); зміни І типу - додання альтернативного контейнеру для АФІ, у зв’язку із збільшенням розміру серії АФІ бригатинібу та проміжних продуктів в AMPAC Fine Chemicals, LLC (AFC). Також вилучення пакування з поліетиленового пакету товщиною 100 мкм, оскільки він не використовується на AFC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UA/18553/01/02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АЛУНБРИГ®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180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Сполучене Королiвство/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збільшення розміру серії АФІ бригатинібу та проміжних продуктів АР26113 неочищений, АР26381, АР26380 та АР26380 неочищений в AMPAC Fine Chemicals, LLC (AFC); зміни І типу - додання альтернативного контейнеру для АФІ, у зв’язку із збільшенням розміру серії АФІ бригатинібу та проміжних продуктів в AMPAC Fine Chemicals, LLC (AFC). Також вилучення пакування з поліетиленового пакету товщиною 100 мкм, оскільки він не використовується на AFC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UA/18553/01/03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АЛЬДУРАЗИМ®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концентрат для розчину для інфузій, 100 ОД/мл; № 1: по 5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Ірландiя/ Велика Британiя/ 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-корекція специфікації АФІ з метою вилученням двох параметрів, що були помилково включені у специфікацію для визначення профілю олігосахаридів методом капілярного електрофорезу (СЕ) Додатково були внесені незначні редакторські правки у розділах 3.2.S.2.2., 3.2.S.2.3 та 3.2.S.4.2.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UA/8093/01/01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АЛЬФАРЕКІН®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по 1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UA/14777/01/01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АЛЬФАРЕКІН®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по 3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UA/14777/01/02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лимона по 12 льодяників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UA/5899/01/01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меду по 12 льодяників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UA/8534/01/01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вишні по 12 льодяників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UA/8531/01/01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обліпихи по 12 льодяників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UA/8532/01/01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шавлії по 12 льодяників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UA/8533/01/01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АНГІН-ХЕЕЛЬ 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UA/5900/01/01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АСПІРИН КАРДІО®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Байєр Консьюмер Кер АГ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ЛЗ № 98 (14х7): збільшення кількості блістерів в упаковці ЛЗ до 7 блістерів (без зміни кількості таблеток у блістері) з відповідними змінами в р. «Упаковка».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UA/7802/01/01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АСТЕР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1000 мг/130 мг, по 10 таблеток у блістері; по 1, або по 2 блістери в пачку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Санека Фармасьютікалз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у специфікації діючої речовини Кофеїну за показником «Опис» обумовлено приведенням у відповідність до вимог монографії діючого видання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UA/16604/01/02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АТМА®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краплі оральні, по 20 мл або по 50 мл, або по 100 мл у флаконі-крапельниці; по 1 флакону-крапельниці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 типу - внесення зміни до розділу 3.2.S.2.1. Виробник(и), а саме - зміна адреси виробника матричної настойки Herbamed AG, Switzerland для АФІ (Dulcamara D6), без зміни місця виробництва: Запропоновано: Austrasse 10 + 12 9055 Buhler Switzerland; зміни I типу - внесення зміни до розділу 3.2.S.2.1. Виробник(и), а саме - зміна адреси виробника матричної настойки Herbamed AG, Switzerland для АФІ (Natrium sulfuricum D6), без зміни місця виробництва: запропоновано: Austrasse 10 + 12 9055 Buhler Switzerland; зміни I типу - внесення зміни до розділу 3.2.S.2.1. Виробник(и), а саме - зміна адреси виробника матричної настойки Herbamed AG, Switzerland для АФІ (Sambucus nigra D1), без зміни місця виробництва: запропоновано: Austrasse 10 + 12 9055 Buhler Switzerland; зміни I типу - внесення змін до Специфікації/Методів випробування лікарського засобу, а саме вилучення контролю за показником «Смак». Як наслідок, внесення зміни за показником «Опис» МКЯ ЛЗ. Введення змін протягом 3-х місяців після затвердження; зміни I типу - вилучення несуттєвого випробування за показником «Смак» в процесі виробництва ГЛЗ . Введення змін протягом 3-х місяців після затвердження; зміни I типу - приведення специфікації АФІ Dulcamara D6 у відповідність до вимог Німецької Гомеопатичної Фармакопеї (GHP), діюче видання; зміни I типу - внесення зміни до розділу 3.2.S.2.1. Виробник(и), а саме - зміна адреси виробника матричної настойки Herbamed AG, Switzerland для АФІ (Tartarus emeticus D12), без зміни місця виробництва: Запропоновано: Austrasse 10 + 12 9055 Buhler Switzerland; зміни I типу - внесення зміни до розділу 3.2.S.2.1. Виробник(и), а саме - зміна адреси виробника матричної настойки Herbamed AG, Switzerland для АФІ (Arsenicum album D12), без зміни місця виробництва: запропоновано: Austrasse 10 + 12 9055 Buhler Switzerland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UA/8301/01/01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АФФИДА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суспензія оральна з абрикосовим смаком, 100 мг/5 мл; по 100 мл у флаконі, по 1 флакону в комплекті зі шприцом-дозатором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1996-061-Rev 14 для АФІ ібупрофену від вже затвердженого виробника SOLARA ACTIVE PHARMA SCIENCES LIMITED, Індія, у наслідок незначних змін у виробничому процесі; додавання альтернативного приладу в методику випробування щодо залишкових розчинників; включення додаткового постачальника вихідного матеріалу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UA/17927/01/01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АЦЕТИЛЦИСТЕЇН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Мьохс Каталана, С.Л.</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Мьохс Каталана, С.Л.</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1996-002-Rev 06 (затверджено R1-CEP 1996-002-Rev 05) від діючого виробника АФІ, та як наслідок приведення специфікації та методів контролю до діючої монографії ЄФ 10.3 (01/2021:0967), а також внесені зміни до розділу «Упаковка. Крім того, приводиться формулювання розділів «Призначення» і «Термін придатності» у РП до раніше затвердженої інформації у МКЯ ЛЗ, а саме: «для фармацевтичного застосування» та «Термін переконтролю 5 років». Внесення змін до МКЯ ЛЗ до розділу «Упаковка»: Діюча редакція: Упаковка фірми «Moehs Catalana, S.A.», Іспанія – поліетиленові пакети, поміщені в картонні барабани. Пропонована редакція: Поліетиленовий пакет, вкладений в алюмінієвий пакет, що вкладений у фібровий барабан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UA/8805/01/01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БАЛЬЗАМІЧНИЙ ЛІНІМЕНТ (ЗА ВИШНЕВСЬКИМ)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лінімент;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введення альтернативного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UA/6273/01/01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БАНБАКТ®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супозиторії вагінальні по 100 мг по 3 супозиторії у стрипі; по 1 стрипу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 КУСУМ ХЕЛТХКЕР ПВТ ЛТД, Індія, надано оновлений План управління ризиками версія 2.0. </w:t>
            </w:r>
            <w:r w:rsidRPr="0039197D">
              <w:rPr>
                <w:rFonts w:ascii="Arial" w:hAnsi="Arial" w:cs="Arial"/>
                <w:color w:val="000000"/>
                <w:sz w:val="16"/>
                <w:szCs w:val="16"/>
              </w:rPr>
              <w:br/>
              <w:t>Зміни внесено до: частини II модуль CVIII «Резюме проблем безпеки», частини III «План з фармаконагляду», частини V «Заходи з мінімізації ризиків»,а саме, до частини V.1, V.3, частини VI «Резюме плану управління ризиками», а саме, VІ.1.1, VI.1.4., VI.2.4. ПУР, на підставі рекомендації PRAC, що розміщені на офіційному сайті ЄМА. Резюме плану управління ризиками версія 2.0 додається. Представлені зміни в інформації з безпеки щодо внесення змін та доповнень на підставі рекомендації PRAC, що розміщені на офіційному сайті ЄМА у розділи "Особливості застосування" та " Побічні реакції" проекту інструкції для медичного застосування можуть бути рекомендовані до затвердження та внесення в інструкцію для медичного застосування лікарського засобу.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(Далацин, супозиторії вагінальні по 100 мг). 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 КУСУМ ХЕЛТХКЕР ПВТ ЛТД, Індія, надано оновлений План управління ризиками версія 2.0. Зміни внесено до: частини II модуль CVIII «Резюме проблем безпеки», частини III «План з фармаконагляду»,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характеристиці референтного ЛЗ Далацин, супозиторії вагінальні по 100 мг, Пфайзер Інк., США (Dalacin 100 mg Vaginal Ovule). Резюме плану управління ризиками версія 2.0 додається. Представлені зміни в інформації з безпеки щодо внесення змін та доповнень на підставі оновленої короткої характеристиці референтного ЛЗ Далацин, супозиторії вагінальні по 100 мг, Пфайзер Інк., США (Dalacin 100 mg Vaginal Ovule) у розділи "Фармакологічні властивості", "Застосування у період вагітності або годування груддю", "Особливості застосування" та " Побічні реакції" проекту інструкції для медичного застосування можуть бути рекомендовані до затвердження та внесення в інструкцію для медичного застосування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UA/17243/01/01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БІЦИКЛОЛ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25 мг; по 9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Бейджінг Юніон Фармасьютікал Фекторі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Бейджінг Юніон Фармасьютікал Фекторі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переклад тексту методів контролю якості лікарського засобу на державну українську мову відповідно до Закону України «Про забезпечення функціонування української мови як державної» № 2704-VIII; зміни І типу - стандартизація назви домішок між Специфікацією та методами контролю, уточнення у методі контролю «Кількісне визначення» співвідношення компонентів у рухомій фазі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UA/1736/01/01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БЛОКМАКС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суспензія оральна, 100 мг/5 мл; по 100 мл у флаконі, по 1 флакону з мірним шприцом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 R1-CEP 1996-061-Rev 14 для АФІ Ібупрофен від вже затвердженого виробника Solara Active Pharma Sciences Limited, Індія, та як наслідок, незначні зміни у процесі виробництва, внесення додаткового постачальника основних вихідних матеріалів та внесення додаткового інструментарію до показника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UA/17749/01/01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БРОНХО БАЛМ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бальзам, по 30 г у банці; по 1 банці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Ментолатум Компані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UA/9758/01/01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ВАЗОСТАТ-ЗДОРОВ'Я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10 мг по 10 таблеток у блістері; по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Товариство з обмеженою відповідальністю "ФАРМЕКС ГРУП", Україна. Пропонована редакція</w:t>
            </w:r>
            <w:r w:rsidRPr="0039197D">
              <w:rPr>
                <w:rFonts w:ascii="Arial" w:hAnsi="Arial" w:cs="Arial"/>
                <w:color w:val="000000"/>
                <w:sz w:val="16"/>
                <w:szCs w:val="16"/>
              </w:rPr>
              <w:br/>
              <w:t>1,800 тис. уп. (6,696 кг); 9,000 тис.уп. (33,480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UA/3579/01/01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ВАЗОСТАТ-ЗДОРОВ'Я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20 мг по 10 таблеток у блістері; по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Товариство з обмеженою відповідальністю "ФАРМЕКС ГРУП", Україна. Пропонована редакція</w:t>
            </w:r>
            <w:r w:rsidRPr="0039197D">
              <w:rPr>
                <w:rFonts w:ascii="Arial" w:hAnsi="Arial" w:cs="Arial"/>
                <w:color w:val="000000"/>
                <w:sz w:val="16"/>
                <w:szCs w:val="16"/>
              </w:rPr>
              <w:br/>
              <w:t>1,200 тис. уп. (8,928 кг); 6,000 тис. уп. (44,640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UA/3579/01/02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ВАЗОСТАТ-ЗДОРОВ'Я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40 мг по 10 таблеток у блістері; по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Товариство з обмеженою відповідальністю "ФАРМЕКС ГРУП", Україна. Пропонована редакція</w:t>
            </w:r>
            <w:r w:rsidRPr="0039197D">
              <w:rPr>
                <w:rFonts w:ascii="Arial" w:hAnsi="Arial" w:cs="Arial"/>
                <w:color w:val="000000"/>
                <w:sz w:val="16"/>
                <w:szCs w:val="16"/>
              </w:rPr>
              <w:br/>
              <w:t>0,600 тис. уп. (8,928 кг); 3,500 тис. уп. (52,080 кг)</w:t>
            </w:r>
            <w:r w:rsidRPr="0039197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UA/3579/01/03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ВАЛІСКІН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мазь 40 % по 50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МКЯ ЛЗ, а саме: внесення редакційних правок до п. «Ідентифікація»; зміна допустимих меж в розділі "Маса вмісту упаковки" та в методиці зменшення кількості зразків, маса вмісту яких визначається, до 3 тубів; п. «МБЧ» надано посилання на діючу редакцію ДФУ, критерії прописано в методиці, редакційні правки; п. «Кількісне визначення» редакційні правки, в методиці визначення цинку оксиду відкореговано розрахункову формулу; виправлення помилок перекладу з російської мови на українську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UA/13205/01/01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ВАЛІСКІН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мазь 40 % по 50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нового сертифіката відповідності Європейській фармакопеї № R1-CEP 2012-347-Rev 00 від нового виробника (доповнення) EVERZINC NEDERLAND B.V., Нідерланди. Запропоновано: China Jiangsu Medicines &amp; Health Products Import &amp; Export (Group) Corporation, Китай; EVERZINC NEDERLAND B.V.,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UA/13205/01/01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ВАРІЛРИКС™ / VARILRIX™ ВАКЦИНА ДЛЯ ПРОФІЛАКТИКИ ВІТРЯНОЇ ВІСПИ ЖИВА АТЕНУЙОВАНА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Біолоджікалз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UA/15966/01/01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ВАРФАРИН ОРІОН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5 мг; по 30 або по 100 таблеток у флаконі з водопоглинаючою капсулою;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в текст маркування вторинної упаковки (п.11), а саме зазначено найменування та місцезнаходження виробника лікарського засобу англійською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UA/5190/01/02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ВЕНОФЕР®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внутрішньовенних ін'єкцій, 20 мг/мл, по 5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ВАЛІДА, Швейцарія (вторинна упаковка); Віфор (Інтернешнл) Інк., Швейцарія (вторинна упаковка, дозвіл на випуск серії); ІДТ Біологіка ГмбХ, Німеччина (виробництво нерозфасованої продукції, первинна та вторинна упаковка); Такеда Австрія ГмбХ, Австрія (виробництво нерозфасованої продукції, первинна та вторинна упаковка); Такеда ГмбХ, Німеччина (виробництво нерозфасованої продукції, первинна та вторинна упаковка)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39197D">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UA/8015/01/01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ВЕРОРАБ® / VERORAB ВАКЦИНА АНТИРАБІЧНА ІНАКТИВОВАНА СУХА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коробці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ГАУПТ ФАРМА ЛІВРОН, Францiя (повний цикл виробництва, контроль якості розчинника в ампулах); САНОФІ ВІНТРОП ІНДАСТРІА, Францiя (повний цикл виробництва, контроль якості розчинника в шприцах); 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реєстрація нової робочої посівної серії (Working Seed Lots) batch FA129927 для виробництва діючої речовини очищеної антирабічної вакцини. Термін введення змін - грудень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UA/13038/01/01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ВІЗИПАК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270 мг йоду/мл;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Норвегiя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Ірландія Лімітед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UA/4254/01/01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ВІЗИПАК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Норвегiя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Ірландія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UA/4254/01/02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ВІРЕАД®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Гілеад Сайєнсиз,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Гілеад Сайєнсиз Айеленд ЮС, Ірландiя (первинна та вторинна упаковка, контроль серій, випуск серій);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Anne-Ruth van Troostenburg de Bruyn.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Пропонована редакція: Larisa Danilova.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UA/8274/01/01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ГАСТРИКУМЕЛЬ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50 таблеток у контейнері; по 1 контейнеру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UA/1629/01/01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перенесення тесту Diphtheria Toxoid adsorption test, що виконyється при контролі якості Final Bulk Product та випробуваннях стабільності Filled Product, з виробничої дільниці Marcy l’Etoile site, France (MLE) на дільницю Val de Reuil site, France (VDR). Термін введення змін - березень 2023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UA/13080/01/01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ГЕКСАЛІЗ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для розсмоктування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юридичної адреси виробника АФІ Еноксолон (INDENA S.p.A., Italy), а саме зміна індекса адреси виробника АФІ, без зміни місця виробництва. Пропонована редакція API Enoxolone 3.2.S.2.1 Manufacturer(s). INDENA S.p.A. Via Don Minzoni, 6, 20090 SETTALA (MI) ITALY; зміни І типу - додавання постачальника вихідної сировини (B-acetyl-glycyrretic acid), що використовується в процесі виробництва АФІ Еноксолон. Пропонована редакція 3.2.S.2.3 Control of materials Supplier of plant materials Mafco оr Kazakhfood; зміни І типу - незначні зміни у закритій частині мастер-файла на АФІ Еноксолон, а саме: оновлення коду DMF API Еноксолон; оновлення матеріалів відповідно до супутніх змін (додавання альтернативного постачальника вихідної сировини для виробництва АФІ, звуження лімітів визначення альфатоксинів та охратоксинів, оновлення даних з контролю якості серій, при виробництві яких застосовувалась сировина від альтернативного виробника) та більш деталізовано процес виробництва АФІ відповідно до оновленої інформації щодо вихідних матеріалів; зміни І типу - звуження допустимих меж при кількісному визначенні альфатоксинів та охратоксинів у складі вихідної речовини при виробництві АФІ Еноксолон відповідно до монографії ЕР. Пропонована редакція ASMF section 3.2.S.3.2.6 ALFATOXINS As sum of B1, B2, G1 and G2 NMT 4 ppb B1NMT 2 ppb OCHRATOXINS A MT 20 ppb; зміни І типу - вилучення незначного показника якості «Важкі метали» з специфікації АФІ відповідно до Настанови ICHQ3D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UA/6005/01/01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ГЕМЦИТАБІН "ЕБЕВЕ"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ЕБЕВЕ Фарма Гес.м.б.Х. Нфг. КГ</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повний цикл виробництва: ЕБЕВЕ Фарма Гес.м.б.Х. Нфг. КГ, Австрія; тестування: Лабор ЛС СЕ &amp; Ко. КГ, Німеччина; тестування: МПЛ Мікробіологішес Прюфлабор ГмбХ, Австрія</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Німеччина </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(контрактної лабораторії), відповідального за контроль/випробування серії (тестування),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(контрактної лабораторії), відповідального за контроль/випробування серії (тестування), без зміни місця виробництва. Зазначення виробничих функцій для вже затвердженого виробника ГЛЗ ЕБЕВЕ Фарма Гес.м.б.Х. Нфг. КГ, Австрія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(Б.II.б.1. (х) ІА)</w:t>
            </w:r>
            <w:r w:rsidRPr="0039197D">
              <w:rPr>
                <w:rFonts w:ascii="Arial" w:hAnsi="Arial" w:cs="Arial"/>
                <w:color w:val="000000"/>
                <w:sz w:val="16"/>
                <w:szCs w:val="16"/>
              </w:rPr>
              <w:br/>
              <w:t>винесення зареєстрованих контрактних лабораторій, відповідальних за контроль/випробування серії (тестування): Mikrobiologisches Pruflabor, Austria та Labor L+S AG, Germany до РП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UA/10475/01/02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ГЕПАРИН-ІНДАР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5000 МО/мл, по 5 мл (25000 МО) у флаконі; по 1 або по 5, або по 100 флаконів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"По виробництву інсулінів"ІНДАР"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"По виробництву інсулінів "ІНДАР"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введення додаткової первинної упаковки (флакону об’ємом 10 мл) без зміни об’єму наповнення (5 мл). Якісний та кількісний склад пакувального матеріалу не змінився.</w:t>
            </w:r>
            <w:r w:rsidRPr="0039197D">
              <w:rPr>
                <w:rFonts w:ascii="Arial" w:hAnsi="Arial" w:cs="Arial"/>
                <w:color w:val="000000"/>
                <w:sz w:val="16"/>
                <w:szCs w:val="16"/>
              </w:rPr>
              <w:br/>
              <w:t>Як наслідок, внесення відповідних змін у затверджені методи випробувань первинної упаковки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UA/8275/01/01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ГЛЮКОФАЖ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пролонгованої дії по 500 мг; по 15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Мерк Санте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розділу “Маркування” МКЯ ЛЗ. Запропоновано: Відповідає затвердженому тексту маркування.</w:t>
            </w:r>
            <w:r w:rsidRPr="0039197D">
              <w:rPr>
                <w:rFonts w:ascii="Arial" w:hAnsi="Arial" w:cs="Arial"/>
                <w:color w:val="000000"/>
                <w:sz w:val="16"/>
                <w:szCs w:val="16"/>
              </w:rPr>
              <w:br/>
              <w:t>зміни І типу - зміни в тексті маркування упаковки лікарського засобу. Внесення редакційних правок, а саме: приведення тексту маркування у відповідність до внутрішніх вимог компанії щодо оформлення пакувального матеріалу;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UA/3994/02/01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ГРИПОЦИТРОН КІДС ОРАНЖ</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4 г порошку в пакеті; по 5 або 10 пакетів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Методу випробування за показником "Кількісне визначення. Парацетамол, хлорфенаміну малеат", зокрема: зміна обладнання на більш чутливе та зміна умов хроматографування для підвищення чутливості та точності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UA/11499/01/01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ГРИП-ХЕЕЛЬ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UA/4268/02/01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ДЕКСИЛ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СТЕРИЛ-ДЖЕН ЛАЙФ САЙЄНСИЗ (П)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UA/17601/01/01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ДЕМОТОН-Б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по 2 мл в ампулах; по 10 ампул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Ісаєва Еліна Євгенівна.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UA/16956/01/01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ДЕ-СПАН®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запропоновано: 1) Clarochem Ireland Ltd, Ireland (Кларочем Іреланд Лтд, Ірландія) 2) Emcure Pharmaceuticals Ltd., India (Емкуре Фармасьютікалс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UA/16880/01/01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ДИФЛАЗОН®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капсули по 50 мг; по 7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внесення змін до Специфікації АФІ флуконазолу, а саме: вилучення т. Важкі метали та корегування меж тесту «Супутні домішки» - домішка С. Приведення до Ph. Eur; зміни І типу - подання оновленого Сертифікату відповідності Європейській фармакопеї R1-CEP 2007-071-Rev 03 (попередня версія R1-CEP 2007-071-Rev 02) від вже затвердженого виробника AUROBINDO PHARMA LIMITED, Індія для АФІ флуконазолу. Корегування помилки в адресі виробника; запропоновано: AUROBINDO PHARMA LIMITED Unit-XIV, Plot No. 17, Jawaharlal Nehru Pharma City Parawada Mandal, Visakhapatnam District India-531 019 E-Bonangi Village, Andhra Pradesh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UA/2527/01/01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ДИФЛАЗОН®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капсули по 100 мг; по 7 капсул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внесення змін до Специфікації АФІ флуконазолу, а саме: вилучення т. Важкі метали та корегування меж тесту «Супутні домішки» - домішка С. Приведення до Ph. Eur; зміни І типу - подання оновленого Сертифікату відповідності Європейській фармакопеї R1-CEP 2007-071-Rev 03 (попередня версія R1-CEP 2007-071-Rev 02) від вже затвердженого виробника AUROBINDO PHARMA LIMITED, Індія для АФІ флуконазолу. Корегування помилки в адресі виробника; запропоновано: AUROBINDO PHARMA LIMITED Unit-XIV, Plot No. 17, Jawaharlal Nehru Pharma City Parawada Mandal, Visakhapatnam District India-531 019 E-Bonangi Village, Andhra Pradesh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UA/2527/01/02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ДИФЛАЗОН®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капсули по 150 мг; по 1, 2 або 4 капсули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внесення змін до Специфікації АФІ флуконазолу, а саме: вилучення т. Важкі метали та корегування меж тесту «Супутні домішки» - домішка С. Приведення до Ph. Eur; зміни І типу - подання оновленого Сертифікату відповідності Європейській фармакопеї R1-CEP 2007-071-Rev 03 (попередня версія R1-CEP 2007-071-Rev 02) від вже затвердженого виробника AUROBINDO PHARMA LIMITED, Індія для АФІ флуконазолу. Корегування помилки в адресі виробника; запропоновано: AUROBINDO PHARMA LIMITED Unit-XIV, Plot No. 17, Jawaharlal Nehru Pharma City Parawada Mandal, Visakhapatnam District India-531 019 E-Bonangi Village, Andhra Pradesh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 1 - без рецепта; № 2, № 4 -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UA/2527/01/03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ДІАЛІПОН®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введення додаткових розмірів серії готового лікарського засобу, 2000 л. Запропоновано: на 420 л розчину (40 000 амп.) 10мл 20 388 амп. (20 мл) </w:t>
            </w:r>
            <w:r w:rsidRPr="0039197D">
              <w:rPr>
                <w:rFonts w:ascii="Arial" w:hAnsi="Arial" w:cs="Arial"/>
                <w:color w:val="000000"/>
                <w:sz w:val="16"/>
                <w:szCs w:val="16"/>
              </w:rPr>
              <w:br/>
              <w:t>на 870 л розчину 82 857 амп. (10 мл) 42 233 амп. (20 мл); на 1060 л розчину 100 952 амп. (10 мл) 51 456 амп. (20 мл) на 2000 л розчину 190 476 амп. (10 мл) 97 087 амп. (20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UA/0794/01/01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ДІАФОРМІН®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500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 специфікації на діючу речовину метформіну гідрохлориду вилучено показник «Розчинність»; зміни І типу - зміни методики за показником «Домішка F» (приготування розчинів порівняння (а) та (b) об’єднано, без зміни кінцевої концентрації; при приготуванні рухомої фази А, вода Р замінено на воду для хроматографії Р, без зміни концентрації та видалено термін придатності рухомої фази); зміни І типу - додано уніфіковану альтернативну методику (виробника АТ «Фармак») для визначення показника «Залишкові кількості органічних розчинників» у субстанціях від виробників Harman Finochem Limited, Індія та Shouguang Fukang Pharmaceutical Co., Ltd, Китай; зміни І типу - подано новий сертифікат відповідності ЄФ No. R1-CEP 2000-059-Rev 11 для діючої речовини метформіну гідрохлориду від затвердженого виробника Harman Finochem Limited, Індія на заміну DMF</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UA/2508/01/01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ДІАФОРМІН®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850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 специфікації на діючу речовину метформіну гідрохлориду вилучено показник «Розчинність»; зміни І типу - зміни методики за показником «Домішка F» (приготування розчинів порівняння (а) та (b) об’єднано, без зміни кінцевої концентрації; при приготуванні рухомої фази А, вода Р замінено на воду для хроматографії Р, без зміни концентрації та видалено термін придатності рухомої фази); зміни І типу - додано уніфіковану альтернативну методику (виробника АТ «Фармак») для визначення показника «Залишкові кількості органічних розчинників» у субстанціях від виробників Harman Finochem Limited, Індія та Shouguang Fukang Pharmaceutical Co., Ltd, Китай; зміни І типу - подано новий сертифікат відповідності ЄФ No. R1-CEP 2000-059-Rev 11 для діючої речовини метформіну гідрохлориду від затвердженого виробника Harman Finochem Limited, Індія на заміну DMF</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UA/2508/01/02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ЕКЗО-ТІФІН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крем, 10 мг/г по 15 г у тубі, по 1 тубі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UA/18288/03/01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ЕЛЬПТАН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20 мг; по 3 таблетки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Рафарм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надання оновленого DMF на діючу речовину (version[AP3/11-09-2020] September 2020)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UA/18414/01/01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ЕЛЬПТАН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40 мг; по 3 таблетки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Рафарм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надання оновленого DMF на діючу речовину (version[AP3/11-09-2020] September 2020)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UA/18414/01/02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ЕСМІЯ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ВАТ "Гедеон Ріхтер"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r w:rsidRPr="0039197D">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"Показання";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17.1.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 Оновлено структуру ПУР відповідно до рекомендацій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UA/12984/01/01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ЕСПА-КАРБ®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10 мг по 25 таблеток у блістері,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заміна посилання на обгрунтування специфікації заліза оксиду жовтого (вноситься посилання на Директиву ЄС 231/2012/EC)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UA/12191/01/02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ЕСПІРО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2015-268-Rev 00 для діючої речовини Eplerenone від вже затвердженого виробника AURISCO PHARMACEUTICAL CO., LTD., China; зміни І типу - зміни у затверджених методах випробування за показником «Розподіл розміру частинок» для АФІ виробництва AURISCO PHARMACEUTICAL CO., LTD., China; зміни І типу - зміни у затверджених методах випробування за показником «Розподіл розміру частинок» для АФІ виробництва MSN LABORATORIES PRIVATE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UA/18267/01/01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ЕСПІРО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2015-268-Rev 00 для діючої речовини Eplerenone від вже затвердженого виробника AURISCO PHARMACEUTICAL CO., LTD., China; зміни І типу - зміни у затверджених методах випробування за показником «Розподіл розміру частинок» для АФІ виробництва AURISCO PHARMACEUTICAL CO., LTD., China; зміни І типу - зміни у затверджених методах випробування за показником «Розподіл розміру частинок» для АФІ виробництва MSN LABORATORIES PRIVATE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UA/18267/01/02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ЕСЦИНОВА СІЛЬ 2,6 - ДІАМІНОГЕКСАНОВОЇ КИСЛОТИ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банках для виробництва 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39197D">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UA/9734/01/01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ЗОКОР®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20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Мерк Шарп і Доум ІДЕА ГмбХ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контроль якості: Мерк Шарп і Доум Лімітед, Велика Британiя; Пакування, контроль якості, випуск серії: Мерк Шарп і Доум Б.В., Нідерланди; Випуск серії: Шерінг-Плау Лабо Н.В., Бельгiя  </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  </w:t>
            </w:r>
            <w:r w:rsidRPr="0039197D">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дільниці відповідальної за випуск серії Шерлінг-Плау Лабо Н.В., Бельгія. Зміни внесено до інструкції для медичного застосування лікарського засобу до розділів "Виробник" та "Місцезнаходження виробника та його адреса місця провадження діяльності" додавання виробника, що відповідає за випуск серії, та відповідні зміни в тексті маркування упаковки.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дільниці Фарма Логістік Н.В., Бельгія для імпорту в ЄС.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UA/0645/01/02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ЗОКОР®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40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Мерк Шарп і Доум ІДЕА ГмбХ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контроль якості: Мерк Шарп і Доум Лімітед, Велика Британія; Пакування, контроль якості, випуск серії: Мерк Шарп і Доум Б.В., Нідерланди; Випуск серії: Шерінг-Плау Лабо Н.В., Бельгія</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Бельгія</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Внесення дільниці Фарма Логістікс Н.В., Бельгія для імпорту в ЄС.;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Внесення дільниці відповідальної за випуск серії Шерінг-Плау Лабо Н.В., Бельгія. Зміни внесено до інструкції для медичного застосування лікарського засобу до розділів "Виробник" та "Місцезнаходження виробника та його адреса місця провадження діяльності" додавання виробника, що відповідає за випуск серії, та відповідні зміни в тексті маркування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розділу"Взаємодія з іншими лікарськими засобами та інші види взаємодій".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UA/0645/01/01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ІБУПРОФЕН-ДАРНИЦЯ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200 мг, по 10 таблеток у контурній чарунковій упаковці; по 1, по 2 або по 5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 типу - подання нового СЕР (№R1-CEP 2004-023-Rev 05) для АФІ ібупрофену від нового виробника (доповнення) Shandong Xinhua Pharmaceutical Co., Ltd., China. Як наслідок внесення змін до розділів: "Упаковка"(доповнено інформацією щодо упаковки АФІ запропонованої дільниці) та "Термін переконтролю" (внесено термін переконтролю АФІ запропонованої дільниці); зміни I типу - подання нового СЕР (№R1-CEP 2008-316-Rev 03) для АФІ ібупрофену від нового виробника (доповнення) IOL Chemicals and Pharmaceuticals Ltd., India. Як наслідок внесення змін до розділу "Упаковка"(доповнено інформацією щодо упаковки АФІ запропонованої дільниці);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до проекту МКЯ ЛЗ для вхідного контролю на діючу речовину ібупрофен вносяться зміни та редакційні уточнення р. "Залишкові кількості органічних розчинників".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 проекту МКЯ ЛЗ для вхідного контролю на діючу речовину ібупрофен вносяться зміни та редакційні уточнення до відповідних розділів: "Розчинність" (розчинність в ацетоні Р та у метиленхлориді Р винесено у розділ загальні властивості субстанції), "Ідентифікація" (розділ "Друга ідентифікація" вилучено відповідно до вимог ДФУ, 1.4 "Монографії"), "Прозорість розчину"(внесено лише редакційні правки"), "Супровідні домішки"(внесено терміни придатності розчинів відповідно до звіту з валідації), "Мікробіологічна чистота" (приведення у відповідність до вимог ЕР), "Кількісне визначення"(доповнено розрахунковою формулою визначення вмісту речовини у перерахунку на суху речовину). Введення змін протягом 6-ти місяців після затвердження;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до проекту МКЯ ЛЗ для вхідного контролю на АФІ ібупрофен вносяться редакційні уточнення до розділу «Умови зберігання»(затверджено: «В плотно укупоренной таре, защищенном от света месте, при температуре не выше 25 ° С», запропоновано: «В оригінальній упаковці при температурі не вище 25 ° С»);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незначні зміни та редакційні уточнення до методів контролю якості ЛЗ відповідно до рекомендацій та стилістики ДФУ до розділів: "Опис"(внесено редакційні правки), "Однорідність дозованих одиниць" (внесено редакційні правки), "Супровідні домішки" (оптимізовано приготування розчину порівняння(b)), "Розчинення"(внесено уточнення терміну придатності розчину порівняння відповідно до звіту валідації), "Мікробіологічна чистота"(приведено у відповідність до вимог ЕР); усі розділи перекладено на українську мову, у т.ч. розділи "Ідентифікація",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UA/2350/01/01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ІЗОСОЛ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інфузій по 100 мл, або 200 мл, або 250 мл, або 400 мл, або 500 мл у контейнері (кожен контейнер додатково упаковують у плівку полімерну);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подано новий сертифікат відповідності ЄФ, No. R1-CEP 2006-263-Rev 01 для діючої речовини кальцію хлориду дигідрату від нового виробника Macco Organiques, S.R.O., Чеська Республіка. Введення змін протягом 6-ти місяців після затвердження. Зміни II типу - Зміни з якості. Готовий лікарський засіб. Опис та склад (інші зміни)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складу лікарського засобу, а саме змінюється формула гідрату кальцію хлориду (тобто, змінюється кількість приєднаних молекул води до речовини кальцію хлориду; затверджено: гексагідрат; запропоновано: дигідрат), при цьому кількість діючої речовини кальцію хлориду у водному розчині ЛЗ залишено без змін. І як наслідок до розділу 3.2.Р.3.3.Опис виробничого процесу та контролю процесу внесено незначні коригування та уточнення відповідно до гідратної формули кальцію хлориду.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UA/6817/01/01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ІЗОСОЛ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розчин для інфузій по 100 мл, або 200 мл, або 250 мл, або 400 мл, або 500 мл у контейнері; по 1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показником «Кількісне визначення», а саме визначення вмісту калій-іонів, кальцій-іонів, магній-іонів, хлорид-іонів, ацетат-іонів, у специфікації на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UA/6817/01/01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КАЛЬЦІЮ ХЛОРИД ДИГІДРАТ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мішках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"ИМКоФарма"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"МАККО ОРГАНІКС"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видалення зі специфікації та методів контролю показника "Барій" обумовлено приведенням у відповідність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UA/12853/01/01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КАНАВІТ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10 мг/мл по 1 мл в ампулі з коричневого скла; по 5 ампул вміщують в упаковку з плівки PVC; по 1 пластиковій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ББ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ЕйчБіЕм Фарма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сертифікату відповідності Європейській фармакопеї № R1-CEP 2003-085-Rev 05 для діючої речовини фітоменадіону від вже затвердженого виробника (DSM Nutritional Products Ltd., Switzerland), у зв’язку з видаленням попередньої монографії № 1036 ЕР та його заміни новою монографією № 3011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UA/12630/01/01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КАПЕВІСТА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Ремедіка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Кіпр</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нового сертифіката відповідності Європейській фармакопеї № R1-CEP 2013-309-Rev 01 для діючої речовини Capecitabine від нового виробника ACEBRIGHT (INDIA) PHARMA PRIVATE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UA/17936/01/01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КАПЕВІСТА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Ремедіка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Кіпр</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нового сертифіката відповідності Європейській фармакопеї № R1-CEP 2013-309-Rev 01 для діючої речовини Capecitabine від нового виробника ACEBRIGHT (INDIA) PHARMA PRIVATE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UA/17936/01/02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20 мг, по 10 таблеток у блістері;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spacing w:after="240"/>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оновлення адреси (було: Shannon Industrial Estate, Shannon, Co. Clare, стало: Shannon Industrial Estate, Shannon, Co. Clare, V14 FX09) відповідно до Ліцензії на виробництво виробника АФІ ізосорбіду динітрату, без зміни місця впровадження діяльності. Внесення змін до МКЯ ЛЗ у розділ «Склад»: Пропонована редакція: Eirchem Pharma Services Limited,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UA/4491/01/01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40 мг по 10 таблеток у блістері;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spacing w:after="240"/>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оновлення адреси (було: Shannon Industrial Estate, Shannon, Co. Clare, стало: Shannon Industrial Estate, Shannon, Co. Clare, V14 FX09) відповідно до Ліцензії на виробництво виробника АФІ ізосорбіду динітрату, без зміни місця впровадження діяльності. Внесення змін до МКЯ ЛЗ у розділ «Склад»: Пропонована редакція: Eirchem Pharma Services Limited,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UA/4491/01/02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КАРДІТАБ® ІС ФІТО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звуження нормування тесту "Кількісне визначення" у специфікації та методах контролю АФІ Етиловий ефір</w:t>
            </w:r>
            <w:r w:rsidRPr="0039197D">
              <w:rPr>
                <w:rStyle w:val="24"/>
                <w:sz w:val="16"/>
                <w:szCs w:val="16"/>
              </w:rPr>
              <w:t xml:space="preserve"> </w:t>
            </w:r>
            <w:r w:rsidRPr="0039197D">
              <w:rPr>
                <w:rStyle w:val="csf229d0ff25"/>
                <w:sz w:val="16"/>
                <w:szCs w:val="16"/>
              </w:rPr>
              <w:t>α</w:t>
            </w:r>
            <w:r w:rsidRPr="0039197D">
              <w:rPr>
                <w:rFonts w:ascii="Arial" w:hAnsi="Arial" w:cs="Arial"/>
                <w:color w:val="000000"/>
                <w:sz w:val="16"/>
                <w:szCs w:val="16"/>
              </w:rPr>
              <w:t xml:space="preserve"> -бромізовалеріанової кислоти; зміни І типу - вилучення виробника ВАТ "Усольє - Сибірський хіміко-фармацевтичний завод" активної речовини етиловий ефір а-бромізовалеріанової кислоти, що входить до складу готового лікарського засобу. Супутня зміна - Зміни з якості. АФІ. Контроль АФІ - відповідно пропонуються зміни у специфікцаії та методах контролю АФІ(ВАНД): зміна нормування тесту "Супровідні домішки", зміна методики проведення тесту "Мікробіологічна чистота" та вилучення зазначення виду упаковки, маркування та терміну придатності для цього виробника; зміни І типу - вилучення видів первинної упаковки АФІ Етиловий ефір </w:t>
            </w:r>
            <w:r w:rsidRPr="0039197D">
              <w:rPr>
                <w:rStyle w:val="csf229d0ff25"/>
                <w:sz w:val="16"/>
                <w:szCs w:val="16"/>
              </w:rPr>
              <w:t>α</w:t>
            </w:r>
            <w:r w:rsidRPr="0039197D">
              <w:rPr>
                <w:rFonts w:ascii="Arial" w:hAnsi="Arial" w:cs="Arial"/>
                <w:color w:val="000000"/>
                <w:sz w:val="16"/>
                <w:szCs w:val="16"/>
              </w:rPr>
              <w:t xml:space="preserve"> -бромізовалеріанової кислоти, які більше не використовуються; зміни І типу - уточнення формулювання нормування тесту "Кількісне визначення" у специфікації та методиці контролю якості проміжнго продукту "Комплекс олії м`яти з </w:t>
            </w:r>
            <w:r w:rsidRPr="0039197D">
              <w:rPr>
                <w:rStyle w:val="csf229d0ff25"/>
                <w:sz w:val="16"/>
                <w:szCs w:val="16"/>
              </w:rPr>
              <w:t>β-</w:t>
            </w:r>
            <w:r w:rsidRPr="0039197D">
              <w:rPr>
                <w:rFonts w:ascii="Arial" w:hAnsi="Arial" w:cs="Arial"/>
                <w:color w:val="000000"/>
                <w:sz w:val="16"/>
                <w:szCs w:val="16"/>
              </w:rPr>
              <w:t xml:space="preserve"> циклодекстрином"; уточнення методики, пов`язане з кількістю проби, що відбирається: - в тесті "Кількісне визначення" в методиці контролю якості проміжного продукту «Комплекс олії м`яти з </w:t>
            </w:r>
            <w:r w:rsidRPr="0039197D">
              <w:rPr>
                <w:rStyle w:val="csf229d0ff25"/>
                <w:sz w:val="16"/>
                <w:szCs w:val="16"/>
              </w:rPr>
              <w:t>β</w:t>
            </w:r>
            <w:r w:rsidRPr="0039197D">
              <w:rPr>
                <w:rFonts w:ascii="Arial" w:hAnsi="Arial" w:cs="Arial"/>
                <w:color w:val="000000"/>
                <w:sz w:val="16"/>
                <w:szCs w:val="16"/>
              </w:rPr>
              <w:t xml:space="preserve"> - циклодекстрином", - в тестах "Кількісне визначення" та "Однорідність вмісту" в методиці контролю якості проміжного продукту "Комплекс етилового ефіру </w:t>
            </w:r>
            <w:r w:rsidRPr="0039197D">
              <w:rPr>
                <w:rStyle w:val="csf229d0ff25"/>
                <w:sz w:val="16"/>
                <w:szCs w:val="16"/>
              </w:rPr>
              <w:t>α</w:t>
            </w:r>
            <w:r w:rsidRPr="0039197D">
              <w:rPr>
                <w:rFonts w:ascii="Arial" w:hAnsi="Arial" w:cs="Arial"/>
                <w:color w:val="000000"/>
                <w:sz w:val="16"/>
                <w:szCs w:val="16"/>
              </w:rPr>
              <w:t xml:space="preserve"> - бромізовалеріанової кислоти з </w:t>
            </w:r>
            <w:r w:rsidRPr="0039197D">
              <w:rPr>
                <w:rStyle w:val="csf229d0ff25"/>
                <w:sz w:val="16"/>
                <w:szCs w:val="16"/>
              </w:rPr>
              <w:t>β</w:t>
            </w:r>
            <w:r w:rsidRPr="0039197D">
              <w:rPr>
                <w:rFonts w:ascii="Arial" w:hAnsi="Arial" w:cs="Arial"/>
                <w:color w:val="000000"/>
                <w:sz w:val="16"/>
                <w:szCs w:val="16"/>
              </w:rPr>
              <w:t xml:space="preserve"> - циклодекстрином"; зміни І типу - зміни у специфікації та методах контролю якості допоміжних речовин: - старлак (за показником "Мікробіологічна чистота", "Розчинність"), - натрію кроскармелоза (за показниками "Опис", "Ідентифікація", "Розчинність"), - кремнію діоксид колоїдний безводний (за показниками "Розчинність"),- магнію стеарат (за показниками "Розчинність", "Кислотність або лужність"), - </w:t>
            </w:r>
            <w:r w:rsidRPr="0039197D">
              <w:rPr>
                <w:rStyle w:val="csf229d0ff25"/>
                <w:sz w:val="16"/>
                <w:szCs w:val="16"/>
              </w:rPr>
              <w:t>β</w:t>
            </w:r>
            <w:r w:rsidRPr="0039197D">
              <w:rPr>
                <w:rFonts w:ascii="Arial" w:hAnsi="Arial" w:cs="Arial"/>
                <w:color w:val="000000"/>
                <w:sz w:val="16"/>
                <w:szCs w:val="16"/>
              </w:rPr>
              <w:t xml:space="preserve"> - циклодекстрин (за показниками "Опис", "Ідентифікація", "Розчинність", "Супровідні домішки", "Кількісне визначення"), - кальцію гідрофосфат дигідрат (за показниками "Ідентифікація", "Розчинність"), - кросповідон (за показниками "Ідентифікація", "Розчинність") зміни обумовлені необхідністю приведення специфікацій та методів контролю якості у відповідність до вимог Європейської фармакопеї та ДФУ діючої редакції; зміни І типу - уточнення формулювання нормування тесту «Мікробіологічна чистота». Запропоновані зміни обумовлені приведенням у відповідність до вимог ДФУ діючої редакції; зміни І типу - уточнення формулювання нормування тесту «Розчинення». Запропоновані зміни обумовлені приведенням у відповідність до вимог ДФУ діючої редакції; зміни І типу - уточнення формулюванню нормування тесту "Однорідність дозованих одиниць" (із відповідною супутньою зміною у специфікації та методах контролю якості проміжного продукту "Нерозфасовані таблетки"); зміни І типу - доповнення специфікації та методів контролю первинного пакувального матеріалу ГЛЗ плівка полівінілхлоридна тестом "Ідентифікація " з відповідним методом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UA/15572/01/01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КАРТАН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по 1 г/5 мл по 5 мл в ампулі; по 5 ампул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Ісаєва Еліна Євгенівна.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UA/15595/01/01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КАРТАН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оральний 1 г/10 мл по 10 мл в ампулі; по 10 ампул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Ісаєва Еліна Євгенівна.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UA/15595/02/01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КАСЕНЛАКС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10 г, 10 або 20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Касен Рекордаті,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UA/14473/01/01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КВЕТИКСОЛ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Актавіс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UA/13882/01/01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КВЕТИКСОЛ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Актавіс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UA/13882/01/02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КВЕТИКСОЛ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Актавіс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UA/13882/01/03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КВЕТИРОН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UA/8372/01/02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КВЕТИРОН 200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UA/8372/01/03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КВЕТИРОН 25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UA/8372/01/01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КЛОПІДОГРЕЛЬ-САНОФІ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САНОФІ ВІНТРОП ІНДАСТРІА</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UA/11825/01/01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КО-ДИРОТОН®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10 мг/12,5 мг; по 10 таблеток у блістері; по 1 або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ВАТ "Гедеон Ріхтер"</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контроль якості та випуск серії; виробництво нерозфасованої продукції, первинна упаковка, вторинна упаковка: ТОВ "Гедеон Ріхтер Польща", Польща; випуск серії: ВАТ "Гедеон Ріхтер", Угорщина</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r w:rsidRPr="0039197D">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розділу 3.2.Р.3.3. Опис виробничого процесу та контролю процесу, зокрема: - на Стадії 1. Просіювання та зважування: зазначення розміру сита "не менше 0,4 мм" замість "не більше 0,4 мм"; - на Стадії 2. Перемішування та просіювання: зазначення розміру сита " 0,1 мм" замість "0,10 мм"; - на Стадії 5. Сушка з псевдорозрідженим шаром: зазначення температури входу повіртя "не більше 55° С" замість "55° С"; гармонізація критеріїв прийнятності щодо залишкової вологості; - на Стадії 7. Додавання допоміжних речовин зовняшньої фази: вилучення інформації щодо просіювання; зміни І типу - Зміни з якості. Готовий лікарський засіб. Опис та склад. Зміна у складі (допоміжних речовинах) готового лікарського засобу (інші зміни) - внесення змін до розділу 3.2.Р.1. Опис і склад лікарського засобу, зокрема: - корегування кількості лізиноприлу дигідрату з 10,89 мг на 10,88 мг (виправлення технічнної помилки); - корегування кількості кальцію гідрофосфату дигідрат з 136,80 мг на 135,92 мг (видалено кількість безводного кальцію гідрофосфату); - зазначення відсоткової кількості інгредієнтів до трьох знаків після коми. Введення змін протягом 6-ти місяців після затвердження.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UA/8634/01/01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КО-ДИРОТОН®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20 мг/12,5 мг; по 10 таблеток у блістері; по 1 або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ВАТ "Гедеон Ріхтер"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контроль якості та випуск серії; виробництво нерозфасованої продукції, первинна упаковка, вторинна упаковка: ТОВ "Гедеон Ріхтер Польща", Польща; випуск серії: ВАТ "Гедеон Ріхтер", Угорщина</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r w:rsidRPr="0039197D">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розділу 3.2.Р.3.3. Опис виробничого процесу та контролю процесу, зокрема: - на Стадії 1. Просіювання та зважування: зазначення розміру сита "не менше 0,4 мм" замість "не більше 0,4 мм"; - на Стадії 2. Перемішування та просіювання: зазначення розміру сита " 0,1 мм" замість " 0,10 мм" ; - на Стадії 5. Сушка з псевдорозрідженим шаром: зазначення температури входу повіртя "не більше 55° С" замість "55° С"; гармонізація критеріїв прийнятності щодо залишкової вологості; - на Стадії 7. Додавання допоміжних речовин зовняшньої фази: вилучення інформації щодо просіювання; зміни І типу - Зміни з якості. Готовий лікарський засіб. Опис та склад. Зміна у складі (допоміжних речовинах) готового лікарського засобу (інші зміни) - внесення змін до розділу 3.2.Р.1. Опис і склад лікарського засобу, зокрема: - корегування кількості лізиноприлу дигідрату з 20,77 мг на 20,76 мг (виправлення технічнної помилки); - корегування кількості кальцію гідрофосфату дигідрат з 136,70 мг на 134,94 мг (видалено кількість безводного кальцію гідрофосфату); - зазначення відсоткової кількості інгредієнтів до трьох знаків після коми; - корегування відсоткової кількості оксиду заліза жовтого (Е 172) з 0.028 % на 0,038 % (виправлення технічнної помилки); - в описі крохмалю прежелатинізованого конкретизовано - кукурудзяний крохмаль. Введення змін протягом 6-ти місяців після затвердження.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UA/8634/01/02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UA/17293/01/01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150 мг/37,5 мг/200 мг по 30 або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UA/1919/01/03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100 мг/25 мг/200 мг in bulk: по 100 таблеток у флаконі, по 60 флаконів в картонній транспортній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Квінта - Аналітіка с.р.о.,Чеська Республiка Альтернативний виробник, що здійснює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UA/17291/01/01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100 мг/25 мг/200 мг по 30 або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UA/1919/01/02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 Оріон Корпорейшн, Фінляндія, Фінляндія Альтернативний виробник, що здійснює контроль якості: Квінта - Аналітіка с.р.о., Чеська Республiка, Чеська Республiка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UA/17290/01/01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200 мг/50 мг/200 мг; по 30 або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39197D">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UA/1919/01/04</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50 мг/12,5 мг/200 мг; in bulk: по 100 таблеток у флаконі, по 60 флаконів в картонній транспортній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UA/17292/01/01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оболонкою, по 50 мг/12,5 мг/200 мг; по 30 або по 100 таблеток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UA/1919/01/01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КО-РЕНІТЕК®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по 20 мг/12,5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 xml:space="preserve">Мерк Шарп і Доум ІДЕА ГмбХ </w:t>
            </w:r>
            <w:r w:rsidRPr="0039197D">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b/>
                <w:sz w:val="16"/>
                <w:szCs w:val="16"/>
              </w:rPr>
            </w:pPr>
            <w:r w:rsidRPr="0039197D">
              <w:rPr>
                <w:rFonts w:ascii="Arial" w:hAnsi="Arial" w:cs="Arial"/>
                <w:color w:val="000000"/>
                <w:sz w:val="16"/>
                <w:szCs w:val="16"/>
              </w:rPr>
              <w:t>виробник нерозфасованої продукції, тестування: Мерк Шарп і Доум Лімітед, Велика Британія; Первинна та вторинна упаковка, контроль якості, дозвіл на випуск серії: Мерк Шарп і Доум Б.В., Нідерланди; випуск серії:</w:t>
            </w:r>
            <w:r w:rsidRPr="0039197D">
              <w:rPr>
                <w:rFonts w:ascii="Arial" w:hAnsi="Arial" w:cs="Arial"/>
                <w:color w:val="000000"/>
                <w:sz w:val="16"/>
                <w:szCs w:val="16"/>
              </w:rPr>
              <w:br/>
              <w:t>Шерінг-Плау Лабо Н.В., Бельгiя</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p w:rsidR="00330596" w:rsidRPr="0039197D" w:rsidRDefault="00330596" w:rsidP="0064731B">
            <w:pPr>
              <w:pStyle w:val="11"/>
              <w:tabs>
                <w:tab w:val="left" w:pos="12600"/>
              </w:tabs>
              <w:jc w:val="center"/>
              <w:rPr>
                <w:rFonts w:ascii="Arial" w:hAnsi="Arial" w:cs="Arial"/>
                <w:b/>
                <w:sz w:val="16"/>
                <w:szCs w:val="16"/>
              </w:rPr>
            </w:pPr>
            <w:r w:rsidRPr="0039197D">
              <w:rPr>
                <w:rFonts w:ascii="Arial" w:hAnsi="Arial" w:cs="Arial"/>
                <w:color w:val="000000"/>
                <w:sz w:val="16"/>
                <w:szCs w:val="16"/>
              </w:rPr>
              <w:t>Бельгiя</w:t>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ГЛЗ Шерінг-Плау Лабо Н.В., Бельгія / Schering-Plough Labo NV, Belgium за адресою: Індустрієпарк 30, Хейст-оп-ден-Берг, 2220, Бельгія / Industriepark 30, Heist-op-den-Berg, 2220, Belgium.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зміни до матеріалів реєстраційного досьє ( розділу 3.2.Р.3.1 Виробник(и)), а саме - введення виробника Фарма Логістікс Н.В., Бельгія / Pharma Logistics NV, Belgium (Дільниця для імпорту в ЄС) за адресою: Леувенсистинвег 242, Буртмірбек, 3190, Бельгія / Leuvensesteenweg 242, Boortmeerbeek, 3190, Belgium.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UA/4279/01/01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КОФАН БОСНАЛЕК®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Боснiя i Герцеговина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вилучення одного з затверджених виробників діючої речовини пропіфеназону, а саме Vani Pharma Labs Ltd, Індія. </w:t>
            </w:r>
            <w:r w:rsidRPr="0039197D">
              <w:rPr>
                <w:rFonts w:ascii="Arial" w:hAnsi="Arial" w:cs="Arial"/>
                <w:color w:val="000000"/>
                <w:sz w:val="16"/>
                <w:szCs w:val="16"/>
              </w:rPr>
              <w:br/>
              <w:t>Запропоновано: SHANDONG XINHUA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UA/3998/01/01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КСЕОМІН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100 LD50 одиниць;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Мерц 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ІДТ Біологіка ГмбХ,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ЛФТ Лабораторія Фармакології та Токсикології ГмбХ та Ко.КГ, Німеччина (випробування LD50 (кількісне визначення біологічної активності)); Мерц Фарма ГмбХ і Ко. КГаА, Німеччина (виробництво нерозфасовано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(вторинне пакування, випуск серії ); Чарльз Рівер Лабораторіз Айленд Лімітед, Ірландiя (випробування LD50 (кількісне визначення біологічної активності))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Julia Pfaff.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UA/15447/01/02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КСЕОМІН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50 LD50 одиниць;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Мерц 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ІДТ Біологіка ГмбХ,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ЛФТ Лабораторія Фармакології та Токсикології ГмбХ та Ко.КГ, Німеччина (випробування LD50 (кількісне визначення біологічної активності)); Мерц Фарма ГмбХ і Ко. КГаА, Німеччина (виробництво нерозфасовано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(вторинне пакування, випуск серії ); Чарльз Рівер Лабораторіз Айленд Лімітед, Ірландiя (випробування LD50 (кількісне визначення біологічної активності))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Julia Pfaff.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UA/15447/01/01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КСИВУЛАН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або інфузій по 1,2 г (1000 мг/200 мг), по 1 по 10, або по 25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25 флаконів у картонній пачці (№25) з відповідними змінами у р. "Упаковка". Зміни внесені в інструкцію для медичного застосування лікарського засобу у розділ "Упаковка", як наслідок поява додаткового пакування.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UA/18686/01/01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КСИВУЛАН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або інфузій по 1,2 г (1000 мг/200 мг), по 1 по 10, або по 25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щодо вилучення інформації що дублюється в тексті маркування, у зв'язку з малим розміром первинної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UA/18686/01/01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ЛАЗОЛВАН®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"Опелла Хелскеа Україна"</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Істітуто де Анжелі С.р.л.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UA/3430/06/01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053BEB" w:rsidRDefault="00330596" w:rsidP="0064731B">
            <w:pPr>
              <w:pStyle w:val="11"/>
              <w:tabs>
                <w:tab w:val="left" w:pos="12600"/>
              </w:tabs>
              <w:rPr>
                <w:rFonts w:ascii="Arial" w:hAnsi="Arial" w:cs="Arial"/>
                <w:b/>
                <w:i/>
                <w:color w:val="000000"/>
                <w:sz w:val="16"/>
                <w:szCs w:val="16"/>
              </w:rPr>
            </w:pPr>
            <w:r w:rsidRPr="00053BEB">
              <w:rPr>
                <w:rFonts w:ascii="Arial" w:hAnsi="Arial" w:cs="Arial"/>
                <w:b/>
                <w:sz w:val="16"/>
                <w:szCs w:val="16"/>
              </w:rPr>
              <w:t>ЛАЗОЛВАН® З ПОЛУНИЧНО-ВЕРШКОВИМ СМАКОМ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053BEB" w:rsidRDefault="00330596" w:rsidP="0064731B">
            <w:pPr>
              <w:pStyle w:val="11"/>
              <w:tabs>
                <w:tab w:val="left" w:pos="12600"/>
              </w:tabs>
              <w:rPr>
                <w:rFonts w:ascii="Arial" w:hAnsi="Arial" w:cs="Arial"/>
                <w:color w:val="000000"/>
                <w:sz w:val="16"/>
                <w:szCs w:val="16"/>
              </w:rPr>
            </w:pPr>
            <w:r w:rsidRPr="00053BEB">
              <w:rPr>
                <w:rFonts w:ascii="Arial" w:hAnsi="Arial" w:cs="Arial"/>
                <w:color w:val="000000"/>
                <w:sz w:val="16"/>
                <w:szCs w:val="16"/>
              </w:rPr>
              <w:t>сироп, 30 мг/5 мл; по 100 або по 200 мл у флаконі; по 1 флакону в комплекті з пластиковим мірним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053BEB" w:rsidRDefault="00330596" w:rsidP="0064731B">
            <w:pPr>
              <w:pStyle w:val="11"/>
              <w:tabs>
                <w:tab w:val="left" w:pos="12600"/>
              </w:tabs>
              <w:jc w:val="center"/>
              <w:rPr>
                <w:rFonts w:ascii="Arial" w:hAnsi="Arial" w:cs="Arial"/>
                <w:color w:val="000000"/>
                <w:sz w:val="16"/>
                <w:szCs w:val="16"/>
              </w:rPr>
            </w:pPr>
            <w:r w:rsidRPr="00053BEB">
              <w:rPr>
                <w:rFonts w:ascii="Arial" w:hAnsi="Arial" w:cs="Arial"/>
                <w:color w:val="000000"/>
                <w:sz w:val="16"/>
                <w:szCs w:val="16"/>
              </w:rPr>
              <w:t>ТОВ "Опелла Хелскеа Україна"</w:t>
            </w:r>
            <w:r w:rsidRPr="00053BE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053BEB" w:rsidRDefault="00330596" w:rsidP="0064731B">
            <w:pPr>
              <w:pStyle w:val="11"/>
              <w:tabs>
                <w:tab w:val="left" w:pos="12600"/>
              </w:tabs>
              <w:ind w:left="-108"/>
              <w:jc w:val="center"/>
              <w:rPr>
                <w:rFonts w:ascii="Arial" w:hAnsi="Arial" w:cs="Arial"/>
                <w:color w:val="000000"/>
                <w:sz w:val="16"/>
                <w:szCs w:val="16"/>
              </w:rPr>
            </w:pPr>
            <w:r w:rsidRPr="00053BE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053BEB" w:rsidRDefault="00330596" w:rsidP="0064731B">
            <w:pPr>
              <w:pStyle w:val="11"/>
              <w:tabs>
                <w:tab w:val="left" w:pos="12600"/>
              </w:tabs>
              <w:jc w:val="center"/>
              <w:rPr>
                <w:rFonts w:ascii="Arial" w:hAnsi="Arial" w:cs="Arial"/>
                <w:color w:val="000000"/>
                <w:sz w:val="16"/>
                <w:szCs w:val="16"/>
              </w:rPr>
            </w:pPr>
            <w:r w:rsidRPr="00053BEB">
              <w:rPr>
                <w:rFonts w:ascii="Arial" w:hAnsi="Arial" w:cs="Arial"/>
                <w:color w:val="000000"/>
                <w:sz w:val="16"/>
                <w:szCs w:val="16"/>
              </w:rPr>
              <w:t>Дельфарм Реймc, Франція; Берінгер Інгельхайм Еспана, СА, Іспанія</w:t>
            </w:r>
            <w:r w:rsidRPr="00053BE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053BEB" w:rsidRDefault="00330596" w:rsidP="0064731B">
            <w:pPr>
              <w:pStyle w:val="11"/>
              <w:tabs>
                <w:tab w:val="left" w:pos="12600"/>
              </w:tabs>
              <w:jc w:val="center"/>
              <w:rPr>
                <w:rFonts w:ascii="Arial" w:hAnsi="Arial" w:cs="Arial"/>
                <w:color w:val="000000"/>
                <w:sz w:val="16"/>
                <w:szCs w:val="16"/>
              </w:rPr>
            </w:pPr>
            <w:r w:rsidRPr="00053BEB">
              <w:rPr>
                <w:rFonts w:ascii="Arial" w:hAnsi="Arial" w:cs="Arial"/>
                <w:color w:val="000000"/>
                <w:sz w:val="16"/>
                <w:szCs w:val="16"/>
              </w:rPr>
              <w:t>Франція/ 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053BEB" w:rsidRDefault="00330596" w:rsidP="0064731B">
            <w:pPr>
              <w:pStyle w:val="11"/>
              <w:tabs>
                <w:tab w:val="left" w:pos="12600"/>
              </w:tabs>
              <w:jc w:val="center"/>
              <w:rPr>
                <w:rFonts w:ascii="Arial" w:hAnsi="Arial" w:cs="Arial"/>
                <w:color w:val="000000"/>
                <w:sz w:val="16"/>
                <w:szCs w:val="16"/>
              </w:rPr>
            </w:pPr>
            <w:r w:rsidRPr="00053BE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053BEB" w:rsidRDefault="00330596" w:rsidP="00B64C41">
            <w:pPr>
              <w:pStyle w:val="11"/>
              <w:tabs>
                <w:tab w:val="left" w:pos="12600"/>
              </w:tabs>
              <w:jc w:val="center"/>
              <w:rPr>
                <w:rFonts w:ascii="Arial" w:hAnsi="Arial" w:cs="Arial"/>
                <w:b/>
                <w:i/>
                <w:color w:val="000000"/>
                <w:sz w:val="16"/>
                <w:szCs w:val="16"/>
              </w:rPr>
            </w:pPr>
            <w:r w:rsidRPr="00053BE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053BEB">
              <w:rPr>
                <w:rFonts w:ascii="Arial" w:hAnsi="Arial" w:cs="Arial"/>
                <w:sz w:val="16"/>
                <w:szCs w:val="16"/>
              </w:rPr>
              <w:t>UA/13771/01/01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ЛАМІФЕН®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250 мг по 7 таблеток у блістері, по 1 або 2, або 4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Специфікації/Методів контролю якості ГЛЗ Ламіфен®, таблетки, а саме: вилучення показника «Аеросил»; зміни І типу - внесення змін до Специфікації/Методів контролю якості ГЛЗ Ламіфен®, таблетки, а саме: вилучення показника «Втрата в масі при висушуванні»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UA/6136/01/01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25 мг in bulk: по 240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UA/17443/01/01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50 мг in bulk: по 240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UA/17443/01/02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100 мг in bulk: по 200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UA/17443/01/03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25 мг; по 10 таблеток у блістері; по 3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UA/17444/01/01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50 мг; по 10 таблеток у блістері; по 3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UA/17444/01/02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100 мг; по 10 таблеток у блістері; по 3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UA/17444/01/03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ЛЕВОКОМ РЕТАРД АСІНО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пролонгованої дії по 100 мг/25 мг, по 10 таблеток у блістері, по 3 або 10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Асіно Фарма АГ</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Повний цикл виробництва: Асіно Фарма АГ, Швейцарія; первинна та вторинна упаковка:</w:t>
            </w:r>
            <w:r w:rsidRPr="0039197D">
              <w:rPr>
                <w:rFonts w:ascii="Arial" w:hAnsi="Arial" w:cs="Arial"/>
                <w:color w:val="000000"/>
                <w:sz w:val="16"/>
                <w:szCs w:val="16"/>
              </w:rPr>
              <w:br/>
              <w:t>Асіно Фарма АГ,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(Nacom 100 mg 200 мг retard tablets, в Україні не зареєстрований)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UA/16260/01/01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ЛЕВОКОМ РЕТАРД АСІНО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пролонгованої дії по 200 мг/50 мг, по 10 таблеток у блістері, по 3 або 10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Асіно Фарма АГ</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Повний цикл виробництва: Асіно Фарма АГ, Швейцарія; первинна та вторинна упаковка: Асіно Фарма АГ, Швейцарія</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(Nacom 100 mg 200 мг retard tablets, в Україні не зареєстрований)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UA/16261/01/01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ЛЕВОСТАД®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UA/11890/01/01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ЛЕВОСТАД®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UA/11890/01/02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5 таблеток у блістері; по 1 або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ЗОЛЕВ-500, ZOLEV-500,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UA/8777/01/02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750 мг, по 5 таблеток у блістері; по 1 або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b/>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ЗОЛЕВ-750, ZOLEV-750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UA/8777/01/03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in bulk: по 1000 таблеток в пакеті з поліетилену низької щільності в контейнері з поліетилену високої щільності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ЗОЛЕВ-500, ZOLEV-500,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UA/18065/01/01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750 мг in bulk: по 1000 таблеток в пакеті з поліетилену низької щільності в контейнері з поліетилену високої щільності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ЗОЛЕВ-750, ZOLEV-750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UA/18065/01/02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ЛЕВОФЛОКСАЦИН-ТЕВА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Актавіс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Зазначення допоміжних речовин, що входять до складу оболонки таблетки (лактози моногідрат, гіпромелоза, титану діоксид (Е171), триацетин, заліза оксид червоний (Е172), заліза оксид жовтий (Е172). Вилучення назви оболонки «Opadry II рожевий 31К34554» з інструкції та реєстраційного посвідчення. Внесення редакційних правок до р. Склад МКЯ ЛЗ. Жодної зміни в складі ЛЗ не відбувається. Зміни внесені в інструкцію для медичного застосування лікарського засобу у розділ "Склад" (допоміжні речовини: плівкова оболонка).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власника мастер-файлу на АФІ Левофлоксацин гемігідрат Mylan Laboratories Limited (India), у зв’язку зі зміною поштового індексу через перекласифікацію поштових індексів району в передмісті Джубілі-Хіллз, Хайдарабад, Індія,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Левофлоксацину гемігідрату Mylan Laboratories Limited (Unit-9) (India), у зв’язку зі зміною поштового індексу через перекласифікацію поштових індексів району в передмісті Паравада Мандала, в штаті Андхра-Прадеш, Індія, без зміни місця виробництва. Також уточнення назви виробника в р.Склад МКЯ ЛЗ, а саме – зазначення Unit-9, у зв’язку з приведенням до р.3.2.S.2.1;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Левофлоксацину гемігідрату з Mylan Laboratories Limited (Unit-3) (India) на Aurore Pharmaceuticals Private Limited (Unit-1) (India), у зв’язку з передачею права власності, без зміни місця виробництва. Внесення редакційних правок у р. Склад МКЯ 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Внесення назви та адреси виробника проміжного продукту (Ефір левофлоксацину) Zhejiang Starrey Pharmaceutical Co Ltd. (No. 1 Starry Road, Xianju Modern Centralization Zone, Xianju City, Zhejiang Province, P R China); зміни І типу - Зміни з якості. АФІ. Виробництво. Зміни в процесі виробництва АФІ (незначна зміна у закритій частині мастер-файла на АФІ) - Внесення у закриту частину мастер-файлу на АФІ незначних змін у виробничому процесі, контролі матеріалів, контролі критичних стадій та проміжної продукції. Шлях синтезу Левофлоксацину гемігідрату було перевизначено із внесенням стадії синтезу ефіру левофлоксацину, оскільки затверджений вихідний матеріал ефір левофлоксацину було перевизначено як проміжний продукт. Було оновлено р.3.2.S.6 Система контейнер/закупорювальний засіб із внесенням оновлених специфікацій і методів контролю білих антистатичних поліетиленових мішків, чорних антистатичних поліетиленових мішків та барабанів ПЕВЩ, та типового сертифікату аналізу та ІЧ-спектру матеріалу первинного пакування. Зміни в специфікаціях та методах контролю відсутні;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вимог специфікації на АФІ Левофлоксацину гемігідрату у відповідність до вимог ЕР;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 до р.3.2.S.2.1 Виробники, а саме- вилучення виробника АФІ Левофлоксацину гемігідрату, компанії Teva Pharmaceutical Industries Ltd, Ізраїль (Assia Chemical Industries Ltd, Ізраїль). Вилучення не обумовлено непередбаченими обставинами у виробничому процесі. Виробник, що залишився, виконує ті ж самі фунукції, що і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UA/11952/01/01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ЛЕВОФЛОКСАЦИН-ТЕВА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Актавіс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Зазначення допоміжних речовин, що входять до складу оболонки таблетки (лактози моногідрат, гіпромелоза, титану діоксид (Е171), триацетин, заліза оксид червоний (Е172), заліза оксид жовтий (Е172). Вилучення назви оболонки «Opadry II рожевий 31К34554» з інструкції та реєстраційного посвідчення. Внесення редакційних правок до р. Склад МКЯ ЛЗ. Жодної зміни в складі ЛЗ не відбувається. Зміни внесені в інструкцію для медичного застосування лікарського засобу у розділ "Склад" (допоміжні речовини: плівкова оболонка).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власника мастер-файлу на АФІ Левофлоксацин гемігідрат Mylan Laboratories Limited (India), у зв’язку зі зміною поштового індексу через перекласифікацію поштових індексів району в передмісті Джубілі-Хіллз, Хайдарабад, Індія,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Левофлоксацину гемігідрату Mylan Laboratories Limited (Unit-9) (India), у зв’язку зі зміною поштового індексу через перекласифікацію поштових індексів району в передмісті Паравада Мандала, в штаті Андхра-Прадеш, Індія, без зміни місця виробництва. Також уточнення назви виробника в р.Склад МКЯ ЛЗ, а саме – зазначення Unit-9, у зв’язку з приведенням до р.3.2.S.2.1;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Левофлоксацину гемігідрату з Mylan Laboratories Limited (Unit-3) (India) на Aurore Pharmaceuticals Private Limited (Unit-1) (India), у зв’язку з передачею права власності, без зміни місця виробництва. Внесення редакційних правок у р. Склад МКЯ 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Внесення назви та адреси виробника проміжного продукту (Ефір левофлоксацину) Zhejiang Starrey Pharmaceutical Co Ltd. (No. 1 Starry Road, Xianju Modern Centralization Zone, Xianju City, Zhejiang Province, P R China); зміни І типу - Зміни з якості. АФІ. Виробництво. Зміни в процесі виробництва АФІ (незначна зміна у закритій частині мастер-файла на АФІ) - Внесення у закриту частину мастер-файлу на АФІ незначних змін у виробничому процесі, контролі матеріалів, контролі критичних стадій та проміжної продукції. Шлях синтезу Левофлоксацину гемігідрату було перевизначено із внесенням стадії синтезу ефіру левофлоксацину, оскільки затверджений вихідний матеріал ефір левофлоксацину було перевизначено як проміжний продукт. Було оновлено р.3.2.S.6 Система контейнер/закупорювальний засіб із внесенням оновлених специфікацій і методів контролю білих антистатичних поліетиленових мішків, чорних антистатичних поліетиленових мішків та барабанів ПЕВЩ, та типового сертифікату аналізу та ІЧ-спектру матеріалу первинного пакування. Зміни в специфікаціях та методах контролю відсутні;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вимог специфікації на АФІ Левофлоксацину гемігідрату у відповідність до вимог ЕР;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 до р.3.2.S.2.1 Виробники, а саме- вилучення виробника АФІ Левофлоксацину гемігідрату, компанії Teva Pharmaceutical Industries Ltd, Ізраїль (Assia Chemical Industries Ltd, Ізраїль). Вилучення не обумовлено непередбаченими обставинами у виробничому процесі. Виробник, що залишився, виконує ті ж самі фунукції, що і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UA/11952/01/02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ЛІДАЗА-БІОФАРМА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64 ОД; 5 флаконів з порошком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01/2021:0118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введено критерії прийнятності для показника "Натрію дигідрофосфат", відповідно до вимог монографії "Динатрію фосфату додекагідрату" Європейській фармакопеї (Eur.Ph 01/2021:0118 ). Також вилучення п. «Арсен» зі специфікації вхідного контролю допоміжної речовини динатрію фосфату додекагідрату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UA/5773/01/01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ЛІДОКСАН ЛИМОН СПРЕЙ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спрей для ротової порожнини, 2 мг/0,5 мг на 1 мл; по 30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Бельгiя/ 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заміна допоміжної речовини – лимонного ароматизатора 502336Т на лимонний ароматизатор CRA1585L. Внаслідок чого зменшено додання допоміжної речовини – кислоти лимонної моногідрату, та як наслідок, змінюється рН розчину. Введення змін протягом 6 місяців після затвердження; зміни І типу - – збільшення терміну придатності ГЛЗ з 24 на 36 місяців. Введення змін протягом 6 місяців після затвердження; зміни І типу – зміна вимог специфікації ГЛЗ за показником «рН» на випуск та термін придатності: Запропоновано: 4,6-6,6.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UA/16227/01/01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МАГНЕ-В6®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перорального застосування; № 10: по 10 мл в ампулі; по 10 ампул з двома лініями розлому у піддоні з картону,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 xml:space="preserve">ТОВ "Санофі-Авентіс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КОПЕРАСЬОН ФАРМАСЬЮТІК ФРАНСЕЗ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UA/5476/01/01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МАГНЕ-В6®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КОПЕРАСЬОН ФАРМАСЬЮТІК ФРАНСЕЗ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(Магнію лактату дигідрату) MOEHS CATALANA S.A., Іспанія. Затверджений виробник АФІ, що залишився - MOEHS CANTABRA S.L., Іспанія, виконує ті самі функції, що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UA/5476/01/01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МЕТФОРМІН-ТЕВА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1000 мг; по 10 таблеток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Фармацевтичний завод ТЕВА, Угорщина (первинна та вторинна упаковка, контроль якості та дозвіл на випуск серій); Тева Фармацевтікал Індастріз Лтд., Ізраїль (виробництво за повним циклом); Тева Чех Індастріз с.р.о., Чеська Республiка (виробництво нерозфасованої продукції,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 Ізраїль/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2008-043-Rev 05 для АФІ метформіну гідрохлориду від вже затвердженого виробника SHOUGUANG FUKANG PHARMACEUTICAL CO., LTD., у наслідок внесення інформації про те, що жодна елементарна домішка, класифікована в ICH Q3D, навмисно не вводиться під час виробництва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UA/12382/01/01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МЕТФОРМІНУ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подвійних поліетиленових мішках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Хармен Файночем Лімітед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I типу: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r w:rsidRPr="0039197D">
              <w:rPr>
                <w:rFonts w:ascii="Arial" w:hAnsi="Arial" w:cs="Arial"/>
                <w:color w:val="000000"/>
                <w:sz w:val="16"/>
                <w:szCs w:val="16"/>
              </w:rPr>
              <w:b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11 для субстанції метформіну гідрохлорид від вже затвердженого виробника Harman Finochem Limited, Індія. Зміни вносяться в розділ «Ідентифікація»: вилучається тест «Температура плавлення», в методики випробування «Залишкові кількості органічних розчинників» та зменшено нормування вмісту 2-пропанолу в субстанції з «не більше 5000 ppm» на «не більше 500 ppm»; зміни в розділ «Домішка F» (диметиламін) (метод рідинної хроматографії ЕР, 2.2.29). Тест «Важкі метали» та «Розчинність» вилучаються із Специфікації та методів контролю. Вносяться уточнення в розділ «Упаковка», розділ доповнено описом вторинної упаковки. (було: У подвійних поліетиленових мішках, забезпечених етикетками; стало: У подвійних поліетиленових мішках, вкладених у фіброві барабани або гофровані коробки).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08 (попередня версія: R1-CEP 2000-059-Rev 07) для субстанції метформіну гідрохлорид від вже затвердженого виробника Harman Finochem Limited, Індія. Як наслідок, зміни в адресі виробника АФІ.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09 для субстанції метформіну гідрохлорид від вже затвердженого виробника Harman Finochem Limited, Індія.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10 для субстанції метформіну гідрохлорид від вже затвердженого виробника Harman Finochem Limited, Індія.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UA/14033/01/01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МІДАЗОЛАМ-ВІСТА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5 мг/мл по 15 мг; по 3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ВЕМ Ілач Сан. ве Тік.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з відповідним методом контролю якості на ЛЗ - додавання показника Відносна густина. Пропонована редакція. СПЕЦИФІКАЦІЯ</w:t>
            </w:r>
            <w:r w:rsidRPr="0039197D">
              <w:rPr>
                <w:rFonts w:ascii="Arial" w:hAnsi="Arial" w:cs="Arial"/>
                <w:color w:val="000000"/>
                <w:sz w:val="16"/>
                <w:szCs w:val="16"/>
              </w:rPr>
              <w:br/>
              <w:t>Відносна густина Від 1.0020 г/мл до 1.0055 г/мл МЕТОДИ КОНТРОЛЮ .Відносна густина. Випробування проводять відповідно до вимог USP 841. Відносна густина розчину повинна бути від 1.0020 г/мл до 1.0055 г/мл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UA/18463/01/01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МІДАЗОЛАМ-ВІСТА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розчин для ін'єкцій, 5 мг/мл по 50 мг; по 10 мл в ампулі; по 5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ВЕМ Ілач Сан. ве Тік.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з відповідним методом контролю якості на ЛЗ - додавання показника Відносна густина. Пропонована редакція. СПЕЦИФІКАЦІЯ</w:t>
            </w:r>
            <w:r w:rsidRPr="0039197D">
              <w:rPr>
                <w:rFonts w:ascii="Arial" w:hAnsi="Arial" w:cs="Arial"/>
                <w:color w:val="000000"/>
                <w:sz w:val="16"/>
                <w:szCs w:val="16"/>
              </w:rPr>
              <w:br/>
              <w:t>Відносна густина Від 1.0020 г/мл до 1.0055 г/мл МЕТОДИ КОНТРОЛЮ .Відносна густина. Випробування проводять відповідно до вимог USP 841. Відносна густина розчину повинна бути від 1.0020 г/мл до 1.0055 г/мл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UA/18463/01/02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МІКАМІН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приготування розчину для інфузій по 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b/>
                <w:color w:val="000000"/>
                <w:sz w:val="16"/>
                <w:szCs w:val="16"/>
              </w:rPr>
              <w:t>Виробник готової лікарської форми (всі стадії виробництва, фасування у первинну упаковку): Астеллас Фарма Тех Ко., Лтд, завод Такаока, Японія;</w:t>
            </w:r>
            <w:r w:rsidRPr="0039197D">
              <w:rPr>
                <w:rFonts w:ascii="Arial" w:hAnsi="Arial" w:cs="Arial"/>
                <w:color w:val="000000"/>
                <w:sz w:val="16"/>
                <w:szCs w:val="16"/>
              </w:rPr>
              <w:t xml:space="preserve"> Пакувальник (вторинна упаковка), випускаючий контроль: Астеллас Ірланд Ко. Лтд,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Японія/</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 xml:space="preserve">внесення змін до реєстраційних матеріалів: </w:t>
            </w:r>
            <w:r w:rsidRPr="0039197D">
              <w:rPr>
                <w:rFonts w:ascii="Arial" w:hAnsi="Arial" w:cs="Arial"/>
                <w:b/>
                <w:color w:val="000000"/>
                <w:sz w:val="16"/>
                <w:szCs w:val="16"/>
              </w:rPr>
              <w:t>уточнення назви одного з виробників в наказі МОЗ України № 2128 від 01.10.2021 в процесі внесення змін</w:t>
            </w:r>
            <w:r w:rsidRPr="0039197D">
              <w:rPr>
                <w:rFonts w:ascii="Arial" w:hAnsi="Arial" w:cs="Arial"/>
                <w:color w:val="000000"/>
                <w:sz w:val="16"/>
                <w:szCs w:val="16"/>
              </w:rPr>
              <w:t xml:space="preserve"> (виправлення технічної помилки, згідно пп.4 п.2.4. розділу VI наказу МОЗ України від 26.08.2005р. № 426 (у редакції наказу МОЗ України від 23.07.2015р. № 460) – помилки у МКЯ, пов'язані з перекладом або перенесенням інформації, які були допущені при процедурі внесення змін на ГЛЗ (наказ №1957 від 25.08.2020 р.), а саме: виправлення технічної помилки на титульній сторінці проектів змін до МКЯ ЛЗ для дозування по 50 мг, оскільки встановлена невідповідність номеру реєстраційного посвідчення. </w:t>
            </w:r>
            <w:r w:rsidRPr="0039197D">
              <w:rPr>
                <w:rFonts w:ascii="Arial" w:hAnsi="Arial" w:cs="Arial"/>
                <w:color w:val="000000"/>
                <w:sz w:val="16"/>
                <w:szCs w:val="16"/>
                <w:lang w:val="ru-RU"/>
              </w:rPr>
              <w:t xml:space="preserve">Запропоновано: Реєстраційне посвідчення № </w:t>
            </w:r>
            <w:r w:rsidRPr="0039197D">
              <w:rPr>
                <w:rFonts w:ascii="Arial" w:hAnsi="Arial" w:cs="Arial"/>
                <w:color w:val="000000"/>
                <w:sz w:val="16"/>
                <w:szCs w:val="16"/>
              </w:rPr>
              <w:t>UA</w:t>
            </w:r>
            <w:r w:rsidRPr="0039197D">
              <w:rPr>
                <w:rFonts w:ascii="Arial" w:hAnsi="Arial" w:cs="Arial"/>
                <w:color w:val="000000"/>
                <w:sz w:val="16"/>
                <w:szCs w:val="16"/>
                <w:lang w:val="ru-RU"/>
              </w:rPr>
              <w:t>/12073/01/01). Редакція в наказі: Астеллас Фарма Тех Ко., Лтд. Тояма Технолоджі Центр, Япон</w:t>
            </w:r>
            <w:r w:rsidRPr="0039197D">
              <w:rPr>
                <w:rFonts w:ascii="Arial" w:hAnsi="Arial" w:cs="Arial"/>
                <w:color w:val="000000"/>
                <w:sz w:val="16"/>
                <w:szCs w:val="16"/>
              </w:rPr>
              <w:t>i</w:t>
            </w:r>
            <w:r w:rsidRPr="0039197D">
              <w:rPr>
                <w:rFonts w:ascii="Arial" w:hAnsi="Arial" w:cs="Arial"/>
                <w:color w:val="000000"/>
                <w:sz w:val="16"/>
                <w:szCs w:val="16"/>
                <w:lang w:val="ru-RU"/>
              </w:rPr>
              <w:t xml:space="preserve">я. </w:t>
            </w:r>
            <w:r w:rsidRPr="0039197D">
              <w:rPr>
                <w:rFonts w:ascii="Arial" w:hAnsi="Arial" w:cs="Arial"/>
                <w:b/>
                <w:color w:val="000000"/>
                <w:sz w:val="16"/>
                <w:szCs w:val="16"/>
                <w:lang w:val="ru-RU"/>
              </w:rPr>
              <w:t>Запропонована редакція: Астеллас Фарма Тех Ко., Лтд, завод Такаока, Японія.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UA/12073/01/01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МІОЗИМ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додання альтернативної дільниці Eurofins Lancaster Laboratories Inc., United States для проведення випробування на Везивірус VV2117активної субстанції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UA/11618/01/01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МОМЕТАЗОН-ТЕВА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незначні зміни в затвердженому методах випробування ЛЗ за показником «Краплеметричний склад методом лазерної дифракції». Введення змін протягом 6-ти місяців після затвердження; зміни II типу - розширення верхньої межі для параметра «В’язкість» з 20-50 сПз до 20-60 сПз в специфікації при випуску та протягом терміну придатності на готовий лікарський засіб. Під час оновлення розділу 3.2.P.5.1 з метою внесення запропонованої межі для параметра «В’язкість», були також внесені наступні редакційні зміни: - параметр «Зовнішній вигляд і опис» («Appearance &amp; Description») перейменовано на «Опис» («Description»); - параметр «Кількісне визначення» («Assay») перейменовано на «Кількісне визначення мометазону фуроату» («Assay of Mometasone Furoate»); - параметр «Мікробіологічний контроль нестерильних продуктів» («Microbiological Examination of Non-Sterile Products») перейменовано на «Мікробіологічна чистота» («Microbiological quality»), межу «Відсутність в 1 мл» («Absence in 1 ml») було оновлено на «Відсутність/мл» («absence/ml»); - з розділу 3.2.P.5.1 були вилучені випробування під час виробництва, зареєстровані для контролю нерозфасованого продукту (опис, рН, кількісне визначення мометазону фуроату та кількісне визначення бензалконію хлориду) та контрольні випробування під час розливу продукту («Fill weight» та «Torque test (tightness of closure)»), оскільки вони дублюють зареєстровану інформацію в розділі 3.2.P.3.4. Виробник підтверджує, що зареєстрована інформація в розділі 3.2.P.3.4 не змінюється, і всі перелічені вище випробування як і раніше контролюються відповідно до зареєстрованого розділу 3.2.P.3.4; - з розділу 3.2.P.5.1 було вилучено посилання на номер документа на специфікацію протягом терміну придатності. Крім того, користуючись можливістю заявник хотів би спростити повний розділ 3.2.P.5.1 з метою представити в ньому тільки один документ із загальною специфікацією на випуск та термін придатності. Таким чином, додаткова зареєстрована специфікація на випуск для комерційних серій (QDP0042210 v.3.0) та специфікація для первинного подання серій, що використовувалась під час розробки продукту (QDP0033794), видаляються з досьє як інформація, що дублюється. Разом із оновленням розділів 3.2.P.8.1 та 3.2.P.8.3 заявник хотів би також внести наступні редакційні зміни до розділу 3.2.P.8.2: - з розділу 3.2.P.8.2 була вилучена специфікація на термін придатності, оскільки вона представлена в розділі 3.2.P.5.1; - назву випробування на Мікробіологічну чистоту змінено з «Microbial limits» на «Microbiological quality». Крім того, в межах запропонованої зміни надається оновлений розділ 3.2.P.5.2 для методу «В’язкість», проте внесені зміни являють собою лише редакційні зміни. Заявник підтверджує, що метод «В’язкість» залишається незмінним. Змінено номер документа та вилучено переклад на чеську мову. Відповідно, новий номер методу «В’язкість» відображений в оновлених розділах 3.2.P.5.1, 3.2.P.5.2 та вступній частині 3.2.P.5.3. Крім того, у зв’язку з тим, що в методах контролю якості зареєстрована саме додаткова специфікація на випуск для комерційних серій (QDP0042210 v.3.0), яка наразі вилучається з розділу 3.2.P.5.1, заявник хотів би привести специфікацію в МКЯ до запропонованої загальної специфікації (QDP0040284 v.7.0). Загальна специфікація включає Випробування на антимікробну ефективність, яке не проводиться ні під час випуску, ні протягом терміну придатності, а призначене лише для реєстраційних серій. Тому, в зареєстрованій специфікації 3.2.P.5.1 (QDP0042210 v.3.0) це випробування відсутнє та не було включено в специфікацію МКЯ. Наразі з метою повної відповідності запропонованій загальній специфікації виробника заявник хотів би внести Випробування на антимікробну ефективність в специфікацію МКЯ з відповідною приміткою «Не контролюється». Відповідна методика не входить до переліку аналітичних методик 3.2.Р.5.2, тому жодного нового методу випробування до методів контролю якості додано не було. Жодних інших змін щодо показників та меж, окрім заявлених в даній зміні, в специфікацію внесено не було.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UA/15611/01/01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МОНТЕЛ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жувальні по 4 мг по 7 таблеток у блістері; по 4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39197D">
              <w:rPr>
                <w:rFonts w:ascii="Arial" w:hAnsi="Arial" w:cs="Arial"/>
                <w:color w:val="000000"/>
                <w:sz w:val="16"/>
                <w:szCs w:val="16"/>
              </w:rPr>
              <w:br/>
              <w:t>Україна (фасування із форми "in bulk" виробників Саніко Н.В., Бельгія; Сінтон Хіспанія С.Л., Іспанія)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UA/16297/02/02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НАВІРЕЛ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вилучення виробника АФІ Zhejiang Hisun Pharmaceutical Co., Ltd, Китай у зв'язку з виробничою необхідністю. </w:t>
            </w:r>
            <w:r w:rsidRPr="0039197D">
              <w:rPr>
                <w:rFonts w:ascii="Arial" w:hAnsi="Arial" w:cs="Arial"/>
                <w:color w:val="000000"/>
                <w:sz w:val="16"/>
                <w:szCs w:val="16"/>
              </w:rPr>
              <w:br/>
              <w:t>Запропоновано: Minakem High Potent SA, Бельгiя; Synbias Pharma Limited,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UA/4711/01/01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НАЗО КРАПЛІ МАЛЮК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 R1-CEP 2008-064-Rev 02 для АФІ від вже затвердженого виробника Siegfried PharmaСhemikalіen Minden GmbH, Німеччина, у зв’язку з приведенням методів вхідного контролю якості діючої речовини за показником «Супровідні домішки» до вимог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UA/15808/01/01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НАЗОЛ®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спрей назальний 0,05 %, по 10 мл у флаконі з розприскувачем;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Істітуто де Анжелі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UA/9483/01/01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НАЗОЛ® АДВАНС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0,05%; по 10 мл у флаконі з розприскувачем;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Істітуто де Анжелі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UA/9480/01/01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НЕЙРОДОРОН®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по 40 таблеток у блістері; по 2 або по 5 блістерів у картонній коробці; по 80 або по 200 таблеток у флаконі з темного скла;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Веледа АГ</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нерозфасованого продукту, первинне пакування, етикетування та вторинне пакування (скляні флакони), контроль якості, випуск серій: Веледа АГ, Німеччина; Первинне та вторинне пакування (блістери):</w:t>
            </w:r>
            <w:r w:rsidRPr="0039197D">
              <w:rPr>
                <w:rFonts w:ascii="Arial" w:hAnsi="Arial" w:cs="Arial"/>
                <w:color w:val="000000"/>
                <w:sz w:val="16"/>
                <w:szCs w:val="16"/>
              </w:rPr>
              <w:br/>
              <w:t xml:space="preserve">Лабораторіа Волфс НВ, Бельгiя; Первинне та вторинне пакування (блістери): Свісс Капс ГмбХ, Німеччина </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таблеток у блістері та кількості блістерів в упаковці лікарського засобу: по 40 таблеток у блістері, по 2 або 5 блістерів у картонній коробці з відповідними змінами до розділу “Упаковка”. Зміни внесені в розділ "Упаковка" (зміна кількості одиниць в упаковці) в інструкцію для медичного застосування лікарського засобу, як наслідок - затвердження тексту маркування нових упаковок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UA/18464/01/01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НЕЙРОМІДИН®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20 мг, по 10 таблеток у блістері, по 5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Маркировка. Согласно утвержденному тексту маркировки. Оновлення тексту маркування упаковки лікарського засобу зі зміною стилю шрифту та дизайну упаковки. Введення змін протягом 6-ти місяців після затвердження</w:t>
            </w:r>
            <w:r w:rsidRPr="0039197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UA/2083/02/01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НІТРЕСАН®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10 мг по 10 таблеток у блістері, по 2 або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ПРО.МЕД.ЦС Прага а.с.</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за повним циклом: ПРО.МЕД.ЦС Прага а.с., Чеська Республіка; первинне та вторинне пакування:</w:t>
            </w:r>
            <w:r w:rsidRPr="0039197D">
              <w:rPr>
                <w:rFonts w:ascii="Arial" w:hAnsi="Arial" w:cs="Arial"/>
                <w:color w:val="000000"/>
                <w:sz w:val="16"/>
                <w:szCs w:val="16"/>
              </w:rPr>
              <w:br/>
              <w:t>Санека Фармасьютикалз а.с., Словацька Республіка</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Республіка/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 закупорювальний засіб (приведення до вимог CTD формату): внесення змін до специфікації упаковки ГЛЗ (Алюмінієва фольга), а саме зміна формулювання в критеріях прийнятності для п. «Друк» (критерії залишаються незмінними);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Санека Фармасьютикалз а.с., Нітрянська 100, 920 27 Глоговець, Словацька Республіка/Saneca Pharmaceuticals a.s. Nitrianska 100, 920 27 Hlohovec, Slovak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Санека Фармасьютикалз а.с., Нітрянська 100, 920 27 Глоговець, Словацька Республіка/ Saneca Pharmaceuticals a.s. Nitrianska 100, 920 27 Hlohovec, Slovak Republic. Зазначення функцій затвердженого виробника ПРО.МЕД.ЦС Прага а.с., Чеська Республiка (виробництво за повним циклом);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оновлено розділ 3.2.Р.7. Система контейнер/ закупорювальний засіб, а саме додавання нового контейнера для транспортування форми in bulk ГЛЗ у зв’язку з реєстрацією додаткової дільниці для первинного та вторинного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контейнер/закупорювальний засіб (приведення до вимог CTD формату), а саме вилучено показник «Widht»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«Thickness of foil in cross-section»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а саме внесено зміни до показника "Опис" у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«Widht»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«Weight of 100 cm of foil, width 86 mm; Weight of 100 cm of foil, width 170 mm»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незначний показник «Ідентифікація» (Identity according to the approved patterns)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внесення змін до специфікації упаковки ГЛЗ (Алюмінієва фольга), а саме оновлення затвердженого показника "Опис";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(приведення до вимог CTD формату), а саме вилучено специфікацію на вторинне пакування (картонну коробку);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-алюмінієвої фольги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 ПВХ плівки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Опис та склад (інші зміни) - внесення уточнень до р. 3.2.Р.1. Опис і склад лікарського засобу, а саме внесення інформації про технічні рідини (Ethanolum benzino denaturatum та aqua purificata), які застосовуються в процесі виробництва (Ethanolum benzino denaturatum використовується як грануляційний розчинник у суміші з очищеною водою у співвідношенні 50:50 для поліпшення розчинності важкорозчинної активної речовини). Оскільки дані речовини використовуються при виробництві вони повинні бути введені до складу препарату зі виноскою, що відсутні в готовій лікарській формі (розчинники випаровуються під час процесу грануляції рідини). </w:t>
            </w:r>
            <w:r w:rsidRPr="0039197D">
              <w:rPr>
                <w:rFonts w:ascii="Arial" w:hAnsi="Arial" w:cs="Arial"/>
                <w:color w:val="000000"/>
                <w:sz w:val="16"/>
                <w:szCs w:val="16"/>
              </w:rPr>
              <w:br/>
              <w:t>У зв’язку з введенням до складу препарату технічної рідини, оновлюється р. 3.2.Р.4. Контроль допоміжних речовин (було доповнені специфікація якості на Ethanolum benzino denaturatum та сертифікати якості на нові введені рідини); Актуалізована частина 3.2.А. Adventitious-agents-report (декларація на відсутність TSE/BSE)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UA/13146/01/01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НІТРЕСАН®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20 мг по 10 таблеток у блістері, по 2 або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ПРО.МЕД.ЦС Прага а.с.</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за повним циклом: ПРО.МЕД.ЦС Прага а.с., Чеська Республіка; первинне та вторинне пакування:</w:t>
            </w:r>
            <w:r w:rsidRPr="0039197D">
              <w:rPr>
                <w:rFonts w:ascii="Arial" w:hAnsi="Arial" w:cs="Arial"/>
                <w:color w:val="000000"/>
                <w:sz w:val="16"/>
                <w:szCs w:val="16"/>
              </w:rPr>
              <w:br/>
              <w:t>Санека Фармасьютикалз а.с., Словацька Республіка</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Республіка/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r w:rsidRPr="0039197D">
              <w:rPr>
                <w:rFonts w:ascii="Arial" w:hAnsi="Arial" w:cs="Arial"/>
                <w:color w:val="000000"/>
                <w:sz w:val="16"/>
                <w:szCs w:val="16"/>
              </w:rPr>
              <w:br/>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 закупорювальний засіб (приведення до вимог CTD формату): внесення змін до специфікації упаковки ГЛЗ (Алюмінієва фольга), а саме зміна формулювання в критеріях прийнятності для п. «Друк» (критерії залишаються незмінними);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Санека Фармасьютикалз а.с., Нітрянська 100, 920 27 Глоговець, Словацька Республіка/Saneca Pharmaceuticals a.s. Nitrianska 100, 920 27 Hlohovec, Slovak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Санека Фармасьютикалз а.с., Нітрянська 100, 920 27 Глоговець, Словацька Республіка/ Saneca Pharmaceuticals a.s. Nitrianska 100, 920 27 Hlohovec, Slovak Republic. Зазначення функцій затвердженого виробника ПРО.МЕД.ЦС Прага а.с., Чеська Республiка (виробництво за повним циклом);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оновлено розділ 3.2.Р.7. Система контейнер/ закупорювальний засіб, а саме додавання нового контейнера для транспортування форми in bulk ГЛЗ у зв’язку з реєстрацією додаткової дільниці для первинного та вторинного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контейнер/закупорювальний засіб (приведення до вимог CTD формату), а саме вилучено показник «Widht»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«Thickness of foil in cross-section»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а саме внесено зміни до показника "Опис" у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«Widht»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«Weight of 100 cm of foil, width 86 mm; Weight of 100 cm of foil, width 170 mm»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незначний показник «Ідентифікація» (Identity according to the approved patterns)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внесення змін до специфікації упаковки ГЛЗ (Алюмінієва фольга), а саме оновлення затвердженого показника "Опис";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(приведення до вимог CTD формату), а саме вилучено специфікацію на вторинне пакування (картонну коробку);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-алюмінієвої фольги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 ПВХ плівки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Опис та склад (інші зміни) - внесення уточнень до р. 3.2.Р.1. Опис і склад лікарського засобу, а саме внесення інформації про технічні рідини (Ethanolum benzino denaturatum та aqua purificata), які застосовуються в процесі виробництва (Ethanolum benzino denaturatum використовується як грануляційний розчинник у суміші з очищеною водою у співвідношенні 50:50 для поліпшення розчинності важкорозчинної активної речовини). Оскільки дані речовини використовуються при виробництві вони повинні бути введені до складу препарату зі виноскою, що відсутні в готовій лікарській формі (розчинники випаровуються під час процесу грануляції рідини). </w:t>
            </w:r>
            <w:r w:rsidRPr="0039197D">
              <w:rPr>
                <w:rFonts w:ascii="Arial" w:hAnsi="Arial" w:cs="Arial"/>
                <w:color w:val="000000"/>
                <w:sz w:val="16"/>
                <w:szCs w:val="16"/>
              </w:rPr>
              <w:br/>
              <w:t>У зв’язку з введенням до складу препарату технічної рідини, оновлюється р. 3.2.Р.4. Контроль допоміжних речовин (було доповнені специфікація якості на Ethanolum benzino denaturatum та сертифікати якості на нові введені рідини); Актуалізована частина 3.2.А. Adventitious-agents-report (декларація на відсутність TSE/BSE)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UA/13146/01/02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НОВОМІКС® 30 ФЛЕКСПЕН®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Ново Нордіск, Данiя (виробник для збирання, маркування та упаковки ФлексПен®,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упаковки ФлексПен®, вторинного пакування);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Данiя/ Китайська Народна Республіка/ Францiя/ Бразилiя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UA/4862/01/01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НОРМОЛАКТ ФРУТ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сироп, 667 мг/мл, по 100 мл у банці полімерній, по 1 банці разом із дозувальною ложкою в пачці; по 100 мл у флаконі полімерному, по 1 флакону разом із дозувальною ложкою в пачці; по 200 мл у флаконі полімерному, по 1 флакону разом із дозувальною ложкою в пачці; по 240 мл у флаконі полімерному, по 1 флакону разом із дозувальною ложкою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w:t>
            </w:r>
            <w:r w:rsidRPr="0039197D">
              <w:rPr>
                <w:rFonts w:ascii="Arial" w:hAnsi="Arial" w:cs="Arial"/>
                <w:b/>
                <w:color w:val="000000"/>
                <w:sz w:val="16"/>
                <w:szCs w:val="16"/>
              </w:rPr>
              <w:t>уточнення статусу рекламування в наказі МОЗ України № 2174 від 07.10.2021 в процесі реєстрації.</w:t>
            </w:r>
            <w:r w:rsidRPr="0039197D">
              <w:rPr>
                <w:rFonts w:ascii="Arial" w:hAnsi="Arial" w:cs="Arial"/>
                <w:color w:val="000000"/>
                <w:sz w:val="16"/>
                <w:szCs w:val="16"/>
              </w:rPr>
              <w:t xml:space="preserve"> Редакція в наказі: не підлягає. </w:t>
            </w:r>
            <w:r w:rsidRPr="0039197D">
              <w:rPr>
                <w:rFonts w:ascii="Arial" w:hAnsi="Arial" w:cs="Arial"/>
                <w:b/>
                <w:color w:val="000000"/>
                <w:sz w:val="16"/>
                <w:szCs w:val="16"/>
              </w:rPr>
              <w:t>Запропонована редакція: підлягає.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UA/18985/01/01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ОКОФЕРОН®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«Натрію дигідрофосфат дигідрат» та "Динатрію фосфату додекагідрату" у відповідність до вимог монографій "Натрію хлорид" Eur.Ph 04/2021:0193, «Натрію дигідрофосфат дигідрат» Eur.Ph 01/2017:0194 та "Динатрію фосфату додекагідрату" Eur.Ph 01/2021:0118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 Також вилучення п. «Арсен» зі специфікації вхідного контролю допоміжної речовини динатрію фосфату додекагідрату. По допоміжній речовині «Натрію дигідрофосфат дигідрат» - вилучення п. «Арсен»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UA/6206/01/01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ОКТАНІН Ф 1000 MO</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lang w:val="ru-RU"/>
              </w:rPr>
              <w:t xml:space="preserve">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зміна критерію прийнятності для показника «Осмоляльність» у специфікації готового лікарського засобу. Запропоновано: 700 - 1100 мосмоль кг. Термін введення змін - протягом 6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заміна у специфікації на готовий лікарський засіб показника "Пірогени" на показник "Ендотоксини" з критерієм прийнятності &lt; 0,03 МО/МО Фактор </w:t>
            </w:r>
            <w:r w:rsidRPr="0039197D">
              <w:rPr>
                <w:rFonts w:ascii="Arial" w:hAnsi="Arial" w:cs="Arial"/>
                <w:color w:val="000000"/>
                <w:sz w:val="16"/>
                <w:szCs w:val="16"/>
              </w:rPr>
              <w:t>I</w:t>
            </w:r>
            <w:r w:rsidRPr="0039197D">
              <w:rPr>
                <w:rFonts w:ascii="Arial" w:hAnsi="Arial" w:cs="Arial"/>
                <w:color w:val="000000"/>
                <w:sz w:val="16"/>
                <w:szCs w:val="16"/>
                <w:lang w:val="ru-RU"/>
              </w:rPr>
              <w:t xml:space="preserve">Х. </w:t>
            </w:r>
            <w:r w:rsidRPr="0039197D">
              <w:rPr>
                <w:rFonts w:ascii="Arial" w:hAnsi="Arial" w:cs="Arial"/>
                <w:color w:val="000000"/>
                <w:sz w:val="16"/>
                <w:szCs w:val="16"/>
              </w:rP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UA/14330/01/03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ОКТАНІН Ф 500 MO</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lang w:val="ru-RU"/>
              </w:rPr>
              <w:t xml:space="preserve">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зміна критерію прийнятності для показника «Осмоляльність» у специфікації готового лікарського засобу. Запропоновано: 700 - 1100 мосмоль кг. Термін введення змін - протягом 6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заміна у специфікації на готовий лікарський засіб показника "Пірогени" на показник "Ендотоксини" з критерієм прийнятності &lt; 0,03 МО/МО Фактор </w:t>
            </w:r>
            <w:r w:rsidRPr="0039197D">
              <w:rPr>
                <w:rFonts w:ascii="Arial" w:hAnsi="Arial" w:cs="Arial"/>
                <w:color w:val="000000"/>
                <w:sz w:val="16"/>
                <w:szCs w:val="16"/>
              </w:rPr>
              <w:t>I</w:t>
            </w:r>
            <w:r w:rsidRPr="0039197D">
              <w:rPr>
                <w:rFonts w:ascii="Arial" w:hAnsi="Arial" w:cs="Arial"/>
                <w:color w:val="000000"/>
                <w:sz w:val="16"/>
                <w:szCs w:val="16"/>
                <w:lang w:val="ru-RU"/>
              </w:rPr>
              <w:t xml:space="preserve">Х. </w:t>
            </w:r>
            <w:r w:rsidRPr="0039197D">
              <w:rPr>
                <w:rFonts w:ascii="Arial" w:hAnsi="Arial" w:cs="Arial"/>
                <w:color w:val="000000"/>
                <w:sz w:val="16"/>
                <w:szCs w:val="16"/>
              </w:rP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UA/14330/01/02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ОЛОДРОПС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Мікро Лабс Лімітед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Мікро Лабс Лімітед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UA/15244/01/01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ОМНІПАК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300 мг йоду/мл: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Норвегiя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Ірландія Лімітед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UA/2688/01/03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ОМНІПАК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350 мг йоду/мл: по 50 мл або 100 мл, або 200 мл, або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Норвегiя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ДжиІ Хелскеа Ірландія Лімітед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UA/2688/01/04</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ОРАДРО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Грузія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UA/17328/01/01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ОРАДРО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Грузія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UA/17328/01/02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ОСПЕКСИН®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гранули для оральної суспензії (250 мг/5 мл); по 33 г гранул для 60 мл оральної суспензії у флаконі; по 1 флакону у комплекті з мірною ложкою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Сандоз ГмбХ-ТехОпс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R1-CEP 1997-128 Rev 03 для АФІ Цефалексину від вже затвердженого виробника ACS DOBFAR SРA, Italy як наслідок зміна адреси виробничої дільниці та зміна адреси власника СЕР; зміни І типу - подання оновленого Сертифікату R1-CEP 1997-007 Rev 07 для АФІ Цефалексину від вже затвердженого виробника DSM SINOCHEM PHARMACEUTICALS NETHERLANDS B.V., The Netherlands який змінив найменування та найменування виробничої дільниці</w:t>
            </w:r>
            <w:r w:rsidRPr="0039197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UA/6930/01/02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ОФЛОКСАЦИН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таблетки, вкриті плівковою оболонкою, по 400 мг </w:t>
            </w:r>
            <w:r w:rsidRPr="0039197D">
              <w:rPr>
                <w:rFonts w:ascii="Arial" w:hAnsi="Arial" w:cs="Arial"/>
                <w:b/>
                <w:color w:val="000000"/>
                <w:sz w:val="16"/>
                <w:szCs w:val="16"/>
                <w:lang w:val="ru-RU"/>
              </w:rPr>
              <w:t>по 5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 xml:space="preserve">внесення змін до реєстраційних матеріалів: </w:t>
            </w:r>
            <w:r w:rsidRPr="0039197D">
              <w:rPr>
                <w:rFonts w:ascii="Arial" w:hAnsi="Arial" w:cs="Arial"/>
                <w:b/>
                <w:color w:val="000000"/>
                <w:sz w:val="16"/>
                <w:szCs w:val="16"/>
              </w:rPr>
              <w:t>уточнення написання упаковки в наказі МОЗ України № 1970 від 15.09.2021 в процесі внесення змін</w:t>
            </w:r>
            <w:r w:rsidRPr="0039197D">
              <w:rPr>
                <w:rFonts w:ascii="Arial" w:hAnsi="Arial" w:cs="Arial"/>
                <w:color w:val="000000"/>
                <w:sz w:val="16"/>
                <w:szCs w:val="16"/>
              </w:rPr>
              <w:t xml:space="preserve"> (Зміни І типу - зміни з якості. </w:t>
            </w:r>
            <w:r w:rsidRPr="0039197D">
              <w:rPr>
                <w:rFonts w:ascii="Arial" w:hAnsi="Arial" w:cs="Arial"/>
                <w:color w:val="000000"/>
                <w:sz w:val="16"/>
                <w:szCs w:val="16"/>
                <w:lang w:val="ru-RU"/>
              </w:rPr>
              <w:t xml:space="preserve">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 Редакція в наказі: по 10 таблеток у блістері; по 1 блістеру в картонній коробці. </w:t>
            </w:r>
            <w:r w:rsidRPr="0039197D">
              <w:rPr>
                <w:rFonts w:ascii="Arial" w:hAnsi="Arial" w:cs="Arial"/>
                <w:b/>
                <w:color w:val="000000"/>
                <w:sz w:val="16"/>
                <w:szCs w:val="16"/>
                <w:lang w:val="ru-RU"/>
              </w:rPr>
              <w:t>Запропонована редакція: по 400 мг по 5 таблеток у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UA/7685/01/02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ПАНКРЕАТИН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пакеті 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Нордмарк Фарма ГмбХ</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Нордмарк Арцнайміттель ГмбХ та Ко. КГ</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UA/14317/01/01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ПЕНТАЛГІН ФС ЕКСТРА КАПСУЛИ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капсули, по 10 капсул у блістері; по 1 або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подання нового СЕР R1-CEP 2005-143-Rev 02 для АФІ метамізолу натрію моногідрату від нового виробника Хебей Цзіхен Фармасьютікал Ко., Лтд., Китай до вже затвердженого виробника; зміни І типу – затвердження методів контролю для лікарського засобу ПЕНТАЛГІН ФС ЕКСТРА КАПСУЛИ, капсули українською мовою; зміни І типу – введення методики контролю показника «Залишкові розчинники» для АФІ метамізолу натрію моногідрату ТОВ «Фарма Старт»; зміни І типу – доповнення специфікації АФІ метамізолу натрію моногідрату, виробництва Хебей Цзіхен Фармасьютікал Ко., Лтд., Китай приміткою: «Ідентифікація» </w:t>
            </w:r>
            <w:r w:rsidRPr="0039197D">
              <w:rPr>
                <w:rStyle w:val="csf229d0ff49"/>
                <w:sz w:val="16"/>
                <w:szCs w:val="16"/>
              </w:rPr>
              <w:t xml:space="preserve">− </w:t>
            </w:r>
            <w:r w:rsidRPr="0039197D">
              <w:rPr>
                <w:rFonts w:ascii="Arial" w:hAnsi="Arial" w:cs="Arial"/>
                <w:color w:val="000000"/>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UA/10881/01/01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ПЕНТАСА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UA/4990/02/01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ПРАКСБАЙНД®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ін`єкцій/інфузій, 2,5 г/50 мл, по 50 мл у флаконі; по 2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Берінгер Інгельхайм Фарма ГмбХ і Ко. КГ, Німеччина (виробництво, первинне та вторинне пакування, контроль якості та випуск серії); Кволіті Ассістанс СА, Бельгiя (альтернативна лабораторія для контролю якості протягом випробування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приведення специфікації, допоміжної речовини сорбіту, у відповідність до чинної монографії Ph. Eur. (07/2019: 0435), а саме вилучення випробувань на вміст свинцю та нікелю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UA/15467/01/01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Біолоджікалз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UA/13694/01/01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ПРОГЕСТЕРОН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в мішках подвійних поліетиленових для виробництва 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"Фармак"</w:t>
            </w:r>
            <w:r w:rsidRPr="0039197D">
              <w:rPr>
                <w:rFonts w:ascii="Arial" w:hAnsi="Arial" w:cs="Arial"/>
                <w:color w:val="000000"/>
                <w:sz w:val="16"/>
                <w:szCs w:val="16"/>
              </w:rP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lang w:val="ru-RU"/>
              </w:rPr>
            </w:pPr>
            <w:r w:rsidRPr="0039197D">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Хебей Гедянь Хьюменвелл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внесення змін до реєстраційних матеріалів: </w:t>
            </w:r>
            <w:r w:rsidRPr="0039197D">
              <w:rPr>
                <w:rFonts w:ascii="Arial" w:hAnsi="Arial" w:cs="Arial"/>
                <w:b/>
                <w:color w:val="000000"/>
                <w:sz w:val="16"/>
                <w:szCs w:val="16"/>
                <w:lang w:val="ru-RU"/>
              </w:rPr>
              <w:t>уточнення реєстраційного номера в наказі МОЗ України № 1994 від 21.09.2021 в процесі внесення змін</w:t>
            </w:r>
            <w:r w:rsidRPr="0039197D">
              <w:rPr>
                <w:rFonts w:ascii="Arial" w:hAnsi="Arial" w:cs="Arial"/>
                <w:color w:val="000000"/>
                <w:sz w:val="16"/>
                <w:szCs w:val="16"/>
                <w:lang w:val="ru-RU"/>
              </w:rPr>
              <w:t xml:space="preserve">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39197D">
              <w:rPr>
                <w:rFonts w:ascii="Arial" w:hAnsi="Arial" w:cs="Arial"/>
                <w:color w:val="000000"/>
                <w:sz w:val="16"/>
                <w:szCs w:val="16"/>
              </w:rPr>
              <w:t>R</w:t>
            </w:r>
            <w:r w:rsidRPr="0039197D">
              <w:rPr>
                <w:rFonts w:ascii="Arial" w:hAnsi="Arial" w:cs="Arial"/>
                <w:color w:val="000000"/>
                <w:sz w:val="16"/>
                <w:szCs w:val="16"/>
                <w:lang w:val="ru-RU"/>
              </w:rPr>
              <w:t>1-</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00, у наслідок встановлення періоду ретестування АФІ 60 місяців; додано звіт з оцінки ризиків для елементних домішок у відповідності до </w:t>
            </w:r>
            <w:r w:rsidRPr="0039197D">
              <w:rPr>
                <w:rFonts w:ascii="Arial" w:hAnsi="Arial" w:cs="Arial"/>
                <w:color w:val="000000"/>
                <w:sz w:val="16"/>
                <w:szCs w:val="16"/>
              </w:rPr>
              <w:t>ICH</w:t>
            </w:r>
            <w:r w:rsidRPr="0039197D">
              <w:rPr>
                <w:rFonts w:ascii="Arial" w:hAnsi="Arial" w:cs="Arial"/>
                <w:color w:val="000000"/>
                <w:sz w:val="16"/>
                <w:szCs w:val="16"/>
                <w:lang w:val="ru-RU"/>
              </w:rPr>
              <w:t xml:space="preserve"> </w:t>
            </w:r>
            <w:r w:rsidRPr="0039197D">
              <w:rPr>
                <w:rFonts w:ascii="Arial" w:hAnsi="Arial" w:cs="Arial"/>
                <w:color w:val="000000"/>
                <w:sz w:val="16"/>
                <w:szCs w:val="16"/>
              </w:rPr>
              <w:t>Q</w:t>
            </w:r>
            <w:r w:rsidRPr="0039197D">
              <w:rPr>
                <w:rFonts w:ascii="Arial" w:hAnsi="Arial" w:cs="Arial"/>
                <w:color w:val="000000"/>
                <w:sz w:val="16"/>
                <w:szCs w:val="16"/>
                <w:lang w:val="ru-RU"/>
              </w:rPr>
              <w:t>3</w:t>
            </w:r>
            <w:r w:rsidRPr="0039197D">
              <w:rPr>
                <w:rFonts w:ascii="Arial" w:hAnsi="Arial" w:cs="Arial"/>
                <w:color w:val="000000"/>
                <w:sz w:val="16"/>
                <w:szCs w:val="16"/>
              </w:rPr>
              <w:t>D</w:t>
            </w:r>
            <w:r w:rsidRPr="0039197D">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39197D">
              <w:rPr>
                <w:rFonts w:ascii="Arial" w:hAnsi="Arial" w:cs="Arial"/>
                <w:color w:val="000000"/>
                <w:sz w:val="16"/>
                <w:szCs w:val="16"/>
              </w:rPr>
              <w:t>R</w:t>
            </w:r>
            <w:r w:rsidRPr="0039197D">
              <w:rPr>
                <w:rFonts w:ascii="Arial" w:hAnsi="Arial" w:cs="Arial"/>
                <w:color w:val="000000"/>
                <w:sz w:val="16"/>
                <w:szCs w:val="16"/>
                <w:lang w:val="ru-RU"/>
              </w:rPr>
              <w:t>0-</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02, у наслідок незначних змін в процесі виробництва; незначних змін в параметрах специфікації для вихідної речовини; розширення затверджених меж специфікації для напівпродукту (НТТ-00); збільшення періоду ретестування АФІ до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39197D">
              <w:rPr>
                <w:rFonts w:ascii="Arial" w:hAnsi="Arial" w:cs="Arial"/>
                <w:color w:val="000000"/>
                <w:sz w:val="16"/>
                <w:szCs w:val="16"/>
              </w:rPr>
              <w:t>R</w:t>
            </w:r>
            <w:r w:rsidRPr="0039197D">
              <w:rPr>
                <w:rFonts w:ascii="Arial" w:hAnsi="Arial" w:cs="Arial"/>
                <w:color w:val="000000"/>
                <w:sz w:val="16"/>
                <w:szCs w:val="16"/>
                <w:lang w:val="ru-RU"/>
              </w:rPr>
              <w:t>0-</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01 (затверджено: </w:t>
            </w:r>
            <w:r w:rsidRPr="0039197D">
              <w:rPr>
                <w:rFonts w:ascii="Arial" w:hAnsi="Arial" w:cs="Arial"/>
                <w:color w:val="000000"/>
                <w:sz w:val="16"/>
                <w:szCs w:val="16"/>
              </w:rPr>
              <w:t>R</w:t>
            </w:r>
            <w:r w:rsidRPr="0039197D">
              <w:rPr>
                <w:rFonts w:ascii="Arial" w:hAnsi="Arial" w:cs="Arial"/>
                <w:color w:val="000000"/>
                <w:sz w:val="16"/>
                <w:szCs w:val="16"/>
                <w:lang w:val="ru-RU"/>
              </w:rPr>
              <w:t>0-</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00), у наслідок уточнення щодо написання адреси власника та виробничої дільниці (стало: </w:t>
            </w:r>
            <w:r w:rsidRPr="0039197D">
              <w:rPr>
                <w:rFonts w:ascii="Arial" w:hAnsi="Arial" w:cs="Arial"/>
                <w:color w:val="000000"/>
                <w:sz w:val="16"/>
                <w:szCs w:val="16"/>
              </w:rPr>
              <w:t>No</w:t>
            </w:r>
            <w:r w:rsidRPr="0039197D">
              <w:rPr>
                <w:rFonts w:ascii="Arial" w:hAnsi="Arial" w:cs="Arial"/>
                <w:color w:val="000000"/>
                <w:sz w:val="16"/>
                <w:szCs w:val="16"/>
                <w:lang w:val="ru-RU"/>
              </w:rPr>
              <w:t xml:space="preserve">.25 </w:t>
            </w:r>
            <w:r w:rsidRPr="0039197D">
              <w:rPr>
                <w:rFonts w:ascii="Arial" w:hAnsi="Arial" w:cs="Arial"/>
                <w:color w:val="000000"/>
                <w:sz w:val="16"/>
                <w:szCs w:val="16"/>
              </w:rPr>
              <w:t>Juxian</w:t>
            </w:r>
            <w:r w:rsidRPr="0039197D">
              <w:rPr>
                <w:rFonts w:ascii="Arial" w:hAnsi="Arial" w:cs="Arial"/>
                <w:color w:val="000000"/>
                <w:sz w:val="16"/>
                <w:szCs w:val="16"/>
                <w:lang w:val="ru-RU"/>
              </w:rPr>
              <w:t xml:space="preserve"> </w:t>
            </w:r>
            <w:r w:rsidRPr="0039197D">
              <w:rPr>
                <w:rFonts w:ascii="Arial" w:hAnsi="Arial" w:cs="Arial"/>
                <w:color w:val="000000"/>
                <w:sz w:val="16"/>
                <w:szCs w:val="16"/>
              </w:rPr>
              <w:t>Road</w:t>
            </w:r>
            <w:r w:rsidRPr="0039197D">
              <w:rPr>
                <w:rFonts w:ascii="Arial" w:hAnsi="Arial" w:cs="Arial"/>
                <w:color w:val="000000"/>
                <w:sz w:val="16"/>
                <w:szCs w:val="16"/>
                <w:lang w:val="ru-RU"/>
              </w:rPr>
              <w:t xml:space="preserve"> </w:t>
            </w:r>
            <w:r w:rsidRPr="0039197D">
              <w:rPr>
                <w:rFonts w:ascii="Arial" w:hAnsi="Arial" w:cs="Arial"/>
                <w:color w:val="000000"/>
                <w:sz w:val="16"/>
                <w:szCs w:val="16"/>
              </w:rPr>
              <w:t>Gedian</w:t>
            </w:r>
            <w:r w:rsidRPr="0039197D">
              <w:rPr>
                <w:rFonts w:ascii="Arial" w:hAnsi="Arial" w:cs="Arial"/>
                <w:color w:val="000000"/>
                <w:sz w:val="16"/>
                <w:szCs w:val="16"/>
                <w:lang w:val="ru-RU"/>
              </w:rPr>
              <w:t xml:space="preserve"> </w:t>
            </w:r>
            <w:r w:rsidRPr="0039197D">
              <w:rPr>
                <w:rFonts w:ascii="Arial" w:hAnsi="Arial" w:cs="Arial"/>
                <w:color w:val="000000"/>
                <w:sz w:val="16"/>
                <w:szCs w:val="16"/>
              </w:rPr>
              <w:t>Economic</w:t>
            </w:r>
            <w:r w:rsidRPr="0039197D">
              <w:rPr>
                <w:rFonts w:ascii="Arial" w:hAnsi="Arial" w:cs="Arial"/>
                <w:color w:val="000000"/>
                <w:sz w:val="16"/>
                <w:szCs w:val="16"/>
                <w:lang w:val="ru-RU"/>
              </w:rPr>
              <w:t xml:space="preserve"> </w:t>
            </w:r>
            <w:r w:rsidRPr="0039197D">
              <w:rPr>
                <w:rFonts w:ascii="Arial" w:hAnsi="Arial" w:cs="Arial"/>
                <w:color w:val="000000"/>
                <w:sz w:val="16"/>
                <w:szCs w:val="16"/>
              </w:rPr>
              <w:t>Development</w:t>
            </w:r>
            <w:r w:rsidRPr="0039197D">
              <w:rPr>
                <w:rFonts w:ascii="Arial" w:hAnsi="Arial" w:cs="Arial"/>
                <w:color w:val="000000"/>
                <w:sz w:val="16"/>
                <w:szCs w:val="16"/>
                <w:lang w:val="ru-RU"/>
              </w:rPr>
              <w:t xml:space="preserve"> </w:t>
            </w:r>
            <w:r w:rsidRPr="0039197D">
              <w:rPr>
                <w:rFonts w:ascii="Arial" w:hAnsi="Arial" w:cs="Arial"/>
                <w:color w:val="000000"/>
                <w:sz w:val="16"/>
                <w:szCs w:val="16"/>
              </w:rPr>
              <w:t>District</w:t>
            </w:r>
            <w:r w:rsidRPr="0039197D">
              <w:rPr>
                <w:rFonts w:ascii="Arial" w:hAnsi="Arial" w:cs="Arial"/>
                <w:color w:val="000000"/>
                <w:sz w:val="16"/>
                <w:szCs w:val="16"/>
                <w:lang w:val="ru-RU"/>
              </w:rPr>
              <w:t xml:space="preserve"> </w:t>
            </w:r>
            <w:r w:rsidRPr="0039197D">
              <w:rPr>
                <w:rFonts w:ascii="Arial" w:hAnsi="Arial" w:cs="Arial"/>
                <w:color w:val="000000"/>
                <w:sz w:val="16"/>
                <w:szCs w:val="16"/>
              </w:rPr>
              <w:t>China</w:t>
            </w:r>
            <w:r w:rsidRPr="0039197D">
              <w:rPr>
                <w:rFonts w:ascii="Arial" w:hAnsi="Arial" w:cs="Arial"/>
                <w:color w:val="000000"/>
                <w:sz w:val="16"/>
                <w:szCs w:val="16"/>
                <w:lang w:val="ru-RU"/>
              </w:rPr>
              <w:t xml:space="preserve">-436 070 </w:t>
            </w:r>
            <w:r w:rsidRPr="0039197D">
              <w:rPr>
                <w:rFonts w:ascii="Arial" w:hAnsi="Arial" w:cs="Arial"/>
                <w:color w:val="000000"/>
                <w:sz w:val="16"/>
                <w:szCs w:val="16"/>
              </w:rPr>
              <w:t>E</w:t>
            </w:r>
            <w:r w:rsidRPr="0039197D">
              <w:rPr>
                <w:rFonts w:ascii="Arial" w:hAnsi="Arial" w:cs="Arial"/>
                <w:color w:val="000000"/>
                <w:sz w:val="16"/>
                <w:szCs w:val="16"/>
                <w:lang w:val="ru-RU"/>
              </w:rPr>
              <w:t>-</w:t>
            </w:r>
            <w:r w:rsidRPr="0039197D">
              <w:rPr>
                <w:rFonts w:ascii="Arial" w:hAnsi="Arial" w:cs="Arial"/>
                <w:color w:val="000000"/>
                <w:sz w:val="16"/>
                <w:szCs w:val="16"/>
              </w:rPr>
              <w:t>Zhou</w:t>
            </w:r>
            <w:r w:rsidRPr="0039197D">
              <w:rPr>
                <w:rFonts w:ascii="Arial" w:hAnsi="Arial" w:cs="Arial"/>
                <w:color w:val="000000"/>
                <w:sz w:val="16"/>
                <w:szCs w:val="16"/>
                <w:lang w:val="ru-RU"/>
              </w:rPr>
              <w:t xml:space="preserve">, </w:t>
            </w:r>
            <w:r w:rsidRPr="0039197D">
              <w:rPr>
                <w:rFonts w:ascii="Arial" w:hAnsi="Arial" w:cs="Arial"/>
                <w:color w:val="000000"/>
                <w:sz w:val="16"/>
                <w:szCs w:val="16"/>
              </w:rPr>
              <w:t>Hubei</w:t>
            </w:r>
            <w:r w:rsidRPr="0039197D">
              <w:rPr>
                <w:rFonts w:ascii="Arial" w:hAnsi="Arial" w:cs="Arial"/>
                <w:color w:val="000000"/>
                <w:sz w:val="16"/>
                <w:szCs w:val="16"/>
                <w:lang w:val="ru-RU"/>
              </w:rPr>
              <w:t xml:space="preserve"> </w:t>
            </w:r>
            <w:r w:rsidRPr="0039197D">
              <w:rPr>
                <w:rFonts w:ascii="Arial" w:hAnsi="Arial" w:cs="Arial"/>
                <w:color w:val="000000"/>
                <w:sz w:val="16"/>
                <w:szCs w:val="16"/>
              </w:rPr>
              <w:t>Province</w:t>
            </w:r>
            <w:r w:rsidRPr="0039197D">
              <w:rPr>
                <w:rFonts w:ascii="Arial" w:hAnsi="Arial" w:cs="Arial"/>
                <w:color w:val="000000"/>
                <w:sz w:val="16"/>
                <w:szCs w:val="16"/>
                <w:lang w:val="ru-RU"/>
              </w:rPr>
              <w:t xml:space="preserve">)). </w:t>
            </w:r>
            <w:r w:rsidRPr="0039197D">
              <w:rPr>
                <w:rFonts w:ascii="Arial" w:hAnsi="Arial" w:cs="Arial"/>
                <w:color w:val="000000"/>
                <w:sz w:val="16"/>
                <w:szCs w:val="16"/>
              </w:rPr>
              <w:t xml:space="preserve">Редакція в наказі: UA/12994/01/0. </w:t>
            </w:r>
            <w:r w:rsidRPr="0039197D">
              <w:rPr>
                <w:rFonts w:ascii="Arial" w:hAnsi="Arial" w:cs="Arial"/>
                <w:b/>
                <w:color w:val="000000"/>
                <w:sz w:val="16"/>
                <w:szCs w:val="16"/>
              </w:rPr>
              <w:t>Запропонована редакція: UA/12994/01/01.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b/>
                <w:sz w:val="16"/>
                <w:szCs w:val="16"/>
              </w:rPr>
            </w:pPr>
            <w:r w:rsidRPr="0039197D">
              <w:rPr>
                <w:rFonts w:ascii="Arial" w:hAnsi="Arial" w:cs="Arial"/>
                <w:b/>
                <w:sz w:val="16"/>
                <w:szCs w:val="16"/>
              </w:rPr>
              <w:t>UA/12994/01/01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ПРОПОФОЛ КАБІ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емульсія для ін'єкцій або інфузій, 10 мг/мл; по 20 мл в ампулі; по 5 ампул у пачці з картону; по 50 мл у флаконі; по 50 мл у флаконі, 1 флакон у пачці із картону або по 10 флаконів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Фрезеніус Кабі Австрія ГмбХ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змін до р. «Упаковка» МКЯ ЛЗ у зв’язку з реєстрацією додаткового пакування - флакон по 50 мл без коробки.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Затвердження додаткового тексту маркування упаковки ЛЗ. Введення змін протягом 6-ти місяців після затвердження.</w:t>
            </w:r>
            <w:r w:rsidRPr="0039197D">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9197D">
              <w:rPr>
                <w:rFonts w:ascii="Arial" w:hAnsi="Arial" w:cs="Arial"/>
                <w:color w:val="000000"/>
                <w:sz w:val="16"/>
                <w:szCs w:val="16"/>
              </w:rPr>
              <w:br/>
              <w:t>Подання оновленого сертифіката відповідності Європейській фармакопеї № R1-CEP 2001-267-Rev 03 (затверджено: R1-CEP 2001-267-Rev 02) для діючої речовини Propofol від вже затвердженого виробника, який змінив назву на AMRI ITALY S.r.l. (затверджено: Euticals S.P.A-Prime European Therapeuticals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2005-003-Rev 03 (затверджено: R1-CEP 2005-003-Rev 02) для діючої речовини Propofol від вже затвердженого виробника BACHEM S.A.,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UA/13233/01/01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ПРОПОФОЛ КАБІ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емульсія для ін'єкцій або інфузій, 20 мг/мл; по 50 мл у флаконі; по 50 мл у флаконі, 1 флакон у пачці із картону або по 10 флаконів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Фрезеніус Кабі Австрія ГмбХ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змін до р. «Упаковка» МКЯ ЛЗ у зв’язку з реєстрацією додаткового пакування - флакон по 50 мл без коробки.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Затвердження додаткового тексту маркування упаковки ЛЗ. Введення змін протягом 6-ти місяців після затвердження.</w:t>
            </w:r>
            <w:r w:rsidRPr="0039197D">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9197D">
              <w:rPr>
                <w:rFonts w:ascii="Arial" w:hAnsi="Arial" w:cs="Arial"/>
                <w:color w:val="000000"/>
                <w:sz w:val="16"/>
                <w:szCs w:val="16"/>
              </w:rPr>
              <w:br/>
              <w:t>Подання оновленого сертифіката відповідності Європейській фармакопеї № R1-CEP 2001-267-Rev 03 (затверджено: R1-CEP 2001-267-Rev 02) для діючої речовини Propofol від вже затвердженого виробника, який змінив назву на AMRI ITALY S.r.l. (затверджено: Euticals S.P.A-Prime European Therapeuticals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2005-003-Rev 03 (затверджено: R1-CEP 2005-003-Rev 02) для діючої речовини Propofol від вже затвердженого виробника BACHEM S.A.,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UA/13233/01/02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ПРОСТАМОЛ® УНО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м'які по 320 мг по 15 капсул у блістері; по 2 або 4,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БЕРЛІН-ХЕМІ АГ</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b/>
                <w:sz w:val="16"/>
                <w:szCs w:val="16"/>
              </w:rPr>
            </w:pPr>
            <w:r w:rsidRPr="0039197D">
              <w:rPr>
                <w:rFonts w:ascii="Arial" w:hAnsi="Arial" w:cs="Arial"/>
                <w:color w:val="000000"/>
                <w:sz w:val="16"/>
                <w:szCs w:val="16"/>
              </w:rPr>
              <w:t>виробництво капсул м'яких "in bulk", контроль серій: Каталент Німеччина Ебербах ГмбХ, Німеччина; кінцеве пакування, контроль та випуск серій: БЕРЛІН-ХЕМІ АГ, Нiмеччина; кінцеве пакування: Менаріні-Фон Хейден ГмбХ, Німеччина</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№90 (15х6), без зміни первинного пакувального матеріалу та з відповідними змінами до розділу «Упаковка». Зміни внесені в розділ "Упаковка" в інструкцію для медичного застосування лікарського засобу у зв"язку з введенням додаткової упаковки №90 (15х6),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UA/10417/01/01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РАНОСТОП®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мазь 10 % по 20 г або по 40 г, або по 100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200 кг (10200 туб по 20 г; 5100 туб по 40 г; 2040 туб по 100 г); 300 кг (15300 туб по 20 г; 7650 туб по 40 г; 3060 туб по 100 г); 400 кг (20400 туб по 20 г; 10200 туб по 40 г; 4080 туб по 100 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UA/8650/01/01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92355E" w:rsidRDefault="00330596" w:rsidP="0064731B">
            <w:pPr>
              <w:pStyle w:val="11"/>
              <w:tabs>
                <w:tab w:val="left" w:pos="12600"/>
              </w:tabs>
              <w:rPr>
                <w:rFonts w:ascii="Arial" w:hAnsi="Arial" w:cs="Arial"/>
                <w:b/>
                <w:i/>
                <w:color w:val="000000"/>
                <w:sz w:val="16"/>
                <w:szCs w:val="16"/>
              </w:rPr>
            </w:pPr>
            <w:r w:rsidRPr="0092355E">
              <w:rPr>
                <w:rFonts w:ascii="Arial" w:hAnsi="Arial" w:cs="Arial"/>
                <w:b/>
                <w:sz w:val="16"/>
                <w:szCs w:val="16"/>
              </w:rPr>
              <w:t>РЕДДИТУКС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92355E" w:rsidRDefault="00330596" w:rsidP="0064731B">
            <w:pPr>
              <w:pStyle w:val="11"/>
              <w:tabs>
                <w:tab w:val="left" w:pos="12600"/>
              </w:tabs>
              <w:rPr>
                <w:rFonts w:ascii="Arial" w:hAnsi="Arial" w:cs="Arial"/>
                <w:color w:val="000000"/>
                <w:sz w:val="16"/>
                <w:szCs w:val="16"/>
              </w:rPr>
            </w:pPr>
            <w:r w:rsidRPr="0092355E">
              <w:rPr>
                <w:rFonts w:ascii="Arial" w:hAnsi="Arial" w:cs="Arial"/>
                <w:color w:val="000000"/>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92355E" w:rsidRDefault="00330596" w:rsidP="0064731B">
            <w:pPr>
              <w:pStyle w:val="11"/>
              <w:tabs>
                <w:tab w:val="left" w:pos="12600"/>
              </w:tabs>
              <w:jc w:val="center"/>
              <w:rPr>
                <w:rFonts w:ascii="Arial" w:hAnsi="Arial" w:cs="Arial"/>
                <w:color w:val="000000"/>
                <w:sz w:val="16"/>
                <w:szCs w:val="16"/>
              </w:rPr>
            </w:pPr>
            <w:r w:rsidRPr="0092355E">
              <w:rPr>
                <w:rFonts w:ascii="Arial" w:hAnsi="Arial" w:cs="Arial"/>
                <w:color w:val="000000"/>
                <w:sz w:val="16"/>
                <w:szCs w:val="16"/>
              </w:rPr>
              <w:t>Д-р Редді'с Лабораторіс Лтд</w:t>
            </w:r>
            <w:r w:rsidRPr="009235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92355E" w:rsidRDefault="00330596" w:rsidP="0064731B">
            <w:pPr>
              <w:pStyle w:val="11"/>
              <w:tabs>
                <w:tab w:val="left" w:pos="12600"/>
              </w:tabs>
              <w:ind w:left="-108"/>
              <w:jc w:val="center"/>
              <w:rPr>
                <w:rFonts w:ascii="Arial" w:hAnsi="Arial" w:cs="Arial"/>
                <w:color w:val="000000"/>
                <w:sz w:val="16"/>
                <w:szCs w:val="16"/>
              </w:rPr>
            </w:pPr>
            <w:r w:rsidRPr="0092355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92355E" w:rsidRDefault="00330596" w:rsidP="0064731B">
            <w:pPr>
              <w:pStyle w:val="11"/>
              <w:tabs>
                <w:tab w:val="left" w:pos="12600"/>
              </w:tabs>
              <w:jc w:val="center"/>
              <w:rPr>
                <w:rFonts w:ascii="Arial" w:hAnsi="Arial" w:cs="Arial"/>
                <w:color w:val="000000"/>
                <w:sz w:val="16"/>
                <w:szCs w:val="16"/>
              </w:rPr>
            </w:pPr>
            <w:r w:rsidRPr="0092355E">
              <w:rPr>
                <w:rFonts w:ascii="Arial" w:hAnsi="Arial" w:cs="Arial"/>
                <w:color w:val="000000"/>
                <w:sz w:val="16"/>
                <w:szCs w:val="16"/>
              </w:rPr>
              <w:t>Д-р Редді'с Лабораторіс Лтд</w:t>
            </w:r>
            <w:r w:rsidRPr="0092355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92355E" w:rsidRDefault="00330596" w:rsidP="0064731B">
            <w:pPr>
              <w:pStyle w:val="11"/>
              <w:tabs>
                <w:tab w:val="left" w:pos="12600"/>
              </w:tabs>
              <w:jc w:val="center"/>
              <w:rPr>
                <w:rFonts w:ascii="Arial" w:hAnsi="Arial" w:cs="Arial"/>
                <w:color w:val="000000"/>
                <w:sz w:val="16"/>
                <w:szCs w:val="16"/>
              </w:rPr>
            </w:pPr>
            <w:r w:rsidRPr="0092355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92355E" w:rsidRDefault="00330596" w:rsidP="0064731B">
            <w:pPr>
              <w:pStyle w:val="11"/>
              <w:tabs>
                <w:tab w:val="left" w:pos="12600"/>
              </w:tabs>
              <w:jc w:val="center"/>
              <w:rPr>
                <w:rFonts w:ascii="Arial" w:hAnsi="Arial" w:cs="Arial"/>
                <w:color w:val="000000"/>
                <w:sz w:val="16"/>
                <w:szCs w:val="16"/>
              </w:rPr>
            </w:pPr>
            <w:r w:rsidRPr="0092355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 зміни внесені до інструкції для медичного застосування лікарського засобу у розділи "Фармакологічні властивості", "Показання" (уточнення інформації та додання показань "Хронічний лімфолейкоз", "Гранулематоз з поліангіїтом і мікроскопічний поліангіїт"),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(МАБТЕРА®, концентрат для розчину для інфузій, 100 мг/10 мл).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92355E" w:rsidRDefault="00330596" w:rsidP="00B64C41">
            <w:pPr>
              <w:pStyle w:val="11"/>
              <w:tabs>
                <w:tab w:val="left" w:pos="12600"/>
              </w:tabs>
              <w:jc w:val="center"/>
              <w:rPr>
                <w:rFonts w:ascii="Arial" w:hAnsi="Arial" w:cs="Arial"/>
                <w:b/>
                <w:i/>
                <w:color w:val="000000"/>
                <w:sz w:val="16"/>
                <w:szCs w:val="16"/>
              </w:rPr>
            </w:pPr>
            <w:r w:rsidRPr="0092355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92355E">
              <w:rPr>
                <w:rFonts w:ascii="Arial" w:hAnsi="Arial" w:cs="Arial"/>
                <w:sz w:val="16"/>
                <w:szCs w:val="16"/>
              </w:rPr>
              <w:t>UA/12905/01/01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РЕЛВАР™ ЕЛЛІПТА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 Оперейшнс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9197D">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UA/14564/01/01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РЕЛВАР™ ЕЛЛІПТА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 Оперейшнс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9197D">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UA/14565/01/01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РЕСТАСІС®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емульсія очна, 0,5 мг/мл; по 0,4 мл у флаконі; по 30 флаконів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Аллерган,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Аллерган Сейлс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у методах випробування, а саме оновлення розділу Ідентифікація циклоспорину методом ТШХ (альтернативний метод), заміна пластин для ТШХ через припинення виробництва пластин зазначених в діючому методі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UA/10983/01/01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РИНОТАЙСС СПРЕЙ НАЗАЛЬНИЙ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розчин 0,1 % по 10 мл у флаконі з розпилювачем,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UA/17340/01/01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РІВОЛЕВ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10 таблеток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Mrs. Dovile Marcinke M. Sc.(Pharm). Зміна контактних даних уповноваженої особи, відповідальної за здійснення фармаконагляду. Зміна адреси здійснення основної діяльності з фармаконагляду. Зміна місцезнаходження мастер-файла системи фармаконагляду.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UA/14758/01/01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РІВОЛЕВ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10 таблеток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Mrs. Dovile Marcinke M. Sc.(Pharm). Зміна контактних даних уповноваженої особи, відповідальної за здійснення фармаконагляду. Зміна адреси здійснення основної діяльності з фармаконагляду. Зміна місцезнаходження мастер-файла системи фармаконагляду.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UA/14758/01/02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РІВОЛЕВ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1000 мг; по 10 таблеток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Mrs. Dovile Marcinke M. Sc.(Pharm). Зміна контактних даних уповноваженої особи, відповідальної за здійснення фармаконагляду. Зміна адреси здійснення основної діяльності з фармаконагляду. Зміна місцезнаходження мастер-файла системи фармаконагляду.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UA/14758/01/03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СЕРЕТИД™ ДИСКУС™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50 мкг/100 мкг/дозу; по 60 доз у дискусі; по 1 дискусу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ГлаксоСмітКляйн Експорт Лімітед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Веллком Продакшн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r w:rsidRPr="0039197D">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ГЛЗ відповідального за повний цикл виробництва, включаючи контроль якості та випуск серій Глаксо Оперейшнс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UA/8524/01/01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СЕРЕТИД™ ДИСКУС™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50 мкг/250 мкг/дозу; по 60 доз у дискусі; по 1 дискусу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ГлаксоСмітКляйн Експорт Лімітед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Веллком Продакшн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r w:rsidRPr="0039197D">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ГЛЗ відповідального за повний цикл виробництва, включаючи контроль якості та випуск серій Глаксо Оперейшнс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UA/8524/01/02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СЕРЕТИД™ ДИСКУС™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50 мкг/500 мкг/дозу; по 60 доз у дискусі; по 1 дискусу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ГлаксоСмітКляйн Експорт Лімітед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Веллком Продакшн</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ГЛЗ відповідального за повний цикл виробництва, включаючи контроль якості та випуск серій Глаксо Оперейшнс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UA/8524/01/03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СИБАЗОН®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0,005 г по 10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39197D">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Упаковка, Маркування,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UA/4828/01/01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СИБАЗОН®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0,01 г, по 10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39197D">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 Упаковка, Маркування,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UA/4828/01/02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СИНАФЛАН ФОРТЕ-ДАРНИЦЯ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крем, 1 мг/г по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ПрАТ "Фармацевтична фірма "Дарниця"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 маркетингових міркувань. Затверджено: FLUCAR - DARNITSA ФЛУЦАР® - ДАРНИЦЯ ФЛУЦАР® - ДАРНИЦА Запропоновано: SYNAFLAN FORTE - DARNITSA СИНАФЛАН ФОРТЕ - ДАРНИЦЯ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UA/6215/01/01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СМОФКАБІВЕН ПЕРИФЕРИЧНИЙ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Приведення у відповідність до монографії ЄФ внутрішньої специфікації, виробника допоміжної речовини фосфоліпідів яєчних очищених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UA/14345/01/01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СМОФКАБІВЕН ЦЕНТРАЛЬНИЙ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приведення у відповідність до монографії ЄФ внутрішньої специфікації, виробника допоміжної речовини фосфоліпідів яєчних очищених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UA/14346/01/01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СОНАПАКС®10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оболонкою, по 10 мг; по 30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Фармзавод Єльфа A.Т.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подання оновленого мастер-файлу (Version 2020-07) на діючу речовину Тіоридазину гідрохлорид від затвердженого виробника Trifarma S.p.A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UA/4499/01/01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СОНАПАКС®25МГ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оболонкою, по 25 мг; по 20 таблеток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Фармзавод Єльфа A.Т.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подання оновленого мастер-файлу (Version 2020-07) на діючу речовину Тіоридазину гідрохлорид від затвердженого виробника Trifarma S.p.A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UA/4499/01/03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СТРЕПТОЦИДОВА МАЗЬ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мазь 10 % по 25 г у тубі алюмінієвій; по 1 тубі в пачці з картону; по 25 г у тубах алюмінієвих; по 25 г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(сульфаніламіду) з наданням мастер-файла на АФІ, а саме: «Вуган Фармасьютікалс (Сучжоу)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UA/0385/01/02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СТРЕПТОЦИДОВА МАЗЬ 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мазь 5% по 25 г у тубі алюмінієвій; по 1 тубі в пачці з картону; по 25 г у тубах алюмінієвих; по 25 г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(сульфаніламіду) з наданням мастер-файла на АФІ, а саме: «Вуган Фармасьютікалс (Сучжоу)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UA/0385/01/01</w:t>
            </w:r>
          </w:p>
        </w:tc>
      </w:tr>
      <w:tr w:rsidR="00330596" w:rsidRPr="00CF74BC"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CF74BC" w:rsidRDefault="00330596" w:rsidP="0064731B">
            <w:pPr>
              <w:pStyle w:val="11"/>
              <w:tabs>
                <w:tab w:val="left" w:pos="12600"/>
              </w:tabs>
              <w:rPr>
                <w:rFonts w:ascii="Arial" w:hAnsi="Arial" w:cs="Arial"/>
                <w:b/>
                <w:i/>
                <w:color w:val="000000"/>
                <w:sz w:val="16"/>
                <w:szCs w:val="16"/>
              </w:rPr>
            </w:pPr>
            <w:r w:rsidRPr="00CF74BC">
              <w:rPr>
                <w:rFonts w:ascii="Arial" w:hAnsi="Arial" w:cs="Arial"/>
                <w:b/>
                <w:sz w:val="16"/>
                <w:szCs w:val="16"/>
              </w:rPr>
              <w:t>ТАФІНЛАР®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rPr>
                <w:rFonts w:ascii="Arial" w:hAnsi="Arial" w:cs="Arial"/>
                <w:color w:val="000000"/>
                <w:sz w:val="16"/>
                <w:szCs w:val="16"/>
                <w:lang w:val="ru-RU"/>
              </w:rPr>
            </w:pPr>
            <w:r w:rsidRPr="00CF74BC">
              <w:rPr>
                <w:rFonts w:ascii="Arial" w:hAnsi="Arial" w:cs="Arial"/>
                <w:color w:val="000000"/>
                <w:sz w:val="16"/>
                <w:szCs w:val="16"/>
                <w:lang w:val="ru-RU"/>
              </w:rPr>
              <w:t xml:space="preserve">капсули тверді по 50 мг по 120 капсул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lang w:val="ru-RU"/>
              </w:rPr>
            </w:pPr>
            <w:r w:rsidRPr="00CF74BC">
              <w:rPr>
                <w:rFonts w:ascii="Arial" w:hAnsi="Arial" w:cs="Arial"/>
                <w:color w:val="000000"/>
                <w:sz w:val="16"/>
                <w:szCs w:val="16"/>
                <w:lang w:val="ru-RU"/>
              </w:rPr>
              <w:t>Новартіс Фарма АГ</w:t>
            </w:r>
            <w:r w:rsidRPr="00CF74BC">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ind w:left="-108"/>
              <w:jc w:val="center"/>
              <w:rPr>
                <w:rFonts w:ascii="Arial" w:hAnsi="Arial" w:cs="Arial"/>
                <w:color w:val="000000"/>
                <w:sz w:val="16"/>
                <w:szCs w:val="16"/>
              </w:rPr>
            </w:pPr>
            <w:r w:rsidRPr="00CF74BC">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r w:rsidRPr="00CF74BC">
              <w:rPr>
                <w:rFonts w:ascii="Arial" w:hAnsi="Arial" w:cs="Arial"/>
                <w:color w:val="000000"/>
                <w:sz w:val="16"/>
                <w:szCs w:val="16"/>
              </w:rPr>
              <w:br/>
            </w:r>
          </w:p>
          <w:p w:rsidR="00330596" w:rsidRPr="00CF74BC"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Велика Британія/</w:t>
            </w:r>
          </w:p>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Іспанія/</w:t>
            </w:r>
          </w:p>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CF74BC">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та годування груддю" щодо оновлення інформації з безпеки застосування лікарського засобу для жінок репродуктивного віку. Введення змін протягом 6-ти місяців після затвердження. Зміни </w:t>
            </w:r>
            <w:r w:rsidRPr="00CF74BC">
              <w:rPr>
                <w:rFonts w:ascii="Arial" w:hAnsi="Arial" w:cs="Arial"/>
                <w:color w:val="000000"/>
                <w:sz w:val="16"/>
                <w:szCs w:val="16"/>
              </w:rPr>
              <w:t>II</w:t>
            </w:r>
            <w:r w:rsidRPr="00CF74BC">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"Ад’ювантна терапія меланоми. Дабрафеніб в комбінації з траметинібом призначений для ад’ювантної терапії дорослих пацієнтів з меланомою шкіри ІІІ стадії з мутацією </w:t>
            </w:r>
            <w:r w:rsidRPr="00CF74BC">
              <w:rPr>
                <w:rFonts w:ascii="Arial" w:hAnsi="Arial" w:cs="Arial"/>
                <w:color w:val="000000"/>
                <w:sz w:val="16"/>
                <w:szCs w:val="16"/>
              </w:rPr>
              <w:t>BRAF</w:t>
            </w:r>
            <w:r w:rsidRPr="00CF74BC">
              <w:rPr>
                <w:rFonts w:ascii="Arial" w:hAnsi="Arial" w:cs="Arial"/>
                <w:color w:val="000000"/>
                <w:sz w:val="16"/>
                <w:szCs w:val="16"/>
                <w:lang w:val="ru-RU"/>
              </w:rPr>
              <w:t xml:space="preserve"> </w:t>
            </w:r>
            <w:r w:rsidRPr="00CF74BC">
              <w:rPr>
                <w:rFonts w:ascii="Arial" w:hAnsi="Arial" w:cs="Arial"/>
                <w:color w:val="000000"/>
                <w:sz w:val="16"/>
                <w:szCs w:val="16"/>
              </w:rPr>
              <w:t>V</w:t>
            </w:r>
            <w:r w:rsidRPr="00CF74BC">
              <w:rPr>
                <w:rFonts w:ascii="Arial" w:hAnsi="Arial" w:cs="Arial"/>
                <w:color w:val="000000"/>
                <w:sz w:val="16"/>
                <w:szCs w:val="16"/>
                <w:lang w:val="ru-RU"/>
              </w:rPr>
              <w:t xml:space="preserve">600 після повної резекції" та як наслідок доповнена інформація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Зміни </w:t>
            </w:r>
            <w:r w:rsidRPr="00CF74BC">
              <w:rPr>
                <w:rFonts w:ascii="Arial" w:hAnsi="Arial" w:cs="Arial"/>
                <w:color w:val="000000"/>
                <w:sz w:val="16"/>
                <w:szCs w:val="16"/>
              </w:rPr>
              <w:t>II</w:t>
            </w:r>
            <w:r w:rsidRPr="00CF74BC">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"Недрібноклітинний рак легень (НДКРЛ) Дабрафеніб в комбінації з траметинібом призначають для лікування дорослих пацієнтів із розповсюдженим недрібноклітинним раком легень з мутацією </w:t>
            </w:r>
            <w:r w:rsidRPr="00CF74BC">
              <w:rPr>
                <w:rFonts w:ascii="Arial" w:hAnsi="Arial" w:cs="Arial"/>
                <w:color w:val="000000"/>
                <w:sz w:val="16"/>
                <w:szCs w:val="16"/>
              </w:rPr>
              <w:t>BRAF</w:t>
            </w:r>
            <w:r w:rsidRPr="00CF74BC">
              <w:rPr>
                <w:rFonts w:ascii="Arial" w:hAnsi="Arial" w:cs="Arial"/>
                <w:color w:val="000000"/>
                <w:sz w:val="16"/>
                <w:szCs w:val="16"/>
                <w:lang w:val="ru-RU"/>
              </w:rPr>
              <w:t xml:space="preserve"> </w:t>
            </w:r>
            <w:r w:rsidRPr="00CF74BC">
              <w:rPr>
                <w:rFonts w:ascii="Arial" w:hAnsi="Arial" w:cs="Arial"/>
                <w:color w:val="000000"/>
                <w:sz w:val="16"/>
                <w:szCs w:val="16"/>
              </w:rPr>
              <w:t>V</w:t>
            </w:r>
            <w:r w:rsidRPr="00CF74BC">
              <w:rPr>
                <w:rFonts w:ascii="Arial" w:hAnsi="Arial" w:cs="Arial"/>
                <w:color w:val="000000"/>
                <w:sz w:val="16"/>
                <w:szCs w:val="16"/>
                <w:lang w:val="ru-RU"/>
              </w:rPr>
              <w:t xml:space="preserve">600" та як наслідок доповнена інформація в розділі "Особливості застосування". </w:t>
            </w:r>
            <w:r w:rsidRPr="00CF74BC">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B64C41">
            <w:pPr>
              <w:pStyle w:val="11"/>
              <w:tabs>
                <w:tab w:val="left" w:pos="12600"/>
              </w:tabs>
              <w:jc w:val="center"/>
              <w:rPr>
                <w:rFonts w:ascii="Arial" w:hAnsi="Arial" w:cs="Arial"/>
                <w:b/>
                <w:i/>
                <w:color w:val="000000"/>
                <w:sz w:val="16"/>
                <w:szCs w:val="16"/>
              </w:rPr>
            </w:pPr>
            <w:r w:rsidRPr="00CF74B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sz w:val="16"/>
                <w:szCs w:val="16"/>
              </w:rPr>
            </w:pPr>
            <w:r w:rsidRPr="00CF74BC">
              <w:rPr>
                <w:rFonts w:ascii="Arial" w:hAnsi="Arial" w:cs="Arial"/>
                <w:sz w:val="16"/>
                <w:szCs w:val="16"/>
              </w:rPr>
              <w:t>UA/14420/01/01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CF74BC"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CF74BC" w:rsidRDefault="00330596" w:rsidP="0064731B">
            <w:pPr>
              <w:pStyle w:val="11"/>
              <w:tabs>
                <w:tab w:val="left" w:pos="12600"/>
              </w:tabs>
              <w:rPr>
                <w:rFonts w:ascii="Arial" w:hAnsi="Arial" w:cs="Arial"/>
                <w:b/>
                <w:i/>
                <w:color w:val="000000"/>
                <w:sz w:val="16"/>
                <w:szCs w:val="16"/>
              </w:rPr>
            </w:pPr>
            <w:r w:rsidRPr="00CF74BC">
              <w:rPr>
                <w:rFonts w:ascii="Arial" w:hAnsi="Arial" w:cs="Arial"/>
                <w:b/>
                <w:sz w:val="16"/>
                <w:szCs w:val="16"/>
              </w:rPr>
              <w:t>ТАФІНЛАР®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rPr>
                <w:rFonts w:ascii="Arial" w:hAnsi="Arial" w:cs="Arial"/>
                <w:color w:val="000000"/>
                <w:sz w:val="16"/>
                <w:szCs w:val="16"/>
                <w:lang w:val="ru-RU"/>
              </w:rPr>
            </w:pPr>
            <w:r w:rsidRPr="00CF74BC">
              <w:rPr>
                <w:rFonts w:ascii="Arial" w:hAnsi="Arial" w:cs="Arial"/>
                <w:color w:val="000000"/>
                <w:sz w:val="16"/>
                <w:szCs w:val="16"/>
                <w:lang w:val="ru-RU"/>
              </w:rPr>
              <w:t xml:space="preserve">капсули тверді по 75 мг по 120 капсул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lang w:val="ru-RU"/>
              </w:rPr>
            </w:pPr>
            <w:r w:rsidRPr="00CF74BC">
              <w:rPr>
                <w:rFonts w:ascii="Arial" w:hAnsi="Arial" w:cs="Arial"/>
                <w:color w:val="000000"/>
                <w:sz w:val="16"/>
                <w:szCs w:val="16"/>
                <w:lang w:val="ru-RU"/>
              </w:rPr>
              <w:t>Новартіс Фарма АГ</w:t>
            </w:r>
            <w:r w:rsidRPr="00CF74BC">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ind w:left="-108"/>
              <w:jc w:val="center"/>
              <w:rPr>
                <w:rFonts w:ascii="Arial" w:hAnsi="Arial" w:cs="Arial"/>
                <w:color w:val="000000"/>
                <w:sz w:val="16"/>
                <w:szCs w:val="16"/>
              </w:rPr>
            </w:pPr>
            <w:r w:rsidRPr="00CF74BC">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r w:rsidRPr="00CF74BC">
              <w:rPr>
                <w:rFonts w:ascii="Arial" w:hAnsi="Arial" w:cs="Arial"/>
                <w:color w:val="000000"/>
                <w:sz w:val="16"/>
                <w:szCs w:val="16"/>
              </w:rPr>
              <w:br/>
            </w:r>
          </w:p>
          <w:p w:rsidR="00330596" w:rsidRPr="00CF74BC"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Велика Британія/</w:t>
            </w:r>
          </w:p>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Іспанія/</w:t>
            </w:r>
          </w:p>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Словенія</w:t>
            </w:r>
          </w:p>
          <w:p w:rsidR="00330596" w:rsidRPr="00CF74BC"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64731B">
            <w:pPr>
              <w:pStyle w:val="11"/>
              <w:tabs>
                <w:tab w:val="left" w:pos="12600"/>
              </w:tabs>
              <w:jc w:val="center"/>
              <w:rPr>
                <w:rFonts w:ascii="Arial" w:hAnsi="Arial" w:cs="Arial"/>
                <w:color w:val="000000"/>
                <w:sz w:val="16"/>
                <w:szCs w:val="16"/>
              </w:rPr>
            </w:pPr>
            <w:r w:rsidRPr="00CF74BC">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CF74BC">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та годування груддю" щодо оновлення інформації з безпеки застосування лікарського засобу для жінок репродуктивного віку. Введення змін протягом 6-ти місяців після затвердження. Зміни </w:t>
            </w:r>
            <w:r w:rsidRPr="00CF74BC">
              <w:rPr>
                <w:rFonts w:ascii="Arial" w:hAnsi="Arial" w:cs="Arial"/>
                <w:color w:val="000000"/>
                <w:sz w:val="16"/>
                <w:szCs w:val="16"/>
              </w:rPr>
              <w:t>II</w:t>
            </w:r>
            <w:r w:rsidRPr="00CF74BC">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"Ад’ювантна терапія меланоми. Дабрафеніб в комбінації з траметинібом призначений для ад’ювантної терапії дорослих пацієнтів з меланомою шкіри ІІІ стадії з мутацією </w:t>
            </w:r>
            <w:r w:rsidRPr="00CF74BC">
              <w:rPr>
                <w:rFonts w:ascii="Arial" w:hAnsi="Arial" w:cs="Arial"/>
                <w:color w:val="000000"/>
                <w:sz w:val="16"/>
                <w:szCs w:val="16"/>
              </w:rPr>
              <w:t>BRAF</w:t>
            </w:r>
            <w:r w:rsidRPr="00CF74BC">
              <w:rPr>
                <w:rFonts w:ascii="Arial" w:hAnsi="Arial" w:cs="Arial"/>
                <w:color w:val="000000"/>
                <w:sz w:val="16"/>
                <w:szCs w:val="16"/>
                <w:lang w:val="ru-RU"/>
              </w:rPr>
              <w:t xml:space="preserve"> </w:t>
            </w:r>
            <w:r w:rsidRPr="00CF74BC">
              <w:rPr>
                <w:rFonts w:ascii="Arial" w:hAnsi="Arial" w:cs="Arial"/>
                <w:color w:val="000000"/>
                <w:sz w:val="16"/>
                <w:szCs w:val="16"/>
              </w:rPr>
              <w:t>V</w:t>
            </w:r>
            <w:r w:rsidRPr="00CF74BC">
              <w:rPr>
                <w:rFonts w:ascii="Arial" w:hAnsi="Arial" w:cs="Arial"/>
                <w:color w:val="000000"/>
                <w:sz w:val="16"/>
                <w:szCs w:val="16"/>
                <w:lang w:val="ru-RU"/>
              </w:rPr>
              <w:t xml:space="preserve">600 після повної резекції" та як наслідок доповнена інформація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Зміни </w:t>
            </w:r>
            <w:r w:rsidRPr="00CF74BC">
              <w:rPr>
                <w:rFonts w:ascii="Arial" w:hAnsi="Arial" w:cs="Arial"/>
                <w:color w:val="000000"/>
                <w:sz w:val="16"/>
                <w:szCs w:val="16"/>
              </w:rPr>
              <w:t>II</w:t>
            </w:r>
            <w:r w:rsidRPr="00CF74BC">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"Недрібноклітинний рак легень (НДКРЛ) Дабрафеніб в комбінації з траметинібом призначають для лікування дорослих пацієнтів із розповсюдженим недрібноклітинним раком легень з мутацією </w:t>
            </w:r>
            <w:r w:rsidRPr="00CF74BC">
              <w:rPr>
                <w:rFonts w:ascii="Arial" w:hAnsi="Arial" w:cs="Arial"/>
                <w:color w:val="000000"/>
                <w:sz w:val="16"/>
                <w:szCs w:val="16"/>
              </w:rPr>
              <w:t>BRAF</w:t>
            </w:r>
            <w:r w:rsidRPr="00CF74BC">
              <w:rPr>
                <w:rFonts w:ascii="Arial" w:hAnsi="Arial" w:cs="Arial"/>
                <w:color w:val="000000"/>
                <w:sz w:val="16"/>
                <w:szCs w:val="16"/>
                <w:lang w:val="ru-RU"/>
              </w:rPr>
              <w:t xml:space="preserve"> </w:t>
            </w:r>
            <w:r w:rsidRPr="00CF74BC">
              <w:rPr>
                <w:rFonts w:ascii="Arial" w:hAnsi="Arial" w:cs="Arial"/>
                <w:color w:val="000000"/>
                <w:sz w:val="16"/>
                <w:szCs w:val="16"/>
              </w:rPr>
              <w:t>V</w:t>
            </w:r>
            <w:r w:rsidRPr="00CF74BC">
              <w:rPr>
                <w:rFonts w:ascii="Arial" w:hAnsi="Arial" w:cs="Arial"/>
                <w:color w:val="000000"/>
                <w:sz w:val="16"/>
                <w:szCs w:val="16"/>
                <w:lang w:val="ru-RU"/>
              </w:rPr>
              <w:t xml:space="preserve">600" та як наслідок доповнена інформація в розділі "Особливості застосування". </w:t>
            </w:r>
            <w:r w:rsidRPr="00CF74BC">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CF74BC" w:rsidRDefault="00330596" w:rsidP="00B64C41">
            <w:pPr>
              <w:pStyle w:val="11"/>
              <w:tabs>
                <w:tab w:val="left" w:pos="12600"/>
              </w:tabs>
              <w:jc w:val="center"/>
              <w:rPr>
                <w:rFonts w:ascii="Arial" w:hAnsi="Arial" w:cs="Arial"/>
                <w:b/>
                <w:i/>
                <w:color w:val="000000"/>
                <w:sz w:val="16"/>
                <w:szCs w:val="16"/>
              </w:rPr>
            </w:pPr>
            <w:r w:rsidRPr="00CF74B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CF74BC">
              <w:rPr>
                <w:rFonts w:ascii="Arial" w:hAnsi="Arial" w:cs="Arial"/>
                <w:sz w:val="16"/>
                <w:szCs w:val="16"/>
              </w:rPr>
              <w:t>UA/14420/01/02</w:t>
            </w:r>
          </w:p>
        </w:tc>
      </w:tr>
      <w:tr w:rsidR="00330596" w:rsidRPr="00EC07C9"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EC07C9" w:rsidRDefault="00330596" w:rsidP="0064731B">
            <w:pPr>
              <w:pStyle w:val="12"/>
              <w:tabs>
                <w:tab w:val="left" w:pos="12600"/>
              </w:tabs>
              <w:rPr>
                <w:rFonts w:ascii="Arial" w:hAnsi="Arial" w:cs="Arial"/>
                <w:b/>
                <w:i/>
                <w:color w:val="000000"/>
                <w:sz w:val="16"/>
                <w:szCs w:val="16"/>
              </w:rPr>
            </w:pPr>
            <w:r w:rsidRPr="00EC07C9">
              <w:rPr>
                <w:rFonts w:ascii="Arial" w:hAnsi="Arial" w:cs="Arial"/>
                <w:b/>
                <w:sz w:val="16"/>
                <w:szCs w:val="16"/>
              </w:rPr>
              <w:t>ТАФІНЛАР®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rPr>
                <w:rFonts w:ascii="Arial" w:hAnsi="Arial" w:cs="Arial"/>
                <w:color w:val="000000"/>
                <w:sz w:val="16"/>
                <w:szCs w:val="16"/>
                <w:lang w:val="ru-RU"/>
              </w:rPr>
            </w:pPr>
            <w:r w:rsidRPr="00EC07C9">
              <w:rPr>
                <w:rFonts w:ascii="Arial" w:hAnsi="Arial" w:cs="Arial"/>
                <w:color w:val="000000"/>
                <w:sz w:val="16"/>
                <w:szCs w:val="16"/>
                <w:lang w:val="ru-RU"/>
              </w:rPr>
              <w:t xml:space="preserve">капсули тверді по 50 мг по 120 капсул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jc w:val="center"/>
              <w:rPr>
                <w:rFonts w:ascii="Arial" w:hAnsi="Arial" w:cs="Arial"/>
                <w:color w:val="000000"/>
                <w:sz w:val="16"/>
                <w:szCs w:val="16"/>
              </w:rPr>
            </w:pPr>
            <w:r w:rsidRPr="00EC07C9">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ind w:left="-108"/>
              <w:jc w:val="center"/>
              <w:rPr>
                <w:rFonts w:ascii="Arial" w:hAnsi="Arial" w:cs="Arial"/>
                <w:color w:val="000000"/>
                <w:sz w:val="16"/>
                <w:szCs w:val="16"/>
                <w:lang w:val="ru-RU"/>
              </w:rPr>
            </w:pPr>
            <w:r w:rsidRPr="00EC07C9">
              <w:rPr>
                <w:rFonts w:ascii="Arial" w:hAnsi="Arial" w:cs="Arial"/>
                <w:color w:val="000000"/>
                <w:sz w:val="16"/>
                <w:szCs w:val="16"/>
                <w:lang w:val="ru-RU"/>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jc w:val="center"/>
              <w:rPr>
                <w:rFonts w:ascii="Arial" w:hAnsi="Arial" w:cs="Arial"/>
                <w:color w:val="000000"/>
                <w:sz w:val="16"/>
                <w:szCs w:val="16"/>
                <w:lang w:val="ru-RU"/>
              </w:rPr>
            </w:pPr>
            <w:r w:rsidRPr="00EC07C9">
              <w:rPr>
                <w:rFonts w:ascii="Arial" w:hAnsi="Arial" w:cs="Arial"/>
                <w:color w:val="000000"/>
                <w:sz w:val="16"/>
                <w:szCs w:val="16"/>
                <w:lang w:val="ru-RU"/>
              </w:rPr>
              <w:t>Глаксо Веллком С.А., Іспан</w:t>
            </w:r>
            <w:r w:rsidRPr="00EC07C9">
              <w:rPr>
                <w:rFonts w:ascii="Arial" w:hAnsi="Arial" w:cs="Arial"/>
                <w:color w:val="000000"/>
                <w:sz w:val="16"/>
                <w:szCs w:val="16"/>
              </w:rPr>
              <w:t>i</w:t>
            </w:r>
            <w:r w:rsidRPr="00EC07C9">
              <w:rPr>
                <w:rFonts w:ascii="Arial" w:hAnsi="Arial" w:cs="Arial"/>
                <w:color w:val="000000"/>
                <w:sz w:val="16"/>
                <w:szCs w:val="16"/>
                <w:lang w:val="ru-RU"/>
              </w:rPr>
              <w:t>я (виробник для пакування та випуску серії); Глаксо Оперейшнс ЮК Лімітед, Велика Британ</w:t>
            </w:r>
            <w:r w:rsidRPr="00EC07C9">
              <w:rPr>
                <w:rFonts w:ascii="Arial" w:hAnsi="Arial" w:cs="Arial"/>
                <w:color w:val="000000"/>
                <w:sz w:val="16"/>
                <w:szCs w:val="16"/>
              </w:rPr>
              <w:t>i</w:t>
            </w:r>
            <w:r w:rsidRPr="00EC07C9">
              <w:rPr>
                <w:rFonts w:ascii="Arial" w:hAnsi="Arial" w:cs="Arial"/>
                <w:color w:val="000000"/>
                <w:sz w:val="16"/>
                <w:szCs w:val="16"/>
                <w:lang w:val="ru-RU"/>
              </w:rPr>
              <w:t>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w:t>
            </w:r>
            <w:r w:rsidRPr="00EC07C9">
              <w:rPr>
                <w:rFonts w:ascii="Arial" w:hAnsi="Arial" w:cs="Arial"/>
                <w:color w:val="000000"/>
                <w:sz w:val="16"/>
                <w:szCs w:val="16"/>
              </w:rPr>
              <w:t>i</w:t>
            </w:r>
            <w:r w:rsidRPr="00EC07C9">
              <w:rPr>
                <w:rFonts w:ascii="Arial" w:hAnsi="Arial" w:cs="Arial"/>
                <w:color w:val="000000"/>
                <w:sz w:val="16"/>
                <w:szCs w:val="16"/>
                <w:lang w:val="ru-RU"/>
              </w:rPr>
              <w:t>я (альтернативна дільниця відповідальна за виробництво нерозфасованої продукції та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jc w:val="center"/>
              <w:rPr>
                <w:rFonts w:ascii="Arial" w:hAnsi="Arial" w:cs="Arial"/>
                <w:color w:val="000000"/>
                <w:sz w:val="16"/>
                <w:szCs w:val="16"/>
                <w:lang w:val="ru-RU"/>
              </w:rPr>
            </w:pPr>
            <w:r w:rsidRPr="00EC07C9">
              <w:rPr>
                <w:rFonts w:ascii="Arial" w:hAnsi="Arial" w:cs="Arial"/>
                <w:color w:val="000000"/>
                <w:sz w:val="16"/>
                <w:szCs w:val="16"/>
                <w:lang w:val="ru-RU"/>
              </w:rPr>
              <w:t>Іспан</w:t>
            </w:r>
            <w:r w:rsidRPr="00EC07C9">
              <w:rPr>
                <w:rFonts w:ascii="Arial" w:hAnsi="Arial" w:cs="Arial"/>
                <w:color w:val="000000"/>
                <w:sz w:val="16"/>
                <w:szCs w:val="16"/>
              </w:rPr>
              <w:t>i</w:t>
            </w:r>
            <w:r w:rsidRPr="00EC07C9">
              <w:rPr>
                <w:rFonts w:ascii="Arial" w:hAnsi="Arial" w:cs="Arial"/>
                <w:color w:val="000000"/>
                <w:sz w:val="16"/>
                <w:szCs w:val="16"/>
                <w:lang w:val="ru-RU"/>
              </w:rPr>
              <w:t>я/ Велика Британ</w:t>
            </w:r>
            <w:r w:rsidRPr="00EC07C9">
              <w:rPr>
                <w:rFonts w:ascii="Arial" w:hAnsi="Arial" w:cs="Arial"/>
                <w:color w:val="000000"/>
                <w:sz w:val="16"/>
                <w:szCs w:val="16"/>
              </w:rPr>
              <w:t>i</w:t>
            </w:r>
            <w:r w:rsidRPr="00EC07C9">
              <w:rPr>
                <w:rFonts w:ascii="Arial" w:hAnsi="Arial" w:cs="Arial"/>
                <w:color w:val="000000"/>
                <w:sz w:val="16"/>
                <w:szCs w:val="16"/>
                <w:lang w:val="ru-RU"/>
              </w:rPr>
              <w:t>я/ Словенія/ Іспан</w:t>
            </w:r>
            <w:r w:rsidRPr="00EC07C9">
              <w:rPr>
                <w:rFonts w:ascii="Arial" w:hAnsi="Arial" w:cs="Arial"/>
                <w:color w:val="000000"/>
                <w:sz w:val="16"/>
                <w:szCs w:val="16"/>
              </w:rPr>
              <w:t>i</w:t>
            </w:r>
            <w:r w:rsidRPr="00EC07C9">
              <w:rPr>
                <w:rFonts w:ascii="Arial" w:hAnsi="Arial" w:cs="Arial"/>
                <w:color w:val="000000"/>
                <w:sz w:val="16"/>
                <w:szCs w:val="16"/>
                <w:lang w:val="ru-RU"/>
              </w:rPr>
              <w:t>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spacing w:after="240"/>
              <w:jc w:val="center"/>
              <w:rPr>
                <w:rFonts w:ascii="Arial" w:hAnsi="Arial" w:cs="Arial"/>
                <w:color w:val="000000"/>
                <w:sz w:val="16"/>
                <w:szCs w:val="16"/>
                <w:lang w:val="ru-RU"/>
              </w:rPr>
            </w:pPr>
            <w:r w:rsidRPr="00EC07C9">
              <w:rPr>
                <w:rFonts w:ascii="Arial" w:hAnsi="Arial" w:cs="Arial"/>
                <w:sz w:val="16"/>
                <w:szCs w:val="16"/>
              </w:rPr>
              <w:t>внесення змін до реєстраційних матеріалів:</w:t>
            </w:r>
            <w:r w:rsidRPr="00EC07C9">
              <w:rPr>
                <w:rFonts w:ascii="Arial" w:hAnsi="Arial" w:cs="Arial"/>
                <w:color w:val="000000"/>
                <w:sz w:val="16"/>
                <w:szCs w:val="16"/>
                <w:lang w:val="ru-RU"/>
              </w:rPr>
              <w:t xml:space="preserve">зміни І типу - додавання виробника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Ringaskiddy</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в якості дільниці відповідальної за контролю якості АФІ; зміни І типу - додавання виробника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International</w:t>
            </w:r>
            <w:r w:rsidRPr="00EC07C9">
              <w:rPr>
                <w:rFonts w:ascii="Arial" w:hAnsi="Arial" w:cs="Arial"/>
                <w:color w:val="000000"/>
                <w:sz w:val="16"/>
                <w:szCs w:val="16"/>
                <w:lang w:val="ru-RU"/>
              </w:rPr>
              <w:t xml:space="preserve"> </w:t>
            </w:r>
            <w:r w:rsidRPr="00EC07C9">
              <w:rPr>
                <w:rFonts w:ascii="Arial" w:hAnsi="Arial" w:cs="Arial"/>
                <w:color w:val="000000"/>
                <w:sz w:val="16"/>
                <w:szCs w:val="16"/>
              </w:rPr>
              <w:t>Pharmaceutical</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в якості дільниці відповідальної за контролю якості АФІ; зміни І типу - введення виробника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Ringaskiddy</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в якості дільниці відповідальної за виробництво АФІ; зміни І типу - збільшення діапазону розміру серії проміжного продукту </w:t>
            </w:r>
            <w:r w:rsidRPr="00EC07C9">
              <w:rPr>
                <w:rFonts w:ascii="Arial" w:hAnsi="Arial" w:cs="Arial"/>
                <w:color w:val="000000"/>
                <w:sz w:val="16"/>
                <w:szCs w:val="16"/>
              </w:rPr>
              <w:t>GSK</w:t>
            </w:r>
            <w:r w:rsidRPr="00EC07C9">
              <w:rPr>
                <w:rFonts w:ascii="Arial" w:hAnsi="Arial" w:cs="Arial"/>
                <w:color w:val="000000"/>
                <w:sz w:val="16"/>
                <w:szCs w:val="16"/>
                <w:lang w:val="ru-RU"/>
              </w:rPr>
              <w:t xml:space="preserve">2127769А з 12-78 кг до 12-154 кг з відповідним збільшенням на всіх етапах виробництва для запропонованого виробника АФІ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Ringaskiddy</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зміни І типу - додавання альтернативного вторинного пакування для зберігання АФІ, а саме металевих контейнерів до вже затверджених пластикових контейнерів; зміни І типу - збільшення періоду повторного випробування АФІ; запропоновано: 48 місяців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B64C41">
            <w:pPr>
              <w:pStyle w:val="12"/>
              <w:tabs>
                <w:tab w:val="left" w:pos="12600"/>
              </w:tabs>
              <w:jc w:val="center"/>
              <w:rPr>
                <w:rFonts w:ascii="Arial" w:hAnsi="Arial" w:cs="Arial"/>
                <w:b/>
                <w:i/>
                <w:color w:val="000000"/>
                <w:sz w:val="16"/>
                <w:szCs w:val="16"/>
              </w:rPr>
            </w:pPr>
            <w:r w:rsidRPr="00EC07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jc w:val="center"/>
              <w:rPr>
                <w:rFonts w:ascii="Arial" w:hAnsi="Arial" w:cs="Arial"/>
                <w:sz w:val="16"/>
                <w:szCs w:val="16"/>
              </w:rPr>
            </w:pPr>
            <w:r w:rsidRPr="00EC07C9">
              <w:rPr>
                <w:rFonts w:ascii="Arial" w:hAnsi="Arial" w:cs="Arial"/>
                <w:sz w:val="16"/>
                <w:szCs w:val="16"/>
              </w:rPr>
              <w:t>UA/14420/01/01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EC07C9"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EC07C9" w:rsidRDefault="00330596" w:rsidP="0064731B">
            <w:pPr>
              <w:pStyle w:val="12"/>
              <w:tabs>
                <w:tab w:val="left" w:pos="12600"/>
              </w:tabs>
              <w:rPr>
                <w:rFonts w:ascii="Arial" w:hAnsi="Arial" w:cs="Arial"/>
                <w:b/>
                <w:i/>
                <w:color w:val="000000"/>
                <w:sz w:val="16"/>
                <w:szCs w:val="16"/>
              </w:rPr>
            </w:pPr>
            <w:r w:rsidRPr="00EC07C9">
              <w:rPr>
                <w:rFonts w:ascii="Arial" w:hAnsi="Arial" w:cs="Arial"/>
                <w:b/>
                <w:sz w:val="16"/>
                <w:szCs w:val="16"/>
              </w:rPr>
              <w:t>ТАФІНЛАР®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rPr>
                <w:rFonts w:ascii="Arial" w:hAnsi="Arial" w:cs="Arial"/>
                <w:color w:val="000000"/>
                <w:sz w:val="16"/>
                <w:szCs w:val="16"/>
                <w:lang w:val="ru-RU"/>
              </w:rPr>
            </w:pPr>
            <w:r w:rsidRPr="00EC07C9">
              <w:rPr>
                <w:rFonts w:ascii="Arial" w:hAnsi="Arial" w:cs="Arial"/>
                <w:color w:val="000000"/>
                <w:sz w:val="16"/>
                <w:szCs w:val="16"/>
                <w:lang w:val="ru-RU"/>
              </w:rPr>
              <w:t>капсули тверді по 75 мг по 120 капсул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jc w:val="center"/>
              <w:rPr>
                <w:rFonts w:ascii="Arial" w:hAnsi="Arial" w:cs="Arial"/>
                <w:color w:val="000000"/>
                <w:sz w:val="16"/>
                <w:szCs w:val="16"/>
              </w:rPr>
            </w:pPr>
            <w:r w:rsidRPr="00EC07C9">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ind w:left="-108"/>
              <w:jc w:val="center"/>
              <w:rPr>
                <w:rFonts w:ascii="Arial" w:hAnsi="Arial" w:cs="Arial"/>
                <w:color w:val="000000"/>
                <w:sz w:val="16"/>
                <w:szCs w:val="16"/>
                <w:lang w:val="ru-RU"/>
              </w:rPr>
            </w:pPr>
            <w:r w:rsidRPr="00EC07C9">
              <w:rPr>
                <w:rFonts w:ascii="Arial" w:hAnsi="Arial" w:cs="Arial"/>
                <w:color w:val="000000"/>
                <w:sz w:val="16"/>
                <w:szCs w:val="16"/>
                <w:lang w:val="ru-RU"/>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jc w:val="center"/>
              <w:rPr>
                <w:rFonts w:ascii="Arial" w:hAnsi="Arial" w:cs="Arial"/>
                <w:color w:val="000000"/>
                <w:sz w:val="16"/>
                <w:szCs w:val="16"/>
                <w:lang w:val="ru-RU"/>
              </w:rPr>
            </w:pPr>
            <w:r w:rsidRPr="00EC07C9">
              <w:rPr>
                <w:rFonts w:ascii="Arial" w:hAnsi="Arial" w:cs="Arial"/>
                <w:color w:val="000000"/>
                <w:sz w:val="16"/>
                <w:szCs w:val="16"/>
                <w:lang w:val="ru-RU"/>
              </w:rPr>
              <w:t>Глаксо Веллком С.А., Іспан</w:t>
            </w:r>
            <w:r w:rsidRPr="00EC07C9">
              <w:rPr>
                <w:rFonts w:ascii="Arial" w:hAnsi="Arial" w:cs="Arial"/>
                <w:color w:val="000000"/>
                <w:sz w:val="16"/>
                <w:szCs w:val="16"/>
              </w:rPr>
              <w:t>i</w:t>
            </w:r>
            <w:r w:rsidRPr="00EC07C9">
              <w:rPr>
                <w:rFonts w:ascii="Arial" w:hAnsi="Arial" w:cs="Arial"/>
                <w:color w:val="000000"/>
                <w:sz w:val="16"/>
                <w:szCs w:val="16"/>
                <w:lang w:val="ru-RU"/>
              </w:rPr>
              <w:t>я (виробник для пакування та випуску серії); Глаксо Оперейшнс ЮК Лімітед, Велика Британ</w:t>
            </w:r>
            <w:r w:rsidRPr="00EC07C9">
              <w:rPr>
                <w:rFonts w:ascii="Arial" w:hAnsi="Arial" w:cs="Arial"/>
                <w:color w:val="000000"/>
                <w:sz w:val="16"/>
                <w:szCs w:val="16"/>
              </w:rPr>
              <w:t>i</w:t>
            </w:r>
            <w:r w:rsidRPr="00EC07C9">
              <w:rPr>
                <w:rFonts w:ascii="Arial" w:hAnsi="Arial" w:cs="Arial"/>
                <w:color w:val="000000"/>
                <w:sz w:val="16"/>
                <w:szCs w:val="16"/>
                <w:lang w:val="ru-RU"/>
              </w:rPr>
              <w:t>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w:t>
            </w:r>
            <w:r w:rsidRPr="00EC07C9">
              <w:rPr>
                <w:rFonts w:ascii="Arial" w:hAnsi="Arial" w:cs="Arial"/>
                <w:color w:val="000000"/>
                <w:sz w:val="16"/>
                <w:szCs w:val="16"/>
              </w:rPr>
              <w:t>i</w:t>
            </w:r>
            <w:r w:rsidRPr="00EC07C9">
              <w:rPr>
                <w:rFonts w:ascii="Arial" w:hAnsi="Arial" w:cs="Arial"/>
                <w:color w:val="000000"/>
                <w:sz w:val="16"/>
                <w:szCs w:val="16"/>
                <w:lang w:val="ru-RU"/>
              </w:rPr>
              <w:t>я (альтернативна дільниця відповідальна за виробництво нерозфасованої продукції та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jc w:val="center"/>
              <w:rPr>
                <w:rFonts w:ascii="Arial" w:hAnsi="Arial" w:cs="Arial"/>
                <w:color w:val="000000"/>
                <w:sz w:val="16"/>
                <w:szCs w:val="16"/>
                <w:lang w:val="ru-RU"/>
              </w:rPr>
            </w:pPr>
            <w:r w:rsidRPr="00EC07C9">
              <w:rPr>
                <w:rFonts w:ascii="Arial" w:hAnsi="Arial" w:cs="Arial"/>
                <w:color w:val="000000"/>
                <w:sz w:val="16"/>
                <w:szCs w:val="16"/>
                <w:lang w:val="ru-RU"/>
              </w:rPr>
              <w:t>Іспан</w:t>
            </w:r>
            <w:r w:rsidRPr="00EC07C9">
              <w:rPr>
                <w:rFonts w:ascii="Arial" w:hAnsi="Arial" w:cs="Arial"/>
                <w:color w:val="000000"/>
                <w:sz w:val="16"/>
                <w:szCs w:val="16"/>
              </w:rPr>
              <w:t>i</w:t>
            </w:r>
            <w:r w:rsidRPr="00EC07C9">
              <w:rPr>
                <w:rFonts w:ascii="Arial" w:hAnsi="Arial" w:cs="Arial"/>
                <w:color w:val="000000"/>
                <w:sz w:val="16"/>
                <w:szCs w:val="16"/>
                <w:lang w:val="ru-RU"/>
              </w:rPr>
              <w:t>я/ Велика Британ</w:t>
            </w:r>
            <w:r w:rsidRPr="00EC07C9">
              <w:rPr>
                <w:rFonts w:ascii="Arial" w:hAnsi="Arial" w:cs="Arial"/>
                <w:color w:val="000000"/>
                <w:sz w:val="16"/>
                <w:szCs w:val="16"/>
              </w:rPr>
              <w:t>i</w:t>
            </w:r>
            <w:r w:rsidRPr="00EC07C9">
              <w:rPr>
                <w:rFonts w:ascii="Arial" w:hAnsi="Arial" w:cs="Arial"/>
                <w:color w:val="000000"/>
                <w:sz w:val="16"/>
                <w:szCs w:val="16"/>
                <w:lang w:val="ru-RU"/>
              </w:rPr>
              <w:t>я/ Словенія/ Іспан</w:t>
            </w:r>
            <w:r w:rsidRPr="00EC07C9">
              <w:rPr>
                <w:rFonts w:ascii="Arial" w:hAnsi="Arial" w:cs="Arial"/>
                <w:color w:val="000000"/>
                <w:sz w:val="16"/>
                <w:szCs w:val="16"/>
              </w:rPr>
              <w:t>i</w:t>
            </w:r>
            <w:r w:rsidRPr="00EC07C9">
              <w:rPr>
                <w:rFonts w:ascii="Arial" w:hAnsi="Arial" w:cs="Arial"/>
                <w:color w:val="000000"/>
                <w:sz w:val="16"/>
                <w:szCs w:val="16"/>
                <w:lang w:val="ru-RU"/>
              </w:rPr>
              <w:t>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64731B">
            <w:pPr>
              <w:pStyle w:val="12"/>
              <w:tabs>
                <w:tab w:val="left" w:pos="12600"/>
              </w:tabs>
              <w:spacing w:after="240"/>
              <w:jc w:val="center"/>
              <w:rPr>
                <w:rFonts w:ascii="Arial" w:hAnsi="Arial" w:cs="Arial"/>
                <w:color w:val="000000"/>
                <w:sz w:val="16"/>
                <w:szCs w:val="16"/>
                <w:lang w:val="ru-RU"/>
              </w:rPr>
            </w:pPr>
            <w:r w:rsidRPr="00EC07C9">
              <w:rPr>
                <w:rFonts w:ascii="Arial" w:hAnsi="Arial" w:cs="Arial"/>
                <w:sz w:val="16"/>
                <w:szCs w:val="16"/>
              </w:rPr>
              <w:t>внесення змін до реєстраційних матеріалів:</w:t>
            </w:r>
            <w:r w:rsidRPr="00EC07C9">
              <w:rPr>
                <w:rFonts w:ascii="Arial" w:hAnsi="Arial" w:cs="Arial"/>
                <w:color w:val="000000"/>
                <w:sz w:val="16"/>
                <w:szCs w:val="16"/>
                <w:lang w:val="ru-RU"/>
              </w:rPr>
              <w:t xml:space="preserve">зміни І типу - додавання виробника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Ringaskiddy</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в якості дільниці відповідальної за контролю якості АФІ; зміни І типу - додавання виробника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International</w:t>
            </w:r>
            <w:r w:rsidRPr="00EC07C9">
              <w:rPr>
                <w:rFonts w:ascii="Arial" w:hAnsi="Arial" w:cs="Arial"/>
                <w:color w:val="000000"/>
                <w:sz w:val="16"/>
                <w:szCs w:val="16"/>
                <w:lang w:val="ru-RU"/>
              </w:rPr>
              <w:t xml:space="preserve"> </w:t>
            </w:r>
            <w:r w:rsidRPr="00EC07C9">
              <w:rPr>
                <w:rFonts w:ascii="Arial" w:hAnsi="Arial" w:cs="Arial"/>
                <w:color w:val="000000"/>
                <w:sz w:val="16"/>
                <w:szCs w:val="16"/>
              </w:rPr>
              <w:t>Pharmaceutical</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в якості дільниці відповідальної за контролю якості АФІ; зміни І типу - введення виробника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Ringaskiddy</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в якості дільниці відповідальної за виробництво АФІ; зміни І типу - збільшення діапазону розміру серії проміжного продукту </w:t>
            </w:r>
            <w:r w:rsidRPr="00EC07C9">
              <w:rPr>
                <w:rFonts w:ascii="Arial" w:hAnsi="Arial" w:cs="Arial"/>
                <w:color w:val="000000"/>
                <w:sz w:val="16"/>
                <w:szCs w:val="16"/>
              </w:rPr>
              <w:t>GSK</w:t>
            </w:r>
            <w:r w:rsidRPr="00EC07C9">
              <w:rPr>
                <w:rFonts w:ascii="Arial" w:hAnsi="Arial" w:cs="Arial"/>
                <w:color w:val="000000"/>
                <w:sz w:val="16"/>
                <w:szCs w:val="16"/>
                <w:lang w:val="ru-RU"/>
              </w:rPr>
              <w:t xml:space="preserve">2127769А з 12-78 кг до 12-154 кг з відповідним збільшенням на всіх етапах виробництва для запропонованого виробника АФІ </w:t>
            </w:r>
            <w:r w:rsidRPr="00EC07C9">
              <w:rPr>
                <w:rFonts w:ascii="Arial" w:hAnsi="Arial" w:cs="Arial"/>
                <w:color w:val="000000"/>
                <w:sz w:val="16"/>
                <w:szCs w:val="16"/>
              </w:rPr>
              <w:t>Novartis</w:t>
            </w:r>
            <w:r w:rsidRPr="00EC07C9">
              <w:rPr>
                <w:rFonts w:ascii="Arial" w:hAnsi="Arial" w:cs="Arial"/>
                <w:color w:val="000000"/>
                <w:sz w:val="16"/>
                <w:szCs w:val="16"/>
                <w:lang w:val="ru-RU"/>
              </w:rPr>
              <w:t xml:space="preserve"> </w:t>
            </w:r>
            <w:r w:rsidRPr="00EC07C9">
              <w:rPr>
                <w:rFonts w:ascii="Arial" w:hAnsi="Arial" w:cs="Arial"/>
                <w:color w:val="000000"/>
                <w:sz w:val="16"/>
                <w:szCs w:val="16"/>
              </w:rPr>
              <w:t>Ringaskiddy</w:t>
            </w:r>
            <w:r w:rsidRPr="00EC07C9">
              <w:rPr>
                <w:rFonts w:ascii="Arial" w:hAnsi="Arial" w:cs="Arial"/>
                <w:color w:val="000000"/>
                <w:sz w:val="16"/>
                <w:szCs w:val="16"/>
                <w:lang w:val="ru-RU"/>
              </w:rPr>
              <w:t xml:space="preserve"> </w:t>
            </w:r>
            <w:r w:rsidRPr="00EC07C9">
              <w:rPr>
                <w:rFonts w:ascii="Arial" w:hAnsi="Arial" w:cs="Arial"/>
                <w:color w:val="000000"/>
                <w:sz w:val="16"/>
                <w:szCs w:val="16"/>
              </w:rPr>
              <w:t>Ltd</w:t>
            </w:r>
            <w:r w:rsidRPr="00EC07C9">
              <w:rPr>
                <w:rFonts w:ascii="Arial" w:hAnsi="Arial" w:cs="Arial"/>
                <w:color w:val="000000"/>
                <w:sz w:val="16"/>
                <w:szCs w:val="16"/>
                <w:lang w:val="ru-RU"/>
              </w:rPr>
              <w:t xml:space="preserve">; зміни І типу - додавання альтернативного вторинного пакування для зберігання АФІ, а саме металевих контейнерів до вже затверджених пластикових контейнерів; зміни І типу - збільшення періоду повторного випробування АФІ; запропоновано: 48 місяців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EC07C9" w:rsidRDefault="00330596" w:rsidP="00B64C41">
            <w:pPr>
              <w:pStyle w:val="12"/>
              <w:tabs>
                <w:tab w:val="left" w:pos="12600"/>
              </w:tabs>
              <w:jc w:val="center"/>
              <w:rPr>
                <w:rFonts w:ascii="Arial" w:hAnsi="Arial" w:cs="Arial"/>
                <w:b/>
                <w:i/>
                <w:color w:val="000000"/>
                <w:sz w:val="16"/>
                <w:szCs w:val="16"/>
              </w:rPr>
            </w:pPr>
            <w:r w:rsidRPr="00EC07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540DA9" w:rsidRDefault="00330596" w:rsidP="0064731B">
            <w:pPr>
              <w:pStyle w:val="12"/>
              <w:tabs>
                <w:tab w:val="left" w:pos="12600"/>
              </w:tabs>
              <w:jc w:val="center"/>
              <w:rPr>
                <w:rFonts w:ascii="Arial" w:hAnsi="Arial" w:cs="Arial"/>
                <w:sz w:val="16"/>
                <w:szCs w:val="16"/>
              </w:rPr>
            </w:pPr>
            <w:r w:rsidRPr="00EC07C9">
              <w:rPr>
                <w:rFonts w:ascii="Arial" w:hAnsi="Arial" w:cs="Arial"/>
                <w:sz w:val="16"/>
                <w:szCs w:val="16"/>
              </w:rPr>
              <w:t>UA/14420/01/02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ТОПРАЗ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гастрорезистентні, 20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Ауробіндо Фарма Лтд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VII, Індія; Ауробіндо Фарма Лтд, Формулейшн Юніт XV, Індія</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Ауробіндо Фарма Лтд, Формулейшн Юніт XV, що розташована за адресою Плот №17 А, Е.Бонангі (Віладж), Паравада (Мандал), Вісакхапатнам Андхра Прадеш, 531021, Індія / Plot No.17A, E.Bonangi (Village), Parawada (Mandal), Visakhapatnam, Andhra Pradesh, 531021, India, яка відповідає що відповідає за повний цикл виробництва включаючи контроль / випробування серії та випуск серії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39197D">
              <w:rPr>
                <w:rFonts w:ascii="Arial" w:hAnsi="Arial" w:cs="Arial"/>
                <w:color w:val="000000"/>
                <w:sz w:val="16"/>
                <w:szCs w:val="16"/>
              </w:rPr>
              <w:br/>
              <w:t>Супутня зміна</w:t>
            </w:r>
            <w:r w:rsidRPr="0039197D">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39197D">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Ауробіндо Фарма Лтд, Формулейшн Юніт XV, що розташована за адресою Плот №17 А, Е.Бонангі (Віладж), Паравада (Мандал), Вісакхапатнам Андхра Прадеш, 531021, Індія / Plot No.17A, E.Bonangi (Village), Parawada (Mandal), Visakhapatnam, Andhra Pradesh, 531021, India, яка відповідає що відповідає за повний цикл виробництв ГЛЗ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UA/16735/01/02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ТОПРАЗ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гастрорезистентні, 20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Лтд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VII, Індія; Ауробіндо Фарма Лтд, Формулейшн Юніт XV, Індія</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UA/16735/01/02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ТОПРАЗ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гастрорезистентні, 40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Ауробіндо Фарма Лтд </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VII, Індія; Ауробіндо Фарма Лтд, Формулейшн Юніт XV, Індія</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UA/16735/01/01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ТРИТАЦЕ®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 мг;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CАНОФІ С.Р.Л.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UA/9141/01/02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ТРИТАЦЕ®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10 мг;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CАНОФІ С.Р.Л. </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UA/9141/01/03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ТРІОМБРАСТ®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76 % по 20 мл в ампулі; по 5 ампул в пачці; по 20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уточнення лікарської форми та дозування в наказі МОЗ України № 1994 від 21.09.2021 в процесі внесення змін: зміни І типу - внесення змін до Методів випробування АФІ Меглюмін за параметром "Мікробіологічна чистота", зокрема: вилучення повного опису проведення методики; зміни І типу - внесення змін до Специфікації/Методів випробування АФІ Меглюмін, виробництва Merck KGaA, Німеччина, зокрема: уточнення критеріїв прийнятності за показником "Бактеріальні ендотоксини" з "не більше 1,5 МО/г" на "менше 1,5 МО/г"; зміни І типу - внесення змін до Специфікації/Методів випробування АФІ Меглюмін, зокрема: вилучення контролю за показником "Розчинність". (не є обов'язковим показником, має інформативний характер); зміни І типу - внесення змін до Специфікації/Методів випробування АФІ Меглюмін, виробництва Merck KGaA, Німеччина, зокрема: вилучення контролю за показником "Важкі метали" (було - розчин для ін’єкцій 60 %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UA/3439/01/02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ТУБЕРКУЛІН ППД RT 23 SSI</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"Люм'єр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"ЛЮМ'ЄР ФАРМА", Україна (виробництво з пакування in bulk фірми-виробника Ей Джей Вакцинес Ей/Ес, Данія)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додавання самоблокуючих шприців для імунізації фіксованою дозою, 0,1 ml (мл), з голкою 27Gх3/8" (0,4х10 mm (мм)), виробництва УСІ ЮЙШОУ МЕДІКАЛ АППЛІАНСЕС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UA/16762/01/01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Т-ХОЛІН®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1000 мг/4 мл по 4 мл в ампулі; по 5 ампул в чарунковій упаковці; по 1 або 2 чарункові упаковки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ТОВ "Бутікова фармацевтична компанія "Салютаріс"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Спільне товариство з обмеженою відповідальністю "Лекфарм " (СТОВ "Лекфарм")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Республiка Бiлорусь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назви лікарського засобу - зміна назви ГЛЗ: </w:t>
            </w:r>
            <w:r w:rsidRPr="0039197D">
              <w:rPr>
                <w:rFonts w:ascii="Arial" w:hAnsi="Arial" w:cs="Arial"/>
                <w:color w:val="000000"/>
                <w:sz w:val="16"/>
                <w:szCs w:val="16"/>
              </w:rPr>
              <w:br/>
              <w:t xml:space="preserve">Затверджено: Т-ХОЛІН Запропоновано: Т-ХОЛІН® / T-CHOLINE®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9197D">
              <w:rPr>
                <w:rFonts w:ascii="Arial" w:hAnsi="Arial" w:cs="Arial"/>
                <w:color w:val="000000"/>
                <w:sz w:val="16"/>
                <w:szCs w:val="16"/>
                <w:lang w:val="ru-RU"/>
              </w:rPr>
              <w:t xml:space="preserve">Діюча редакція: Ушакова Ірина Анатоліївна. Пропонована редакція: Сафонова Ірина Олександрівна.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39197D">
              <w:rPr>
                <w:rFonts w:ascii="Arial" w:hAnsi="Arial" w:cs="Arial"/>
                <w:color w:val="000000"/>
                <w:sz w:val="16"/>
                <w:szCs w:val="16"/>
                <w:lang w:val="ru-RU"/>
              </w:rPr>
              <w:br/>
              <w:t xml:space="preserve">Зміна адреси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UA/18163/01/01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ФАРМАЦИТРОН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23 г порошку у пакетах; по 23 г порошку у пакеті; по 10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Фармасайнс Інк.</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w:t>
            </w:r>
            <w:r w:rsidRPr="0039197D">
              <w:rPr>
                <w:rFonts w:ascii="Arial" w:hAnsi="Arial" w:cs="Arial"/>
                <w:color w:val="000000"/>
                <w:sz w:val="16"/>
                <w:szCs w:val="16"/>
              </w:rPr>
              <w:br/>
              <w:t>Фармасайнс Інк., Канада;  виробництво нерозфасованого продукту, первинне та вторинне пакування: Конфаб Лабораторіс Інк., Канада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на якій проводиться первинне пакування ЛЗ: Конфаб Лабораторіс Інк./ 4355 Бульвар Сер Вільфрід Лорі, Сент-Хуберт Квебек J3Y 3X3, Канада.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нерозфасованої продукції: Конфаб Лабораторіс Інк./ 4355 Бульвар Сер Вільфрід Лорі, Сент-Хуберт Квебек J3Y 3X3, Канада, як наслідок зазначення виробничих функцій затвердженого виробника Фармасайнс Інк., Канада у проекті змін до МКЯ.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на якій проводиться вторинне пакування ЛЗ: Конфаб Лабораторіс Інк./ 4355 Бульвар Сер Вільфрід Лорі, Сент-Хуберт Квебек J3Y 3X3, Канада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UA/6249/01/02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Ф-ГЕЛЬ®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гель, 25 мг/г; по 30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зміни I типу: Супутня зміна: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зміни)(Б.I.г.1. (х), ІА), – Введення нового виробника Zhejiang Raybow Pharmaceutical Co., Ltd., China для діючої речовини кетопрофену з наданням мастер-файла на АФІ до вже затвердженого виробника Hubei Xunda Pharmaceutical Co., Ltd., China з введенням терміну переконтролю АФІ – 5 років для запропонованого виробника;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випробування)(Б.II.г.2. (а), ІА), – приведення специфікації та методів контролю ГЛЗ за показником «Мікробіологічна чистота» у відповідність до вимог ЕР;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зміни)(Б.I.б.1. (х), ІА), – внесення змін та редакційних виправлень до специфікації та методів контролю АФІ за показниками: «Розчинність» - запропоновано проводити випробування розчинності субстанції в таких розчинниках: вода Р та етанол (96 %) Р відповідно до вимог ДФУ, 1.4. «Монографії»; «Супровідні домішки» та «Залишкові кількості органічних розчинників» - внесені редакційні правки, методика та критерії прийнятності залишені без змін;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кетопрофену до розділу «Ідентифікація», а саме: вилучення тестів "Ідентифікація А (температура плавлення)" ,"Ідентифікація В (УФ-спектроскопія)" та "Ідентифікація D ТШХ)", залишений тест "Ідентифікація С (ІЧ-спектроскопія)"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UA/8589/01/01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0,2 % по 5 мл у флаконі;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СТД Фармасьютікел Продактс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UA/12096/01/01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0,5 % по 2 мл у ампулі; по 5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СТД Фармасьютікел Продактс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UA/12096/01/02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1 % по 2 мл в ампулі; по 5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СТД Фармасьютікел Продактс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330596" w:rsidRPr="0039197D" w:rsidRDefault="00330596" w:rsidP="0064731B">
            <w:pPr>
              <w:pStyle w:val="11"/>
              <w:tabs>
                <w:tab w:val="left" w:pos="12600"/>
              </w:tabs>
              <w:jc w:val="center"/>
              <w:rPr>
                <w:rFonts w:ascii="Arial" w:hAnsi="Arial" w:cs="Arial"/>
                <w:b/>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UA/12096/01/03</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3 % по 5 мл у флаконі; по 10 флаконів у коробці; по 2 мл в ампулі; по 5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СТД Фармасьютікел Продактс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330596" w:rsidRPr="0039197D" w:rsidRDefault="00330596" w:rsidP="0064731B">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UA/12096/01/04</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ФЛУТІСАЛ®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тверді по 20 мг; по 10 капсул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b/>
                <w:color w:val="000000"/>
                <w:sz w:val="16"/>
                <w:szCs w:val="16"/>
              </w:rPr>
            </w:pPr>
            <w:r w:rsidRPr="0039197D">
              <w:rPr>
                <w:rFonts w:ascii="Arial" w:hAnsi="Arial" w:cs="Arial"/>
                <w:color w:val="000000"/>
                <w:sz w:val="16"/>
                <w:szCs w:val="16"/>
              </w:rPr>
              <w:t>КУСУМ ХЕЛТХКЕР ПВТ ЛТД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39197D">
              <w:rPr>
                <w:rFonts w:ascii="Arial" w:hAnsi="Arial" w:cs="Arial"/>
                <w:color w:val="000000"/>
                <w:sz w:val="16"/>
                <w:szCs w:val="16"/>
              </w:rPr>
              <w:br/>
              <w:t xml:space="preserve">зміна назви ЛЗ: Затверджено: ФЛУОКСЕТИН / FLUOXETINE Запропоновано: ФЛУТІСАЛ® / FLUTISAL® </w:t>
            </w:r>
            <w:r w:rsidRPr="0039197D">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UA/18392/01/01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ФОРТЕЗА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АБДІ ІБРАХІМ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color w:val="000000"/>
                <w:sz w:val="16"/>
                <w:szCs w:val="16"/>
              </w:rPr>
              <w:t>зміни II типу - оновлення ДМФ для діючої речовини бензадаміну виробництва Uquifa Mexico S.A. de C.V., Mexico (діюча редакція: EDMF-O- 1051/06.04 ud - 08.07 dated August 2007, запропонована редакція: CTD-O-BP 1051/04.14 dated April 2014)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UA/13797/02/01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ХЕЛПЕКС® АНТИКОЛД НЕО ІМБИР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4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Алпекс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вилучення альтернативного виробника АФІ (парацетамол) - Sri Krishna Pharmaceuticals Limited, India, враховуючи наявність затверджених виробників діючої речовини парацетамол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UA/17630/01/01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E15291" w:rsidRDefault="00330596" w:rsidP="0064731B">
            <w:pPr>
              <w:pStyle w:val="12"/>
              <w:tabs>
                <w:tab w:val="left" w:pos="12600"/>
              </w:tabs>
              <w:rPr>
                <w:rFonts w:ascii="Arial" w:hAnsi="Arial" w:cs="Arial"/>
                <w:b/>
                <w:i/>
                <w:color w:val="000000"/>
                <w:sz w:val="16"/>
                <w:szCs w:val="16"/>
              </w:rPr>
            </w:pPr>
            <w:r w:rsidRPr="00E15291">
              <w:rPr>
                <w:rFonts w:ascii="Arial" w:hAnsi="Arial" w:cs="Arial"/>
                <w:b/>
                <w:sz w:val="16"/>
                <w:szCs w:val="16"/>
              </w:rPr>
              <w:t>ХЕЛПЕКС® АНТИКОЛД НЕО ІМБИР БЕЗ ЦУКРУ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E15291" w:rsidRDefault="00330596" w:rsidP="0064731B">
            <w:pPr>
              <w:pStyle w:val="12"/>
              <w:tabs>
                <w:tab w:val="left" w:pos="12600"/>
              </w:tabs>
              <w:rPr>
                <w:rFonts w:ascii="Arial" w:hAnsi="Arial" w:cs="Arial"/>
                <w:color w:val="000000"/>
                <w:sz w:val="16"/>
                <w:szCs w:val="16"/>
              </w:rPr>
            </w:pPr>
            <w:r w:rsidRPr="00E15291">
              <w:rPr>
                <w:rFonts w:ascii="Arial" w:hAnsi="Arial" w:cs="Arial"/>
                <w:color w:val="000000"/>
                <w:sz w:val="16"/>
                <w:szCs w:val="16"/>
              </w:rPr>
              <w:t>порошок для орального розчину по 2,5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E15291" w:rsidRDefault="00330596" w:rsidP="0064731B">
            <w:pPr>
              <w:pStyle w:val="12"/>
              <w:tabs>
                <w:tab w:val="left" w:pos="12600"/>
              </w:tabs>
              <w:jc w:val="center"/>
              <w:rPr>
                <w:rFonts w:ascii="Arial" w:hAnsi="Arial" w:cs="Arial"/>
                <w:color w:val="000000"/>
                <w:sz w:val="16"/>
                <w:szCs w:val="16"/>
              </w:rPr>
            </w:pPr>
            <w:r w:rsidRPr="00E15291">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E15291" w:rsidRDefault="00330596" w:rsidP="0064731B">
            <w:pPr>
              <w:pStyle w:val="12"/>
              <w:tabs>
                <w:tab w:val="left" w:pos="12600"/>
              </w:tabs>
              <w:ind w:left="-108"/>
              <w:jc w:val="center"/>
              <w:rPr>
                <w:rFonts w:ascii="Arial" w:hAnsi="Arial" w:cs="Arial"/>
                <w:color w:val="000000"/>
                <w:sz w:val="16"/>
                <w:szCs w:val="16"/>
              </w:rPr>
            </w:pPr>
            <w:r w:rsidRPr="00E1529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E15291" w:rsidRDefault="00330596" w:rsidP="0064731B">
            <w:pPr>
              <w:pStyle w:val="12"/>
              <w:tabs>
                <w:tab w:val="left" w:pos="12600"/>
              </w:tabs>
              <w:jc w:val="center"/>
              <w:rPr>
                <w:rFonts w:ascii="Arial" w:hAnsi="Arial" w:cs="Arial"/>
                <w:color w:val="000000"/>
                <w:sz w:val="16"/>
                <w:szCs w:val="16"/>
              </w:rPr>
            </w:pPr>
            <w:r w:rsidRPr="00E15291">
              <w:rPr>
                <w:rFonts w:ascii="Arial" w:hAnsi="Arial" w:cs="Arial"/>
                <w:color w:val="000000"/>
                <w:sz w:val="16"/>
                <w:szCs w:val="16"/>
              </w:rPr>
              <w:t>Алпекс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E15291" w:rsidRDefault="00330596" w:rsidP="0064731B">
            <w:pPr>
              <w:pStyle w:val="12"/>
              <w:tabs>
                <w:tab w:val="left" w:pos="12600"/>
              </w:tabs>
              <w:ind w:left="-108"/>
              <w:jc w:val="center"/>
              <w:rPr>
                <w:rFonts w:ascii="Arial" w:hAnsi="Arial" w:cs="Arial"/>
                <w:color w:val="000000"/>
                <w:sz w:val="16"/>
                <w:szCs w:val="16"/>
              </w:rPr>
            </w:pPr>
            <w:r w:rsidRPr="00E15291">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E15291" w:rsidRDefault="00330596" w:rsidP="0064731B">
            <w:pPr>
              <w:pStyle w:val="12"/>
              <w:tabs>
                <w:tab w:val="left" w:pos="12600"/>
              </w:tabs>
              <w:spacing w:after="240"/>
              <w:jc w:val="center"/>
              <w:rPr>
                <w:rFonts w:ascii="Arial" w:hAnsi="Arial" w:cs="Arial"/>
                <w:color w:val="000000"/>
                <w:sz w:val="16"/>
                <w:szCs w:val="16"/>
              </w:rPr>
            </w:pPr>
            <w:r w:rsidRPr="00E15291">
              <w:rPr>
                <w:rFonts w:ascii="Arial" w:hAnsi="Arial" w:cs="Arial"/>
                <w:sz w:val="16"/>
                <w:szCs w:val="16"/>
              </w:rPr>
              <w:t xml:space="preserve">внесення змін до реєстраційних матеріалів: </w:t>
            </w:r>
            <w:r w:rsidRPr="00E15291">
              <w:rPr>
                <w:rFonts w:ascii="Arial" w:hAnsi="Arial" w:cs="Arial"/>
                <w:color w:val="000000"/>
                <w:sz w:val="16"/>
                <w:szCs w:val="16"/>
              </w:rPr>
              <w:t>зміни II типу - введення додаткового виробника діючої речовини левоцетиризину дигідрохлориду Symed Labs Limited (Unit –II), Індія, з наданням мастер-файла на АФІ (version Levocetirizine.2HCL/AP/2SHL-002-03/2017-09-19)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E15291" w:rsidRDefault="00330596" w:rsidP="00B64C41">
            <w:pPr>
              <w:pStyle w:val="12"/>
              <w:tabs>
                <w:tab w:val="left" w:pos="12600"/>
              </w:tabs>
              <w:jc w:val="center"/>
              <w:rPr>
                <w:rFonts w:ascii="Arial" w:hAnsi="Arial" w:cs="Arial"/>
                <w:b/>
                <w:i/>
                <w:color w:val="000000"/>
                <w:sz w:val="16"/>
                <w:szCs w:val="16"/>
              </w:rPr>
            </w:pPr>
            <w:r w:rsidRPr="00E1529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E15291">
              <w:rPr>
                <w:rFonts w:ascii="Arial" w:hAnsi="Arial" w:cs="Arial"/>
                <w:sz w:val="16"/>
                <w:szCs w:val="16"/>
              </w:rPr>
              <w:t>UA/17631/01/01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035548" w:rsidRDefault="00330596" w:rsidP="0064731B">
            <w:pPr>
              <w:pStyle w:val="12"/>
              <w:tabs>
                <w:tab w:val="left" w:pos="12600"/>
              </w:tabs>
              <w:rPr>
                <w:rFonts w:ascii="Arial" w:hAnsi="Arial" w:cs="Arial"/>
                <w:b/>
                <w:i/>
                <w:color w:val="000000"/>
                <w:sz w:val="16"/>
                <w:szCs w:val="16"/>
                <w:lang w:val="ru-RU"/>
              </w:rPr>
            </w:pPr>
            <w:r w:rsidRPr="00035548">
              <w:rPr>
                <w:rFonts w:ascii="Arial" w:hAnsi="Arial" w:cs="Arial"/>
                <w:b/>
                <w:sz w:val="16"/>
                <w:szCs w:val="16"/>
                <w:lang w:val="ru-RU"/>
              </w:rPr>
              <w:t>ХЕЛПЕКС® АНТИКОЛД НЕО ІМБИР БЕЗ ЦУКРУ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64731B">
            <w:pPr>
              <w:pStyle w:val="12"/>
              <w:tabs>
                <w:tab w:val="left" w:pos="12600"/>
              </w:tabs>
              <w:rPr>
                <w:rFonts w:ascii="Arial" w:hAnsi="Arial" w:cs="Arial"/>
                <w:color w:val="000000"/>
                <w:sz w:val="16"/>
                <w:szCs w:val="16"/>
                <w:lang w:val="ru-RU"/>
              </w:rPr>
            </w:pPr>
            <w:r w:rsidRPr="00035548">
              <w:rPr>
                <w:rFonts w:ascii="Arial" w:hAnsi="Arial" w:cs="Arial"/>
                <w:color w:val="000000"/>
                <w:sz w:val="16"/>
                <w:szCs w:val="16"/>
                <w:lang w:val="ru-RU"/>
              </w:rPr>
              <w:t>порошок для орального розчину по 2,5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64731B">
            <w:pPr>
              <w:pStyle w:val="12"/>
              <w:tabs>
                <w:tab w:val="left" w:pos="12600"/>
              </w:tabs>
              <w:jc w:val="center"/>
              <w:rPr>
                <w:rFonts w:ascii="Arial" w:hAnsi="Arial" w:cs="Arial"/>
                <w:color w:val="000000"/>
                <w:sz w:val="16"/>
                <w:szCs w:val="16"/>
              </w:rPr>
            </w:pPr>
            <w:r w:rsidRPr="00035548">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64731B">
            <w:pPr>
              <w:pStyle w:val="12"/>
              <w:tabs>
                <w:tab w:val="left" w:pos="12600"/>
              </w:tabs>
              <w:jc w:val="center"/>
              <w:rPr>
                <w:rFonts w:ascii="Arial" w:hAnsi="Arial" w:cs="Arial"/>
                <w:color w:val="000000"/>
                <w:sz w:val="16"/>
                <w:szCs w:val="16"/>
              </w:rPr>
            </w:pPr>
            <w:r w:rsidRPr="0003554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64731B">
            <w:pPr>
              <w:pStyle w:val="12"/>
              <w:tabs>
                <w:tab w:val="left" w:pos="12600"/>
              </w:tabs>
              <w:jc w:val="center"/>
              <w:rPr>
                <w:rFonts w:ascii="Arial" w:hAnsi="Arial" w:cs="Arial"/>
                <w:color w:val="000000"/>
                <w:sz w:val="16"/>
                <w:szCs w:val="16"/>
              </w:rPr>
            </w:pPr>
            <w:r w:rsidRPr="00035548">
              <w:rPr>
                <w:rFonts w:ascii="Arial" w:hAnsi="Arial" w:cs="Arial"/>
                <w:color w:val="000000"/>
                <w:sz w:val="16"/>
                <w:szCs w:val="16"/>
              </w:rPr>
              <w:t>Алпекс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64731B">
            <w:pPr>
              <w:pStyle w:val="12"/>
              <w:tabs>
                <w:tab w:val="left" w:pos="12600"/>
              </w:tabs>
              <w:ind w:left="-108"/>
              <w:jc w:val="center"/>
              <w:rPr>
                <w:rFonts w:ascii="Arial" w:hAnsi="Arial" w:cs="Arial"/>
                <w:color w:val="000000"/>
                <w:sz w:val="16"/>
                <w:szCs w:val="16"/>
              </w:rPr>
            </w:pPr>
            <w:r w:rsidRPr="00035548">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64731B">
            <w:pPr>
              <w:pStyle w:val="12"/>
              <w:tabs>
                <w:tab w:val="left" w:pos="12600"/>
              </w:tabs>
              <w:spacing w:after="240"/>
              <w:jc w:val="center"/>
              <w:rPr>
                <w:rFonts w:ascii="Arial" w:hAnsi="Arial" w:cs="Arial"/>
                <w:color w:val="000000"/>
                <w:sz w:val="16"/>
                <w:szCs w:val="16"/>
                <w:lang w:val="ru-RU"/>
              </w:rPr>
            </w:pPr>
            <w:r w:rsidRPr="00035548">
              <w:rPr>
                <w:rFonts w:ascii="Arial" w:hAnsi="Arial" w:cs="Arial"/>
                <w:sz w:val="16"/>
                <w:szCs w:val="16"/>
              </w:rPr>
              <w:t>внесення змін до реєстраційних матеріалів:</w:t>
            </w:r>
            <w:r w:rsidRPr="00035548">
              <w:rPr>
                <w:rFonts w:ascii="Arial" w:hAnsi="Arial" w:cs="Arial"/>
                <w:color w:val="000000"/>
                <w:sz w:val="16"/>
                <w:szCs w:val="16"/>
              </w:rPr>
              <w:t xml:space="preserve">зміни І типу - подання оновленого сертифікату відповідності Європейській фармакопеї R1-CEP 2002-020-Rev 08(попередня версія R1-CEP 2002-020-Rev 07)на АФІ парацетамол виробництва Фармсон Фармасьютікал Гуджарат Прайвет Лімітед, Індія / Farmson Pharmaceutical Gujarat Private Limited, India. </w:t>
            </w:r>
            <w:r w:rsidRPr="00035548">
              <w:rPr>
                <w:rFonts w:ascii="Arial" w:hAnsi="Arial" w:cs="Arial"/>
                <w:color w:val="000000"/>
                <w:sz w:val="16"/>
                <w:szCs w:val="16"/>
                <w:lang w:val="ru-RU"/>
              </w:rPr>
              <w:t xml:space="preserve">Приведення назви та виробничих потужностей виробника у відповідність до оновленого сертифікату відповідності Європейській фармакопеї. Запропоновано: </w:t>
            </w:r>
            <w:r w:rsidRPr="00035548">
              <w:rPr>
                <w:rFonts w:ascii="Arial" w:hAnsi="Arial" w:cs="Arial"/>
                <w:color w:val="000000"/>
                <w:sz w:val="16"/>
                <w:szCs w:val="16"/>
              </w:rPr>
              <w:t>Farmson</w:t>
            </w:r>
            <w:r w:rsidRPr="00035548">
              <w:rPr>
                <w:rFonts w:ascii="Arial" w:hAnsi="Arial" w:cs="Arial"/>
                <w:color w:val="000000"/>
                <w:sz w:val="16"/>
                <w:szCs w:val="16"/>
                <w:lang w:val="ru-RU"/>
              </w:rPr>
              <w:t xml:space="preserve"> </w:t>
            </w:r>
            <w:r w:rsidRPr="00035548">
              <w:rPr>
                <w:rFonts w:ascii="Arial" w:hAnsi="Arial" w:cs="Arial"/>
                <w:color w:val="000000"/>
                <w:sz w:val="16"/>
                <w:szCs w:val="16"/>
              </w:rPr>
              <w:t>Pharmaceutical</w:t>
            </w:r>
            <w:r w:rsidRPr="00035548">
              <w:rPr>
                <w:rFonts w:ascii="Arial" w:hAnsi="Arial" w:cs="Arial"/>
                <w:color w:val="000000"/>
                <w:sz w:val="16"/>
                <w:szCs w:val="16"/>
                <w:lang w:val="ru-RU"/>
              </w:rPr>
              <w:t xml:space="preserve"> </w:t>
            </w:r>
            <w:r w:rsidRPr="00035548">
              <w:rPr>
                <w:rFonts w:ascii="Arial" w:hAnsi="Arial" w:cs="Arial"/>
                <w:color w:val="000000"/>
                <w:sz w:val="16"/>
                <w:szCs w:val="16"/>
              </w:rPr>
              <w:t>Gujarat</w:t>
            </w:r>
            <w:r w:rsidRPr="00035548">
              <w:rPr>
                <w:rFonts w:ascii="Arial" w:hAnsi="Arial" w:cs="Arial"/>
                <w:color w:val="000000"/>
                <w:sz w:val="16"/>
                <w:szCs w:val="16"/>
                <w:lang w:val="ru-RU"/>
              </w:rPr>
              <w:t xml:space="preserve"> </w:t>
            </w:r>
            <w:r w:rsidRPr="00035548">
              <w:rPr>
                <w:rFonts w:ascii="Arial" w:hAnsi="Arial" w:cs="Arial"/>
                <w:color w:val="000000"/>
                <w:sz w:val="16"/>
                <w:szCs w:val="16"/>
              </w:rPr>
              <w:t>Private</w:t>
            </w:r>
            <w:r w:rsidRPr="00035548">
              <w:rPr>
                <w:rFonts w:ascii="Arial" w:hAnsi="Arial" w:cs="Arial"/>
                <w:color w:val="000000"/>
                <w:sz w:val="16"/>
                <w:szCs w:val="16"/>
                <w:lang w:val="ru-RU"/>
              </w:rPr>
              <w:t xml:space="preserve"> </w:t>
            </w:r>
            <w:r w:rsidRPr="00035548">
              <w:rPr>
                <w:rFonts w:ascii="Arial" w:hAnsi="Arial" w:cs="Arial"/>
                <w:color w:val="000000"/>
                <w:sz w:val="16"/>
                <w:szCs w:val="16"/>
              </w:rPr>
              <w:t>Limited</w:t>
            </w:r>
            <w:r w:rsidRPr="00035548">
              <w:rPr>
                <w:rFonts w:ascii="Arial" w:hAnsi="Arial" w:cs="Arial"/>
                <w:color w:val="000000"/>
                <w:sz w:val="16"/>
                <w:szCs w:val="16"/>
                <w:lang w:val="ru-RU"/>
              </w:rPr>
              <w:t xml:space="preserve">, </w:t>
            </w:r>
            <w:r w:rsidRPr="00035548">
              <w:rPr>
                <w:rFonts w:ascii="Arial" w:hAnsi="Arial" w:cs="Arial"/>
                <w:color w:val="000000"/>
                <w:sz w:val="16"/>
                <w:szCs w:val="16"/>
              </w:rPr>
              <w:t>India</w:t>
            </w:r>
            <w:r w:rsidRPr="00035548">
              <w:rPr>
                <w:rFonts w:ascii="Arial" w:hAnsi="Arial" w:cs="Arial"/>
                <w:color w:val="000000"/>
                <w:sz w:val="16"/>
                <w:szCs w:val="16"/>
                <w:lang w:val="ru-RU"/>
              </w:rPr>
              <w:t xml:space="preserve">; зміни І типу - вилучення альтернативного виробника АФІ (парацетамол) – Шрі Крішна Фармасьютікалс Лімітед, Індія / </w:t>
            </w:r>
            <w:r w:rsidRPr="00035548">
              <w:rPr>
                <w:rFonts w:ascii="Arial" w:hAnsi="Arial" w:cs="Arial"/>
                <w:color w:val="000000"/>
                <w:sz w:val="16"/>
                <w:szCs w:val="16"/>
              </w:rPr>
              <w:t>Sri</w:t>
            </w:r>
            <w:r w:rsidRPr="00035548">
              <w:rPr>
                <w:rFonts w:ascii="Arial" w:hAnsi="Arial" w:cs="Arial"/>
                <w:color w:val="000000"/>
                <w:sz w:val="16"/>
                <w:szCs w:val="16"/>
                <w:lang w:val="ru-RU"/>
              </w:rPr>
              <w:t xml:space="preserve"> </w:t>
            </w:r>
            <w:r w:rsidRPr="00035548">
              <w:rPr>
                <w:rFonts w:ascii="Arial" w:hAnsi="Arial" w:cs="Arial"/>
                <w:color w:val="000000"/>
                <w:sz w:val="16"/>
                <w:szCs w:val="16"/>
              </w:rPr>
              <w:t>Krishna</w:t>
            </w:r>
            <w:r w:rsidRPr="00035548">
              <w:rPr>
                <w:rFonts w:ascii="Arial" w:hAnsi="Arial" w:cs="Arial"/>
                <w:color w:val="000000"/>
                <w:sz w:val="16"/>
                <w:szCs w:val="16"/>
                <w:lang w:val="ru-RU"/>
              </w:rPr>
              <w:t xml:space="preserve"> </w:t>
            </w:r>
            <w:r w:rsidRPr="00035548">
              <w:rPr>
                <w:rFonts w:ascii="Arial" w:hAnsi="Arial" w:cs="Arial"/>
                <w:color w:val="000000"/>
                <w:sz w:val="16"/>
                <w:szCs w:val="16"/>
              </w:rPr>
              <w:t>Pharmaceuticals</w:t>
            </w:r>
            <w:r w:rsidRPr="00035548">
              <w:rPr>
                <w:rFonts w:ascii="Arial" w:hAnsi="Arial" w:cs="Arial"/>
                <w:color w:val="000000"/>
                <w:sz w:val="16"/>
                <w:szCs w:val="16"/>
                <w:lang w:val="ru-RU"/>
              </w:rPr>
              <w:t xml:space="preserve"> </w:t>
            </w:r>
            <w:r w:rsidRPr="00035548">
              <w:rPr>
                <w:rFonts w:ascii="Arial" w:hAnsi="Arial" w:cs="Arial"/>
                <w:color w:val="000000"/>
                <w:sz w:val="16"/>
                <w:szCs w:val="16"/>
              </w:rPr>
              <w:t>Limited</w:t>
            </w:r>
            <w:r w:rsidRPr="00035548">
              <w:rPr>
                <w:rFonts w:ascii="Arial" w:hAnsi="Arial" w:cs="Arial"/>
                <w:color w:val="000000"/>
                <w:sz w:val="16"/>
                <w:szCs w:val="16"/>
                <w:lang w:val="ru-RU"/>
              </w:rPr>
              <w:t xml:space="preserve">, </w:t>
            </w:r>
            <w:r w:rsidRPr="00035548">
              <w:rPr>
                <w:rFonts w:ascii="Arial" w:hAnsi="Arial" w:cs="Arial"/>
                <w:color w:val="000000"/>
                <w:sz w:val="16"/>
                <w:szCs w:val="16"/>
              </w:rPr>
              <w:t>India</w:t>
            </w:r>
            <w:r w:rsidRPr="00035548">
              <w:rPr>
                <w:rFonts w:ascii="Arial" w:hAnsi="Arial" w:cs="Arial"/>
                <w:color w:val="000000"/>
                <w:sz w:val="16"/>
                <w:szCs w:val="16"/>
                <w:lang w:val="ru-RU"/>
              </w:rPr>
              <w:t>. Виробник, що залишився виконує ті ж самі функції, що і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B64C41">
            <w:pPr>
              <w:pStyle w:val="12"/>
              <w:tabs>
                <w:tab w:val="left" w:pos="12600"/>
              </w:tabs>
              <w:jc w:val="center"/>
              <w:rPr>
                <w:rFonts w:ascii="Arial" w:hAnsi="Arial" w:cs="Arial"/>
                <w:b/>
                <w:i/>
                <w:color w:val="000000"/>
                <w:sz w:val="16"/>
                <w:szCs w:val="16"/>
              </w:rPr>
            </w:pPr>
            <w:r w:rsidRPr="00035548">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035548" w:rsidRDefault="00330596" w:rsidP="0064731B">
            <w:pPr>
              <w:pStyle w:val="12"/>
              <w:tabs>
                <w:tab w:val="left" w:pos="12600"/>
              </w:tabs>
              <w:jc w:val="center"/>
              <w:rPr>
                <w:rFonts w:ascii="Arial" w:hAnsi="Arial" w:cs="Arial"/>
                <w:sz w:val="16"/>
                <w:szCs w:val="16"/>
              </w:rPr>
            </w:pPr>
            <w:r w:rsidRPr="00035548">
              <w:rPr>
                <w:rFonts w:ascii="Arial" w:hAnsi="Arial" w:cs="Arial"/>
                <w:sz w:val="16"/>
                <w:szCs w:val="16"/>
              </w:rPr>
              <w:t>UA/17631/01/01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ХЕЛПЕКС® АНТИКОЛД НЕО МАКС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Алпекс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9197D">
              <w:rPr>
                <w:rStyle w:val="csab6e076954"/>
                <w:sz w:val="16"/>
                <w:szCs w:val="16"/>
              </w:rPr>
              <w:t>≤</w:t>
            </w:r>
            <w:r w:rsidRPr="0039197D">
              <w:rPr>
                <w:rFonts w:ascii="Arial" w:hAnsi="Arial" w:cs="Arial"/>
                <w:color w:val="000000"/>
                <w:sz w:val="16"/>
                <w:szCs w:val="16"/>
              </w:rPr>
              <w:t xml:space="preserve"> 40 % мас/мас </w:t>
            </w:r>
            <w:r w:rsidRPr="0039197D">
              <w:rPr>
                <w:rStyle w:val="csab6e076954"/>
                <w:sz w:val="16"/>
                <w:szCs w:val="16"/>
              </w:rPr>
              <w:t>≥</w:t>
            </w:r>
            <w:r w:rsidRPr="0039197D">
              <w:rPr>
                <w:rFonts w:ascii="Arial" w:hAnsi="Arial" w:cs="Arial"/>
                <w:color w:val="000000"/>
                <w:sz w:val="16"/>
                <w:szCs w:val="16"/>
              </w:rPr>
              <w:t xml:space="preserve"> 0,18 мм; зміни І типу - оптимізація технології виробництва лікарського засобу. Надлишок діючої речовини фенілефрину гідрохлориду зменшено з 5 % до 2 %, відповідно переглянуто кількість компенсаційного компоненту – цукрози; зміни І типу - зміна специфікації проміжного контролю напівпродукту під час виробництва готового лікарського засобу - незначна зміна фармако-технологічних показників (плинність та насипна густина) проміжного продукту на стадії змішування за рахунок введення нового грейду цукрози до складу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UA/16014/01/01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 xml:space="preserve">ХЕЛПЕКС® АНТИКОЛД НЕО МАКС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Алпекс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9197D">
              <w:rPr>
                <w:rStyle w:val="csab6e076954"/>
                <w:sz w:val="16"/>
                <w:szCs w:val="16"/>
              </w:rPr>
              <w:t xml:space="preserve">≤ </w:t>
            </w:r>
            <w:r w:rsidRPr="0039197D">
              <w:rPr>
                <w:rFonts w:ascii="Arial" w:hAnsi="Arial" w:cs="Arial"/>
                <w:color w:val="000000"/>
                <w:sz w:val="16"/>
                <w:szCs w:val="16"/>
              </w:rPr>
              <w:t xml:space="preserve">40 % мас/мас </w:t>
            </w:r>
            <w:r w:rsidRPr="0039197D">
              <w:rPr>
                <w:rStyle w:val="csab6e076954"/>
                <w:sz w:val="16"/>
                <w:szCs w:val="16"/>
              </w:rPr>
              <w:t>≥</w:t>
            </w:r>
            <w:r w:rsidRPr="0039197D">
              <w:rPr>
                <w:rFonts w:ascii="Arial" w:hAnsi="Arial" w:cs="Arial"/>
                <w:color w:val="000000"/>
                <w:sz w:val="16"/>
                <w:szCs w:val="16"/>
              </w:rPr>
              <w:t xml:space="preserve"> 0,18 мм; зміни І типу - оптимізація технології виробництва лікарського засобу. Надлишок діючої речовини фенілефрину гідрохлориду зменшено з 5 % до 2 %, відповідно переглянуто кількість компенсаційного компоненту – цукрози; зміни І типу - зміна специфікації проміжного контролю напівпродукту під час виробництва готового лікарського засобу - незначна зміна фармако-технологічних показників (плинність та насипна густина) проміжного продукту на стадії змішування за рахунок введення нового грейду цукрози до складу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UA/16015/01/01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ХЕПІДЕРМ ФОРТЕ АЕРОЗОЛЬ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піна нашкірна по 58,5 г або по 117,0 г у балоні; по 1 балону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UA/11691/01/02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ХЕПІДЕРМ-ЗДОРОВ'Я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крем для зовнішнього застосування 5 % по 15 г, по 30 г або по 100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UA/11691/02/01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ХЕПІДЕРМ-ЗДОРОВ'Я АЕРОЗОЛЬ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піна нашкірна, 50 мг/г, по 58,5 г або по 117,0 г у балоні; по 1 балону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UA/11691/01/01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 xml:space="preserve">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ind w:left="-108"/>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Біолоджікалз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UA/16310/01/01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ЦЕРЕЗИМ® 400 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порошок для приготування концентрату для розчину для інфузій по 400 ОД 1 або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 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зміни до р. 3.2.Р.7. «Система контейнер / закупорювальний засіб», а саме: вилучення інформації щодо адреси постачальника пакувальних матеріалів (гумових пробок та ущільнювачів) West Pharmaceutical Services. Внесення незначних редакційних правок до р. 3.2.Р.7. «Система контейнер / закупорювальний засіб»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UA/8659/01/02</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1"/>
              <w:tabs>
                <w:tab w:val="left" w:pos="12600"/>
              </w:tabs>
              <w:rPr>
                <w:rFonts w:ascii="Arial" w:hAnsi="Arial" w:cs="Arial"/>
                <w:b/>
                <w:i/>
                <w:color w:val="000000"/>
                <w:sz w:val="16"/>
                <w:szCs w:val="16"/>
              </w:rPr>
            </w:pPr>
            <w:r w:rsidRPr="0039197D">
              <w:rPr>
                <w:rFonts w:ascii="Arial" w:hAnsi="Arial" w:cs="Arial"/>
                <w:b/>
                <w:sz w:val="16"/>
                <w:szCs w:val="16"/>
              </w:rPr>
              <w:t xml:space="preserve">ЦЕТРИМАК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внесені в текст маркування на вторинну упаковку лікарського засобу щодо місцезнаходження виробника (англійською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1"/>
              <w:tabs>
                <w:tab w:val="left" w:pos="12600"/>
              </w:tabs>
              <w:jc w:val="center"/>
              <w:rPr>
                <w:rFonts w:ascii="Arial" w:hAnsi="Arial" w:cs="Arial"/>
                <w:sz w:val="16"/>
                <w:szCs w:val="16"/>
              </w:rPr>
            </w:pPr>
            <w:r w:rsidRPr="0039197D">
              <w:rPr>
                <w:rFonts w:ascii="Arial" w:hAnsi="Arial" w:cs="Arial"/>
                <w:sz w:val="16"/>
                <w:szCs w:val="16"/>
              </w:rPr>
              <w:t>UA/16082/01/01</w:t>
            </w:r>
          </w:p>
        </w:tc>
      </w:tr>
      <w:tr w:rsidR="00330596" w:rsidRPr="0039197D" w:rsidTr="00B64C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30596" w:rsidRPr="0039197D" w:rsidRDefault="00330596" w:rsidP="00330596">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30596" w:rsidRPr="0039197D" w:rsidRDefault="00330596" w:rsidP="0064731B">
            <w:pPr>
              <w:pStyle w:val="12"/>
              <w:tabs>
                <w:tab w:val="left" w:pos="12600"/>
              </w:tabs>
              <w:rPr>
                <w:rFonts w:ascii="Arial" w:hAnsi="Arial" w:cs="Arial"/>
                <w:b/>
                <w:i/>
                <w:color w:val="000000"/>
                <w:sz w:val="16"/>
                <w:szCs w:val="16"/>
              </w:rPr>
            </w:pPr>
            <w:r w:rsidRPr="0039197D">
              <w:rPr>
                <w:rFonts w:ascii="Arial" w:hAnsi="Arial" w:cs="Arial"/>
                <w:b/>
                <w:sz w:val="16"/>
                <w:szCs w:val="16"/>
              </w:rPr>
              <w:t>ЦИТРАМОН 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color w:val="000000"/>
                <w:sz w:val="16"/>
                <w:szCs w:val="16"/>
              </w:rPr>
            </w:pPr>
            <w:r w:rsidRPr="0039197D">
              <w:rPr>
                <w:rFonts w:ascii="Arial" w:hAnsi="Arial" w:cs="Arial"/>
                <w:color w:val="000000"/>
                <w:sz w:val="16"/>
                <w:szCs w:val="16"/>
              </w:rPr>
              <w:t>таблетки по 6 або 10 таблеток у стрипах; по 6 або 10 таблеток у блістерах; по 6 таблеток у стрипі; по 2 або 10 стрипів у пачці з картону; по 10 таблеток у стрипі; по 2 або 10 стрипів у пачці з картону; по 6 таблеток у блістері; по 2 або 10 блістерів у пачці з картону; по 10 таблеток у блістері; по 2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вилучення показників “Середня маса”, “Однорідність маси” та “Тальк” зі Специфікації готового лікарського засобу пов’язані з приведенням до діючого видання ДФУ (в специфікації наявний показник «Однорідність дозованих одиниць», і як наслідок вилучення «Середня маса» та «Однорідність маси» із методів контролю; п. Тальк відсутній в загальній статті Таблетки, ДФУ 2.0); зміни І типу - незначні зміни у методах випробування ГЛЗ за показниками: - «Саліцилова кислота» (внесено формулу розрахунку вмісту саліцилової кислоти; змінено назву опису приготування розчину порівняння саліцилової кислоти; внесено уточнення щодо назвипаперового фільтру), - «Розчинення» (незначні зміни в описі основного сумарного стандартного розчину; найменування реактивів оформлено відповідно до рекомендацій ДФУ; внесено уточнення кваліфікації стандартних зразків), - «Однорідність дозованих одиниць» (зміни в приготуванні стандартного зразку, коректно написання розрахункової формули вмісту кофеїну за п. Кількісне визначення», «Однорідність дозованих одиниць»); зміни І типу - приведення Специфікації за розділом «Мікробіологічна чистота» до вимог діючого видання ДФУ;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(Б.II.г.2. (д) ІБ) Вилучення повного викладу методики; зміни І типу - введення періодичності контролю за показником «Мікробіологічна чистота» контроль для першої та кожної наступної десятої серії, але не рідше ніж 1 серія на рік;</w:t>
            </w:r>
            <w:r w:rsidRPr="0039197D">
              <w:rPr>
                <w:rFonts w:ascii="Arial" w:hAnsi="Arial" w:cs="Arial"/>
                <w:color w:val="000000"/>
                <w:sz w:val="16"/>
                <w:szCs w:val="16"/>
              </w:rPr>
              <w:br/>
              <w:t>зміни І типу - приведення Специфікації за розділами “Однорідність дозованих одиниць”, "Розчинення» у відповідність до вимог діючого видання ДФУ; зміни І типу - приведення посилання за показником «Супутні домішки» у відповідність до діючого видання ДФУ; зміни І типу - введення додаткового тексту маркування первинної упаковки лікарського засобу на додаток до вже затвердженого тексту маркування для блістера №6 із зазначенням інформації щодо дистриб"ютора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B64C41">
            <w:pPr>
              <w:pStyle w:val="12"/>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0596" w:rsidRPr="0039197D" w:rsidRDefault="00330596" w:rsidP="0064731B">
            <w:pPr>
              <w:pStyle w:val="12"/>
              <w:tabs>
                <w:tab w:val="left" w:pos="12600"/>
              </w:tabs>
              <w:rPr>
                <w:rFonts w:ascii="Arial" w:hAnsi="Arial" w:cs="Arial"/>
                <w:sz w:val="16"/>
                <w:szCs w:val="16"/>
              </w:rPr>
            </w:pPr>
            <w:r w:rsidRPr="0039197D">
              <w:rPr>
                <w:rFonts w:ascii="Arial" w:hAnsi="Arial" w:cs="Arial"/>
                <w:sz w:val="16"/>
                <w:szCs w:val="16"/>
              </w:rPr>
              <w:t>UA/7359/01/01</w:t>
            </w:r>
          </w:p>
        </w:tc>
      </w:tr>
    </w:tbl>
    <w:p w:rsidR="00330596" w:rsidRPr="007E7C59" w:rsidRDefault="00330596" w:rsidP="00330596">
      <w:pPr>
        <w:tabs>
          <w:tab w:val="left" w:pos="12600"/>
        </w:tabs>
        <w:jc w:val="center"/>
        <w:rPr>
          <w:rFonts w:ascii="Arial" w:hAnsi="Arial" w:cs="Arial"/>
          <w:b/>
          <w:sz w:val="18"/>
          <w:szCs w:val="18"/>
          <w:lang w:val="en-US"/>
        </w:rPr>
      </w:pPr>
    </w:p>
    <w:p w:rsidR="00B64C41" w:rsidRPr="007E7C59" w:rsidRDefault="00B64C41" w:rsidP="00330596">
      <w:pPr>
        <w:tabs>
          <w:tab w:val="left" w:pos="12600"/>
        </w:tabs>
        <w:jc w:val="center"/>
        <w:rPr>
          <w:rFonts w:ascii="Arial" w:hAnsi="Arial" w:cs="Arial"/>
          <w:b/>
          <w:sz w:val="18"/>
          <w:szCs w:val="18"/>
          <w:lang w:val="en-US"/>
        </w:rPr>
      </w:pPr>
    </w:p>
    <w:p w:rsidR="00330596" w:rsidRPr="007E7C59" w:rsidRDefault="00330596" w:rsidP="00330596">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330596" w:rsidRPr="007E7C59" w:rsidTr="0064731B">
        <w:tc>
          <w:tcPr>
            <w:tcW w:w="7421" w:type="dxa"/>
            <w:shd w:val="clear" w:color="auto" w:fill="auto"/>
          </w:tcPr>
          <w:p w:rsidR="00330596" w:rsidRPr="007E7C59" w:rsidRDefault="00330596" w:rsidP="0064731B">
            <w:pPr>
              <w:ind w:right="20"/>
              <w:rPr>
                <w:rStyle w:val="cs95e872d01"/>
                <w:rFonts w:ascii="Arial" w:hAnsi="Arial" w:cs="Arial"/>
                <w:sz w:val="28"/>
                <w:szCs w:val="28"/>
              </w:rPr>
            </w:pPr>
            <w:r w:rsidRPr="007E7C59">
              <w:rPr>
                <w:rStyle w:val="cs7864ebcf1"/>
                <w:rFonts w:ascii="Arial" w:hAnsi="Arial" w:cs="Arial"/>
                <w:color w:val="auto"/>
                <w:sz w:val="28"/>
                <w:szCs w:val="28"/>
              </w:rPr>
              <w:t xml:space="preserve">В.о. Генерального директора Директорату </w:t>
            </w:r>
          </w:p>
          <w:p w:rsidR="00330596" w:rsidRPr="007E7C59" w:rsidRDefault="00330596" w:rsidP="0064731B">
            <w:pPr>
              <w:ind w:right="20"/>
              <w:rPr>
                <w:rStyle w:val="cs7864ebcf1"/>
                <w:rFonts w:ascii="Arial" w:hAnsi="Arial" w:cs="Arial"/>
                <w:color w:val="auto"/>
                <w:sz w:val="28"/>
                <w:szCs w:val="28"/>
              </w:rPr>
            </w:pPr>
            <w:r w:rsidRPr="007E7C59">
              <w:rPr>
                <w:rStyle w:val="cs7864ebcf1"/>
                <w:rFonts w:ascii="Arial" w:hAnsi="Arial" w:cs="Arial"/>
                <w:color w:val="auto"/>
                <w:sz w:val="28"/>
                <w:szCs w:val="28"/>
              </w:rPr>
              <w:t>фармацевтичного забезпечення</w:t>
            </w:r>
            <w:r w:rsidRPr="007E7C59">
              <w:rPr>
                <w:rStyle w:val="cs188c92b51"/>
                <w:rFonts w:ascii="Arial" w:hAnsi="Arial" w:cs="Arial"/>
                <w:color w:val="auto"/>
                <w:sz w:val="28"/>
                <w:szCs w:val="28"/>
              </w:rPr>
              <w:t>                                    </w:t>
            </w:r>
          </w:p>
        </w:tc>
        <w:tc>
          <w:tcPr>
            <w:tcW w:w="7422" w:type="dxa"/>
            <w:shd w:val="clear" w:color="auto" w:fill="auto"/>
          </w:tcPr>
          <w:p w:rsidR="00330596" w:rsidRPr="007E7C59" w:rsidRDefault="00330596" w:rsidP="0064731B">
            <w:pPr>
              <w:pStyle w:val="cs95e872d0"/>
              <w:rPr>
                <w:rStyle w:val="cs7864ebcf1"/>
                <w:rFonts w:ascii="Arial" w:hAnsi="Arial" w:cs="Arial"/>
                <w:color w:val="auto"/>
                <w:sz w:val="28"/>
                <w:szCs w:val="28"/>
              </w:rPr>
            </w:pPr>
          </w:p>
          <w:p w:rsidR="00330596" w:rsidRPr="007E7C59" w:rsidRDefault="00330596" w:rsidP="0064731B">
            <w:pPr>
              <w:pStyle w:val="cs95e872d0"/>
              <w:jc w:val="right"/>
              <w:rPr>
                <w:rStyle w:val="cs7864ebcf1"/>
                <w:rFonts w:ascii="Arial" w:hAnsi="Arial" w:cs="Arial"/>
                <w:color w:val="auto"/>
                <w:sz w:val="28"/>
                <w:szCs w:val="28"/>
                <w:lang w:val="uk-UA"/>
              </w:rPr>
            </w:pPr>
            <w:r w:rsidRPr="007E7C59">
              <w:rPr>
                <w:rStyle w:val="cs7864ebcf1"/>
                <w:rFonts w:ascii="Arial" w:hAnsi="Arial" w:cs="Arial"/>
                <w:color w:val="auto"/>
                <w:sz w:val="28"/>
                <w:szCs w:val="28"/>
                <w:lang w:val="uk-UA"/>
              </w:rPr>
              <w:t xml:space="preserve">   Олександр ГРІЦЕНКО</w:t>
            </w:r>
          </w:p>
        </w:tc>
      </w:tr>
    </w:tbl>
    <w:p w:rsidR="00330596" w:rsidRPr="00DC176B" w:rsidRDefault="00330596" w:rsidP="00330596">
      <w:pPr>
        <w:jc w:val="center"/>
      </w:pPr>
    </w:p>
    <w:p w:rsidR="00D74462" w:rsidRPr="008B5689" w:rsidRDefault="00D74462" w:rsidP="006D0A8F">
      <w:pPr>
        <w:rPr>
          <w:b/>
          <w:sz w:val="28"/>
          <w:szCs w:val="28"/>
          <w:lang w:val="uk-UA"/>
        </w:rPr>
      </w:pPr>
    </w:p>
    <w:sectPr w:rsidR="00D74462" w:rsidRPr="008B5689" w:rsidSect="0064731B">
      <w:headerReference w:type="default" r:id="rId16"/>
      <w:footerReference w:type="default" r:id="rId17"/>
      <w:pgSz w:w="16838" w:h="11906" w:orient="landscape"/>
      <w:pgMar w:top="709"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1B" w:rsidRDefault="0064731B" w:rsidP="00B217C6">
      <w:r>
        <w:separator/>
      </w:r>
    </w:p>
  </w:endnote>
  <w:endnote w:type="continuationSeparator" w:id="0">
    <w:p w:rsidR="0064731B" w:rsidRDefault="0064731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1B" w:rsidRDefault="0064731B">
    <w:pPr>
      <w:pStyle w:val="a5"/>
      <w:jc w:val="center"/>
    </w:pPr>
  </w:p>
  <w:p w:rsidR="0064731B" w:rsidRDefault="0064731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1B" w:rsidRDefault="0064731B">
    <w:pPr>
      <w:pStyle w:val="a5"/>
      <w:jc w:val="center"/>
    </w:pPr>
  </w:p>
  <w:p w:rsidR="0064731B" w:rsidRDefault="00647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1B" w:rsidRDefault="0064731B" w:rsidP="00B217C6">
      <w:r>
        <w:separator/>
      </w:r>
    </w:p>
  </w:footnote>
  <w:footnote w:type="continuationSeparator" w:id="0">
    <w:p w:rsidR="0064731B" w:rsidRDefault="0064731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E62C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1B" w:rsidRDefault="0064731B" w:rsidP="0064731B">
    <w:pPr>
      <w:pStyle w:val="a3"/>
      <w:tabs>
        <w:tab w:val="center" w:pos="7313"/>
        <w:tab w:val="left" w:pos="11783"/>
      </w:tabs>
    </w:pPr>
    <w:r>
      <w:tab/>
    </w:r>
    <w:r>
      <w:tab/>
    </w:r>
    <w:r>
      <w:fldChar w:fldCharType="begin"/>
    </w:r>
    <w:r>
      <w:instrText>PAGE   \* MERGEFORMAT</w:instrText>
    </w:r>
    <w:r>
      <w:fldChar w:fldCharType="separate"/>
    </w:r>
    <w:r w:rsidR="003E62CF">
      <w:rPr>
        <w:noProof/>
      </w:rPr>
      <w:t>4</w:t>
    </w:r>
    <w:r>
      <w:fldChar w:fldCharType="end"/>
    </w:r>
  </w:p>
  <w:p w:rsidR="00B64C41" w:rsidRDefault="00B64C41" w:rsidP="0064731B">
    <w:pPr>
      <w:pStyle w:val="a3"/>
      <w:tabs>
        <w:tab w:val="center" w:pos="7313"/>
        <w:tab w:val="left" w:pos="11783"/>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1B" w:rsidRDefault="0064731B" w:rsidP="0064731B">
    <w:pPr>
      <w:pStyle w:val="a3"/>
      <w:tabs>
        <w:tab w:val="center" w:pos="7313"/>
        <w:tab w:val="left" w:pos="11595"/>
      </w:tabs>
    </w:pPr>
    <w:r>
      <w:tab/>
    </w:r>
    <w:r>
      <w:tab/>
    </w:r>
    <w:r>
      <w:fldChar w:fldCharType="begin"/>
    </w:r>
    <w:r>
      <w:instrText>PAGE   \* MERGEFORMAT</w:instrText>
    </w:r>
    <w:r>
      <w:fldChar w:fldCharType="separate"/>
    </w:r>
    <w:r w:rsidR="007E7C59">
      <w:rPr>
        <w:noProof/>
      </w:rPr>
      <w:t>17</w:t>
    </w:r>
    <w:r>
      <w:fldChar w:fldCharType="end"/>
    </w:r>
  </w:p>
  <w:p w:rsidR="00B64C41" w:rsidRDefault="00B64C41" w:rsidP="0064731B">
    <w:pPr>
      <w:pStyle w:val="a3"/>
      <w:tabs>
        <w:tab w:val="center" w:pos="7313"/>
        <w:tab w:val="left" w:pos="1159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1B" w:rsidRDefault="0064731B" w:rsidP="0064731B">
    <w:pPr>
      <w:pStyle w:val="a3"/>
      <w:tabs>
        <w:tab w:val="center" w:pos="7313"/>
        <w:tab w:val="left" w:pos="12021"/>
      </w:tabs>
    </w:pPr>
    <w:r>
      <w:tab/>
    </w:r>
    <w:r>
      <w:tab/>
    </w:r>
    <w:r>
      <w:fldChar w:fldCharType="begin"/>
    </w:r>
    <w:r>
      <w:instrText>PAGE   \* MERGEFORMAT</w:instrText>
    </w:r>
    <w:r>
      <w:fldChar w:fldCharType="separate"/>
    </w:r>
    <w:r w:rsidR="007E7C59">
      <w:rPr>
        <w:noProof/>
      </w:rPr>
      <w:t>123</w:t>
    </w:r>
    <w:r>
      <w:fldChar w:fldCharType="end"/>
    </w:r>
  </w:p>
  <w:p w:rsidR="00B64C41" w:rsidRDefault="00B64C41" w:rsidP="0064731B">
    <w:pPr>
      <w:pStyle w:val="a3"/>
      <w:tabs>
        <w:tab w:val="center" w:pos="7313"/>
        <w:tab w:val="left" w:pos="1202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AD7750"/>
    <w:multiLevelType w:val="multilevel"/>
    <w:tmpl w:val="09F689E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3F2B063D"/>
    <w:multiLevelType w:val="multilevel"/>
    <w:tmpl w:val="E7AC46B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5"/>
  </w:num>
  <w:num w:numId="4">
    <w:abstractNumId w:val="22"/>
  </w:num>
  <w:num w:numId="5">
    <w:abstractNumId w:val="14"/>
  </w:num>
  <w:num w:numId="6">
    <w:abstractNumId w:val="19"/>
  </w:num>
  <w:num w:numId="7">
    <w:abstractNumId w:val="4"/>
  </w:num>
  <w:num w:numId="8">
    <w:abstractNumId w:val="40"/>
  </w:num>
  <w:num w:numId="9">
    <w:abstractNumId w:val="18"/>
  </w:num>
  <w:num w:numId="10">
    <w:abstractNumId w:val="10"/>
  </w:num>
  <w:num w:numId="11">
    <w:abstractNumId w:val="26"/>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5"/>
  </w:num>
  <w:num w:numId="22">
    <w:abstractNumId w:val="3"/>
  </w:num>
  <w:num w:numId="23">
    <w:abstractNumId w:val="6"/>
  </w:num>
  <w:num w:numId="24">
    <w:abstractNumId w:val="23"/>
  </w:num>
  <w:num w:numId="25">
    <w:abstractNumId w:val="35"/>
  </w:num>
  <w:num w:numId="26">
    <w:abstractNumId w:val="33"/>
  </w:num>
  <w:num w:numId="27">
    <w:abstractNumId w:val="30"/>
  </w:num>
  <w:num w:numId="28">
    <w:abstractNumId w:val="41"/>
  </w:num>
  <w:num w:numId="29">
    <w:abstractNumId w:val="29"/>
  </w:num>
  <w:num w:numId="30">
    <w:abstractNumId w:val="2"/>
  </w:num>
  <w:num w:numId="31">
    <w:abstractNumId w:val="31"/>
  </w:num>
  <w:num w:numId="32">
    <w:abstractNumId w:val="24"/>
  </w:num>
  <w:num w:numId="33">
    <w:abstractNumId w:val="21"/>
  </w:num>
  <w:num w:numId="34">
    <w:abstractNumId w:val="27"/>
  </w:num>
  <w:num w:numId="35">
    <w:abstractNumId w:val="9"/>
  </w:num>
  <w:num w:numId="36">
    <w:abstractNumId w:val="39"/>
  </w:num>
  <w:num w:numId="37">
    <w:abstractNumId w:val="20"/>
  </w:num>
  <w:num w:numId="38">
    <w:abstractNumId w:val="16"/>
  </w:num>
  <w:num w:numId="39">
    <w:abstractNumId w:val="13"/>
  </w:num>
  <w:num w:numId="40">
    <w:abstractNumId w:val="28"/>
  </w:num>
  <w:num w:numId="41">
    <w:abstractNumId w:val="0"/>
  </w:num>
  <w:num w:numId="42">
    <w:abstractNumId w:val="8"/>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3540"/>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45E2"/>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0596"/>
    <w:rsid w:val="0033339B"/>
    <w:rsid w:val="00336316"/>
    <w:rsid w:val="003373F1"/>
    <w:rsid w:val="00337C44"/>
    <w:rsid w:val="00340459"/>
    <w:rsid w:val="003409B0"/>
    <w:rsid w:val="003441C9"/>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2CF"/>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4731B"/>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E7C59"/>
    <w:rsid w:val="007F10B9"/>
    <w:rsid w:val="007F3466"/>
    <w:rsid w:val="0080300D"/>
    <w:rsid w:val="008050A1"/>
    <w:rsid w:val="008105BE"/>
    <w:rsid w:val="00811767"/>
    <w:rsid w:val="008132F1"/>
    <w:rsid w:val="00813D5B"/>
    <w:rsid w:val="00815442"/>
    <w:rsid w:val="0081593A"/>
    <w:rsid w:val="00817AE7"/>
    <w:rsid w:val="008207A0"/>
    <w:rsid w:val="00822046"/>
    <w:rsid w:val="008250A1"/>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4B53"/>
    <w:rsid w:val="009A79DC"/>
    <w:rsid w:val="009B3931"/>
    <w:rsid w:val="009C0C36"/>
    <w:rsid w:val="009C3F42"/>
    <w:rsid w:val="009D0ACE"/>
    <w:rsid w:val="009D0C68"/>
    <w:rsid w:val="009D172E"/>
    <w:rsid w:val="009D265D"/>
    <w:rsid w:val="009D38C2"/>
    <w:rsid w:val="009D3AB4"/>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602"/>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5E1A"/>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C41"/>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0B80"/>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864626EE-374D-40CD-829B-22A20343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3441C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8250A1"/>
    <w:rPr>
      <w:rFonts w:eastAsia="Times New Roman"/>
      <w:sz w:val="24"/>
      <w:szCs w:val="24"/>
    </w:rPr>
  </w:style>
  <w:style w:type="character" w:customStyle="1" w:styleId="cs188c92b51">
    <w:name w:val="cs188c92b51"/>
    <w:rsid w:val="008250A1"/>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8250A1"/>
  </w:style>
  <w:style w:type="paragraph" w:customStyle="1" w:styleId="11">
    <w:name w:val="Обычный11"/>
    <w:aliases w:val="Звичайний,Normal"/>
    <w:basedOn w:val="a"/>
    <w:qFormat/>
    <w:rsid w:val="008250A1"/>
    <w:rPr>
      <w:rFonts w:eastAsia="Times New Roman"/>
      <w:sz w:val="24"/>
      <w:szCs w:val="24"/>
      <w:lang w:val="uk-UA" w:eastAsia="uk-UA"/>
    </w:rPr>
  </w:style>
  <w:style w:type="character" w:customStyle="1" w:styleId="cs7864ebcf1">
    <w:name w:val="cs7864ebcf1"/>
    <w:rsid w:val="008250A1"/>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3441C9"/>
    <w:rPr>
      <w:rFonts w:ascii="Cambria" w:eastAsia="Times New Roman" w:hAnsi="Cambria" w:cs="Times New Roman"/>
      <w:b/>
      <w:bCs/>
      <w:i/>
      <w:iCs/>
      <w:sz w:val="28"/>
      <w:szCs w:val="28"/>
      <w:lang w:val="ru-RU" w:eastAsia="ru-RU"/>
    </w:rPr>
  </w:style>
  <w:style w:type="character" w:customStyle="1" w:styleId="40">
    <w:name w:val="Заголовок 4 Знак"/>
    <w:link w:val="4"/>
    <w:rsid w:val="00330596"/>
    <w:rPr>
      <w:rFonts w:ascii="Times New Roman" w:hAnsi="Times New Roman"/>
      <w:b/>
      <w:bCs/>
      <w:sz w:val="28"/>
      <w:szCs w:val="28"/>
      <w:lang w:val="ru-RU" w:eastAsia="ru-RU"/>
    </w:rPr>
  </w:style>
  <w:style w:type="paragraph" w:customStyle="1" w:styleId="12">
    <w:name w:val="Обычный1"/>
    <w:basedOn w:val="a"/>
    <w:qFormat/>
    <w:rsid w:val="00330596"/>
    <w:rPr>
      <w:rFonts w:eastAsia="Times New Roman"/>
      <w:sz w:val="24"/>
      <w:szCs w:val="24"/>
      <w:lang w:val="uk-UA" w:eastAsia="uk-UA"/>
    </w:rPr>
  </w:style>
  <w:style w:type="paragraph" w:customStyle="1" w:styleId="msolistparagraph0">
    <w:name w:val="msolistparagraph"/>
    <w:basedOn w:val="a"/>
    <w:uiPriority w:val="34"/>
    <w:qFormat/>
    <w:rsid w:val="00330596"/>
    <w:pPr>
      <w:ind w:left="720"/>
      <w:contextualSpacing/>
    </w:pPr>
    <w:rPr>
      <w:rFonts w:eastAsia="Times New Roman"/>
      <w:sz w:val="24"/>
      <w:szCs w:val="24"/>
      <w:lang w:val="uk-UA" w:eastAsia="uk-UA"/>
    </w:rPr>
  </w:style>
  <w:style w:type="paragraph" w:customStyle="1" w:styleId="Encryption">
    <w:name w:val="Encryption"/>
    <w:basedOn w:val="a"/>
    <w:qFormat/>
    <w:rsid w:val="00330596"/>
    <w:pPr>
      <w:jc w:val="both"/>
    </w:pPr>
    <w:rPr>
      <w:rFonts w:eastAsia="Times New Roman"/>
      <w:b/>
      <w:bCs/>
      <w:i/>
      <w:iCs/>
      <w:sz w:val="24"/>
      <w:szCs w:val="24"/>
      <w:lang w:val="uk-UA" w:eastAsia="uk-UA"/>
    </w:rPr>
  </w:style>
  <w:style w:type="character" w:customStyle="1" w:styleId="Heading2Char">
    <w:name w:val="Heading 2 Char"/>
    <w:link w:val="21"/>
    <w:locked/>
    <w:rsid w:val="00330596"/>
    <w:rPr>
      <w:rFonts w:ascii="Arial" w:eastAsia="Times New Roman" w:hAnsi="Arial"/>
      <w:b/>
      <w:caps/>
      <w:sz w:val="16"/>
      <w:lang w:val="ru-RU" w:eastAsia="ru-RU"/>
    </w:rPr>
  </w:style>
  <w:style w:type="paragraph" w:customStyle="1" w:styleId="21">
    <w:name w:val="Заголовок 21"/>
    <w:basedOn w:val="a"/>
    <w:link w:val="Heading2Char"/>
    <w:rsid w:val="00330596"/>
    <w:rPr>
      <w:rFonts w:ascii="Arial" w:eastAsia="Times New Roman" w:hAnsi="Arial"/>
      <w:b/>
      <w:caps/>
      <w:sz w:val="16"/>
    </w:rPr>
  </w:style>
  <w:style w:type="character" w:customStyle="1" w:styleId="Heading4Char">
    <w:name w:val="Heading 4 Char"/>
    <w:link w:val="41"/>
    <w:locked/>
    <w:rsid w:val="00330596"/>
    <w:rPr>
      <w:rFonts w:ascii="Arial" w:eastAsia="Times New Roman" w:hAnsi="Arial"/>
      <w:b/>
      <w:lang w:val="ru-RU" w:eastAsia="ru-RU"/>
    </w:rPr>
  </w:style>
  <w:style w:type="paragraph" w:customStyle="1" w:styleId="41">
    <w:name w:val="Заголовок 41"/>
    <w:basedOn w:val="a"/>
    <w:link w:val="Heading4Char"/>
    <w:rsid w:val="00330596"/>
    <w:rPr>
      <w:rFonts w:ascii="Arial" w:eastAsia="Times New Roman" w:hAnsi="Arial"/>
      <w:b/>
    </w:rPr>
  </w:style>
  <w:style w:type="table" w:styleId="a8">
    <w:name w:val="Table Grid"/>
    <w:basedOn w:val="a1"/>
    <w:uiPriority w:val="59"/>
    <w:rsid w:val="003305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30596"/>
    <w:rPr>
      <w:lang w:val="uk-UA"/>
    </w:rPr>
    <w:tblPr>
      <w:tblCellMar>
        <w:top w:w="0" w:type="dxa"/>
        <w:left w:w="108" w:type="dxa"/>
        <w:bottom w:w="0" w:type="dxa"/>
        <w:right w:w="108" w:type="dxa"/>
      </w:tblCellMar>
    </w:tblPr>
  </w:style>
  <w:style w:type="character" w:customStyle="1" w:styleId="csb3e8c9cf24">
    <w:name w:val="csb3e8c9cf24"/>
    <w:rsid w:val="00330596"/>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330596"/>
    <w:rPr>
      <w:rFonts w:ascii="Tahoma" w:eastAsia="Times New Roman" w:hAnsi="Tahoma" w:cs="Tahoma"/>
      <w:sz w:val="16"/>
      <w:szCs w:val="16"/>
    </w:rPr>
  </w:style>
  <w:style w:type="character" w:customStyle="1" w:styleId="aa">
    <w:name w:val="Текст выноски Знак"/>
    <w:link w:val="a9"/>
    <w:semiHidden/>
    <w:rsid w:val="00330596"/>
    <w:rPr>
      <w:rFonts w:ascii="Tahoma" w:eastAsia="Times New Roman" w:hAnsi="Tahoma" w:cs="Tahoma"/>
      <w:sz w:val="16"/>
      <w:szCs w:val="16"/>
      <w:lang w:val="ru-RU" w:eastAsia="ru-RU"/>
    </w:rPr>
  </w:style>
  <w:style w:type="paragraph" w:customStyle="1" w:styleId="BodyTextIndent2">
    <w:name w:val="Body Text Indent2"/>
    <w:basedOn w:val="a"/>
    <w:rsid w:val="00330596"/>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330596"/>
    <w:pPr>
      <w:spacing w:before="120" w:after="120"/>
    </w:pPr>
    <w:rPr>
      <w:rFonts w:ascii="Arial" w:eastAsia="Times New Roman" w:hAnsi="Arial"/>
      <w:sz w:val="18"/>
    </w:rPr>
  </w:style>
  <w:style w:type="character" w:customStyle="1" w:styleId="BodyTextIndentChar">
    <w:name w:val="Body Text Indent Char"/>
    <w:link w:val="13"/>
    <w:locked/>
    <w:rsid w:val="00330596"/>
    <w:rPr>
      <w:rFonts w:ascii="Arial" w:eastAsia="Times New Roman" w:hAnsi="Arial"/>
      <w:sz w:val="18"/>
      <w:lang w:val="ru-RU" w:eastAsia="ru-RU"/>
    </w:rPr>
  </w:style>
  <w:style w:type="character" w:customStyle="1" w:styleId="csab6e076947">
    <w:name w:val="csab6e076947"/>
    <w:rsid w:val="0033059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3059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3059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3059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3059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3059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3059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3059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3059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30596"/>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33059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3059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3059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3059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30596"/>
    <w:rPr>
      <w:rFonts w:ascii="Arial" w:hAnsi="Arial" w:cs="Arial" w:hint="default"/>
      <w:b/>
      <w:bCs/>
      <w:i w:val="0"/>
      <w:iCs w:val="0"/>
      <w:color w:val="000000"/>
      <w:sz w:val="18"/>
      <w:szCs w:val="18"/>
      <w:shd w:val="clear" w:color="auto" w:fill="auto"/>
    </w:rPr>
  </w:style>
  <w:style w:type="character" w:customStyle="1" w:styleId="csab6e076980">
    <w:name w:val="csab6e076980"/>
    <w:rsid w:val="0033059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3059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30596"/>
    <w:rPr>
      <w:rFonts w:ascii="Arial" w:hAnsi="Arial" w:cs="Arial" w:hint="default"/>
      <w:b/>
      <w:bCs/>
      <w:i w:val="0"/>
      <w:iCs w:val="0"/>
      <w:color w:val="000000"/>
      <w:sz w:val="18"/>
      <w:szCs w:val="18"/>
      <w:shd w:val="clear" w:color="auto" w:fill="auto"/>
    </w:rPr>
  </w:style>
  <w:style w:type="character" w:customStyle="1" w:styleId="csab6e076961">
    <w:name w:val="csab6e076961"/>
    <w:rsid w:val="0033059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3059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3059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3059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3059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3059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3059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3059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30596"/>
    <w:rPr>
      <w:rFonts w:ascii="Arial" w:hAnsi="Arial" w:cs="Arial" w:hint="default"/>
      <w:b/>
      <w:bCs/>
      <w:i w:val="0"/>
      <w:iCs w:val="0"/>
      <w:color w:val="000000"/>
      <w:sz w:val="18"/>
      <w:szCs w:val="18"/>
      <w:shd w:val="clear" w:color="auto" w:fill="auto"/>
    </w:rPr>
  </w:style>
  <w:style w:type="character" w:customStyle="1" w:styleId="csab6e0769276">
    <w:name w:val="csab6e0769276"/>
    <w:rsid w:val="0033059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3059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30596"/>
    <w:rPr>
      <w:rFonts w:ascii="Arial" w:hAnsi="Arial" w:cs="Arial" w:hint="default"/>
      <w:b/>
      <w:bCs/>
      <w:i w:val="0"/>
      <w:iCs w:val="0"/>
      <w:color w:val="000000"/>
      <w:sz w:val="18"/>
      <w:szCs w:val="18"/>
      <w:shd w:val="clear" w:color="auto" w:fill="auto"/>
    </w:rPr>
  </w:style>
  <w:style w:type="character" w:customStyle="1" w:styleId="csf229d0ff13">
    <w:name w:val="csf229d0ff13"/>
    <w:rsid w:val="0033059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3059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30596"/>
    <w:rPr>
      <w:rFonts w:ascii="Arial" w:hAnsi="Arial" w:cs="Arial" w:hint="default"/>
      <w:b/>
      <w:bCs/>
      <w:i w:val="0"/>
      <w:iCs w:val="0"/>
      <w:color w:val="000000"/>
      <w:sz w:val="18"/>
      <w:szCs w:val="18"/>
      <w:shd w:val="clear" w:color="auto" w:fill="auto"/>
    </w:rPr>
  </w:style>
  <w:style w:type="character" w:customStyle="1" w:styleId="csafaf5741100">
    <w:name w:val="csafaf5741100"/>
    <w:rsid w:val="00330596"/>
    <w:rPr>
      <w:rFonts w:ascii="Arial" w:hAnsi="Arial" w:cs="Arial" w:hint="default"/>
      <w:b/>
      <w:bCs/>
      <w:i w:val="0"/>
      <w:iCs w:val="0"/>
      <w:color w:val="000000"/>
      <w:sz w:val="18"/>
      <w:szCs w:val="18"/>
      <w:shd w:val="clear" w:color="auto" w:fill="auto"/>
    </w:rPr>
  </w:style>
  <w:style w:type="paragraph" w:styleId="ab">
    <w:name w:val="Body Text Indent"/>
    <w:basedOn w:val="a"/>
    <w:link w:val="ac"/>
    <w:rsid w:val="00330596"/>
    <w:pPr>
      <w:spacing w:after="120"/>
      <w:ind w:left="283"/>
    </w:pPr>
    <w:rPr>
      <w:rFonts w:eastAsia="Times New Roman"/>
      <w:sz w:val="24"/>
      <w:szCs w:val="24"/>
    </w:rPr>
  </w:style>
  <w:style w:type="character" w:customStyle="1" w:styleId="ac">
    <w:name w:val="Основной текст с отступом Знак"/>
    <w:link w:val="ab"/>
    <w:rsid w:val="00330596"/>
    <w:rPr>
      <w:rFonts w:ascii="Times New Roman" w:eastAsia="Times New Roman" w:hAnsi="Times New Roman"/>
      <w:sz w:val="24"/>
      <w:szCs w:val="24"/>
      <w:lang w:val="ru-RU" w:eastAsia="ru-RU"/>
    </w:rPr>
  </w:style>
  <w:style w:type="character" w:customStyle="1" w:styleId="csf229d0ff16">
    <w:name w:val="csf229d0ff16"/>
    <w:rsid w:val="00330596"/>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330596"/>
    <w:pPr>
      <w:spacing w:after="120"/>
    </w:pPr>
    <w:rPr>
      <w:rFonts w:eastAsia="Times New Roman"/>
      <w:sz w:val="16"/>
      <w:szCs w:val="16"/>
      <w:lang w:val="uk-UA" w:eastAsia="uk-UA"/>
    </w:rPr>
  </w:style>
  <w:style w:type="character" w:customStyle="1" w:styleId="34">
    <w:name w:val="Основной текст 3 Знак"/>
    <w:link w:val="33"/>
    <w:rsid w:val="00330596"/>
    <w:rPr>
      <w:rFonts w:ascii="Times New Roman" w:eastAsia="Times New Roman" w:hAnsi="Times New Roman"/>
      <w:sz w:val="16"/>
      <w:szCs w:val="16"/>
    </w:rPr>
  </w:style>
  <w:style w:type="character" w:customStyle="1" w:styleId="csab6e076931">
    <w:name w:val="csab6e076931"/>
    <w:rsid w:val="0033059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3059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3059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3059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30596"/>
    <w:pPr>
      <w:ind w:firstLine="708"/>
      <w:jc w:val="both"/>
    </w:pPr>
    <w:rPr>
      <w:rFonts w:ascii="Arial" w:eastAsia="Times New Roman" w:hAnsi="Arial"/>
      <w:b/>
      <w:sz w:val="18"/>
      <w:lang w:val="uk-UA"/>
    </w:rPr>
  </w:style>
  <w:style w:type="character" w:customStyle="1" w:styleId="csf229d0ff25">
    <w:name w:val="csf229d0ff25"/>
    <w:rsid w:val="0033059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3059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3059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30596"/>
    <w:pPr>
      <w:ind w:firstLine="708"/>
      <w:jc w:val="both"/>
    </w:pPr>
    <w:rPr>
      <w:rFonts w:ascii="Arial" w:eastAsia="Times New Roman" w:hAnsi="Arial"/>
      <w:b/>
      <w:sz w:val="18"/>
      <w:lang w:val="uk-UA" w:eastAsia="uk-UA"/>
    </w:rPr>
  </w:style>
  <w:style w:type="paragraph" w:customStyle="1" w:styleId="cse71256d6">
    <w:name w:val="cse71256d6"/>
    <w:basedOn w:val="a"/>
    <w:rsid w:val="00330596"/>
    <w:pPr>
      <w:ind w:left="1440"/>
    </w:pPr>
    <w:rPr>
      <w:rFonts w:eastAsia="Times New Roman"/>
      <w:sz w:val="24"/>
      <w:szCs w:val="24"/>
      <w:lang w:val="uk-UA" w:eastAsia="uk-UA"/>
    </w:rPr>
  </w:style>
  <w:style w:type="character" w:customStyle="1" w:styleId="csb3e8c9cf10">
    <w:name w:val="csb3e8c9cf10"/>
    <w:rsid w:val="00330596"/>
    <w:rPr>
      <w:rFonts w:ascii="Arial" w:hAnsi="Arial" w:cs="Arial" w:hint="default"/>
      <w:b/>
      <w:bCs/>
      <w:i w:val="0"/>
      <w:iCs w:val="0"/>
      <w:color w:val="000000"/>
      <w:sz w:val="18"/>
      <w:szCs w:val="18"/>
      <w:shd w:val="clear" w:color="auto" w:fill="auto"/>
    </w:rPr>
  </w:style>
  <w:style w:type="character" w:customStyle="1" w:styleId="csafaf574127">
    <w:name w:val="csafaf574127"/>
    <w:rsid w:val="00330596"/>
    <w:rPr>
      <w:rFonts w:ascii="Arial" w:hAnsi="Arial" w:cs="Arial" w:hint="default"/>
      <w:b/>
      <w:bCs/>
      <w:i w:val="0"/>
      <w:iCs w:val="0"/>
      <w:color w:val="000000"/>
      <w:sz w:val="18"/>
      <w:szCs w:val="18"/>
      <w:shd w:val="clear" w:color="auto" w:fill="auto"/>
    </w:rPr>
  </w:style>
  <w:style w:type="character" w:customStyle="1" w:styleId="csf229d0ff10">
    <w:name w:val="csf229d0ff10"/>
    <w:rsid w:val="0033059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3059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3059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30596"/>
    <w:rPr>
      <w:rFonts w:ascii="Arial" w:hAnsi="Arial" w:cs="Arial" w:hint="default"/>
      <w:b/>
      <w:bCs/>
      <w:i w:val="0"/>
      <w:iCs w:val="0"/>
      <w:color w:val="000000"/>
      <w:sz w:val="18"/>
      <w:szCs w:val="18"/>
      <w:shd w:val="clear" w:color="auto" w:fill="auto"/>
    </w:rPr>
  </w:style>
  <w:style w:type="character" w:customStyle="1" w:styleId="csafaf5741106">
    <w:name w:val="csafaf5741106"/>
    <w:rsid w:val="00330596"/>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33059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30596"/>
    <w:pPr>
      <w:ind w:firstLine="708"/>
      <w:jc w:val="both"/>
    </w:pPr>
    <w:rPr>
      <w:rFonts w:ascii="Arial" w:eastAsia="Times New Roman" w:hAnsi="Arial"/>
      <w:b/>
      <w:sz w:val="18"/>
      <w:lang w:val="uk-UA" w:eastAsia="uk-UA"/>
    </w:rPr>
  </w:style>
  <w:style w:type="character" w:customStyle="1" w:styleId="csafaf5741216">
    <w:name w:val="csafaf5741216"/>
    <w:rsid w:val="00330596"/>
    <w:rPr>
      <w:rFonts w:ascii="Arial" w:hAnsi="Arial" w:cs="Arial" w:hint="default"/>
      <w:b/>
      <w:bCs/>
      <w:i w:val="0"/>
      <w:iCs w:val="0"/>
      <w:color w:val="000000"/>
      <w:sz w:val="18"/>
      <w:szCs w:val="18"/>
      <w:shd w:val="clear" w:color="auto" w:fill="auto"/>
    </w:rPr>
  </w:style>
  <w:style w:type="character" w:customStyle="1" w:styleId="csf229d0ff19">
    <w:name w:val="csf229d0ff19"/>
    <w:rsid w:val="0033059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3059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3059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30596"/>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33059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30596"/>
    <w:pPr>
      <w:ind w:firstLine="708"/>
      <w:jc w:val="both"/>
    </w:pPr>
    <w:rPr>
      <w:rFonts w:ascii="Arial" w:eastAsia="Times New Roman" w:hAnsi="Arial"/>
      <w:b/>
      <w:sz w:val="18"/>
      <w:lang w:val="uk-UA" w:eastAsia="uk-UA"/>
    </w:rPr>
  </w:style>
  <w:style w:type="character" w:customStyle="1" w:styleId="csf229d0ff14">
    <w:name w:val="csf229d0ff14"/>
    <w:rsid w:val="0033059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3059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3059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33059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3059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30596"/>
    <w:pPr>
      <w:ind w:firstLine="708"/>
      <w:jc w:val="both"/>
    </w:pPr>
    <w:rPr>
      <w:rFonts w:ascii="Arial" w:eastAsia="Times New Roman" w:hAnsi="Arial"/>
      <w:b/>
      <w:sz w:val="18"/>
      <w:lang w:val="uk-UA" w:eastAsia="uk-UA"/>
    </w:rPr>
  </w:style>
  <w:style w:type="character" w:customStyle="1" w:styleId="csab6e0769225">
    <w:name w:val="csab6e0769225"/>
    <w:rsid w:val="0033059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30596"/>
    <w:pPr>
      <w:ind w:firstLine="708"/>
      <w:jc w:val="both"/>
    </w:pPr>
    <w:rPr>
      <w:rFonts w:ascii="Arial" w:eastAsia="Times New Roman" w:hAnsi="Arial"/>
      <w:b/>
      <w:sz w:val="18"/>
      <w:lang w:val="uk-UA" w:eastAsia="uk-UA"/>
    </w:rPr>
  </w:style>
  <w:style w:type="character" w:customStyle="1" w:styleId="csb3e8c9cf3">
    <w:name w:val="csb3e8c9cf3"/>
    <w:rsid w:val="0033059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3059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3059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30596"/>
    <w:pPr>
      <w:ind w:firstLine="708"/>
      <w:jc w:val="both"/>
    </w:pPr>
    <w:rPr>
      <w:rFonts w:ascii="Arial" w:eastAsia="Times New Roman" w:hAnsi="Arial"/>
      <w:b/>
      <w:sz w:val="18"/>
      <w:lang w:val="uk-UA" w:eastAsia="uk-UA"/>
    </w:rPr>
  </w:style>
  <w:style w:type="character" w:customStyle="1" w:styleId="csb86c8cfe1">
    <w:name w:val="csb86c8cfe1"/>
    <w:rsid w:val="00330596"/>
    <w:rPr>
      <w:rFonts w:ascii="Times New Roman" w:hAnsi="Times New Roman" w:cs="Times New Roman" w:hint="default"/>
      <w:b/>
      <w:bCs/>
      <w:i w:val="0"/>
      <w:iCs w:val="0"/>
      <w:color w:val="000000"/>
      <w:sz w:val="24"/>
      <w:szCs w:val="24"/>
    </w:rPr>
  </w:style>
  <w:style w:type="character" w:customStyle="1" w:styleId="csf229d0ff21">
    <w:name w:val="csf229d0ff21"/>
    <w:rsid w:val="0033059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30596"/>
    <w:pPr>
      <w:ind w:firstLine="708"/>
      <w:jc w:val="both"/>
    </w:pPr>
    <w:rPr>
      <w:rFonts w:ascii="Arial" w:eastAsia="Times New Roman" w:hAnsi="Arial"/>
      <w:b/>
      <w:sz w:val="18"/>
      <w:lang w:val="uk-UA" w:eastAsia="uk-UA"/>
    </w:rPr>
  </w:style>
  <w:style w:type="character" w:customStyle="1" w:styleId="csf229d0ff26">
    <w:name w:val="csf229d0ff26"/>
    <w:rsid w:val="0033059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30596"/>
    <w:pPr>
      <w:jc w:val="both"/>
    </w:pPr>
    <w:rPr>
      <w:rFonts w:ascii="Arial" w:eastAsia="Times New Roman" w:hAnsi="Arial"/>
      <w:sz w:val="24"/>
      <w:szCs w:val="24"/>
      <w:lang w:val="uk-UA" w:eastAsia="uk-UA"/>
    </w:rPr>
  </w:style>
  <w:style w:type="character" w:customStyle="1" w:styleId="cs8c2cf3831">
    <w:name w:val="cs8c2cf3831"/>
    <w:rsid w:val="00330596"/>
    <w:rPr>
      <w:rFonts w:ascii="Arial" w:hAnsi="Arial" w:cs="Arial" w:hint="default"/>
      <w:b/>
      <w:bCs/>
      <w:i/>
      <w:iCs/>
      <w:color w:val="102B56"/>
      <w:sz w:val="18"/>
      <w:szCs w:val="18"/>
      <w:shd w:val="clear" w:color="auto" w:fill="auto"/>
    </w:rPr>
  </w:style>
  <w:style w:type="character" w:customStyle="1" w:styleId="csd71f5e5a1">
    <w:name w:val="csd71f5e5a1"/>
    <w:rsid w:val="00330596"/>
    <w:rPr>
      <w:rFonts w:ascii="Arial" w:hAnsi="Arial" w:cs="Arial" w:hint="default"/>
      <w:b w:val="0"/>
      <w:bCs w:val="0"/>
      <w:i/>
      <w:iCs/>
      <w:color w:val="102B56"/>
      <w:sz w:val="18"/>
      <w:szCs w:val="18"/>
      <w:shd w:val="clear" w:color="auto" w:fill="auto"/>
    </w:rPr>
  </w:style>
  <w:style w:type="character" w:customStyle="1" w:styleId="cs8f6c24af1">
    <w:name w:val="cs8f6c24af1"/>
    <w:rsid w:val="00330596"/>
    <w:rPr>
      <w:rFonts w:ascii="Arial" w:hAnsi="Arial" w:cs="Arial" w:hint="default"/>
      <w:b/>
      <w:bCs/>
      <w:i w:val="0"/>
      <w:iCs w:val="0"/>
      <w:color w:val="102B56"/>
      <w:sz w:val="18"/>
      <w:szCs w:val="18"/>
      <w:shd w:val="clear" w:color="auto" w:fill="auto"/>
    </w:rPr>
  </w:style>
  <w:style w:type="character" w:customStyle="1" w:styleId="csa5a0f5421">
    <w:name w:val="csa5a0f5421"/>
    <w:rsid w:val="0033059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3059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30596"/>
    <w:pPr>
      <w:ind w:firstLine="708"/>
      <w:jc w:val="both"/>
    </w:pPr>
    <w:rPr>
      <w:rFonts w:ascii="Arial" w:eastAsia="Times New Roman" w:hAnsi="Arial"/>
      <w:b/>
      <w:sz w:val="18"/>
      <w:lang w:val="uk-UA" w:eastAsia="uk-UA"/>
    </w:rPr>
  </w:style>
  <w:style w:type="character" w:styleId="ad">
    <w:name w:val="line number"/>
    <w:uiPriority w:val="99"/>
    <w:rsid w:val="00330596"/>
    <w:rPr>
      <w:rFonts w:ascii="Segoe UI" w:hAnsi="Segoe UI" w:cs="Segoe UI"/>
      <w:color w:val="000000"/>
      <w:sz w:val="18"/>
      <w:szCs w:val="18"/>
    </w:rPr>
  </w:style>
  <w:style w:type="character" w:styleId="ae">
    <w:name w:val="Hyperlink"/>
    <w:uiPriority w:val="99"/>
    <w:rsid w:val="00330596"/>
    <w:rPr>
      <w:rFonts w:ascii="Segoe UI" w:hAnsi="Segoe UI" w:cs="Segoe UI"/>
      <w:color w:val="0000FF"/>
      <w:sz w:val="18"/>
      <w:szCs w:val="18"/>
      <w:u w:val="single"/>
    </w:rPr>
  </w:style>
  <w:style w:type="paragraph" w:customStyle="1" w:styleId="23">
    <w:name w:val="Основной текст с отступом23"/>
    <w:basedOn w:val="a"/>
    <w:rsid w:val="0033059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3059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3059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3059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3059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3059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3059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3059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30596"/>
    <w:pPr>
      <w:ind w:firstLine="708"/>
      <w:jc w:val="both"/>
    </w:pPr>
    <w:rPr>
      <w:rFonts w:ascii="Arial" w:eastAsia="Times New Roman" w:hAnsi="Arial"/>
      <w:b/>
      <w:sz w:val="18"/>
      <w:lang w:val="uk-UA" w:eastAsia="uk-UA"/>
    </w:rPr>
  </w:style>
  <w:style w:type="character" w:customStyle="1" w:styleId="csa939b0971">
    <w:name w:val="csa939b0971"/>
    <w:rsid w:val="0033059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3059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30596"/>
    <w:pPr>
      <w:ind w:firstLine="708"/>
      <w:jc w:val="both"/>
    </w:pPr>
    <w:rPr>
      <w:rFonts w:ascii="Arial" w:eastAsia="Times New Roman" w:hAnsi="Arial"/>
      <w:b/>
      <w:sz w:val="18"/>
      <w:lang w:val="uk-UA" w:eastAsia="uk-UA"/>
    </w:rPr>
  </w:style>
  <w:style w:type="character" w:styleId="af">
    <w:name w:val="annotation reference"/>
    <w:semiHidden/>
    <w:unhideWhenUsed/>
    <w:rsid w:val="00330596"/>
    <w:rPr>
      <w:sz w:val="16"/>
      <w:szCs w:val="16"/>
    </w:rPr>
  </w:style>
  <w:style w:type="paragraph" w:styleId="af0">
    <w:name w:val="annotation text"/>
    <w:basedOn w:val="a"/>
    <w:link w:val="af1"/>
    <w:semiHidden/>
    <w:unhideWhenUsed/>
    <w:rsid w:val="00330596"/>
    <w:rPr>
      <w:rFonts w:eastAsia="Times New Roman"/>
      <w:lang w:val="uk-UA" w:eastAsia="uk-UA"/>
    </w:rPr>
  </w:style>
  <w:style w:type="character" w:customStyle="1" w:styleId="af1">
    <w:name w:val="Текст примечания Знак"/>
    <w:link w:val="af0"/>
    <w:semiHidden/>
    <w:rsid w:val="00330596"/>
    <w:rPr>
      <w:rFonts w:ascii="Times New Roman" w:eastAsia="Times New Roman" w:hAnsi="Times New Roman"/>
    </w:rPr>
  </w:style>
  <w:style w:type="paragraph" w:styleId="af2">
    <w:name w:val="annotation subject"/>
    <w:basedOn w:val="af0"/>
    <w:next w:val="af0"/>
    <w:link w:val="af3"/>
    <w:semiHidden/>
    <w:unhideWhenUsed/>
    <w:rsid w:val="00330596"/>
    <w:rPr>
      <w:b/>
      <w:bCs/>
    </w:rPr>
  </w:style>
  <w:style w:type="character" w:customStyle="1" w:styleId="af3">
    <w:name w:val="Тема примечания Знак"/>
    <w:link w:val="af2"/>
    <w:semiHidden/>
    <w:rsid w:val="00330596"/>
    <w:rPr>
      <w:rFonts w:ascii="Times New Roman" w:eastAsia="Times New Roman" w:hAnsi="Times New Roman"/>
      <w:b/>
      <w:bCs/>
    </w:rPr>
  </w:style>
  <w:style w:type="paragraph" w:styleId="af4">
    <w:name w:val="Revision"/>
    <w:hidden/>
    <w:uiPriority w:val="99"/>
    <w:semiHidden/>
    <w:rsid w:val="00330596"/>
    <w:rPr>
      <w:rFonts w:ascii="Times New Roman" w:eastAsia="Times New Roman" w:hAnsi="Times New Roman"/>
      <w:sz w:val="24"/>
      <w:szCs w:val="24"/>
      <w:lang w:val="uk-UA" w:eastAsia="uk-UA"/>
    </w:rPr>
  </w:style>
  <w:style w:type="character" w:customStyle="1" w:styleId="csb3e8c9cf69">
    <w:name w:val="csb3e8c9cf69"/>
    <w:rsid w:val="00330596"/>
    <w:rPr>
      <w:rFonts w:ascii="Arial" w:hAnsi="Arial" w:cs="Arial" w:hint="default"/>
      <w:b/>
      <w:bCs/>
      <w:i w:val="0"/>
      <w:iCs w:val="0"/>
      <w:color w:val="000000"/>
      <w:sz w:val="18"/>
      <w:szCs w:val="18"/>
      <w:shd w:val="clear" w:color="auto" w:fill="auto"/>
    </w:rPr>
  </w:style>
  <w:style w:type="character" w:customStyle="1" w:styleId="csf229d0ff64">
    <w:name w:val="csf229d0ff64"/>
    <w:rsid w:val="0033059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30596"/>
    <w:rPr>
      <w:rFonts w:ascii="Arial" w:eastAsia="Times New Roman" w:hAnsi="Arial"/>
      <w:sz w:val="24"/>
      <w:szCs w:val="24"/>
      <w:lang w:val="uk-UA" w:eastAsia="uk-UA"/>
    </w:rPr>
  </w:style>
  <w:style w:type="character" w:customStyle="1" w:styleId="csd398459525">
    <w:name w:val="csd398459525"/>
    <w:rsid w:val="00330596"/>
    <w:rPr>
      <w:rFonts w:ascii="Arial" w:hAnsi="Arial" w:cs="Arial" w:hint="default"/>
      <w:b/>
      <w:bCs/>
      <w:i/>
      <w:iCs/>
      <w:color w:val="000000"/>
      <w:sz w:val="18"/>
      <w:szCs w:val="18"/>
      <w:u w:val="single"/>
      <w:shd w:val="clear" w:color="auto" w:fill="auto"/>
    </w:rPr>
  </w:style>
  <w:style w:type="character" w:customStyle="1" w:styleId="csd3c90d4325">
    <w:name w:val="csd3c90d4325"/>
    <w:rsid w:val="00330596"/>
    <w:rPr>
      <w:rFonts w:ascii="Arial" w:hAnsi="Arial" w:cs="Arial" w:hint="default"/>
      <w:b w:val="0"/>
      <w:bCs w:val="0"/>
      <w:i/>
      <w:iCs/>
      <w:color w:val="000000"/>
      <w:sz w:val="18"/>
      <w:szCs w:val="18"/>
      <w:shd w:val="clear" w:color="auto" w:fill="auto"/>
    </w:rPr>
  </w:style>
  <w:style w:type="character" w:customStyle="1" w:styleId="csb86c8cfe3">
    <w:name w:val="csb86c8cfe3"/>
    <w:rsid w:val="0033059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3059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3059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3059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3059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30596"/>
    <w:pPr>
      <w:ind w:firstLine="708"/>
      <w:jc w:val="both"/>
    </w:pPr>
    <w:rPr>
      <w:rFonts w:ascii="Arial" w:eastAsia="Times New Roman" w:hAnsi="Arial"/>
      <w:b/>
      <w:sz w:val="18"/>
      <w:lang w:val="uk-UA" w:eastAsia="uk-UA"/>
    </w:rPr>
  </w:style>
  <w:style w:type="character" w:customStyle="1" w:styleId="csab6e076977">
    <w:name w:val="csab6e076977"/>
    <w:rsid w:val="0033059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3059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30596"/>
    <w:rPr>
      <w:rFonts w:ascii="Arial" w:hAnsi="Arial" w:cs="Arial" w:hint="default"/>
      <w:b/>
      <w:bCs/>
      <w:i w:val="0"/>
      <w:iCs w:val="0"/>
      <w:color w:val="000000"/>
      <w:sz w:val="18"/>
      <w:szCs w:val="18"/>
      <w:shd w:val="clear" w:color="auto" w:fill="auto"/>
    </w:rPr>
  </w:style>
  <w:style w:type="character" w:customStyle="1" w:styleId="cs607602ac2">
    <w:name w:val="cs607602ac2"/>
    <w:rsid w:val="0033059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3059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3059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3059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3059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3059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30596"/>
    <w:pPr>
      <w:ind w:firstLine="708"/>
      <w:jc w:val="both"/>
    </w:pPr>
    <w:rPr>
      <w:rFonts w:ascii="Arial" w:eastAsia="Times New Roman" w:hAnsi="Arial"/>
      <w:b/>
      <w:sz w:val="18"/>
      <w:lang w:val="uk-UA" w:eastAsia="uk-UA"/>
    </w:rPr>
  </w:style>
  <w:style w:type="character" w:customStyle="1" w:styleId="csab6e0769291">
    <w:name w:val="csab6e0769291"/>
    <w:rsid w:val="0033059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3059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30596"/>
    <w:pPr>
      <w:ind w:firstLine="708"/>
      <w:jc w:val="both"/>
    </w:pPr>
    <w:rPr>
      <w:rFonts w:ascii="Arial" w:eastAsia="Times New Roman" w:hAnsi="Arial"/>
      <w:b/>
      <w:sz w:val="18"/>
      <w:lang w:val="uk-UA" w:eastAsia="uk-UA"/>
    </w:rPr>
  </w:style>
  <w:style w:type="character" w:customStyle="1" w:styleId="csf562b92915">
    <w:name w:val="csf562b92915"/>
    <w:rsid w:val="00330596"/>
    <w:rPr>
      <w:rFonts w:ascii="Arial" w:hAnsi="Arial" w:cs="Arial" w:hint="default"/>
      <w:b/>
      <w:bCs/>
      <w:i/>
      <w:iCs/>
      <w:color w:val="000000"/>
      <w:sz w:val="18"/>
      <w:szCs w:val="18"/>
      <w:shd w:val="clear" w:color="auto" w:fill="auto"/>
    </w:rPr>
  </w:style>
  <w:style w:type="character" w:customStyle="1" w:styleId="cseed234731">
    <w:name w:val="cseed234731"/>
    <w:rsid w:val="00330596"/>
    <w:rPr>
      <w:rFonts w:ascii="Arial" w:hAnsi="Arial" w:cs="Arial" w:hint="default"/>
      <w:b/>
      <w:bCs/>
      <w:i/>
      <w:iCs/>
      <w:color w:val="000000"/>
      <w:sz w:val="12"/>
      <w:szCs w:val="12"/>
      <w:shd w:val="clear" w:color="auto" w:fill="auto"/>
    </w:rPr>
  </w:style>
  <w:style w:type="character" w:customStyle="1" w:styleId="csb3e8c9cf35">
    <w:name w:val="csb3e8c9cf35"/>
    <w:rsid w:val="00330596"/>
    <w:rPr>
      <w:rFonts w:ascii="Arial" w:hAnsi="Arial" w:cs="Arial" w:hint="default"/>
      <w:b/>
      <w:bCs/>
      <w:i w:val="0"/>
      <w:iCs w:val="0"/>
      <w:color w:val="000000"/>
      <w:sz w:val="18"/>
      <w:szCs w:val="18"/>
      <w:shd w:val="clear" w:color="auto" w:fill="auto"/>
    </w:rPr>
  </w:style>
  <w:style w:type="character" w:customStyle="1" w:styleId="csb3e8c9cf28">
    <w:name w:val="csb3e8c9cf28"/>
    <w:rsid w:val="00330596"/>
    <w:rPr>
      <w:rFonts w:ascii="Arial" w:hAnsi="Arial" w:cs="Arial" w:hint="default"/>
      <w:b/>
      <w:bCs/>
      <w:i w:val="0"/>
      <w:iCs w:val="0"/>
      <w:color w:val="000000"/>
      <w:sz w:val="18"/>
      <w:szCs w:val="18"/>
      <w:shd w:val="clear" w:color="auto" w:fill="auto"/>
    </w:rPr>
  </w:style>
  <w:style w:type="character" w:customStyle="1" w:styleId="csf562b9296">
    <w:name w:val="csf562b9296"/>
    <w:rsid w:val="0033059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3059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3059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3059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30596"/>
    <w:pPr>
      <w:ind w:firstLine="708"/>
      <w:jc w:val="both"/>
    </w:pPr>
    <w:rPr>
      <w:rFonts w:ascii="Arial" w:eastAsia="Times New Roman" w:hAnsi="Arial"/>
      <w:b/>
      <w:sz w:val="18"/>
      <w:lang w:val="uk-UA" w:eastAsia="uk-UA"/>
    </w:rPr>
  </w:style>
  <w:style w:type="character" w:customStyle="1" w:styleId="csab6e076930">
    <w:name w:val="csab6e076930"/>
    <w:rsid w:val="0033059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3059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30596"/>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330596"/>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330596"/>
    <w:pPr>
      <w:ind w:firstLine="708"/>
      <w:jc w:val="both"/>
    </w:pPr>
    <w:rPr>
      <w:rFonts w:ascii="Arial" w:eastAsia="Times New Roman" w:hAnsi="Arial"/>
      <w:b/>
      <w:sz w:val="18"/>
      <w:lang w:val="uk-UA" w:eastAsia="uk-UA"/>
    </w:rPr>
  </w:style>
  <w:style w:type="paragraph" w:customStyle="1" w:styleId="24">
    <w:name w:val="Обычный2"/>
    <w:rsid w:val="00330596"/>
    <w:rPr>
      <w:rFonts w:ascii="Times New Roman" w:eastAsia="Times New Roman" w:hAnsi="Times New Roman"/>
      <w:sz w:val="24"/>
      <w:lang w:val="uk-UA" w:eastAsia="ru-RU"/>
    </w:rPr>
  </w:style>
  <w:style w:type="paragraph" w:customStyle="1" w:styleId="220">
    <w:name w:val="Основной текст с отступом22"/>
    <w:basedOn w:val="a"/>
    <w:rsid w:val="00330596"/>
    <w:pPr>
      <w:spacing w:before="120" w:after="120"/>
    </w:pPr>
    <w:rPr>
      <w:rFonts w:ascii="Arial" w:eastAsia="Times New Roman" w:hAnsi="Arial"/>
      <w:sz w:val="18"/>
    </w:rPr>
  </w:style>
  <w:style w:type="paragraph" w:customStyle="1" w:styleId="221">
    <w:name w:val="Заголовок 22"/>
    <w:basedOn w:val="a"/>
    <w:rsid w:val="00330596"/>
    <w:rPr>
      <w:rFonts w:ascii="Arial" w:eastAsia="Times New Roman" w:hAnsi="Arial"/>
      <w:b/>
      <w:caps/>
      <w:sz w:val="16"/>
    </w:rPr>
  </w:style>
  <w:style w:type="paragraph" w:customStyle="1" w:styleId="421">
    <w:name w:val="Заголовок 42"/>
    <w:basedOn w:val="a"/>
    <w:rsid w:val="00330596"/>
    <w:rPr>
      <w:rFonts w:ascii="Arial" w:eastAsia="Times New Roman" w:hAnsi="Arial"/>
      <w:b/>
    </w:rPr>
  </w:style>
  <w:style w:type="paragraph" w:customStyle="1" w:styleId="3a">
    <w:name w:val="Обычный3"/>
    <w:rsid w:val="00330596"/>
    <w:rPr>
      <w:rFonts w:ascii="Times New Roman" w:eastAsia="Times New Roman" w:hAnsi="Times New Roman"/>
      <w:sz w:val="24"/>
      <w:lang w:val="uk-UA" w:eastAsia="ru-RU"/>
    </w:rPr>
  </w:style>
  <w:style w:type="paragraph" w:customStyle="1" w:styleId="240">
    <w:name w:val="Основной текст с отступом24"/>
    <w:basedOn w:val="a"/>
    <w:rsid w:val="00330596"/>
    <w:pPr>
      <w:spacing w:before="120" w:after="120"/>
    </w:pPr>
    <w:rPr>
      <w:rFonts w:ascii="Arial" w:eastAsia="Times New Roman" w:hAnsi="Arial"/>
      <w:sz w:val="18"/>
    </w:rPr>
  </w:style>
  <w:style w:type="paragraph" w:customStyle="1" w:styleId="230">
    <w:name w:val="Заголовок 23"/>
    <w:basedOn w:val="a"/>
    <w:rsid w:val="00330596"/>
    <w:rPr>
      <w:rFonts w:ascii="Arial" w:eastAsia="Times New Roman" w:hAnsi="Arial"/>
      <w:b/>
      <w:caps/>
      <w:sz w:val="16"/>
    </w:rPr>
  </w:style>
  <w:style w:type="paragraph" w:customStyle="1" w:styleId="430">
    <w:name w:val="Заголовок 43"/>
    <w:basedOn w:val="a"/>
    <w:rsid w:val="00330596"/>
    <w:rPr>
      <w:rFonts w:ascii="Arial" w:eastAsia="Times New Roman" w:hAnsi="Arial"/>
      <w:b/>
    </w:rPr>
  </w:style>
  <w:style w:type="paragraph" w:customStyle="1" w:styleId="BodyTextIndent">
    <w:name w:val="Body Text Indent"/>
    <w:basedOn w:val="a"/>
    <w:rsid w:val="00330596"/>
    <w:pPr>
      <w:spacing w:before="120" w:after="120"/>
    </w:pPr>
    <w:rPr>
      <w:rFonts w:ascii="Arial" w:eastAsia="Times New Roman" w:hAnsi="Arial"/>
      <w:sz w:val="18"/>
    </w:rPr>
  </w:style>
  <w:style w:type="paragraph" w:customStyle="1" w:styleId="Heading2">
    <w:name w:val="Heading 2"/>
    <w:basedOn w:val="a"/>
    <w:rsid w:val="00330596"/>
    <w:rPr>
      <w:rFonts w:ascii="Arial" w:eastAsia="Times New Roman" w:hAnsi="Arial"/>
      <w:b/>
      <w:caps/>
      <w:sz w:val="16"/>
    </w:rPr>
  </w:style>
  <w:style w:type="paragraph" w:customStyle="1" w:styleId="Heading4">
    <w:name w:val="Heading 4"/>
    <w:basedOn w:val="a"/>
    <w:rsid w:val="00330596"/>
    <w:rPr>
      <w:rFonts w:ascii="Arial" w:eastAsia="Times New Roman" w:hAnsi="Arial"/>
      <w:b/>
    </w:rPr>
  </w:style>
  <w:style w:type="paragraph" w:customStyle="1" w:styleId="62">
    <w:name w:val="Основной текст с отступом62"/>
    <w:basedOn w:val="a"/>
    <w:rsid w:val="0033059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3059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3059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3059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3059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3059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3059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3059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3059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3059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3059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3059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30596"/>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33059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3059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3059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3059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3059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3059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3059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3059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3059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3059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3059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3059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3059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30596"/>
    <w:pPr>
      <w:ind w:firstLine="708"/>
      <w:jc w:val="both"/>
    </w:pPr>
    <w:rPr>
      <w:rFonts w:ascii="Arial" w:eastAsia="Times New Roman" w:hAnsi="Arial"/>
      <w:b/>
      <w:sz w:val="18"/>
      <w:lang w:val="uk-UA" w:eastAsia="uk-UA"/>
    </w:rPr>
  </w:style>
  <w:style w:type="character" w:customStyle="1" w:styleId="csab6e076965">
    <w:name w:val="csab6e076965"/>
    <w:rsid w:val="0033059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30596"/>
    <w:pPr>
      <w:ind w:firstLine="708"/>
      <w:jc w:val="both"/>
    </w:pPr>
    <w:rPr>
      <w:rFonts w:ascii="Arial" w:eastAsia="Times New Roman" w:hAnsi="Arial"/>
      <w:b/>
      <w:sz w:val="18"/>
      <w:lang w:val="uk-UA" w:eastAsia="uk-UA"/>
    </w:rPr>
  </w:style>
  <w:style w:type="character" w:customStyle="1" w:styleId="csf229d0ff33">
    <w:name w:val="csf229d0ff33"/>
    <w:rsid w:val="0033059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3059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3059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3059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3059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30596"/>
    <w:pPr>
      <w:ind w:firstLine="708"/>
      <w:jc w:val="both"/>
    </w:pPr>
    <w:rPr>
      <w:rFonts w:ascii="Arial" w:eastAsia="Times New Roman" w:hAnsi="Arial"/>
      <w:b/>
      <w:sz w:val="18"/>
      <w:lang w:val="uk-UA" w:eastAsia="uk-UA"/>
    </w:rPr>
  </w:style>
  <w:style w:type="character" w:customStyle="1" w:styleId="csab6e076920">
    <w:name w:val="csab6e076920"/>
    <w:rsid w:val="0033059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3059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3059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3059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3059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3059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3059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3059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3059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3059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30596"/>
    <w:pPr>
      <w:ind w:firstLine="708"/>
      <w:jc w:val="both"/>
    </w:pPr>
    <w:rPr>
      <w:rFonts w:ascii="Arial" w:eastAsia="Times New Roman" w:hAnsi="Arial"/>
      <w:b/>
      <w:sz w:val="18"/>
      <w:lang w:val="uk-UA" w:eastAsia="uk-UA"/>
    </w:rPr>
  </w:style>
  <w:style w:type="character" w:customStyle="1" w:styleId="csf229d0ff50">
    <w:name w:val="csf229d0ff50"/>
    <w:rsid w:val="0033059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3059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30596"/>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33059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3059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3059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3059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3059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3059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3059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3059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30596"/>
    <w:pPr>
      <w:ind w:firstLine="708"/>
      <w:jc w:val="both"/>
    </w:pPr>
    <w:rPr>
      <w:rFonts w:ascii="Arial" w:eastAsia="Times New Roman" w:hAnsi="Arial"/>
      <w:b/>
      <w:sz w:val="18"/>
      <w:lang w:val="uk-UA" w:eastAsia="uk-UA"/>
    </w:rPr>
  </w:style>
  <w:style w:type="character" w:customStyle="1" w:styleId="csf229d0ff83">
    <w:name w:val="csf229d0ff83"/>
    <w:rsid w:val="0033059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3059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30596"/>
    <w:pPr>
      <w:ind w:firstLine="708"/>
      <w:jc w:val="both"/>
    </w:pPr>
    <w:rPr>
      <w:rFonts w:ascii="Arial" w:eastAsia="Times New Roman" w:hAnsi="Arial"/>
      <w:b/>
      <w:sz w:val="18"/>
      <w:lang w:val="uk-UA" w:eastAsia="uk-UA"/>
    </w:rPr>
  </w:style>
  <w:style w:type="character" w:customStyle="1" w:styleId="csf229d0ff76">
    <w:name w:val="csf229d0ff76"/>
    <w:rsid w:val="0033059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3059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3059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3059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30596"/>
    <w:pPr>
      <w:ind w:firstLine="708"/>
      <w:jc w:val="both"/>
    </w:pPr>
    <w:rPr>
      <w:rFonts w:ascii="Arial" w:eastAsia="Times New Roman" w:hAnsi="Arial"/>
      <w:b/>
      <w:sz w:val="18"/>
      <w:lang w:val="uk-UA" w:eastAsia="uk-UA"/>
    </w:rPr>
  </w:style>
  <w:style w:type="character" w:customStyle="1" w:styleId="csf229d0ff20">
    <w:name w:val="csf229d0ff20"/>
    <w:rsid w:val="0033059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3059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3059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3059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33059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3059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3059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3059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3059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3059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3059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30596"/>
    <w:pPr>
      <w:ind w:firstLine="708"/>
      <w:jc w:val="both"/>
    </w:pPr>
    <w:rPr>
      <w:rFonts w:ascii="Arial" w:eastAsia="Times New Roman" w:hAnsi="Arial"/>
      <w:b/>
      <w:sz w:val="18"/>
      <w:lang w:val="uk-UA" w:eastAsia="uk-UA"/>
    </w:rPr>
  </w:style>
  <w:style w:type="character" w:customStyle="1" w:styleId="csab6e07697">
    <w:name w:val="csab6e07697"/>
    <w:rsid w:val="0033059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3059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3059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30596"/>
    <w:pPr>
      <w:ind w:firstLine="708"/>
      <w:jc w:val="both"/>
    </w:pPr>
    <w:rPr>
      <w:rFonts w:ascii="Arial" w:eastAsia="Times New Roman" w:hAnsi="Arial"/>
      <w:b/>
      <w:sz w:val="18"/>
      <w:lang w:val="uk-UA" w:eastAsia="uk-UA"/>
    </w:rPr>
  </w:style>
  <w:style w:type="character" w:customStyle="1" w:styleId="csb3e8c9cf94">
    <w:name w:val="csb3e8c9cf94"/>
    <w:rsid w:val="00330596"/>
    <w:rPr>
      <w:rFonts w:ascii="Arial" w:hAnsi="Arial" w:cs="Arial" w:hint="default"/>
      <w:b/>
      <w:bCs/>
      <w:i w:val="0"/>
      <w:iCs w:val="0"/>
      <w:color w:val="000000"/>
      <w:sz w:val="18"/>
      <w:szCs w:val="18"/>
      <w:shd w:val="clear" w:color="auto" w:fill="auto"/>
    </w:rPr>
  </w:style>
  <w:style w:type="character" w:customStyle="1" w:styleId="csf229d0ff91">
    <w:name w:val="csf229d0ff91"/>
    <w:rsid w:val="0033059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30596"/>
    <w:rPr>
      <w:rFonts w:ascii="Arial" w:eastAsia="Times New Roman" w:hAnsi="Arial"/>
      <w:b/>
      <w:caps/>
      <w:sz w:val="16"/>
      <w:lang w:val="ru-RU" w:eastAsia="ru-RU"/>
    </w:rPr>
  </w:style>
  <w:style w:type="character" w:customStyle="1" w:styleId="411">
    <w:name w:val="Заголовок 4 Знак1"/>
    <w:uiPriority w:val="9"/>
    <w:locked/>
    <w:rsid w:val="00330596"/>
    <w:rPr>
      <w:rFonts w:ascii="Arial" w:eastAsia="Times New Roman" w:hAnsi="Arial"/>
      <w:b/>
      <w:lang w:val="ru-RU" w:eastAsia="ru-RU"/>
    </w:rPr>
  </w:style>
  <w:style w:type="character" w:customStyle="1" w:styleId="csf229d0ff74">
    <w:name w:val="csf229d0ff74"/>
    <w:rsid w:val="0033059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3059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3059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3059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3059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3059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3059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3059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3059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3059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3059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3059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3059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3059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3059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3059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3059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3059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3059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3059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3059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30596"/>
    <w:rPr>
      <w:rFonts w:ascii="Arial" w:hAnsi="Arial" w:cs="Arial" w:hint="default"/>
      <w:b w:val="0"/>
      <w:bCs w:val="0"/>
      <w:i w:val="0"/>
      <w:iCs w:val="0"/>
      <w:color w:val="000000"/>
      <w:sz w:val="18"/>
      <w:szCs w:val="18"/>
      <w:shd w:val="clear" w:color="auto" w:fill="auto"/>
    </w:rPr>
  </w:style>
  <w:style w:type="character" w:customStyle="1" w:styleId="csba294252">
    <w:name w:val="csba294252"/>
    <w:rsid w:val="00330596"/>
    <w:rPr>
      <w:rFonts w:ascii="Segoe UI" w:hAnsi="Segoe UI" w:cs="Segoe UI" w:hint="default"/>
      <w:b/>
      <w:bCs/>
      <w:i/>
      <w:iCs/>
      <w:color w:val="102B56"/>
      <w:sz w:val="18"/>
      <w:szCs w:val="18"/>
      <w:shd w:val="clear" w:color="auto" w:fill="auto"/>
    </w:rPr>
  </w:style>
  <w:style w:type="character" w:customStyle="1" w:styleId="csf229d0ff131">
    <w:name w:val="csf229d0ff131"/>
    <w:rsid w:val="0033059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3059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3059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3059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3059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3059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305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305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305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3059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3059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3059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3059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3059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3059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3059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3059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30596"/>
    <w:rPr>
      <w:rFonts w:ascii="Arial" w:hAnsi="Arial" w:cs="Arial" w:hint="default"/>
      <w:b/>
      <w:bCs/>
      <w:i/>
      <w:iCs/>
      <w:color w:val="000000"/>
      <w:sz w:val="18"/>
      <w:szCs w:val="18"/>
      <w:shd w:val="clear" w:color="auto" w:fill="auto"/>
    </w:rPr>
  </w:style>
  <w:style w:type="character" w:customStyle="1" w:styleId="csf229d0ff144">
    <w:name w:val="csf229d0ff144"/>
    <w:rsid w:val="0033059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3059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30596"/>
    <w:rPr>
      <w:rFonts w:ascii="Arial" w:hAnsi="Arial" w:cs="Arial" w:hint="default"/>
      <w:b/>
      <w:bCs/>
      <w:i/>
      <w:iCs/>
      <w:color w:val="000000"/>
      <w:sz w:val="18"/>
      <w:szCs w:val="18"/>
      <w:shd w:val="clear" w:color="auto" w:fill="auto"/>
    </w:rPr>
  </w:style>
  <w:style w:type="character" w:customStyle="1" w:styleId="csf229d0ff122">
    <w:name w:val="csf229d0ff122"/>
    <w:rsid w:val="0033059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3059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3059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3059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3059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3059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3059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3059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3059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3059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30596"/>
    <w:rPr>
      <w:rFonts w:ascii="Arial" w:hAnsi="Arial" w:cs="Arial"/>
      <w:sz w:val="18"/>
      <w:szCs w:val="18"/>
      <w:lang w:val="ru-RU"/>
    </w:rPr>
  </w:style>
  <w:style w:type="paragraph" w:customStyle="1" w:styleId="Arial90">
    <w:name w:val="Arial9(без отступов)"/>
    <w:link w:val="Arial9"/>
    <w:semiHidden/>
    <w:rsid w:val="00330596"/>
    <w:pPr>
      <w:ind w:left="-113"/>
    </w:pPr>
    <w:rPr>
      <w:rFonts w:ascii="Arial" w:hAnsi="Arial" w:cs="Arial"/>
      <w:sz w:val="18"/>
      <w:szCs w:val="18"/>
      <w:lang w:val="ru-RU" w:eastAsia="uk-UA"/>
    </w:rPr>
  </w:style>
  <w:style w:type="character" w:customStyle="1" w:styleId="csf229d0ff178">
    <w:name w:val="csf229d0ff178"/>
    <w:rsid w:val="0033059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30596"/>
    <w:rPr>
      <w:rFonts w:ascii="Arial" w:hAnsi="Arial" w:cs="Arial" w:hint="default"/>
      <w:b/>
      <w:bCs/>
      <w:i w:val="0"/>
      <w:iCs w:val="0"/>
      <w:color w:val="000000"/>
      <w:sz w:val="18"/>
      <w:szCs w:val="18"/>
      <w:shd w:val="clear" w:color="auto" w:fill="auto"/>
    </w:rPr>
  </w:style>
  <w:style w:type="character" w:customStyle="1" w:styleId="csf229d0ff8">
    <w:name w:val="csf229d0ff8"/>
    <w:rsid w:val="00330596"/>
    <w:rPr>
      <w:rFonts w:ascii="Arial" w:hAnsi="Arial" w:cs="Arial" w:hint="default"/>
      <w:b w:val="0"/>
      <w:bCs w:val="0"/>
      <w:i w:val="0"/>
      <w:iCs w:val="0"/>
      <w:color w:val="000000"/>
      <w:sz w:val="18"/>
      <w:szCs w:val="18"/>
      <w:shd w:val="clear" w:color="auto" w:fill="auto"/>
    </w:rPr>
  </w:style>
  <w:style w:type="character" w:customStyle="1" w:styleId="cs9b006263">
    <w:name w:val="cs9b006263"/>
    <w:rsid w:val="00330596"/>
    <w:rPr>
      <w:rFonts w:ascii="Arial" w:hAnsi="Arial" w:cs="Arial" w:hint="default"/>
      <w:b/>
      <w:bCs/>
      <w:i w:val="0"/>
      <w:iCs w:val="0"/>
      <w:color w:val="000000"/>
      <w:sz w:val="20"/>
      <w:szCs w:val="20"/>
      <w:shd w:val="clear" w:color="auto" w:fill="auto"/>
    </w:rPr>
  </w:style>
  <w:style w:type="character" w:customStyle="1" w:styleId="csf229d0ff36">
    <w:name w:val="csf229d0ff36"/>
    <w:rsid w:val="0033059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3059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3059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3059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30596"/>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330596"/>
    <w:pPr>
      <w:snapToGrid w:val="0"/>
      <w:ind w:left="720"/>
      <w:contextualSpacing/>
    </w:pPr>
    <w:rPr>
      <w:rFonts w:ascii="Arial" w:eastAsia="Times New Roman" w:hAnsi="Arial"/>
      <w:sz w:val="28"/>
    </w:rPr>
  </w:style>
  <w:style w:type="character" w:customStyle="1" w:styleId="csf229d0ff102">
    <w:name w:val="csf229d0ff102"/>
    <w:rsid w:val="0033059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3059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30596"/>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626CE-7096-462F-945F-015F0468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47095</Words>
  <Characters>268447</Characters>
  <Application>Microsoft Office Word</Application>
  <DocSecurity>0</DocSecurity>
  <Lines>2237</Lines>
  <Paragraphs>629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314913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2021-10-29T12:32:00Z</dcterms:created>
  <dcterms:modified xsi:type="dcterms:W3CDTF">2021-10-29T12:32:00Z</dcterms:modified>
</cp:coreProperties>
</file>