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8A7EAC" w:rsidRDefault="007E2CA1" w:rsidP="00674BA1">
      <w:pPr>
        <w:spacing w:after="120"/>
        <w:jc w:val="center"/>
        <w:rPr>
          <w:rFonts w:ascii="Times New Roman CYR" w:hAnsi="Times New Roman CYR"/>
          <w:lang w:val="uk-UA"/>
        </w:rPr>
      </w:pPr>
      <w:bookmarkStart w:id="0" w:name="_GoBack"/>
      <w:bookmarkEnd w:id="0"/>
      <w:r>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8pt;height:44.4pt;visibility:visible">
            <v:imagedata r:id="rId8" o:title="" gain="86232f" blacklevel="-3932f"/>
          </v:shape>
        </w:pict>
      </w:r>
    </w:p>
    <w:p w:rsidR="00674BA1" w:rsidRPr="008A7EAC" w:rsidRDefault="00674BA1" w:rsidP="00674BA1">
      <w:pPr>
        <w:jc w:val="center"/>
        <w:outlineLvl w:val="0"/>
        <w:rPr>
          <w:b/>
          <w:sz w:val="32"/>
          <w:szCs w:val="32"/>
          <w:lang w:val="uk-UA"/>
        </w:rPr>
      </w:pPr>
      <w:r w:rsidRPr="008A7EAC">
        <w:rPr>
          <w:b/>
          <w:sz w:val="32"/>
          <w:szCs w:val="32"/>
          <w:lang w:val="uk-UA"/>
        </w:rPr>
        <w:t>МІНІСТЕРСТВО ОХОРОНИ ЗДОРОВ’Я УКРАЇНИ</w:t>
      </w:r>
    </w:p>
    <w:p w:rsidR="00674BA1" w:rsidRPr="008A7EAC" w:rsidRDefault="00674BA1" w:rsidP="00674BA1">
      <w:pPr>
        <w:rPr>
          <w:lang w:val="uk-UA"/>
        </w:rPr>
      </w:pPr>
    </w:p>
    <w:p w:rsidR="008C4BFD" w:rsidRPr="008A7EAC" w:rsidRDefault="008C4BFD" w:rsidP="008C4BFD">
      <w:pPr>
        <w:jc w:val="center"/>
        <w:outlineLvl w:val="0"/>
        <w:rPr>
          <w:b/>
          <w:spacing w:val="60"/>
          <w:sz w:val="30"/>
          <w:szCs w:val="30"/>
          <w:lang w:val="uk-UA"/>
        </w:rPr>
      </w:pPr>
      <w:r w:rsidRPr="008A7EAC">
        <w:rPr>
          <w:b/>
          <w:spacing w:val="60"/>
          <w:sz w:val="30"/>
          <w:szCs w:val="30"/>
          <w:lang w:val="uk-UA"/>
        </w:rPr>
        <w:t>НАКАЗ</w:t>
      </w:r>
    </w:p>
    <w:p w:rsidR="008C4BFD" w:rsidRPr="00A62050" w:rsidRDefault="008C4BFD" w:rsidP="008C4BFD">
      <w:pPr>
        <w:rPr>
          <w:lang w:val="uk-UA"/>
        </w:rPr>
      </w:pPr>
    </w:p>
    <w:tbl>
      <w:tblPr>
        <w:tblW w:w="10183" w:type="dxa"/>
        <w:tblInd w:w="-72" w:type="dxa"/>
        <w:tblLook w:val="01E0" w:firstRow="1" w:lastRow="1" w:firstColumn="1" w:lastColumn="1" w:noHBand="0" w:noVBand="0"/>
      </w:tblPr>
      <w:tblGrid>
        <w:gridCol w:w="3724"/>
        <w:gridCol w:w="1676"/>
        <w:gridCol w:w="4783"/>
      </w:tblGrid>
      <w:tr w:rsidR="008C4BFD" w:rsidRPr="00A62050" w:rsidTr="00AC393A">
        <w:tc>
          <w:tcPr>
            <w:tcW w:w="3724" w:type="dxa"/>
          </w:tcPr>
          <w:p w:rsidR="008C4BFD" w:rsidRPr="00F41675" w:rsidRDefault="008C4BFD" w:rsidP="007503A1">
            <w:pPr>
              <w:rPr>
                <w:sz w:val="28"/>
                <w:szCs w:val="28"/>
                <w:lang w:val="uk-UA"/>
              </w:rPr>
            </w:pPr>
          </w:p>
          <w:p w:rsidR="008C4BFD" w:rsidRPr="00F41675" w:rsidRDefault="00B3292D" w:rsidP="007503A1">
            <w:pPr>
              <w:rPr>
                <w:color w:val="FFFFFF"/>
                <w:sz w:val="28"/>
                <w:szCs w:val="28"/>
                <w:lang w:val="uk-UA"/>
              </w:rPr>
            </w:pPr>
            <w:r w:rsidRPr="00B3292D">
              <w:rPr>
                <w:sz w:val="28"/>
                <w:szCs w:val="28"/>
                <w:u w:val="single"/>
                <w:lang w:val="uk-UA"/>
              </w:rPr>
              <w:t>28 квітня 2021 року</w:t>
            </w:r>
            <w:r w:rsidR="008C4BFD" w:rsidRPr="00F41675">
              <w:rPr>
                <w:color w:val="FFFFFF"/>
                <w:sz w:val="28"/>
                <w:szCs w:val="28"/>
                <w:lang w:val="uk-UA"/>
              </w:rPr>
              <w:t xml:space="preserve">.05.20200      </w:t>
            </w:r>
          </w:p>
        </w:tc>
        <w:tc>
          <w:tcPr>
            <w:tcW w:w="1676" w:type="dxa"/>
          </w:tcPr>
          <w:p w:rsidR="008C4BFD" w:rsidRPr="00F41675" w:rsidRDefault="008C4BFD" w:rsidP="007503A1">
            <w:pPr>
              <w:jc w:val="center"/>
              <w:rPr>
                <w:sz w:val="24"/>
                <w:szCs w:val="24"/>
                <w:lang w:val="uk-UA"/>
              </w:rPr>
            </w:pPr>
            <w:r w:rsidRPr="00F41675">
              <w:rPr>
                <w:sz w:val="24"/>
                <w:szCs w:val="24"/>
              </w:rPr>
              <w:t xml:space="preserve">               </w:t>
            </w:r>
            <w:r w:rsidRPr="00F41675">
              <w:rPr>
                <w:sz w:val="24"/>
                <w:szCs w:val="24"/>
                <w:lang w:val="uk-UA"/>
              </w:rPr>
              <w:t>Київ</w:t>
            </w:r>
          </w:p>
        </w:tc>
        <w:tc>
          <w:tcPr>
            <w:tcW w:w="4783" w:type="dxa"/>
          </w:tcPr>
          <w:p w:rsidR="008C4BFD" w:rsidRPr="00F41675" w:rsidRDefault="008C4BFD" w:rsidP="007503A1">
            <w:pPr>
              <w:ind w:firstLine="72"/>
              <w:jc w:val="center"/>
              <w:rPr>
                <w:sz w:val="28"/>
                <w:szCs w:val="28"/>
                <w:lang w:val="uk-UA"/>
              </w:rPr>
            </w:pPr>
          </w:p>
          <w:p w:rsidR="008C4BFD" w:rsidRPr="00F41675" w:rsidRDefault="008C4BFD" w:rsidP="00B3292D">
            <w:pPr>
              <w:ind w:firstLine="72"/>
              <w:jc w:val="center"/>
              <w:rPr>
                <w:sz w:val="28"/>
                <w:szCs w:val="28"/>
                <w:lang w:val="uk-UA"/>
              </w:rPr>
            </w:pPr>
            <w:r w:rsidRPr="00F41675">
              <w:rPr>
                <w:sz w:val="28"/>
                <w:szCs w:val="28"/>
                <w:lang w:val="uk-UA"/>
              </w:rPr>
              <w:t xml:space="preserve">                         </w:t>
            </w:r>
            <w:r w:rsidRPr="00F41675">
              <w:rPr>
                <w:sz w:val="28"/>
                <w:szCs w:val="28"/>
                <w:lang w:val="en-US"/>
              </w:rPr>
              <w:t xml:space="preserve"> </w:t>
            </w:r>
            <w:r w:rsidR="00A15A78" w:rsidRPr="00F41675">
              <w:rPr>
                <w:sz w:val="28"/>
                <w:szCs w:val="28"/>
                <w:lang w:val="uk-UA"/>
              </w:rPr>
              <w:t xml:space="preserve">     </w:t>
            </w:r>
            <w:r w:rsidRPr="00F41675">
              <w:rPr>
                <w:sz w:val="28"/>
                <w:szCs w:val="28"/>
                <w:lang w:val="en-US"/>
              </w:rPr>
              <w:t xml:space="preserve">      </w:t>
            </w:r>
            <w:r w:rsidRPr="00F41675">
              <w:rPr>
                <w:sz w:val="28"/>
                <w:szCs w:val="28"/>
                <w:lang w:val="uk-UA"/>
              </w:rPr>
              <w:t>№</w:t>
            </w:r>
            <w:r w:rsidRPr="00F41675">
              <w:rPr>
                <w:color w:val="FFFFFF"/>
                <w:sz w:val="28"/>
                <w:szCs w:val="28"/>
                <w:lang w:val="uk-UA"/>
              </w:rPr>
              <w:t xml:space="preserve"> </w:t>
            </w:r>
            <w:r w:rsidR="00B3292D" w:rsidRPr="00B3292D">
              <w:rPr>
                <w:sz w:val="28"/>
                <w:szCs w:val="28"/>
                <w:u w:val="single"/>
                <w:lang w:val="uk-UA"/>
              </w:rPr>
              <w:t>832</w:t>
            </w:r>
            <w:r w:rsidRPr="00F41675">
              <w:rPr>
                <w:color w:val="FFFFFF"/>
                <w:sz w:val="28"/>
                <w:szCs w:val="28"/>
                <w:lang w:val="uk-UA"/>
              </w:rPr>
              <w:t>2284</w:t>
            </w:r>
          </w:p>
        </w:tc>
      </w:tr>
    </w:tbl>
    <w:p w:rsidR="008C4BFD" w:rsidRDefault="008C4BFD" w:rsidP="008C4BFD">
      <w:pPr>
        <w:jc w:val="both"/>
        <w:rPr>
          <w:sz w:val="28"/>
          <w:szCs w:val="28"/>
          <w:lang w:val="en-US"/>
        </w:rPr>
      </w:pPr>
    </w:p>
    <w:p w:rsidR="008C4BFD" w:rsidRPr="00555D89" w:rsidRDefault="008C4BFD" w:rsidP="008C4BFD">
      <w:pPr>
        <w:jc w:val="both"/>
        <w:rPr>
          <w:sz w:val="28"/>
          <w:szCs w:val="28"/>
          <w:lang w:val="en-US"/>
        </w:rPr>
      </w:pPr>
    </w:p>
    <w:p w:rsidR="008C4BFD" w:rsidRPr="007738D2" w:rsidRDefault="008C4BFD" w:rsidP="008C4BFD">
      <w:pPr>
        <w:jc w:val="both"/>
        <w:rPr>
          <w:b/>
          <w:sz w:val="28"/>
          <w:szCs w:val="28"/>
          <w:lang w:val="uk-UA"/>
        </w:rPr>
      </w:pPr>
      <w:r w:rsidRPr="007738D2">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74BA1" w:rsidRDefault="00674BA1" w:rsidP="00674BA1">
      <w:pPr>
        <w:ind w:firstLine="720"/>
        <w:jc w:val="both"/>
        <w:rPr>
          <w:sz w:val="16"/>
          <w:szCs w:val="16"/>
          <w:lang w:val="uk-UA"/>
        </w:rPr>
      </w:pPr>
    </w:p>
    <w:p w:rsidR="007738D2" w:rsidRDefault="007738D2" w:rsidP="00FC73F7">
      <w:pPr>
        <w:ind w:firstLine="720"/>
        <w:jc w:val="both"/>
        <w:rPr>
          <w:sz w:val="16"/>
          <w:szCs w:val="16"/>
          <w:lang w:val="uk-UA"/>
        </w:rPr>
      </w:pPr>
    </w:p>
    <w:p w:rsidR="007738D2" w:rsidRDefault="007738D2" w:rsidP="00FC73F7">
      <w:pPr>
        <w:ind w:firstLine="720"/>
        <w:jc w:val="both"/>
        <w:rPr>
          <w:sz w:val="16"/>
          <w:szCs w:val="16"/>
          <w:lang w:val="uk-UA"/>
        </w:rPr>
      </w:pPr>
    </w:p>
    <w:p w:rsidR="00917598" w:rsidRPr="0067588C" w:rsidRDefault="00917598" w:rsidP="00FC73F7">
      <w:pPr>
        <w:ind w:firstLine="720"/>
        <w:jc w:val="both"/>
        <w:rPr>
          <w:sz w:val="16"/>
          <w:szCs w:val="16"/>
          <w:lang w:val="uk-UA"/>
        </w:rPr>
      </w:pPr>
    </w:p>
    <w:p w:rsidR="00957C7E" w:rsidRPr="0013129D" w:rsidRDefault="00957C7E" w:rsidP="00957C7E">
      <w:pPr>
        <w:pStyle w:val="HTML"/>
        <w:ind w:firstLine="720"/>
        <w:jc w:val="both"/>
        <w:rPr>
          <w:rFonts w:ascii="Times New Roman" w:hAnsi="Times New Roman"/>
          <w:sz w:val="28"/>
          <w:szCs w:val="28"/>
          <w:lang w:val="uk-UA"/>
        </w:rPr>
      </w:pPr>
      <w:r>
        <w:rPr>
          <w:rFonts w:ascii="Times New Roman" w:hAnsi="Times New Roman"/>
          <w:sz w:val="28"/>
          <w:szCs w:val="28"/>
          <w:lang w:val="uk-UA"/>
        </w:rPr>
        <w:t>Відповідно до статті 9 Закону України «Про лікарські засоби», пунктів 5,</w:t>
      </w:r>
      <w:r w:rsidRPr="00AB2E73">
        <w:rPr>
          <w:rFonts w:ascii="Times New Roman" w:hAnsi="Times New Roman"/>
          <w:sz w:val="28"/>
          <w:szCs w:val="28"/>
          <w:lang w:val="uk-UA"/>
        </w:rPr>
        <w:t xml:space="preserve"> 7</w:t>
      </w:r>
      <w:r>
        <w:rPr>
          <w:rFonts w:ascii="Times New Roman" w:hAnsi="Times New Roman"/>
          <w:sz w:val="28"/>
          <w:szCs w:val="28"/>
          <w:lang w:val="uk-UA"/>
        </w:rPr>
        <w:t>, 9, 10</w:t>
      </w:r>
      <w:r w:rsidRPr="00AB2E73">
        <w:rPr>
          <w:rFonts w:ascii="Times New Roman" w:hAnsi="Times New Roman"/>
          <w:sz w:val="28"/>
          <w:szCs w:val="28"/>
          <w:lang w:val="uk-UA"/>
        </w:rPr>
        <w:t xml:space="preserve"> </w:t>
      </w:r>
      <w:r>
        <w:rPr>
          <w:rFonts w:ascii="Times New Roman" w:hAnsi="Times New Roman"/>
          <w:sz w:val="28"/>
          <w:szCs w:val="28"/>
          <w:lang w:val="uk-UA"/>
        </w:rPr>
        <w:t>Порядку державної реєстрації (перереєстрації) лікарських засобів, затвердженого постановою Кабінету Міністрів України від 26 травня 2005 року № 376</w:t>
      </w:r>
      <w:r w:rsidRPr="002769D8">
        <w:rPr>
          <w:rFonts w:ascii="Times New Roman" w:hAnsi="Times New Roman"/>
          <w:sz w:val="28"/>
          <w:szCs w:val="28"/>
          <w:lang w:val="uk-UA"/>
        </w:rPr>
        <w:t>, абзацу двадцять сьомого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w:t>
      </w:r>
      <w:r w:rsidR="00D61B9F">
        <w:rPr>
          <w:rFonts w:ascii="Times New Roman" w:hAnsi="Times New Roman"/>
          <w:sz w:val="28"/>
          <w:szCs w:val="28"/>
          <w:lang w:val="uk-UA"/>
        </w:rPr>
        <w:t>оку</w:t>
      </w:r>
      <w:r w:rsidRPr="002769D8">
        <w:rPr>
          <w:rFonts w:ascii="Times New Roman" w:hAnsi="Times New Roman"/>
          <w:sz w:val="28"/>
          <w:szCs w:val="28"/>
          <w:lang w:val="uk-UA"/>
        </w:rPr>
        <w:t xml:space="preserve"> № 90), на підставі результатів експертизи реєстраційних матеріалів лікарських засобів (медичних імунобіологічних препаратів</w:t>
      </w:r>
      <w:r>
        <w:rPr>
          <w:rFonts w:ascii="Times New Roman" w:hAnsi="Times New Roman"/>
          <w:sz w:val="28"/>
          <w:szCs w:val="28"/>
          <w:lang w:val="uk-UA"/>
        </w:rPr>
        <w:t>), що подані на державну реєстрацію (перереєстрацію) та внесення змін до реєстраційних матеріалів, проведених Державним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реєстраційних матеріалів</w:t>
      </w:r>
    </w:p>
    <w:p w:rsidR="00D61591" w:rsidRPr="000D1456" w:rsidRDefault="00D61591" w:rsidP="00FC73F7">
      <w:pPr>
        <w:pStyle w:val="31"/>
        <w:ind w:left="0"/>
        <w:rPr>
          <w:b/>
          <w:bCs/>
          <w:lang w:val="uk-UA"/>
        </w:rPr>
      </w:pPr>
    </w:p>
    <w:p w:rsidR="00FC73F7" w:rsidRDefault="00FC73F7" w:rsidP="00FC73F7">
      <w:pPr>
        <w:pStyle w:val="31"/>
        <w:ind w:left="0"/>
        <w:rPr>
          <w:b/>
          <w:bCs/>
          <w:sz w:val="28"/>
          <w:szCs w:val="28"/>
          <w:lang w:val="uk-UA"/>
        </w:rPr>
      </w:pPr>
      <w:r w:rsidRPr="00FC73F7">
        <w:rPr>
          <w:b/>
          <w:bCs/>
          <w:sz w:val="28"/>
          <w:szCs w:val="28"/>
          <w:lang w:val="uk-UA"/>
        </w:rPr>
        <w:t>НАКАЗУЮ:</w:t>
      </w:r>
    </w:p>
    <w:p w:rsidR="00CB6908" w:rsidRDefault="00CB6908" w:rsidP="00D33F8D">
      <w:pPr>
        <w:tabs>
          <w:tab w:val="left" w:pos="1080"/>
        </w:tabs>
        <w:ind w:firstLine="720"/>
        <w:jc w:val="both"/>
        <w:rPr>
          <w:sz w:val="28"/>
          <w:szCs w:val="28"/>
          <w:lang w:val="uk-UA"/>
        </w:rPr>
      </w:pPr>
      <w:r>
        <w:rPr>
          <w:sz w:val="28"/>
          <w:szCs w:val="28"/>
          <w:lang w:val="uk-UA"/>
        </w:rPr>
        <w:t xml:space="preserve">1. Зареєструвати та внести до Державного реєстру лікарських засобів України </w:t>
      </w:r>
      <w:r>
        <w:rPr>
          <w:noProof/>
          <w:sz w:val="28"/>
          <w:szCs w:val="28"/>
          <w:lang w:val="uk-UA"/>
        </w:rPr>
        <w:t>лікарські засоби</w:t>
      </w:r>
      <w:r>
        <w:rPr>
          <w:sz w:val="28"/>
          <w:szCs w:val="28"/>
          <w:lang w:val="uk-UA"/>
        </w:rPr>
        <w:t xml:space="preserve"> (медичні імунобіологічні препарати) згідно з переліком (додаток 1).</w:t>
      </w:r>
    </w:p>
    <w:p w:rsidR="00927311" w:rsidRPr="00957C7E" w:rsidRDefault="00927311" w:rsidP="00D33F8D">
      <w:pPr>
        <w:tabs>
          <w:tab w:val="left" w:pos="1080"/>
        </w:tabs>
        <w:ind w:firstLine="720"/>
        <w:jc w:val="both"/>
        <w:rPr>
          <w:sz w:val="28"/>
          <w:szCs w:val="28"/>
          <w:lang w:val="uk-UA"/>
        </w:rPr>
      </w:pPr>
    </w:p>
    <w:p w:rsidR="00927311" w:rsidRDefault="00CB6908" w:rsidP="00D33F8D">
      <w:pPr>
        <w:tabs>
          <w:tab w:val="left" w:pos="1080"/>
        </w:tabs>
        <w:ind w:firstLine="720"/>
        <w:jc w:val="both"/>
        <w:rPr>
          <w:sz w:val="28"/>
          <w:szCs w:val="28"/>
          <w:lang w:val="uk-UA"/>
        </w:rPr>
      </w:pPr>
      <w:r>
        <w:rPr>
          <w:sz w:val="28"/>
          <w:szCs w:val="28"/>
          <w:lang w:val="uk-UA"/>
        </w:rPr>
        <w:t>2</w:t>
      </w:r>
      <w:r w:rsidR="00927311">
        <w:rPr>
          <w:sz w:val="28"/>
          <w:szCs w:val="28"/>
          <w:lang w:val="uk-UA"/>
        </w:rPr>
        <w:t xml:space="preserve">. Перереєструвати та внести до Державного реєстру лікарських засобів України </w:t>
      </w:r>
      <w:r w:rsidR="00927311">
        <w:rPr>
          <w:noProof/>
          <w:sz w:val="28"/>
          <w:szCs w:val="28"/>
          <w:lang w:val="uk-UA"/>
        </w:rPr>
        <w:t>лікарські засоби</w:t>
      </w:r>
      <w:r w:rsidR="00927311">
        <w:rPr>
          <w:sz w:val="28"/>
          <w:szCs w:val="28"/>
          <w:lang w:val="uk-UA"/>
        </w:rPr>
        <w:t xml:space="preserve"> (медичні імунобіологічні препарат</w:t>
      </w:r>
      <w:r w:rsidR="00643EFB">
        <w:rPr>
          <w:sz w:val="28"/>
          <w:szCs w:val="28"/>
          <w:lang w:val="uk-UA"/>
        </w:rPr>
        <w:t>и) згідно з переліком (додаток 2</w:t>
      </w:r>
      <w:r w:rsidR="00927311">
        <w:rPr>
          <w:sz w:val="28"/>
          <w:szCs w:val="28"/>
          <w:lang w:val="uk-UA"/>
        </w:rPr>
        <w:t>).</w:t>
      </w:r>
    </w:p>
    <w:p w:rsidR="00927311" w:rsidRDefault="00927311" w:rsidP="00D33F8D">
      <w:pPr>
        <w:tabs>
          <w:tab w:val="left" w:pos="1080"/>
        </w:tabs>
        <w:ind w:firstLine="720"/>
        <w:jc w:val="both"/>
        <w:rPr>
          <w:sz w:val="16"/>
          <w:szCs w:val="16"/>
          <w:lang w:val="uk-UA"/>
        </w:rPr>
      </w:pPr>
    </w:p>
    <w:p w:rsidR="00FC73F7" w:rsidRDefault="00CB6908" w:rsidP="00D33F8D">
      <w:pPr>
        <w:tabs>
          <w:tab w:val="left" w:pos="1080"/>
        </w:tabs>
        <w:ind w:firstLine="720"/>
        <w:jc w:val="both"/>
        <w:rPr>
          <w:sz w:val="28"/>
          <w:szCs w:val="28"/>
          <w:lang w:val="uk-UA"/>
        </w:rPr>
      </w:pPr>
      <w:r>
        <w:rPr>
          <w:sz w:val="28"/>
          <w:szCs w:val="28"/>
          <w:lang w:val="uk-UA"/>
        </w:rPr>
        <w:t>3</w:t>
      </w:r>
      <w:r w:rsidR="00FC73F7" w:rsidRPr="005B59B1">
        <w:rPr>
          <w:sz w:val="28"/>
          <w:szCs w:val="28"/>
          <w:lang w:val="uk-UA"/>
        </w:rPr>
        <w:t xml:space="preserve">. </w:t>
      </w:r>
      <w:r w:rsidR="00FA65F6" w:rsidRPr="005B59B1">
        <w:rPr>
          <w:sz w:val="28"/>
          <w:szCs w:val="28"/>
          <w:lang w:val="uk-UA"/>
        </w:rPr>
        <w:t>Внес</w:t>
      </w:r>
      <w:r w:rsidR="00FA65F6" w:rsidRPr="00422F7F">
        <w:rPr>
          <w:sz w:val="28"/>
          <w:szCs w:val="28"/>
          <w:lang w:val="uk-UA"/>
        </w:rPr>
        <w:t>ти</w:t>
      </w:r>
      <w:r w:rsidR="00FC73F7" w:rsidRPr="00422F7F">
        <w:rPr>
          <w:sz w:val="28"/>
          <w:szCs w:val="28"/>
          <w:lang w:val="uk-UA"/>
        </w:rPr>
        <w:t xml:space="preserve"> зміни до реєстраційних матеріалів та Державного реєстру лікарських засобів України </w:t>
      </w:r>
      <w:r w:rsidR="00FA65F6" w:rsidRPr="00422F7F">
        <w:rPr>
          <w:sz w:val="28"/>
          <w:szCs w:val="28"/>
          <w:lang w:val="uk-UA"/>
        </w:rPr>
        <w:t xml:space="preserve">на </w:t>
      </w:r>
      <w:r w:rsidR="00FC73F7" w:rsidRPr="00422F7F">
        <w:rPr>
          <w:noProof/>
          <w:sz w:val="28"/>
          <w:szCs w:val="28"/>
          <w:lang w:val="uk-UA"/>
        </w:rPr>
        <w:t>лікарські засоби</w:t>
      </w:r>
      <w:r w:rsidR="00FC73F7" w:rsidRPr="00422F7F">
        <w:rPr>
          <w:sz w:val="28"/>
          <w:szCs w:val="28"/>
          <w:lang w:val="uk-UA"/>
        </w:rPr>
        <w:t xml:space="preserve"> (медичні імунобіологічні препарати) згідно з переліком  (додаток </w:t>
      </w:r>
      <w:r w:rsidR="00643EFB">
        <w:rPr>
          <w:sz w:val="28"/>
          <w:szCs w:val="28"/>
          <w:lang w:val="uk-UA"/>
        </w:rPr>
        <w:t>3</w:t>
      </w:r>
      <w:r w:rsidR="00FC73F7" w:rsidRPr="00422F7F">
        <w:rPr>
          <w:sz w:val="28"/>
          <w:szCs w:val="28"/>
          <w:lang w:val="uk-UA"/>
        </w:rPr>
        <w:t>).</w:t>
      </w:r>
    </w:p>
    <w:p w:rsidR="00917598" w:rsidRDefault="00917598" w:rsidP="004A36AC">
      <w:pPr>
        <w:tabs>
          <w:tab w:val="left" w:pos="1080"/>
        </w:tabs>
        <w:ind w:firstLine="720"/>
        <w:jc w:val="both"/>
        <w:rPr>
          <w:sz w:val="28"/>
          <w:szCs w:val="28"/>
          <w:lang w:val="uk-UA"/>
        </w:rPr>
      </w:pPr>
    </w:p>
    <w:p w:rsidR="004A36AC" w:rsidRDefault="00D4213B" w:rsidP="005418EE">
      <w:pPr>
        <w:tabs>
          <w:tab w:val="left" w:pos="1080"/>
        </w:tabs>
        <w:ind w:firstLine="720"/>
        <w:jc w:val="both"/>
        <w:rPr>
          <w:sz w:val="28"/>
          <w:szCs w:val="28"/>
          <w:lang w:val="uk-UA"/>
        </w:rPr>
      </w:pPr>
      <w:r>
        <w:rPr>
          <w:sz w:val="28"/>
          <w:szCs w:val="28"/>
          <w:lang w:val="uk-UA"/>
        </w:rPr>
        <w:lastRenderedPageBreak/>
        <w:t>4</w:t>
      </w:r>
      <w:r w:rsidR="00256FA1">
        <w:rPr>
          <w:sz w:val="28"/>
          <w:szCs w:val="28"/>
          <w:lang w:val="uk-UA"/>
        </w:rPr>
        <w:t xml:space="preserve">. </w:t>
      </w:r>
      <w:r w:rsidR="004A36AC" w:rsidRPr="00D33F8D">
        <w:rPr>
          <w:sz w:val="28"/>
          <w:szCs w:val="28"/>
          <w:lang w:val="uk-UA"/>
        </w:rPr>
        <w:t>Відмовити у державній реєстрації/перереєстрації та внесенні змін до реєстраційних матеріалів та Державного реєстру лікарських засобів України лікарських засобів згідно з переліком  (додаток 4).</w:t>
      </w:r>
    </w:p>
    <w:p w:rsidR="004A36AC" w:rsidRDefault="004A36AC" w:rsidP="005418EE">
      <w:pPr>
        <w:tabs>
          <w:tab w:val="left" w:pos="1080"/>
        </w:tabs>
        <w:ind w:firstLine="720"/>
        <w:jc w:val="both"/>
        <w:rPr>
          <w:sz w:val="28"/>
          <w:szCs w:val="28"/>
          <w:lang w:val="uk-UA"/>
        </w:rPr>
      </w:pPr>
    </w:p>
    <w:p w:rsidR="00F23645" w:rsidRPr="00E37B30" w:rsidRDefault="004A36AC" w:rsidP="005418EE">
      <w:pPr>
        <w:tabs>
          <w:tab w:val="left" w:pos="720"/>
          <w:tab w:val="left" w:pos="1080"/>
        </w:tabs>
        <w:jc w:val="both"/>
        <w:rPr>
          <w:sz w:val="28"/>
          <w:szCs w:val="28"/>
          <w:lang w:val="uk-UA"/>
        </w:rPr>
      </w:pPr>
      <w:r>
        <w:rPr>
          <w:sz w:val="28"/>
          <w:szCs w:val="28"/>
          <w:lang w:val="uk-UA"/>
        </w:rPr>
        <w:tab/>
      </w:r>
      <w:r w:rsidR="005418EE">
        <w:rPr>
          <w:sz w:val="28"/>
          <w:szCs w:val="28"/>
          <w:lang w:val="uk-UA"/>
        </w:rPr>
        <w:t>5.</w:t>
      </w:r>
      <w:r w:rsidR="005418EE" w:rsidRPr="005418EE">
        <w:rPr>
          <w:sz w:val="28"/>
          <w:szCs w:val="28"/>
          <w:lang w:val="uk-UA"/>
        </w:rPr>
        <w:tab/>
        <w:t>Контроль за виконанням цього наказу покласти на заступника Міністра з питань європейської інтеграції Іващенка І.А.</w:t>
      </w:r>
    </w:p>
    <w:p w:rsidR="001E316F" w:rsidRDefault="001E316F" w:rsidP="00FC73F7">
      <w:pPr>
        <w:pStyle w:val="31"/>
        <w:spacing w:after="0"/>
        <w:rPr>
          <w:sz w:val="28"/>
          <w:szCs w:val="28"/>
          <w:lang w:val="uk-UA"/>
        </w:rPr>
      </w:pPr>
    </w:p>
    <w:p w:rsidR="005418EE" w:rsidRDefault="005418EE" w:rsidP="00FC73F7">
      <w:pPr>
        <w:pStyle w:val="31"/>
        <w:spacing w:after="0"/>
        <w:rPr>
          <w:sz w:val="28"/>
          <w:szCs w:val="28"/>
          <w:lang w:val="uk-UA"/>
        </w:rPr>
      </w:pPr>
    </w:p>
    <w:p w:rsidR="006D0A8F" w:rsidRDefault="003A5C99" w:rsidP="006D0A8F">
      <w:pPr>
        <w:rPr>
          <w:b/>
          <w:sz w:val="28"/>
          <w:szCs w:val="28"/>
          <w:lang w:val="uk-UA"/>
        </w:rPr>
      </w:pPr>
      <w:r w:rsidRPr="00991514">
        <w:rPr>
          <w:b/>
          <w:sz w:val="28"/>
          <w:szCs w:val="28"/>
          <w:lang w:val="uk-UA"/>
        </w:rPr>
        <w:t>Міністр</w:t>
      </w:r>
      <w:r w:rsidR="00D74462">
        <w:rPr>
          <w:b/>
          <w:sz w:val="28"/>
          <w:szCs w:val="28"/>
          <w:lang w:val="uk-UA"/>
        </w:rPr>
        <w:t xml:space="preserve"> </w:t>
      </w:r>
      <w:r w:rsidR="00875A84">
        <w:rPr>
          <w:b/>
          <w:sz w:val="28"/>
          <w:szCs w:val="28"/>
          <w:lang w:val="uk-UA"/>
        </w:rPr>
        <w:t xml:space="preserve">                 </w:t>
      </w:r>
      <w:r w:rsidR="00D74462">
        <w:rPr>
          <w:b/>
          <w:sz w:val="28"/>
          <w:szCs w:val="28"/>
          <w:lang w:val="uk-UA"/>
        </w:rPr>
        <w:t xml:space="preserve">                           </w:t>
      </w:r>
      <w:r w:rsidR="005E19BC">
        <w:rPr>
          <w:b/>
          <w:sz w:val="28"/>
          <w:szCs w:val="28"/>
          <w:lang w:val="uk-UA"/>
        </w:rPr>
        <w:t xml:space="preserve">                                  </w:t>
      </w:r>
      <w:r w:rsidR="00D74462">
        <w:rPr>
          <w:b/>
          <w:sz w:val="28"/>
          <w:szCs w:val="28"/>
          <w:lang w:val="uk-UA"/>
        </w:rPr>
        <w:t xml:space="preserve">   </w:t>
      </w:r>
      <w:r w:rsidR="00875A84">
        <w:rPr>
          <w:b/>
          <w:sz w:val="28"/>
          <w:szCs w:val="28"/>
          <w:lang w:val="uk-UA"/>
        </w:rPr>
        <w:t xml:space="preserve"> </w:t>
      </w:r>
      <w:r w:rsidR="00A06690">
        <w:rPr>
          <w:b/>
          <w:sz w:val="28"/>
          <w:szCs w:val="28"/>
          <w:lang w:val="uk-UA"/>
        </w:rPr>
        <w:t xml:space="preserve"> </w:t>
      </w:r>
      <w:r w:rsidR="005E19BC">
        <w:rPr>
          <w:b/>
          <w:sz w:val="28"/>
          <w:szCs w:val="28"/>
          <w:lang w:val="uk-UA"/>
        </w:rPr>
        <w:t>Максим СТЕПАНОВ</w:t>
      </w:r>
      <w:r w:rsidR="00D74462">
        <w:rPr>
          <w:b/>
          <w:sz w:val="28"/>
          <w:szCs w:val="28"/>
          <w:lang w:val="uk-UA"/>
        </w:rPr>
        <w:t xml:space="preserve"> </w:t>
      </w:r>
    </w:p>
    <w:p w:rsidR="00D74462" w:rsidRPr="008B5689" w:rsidRDefault="00D74462" w:rsidP="006D0A8F">
      <w:pPr>
        <w:rPr>
          <w:b/>
          <w:sz w:val="28"/>
          <w:szCs w:val="28"/>
          <w:lang w:val="uk-UA"/>
        </w:rPr>
      </w:pPr>
    </w:p>
    <w:p w:rsidR="00544EE1" w:rsidRDefault="00544EE1" w:rsidP="00FC73F7">
      <w:pPr>
        <w:pStyle w:val="31"/>
        <w:spacing w:after="0"/>
        <w:ind w:left="0"/>
        <w:rPr>
          <w:b/>
          <w:sz w:val="28"/>
          <w:szCs w:val="28"/>
          <w:lang w:val="uk-UA"/>
        </w:rPr>
        <w:sectPr w:rsidR="00544EE1" w:rsidSect="00274F8B">
          <w:headerReference w:type="even" r:id="rId9"/>
          <w:headerReference w:type="default" r:id="rId10"/>
          <w:footerReference w:type="even" r:id="rId11"/>
          <w:footerReference w:type="default" r:id="rId12"/>
          <w:pgSz w:w="11906" w:h="16838"/>
          <w:pgMar w:top="899" w:right="567" w:bottom="1134" w:left="1701" w:header="709" w:footer="709" w:gutter="0"/>
          <w:cols w:space="708"/>
          <w:titlePg/>
          <w:docGrid w:linePitch="360"/>
        </w:sectPr>
      </w:pPr>
    </w:p>
    <w:tbl>
      <w:tblPr>
        <w:tblW w:w="3825" w:type="dxa"/>
        <w:tblInd w:w="11448" w:type="dxa"/>
        <w:tblLayout w:type="fixed"/>
        <w:tblLook w:val="04A0" w:firstRow="1" w:lastRow="0" w:firstColumn="1" w:lastColumn="0" w:noHBand="0" w:noVBand="1"/>
      </w:tblPr>
      <w:tblGrid>
        <w:gridCol w:w="3825"/>
      </w:tblGrid>
      <w:tr w:rsidR="00544EE1" w:rsidRPr="00FF4374" w:rsidTr="007503A1">
        <w:tc>
          <w:tcPr>
            <w:tcW w:w="3825" w:type="dxa"/>
            <w:hideMark/>
          </w:tcPr>
          <w:p w:rsidR="00544EE1" w:rsidRPr="002C30B6" w:rsidRDefault="00544EE1" w:rsidP="00A0682F">
            <w:pPr>
              <w:pStyle w:val="4"/>
              <w:tabs>
                <w:tab w:val="left" w:pos="12600"/>
              </w:tabs>
              <w:spacing w:before="0" w:after="0"/>
              <w:rPr>
                <w:rFonts w:cs="Arial"/>
                <w:sz w:val="18"/>
                <w:szCs w:val="18"/>
              </w:rPr>
            </w:pPr>
            <w:r w:rsidRPr="002C30B6">
              <w:rPr>
                <w:rFonts w:cs="Arial"/>
                <w:sz w:val="18"/>
                <w:szCs w:val="18"/>
              </w:rPr>
              <w:lastRenderedPageBreak/>
              <w:t>Додаток 1</w:t>
            </w:r>
          </w:p>
          <w:p w:rsidR="00544EE1" w:rsidRPr="002C30B6" w:rsidRDefault="00544EE1" w:rsidP="00A0682F">
            <w:pPr>
              <w:pStyle w:val="4"/>
              <w:tabs>
                <w:tab w:val="left" w:pos="12600"/>
              </w:tabs>
              <w:spacing w:before="0" w:after="0"/>
              <w:rPr>
                <w:rFonts w:cs="Arial"/>
                <w:sz w:val="18"/>
                <w:szCs w:val="18"/>
              </w:rPr>
            </w:pPr>
            <w:r w:rsidRPr="002C30B6">
              <w:rPr>
                <w:rFonts w:cs="Arial"/>
                <w:sz w:val="18"/>
                <w:szCs w:val="18"/>
              </w:rPr>
              <w:t>до наказу Міністерства охорони</w:t>
            </w:r>
          </w:p>
          <w:p w:rsidR="00544EE1" w:rsidRPr="002C30B6" w:rsidRDefault="00544EE1" w:rsidP="00A0682F">
            <w:pPr>
              <w:pStyle w:val="4"/>
              <w:tabs>
                <w:tab w:val="left" w:pos="12600"/>
              </w:tabs>
              <w:spacing w:before="0" w:after="0"/>
              <w:rPr>
                <w:rFonts w:cs="Arial"/>
                <w:sz w:val="18"/>
                <w:szCs w:val="18"/>
              </w:rPr>
            </w:pPr>
            <w:r w:rsidRPr="002C30B6">
              <w:rPr>
                <w:rFonts w:cs="Arial"/>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544EE1" w:rsidRPr="00296F98" w:rsidRDefault="00544EE1" w:rsidP="00A0682F">
            <w:pPr>
              <w:pStyle w:val="4"/>
              <w:tabs>
                <w:tab w:val="left" w:pos="12600"/>
              </w:tabs>
              <w:spacing w:before="0" w:after="0"/>
              <w:rPr>
                <w:rFonts w:cs="Arial"/>
                <w:sz w:val="18"/>
                <w:szCs w:val="18"/>
                <w:u w:val="single"/>
              </w:rPr>
            </w:pPr>
            <w:r w:rsidRPr="00296F98">
              <w:rPr>
                <w:rFonts w:cs="Arial"/>
                <w:bCs w:val="0"/>
                <w:sz w:val="18"/>
                <w:szCs w:val="18"/>
                <w:u w:val="single"/>
              </w:rPr>
              <w:t>від 28 квітня 2021 року № 832</w:t>
            </w:r>
          </w:p>
        </w:tc>
      </w:tr>
    </w:tbl>
    <w:p w:rsidR="00A0682F" w:rsidRDefault="00A0682F" w:rsidP="00544EE1">
      <w:pPr>
        <w:tabs>
          <w:tab w:val="left" w:pos="12600"/>
        </w:tabs>
        <w:jc w:val="center"/>
        <w:rPr>
          <w:rFonts w:ascii="Arial" w:hAnsi="Arial"/>
          <w:b/>
          <w:caps/>
          <w:sz w:val="26"/>
          <w:szCs w:val="26"/>
        </w:rPr>
      </w:pPr>
    </w:p>
    <w:p w:rsidR="00544EE1" w:rsidRDefault="00544EE1" w:rsidP="00544EE1">
      <w:pPr>
        <w:tabs>
          <w:tab w:val="left" w:pos="12600"/>
        </w:tabs>
        <w:jc w:val="center"/>
        <w:rPr>
          <w:rFonts w:ascii="Arial" w:hAnsi="Arial"/>
          <w:b/>
          <w:caps/>
          <w:sz w:val="26"/>
          <w:szCs w:val="26"/>
        </w:rPr>
      </w:pPr>
      <w:r>
        <w:rPr>
          <w:rFonts w:ascii="Arial" w:hAnsi="Arial"/>
          <w:b/>
          <w:caps/>
          <w:sz w:val="26"/>
          <w:szCs w:val="26"/>
        </w:rPr>
        <w:t>ПЕРЕЛІК</w:t>
      </w:r>
    </w:p>
    <w:p w:rsidR="00544EE1" w:rsidRDefault="00544EE1" w:rsidP="00544EE1">
      <w:pPr>
        <w:tabs>
          <w:tab w:val="left" w:pos="12600"/>
        </w:tabs>
        <w:jc w:val="center"/>
        <w:rPr>
          <w:rFonts w:ascii="Arial" w:hAnsi="Arial"/>
          <w:b/>
          <w:caps/>
          <w:sz w:val="26"/>
          <w:szCs w:val="26"/>
        </w:rPr>
      </w:pPr>
      <w:r>
        <w:rPr>
          <w:rFonts w:ascii="Arial" w:hAnsi="Arial"/>
          <w:b/>
          <w:caps/>
          <w:sz w:val="26"/>
          <w:szCs w:val="26"/>
        </w:rPr>
        <w:t>ЗАРЕЄСТРОВАНИХ ЛІКАРСЬКИХ ЗАСОБІВ (МЕДИЧНИХ ІМУНОБІОЛОГІЧНИХ ПРЕПАРАТІВ), ЯКІ ВНОСЯТЬСЯ ДО ДЕРЖАВНОГО РЕЄСТРУ ЛІКАРСЬКИХ ЗАСОБІВ УКРАЇНИ</w:t>
      </w:r>
    </w:p>
    <w:p w:rsidR="00544EE1" w:rsidRDefault="00544EE1" w:rsidP="00544EE1">
      <w:pPr>
        <w:pStyle w:val="11"/>
      </w:pPr>
    </w:p>
    <w:tbl>
      <w:tblPr>
        <w:tblW w:w="16019"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559"/>
        <w:gridCol w:w="1985"/>
        <w:gridCol w:w="1276"/>
        <w:gridCol w:w="992"/>
        <w:gridCol w:w="1701"/>
        <w:gridCol w:w="1134"/>
        <w:gridCol w:w="3118"/>
        <w:gridCol w:w="1134"/>
        <w:gridCol w:w="993"/>
        <w:gridCol w:w="1559"/>
      </w:tblGrid>
      <w:tr w:rsidR="00544EE1" w:rsidRPr="004F4A59" w:rsidTr="00A0682F">
        <w:trPr>
          <w:tblHeader/>
        </w:trPr>
        <w:tc>
          <w:tcPr>
            <w:tcW w:w="568" w:type="dxa"/>
            <w:tcBorders>
              <w:top w:val="single" w:sz="4" w:space="0" w:color="000000"/>
              <w:left w:val="single" w:sz="4" w:space="0" w:color="000000"/>
              <w:bottom w:val="single" w:sz="4" w:space="0" w:color="auto"/>
              <w:right w:val="single" w:sz="4" w:space="0" w:color="000000"/>
            </w:tcBorders>
            <w:shd w:val="clear" w:color="auto" w:fill="D9D9D9"/>
            <w:hideMark/>
          </w:tcPr>
          <w:p w:rsidR="00544EE1" w:rsidRPr="004F4A59" w:rsidRDefault="00544EE1" w:rsidP="007503A1">
            <w:pPr>
              <w:tabs>
                <w:tab w:val="left" w:pos="12600"/>
              </w:tabs>
              <w:jc w:val="center"/>
              <w:rPr>
                <w:rFonts w:ascii="Arial" w:hAnsi="Arial" w:cs="Arial"/>
                <w:b/>
                <w:i/>
                <w:sz w:val="16"/>
                <w:szCs w:val="16"/>
              </w:rPr>
            </w:pPr>
            <w:r w:rsidRPr="004F4A59">
              <w:rPr>
                <w:rFonts w:ascii="Arial" w:hAnsi="Arial" w:cs="Arial"/>
                <w:b/>
                <w:i/>
                <w:sz w:val="16"/>
                <w:szCs w:val="16"/>
              </w:rPr>
              <w:t>№ п/п</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544EE1" w:rsidRPr="004F4A59" w:rsidRDefault="00544EE1" w:rsidP="007503A1">
            <w:pPr>
              <w:tabs>
                <w:tab w:val="left" w:pos="12600"/>
              </w:tabs>
              <w:jc w:val="center"/>
              <w:rPr>
                <w:rFonts w:ascii="Arial" w:hAnsi="Arial" w:cs="Arial"/>
                <w:b/>
                <w:i/>
                <w:sz w:val="16"/>
                <w:szCs w:val="16"/>
              </w:rPr>
            </w:pPr>
            <w:r w:rsidRPr="004F4A59">
              <w:rPr>
                <w:rFonts w:ascii="Arial" w:hAnsi="Arial" w:cs="Arial"/>
                <w:b/>
                <w:i/>
                <w:sz w:val="16"/>
                <w:szCs w:val="16"/>
              </w:rPr>
              <w:t>Назва лікарського засобу</w:t>
            </w:r>
          </w:p>
        </w:tc>
        <w:tc>
          <w:tcPr>
            <w:tcW w:w="1985" w:type="dxa"/>
            <w:tcBorders>
              <w:top w:val="single" w:sz="4" w:space="0" w:color="000000"/>
              <w:left w:val="single" w:sz="4" w:space="0" w:color="000000"/>
              <w:bottom w:val="single" w:sz="4" w:space="0" w:color="auto"/>
              <w:right w:val="single" w:sz="4" w:space="0" w:color="000000"/>
            </w:tcBorders>
            <w:shd w:val="clear" w:color="auto" w:fill="D9D9D9"/>
          </w:tcPr>
          <w:p w:rsidR="00544EE1" w:rsidRPr="004F4A59" w:rsidRDefault="00544EE1" w:rsidP="007503A1">
            <w:pPr>
              <w:tabs>
                <w:tab w:val="left" w:pos="12600"/>
              </w:tabs>
              <w:jc w:val="center"/>
              <w:rPr>
                <w:rFonts w:ascii="Arial" w:hAnsi="Arial" w:cs="Arial"/>
                <w:b/>
                <w:i/>
                <w:sz w:val="16"/>
                <w:szCs w:val="16"/>
              </w:rPr>
            </w:pPr>
            <w:r w:rsidRPr="004F4A59">
              <w:rPr>
                <w:rFonts w:ascii="Arial" w:hAnsi="Arial" w:cs="Arial"/>
                <w:b/>
                <w:i/>
                <w:sz w:val="16"/>
                <w:szCs w:val="16"/>
              </w:rPr>
              <w:t>Форма випуску (лікарська форма, упаковка)</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544EE1" w:rsidRPr="004F4A59" w:rsidRDefault="00544EE1" w:rsidP="007503A1">
            <w:pPr>
              <w:tabs>
                <w:tab w:val="left" w:pos="12600"/>
              </w:tabs>
              <w:jc w:val="center"/>
              <w:rPr>
                <w:rFonts w:ascii="Arial" w:hAnsi="Arial" w:cs="Arial"/>
                <w:b/>
                <w:i/>
                <w:sz w:val="16"/>
                <w:szCs w:val="16"/>
              </w:rPr>
            </w:pPr>
            <w:r w:rsidRPr="004F4A59">
              <w:rPr>
                <w:rFonts w:ascii="Arial" w:hAnsi="Arial" w:cs="Arial"/>
                <w:b/>
                <w:i/>
                <w:sz w:val="16"/>
                <w:szCs w:val="16"/>
              </w:rPr>
              <w:t>Заявник</w:t>
            </w:r>
          </w:p>
        </w:tc>
        <w:tc>
          <w:tcPr>
            <w:tcW w:w="992" w:type="dxa"/>
            <w:tcBorders>
              <w:top w:val="single" w:sz="4" w:space="0" w:color="000000"/>
              <w:left w:val="single" w:sz="4" w:space="0" w:color="000000"/>
              <w:bottom w:val="single" w:sz="4" w:space="0" w:color="auto"/>
              <w:right w:val="single" w:sz="4" w:space="0" w:color="000000"/>
            </w:tcBorders>
            <w:shd w:val="clear" w:color="auto" w:fill="D9D9D9"/>
          </w:tcPr>
          <w:p w:rsidR="00544EE1" w:rsidRPr="004F4A59" w:rsidRDefault="00544EE1" w:rsidP="007503A1">
            <w:pPr>
              <w:tabs>
                <w:tab w:val="left" w:pos="12600"/>
              </w:tabs>
              <w:jc w:val="center"/>
              <w:rPr>
                <w:rFonts w:ascii="Arial" w:hAnsi="Arial" w:cs="Arial"/>
                <w:b/>
                <w:i/>
                <w:sz w:val="16"/>
                <w:szCs w:val="16"/>
              </w:rPr>
            </w:pPr>
            <w:r w:rsidRPr="004F4A59">
              <w:rPr>
                <w:rFonts w:ascii="Arial" w:hAnsi="Arial" w:cs="Arial"/>
                <w:b/>
                <w:i/>
                <w:sz w:val="16"/>
                <w:szCs w:val="16"/>
              </w:rPr>
              <w:t>Країна заявника</w:t>
            </w:r>
          </w:p>
        </w:tc>
        <w:tc>
          <w:tcPr>
            <w:tcW w:w="1701" w:type="dxa"/>
            <w:tcBorders>
              <w:top w:val="single" w:sz="4" w:space="0" w:color="000000"/>
              <w:left w:val="single" w:sz="4" w:space="0" w:color="000000"/>
              <w:bottom w:val="single" w:sz="4" w:space="0" w:color="auto"/>
              <w:right w:val="single" w:sz="4" w:space="0" w:color="000000"/>
            </w:tcBorders>
            <w:shd w:val="clear" w:color="auto" w:fill="D9D9D9"/>
          </w:tcPr>
          <w:p w:rsidR="00544EE1" w:rsidRPr="004F4A59" w:rsidRDefault="00544EE1" w:rsidP="007503A1">
            <w:pPr>
              <w:tabs>
                <w:tab w:val="left" w:pos="12600"/>
              </w:tabs>
              <w:jc w:val="center"/>
              <w:rPr>
                <w:rFonts w:ascii="Arial" w:hAnsi="Arial" w:cs="Arial"/>
                <w:b/>
                <w:i/>
                <w:sz w:val="16"/>
                <w:szCs w:val="16"/>
              </w:rPr>
            </w:pPr>
            <w:r w:rsidRPr="004F4A59">
              <w:rPr>
                <w:rFonts w:ascii="Arial" w:hAnsi="Arial" w:cs="Arial"/>
                <w:b/>
                <w:i/>
                <w:sz w:val="16"/>
                <w:szCs w:val="16"/>
              </w:rPr>
              <w:t>Виробник</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544EE1" w:rsidRPr="004F4A59" w:rsidRDefault="00544EE1" w:rsidP="007503A1">
            <w:pPr>
              <w:tabs>
                <w:tab w:val="left" w:pos="12600"/>
              </w:tabs>
              <w:jc w:val="center"/>
              <w:rPr>
                <w:rFonts w:ascii="Arial" w:hAnsi="Arial" w:cs="Arial"/>
                <w:b/>
                <w:i/>
                <w:sz w:val="16"/>
                <w:szCs w:val="16"/>
              </w:rPr>
            </w:pPr>
            <w:r w:rsidRPr="004F4A59">
              <w:rPr>
                <w:rFonts w:ascii="Arial" w:hAnsi="Arial" w:cs="Arial"/>
                <w:b/>
                <w:i/>
                <w:sz w:val="16"/>
                <w:szCs w:val="16"/>
              </w:rPr>
              <w:t>Країна виробника</w:t>
            </w:r>
          </w:p>
        </w:tc>
        <w:tc>
          <w:tcPr>
            <w:tcW w:w="3118" w:type="dxa"/>
            <w:tcBorders>
              <w:top w:val="single" w:sz="4" w:space="0" w:color="000000"/>
              <w:left w:val="single" w:sz="4" w:space="0" w:color="000000"/>
              <w:bottom w:val="single" w:sz="4" w:space="0" w:color="auto"/>
              <w:right w:val="single" w:sz="4" w:space="0" w:color="000000"/>
            </w:tcBorders>
            <w:shd w:val="clear" w:color="auto" w:fill="D9D9D9"/>
          </w:tcPr>
          <w:p w:rsidR="00544EE1" w:rsidRPr="004F4A59" w:rsidRDefault="00544EE1" w:rsidP="007503A1">
            <w:pPr>
              <w:tabs>
                <w:tab w:val="left" w:pos="12600"/>
              </w:tabs>
              <w:jc w:val="center"/>
              <w:rPr>
                <w:rFonts w:ascii="Arial" w:hAnsi="Arial" w:cs="Arial"/>
                <w:b/>
                <w:i/>
                <w:sz w:val="16"/>
                <w:szCs w:val="16"/>
              </w:rPr>
            </w:pPr>
            <w:r w:rsidRPr="004F4A59">
              <w:rPr>
                <w:rFonts w:ascii="Arial" w:hAnsi="Arial" w:cs="Arial"/>
                <w:b/>
                <w:i/>
                <w:sz w:val="16"/>
                <w:szCs w:val="16"/>
              </w:rPr>
              <w:t>Реєстраційна процедура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544EE1" w:rsidRPr="004F4A59" w:rsidRDefault="00544EE1" w:rsidP="00A0682F">
            <w:pPr>
              <w:tabs>
                <w:tab w:val="left" w:pos="12600"/>
              </w:tabs>
              <w:jc w:val="center"/>
              <w:rPr>
                <w:rFonts w:ascii="Arial" w:hAnsi="Arial" w:cs="Arial"/>
                <w:b/>
                <w:i/>
                <w:sz w:val="16"/>
                <w:szCs w:val="16"/>
                <w:lang w:val="en-US"/>
              </w:rPr>
            </w:pPr>
            <w:r w:rsidRPr="004F4A59">
              <w:rPr>
                <w:rFonts w:ascii="Arial" w:hAnsi="Arial" w:cs="Arial"/>
                <w:b/>
                <w:i/>
                <w:sz w:val="16"/>
                <w:szCs w:val="16"/>
              </w:rPr>
              <w:t>Умови відпуску</w:t>
            </w:r>
          </w:p>
        </w:tc>
        <w:tc>
          <w:tcPr>
            <w:tcW w:w="993" w:type="dxa"/>
            <w:tcBorders>
              <w:top w:val="single" w:sz="4" w:space="0" w:color="000000"/>
              <w:left w:val="single" w:sz="4" w:space="0" w:color="000000"/>
              <w:bottom w:val="single" w:sz="4" w:space="0" w:color="auto"/>
              <w:right w:val="single" w:sz="4" w:space="0" w:color="000000"/>
            </w:tcBorders>
            <w:shd w:val="clear" w:color="auto" w:fill="D9D9D9"/>
          </w:tcPr>
          <w:p w:rsidR="00544EE1" w:rsidRPr="004F4A59" w:rsidRDefault="00544EE1" w:rsidP="007503A1">
            <w:pPr>
              <w:tabs>
                <w:tab w:val="left" w:pos="12600"/>
              </w:tabs>
              <w:jc w:val="center"/>
              <w:rPr>
                <w:rFonts w:ascii="Arial" w:hAnsi="Arial" w:cs="Arial"/>
                <w:b/>
                <w:i/>
                <w:sz w:val="16"/>
                <w:szCs w:val="16"/>
                <w:lang w:val="en-US"/>
              </w:rPr>
            </w:pPr>
            <w:r w:rsidRPr="004F4A59">
              <w:rPr>
                <w:rFonts w:ascii="Arial" w:hAnsi="Arial" w:cs="Arial"/>
                <w:b/>
                <w:i/>
                <w:sz w:val="16"/>
                <w:szCs w:val="16"/>
              </w:rPr>
              <w:t>Рекламування</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544EE1" w:rsidRPr="004F4A59" w:rsidRDefault="00544EE1" w:rsidP="007503A1">
            <w:pPr>
              <w:tabs>
                <w:tab w:val="left" w:pos="12600"/>
              </w:tabs>
              <w:jc w:val="center"/>
              <w:rPr>
                <w:rFonts w:ascii="Arial" w:hAnsi="Arial" w:cs="Arial"/>
                <w:b/>
                <w:i/>
                <w:sz w:val="16"/>
                <w:szCs w:val="16"/>
                <w:lang w:val="en-US"/>
              </w:rPr>
            </w:pPr>
            <w:r w:rsidRPr="004F4A59">
              <w:rPr>
                <w:rFonts w:ascii="Arial" w:hAnsi="Arial" w:cs="Arial"/>
                <w:b/>
                <w:i/>
                <w:sz w:val="16"/>
                <w:szCs w:val="16"/>
              </w:rPr>
              <w:t>Номер реєстраційного посвідчення</w:t>
            </w:r>
          </w:p>
        </w:tc>
      </w:tr>
      <w:tr w:rsidR="00544EE1" w:rsidRPr="004F4A59" w:rsidTr="00A0682F">
        <w:tc>
          <w:tcPr>
            <w:tcW w:w="568" w:type="dxa"/>
            <w:tcBorders>
              <w:top w:val="single" w:sz="4" w:space="0" w:color="auto"/>
              <w:left w:val="single" w:sz="4" w:space="0" w:color="000000"/>
              <w:bottom w:val="single" w:sz="4" w:space="0" w:color="auto"/>
              <w:right w:val="single" w:sz="4" w:space="0" w:color="000000"/>
            </w:tcBorders>
            <w:shd w:val="clear" w:color="auto" w:fill="auto"/>
          </w:tcPr>
          <w:p w:rsidR="00544EE1" w:rsidRPr="004F4A59" w:rsidRDefault="00544EE1" w:rsidP="00544EE1">
            <w:pPr>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544EE1" w:rsidRPr="004F4A59" w:rsidRDefault="00544EE1" w:rsidP="007503A1">
            <w:pPr>
              <w:tabs>
                <w:tab w:val="left" w:pos="12600"/>
              </w:tabs>
              <w:rPr>
                <w:rFonts w:ascii="Arial" w:hAnsi="Arial" w:cs="Arial"/>
                <w:b/>
                <w:i/>
                <w:sz w:val="16"/>
                <w:szCs w:val="16"/>
              </w:rPr>
            </w:pPr>
            <w:r w:rsidRPr="004F4A59">
              <w:rPr>
                <w:rFonts w:ascii="Arial" w:hAnsi="Arial" w:cs="Arial"/>
                <w:b/>
                <w:sz w:val="16"/>
                <w:szCs w:val="16"/>
              </w:rPr>
              <w:t>АМІОДАРОНУ ГІДРОХЛОРИД</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44EE1" w:rsidRPr="004F4A59" w:rsidRDefault="00544EE1" w:rsidP="007503A1">
            <w:pPr>
              <w:tabs>
                <w:tab w:val="left" w:pos="12600"/>
              </w:tabs>
              <w:rPr>
                <w:rFonts w:ascii="Arial" w:hAnsi="Arial" w:cs="Arial"/>
                <w:sz w:val="16"/>
                <w:szCs w:val="16"/>
              </w:rPr>
            </w:pPr>
            <w:r w:rsidRPr="004F4A59">
              <w:rPr>
                <w:rFonts w:ascii="Arial" w:hAnsi="Arial" w:cs="Arial"/>
                <w:sz w:val="16"/>
                <w:szCs w:val="16"/>
              </w:rPr>
              <w:t>кристалічний порошок (субстанція) у пакетах подвійних поліетиленових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44EE1" w:rsidRPr="004F4A59" w:rsidRDefault="00544EE1" w:rsidP="007503A1">
            <w:pPr>
              <w:tabs>
                <w:tab w:val="left" w:pos="12600"/>
              </w:tabs>
              <w:jc w:val="center"/>
              <w:rPr>
                <w:rFonts w:ascii="Arial" w:hAnsi="Arial" w:cs="Arial"/>
                <w:sz w:val="16"/>
                <w:szCs w:val="16"/>
              </w:rPr>
            </w:pPr>
            <w:r w:rsidRPr="004F4A59">
              <w:rPr>
                <w:rFonts w:ascii="Arial" w:hAnsi="Arial" w:cs="Arial"/>
                <w:sz w:val="16"/>
                <w:szCs w:val="16"/>
              </w:rPr>
              <w:t>Товариство з обмеженою відповідальністю "Фармацевтична компанія "Здоров`я"</w:t>
            </w:r>
            <w:r w:rsidRPr="004F4A5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44EE1" w:rsidRPr="004F4A59" w:rsidRDefault="00544EE1"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44EE1" w:rsidRPr="004F4A59" w:rsidRDefault="00544EE1" w:rsidP="007503A1">
            <w:pPr>
              <w:tabs>
                <w:tab w:val="left" w:pos="12600"/>
              </w:tabs>
              <w:jc w:val="center"/>
              <w:rPr>
                <w:rFonts w:ascii="Arial" w:hAnsi="Arial" w:cs="Arial"/>
                <w:sz w:val="16"/>
                <w:szCs w:val="16"/>
              </w:rPr>
            </w:pPr>
            <w:r w:rsidRPr="004F4A59">
              <w:rPr>
                <w:rFonts w:ascii="Arial" w:hAnsi="Arial" w:cs="Arial"/>
                <w:sz w:val="16"/>
                <w:szCs w:val="16"/>
              </w:rPr>
              <w:t>ГЛЕНМАРК ЛАЙФ САЙЕНСЕЗ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44EE1" w:rsidRPr="004F4A59" w:rsidRDefault="00544EE1" w:rsidP="007503A1">
            <w:pPr>
              <w:tabs>
                <w:tab w:val="left" w:pos="12600"/>
              </w:tabs>
              <w:jc w:val="center"/>
              <w:rPr>
                <w:rFonts w:ascii="Arial" w:hAnsi="Arial" w:cs="Arial"/>
                <w:sz w:val="16"/>
                <w:szCs w:val="16"/>
              </w:rPr>
            </w:pPr>
            <w:r w:rsidRPr="004F4A59">
              <w:rPr>
                <w:rFonts w:ascii="Arial" w:hAnsi="Arial" w:cs="Arial"/>
                <w:sz w:val="16"/>
                <w:szCs w:val="16"/>
              </w:rPr>
              <w:t>Індія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544EE1" w:rsidRPr="004F4A59" w:rsidRDefault="00544EE1" w:rsidP="007503A1">
            <w:pPr>
              <w:tabs>
                <w:tab w:val="left" w:pos="12600"/>
              </w:tabs>
              <w:jc w:val="center"/>
              <w:rPr>
                <w:rFonts w:ascii="Arial" w:hAnsi="Arial" w:cs="Arial"/>
                <w:sz w:val="16"/>
                <w:szCs w:val="16"/>
              </w:rPr>
            </w:pPr>
            <w:r w:rsidRPr="004F4A59">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44EE1" w:rsidRPr="004F4A59" w:rsidRDefault="00544EE1" w:rsidP="00A0682F">
            <w:pPr>
              <w:tabs>
                <w:tab w:val="left" w:pos="12600"/>
              </w:tabs>
              <w:jc w:val="center"/>
              <w:rPr>
                <w:rFonts w:ascii="Arial" w:hAnsi="Arial" w:cs="Arial"/>
                <w:b/>
                <w:i/>
                <w:sz w:val="16"/>
                <w:szCs w:val="16"/>
              </w:rPr>
            </w:pPr>
            <w:r w:rsidRPr="004F4A59">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44EE1" w:rsidRPr="004F4A59" w:rsidRDefault="00544EE1" w:rsidP="007503A1">
            <w:pPr>
              <w:tabs>
                <w:tab w:val="left" w:pos="12600"/>
              </w:tabs>
              <w:jc w:val="center"/>
              <w:rPr>
                <w:rFonts w:ascii="Arial" w:hAnsi="Arial" w:cs="Arial"/>
                <w:i/>
                <w:sz w:val="16"/>
                <w:szCs w:val="16"/>
              </w:rPr>
            </w:pPr>
            <w:r w:rsidRPr="004F4A5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44EE1" w:rsidRPr="004F4A59" w:rsidRDefault="00544EE1" w:rsidP="007503A1">
            <w:pPr>
              <w:tabs>
                <w:tab w:val="left" w:pos="12600"/>
              </w:tabs>
              <w:jc w:val="center"/>
              <w:rPr>
                <w:rFonts w:ascii="Arial" w:hAnsi="Arial" w:cs="Arial"/>
                <w:sz w:val="16"/>
                <w:szCs w:val="16"/>
              </w:rPr>
            </w:pPr>
            <w:r w:rsidRPr="004F4A59">
              <w:rPr>
                <w:rFonts w:ascii="Arial" w:hAnsi="Arial" w:cs="Arial"/>
                <w:sz w:val="16"/>
                <w:szCs w:val="16"/>
              </w:rPr>
              <w:t>UA/18726/01/01</w:t>
            </w:r>
          </w:p>
        </w:tc>
      </w:tr>
      <w:tr w:rsidR="00544EE1" w:rsidRPr="004F4A59" w:rsidTr="00A0682F">
        <w:tc>
          <w:tcPr>
            <w:tcW w:w="568" w:type="dxa"/>
            <w:tcBorders>
              <w:top w:val="single" w:sz="4" w:space="0" w:color="auto"/>
              <w:left w:val="single" w:sz="4" w:space="0" w:color="000000"/>
              <w:bottom w:val="single" w:sz="4" w:space="0" w:color="auto"/>
              <w:right w:val="single" w:sz="4" w:space="0" w:color="000000"/>
            </w:tcBorders>
            <w:shd w:val="clear" w:color="auto" w:fill="auto"/>
          </w:tcPr>
          <w:p w:rsidR="00544EE1" w:rsidRPr="004F4A59" w:rsidRDefault="00544EE1" w:rsidP="00544EE1">
            <w:pPr>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544EE1" w:rsidRPr="004F4A59" w:rsidRDefault="00544EE1" w:rsidP="007503A1">
            <w:pPr>
              <w:tabs>
                <w:tab w:val="left" w:pos="12600"/>
              </w:tabs>
              <w:rPr>
                <w:rFonts w:ascii="Arial" w:hAnsi="Arial" w:cs="Arial"/>
                <w:b/>
                <w:i/>
                <w:sz w:val="16"/>
                <w:szCs w:val="16"/>
              </w:rPr>
            </w:pPr>
            <w:r w:rsidRPr="004F4A59">
              <w:rPr>
                <w:rFonts w:ascii="Arial" w:hAnsi="Arial" w:cs="Arial"/>
                <w:b/>
                <w:sz w:val="16"/>
                <w:szCs w:val="16"/>
              </w:rPr>
              <w:t>АРТИДЕНТ</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44EE1" w:rsidRPr="004F4A59" w:rsidRDefault="00544EE1" w:rsidP="007503A1">
            <w:pPr>
              <w:tabs>
                <w:tab w:val="left" w:pos="12600"/>
              </w:tabs>
              <w:rPr>
                <w:rFonts w:ascii="Arial" w:hAnsi="Arial" w:cs="Arial"/>
                <w:sz w:val="16"/>
                <w:szCs w:val="16"/>
              </w:rPr>
            </w:pPr>
            <w:r w:rsidRPr="004F4A59">
              <w:rPr>
                <w:rFonts w:ascii="Arial" w:hAnsi="Arial" w:cs="Arial"/>
                <w:sz w:val="16"/>
                <w:szCs w:val="16"/>
              </w:rPr>
              <w:t>розчин для ін'єкцій по 1,7 мл у картриджі; по 10 картриджів у блістері; по 5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44EE1" w:rsidRPr="004F4A59" w:rsidRDefault="00544EE1" w:rsidP="007503A1">
            <w:pPr>
              <w:tabs>
                <w:tab w:val="left" w:pos="12600"/>
              </w:tabs>
              <w:jc w:val="center"/>
              <w:rPr>
                <w:rFonts w:ascii="Arial" w:hAnsi="Arial" w:cs="Arial"/>
                <w:sz w:val="16"/>
                <w:szCs w:val="16"/>
              </w:rPr>
            </w:pPr>
            <w:r w:rsidRPr="004F4A59">
              <w:rPr>
                <w:rFonts w:ascii="Arial" w:hAnsi="Arial" w:cs="Arial"/>
                <w:sz w:val="16"/>
                <w:szCs w:val="16"/>
              </w:rPr>
              <w:t>ТОВ "ЄВРОФАРМ МД"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44EE1" w:rsidRPr="004F4A59" w:rsidRDefault="00544EE1"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44EE1" w:rsidRPr="004F4A59" w:rsidRDefault="00544EE1" w:rsidP="007503A1">
            <w:pPr>
              <w:tabs>
                <w:tab w:val="left" w:pos="12600"/>
              </w:tabs>
              <w:jc w:val="center"/>
              <w:rPr>
                <w:rFonts w:ascii="Arial" w:hAnsi="Arial" w:cs="Arial"/>
                <w:sz w:val="16"/>
                <w:szCs w:val="16"/>
              </w:rPr>
            </w:pPr>
            <w:r w:rsidRPr="004F4A59">
              <w:rPr>
                <w:rFonts w:ascii="Arial" w:hAnsi="Arial" w:cs="Arial"/>
                <w:sz w:val="16"/>
                <w:szCs w:val="16"/>
              </w:rPr>
              <w:t xml:space="preserve">Хуонс Ко., Лтд. </w:t>
            </w:r>
            <w:r w:rsidRPr="004F4A5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44EE1" w:rsidRPr="004F4A59" w:rsidRDefault="00544EE1" w:rsidP="007503A1">
            <w:pPr>
              <w:tabs>
                <w:tab w:val="left" w:pos="12600"/>
              </w:tabs>
              <w:jc w:val="center"/>
              <w:rPr>
                <w:rFonts w:ascii="Arial" w:hAnsi="Arial" w:cs="Arial"/>
                <w:sz w:val="16"/>
                <w:szCs w:val="16"/>
              </w:rPr>
            </w:pPr>
            <w:r w:rsidRPr="004F4A59">
              <w:rPr>
                <w:rFonts w:ascii="Arial" w:hAnsi="Arial" w:cs="Arial"/>
                <w:sz w:val="16"/>
                <w:szCs w:val="16"/>
              </w:rPr>
              <w:t>Республiка Корея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544EE1" w:rsidRPr="004F4A59" w:rsidRDefault="00544EE1" w:rsidP="007503A1">
            <w:pPr>
              <w:tabs>
                <w:tab w:val="left" w:pos="12600"/>
              </w:tabs>
              <w:jc w:val="center"/>
              <w:rPr>
                <w:rFonts w:ascii="Arial" w:hAnsi="Arial" w:cs="Arial"/>
                <w:sz w:val="16"/>
                <w:szCs w:val="16"/>
              </w:rPr>
            </w:pPr>
            <w:r w:rsidRPr="004F4A59">
              <w:rPr>
                <w:rFonts w:ascii="Arial" w:hAnsi="Arial" w:cs="Arial"/>
                <w:sz w:val="16"/>
                <w:szCs w:val="16"/>
              </w:rPr>
              <w:t>Реєстрація на 5 років</w:t>
            </w:r>
            <w:r w:rsidRPr="004F4A59">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44EE1" w:rsidRPr="004F4A59" w:rsidRDefault="00544EE1" w:rsidP="00A0682F">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44EE1" w:rsidRPr="004F4A59" w:rsidRDefault="00544EE1" w:rsidP="007503A1">
            <w:pPr>
              <w:tabs>
                <w:tab w:val="left" w:pos="12600"/>
              </w:tabs>
              <w:jc w:val="center"/>
              <w:rPr>
                <w:rFonts w:ascii="Arial" w:hAnsi="Arial" w:cs="Arial"/>
                <w:i/>
                <w:sz w:val="16"/>
                <w:szCs w:val="16"/>
              </w:rPr>
            </w:pPr>
            <w:r w:rsidRPr="004F4A5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44EE1" w:rsidRPr="004F4A59" w:rsidRDefault="00544EE1" w:rsidP="007503A1">
            <w:pPr>
              <w:tabs>
                <w:tab w:val="left" w:pos="12600"/>
              </w:tabs>
              <w:jc w:val="center"/>
              <w:rPr>
                <w:rFonts w:ascii="Arial" w:hAnsi="Arial" w:cs="Arial"/>
                <w:sz w:val="16"/>
                <w:szCs w:val="16"/>
              </w:rPr>
            </w:pPr>
            <w:r w:rsidRPr="004F4A59">
              <w:rPr>
                <w:rFonts w:ascii="Arial" w:hAnsi="Arial" w:cs="Arial"/>
                <w:sz w:val="16"/>
                <w:szCs w:val="16"/>
              </w:rPr>
              <w:t>UA/18727/01/01</w:t>
            </w:r>
          </w:p>
        </w:tc>
      </w:tr>
      <w:tr w:rsidR="00544EE1" w:rsidRPr="004F4A59" w:rsidTr="00A0682F">
        <w:tc>
          <w:tcPr>
            <w:tcW w:w="568" w:type="dxa"/>
            <w:tcBorders>
              <w:top w:val="single" w:sz="4" w:space="0" w:color="auto"/>
              <w:left w:val="single" w:sz="4" w:space="0" w:color="000000"/>
              <w:bottom w:val="single" w:sz="4" w:space="0" w:color="auto"/>
              <w:right w:val="single" w:sz="4" w:space="0" w:color="000000"/>
            </w:tcBorders>
            <w:shd w:val="clear" w:color="auto" w:fill="auto"/>
          </w:tcPr>
          <w:p w:rsidR="00544EE1" w:rsidRPr="004F4A59" w:rsidRDefault="00544EE1" w:rsidP="00544EE1">
            <w:pPr>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544EE1" w:rsidRPr="004F4A59" w:rsidRDefault="00544EE1" w:rsidP="007503A1">
            <w:pPr>
              <w:tabs>
                <w:tab w:val="left" w:pos="12600"/>
              </w:tabs>
              <w:rPr>
                <w:rFonts w:ascii="Arial" w:hAnsi="Arial" w:cs="Arial"/>
                <w:b/>
                <w:i/>
                <w:sz w:val="16"/>
                <w:szCs w:val="16"/>
              </w:rPr>
            </w:pPr>
            <w:r w:rsidRPr="004F4A59">
              <w:rPr>
                <w:rFonts w:ascii="Arial" w:hAnsi="Arial" w:cs="Arial"/>
                <w:b/>
                <w:sz w:val="16"/>
                <w:szCs w:val="16"/>
              </w:rPr>
              <w:t>ДУОКОПТ</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44EE1" w:rsidRPr="004F4A59" w:rsidRDefault="00544EE1" w:rsidP="007503A1">
            <w:pPr>
              <w:tabs>
                <w:tab w:val="left" w:pos="12600"/>
              </w:tabs>
              <w:rPr>
                <w:rFonts w:ascii="Arial" w:hAnsi="Arial" w:cs="Arial"/>
                <w:sz w:val="16"/>
                <w:szCs w:val="16"/>
              </w:rPr>
            </w:pPr>
            <w:r w:rsidRPr="004F4A59">
              <w:rPr>
                <w:rFonts w:ascii="Arial" w:hAnsi="Arial" w:cs="Arial"/>
                <w:sz w:val="16"/>
                <w:szCs w:val="16"/>
              </w:rPr>
              <w:t>краплі очні, розчин по 5 мл у багатодозовому флаконі з насосом і захисним ковпачком; по 1 флакону у допоміжному пристрої для доставки; №1 або №3 у коробці або по 10 мл у багатодозовому флаконі з насосом і захисним ковпачком; по 1 флакону у допоміжному пристрої для доставки; №1 або №2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44EE1" w:rsidRPr="004F4A59" w:rsidRDefault="00544EE1" w:rsidP="007503A1">
            <w:pPr>
              <w:tabs>
                <w:tab w:val="left" w:pos="12600"/>
              </w:tabs>
              <w:jc w:val="center"/>
              <w:rPr>
                <w:rFonts w:ascii="Arial" w:hAnsi="Arial" w:cs="Arial"/>
                <w:sz w:val="16"/>
                <w:szCs w:val="16"/>
              </w:rPr>
            </w:pPr>
            <w:r w:rsidRPr="004F4A59">
              <w:rPr>
                <w:rFonts w:ascii="Arial" w:hAnsi="Arial" w:cs="Arial"/>
                <w:sz w:val="16"/>
                <w:szCs w:val="16"/>
              </w:rPr>
              <w:t xml:space="preserve">ЛАБОРАТУАР ТЕА </w:t>
            </w:r>
            <w:r w:rsidRPr="004F4A5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44EE1" w:rsidRPr="004F4A59" w:rsidRDefault="00544EE1" w:rsidP="007503A1">
            <w:pPr>
              <w:tabs>
                <w:tab w:val="left" w:pos="12600"/>
              </w:tabs>
              <w:jc w:val="center"/>
              <w:rPr>
                <w:rFonts w:ascii="Arial" w:hAnsi="Arial" w:cs="Arial"/>
                <w:sz w:val="16"/>
                <w:szCs w:val="16"/>
              </w:rPr>
            </w:pPr>
            <w:r w:rsidRPr="004F4A59">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44EE1" w:rsidRPr="004F4A59" w:rsidRDefault="00544EE1" w:rsidP="007503A1">
            <w:pPr>
              <w:tabs>
                <w:tab w:val="left" w:pos="12600"/>
              </w:tabs>
              <w:jc w:val="center"/>
              <w:rPr>
                <w:rFonts w:ascii="Arial" w:hAnsi="Arial" w:cs="Arial"/>
                <w:sz w:val="16"/>
                <w:szCs w:val="16"/>
              </w:rPr>
            </w:pPr>
            <w:r w:rsidRPr="004F4A59">
              <w:rPr>
                <w:rFonts w:ascii="Arial" w:hAnsi="Arial" w:cs="Arial"/>
                <w:sz w:val="16"/>
                <w:szCs w:val="16"/>
              </w:rPr>
              <w:t>Делфарм Тур</w:t>
            </w:r>
            <w:r w:rsidRPr="004F4A5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44EE1" w:rsidRPr="004F4A59" w:rsidRDefault="00544EE1" w:rsidP="007503A1">
            <w:pPr>
              <w:tabs>
                <w:tab w:val="left" w:pos="12600"/>
              </w:tabs>
              <w:jc w:val="center"/>
              <w:rPr>
                <w:rFonts w:ascii="Arial" w:hAnsi="Arial" w:cs="Arial"/>
                <w:sz w:val="16"/>
                <w:szCs w:val="16"/>
              </w:rPr>
            </w:pPr>
            <w:r w:rsidRPr="004F4A59">
              <w:rPr>
                <w:rFonts w:ascii="Arial" w:hAnsi="Arial" w:cs="Arial"/>
                <w:sz w:val="16"/>
                <w:szCs w:val="16"/>
              </w:rPr>
              <w:t>Франція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544EE1" w:rsidRPr="004F4A59" w:rsidRDefault="00544EE1" w:rsidP="007503A1">
            <w:pPr>
              <w:tabs>
                <w:tab w:val="left" w:pos="12600"/>
              </w:tabs>
              <w:jc w:val="center"/>
              <w:rPr>
                <w:rFonts w:ascii="Arial" w:hAnsi="Arial" w:cs="Arial"/>
                <w:sz w:val="16"/>
                <w:szCs w:val="16"/>
              </w:rPr>
            </w:pPr>
            <w:r w:rsidRPr="004F4A59">
              <w:rPr>
                <w:rFonts w:ascii="Arial" w:hAnsi="Arial" w:cs="Arial"/>
                <w:sz w:val="16"/>
                <w:szCs w:val="16"/>
              </w:rPr>
              <w:t>реєстрація на 5 років</w:t>
            </w:r>
            <w:r w:rsidRPr="004F4A59">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44EE1" w:rsidRPr="004F4A59" w:rsidRDefault="00544EE1" w:rsidP="00A0682F">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44EE1" w:rsidRPr="004F4A59" w:rsidRDefault="00544EE1" w:rsidP="007503A1">
            <w:pPr>
              <w:tabs>
                <w:tab w:val="left" w:pos="12600"/>
              </w:tabs>
              <w:jc w:val="center"/>
              <w:rPr>
                <w:rFonts w:ascii="Arial" w:hAnsi="Arial" w:cs="Arial"/>
                <w:i/>
                <w:sz w:val="16"/>
                <w:szCs w:val="16"/>
              </w:rPr>
            </w:pPr>
            <w:r w:rsidRPr="004F4A5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44EE1" w:rsidRPr="004F4A59" w:rsidRDefault="00544EE1" w:rsidP="007503A1">
            <w:pPr>
              <w:tabs>
                <w:tab w:val="left" w:pos="12600"/>
              </w:tabs>
              <w:jc w:val="center"/>
              <w:rPr>
                <w:rFonts w:ascii="Arial" w:hAnsi="Arial" w:cs="Arial"/>
                <w:sz w:val="16"/>
                <w:szCs w:val="16"/>
              </w:rPr>
            </w:pPr>
            <w:r w:rsidRPr="004F4A59">
              <w:rPr>
                <w:rFonts w:ascii="Arial" w:hAnsi="Arial" w:cs="Arial"/>
                <w:sz w:val="16"/>
                <w:szCs w:val="16"/>
              </w:rPr>
              <w:t>UA/18728/01/01</w:t>
            </w:r>
          </w:p>
        </w:tc>
      </w:tr>
      <w:tr w:rsidR="00544EE1" w:rsidRPr="004F4A59" w:rsidTr="00A0682F">
        <w:tc>
          <w:tcPr>
            <w:tcW w:w="568" w:type="dxa"/>
            <w:tcBorders>
              <w:top w:val="single" w:sz="4" w:space="0" w:color="auto"/>
              <w:left w:val="single" w:sz="4" w:space="0" w:color="000000"/>
              <w:bottom w:val="single" w:sz="4" w:space="0" w:color="auto"/>
              <w:right w:val="single" w:sz="4" w:space="0" w:color="000000"/>
            </w:tcBorders>
            <w:shd w:val="clear" w:color="auto" w:fill="auto"/>
          </w:tcPr>
          <w:p w:rsidR="00544EE1" w:rsidRPr="004F4A59" w:rsidRDefault="00544EE1" w:rsidP="00544EE1">
            <w:pPr>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544EE1" w:rsidRPr="004F4A59" w:rsidRDefault="00544EE1" w:rsidP="007503A1">
            <w:pPr>
              <w:tabs>
                <w:tab w:val="left" w:pos="12600"/>
              </w:tabs>
              <w:rPr>
                <w:rFonts w:ascii="Arial" w:hAnsi="Arial" w:cs="Arial"/>
                <w:b/>
                <w:i/>
                <w:sz w:val="16"/>
                <w:szCs w:val="16"/>
              </w:rPr>
            </w:pPr>
            <w:r w:rsidRPr="004F4A59">
              <w:rPr>
                <w:rFonts w:ascii="Arial" w:hAnsi="Arial" w:cs="Arial"/>
                <w:b/>
                <w:sz w:val="16"/>
                <w:szCs w:val="16"/>
              </w:rPr>
              <w:t xml:space="preserve">КЛОПІДОГРЕЛЬ МАКЛЕОДС </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44EE1" w:rsidRPr="004F4A59" w:rsidRDefault="00544EE1" w:rsidP="007503A1">
            <w:pPr>
              <w:tabs>
                <w:tab w:val="left" w:pos="12600"/>
              </w:tabs>
              <w:rPr>
                <w:rFonts w:ascii="Arial" w:hAnsi="Arial" w:cs="Arial"/>
                <w:sz w:val="16"/>
                <w:szCs w:val="16"/>
              </w:rPr>
            </w:pPr>
            <w:r w:rsidRPr="004F4A59">
              <w:rPr>
                <w:rFonts w:ascii="Arial" w:hAnsi="Arial" w:cs="Arial"/>
                <w:sz w:val="16"/>
                <w:szCs w:val="16"/>
              </w:rPr>
              <w:t>таблетки, вкриті плівковою оболонкою по 75 мг, по 14 таблеток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44EE1" w:rsidRPr="004F4A59" w:rsidRDefault="00544EE1" w:rsidP="007503A1">
            <w:pPr>
              <w:tabs>
                <w:tab w:val="left" w:pos="12600"/>
              </w:tabs>
              <w:jc w:val="center"/>
              <w:rPr>
                <w:rFonts w:ascii="Arial" w:hAnsi="Arial" w:cs="Arial"/>
                <w:sz w:val="16"/>
                <w:szCs w:val="16"/>
              </w:rPr>
            </w:pPr>
            <w:r w:rsidRPr="004F4A59">
              <w:rPr>
                <w:rFonts w:ascii="Arial" w:hAnsi="Arial" w:cs="Arial"/>
                <w:sz w:val="16"/>
                <w:szCs w:val="16"/>
              </w:rPr>
              <w:t>Маклеодс Фармасьютикалс Лімітед</w:t>
            </w:r>
            <w:r w:rsidRPr="004F4A5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44EE1" w:rsidRPr="004F4A59" w:rsidRDefault="00544EE1" w:rsidP="007503A1">
            <w:pPr>
              <w:tabs>
                <w:tab w:val="left" w:pos="12600"/>
              </w:tabs>
              <w:jc w:val="center"/>
              <w:rPr>
                <w:rFonts w:ascii="Arial" w:hAnsi="Arial" w:cs="Arial"/>
                <w:sz w:val="16"/>
                <w:szCs w:val="16"/>
              </w:rPr>
            </w:pPr>
            <w:r w:rsidRPr="004F4A59">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44EE1" w:rsidRPr="004F4A59" w:rsidRDefault="00544EE1" w:rsidP="007503A1">
            <w:pPr>
              <w:tabs>
                <w:tab w:val="left" w:pos="12600"/>
              </w:tabs>
              <w:jc w:val="center"/>
              <w:rPr>
                <w:rFonts w:ascii="Arial" w:hAnsi="Arial" w:cs="Arial"/>
                <w:sz w:val="16"/>
                <w:szCs w:val="16"/>
              </w:rPr>
            </w:pPr>
            <w:r w:rsidRPr="004F4A59">
              <w:rPr>
                <w:rFonts w:ascii="Arial" w:hAnsi="Arial" w:cs="Arial"/>
                <w:sz w:val="16"/>
                <w:szCs w:val="16"/>
              </w:rPr>
              <w:t>Маклеодс Фармасьютикалс Лімітед</w:t>
            </w:r>
            <w:r w:rsidRPr="004F4A5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44EE1" w:rsidRPr="004F4A59" w:rsidRDefault="00544EE1" w:rsidP="007503A1">
            <w:pPr>
              <w:tabs>
                <w:tab w:val="left" w:pos="12600"/>
              </w:tabs>
              <w:jc w:val="center"/>
              <w:rPr>
                <w:rFonts w:ascii="Arial" w:hAnsi="Arial" w:cs="Arial"/>
                <w:sz w:val="16"/>
                <w:szCs w:val="16"/>
              </w:rPr>
            </w:pPr>
            <w:r w:rsidRPr="004F4A59">
              <w:rPr>
                <w:rFonts w:ascii="Arial" w:hAnsi="Arial" w:cs="Arial"/>
                <w:sz w:val="16"/>
                <w:szCs w:val="16"/>
              </w:rPr>
              <w:t>Індія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544EE1" w:rsidRPr="004F4A59" w:rsidRDefault="00544EE1" w:rsidP="007503A1">
            <w:pPr>
              <w:tabs>
                <w:tab w:val="left" w:pos="12600"/>
              </w:tabs>
              <w:jc w:val="center"/>
              <w:rPr>
                <w:rFonts w:ascii="Arial" w:hAnsi="Arial" w:cs="Arial"/>
                <w:sz w:val="16"/>
                <w:szCs w:val="16"/>
              </w:rPr>
            </w:pPr>
            <w:r w:rsidRPr="004F4A59">
              <w:rPr>
                <w:rFonts w:ascii="Arial" w:hAnsi="Arial" w:cs="Arial"/>
                <w:sz w:val="16"/>
                <w:szCs w:val="16"/>
              </w:rPr>
              <w:t>реєстрація на 5 років</w:t>
            </w:r>
            <w:r w:rsidRPr="004F4A59">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44EE1" w:rsidRPr="004F4A59" w:rsidRDefault="00544EE1" w:rsidP="00A0682F">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44EE1" w:rsidRPr="004F4A59" w:rsidRDefault="00544EE1" w:rsidP="007503A1">
            <w:pPr>
              <w:tabs>
                <w:tab w:val="left" w:pos="12600"/>
              </w:tabs>
              <w:jc w:val="center"/>
              <w:rPr>
                <w:rFonts w:ascii="Arial" w:hAnsi="Arial" w:cs="Arial"/>
                <w:i/>
                <w:sz w:val="16"/>
                <w:szCs w:val="16"/>
              </w:rPr>
            </w:pPr>
            <w:r w:rsidRPr="004F4A5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44EE1" w:rsidRPr="004F4A59" w:rsidRDefault="00544EE1" w:rsidP="007503A1">
            <w:pPr>
              <w:tabs>
                <w:tab w:val="left" w:pos="12600"/>
              </w:tabs>
              <w:jc w:val="center"/>
              <w:rPr>
                <w:rFonts w:ascii="Arial" w:hAnsi="Arial" w:cs="Arial"/>
                <w:sz w:val="16"/>
                <w:szCs w:val="16"/>
              </w:rPr>
            </w:pPr>
            <w:r w:rsidRPr="004F4A59">
              <w:rPr>
                <w:rFonts w:ascii="Arial" w:hAnsi="Arial" w:cs="Arial"/>
                <w:sz w:val="16"/>
                <w:szCs w:val="16"/>
              </w:rPr>
              <w:t>UA/18729/01/01</w:t>
            </w:r>
          </w:p>
        </w:tc>
      </w:tr>
      <w:tr w:rsidR="00544EE1" w:rsidRPr="002D6805" w:rsidTr="00A0682F">
        <w:tc>
          <w:tcPr>
            <w:tcW w:w="568" w:type="dxa"/>
            <w:tcBorders>
              <w:top w:val="single" w:sz="4" w:space="0" w:color="auto"/>
              <w:left w:val="single" w:sz="4" w:space="0" w:color="000000"/>
              <w:bottom w:val="single" w:sz="4" w:space="0" w:color="auto"/>
              <w:right w:val="single" w:sz="4" w:space="0" w:color="000000"/>
            </w:tcBorders>
            <w:shd w:val="clear" w:color="auto" w:fill="auto"/>
          </w:tcPr>
          <w:p w:rsidR="00544EE1" w:rsidRPr="004F4A59" w:rsidRDefault="00544EE1" w:rsidP="00544EE1">
            <w:pPr>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544EE1" w:rsidRPr="002D6805" w:rsidRDefault="00544EE1" w:rsidP="007503A1">
            <w:pPr>
              <w:tabs>
                <w:tab w:val="left" w:pos="12600"/>
              </w:tabs>
              <w:rPr>
                <w:rFonts w:ascii="Arial" w:hAnsi="Arial" w:cs="Arial"/>
                <w:b/>
                <w:i/>
                <w:sz w:val="16"/>
                <w:szCs w:val="16"/>
              </w:rPr>
            </w:pPr>
            <w:r w:rsidRPr="002D6805">
              <w:rPr>
                <w:rFonts w:ascii="Arial" w:hAnsi="Arial" w:cs="Arial"/>
                <w:b/>
                <w:sz w:val="16"/>
                <w:szCs w:val="16"/>
              </w:rPr>
              <w:t>КОЛІСТИН-ВІСТА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44EE1" w:rsidRPr="002D6805" w:rsidRDefault="00544EE1" w:rsidP="007503A1">
            <w:pPr>
              <w:tabs>
                <w:tab w:val="left" w:pos="12600"/>
              </w:tabs>
              <w:rPr>
                <w:rFonts w:ascii="Arial" w:hAnsi="Arial" w:cs="Arial"/>
                <w:sz w:val="16"/>
                <w:szCs w:val="16"/>
              </w:rPr>
            </w:pPr>
            <w:r w:rsidRPr="002D6805">
              <w:rPr>
                <w:rFonts w:ascii="Arial" w:hAnsi="Arial" w:cs="Arial"/>
                <w:sz w:val="16"/>
                <w:szCs w:val="16"/>
              </w:rPr>
              <w:t>порошок для розчину для ін'єкцій або інгаляцій по 1000000 МО по 10 флаконів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44EE1" w:rsidRPr="002D6805" w:rsidRDefault="00544EE1" w:rsidP="007503A1">
            <w:pPr>
              <w:tabs>
                <w:tab w:val="left" w:pos="12600"/>
              </w:tabs>
              <w:jc w:val="center"/>
              <w:rPr>
                <w:rFonts w:ascii="Arial" w:hAnsi="Arial" w:cs="Arial"/>
                <w:sz w:val="16"/>
                <w:szCs w:val="16"/>
              </w:rPr>
            </w:pPr>
            <w:r w:rsidRPr="002D6805">
              <w:rPr>
                <w:rFonts w:ascii="Arial" w:hAnsi="Arial" w:cs="Arial"/>
                <w:sz w:val="16"/>
                <w:szCs w:val="16"/>
              </w:rPr>
              <w:t xml:space="preserve">Містрал Кепітал Менеджмент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44EE1" w:rsidRPr="002D6805" w:rsidRDefault="00544EE1" w:rsidP="007503A1">
            <w:pPr>
              <w:tabs>
                <w:tab w:val="left" w:pos="12600"/>
              </w:tabs>
              <w:jc w:val="center"/>
              <w:rPr>
                <w:rFonts w:ascii="Arial" w:hAnsi="Arial" w:cs="Arial"/>
                <w:sz w:val="16"/>
                <w:szCs w:val="16"/>
              </w:rPr>
            </w:pPr>
            <w:r w:rsidRPr="002D6805">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44EE1" w:rsidRPr="002D6805" w:rsidRDefault="00544EE1" w:rsidP="007503A1">
            <w:pPr>
              <w:tabs>
                <w:tab w:val="left" w:pos="12600"/>
              </w:tabs>
              <w:jc w:val="center"/>
              <w:rPr>
                <w:rFonts w:ascii="Arial" w:hAnsi="Arial" w:cs="Arial"/>
                <w:sz w:val="16"/>
                <w:szCs w:val="16"/>
              </w:rPr>
            </w:pPr>
            <w:r w:rsidRPr="002D6805">
              <w:rPr>
                <w:rFonts w:ascii="Arial" w:hAnsi="Arial" w:cs="Arial"/>
                <w:sz w:val="16"/>
                <w:szCs w:val="16"/>
              </w:rPr>
              <w:t>виробництво готової лікарської форми, первинна та вторинна упаковка, контроль та випуск серії:</w:t>
            </w:r>
            <w:r w:rsidRPr="002D6805">
              <w:rPr>
                <w:rFonts w:ascii="Arial" w:hAnsi="Arial" w:cs="Arial"/>
                <w:sz w:val="16"/>
                <w:szCs w:val="16"/>
              </w:rPr>
              <w:br/>
              <w:t>АЛЬФАСІГМА С.П.А., Італія;</w:t>
            </w:r>
            <w:r w:rsidRPr="002D6805">
              <w:rPr>
                <w:rFonts w:ascii="Arial" w:hAnsi="Arial" w:cs="Arial"/>
                <w:sz w:val="16"/>
                <w:szCs w:val="16"/>
              </w:rPr>
              <w:br/>
              <w:t>виробництво готової лікарської форми, первинна та вторинна упаковка, контроль та випуск серії:</w:t>
            </w:r>
            <w:r w:rsidRPr="002D6805">
              <w:rPr>
                <w:rFonts w:ascii="Arial" w:hAnsi="Arial" w:cs="Arial"/>
                <w:sz w:val="16"/>
                <w:szCs w:val="16"/>
              </w:rPr>
              <w:br/>
              <w:t>АЛТАН ФАРМАСЬЮТІКАЛЗ,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44EE1" w:rsidRPr="002D6805" w:rsidRDefault="00544EE1" w:rsidP="007503A1">
            <w:pPr>
              <w:tabs>
                <w:tab w:val="left" w:pos="12600"/>
              </w:tabs>
              <w:jc w:val="center"/>
              <w:rPr>
                <w:rFonts w:ascii="Arial" w:hAnsi="Arial" w:cs="Arial"/>
                <w:sz w:val="16"/>
                <w:szCs w:val="16"/>
              </w:rPr>
            </w:pPr>
            <w:r w:rsidRPr="002D6805">
              <w:rPr>
                <w:rFonts w:ascii="Arial" w:hAnsi="Arial" w:cs="Arial"/>
                <w:sz w:val="16"/>
                <w:szCs w:val="16"/>
              </w:rPr>
              <w:t>Італія/</w:t>
            </w:r>
          </w:p>
          <w:p w:rsidR="00544EE1" w:rsidRPr="002D6805" w:rsidRDefault="00544EE1" w:rsidP="007503A1">
            <w:pPr>
              <w:tabs>
                <w:tab w:val="left" w:pos="12600"/>
              </w:tabs>
              <w:jc w:val="center"/>
              <w:rPr>
                <w:rFonts w:ascii="Arial" w:hAnsi="Arial" w:cs="Arial"/>
                <w:sz w:val="16"/>
                <w:szCs w:val="16"/>
              </w:rPr>
            </w:pPr>
            <w:r w:rsidRPr="002D6805">
              <w:rPr>
                <w:rFonts w:ascii="Arial" w:hAnsi="Arial" w:cs="Arial"/>
                <w:sz w:val="16"/>
                <w:szCs w:val="16"/>
              </w:rPr>
              <w:t>Іспанія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544EE1" w:rsidRPr="002D6805" w:rsidRDefault="00544EE1" w:rsidP="007503A1">
            <w:pPr>
              <w:tabs>
                <w:tab w:val="left" w:pos="12600"/>
              </w:tabs>
              <w:jc w:val="center"/>
              <w:rPr>
                <w:rFonts w:ascii="Arial" w:hAnsi="Arial" w:cs="Arial"/>
                <w:sz w:val="16"/>
                <w:szCs w:val="16"/>
              </w:rPr>
            </w:pPr>
            <w:r w:rsidRPr="002D6805">
              <w:rPr>
                <w:rFonts w:ascii="Arial" w:hAnsi="Arial" w:cs="Arial"/>
                <w:sz w:val="16"/>
                <w:szCs w:val="16"/>
              </w:rPr>
              <w:t>реєстрація на 5 років</w:t>
            </w:r>
            <w:r w:rsidRPr="002D6805">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44EE1" w:rsidRPr="002D6805" w:rsidRDefault="00544EE1" w:rsidP="00A0682F">
            <w:pPr>
              <w:tabs>
                <w:tab w:val="left" w:pos="12600"/>
              </w:tabs>
              <w:jc w:val="center"/>
              <w:rPr>
                <w:rFonts w:ascii="Arial" w:hAnsi="Arial" w:cs="Arial"/>
                <w:b/>
                <w:i/>
                <w:sz w:val="16"/>
                <w:szCs w:val="16"/>
              </w:rPr>
            </w:pPr>
            <w:r w:rsidRPr="002D680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44EE1" w:rsidRPr="002D6805" w:rsidRDefault="00544EE1" w:rsidP="007503A1">
            <w:pPr>
              <w:tabs>
                <w:tab w:val="left" w:pos="12600"/>
              </w:tabs>
              <w:jc w:val="center"/>
              <w:rPr>
                <w:rFonts w:ascii="Arial" w:hAnsi="Arial" w:cs="Arial"/>
                <w:i/>
                <w:sz w:val="16"/>
                <w:szCs w:val="16"/>
              </w:rPr>
            </w:pPr>
            <w:r w:rsidRPr="002D680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44EE1" w:rsidRPr="002D6805" w:rsidRDefault="00544EE1" w:rsidP="007503A1">
            <w:pPr>
              <w:tabs>
                <w:tab w:val="left" w:pos="12600"/>
              </w:tabs>
              <w:jc w:val="center"/>
              <w:rPr>
                <w:rFonts w:ascii="Arial" w:hAnsi="Arial" w:cs="Arial"/>
                <w:sz w:val="16"/>
                <w:szCs w:val="16"/>
              </w:rPr>
            </w:pPr>
            <w:r w:rsidRPr="002D6805">
              <w:rPr>
                <w:rFonts w:ascii="Arial" w:hAnsi="Arial" w:cs="Arial"/>
                <w:sz w:val="16"/>
                <w:szCs w:val="16"/>
              </w:rPr>
              <w:t>UA/18734/01/01</w:t>
            </w:r>
          </w:p>
        </w:tc>
      </w:tr>
      <w:tr w:rsidR="00544EE1" w:rsidRPr="004F4A59" w:rsidTr="00A0682F">
        <w:tc>
          <w:tcPr>
            <w:tcW w:w="568" w:type="dxa"/>
            <w:tcBorders>
              <w:top w:val="single" w:sz="4" w:space="0" w:color="auto"/>
              <w:left w:val="single" w:sz="4" w:space="0" w:color="000000"/>
              <w:bottom w:val="single" w:sz="4" w:space="0" w:color="auto"/>
              <w:right w:val="single" w:sz="4" w:space="0" w:color="000000"/>
            </w:tcBorders>
            <w:shd w:val="clear" w:color="auto" w:fill="auto"/>
          </w:tcPr>
          <w:p w:rsidR="00544EE1" w:rsidRPr="002D6805" w:rsidRDefault="00544EE1" w:rsidP="00544EE1">
            <w:pPr>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544EE1" w:rsidRPr="002D6805" w:rsidRDefault="00544EE1" w:rsidP="007503A1">
            <w:pPr>
              <w:tabs>
                <w:tab w:val="left" w:pos="12600"/>
              </w:tabs>
              <w:rPr>
                <w:rFonts w:ascii="Arial" w:hAnsi="Arial" w:cs="Arial"/>
                <w:b/>
                <w:i/>
                <w:sz w:val="16"/>
                <w:szCs w:val="16"/>
              </w:rPr>
            </w:pPr>
            <w:r w:rsidRPr="002D6805">
              <w:rPr>
                <w:rFonts w:ascii="Arial" w:hAnsi="Arial" w:cs="Arial"/>
                <w:b/>
                <w:sz w:val="16"/>
                <w:szCs w:val="16"/>
              </w:rPr>
              <w:t>КОЛІСТИН-ВІСТА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44EE1" w:rsidRPr="002D6805" w:rsidRDefault="00544EE1" w:rsidP="007503A1">
            <w:pPr>
              <w:tabs>
                <w:tab w:val="left" w:pos="12600"/>
              </w:tabs>
              <w:rPr>
                <w:rFonts w:ascii="Arial" w:hAnsi="Arial" w:cs="Arial"/>
                <w:sz w:val="16"/>
                <w:szCs w:val="16"/>
              </w:rPr>
            </w:pPr>
            <w:r w:rsidRPr="002D6805">
              <w:rPr>
                <w:rFonts w:ascii="Arial" w:hAnsi="Arial" w:cs="Arial"/>
                <w:sz w:val="16"/>
                <w:szCs w:val="16"/>
              </w:rPr>
              <w:t>порошок для розчину для ін'єкцій або інгаляцій по 2000000 МО по 10 флаконів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44EE1" w:rsidRPr="002D6805" w:rsidRDefault="00544EE1" w:rsidP="007503A1">
            <w:pPr>
              <w:tabs>
                <w:tab w:val="left" w:pos="12600"/>
              </w:tabs>
              <w:jc w:val="center"/>
              <w:rPr>
                <w:rFonts w:ascii="Arial" w:hAnsi="Arial" w:cs="Arial"/>
                <w:sz w:val="16"/>
                <w:szCs w:val="16"/>
              </w:rPr>
            </w:pPr>
            <w:r w:rsidRPr="002D6805">
              <w:rPr>
                <w:rFonts w:ascii="Arial" w:hAnsi="Arial" w:cs="Arial"/>
                <w:sz w:val="16"/>
                <w:szCs w:val="16"/>
              </w:rPr>
              <w:t xml:space="preserve">Містрал Кепітал Менеджмент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44EE1" w:rsidRPr="002D6805" w:rsidRDefault="00544EE1" w:rsidP="007503A1">
            <w:pPr>
              <w:tabs>
                <w:tab w:val="left" w:pos="12600"/>
              </w:tabs>
              <w:jc w:val="center"/>
              <w:rPr>
                <w:rFonts w:ascii="Arial" w:hAnsi="Arial" w:cs="Arial"/>
                <w:sz w:val="16"/>
                <w:szCs w:val="16"/>
              </w:rPr>
            </w:pPr>
            <w:r w:rsidRPr="002D6805">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44EE1" w:rsidRPr="002D6805" w:rsidRDefault="00544EE1" w:rsidP="007503A1">
            <w:pPr>
              <w:tabs>
                <w:tab w:val="left" w:pos="12600"/>
              </w:tabs>
              <w:jc w:val="center"/>
              <w:rPr>
                <w:rFonts w:ascii="Arial" w:hAnsi="Arial" w:cs="Arial"/>
                <w:sz w:val="16"/>
                <w:szCs w:val="16"/>
              </w:rPr>
            </w:pPr>
            <w:r w:rsidRPr="002D6805">
              <w:rPr>
                <w:rFonts w:ascii="Arial" w:hAnsi="Arial" w:cs="Arial"/>
                <w:sz w:val="16"/>
                <w:szCs w:val="16"/>
              </w:rPr>
              <w:t>виробництво готової лікарської форми, первинна та вторинна упаковка, контроль та випуск серії:</w:t>
            </w:r>
            <w:r w:rsidRPr="002D6805">
              <w:rPr>
                <w:rFonts w:ascii="Arial" w:hAnsi="Arial" w:cs="Arial"/>
                <w:sz w:val="16"/>
                <w:szCs w:val="16"/>
              </w:rPr>
              <w:br/>
              <w:t>АЛТАН ФАРМАСЬЮТІКАЛЗ,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44EE1" w:rsidRPr="002D6805" w:rsidRDefault="00544EE1" w:rsidP="007503A1">
            <w:pPr>
              <w:tabs>
                <w:tab w:val="left" w:pos="12600"/>
              </w:tabs>
              <w:jc w:val="center"/>
              <w:rPr>
                <w:rFonts w:ascii="Arial" w:hAnsi="Arial" w:cs="Arial"/>
                <w:sz w:val="16"/>
                <w:szCs w:val="16"/>
              </w:rPr>
            </w:pPr>
            <w:r w:rsidRPr="002D6805">
              <w:rPr>
                <w:rFonts w:ascii="Arial" w:hAnsi="Arial" w:cs="Arial"/>
                <w:sz w:val="16"/>
                <w:szCs w:val="16"/>
              </w:rPr>
              <w:t>Іспанія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544EE1" w:rsidRPr="002D6805" w:rsidRDefault="00544EE1" w:rsidP="007503A1">
            <w:pPr>
              <w:tabs>
                <w:tab w:val="left" w:pos="12600"/>
              </w:tabs>
              <w:jc w:val="center"/>
              <w:rPr>
                <w:rFonts w:ascii="Arial" w:hAnsi="Arial" w:cs="Arial"/>
                <w:sz w:val="16"/>
                <w:szCs w:val="16"/>
              </w:rPr>
            </w:pPr>
            <w:r w:rsidRPr="002D6805">
              <w:rPr>
                <w:rFonts w:ascii="Arial" w:hAnsi="Arial" w:cs="Arial"/>
                <w:sz w:val="16"/>
                <w:szCs w:val="16"/>
              </w:rPr>
              <w:t>реєстрація на 5 років</w:t>
            </w:r>
            <w:r w:rsidRPr="002D6805">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44EE1" w:rsidRPr="002D6805" w:rsidRDefault="00544EE1" w:rsidP="00A0682F">
            <w:pPr>
              <w:tabs>
                <w:tab w:val="left" w:pos="12600"/>
              </w:tabs>
              <w:jc w:val="center"/>
              <w:rPr>
                <w:rFonts w:ascii="Arial" w:hAnsi="Arial" w:cs="Arial"/>
                <w:b/>
                <w:i/>
                <w:sz w:val="16"/>
                <w:szCs w:val="16"/>
              </w:rPr>
            </w:pPr>
            <w:r w:rsidRPr="002D680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44EE1" w:rsidRPr="002D6805" w:rsidRDefault="00544EE1" w:rsidP="007503A1">
            <w:pPr>
              <w:tabs>
                <w:tab w:val="left" w:pos="12600"/>
              </w:tabs>
              <w:jc w:val="center"/>
              <w:rPr>
                <w:rFonts w:ascii="Arial" w:hAnsi="Arial" w:cs="Arial"/>
                <w:i/>
                <w:sz w:val="16"/>
                <w:szCs w:val="16"/>
              </w:rPr>
            </w:pPr>
            <w:r w:rsidRPr="002D680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44EE1" w:rsidRPr="004F4A59" w:rsidRDefault="00544EE1" w:rsidP="007503A1">
            <w:pPr>
              <w:tabs>
                <w:tab w:val="left" w:pos="12600"/>
              </w:tabs>
              <w:jc w:val="center"/>
              <w:rPr>
                <w:rFonts w:ascii="Arial" w:hAnsi="Arial" w:cs="Arial"/>
                <w:sz w:val="16"/>
                <w:szCs w:val="16"/>
              </w:rPr>
            </w:pPr>
            <w:r w:rsidRPr="002D6805">
              <w:rPr>
                <w:rFonts w:ascii="Arial" w:hAnsi="Arial" w:cs="Arial"/>
                <w:sz w:val="16"/>
                <w:szCs w:val="16"/>
              </w:rPr>
              <w:t>UA/18734/01/02</w:t>
            </w:r>
          </w:p>
        </w:tc>
      </w:tr>
      <w:tr w:rsidR="00544EE1" w:rsidRPr="004F4A59" w:rsidTr="00A0682F">
        <w:tc>
          <w:tcPr>
            <w:tcW w:w="568" w:type="dxa"/>
            <w:tcBorders>
              <w:top w:val="single" w:sz="4" w:space="0" w:color="auto"/>
              <w:left w:val="single" w:sz="4" w:space="0" w:color="000000"/>
              <w:bottom w:val="single" w:sz="4" w:space="0" w:color="auto"/>
              <w:right w:val="single" w:sz="4" w:space="0" w:color="000000"/>
            </w:tcBorders>
            <w:shd w:val="clear" w:color="auto" w:fill="auto"/>
          </w:tcPr>
          <w:p w:rsidR="00544EE1" w:rsidRPr="004F4A59" w:rsidRDefault="00544EE1" w:rsidP="00544EE1">
            <w:pPr>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544EE1" w:rsidRPr="004F4A59" w:rsidRDefault="00544EE1" w:rsidP="007503A1">
            <w:pPr>
              <w:tabs>
                <w:tab w:val="left" w:pos="12600"/>
              </w:tabs>
              <w:rPr>
                <w:rFonts w:ascii="Arial" w:hAnsi="Arial" w:cs="Arial"/>
                <w:b/>
                <w:i/>
                <w:sz w:val="16"/>
                <w:szCs w:val="16"/>
              </w:rPr>
            </w:pPr>
            <w:r w:rsidRPr="004F4A59">
              <w:rPr>
                <w:rFonts w:ascii="Arial" w:hAnsi="Arial" w:cs="Arial"/>
                <w:b/>
                <w:sz w:val="16"/>
                <w:szCs w:val="16"/>
              </w:rPr>
              <w:t>МЕДОКЛАВ</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44EE1" w:rsidRPr="004F4A59" w:rsidRDefault="00544EE1" w:rsidP="007503A1">
            <w:pPr>
              <w:tabs>
                <w:tab w:val="left" w:pos="12600"/>
              </w:tabs>
              <w:rPr>
                <w:rFonts w:ascii="Arial" w:hAnsi="Arial" w:cs="Arial"/>
                <w:sz w:val="16"/>
                <w:szCs w:val="16"/>
              </w:rPr>
            </w:pPr>
            <w:r w:rsidRPr="004F4A59">
              <w:rPr>
                <w:rFonts w:ascii="Arial" w:hAnsi="Arial" w:cs="Arial"/>
                <w:sz w:val="16"/>
                <w:szCs w:val="16"/>
              </w:rPr>
              <w:t>порошок для оральної суспензії, 250 мг/62,5 мг в 5 мл; 1 флакон з порошком для приготування 60 мл суспензії або 1 флакон з порошком для приготування 100 мл суспензії у комплекті з мірною ложечкою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44EE1" w:rsidRPr="004F4A59" w:rsidRDefault="00544EE1" w:rsidP="007503A1">
            <w:pPr>
              <w:tabs>
                <w:tab w:val="left" w:pos="12600"/>
              </w:tabs>
              <w:jc w:val="center"/>
              <w:rPr>
                <w:rFonts w:ascii="Arial" w:hAnsi="Arial" w:cs="Arial"/>
                <w:sz w:val="16"/>
                <w:szCs w:val="16"/>
              </w:rPr>
            </w:pPr>
            <w:r w:rsidRPr="004F4A59">
              <w:rPr>
                <w:rFonts w:ascii="Arial" w:hAnsi="Arial" w:cs="Arial"/>
                <w:sz w:val="16"/>
                <w:szCs w:val="16"/>
              </w:rPr>
              <w:t>Медокемі ЛТД</w:t>
            </w:r>
            <w:r w:rsidRPr="004F4A5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44EE1" w:rsidRPr="004F4A59" w:rsidRDefault="00544EE1" w:rsidP="007503A1">
            <w:pPr>
              <w:tabs>
                <w:tab w:val="left" w:pos="12600"/>
              </w:tabs>
              <w:jc w:val="center"/>
              <w:rPr>
                <w:rFonts w:ascii="Arial" w:hAnsi="Arial" w:cs="Arial"/>
                <w:sz w:val="16"/>
                <w:szCs w:val="16"/>
              </w:rPr>
            </w:pPr>
            <w:r w:rsidRPr="004F4A59">
              <w:rPr>
                <w:rFonts w:ascii="Arial" w:hAnsi="Arial" w:cs="Arial"/>
                <w:sz w:val="16"/>
                <w:szCs w:val="16"/>
              </w:rPr>
              <w:t>Кіпр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44EE1" w:rsidRPr="004F4A59" w:rsidRDefault="00544EE1" w:rsidP="007503A1">
            <w:pPr>
              <w:tabs>
                <w:tab w:val="left" w:pos="12600"/>
              </w:tabs>
              <w:jc w:val="center"/>
              <w:rPr>
                <w:rFonts w:ascii="Arial" w:hAnsi="Arial" w:cs="Arial"/>
                <w:sz w:val="16"/>
                <w:szCs w:val="16"/>
              </w:rPr>
            </w:pPr>
            <w:r w:rsidRPr="004F4A59">
              <w:rPr>
                <w:rFonts w:ascii="Arial" w:hAnsi="Arial" w:cs="Arial"/>
                <w:sz w:val="16"/>
                <w:szCs w:val="16"/>
              </w:rPr>
              <w:t>Медокемі ЛТД (Завод В)</w:t>
            </w:r>
            <w:r w:rsidRPr="004F4A5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44EE1" w:rsidRPr="004F4A59" w:rsidRDefault="00544EE1" w:rsidP="007503A1">
            <w:pPr>
              <w:tabs>
                <w:tab w:val="left" w:pos="12600"/>
              </w:tabs>
              <w:jc w:val="center"/>
              <w:rPr>
                <w:rFonts w:ascii="Arial" w:hAnsi="Arial" w:cs="Arial"/>
                <w:sz w:val="16"/>
                <w:szCs w:val="16"/>
              </w:rPr>
            </w:pPr>
            <w:r w:rsidRPr="004F4A59">
              <w:rPr>
                <w:rFonts w:ascii="Arial" w:hAnsi="Arial" w:cs="Arial"/>
                <w:sz w:val="16"/>
                <w:szCs w:val="16"/>
              </w:rPr>
              <w:t>Кіпр</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544EE1" w:rsidRPr="004F4A59" w:rsidRDefault="00544EE1" w:rsidP="007503A1">
            <w:pPr>
              <w:tabs>
                <w:tab w:val="left" w:pos="12600"/>
              </w:tabs>
              <w:jc w:val="center"/>
              <w:rPr>
                <w:rFonts w:ascii="Arial" w:hAnsi="Arial" w:cs="Arial"/>
                <w:sz w:val="16"/>
                <w:szCs w:val="16"/>
              </w:rPr>
            </w:pPr>
            <w:r w:rsidRPr="004F4A59">
              <w:rPr>
                <w:rFonts w:ascii="Arial" w:hAnsi="Arial" w:cs="Arial"/>
                <w:sz w:val="16"/>
                <w:szCs w:val="16"/>
              </w:rPr>
              <w:t>реєстрація на 5 років</w:t>
            </w:r>
            <w:r w:rsidRPr="004F4A59">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44EE1" w:rsidRPr="004F4A59" w:rsidRDefault="00544EE1" w:rsidP="00A0682F">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44EE1" w:rsidRPr="004F4A59" w:rsidRDefault="00544EE1" w:rsidP="007503A1">
            <w:pPr>
              <w:tabs>
                <w:tab w:val="left" w:pos="12600"/>
              </w:tabs>
              <w:jc w:val="center"/>
              <w:rPr>
                <w:rFonts w:ascii="Arial" w:hAnsi="Arial" w:cs="Arial"/>
                <w:i/>
                <w:sz w:val="16"/>
                <w:szCs w:val="16"/>
              </w:rPr>
            </w:pPr>
            <w:r w:rsidRPr="004F4A5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44EE1" w:rsidRPr="004F4A59" w:rsidRDefault="00544EE1" w:rsidP="007503A1">
            <w:pPr>
              <w:tabs>
                <w:tab w:val="left" w:pos="12600"/>
              </w:tabs>
              <w:jc w:val="center"/>
              <w:rPr>
                <w:rFonts w:ascii="Arial" w:hAnsi="Arial" w:cs="Arial"/>
                <w:sz w:val="16"/>
                <w:szCs w:val="16"/>
              </w:rPr>
            </w:pPr>
            <w:r w:rsidRPr="004F4A59">
              <w:rPr>
                <w:rFonts w:ascii="Arial" w:hAnsi="Arial" w:cs="Arial"/>
                <w:sz w:val="16"/>
                <w:szCs w:val="16"/>
              </w:rPr>
              <w:t>UA/18730/01/01</w:t>
            </w:r>
          </w:p>
        </w:tc>
      </w:tr>
      <w:tr w:rsidR="00544EE1" w:rsidRPr="004F4A59" w:rsidTr="00A0682F">
        <w:tc>
          <w:tcPr>
            <w:tcW w:w="568" w:type="dxa"/>
            <w:tcBorders>
              <w:top w:val="single" w:sz="4" w:space="0" w:color="auto"/>
              <w:left w:val="single" w:sz="4" w:space="0" w:color="000000"/>
              <w:bottom w:val="single" w:sz="4" w:space="0" w:color="auto"/>
              <w:right w:val="single" w:sz="4" w:space="0" w:color="000000"/>
            </w:tcBorders>
            <w:shd w:val="clear" w:color="auto" w:fill="auto"/>
          </w:tcPr>
          <w:p w:rsidR="00544EE1" w:rsidRPr="004F4A59" w:rsidRDefault="00544EE1" w:rsidP="00544EE1">
            <w:pPr>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544EE1" w:rsidRPr="004F4A59" w:rsidRDefault="00544EE1" w:rsidP="007503A1">
            <w:pPr>
              <w:tabs>
                <w:tab w:val="left" w:pos="12600"/>
              </w:tabs>
              <w:rPr>
                <w:rFonts w:ascii="Arial" w:hAnsi="Arial" w:cs="Arial"/>
                <w:b/>
                <w:i/>
                <w:sz w:val="16"/>
                <w:szCs w:val="16"/>
              </w:rPr>
            </w:pPr>
            <w:r w:rsidRPr="004F4A59">
              <w:rPr>
                <w:rFonts w:ascii="Arial" w:hAnsi="Arial" w:cs="Arial"/>
                <w:b/>
                <w:sz w:val="16"/>
                <w:szCs w:val="16"/>
              </w:rPr>
              <w:t>РАМІТОН 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44EE1" w:rsidRPr="004F4A59" w:rsidRDefault="00544EE1" w:rsidP="007503A1">
            <w:pPr>
              <w:tabs>
                <w:tab w:val="left" w:pos="12600"/>
              </w:tabs>
              <w:rPr>
                <w:rFonts w:ascii="Arial" w:hAnsi="Arial" w:cs="Arial"/>
                <w:sz w:val="16"/>
                <w:szCs w:val="16"/>
              </w:rPr>
            </w:pPr>
            <w:r w:rsidRPr="004F4A59">
              <w:rPr>
                <w:rFonts w:ascii="Arial" w:hAnsi="Arial" w:cs="Arial"/>
                <w:sz w:val="16"/>
                <w:szCs w:val="16"/>
              </w:rPr>
              <w:t>капсули тверді, по 5 мг/5 мг, по 6 капсул у блістері; по 5 блістерів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44EE1" w:rsidRPr="004F4A59" w:rsidRDefault="00544EE1" w:rsidP="007503A1">
            <w:pPr>
              <w:tabs>
                <w:tab w:val="left" w:pos="12600"/>
              </w:tabs>
              <w:jc w:val="center"/>
              <w:rPr>
                <w:rFonts w:ascii="Arial" w:hAnsi="Arial" w:cs="Arial"/>
                <w:sz w:val="16"/>
                <w:szCs w:val="16"/>
              </w:rPr>
            </w:pPr>
            <w:r w:rsidRPr="004F4A59">
              <w:rPr>
                <w:rFonts w:ascii="Arial" w:hAnsi="Arial" w:cs="Arial"/>
                <w:sz w:val="16"/>
                <w:szCs w:val="16"/>
              </w:rPr>
              <w:t>ПрАТ "Фармацевтична фірма "Дарниця"</w:t>
            </w:r>
            <w:r w:rsidRPr="004F4A5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44EE1" w:rsidRPr="004F4A59" w:rsidRDefault="00544EE1"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44EE1" w:rsidRPr="004F4A59" w:rsidRDefault="00544EE1" w:rsidP="007503A1">
            <w:pPr>
              <w:tabs>
                <w:tab w:val="left" w:pos="12600"/>
              </w:tabs>
              <w:jc w:val="center"/>
              <w:rPr>
                <w:rFonts w:ascii="Arial" w:hAnsi="Arial" w:cs="Arial"/>
                <w:sz w:val="16"/>
                <w:szCs w:val="16"/>
              </w:rPr>
            </w:pPr>
            <w:r w:rsidRPr="004F4A59">
              <w:rPr>
                <w:rFonts w:ascii="Arial" w:hAnsi="Arial" w:cs="Arial"/>
                <w:sz w:val="16"/>
                <w:szCs w:val="16"/>
              </w:rPr>
              <w:t>виробництво, первинне та вторинне пакування, випуск серії готового продукту:</w:t>
            </w:r>
            <w:r w:rsidRPr="004F4A59">
              <w:rPr>
                <w:rFonts w:ascii="Arial" w:hAnsi="Arial" w:cs="Arial"/>
                <w:sz w:val="16"/>
                <w:szCs w:val="16"/>
              </w:rPr>
              <w:br/>
              <w:t>Адамед Фарма С.А., Польща;</w:t>
            </w:r>
            <w:r w:rsidRPr="004F4A59">
              <w:rPr>
                <w:rFonts w:ascii="Arial" w:hAnsi="Arial" w:cs="Arial"/>
                <w:sz w:val="16"/>
                <w:szCs w:val="16"/>
              </w:rPr>
              <w:br/>
              <w:t>первинне та вторинне пакування, контроль якості, випуск серії готового продукту:</w:t>
            </w:r>
            <w:r w:rsidRPr="004F4A59">
              <w:rPr>
                <w:rFonts w:ascii="Arial" w:hAnsi="Arial" w:cs="Arial"/>
                <w:sz w:val="16"/>
                <w:szCs w:val="16"/>
              </w:rPr>
              <w:br/>
              <w:t>Адамед Фарма С.А., Польща</w:t>
            </w:r>
          </w:p>
          <w:p w:rsidR="00544EE1" w:rsidRPr="004F4A59" w:rsidRDefault="00544EE1" w:rsidP="007503A1">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44EE1" w:rsidRPr="004F4A59" w:rsidRDefault="00544EE1" w:rsidP="007503A1">
            <w:pPr>
              <w:tabs>
                <w:tab w:val="left" w:pos="12600"/>
              </w:tabs>
              <w:jc w:val="center"/>
              <w:rPr>
                <w:rFonts w:ascii="Arial" w:hAnsi="Arial" w:cs="Arial"/>
                <w:sz w:val="16"/>
                <w:szCs w:val="16"/>
              </w:rPr>
            </w:pPr>
            <w:r w:rsidRPr="004F4A59">
              <w:rPr>
                <w:rFonts w:ascii="Arial" w:hAnsi="Arial" w:cs="Arial"/>
                <w:sz w:val="16"/>
                <w:szCs w:val="16"/>
              </w:rPr>
              <w:t>Польща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544EE1" w:rsidRPr="004F4A59" w:rsidRDefault="00544EE1" w:rsidP="007503A1">
            <w:pPr>
              <w:tabs>
                <w:tab w:val="left" w:pos="12600"/>
              </w:tabs>
              <w:jc w:val="center"/>
              <w:rPr>
                <w:rFonts w:ascii="Arial" w:hAnsi="Arial" w:cs="Arial"/>
                <w:sz w:val="16"/>
                <w:szCs w:val="16"/>
              </w:rPr>
            </w:pPr>
            <w:r w:rsidRPr="004F4A59">
              <w:rPr>
                <w:rFonts w:ascii="Arial" w:hAnsi="Arial" w:cs="Arial"/>
                <w:sz w:val="16"/>
                <w:szCs w:val="16"/>
              </w:rPr>
              <w:t>реєстрація на 5 років</w:t>
            </w:r>
            <w:r w:rsidRPr="004F4A59">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44EE1" w:rsidRPr="004F4A59" w:rsidRDefault="00544EE1" w:rsidP="00A0682F">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44EE1" w:rsidRPr="004F4A59" w:rsidRDefault="00544EE1" w:rsidP="007503A1">
            <w:pPr>
              <w:tabs>
                <w:tab w:val="left" w:pos="12600"/>
              </w:tabs>
              <w:jc w:val="center"/>
              <w:rPr>
                <w:rFonts w:ascii="Arial" w:hAnsi="Arial" w:cs="Arial"/>
                <w:i/>
                <w:sz w:val="16"/>
                <w:szCs w:val="16"/>
              </w:rPr>
            </w:pPr>
            <w:r w:rsidRPr="004F4A5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44EE1" w:rsidRPr="004F4A59" w:rsidRDefault="00544EE1" w:rsidP="007503A1">
            <w:pPr>
              <w:tabs>
                <w:tab w:val="left" w:pos="12600"/>
              </w:tabs>
              <w:jc w:val="center"/>
              <w:rPr>
                <w:rFonts w:ascii="Arial" w:hAnsi="Arial" w:cs="Arial"/>
                <w:sz w:val="16"/>
                <w:szCs w:val="16"/>
              </w:rPr>
            </w:pPr>
            <w:r w:rsidRPr="004F4A59">
              <w:rPr>
                <w:rFonts w:ascii="Arial" w:hAnsi="Arial" w:cs="Arial"/>
                <w:sz w:val="16"/>
                <w:szCs w:val="16"/>
              </w:rPr>
              <w:t>UA/18731/01/01</w:t>
            </w:r>
          </w:p>
        </w:tc>
      </w:tr>
      <w:tr w:rsidR="00544EE1" w:rsidRPr="004F4A59" w:rsidTr="00A0682F">
        <w:tc>
          <w:tcPr>
            <w:tcW w:w="568" w:type="dxa"/>
            <w:tcBorders>
              <w:top w:val="single" w:sz="4" w:space="0" w:color="auto"/>
              <w:left w:val="single" w:sz="4" w:space="0" w:color="000000"/>
              <w:bottom w:val="single" w:sz="4" w:space="0" w:color="auto"/>
              <w:right w:val="single" w:sz="4" w:space="0" w:color="000000"/>
            </w:tcBorders>
            <w:shd w:val="clear" w:color="auto" w:fill="auto"/>
          </w:tcPr>
          <w:p w:rsidR="00544EE1" w:rsidRPr="004F4A59" w:rsidRDefault="00544EE1" w:rsidP="00544EE1">
            <w:pPr>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544EE1" w:rsidRPr="004F4A59" w:rsidRDefault="00544EE1" w:rsidP="007503A1">
            <w:pPr>
              <w:tabs>
                <w:tab w:val="left" w:pos="12600"/>
              </w:tabs>
              <w:rPr>
                <w:rFonts w:ascii="Arial" w:hAnsi="Arial" w:cs="Arial"/>
                <w:b/>
                <w:i/>
                <w:sz w:val="16"/>
                <w:szCs w:val="16"/>
              </w:rPr>
            </w:pPr>
            <w:r w:rsidRPr="004F4A59">
              <w:rPr>
                <w:rFonts w:ascii="Arial" w:hAnsi="Arial" w:cs="Arial"/>
                <w:b/>
                <w:sz w:val="16"/>
                <w:szCs w:val="16"/>
              </w:rPr>
              <w:t>РАМІТОН 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44EE1" w:rsidRPr="004F4A59" w:rsidRDefault="00544EE1" w:rsidP="007503A1">
            <w:pPr>
              <w:tabs>
                <w:tab w:val="left" w:pos="12600"/>
              </w:tabs>
              <w:rPr>
                <w:rFonts w:ascii="Arial" w:hAnsi="Arial" w:cs="Arial"/>
                <w:sz w:val="16"/>
                <w:szCs w:val="16"/>
              </w:rPr>
            </w:pPr>
            <w:r w:rsidRPr="004F4A59">
              <w:rPr>
                <w:rFonts w:ascii="Arial" w:hAnsi="Arial" w:cs="Arial"/>
                <w:sz w:val="16"/>
                <w:szCs w:val="16"/>
              </w:rPr>
              <w:t>капсули тверді, по 5 мг/10 мг, по 6 капсул у блістері; по 5 блістерів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44EE1" w:rsidRPr="004F4A59" w:rsidRDefault="00544EE1" w:rsidP="007503A1">
            <w:pPr>
              <w:tabs>
                <w:tab w:val="left" w:pos="12600"/>
              </w:tabs>
              <w:jc w:val="center"/>
              <w:rPr>
                <w:rFonts w:ascii="Arial" w:hAnsi="Arial" w:cs="Arial"/>
                <w:sz w:val="16"/>
                <w:szCs w:val="16"/>
              </w:rPr>
            </w:pPr>
            <w:r w:rsidRPr="004F4A59">
              <w:rPr>
                <w:rFonts w:ascii="Arial" w:hAnsi="Arial" w:cs="Arial"/>
                <w:sz w:val="16"/>
                <w:szCs w:val="16"/>
              </w:rPr>
              <w:t>ПрАТ "Фармацевтична фірма "Дарниця"</w:t>
            </w:r>
            <w:r w:rsidRPr="004F4A5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44EE1" w:rsidRPr="004F4A59" w:rsidRDefault="00544EE1"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44EE1" w:rsidRPr="004F4A59" w:rsidRDefault="00544EE1" w:rsidP="007503A1">
            <w:pPr>
              <w:tabs>
                <w:tab w:val="left" w:pos="12600"/>
              </w:tabs>
              <w:jc w:val="center"/>
              <w:rPr>
                <w:rFonts w:ascii="Arial" w:hAnsi="Arial" w:cs="Arial"/>
                <w:sz w:val="16"/>
                <w:szCs w:val="16"/>
              </w:rPr>
            </w:pPr>
            <w:r w:rsidRPr="004F4A59">
              <w:rPr>
                <w:rFonts w:ascii="Arial" w:hAnsi="Arial" w:cs="Arial"/>
                <w:sz w:val="16"/>
                <w:szCs w:val="16"/>
              </w:rPr>
              <w:t>виробництво, первинне та вторинне пакування, випуск серії готового продукту:</w:t>
            </w:r>
            <w:r w:rsidRPr="004F4A59">
              <w:rPr>
                <w:rFonts w:ascii="Arial" w:hAnsi="Arial" w:cs="Arial"/>
                <w:sz w:val="16"/>
                <w:szCs w:val="16"/>
              </w:rPr>
              <w:br/>
              <w:t>Адамед Фарма С.А., Польща;</w:t>
            </w:r>
          </w:p>
          <w:p w:rsidR="00544EE1" w:rsidRPr="004F4A59" w:rsidRDefault="00544EE1" w:rsidP="007503A1">
            <w:pPr>
              <w:tabs>
                <w:tab w:val="left" w:pos="12600"/>
              </w:tabs>
              <w:jc w:val="center"/>
              <w:rPr>
                <w:rFonts w:ascii="Arial" w:hAnsi="Arial" w:cs="Arial"/>
                <w:sz w:val="16"/>
                <w:szCs w:val="16"/>
              </w:rPr>
            </w:pPr>
            <w:r w:rsidRPr="004F4A59">
              <w:rPr>
                <w:rFonts w:ascii="Arial" w:hAnsi="Arial" w:cs="Arial"/>
                <w:sz w:val="16"/>
                <w:szCs w:val="16"/>
              </w:rPr>
              <w:t>первинне та вторинне пакування, контроль якості, випуск серії готового продукту:</w:t>
            </w:r>
            <w:r w:rsidRPr="004F4A59">
              <w:rPr>
                <w:rFonts w:ascii="Arial" w:hAnsi="Arial" w:cs="Arial"/>
                <w:sz w:val="16"/>
                <w:szCs w:val="16"/>
              </w:rPr>
              <w:br/>
              <w:t>Адамед Фарма С.А., Польща</w:t>
            </w:r>
          </w:p>
          <w:p w:rsidR="00544EE1" w:rsidRPr="004F4A59" w:rsidRDefault="00544EE1" w:rsidP="007503A1">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44EE1" w:rsidRPr="004F4A59" w:rsidRDefault="00544EE1" w:rsidP="007503A1">
            <w:pPr>
              <w:tabs>
                <w:tab w:val="left" w:pos="12600"/>
              </w:tabs>
              <w:jc w:val="center"/>
              <w:rPr>
                <w:rFonts w:ascii="Arial" w:hAnsi="Arial" w:cs="Arial"/>
                <w:sz w:val="16"/>
                <w:szCs w:val="16"/>
              </w:rPr>
            </w:pPr>
            <w:r w:rsidRPr="004F4A59">
              <w:rPr>
                <w:rFonts w:ascii="Arial" w:hAnsi="Arial" w:cs="Arial"/>
                <w:sz w:val="16"/>
                <w:szCs w:val="16"/>
              </w:rPr>
              <w:t>Польща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544EE1" w:rsidRPr="004F4A59" w:rsidRDefault="00544EE1" w:rsidP="007503A1">
            <w:pPr>
              <w:tabs>
                <w:tab w:val="left" w:pos="12600"/>
              </w:tabs>
              <w:jc w:val="center"/>
              <w:rPr>
                <w:rFonts w:ascii="Arial" w:hAnsi="Arial" w:cs="Arial"/>
                <w:sz w:val="16"/>
                <w:szCs w:val="16"/>
              </w:rPr>
            </w:pPr>
            <w:r w:rsidRPr="004F4A59">
              <w:rPr>
                <w:rFonts w:ascii="Arial" w:hAnsi="Arial" w:cs="Arial"/>
                <w:sz w:val="16"/>
                <w:szCs w:val="16"/>
              </w:rPr>
              <w:t>реєстрація на 5 років</w:t>
            </w:r>
            <w:r w:rsidRPr="004F4A59">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44EE1" w:rsidRPr="004F4A59" w:rsidRDefault="00544EE1" w:rsidP="00A0682F">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44EE1" w:rsidRPr="004F4A59" w:rsidRDefault="00544EE1" w:rsidP="007503A1">
            <w:pPr>
              <w:tabs>
                <w:tab w:val="left" w:pos="12600"/>
              </w:tabs>
              <w:jc w:val="center"/>
              <w:rPr>
                <w:rFonts w:ascii="Arial" w:hAnsi="Arial" w:cs="Arial"/>
                <w:i/>
                <w:sz w:val="16"/>
                <w:szCs w:val="16"/>
              </w:rPr>
            </w:pPr>
            <w:r w:rsidRPr="004F4A5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44EE1" w:rsidRPr="004F4A59" w:rsidRDefault="00544EE1" w:rsidP="007503A1">
            <w:pPr>
              <w:tabs>
                <w:tab w:val="left" w:pos="12600"/>
              </w:tabs>
              <w:jc w:val="center"/>
              <w:rPr>
                <w:rFonts w:ascii="Arial" w:hAnsi="Arial" w:cs="Arial"/>
                <w:sz w:val="16"/>
                <w:szCs w:val="16"/>
              </w:rPr>
            </w:pPr>
            <w:r w:rsidRPr="004F4A59">
              <w:rPr>
                <w:rFonts w:ascii="Arial" w:hAnsi="Arial" w:cs="Arial"/>
                <w:sz w:val="16"/>
                <w:szCs w:val="16"/>
              </w:rPr>
              <w:t>UA/18731/01/02</w:t>
            </w:r>
          </w:p>
        </w:tc>
      </w:tr>
      <w:tr w:rsidR="00544EE1" w:rsidRPr="004F4A59" w:rsidTr="00A0682F">
        <w:tc>
          <w:tcPr>
            <w:tcW w:w="568" w:type="dxa"/>
            <w:tcBorders>
              <w:top w:val="single" w:sz="4" w:space="0" w:color="auto"/>
              <w:left w:val="single" w:sz="4" w:space="0" w:color="000000"/>
              <w:bottom w:val="single" w:sz="4" w:space="0" w:color="auto"/>
              <w:right w:val="single" w:sz="4" w:space="0" w:color="000000"/>
            </w:tcBorders>
            <w:shd w:val="clear" w:color="auto" w:fill="auto"/>
          </w:tcPr>
          <w:p w:rsidR="00544EE1" w:rsidRPr="004F4A59" w:rsidRDefault="00544EE1" w:rsidP="00544EE1">
            <w:pPr>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544EE1" w:rsidRPr="004F4A59" w:rsidRDefault="00544EE1" w:rsidP="007503A1">
            <w:pPr>
              <w:tabs>
                <w:tab w:val="left" w:pos="12600"/>
              </w:tabs>
              <w:rPr>
                <w:rFonts w:ascii="Arial" w:hAnsi="Arial" w:cs="Arial"/>
                <w:b/>
                <w:i/>
                <w:sz w:val="16"/>
                <w:szCs w:val="16"/>
              </w:rPr>
            </w:pPr>
            <w:r w:rsidRPr="004F4A59">
              <w:rPr>
                <w:rFonts w:ascii="Arial" w:hAnsi="Arial" w:cs="Arial"/>
                <w:b/>
                <w:sz w:val="16"/>
                <w:szCs w:val="16"/>
              </w:rPr>
              <w:t>РАМІТОН 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44EE1" w:rsidRPr="004F4A59" w:rsidRDefault="00544EE1" w:rsidP="007503A1">
            <w:pPr>
              <w:tabs>
                <w:tab w:val="left" w:pos="12600"/>
              </w:tabs>
              <w:rPr>
                <w:rFonts w:ascii="Arial" w:hAnsi="Arial" w:cs="Arial"/>
                <w:sz w:val="16"/>
                <w:szCs w:val="16"/>
              </w:rPr>
            </w:pPr>
            <w:r w:rsidRPr="004F4A59">
              <w:rPr>
                <w:rFonts w:ascii="Arial" w:hAnsi="Arial" w:cs="Arial"/>
                <w:sz w:val="16"/>
                <w:szCs w:val="16"/>
              </w:rPr>
              <w:t>капсули тверді, по 10 мг/5 мг, по 6 капсул у блістері; по 5 блістерів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44EE1" w:rsidRPr="004F4A59" w:rsidRDefault="00544EE1" w:rsidP="007503A1">
            <w:pPr>
              <w:tabs>
                <w:tab w:val="left" w:pos="12600"/>
              </w:tabs>
              <w:jc w:val="center"/>
              <w:rPr>
                <w:rFonts w:ascii="Arial" w:hAnsi="Arial" w:cs="Arial"/>
                <w:sz w:val="16"/>
                <w:szCs w:val="16"/>
              </w:rPr>
            </w:pPr>
            <w:r w:rsidRPr="004F4A59">
              <w:rPr>
                <w:rFonts w:ascii="Arial" w:hAnsi="Arial" w:cs="Arial"/>
                <w:sz w:val="16"/>
                <w:szCs w:val="16"/>
              </w:rPr>
              <w:t>ПрАТ "Фармацевтична фірма "Дарниця"</w:t>
            </w:r>
            <w:r w:rsidRPr="004F4A5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44EE1" w:rsidRPr="004F4A59" w:rsidRDefault="00544EE1"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44EE1" w:rsidRPr="004F4A59" w:rsidRDefault="00544EE1" w:rsidP="007503A1">
            <w:pPr>
              <w:tabs>
                <w:tab w:val="left" w:pos="12600"/>
              </w:tabs>
              <w:jc w:val="center"/>
              <w:rPr>
                <w:rFonts w:ascii="Arial" w:hAnsi="Arial" w:cs="Arial"/>
                <w:sz w:val="16"/>
                <w:szCs w:val="16"/>
              </w:rPr>
            </w:pPr>
            <w:r w:rsidRPr="004F4A59">
              <w:rPr>
                <w:rFonts w:ascii="Arial" w:hAnsi="Arial" w:cs="Arial"/>
                <w:sz w:val="16"/>
                <w:szCs w:val="16"/>
              </w:rPr>
              <w:t>виробництво, первинне та вторинне пакування, випуск серії готового продукту:</w:t>
            </w:r>
            <w:r w:rsidRPr="004F4A59">
              <w:rPr>
                <w:rFonts w:ascii="Arial" w:hAnsi="Arial" w:cs="Arial"/>
                <w:sz w:val="16"/>
                <w:szCs w:val="16"/>
              </w:rPr>
              <w:br/>
              <w:t>Адамед Фарма С.А., Польща;</w:t>
            </w:r>
            <w:r w:rsidRPr="004F4A59">
              <w:rPr>
                <w:rFonts w:ascii="Arial" w:hAnsi="Arial" w:cs="Arial"/>
                <w:sz w:val="16"/>
                <w:szCs w:val="16"/>
              </w:rPr>
              <w:br/>
              <w:t>первинне та вторинне пакування, контроль якості, випуск серії готового продукту:</w:t>
            </w:r>
            <w:r w:rsidRPr="004F4A59">
              <w:rPr>
                <w:rFonts w:ascii="Arial" w:hAnsi="Arial" w:cs="Arial"/>
                <w:sz w:val="16"/>
                <w:szCs w:val="16"/>
              </w:rPr>
              <w:br/>
              <w:t>Адамед Фарма С.А., Польща</w:t>
            </w:r>
          </w:p>
          <w:p w:rsidR="00544EE1" w:rsidRPr="004F4A59" w:rsidRDefault="00544EE1" w:rsidP="007503A1">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44EE1" w:rsidRPr="004F4A59" w:rsidRDefault="00544EE1" w:rsidP="007503A1">
            <w:pPr>
              <w:tabs>
                <w:tab w:val="left" w:pos="12600"/>
              </w:tabs>
              <w:jc w:val="center"/>
              <w:rPr>
                <w:rFonts w:ascii="Arial" w:hAnsi="Arial" w:cs="Arial"/>
                <w:sz w:val="16"/>
                <w:szCs w:val="16"/>
              </w:rPr>
            </w:pPr>
            <w:r w:rsidRPr="004F4A59">
              <w:rPr>
                <w:rFonts w:ascii="Arial" w:hAnsi="Arial" w:cs="Arial"/>
                <w:sz w:val="16"/>
                <w:szCs w:val="16"/>
              </w:rPr>
              <w:t>Польща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544EE1" w:rsidRPr="004F4A59" w:rsidRDefault="00544EE1" w:rsidP="007503A1">
            <w:pPr>
              <w:tabs>
                <w:tab w:val="left" w:pos="12600"/>
              </w:tabs>
              <w:jc w:val="center"/>
              <w:rPr>
                <w:rFonts w:ascii="Arial" w:hAnsi="Arial" w:cs="Arial"/>
                <w:sz w:val="16"/>
                <w:szCs w:val="16"/>
              </w:rPr>
            </w:pPr>
            <w:r w:rsidRPr="004F4A59">
              <w:rPr>
                <w:rFonts w:ascii="Arial" w:hAnsi="Arial" w:cs="Arial"/>
                <w:sz w:val="16"/>
                <w:szCs w:val="16"/>
              </w:rPr>
              <w:t>реєстрація на 5 років</w:t>
            </w:r>
            <w:r w:rsidRPr="004F4A59">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44EE1" w:rsidRPr="004F4A59" w:rsidRDefault="00544EE1" w:rsidP="00A0682F">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44EE1" w:rsidRPr="004F4A59" w:rsidRDefault="00544EE1" w:rsidP="007503A1">
            <w:pPr>
              <w:tabs>
                <w:tab w:val="left" w:pos="12600"/>
              </w:tabs>
              <w:jc w:val="center"/>
              <w:rPr>
                <w:rFonts w:ascii="Arial" w:hAnsi="Arial" w:cs="Arial"/>
                <w:i/>
                <w:sz w:val="16"/>
                <w:szCs w:val="16"/>
              </w:rPr>
            </w:pPr>
            <w:r w:rsidRPr="004F4A5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44EE1" w:rsidRPr="004F4A59" w:rsidRDefault="00544EE1" w:rsidP="007503A1">
            <w:pPr>
              <w:tabs>
                <w:tab w:val="left" w:pos="12600"/>
              </w:tabs>
              <w:jc w:val="center"/>
              <w:rPr>
                <w:rFonts w:ascii="Arial" w:hAnsi="Arial" w:cs="Arial"/>
                <w:sz w:val="16"/>
                <w:szCs w:val="16"/>
              </w:rPr>
            </w:pPr>
            <w:r w:rsidRPr="004F4A59">
              <w:rPr>
                <w:rFonts w:ascii="Arial" w:hAnsi="Arial" w:cs="Arial"/>
                <w:sz w:val="16"/>
                <w:szCs w:val="16"/>
              </w:rPr>
              <w:t>UA/18731/01/03</w:t>
            </w:r>
          </w:p>
        </w:tc>
      </w:tr>
      <w:tr w:rsidR="00544EE1" w:rsidRPr="004F4A59" w:rsidTr="00A0682F">
        <w:tc>
          <w:tcPr>
            <w:tcW w:w="568" w:type="dxa"/>
            <w:tcBorders>
              <w:top w:val="single" w:sz="4" w:space="0" w:color="auto"/>
              <w:left w:val="single" w:sz="4" w:space="0" w:color="000000"/>
              <w:bottom w:val="single" w:sz="4" w:space="0" w:color="auto"/>
              <w:right w:val="single" w:sz="4" w:space="0" w:color="000000"/>
            </w:tcBorders>
            <w:shd w:val="clear" w:color="auto" w:fill="auto"/>
          </w:tcPr>
          <w:p w:rsidR="00544EE1" w:rsidRPr="004F4A59" w:rsidRDefault="00544EE1" w:rsidP="00544EE1">
            <w:pPr>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544EE1" w:rsidRPr="004F4A59" w:rsidRDefault="00544EE1" w:rsidP="007503A1">
            <w:pPr>
              <w:tabs>
                <w:tab w:val="left" w:pos="12600"/>
              </w:tabs>
              <w:rPr>
                <w:rFonts w:ascii="Arial" w:hAnsi="Arial" w:cs="Arial"/>
                <w:b/>
                <w:i/>
                <w:sz w:val="16"/>
                <w:szCs w:val="16"/>
              </w:rPr>
            </w:pPr>
            <w:r w:rsidRPr="004F4A59">
              <w:rPr>
                <w:rFonts w:ascii="Arial" w:hAnsi="Arial" w:cs="Arial"/>
                <w:b/>
                <w:sz w:val="16"/>
                <w:szCs w:val="16"/>
              </w:rPr>
              <w:t>РАМІТОН 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44EE1" w:rsidRPr="004F4A59" w:rsidRDefault="00544EE1" w:rsidP="007503A1">
            <w:pPr>
              <w:tabs>
                <w:tab w:val="left" w:pos="12600"/>
              </w:tabs>
              <w:rPr>
                <w:rFonts w:ascii="Arial" w:hAnsi="Arial" w:cs="Arial"/>
                <w:sz w:val="16"/>
                <w:szCs w:val="16"/>
              </w:rPr>
            </w:pPr>
            <w:r w:rsidRPr="004F4A59">
              <w:rPr>
                <w:rFonts w:ascii="Arial" w:hAnsi="Arial" w:cs="Arial"/>
                <w:sz w:val="16"/>
                <w:szCs w:val="16"/>
              </w:rPr>
              <w:t>капсули тверді, по 10 мг/10 мг, по 6 капсул у блістері; по 5 блістерів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44EE1" w:rsidRPr="004F4A59" w:rsidRDefault="00544EE1" w:rsidP="007503A1">
            <w:pPr>
              <w:tabs>
                <w:tab w:val="left" w:pos="12600"/>
              </w:tabs>
              <w:jc w:val="center"/>
              <w:rPr>
                <w:rFonts w:ascii="Arial" w:hAnsi="Arial" w:cs="Arial"/>
                <w:sz w:val="16"/>
                <w:szCs w:val="16"/>
              </w:rPr>
            </w:pPr>
            <w:r w:rsidRPr="004F4A59">
              <w:rPr>
                <w:rFonts w:ascii="Arial" w:hAnsi="Arial" w:cs="Arial"/>
                <w:sz w:val="16"/>
                <w:szCs w:val="16"/>
              </w:rPr>
              <w:t>ПрАТ "Фармацевтична фірма "Дарниця"</w:t>
            </w:r>
            <w:r w:rsidRPr="004F4A5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44EE1" w:rsidRPr="004F4A59" w:rsidRDefault="00544EE1"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44EE1" w:rsidRPr="004F4A59" w:rsidRDefault="00544EE1" w:rsidP="007503A1">
            <w:pPr>
              <w:tabs>
                <w:tab w:val="left" w:pos="12600"/>
              </w:tabs>
              <w:jc w:val="center"/>
              <w:rPr>
                <w:rFonts w:ascii="Arial" w:hAnsi="Arial" w:cs="Arial"/>
                <w:sz w:val="16"/>
                <w:szCs w:val="16"/>
              </w:rPr>
            </w:pPr>
            <w:r w:rsidRPr="004F4A59">
              <w:rPr>
                <w:rFonts w:ascii="Arial" w:hAnsi="Arial" w:cs="Arial"/>
                <w:sz w:val="16"/>
                <w:szCs w:val="16"/>
              </w:rPr>
              <w:t>виробництво, первинне та вторинне пакування, випуск серії готового продукту:</w:t>
            </w:r>
            <w:r w:rsidRPr="004F4A59">
              <w:rPr>
                <w:rFonts w:ascii="Arial" w:hAnsi="Arial" w:cs="Arial"/>
                <w:sz w:val="16"/>
                <w:szCs w:val="16"/>
              </w:rPr>
              <w:br/>
              <w:t>Адамед Фарма С.А., Польща;</w:t>
            </w:r>
            <w:r w:rsidRPr="004F4A59">
              <w:rPr>
                <w:rFonts w:ascii="Arial" w:hAnsi="Arial" w:cs="Arial"/>
                <w:sz w:val="16"/>
                <w:szCs w:val="16"/>
              </w:rPr>
              <w:br/>
              <w:t>первинне та вторинне пакування, контроль якості, випуск серії готового продукту:</w:t>
            </w:r>
            <w:r w:rsidRPr="004F4A59">
              <w:rPr>
                <w:rFonts w:ascii="Arial" w:hAnsi="Arial" w:cs="Arial"/>
                <w:sz w:val="16"/>
                <w:szCs w:val="16"/>
              </w:rPr>
              <w:br/>
              <w:t>Адамед Фарма С.А., Польща</w:t>
            </w:r>
          </w:p>
          <w:p w:rsidR="00544EE1" w:rsidRPr="004F4A59" w:rsidRDefault="00544EE1" w:rsidP="007503A1">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44EE1" w:rsidRPr="004F4A59" w:rsidRDefault="00544EE1" w:rsidP="007503A1">
            <w:pPr>
              <w:tabs>
                <w:tab w:val="left" w:pos="12600"/>
              </w:tabs>
              <w:jc w:val="center"/>
              <w:rPr>
                <w:rFonts w:ascii="Arial" w:hAnsi="Arial" w:cs="Arial"/>
                <w:sz w:val="16"/>
                <w:szCs w:val="16"/>
              </w:rPr>
            </w:pPr>
            <w:r w:rsidRPr="004F4A59">
              <w:rPr>
                <w:rFonts w:ascii="Arial" w:hAnsi="Arial" w:cs="Arial"/>
                <w:sz w:val="16"/>
                <w:szCs w:val="16"/>
              </w:rPr>
              <w:t>Польща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544EE1" w:rsidRPr="004F4A59" w:rsidRDefault="00544EE1" w:rsidP="007503A1">
            <w:pPr>
              <w:tabs>
                <w:tab w:val="left" w:pos="12600"/>
              </w:tabs>
              <w:jc w:val="center"/>
              <w:rPr>
                <w:rFonts w:ascii="Arial" w:hAnsi="Arial" w:cs="Arial"/>
                <w:sz w:val="16"/>
                <w:szCs w:val="16"/>
              </w:rPr>
            </w:pPr>
            <w:r w:rsidRPr="004F4A59">
              <w:rPr>
                <w:rFonts w:ascii="Arial" w:hAnsi="Arial" w:cs="Arial"/>
                <w:sz w:val="16"/>
                <w:szCs w:val="16"/>
              </w:rPr>
              <w:t>реєстрація на 5 років</w:t>
            </w:r>
            <w:r w:rsidRPr="004F4A59">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44EE1" w:rsidRPr="004F4A59" w:rsidRDefault="00544EE1" w:rsidP="00A0682F">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44EE1" w:rsidRPr="004F4A59" w:rsidRDefault="00544EE1" w:rsidP="007503A1">
            <w:pPr>
              <w:tabs>
                <w:tab w:val="left" w:pos="12600"/>
              </w:tabs>
              <w:jc w:val="center"/>
              <w:rPr>
                <w:rFonts w:ascii="Arial" w:hAnsi="Arial" w:cs="Arial"/>
                <w:i/>
                <w:sz w:val="16"/>
                <w:szCs w:val="16"/>
              </w:rPr>
            </w:pPr>
            <w:r w:rsidRPr="004F4A5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44EE1" w:rsidRPr="004F4A59" w:rsidRDefault="00544EE1" w:rsidP="007503A1">
            <w:pPr>
              <w:tabs>
                <w:tab w:val="left" w:pos="12600"/>
              </w:tabs>
              <w:jc w:val="center"/>
              <w:rPr>
                <w:rFonts w:ascii="Arial" w:hAnsi="Arial" w:cs="Arial"/>
                <w:sz w:val="16"/>
                <w:szCs w:val="16"/>
              </w:rPr>
            </w:pPr>
            <w:r w:rsidRPr="004F4A59">
              <w:rPr>
                <w:rFonts w:ascii="Arial" w:hAnsi="Arial" w:cs="Arial"/>
                <w:sz w:val="16"/>
                <w:szCs w:val="16"/>
              </w:rPr>
              <w:t>UA/18731/01/04</w:t>
            </w:r>
          </w:p>
        </w:tc>
      </w:tr>
    </w:tbl>
    <w:p w:rsidR="00544EE1" w:rsidRDefault="00544EE1" w:rsidP="00544EE1">
      <w:pPr>
        <w:pStyle w:val="11"/>
      </w:pPr>
    </w:p>
    <w:p w:rsidR="00544EE1" w:rsidRPr="00FF4374" w:rsidRDefault="00544EE1" w:rsidP="00544EE1">
      <w:pPr>
        <w:jc w:val="center"/>
        <w:rPr>
          <w:rFonts w:ascii="Arial" w:hAnsi="Arial" w:cs="Arial"/>
          <w:b/>
          <w:sz w:val="28"/>
          <w:szCs w:val="28"/>
        </w:rPr>
      </w:pPr>
    </w:p>
    <w:p w:rsidR="00544EE1" w:rsidRPr="00FF4374" w:rsidRDefault="00544EE1" w:rsidP="00544EE1">
      <w:pPr>
        <w:jc w:val="center"/>
        <w:rPr>
          <w:rFonts w:ascii="Arial" w:hAnsi="Arial" w:cs="Arial"/>
          <w:b/>
          <w:sz w:val="28"/>
          <w:szCs w:val="28"/>
        </w:rPr>
      </w:pPr>
    </w:p>
    <w:tbl>
      <w:tblPr>
        <w:tblW w:w="14850" w:type="dxa"/>
        <w:tblLook w:val="04A0" w:firstRow="1" w:lastRow="0" w:firstColumn="1" w:lastColumn="0" w:noHBand="0" w:noVBand="1"/>
      </w:tblPr>
      <w:tblGrid>
        <w:gridCol w:w="7621"/>
        <w:gridCol w:w="7229"/>
      </w:tblGrid>
      <w:tr w:rsidR="00544EE1" w:rsidRPr="00FF4374" w:rsidTr="007503A1">
        <w:tc>
          <w:tcPr>
            <w:tcW w:w="7621" w:type="dxa"/>
            <w:hideMark/>
          </w:tcPr>
          <w:p w:rsidR="00544EE1" w:rsidRPr="00FF4374" w:rsidRDefault="00544EE1" w:rsidP="007503A1">
            <w:pPr>
              <w:tabs>
                <w:tab w:val="left" w:pos="1985"/>
              </w:tabs>
              <w:rPr>
                <w:rFonts w:ascii="Arial" w:hAnsi="Arial" w:cs="Arial"/>
                <w:b/>
                <w:sz w:val="28"/>
                <w:szCs w:val="28"/>
              </w:rPr>
            </w:pPr>
            <w:r w:rsidRPr="00FF4374">
              <w:rPr>
                <w:rFonts w:ascii="Arial" w:hAnsi="Arial" w:cs="Arial"/>
                <w:b/>
                <w:sz w:val="28"/>
                <w:szCs w:val="28"/>
              </w:rPr>
              <w:t xml:space="preserve">Генеральний директор </w:t>
            </w:r>
          </w:p>
          <w:p w:rsidR="00544EE1" w:rsidRPr="00FF4374" w:rsidRDefault="00544EE1" w:rsidP="007503A1">
            <w:pPr>
              <w:tabs>
                <w:tab w:val="left" w:pos="1985"/>
              </w:tabs>
              <w:rPr>
                <w:rFonts w:ascii="Arial" w:hAnsi="Arial" w:cs="Arial"/>
                <w:b/>
                <w:sz w:val="28"/>
                <w:szCs w:val="28"/>
              </w:rPr>
            </w:pPr>
            <w:r w:rsidRPr="00FF4374">
              <w:rPr>
                <w:rFonts w:ascii="Arial" w:hAnsi="Arial" w:cs="Arial"/>
                <w:b/>
                <w:sz w:val="28"/>
                <w:szCs w:val="28"/>
              </w:rPr>
              <w:t xml:space="preserve">Директорату фармацевтичного забезпечення          </w:t>
            </w:r>
          </w:p>
        </w:tc>
        <w:tc>
          <w:tcPr>
            <w:tcW w:w="7229" w:type="dxa"/>
          </w:tcPr>
          <w:p w:rsidR="00544EE1" w:rsidRPr="00FF4374" w:rsidRDefault="00544EE1" w:rsidP="007503A1">
            <w:pPr>
              <w:jc w:val="right"/>
              <w:rPr>
                <w:rFonts w:ascii="Arial" w:hAnsi="Arial" w:cs="Arial"/>
                <w:b/>
                <w:sz w:val="28"/>
                <w:szCs w:val="28"/>
              </w:rPr>
            </w:pPr>
          </w:p>
          <w:p w:rsidR="00544EE1" w:rsidRPr="00FF4374" w:rsidRDefault="00544EE1" w:rsidP="007503A1">
            <w:pPr>
              <w:jc w:val="right"/>
              <w:rPr>
                <w:rFonts w:ascii="Arial" w:hAnsi="Arial" w:cs="Arial"/>
                <w:b/>
                <w:sz w:val="28"/>
                <w:szCs w:val="28"/>
              </w:rPr>
            </w:pPr>
            <w:r>
              <w:rPr>
                <w:rFonts w:ascii="Arial" w:hAnsi="Arial" w:cs="Arial"/>
                <w:b/>
                <w:sz w:val="28"/>
                <w:szCs w:val="28"/>
              </w:rPr>
              <w:t>Олександр КОМАРІДА</w:t>
            </w:r>
            <w:r w:rsidRPr="00FF4374">
              <w:rPr>
                <w:rFonts w:ascii="Arial" w:hAnsi="Arial" w:cs="Arial"/>
                <w:b/>
                <w:sz w:val="28"/>
                <w:szCs w:val="28"/>
              </w:rPr>
              <w:t xml:space="preserve">                   </w:t>
            </w:r>
          </w:p>
        </w:tc>
      </w:tr>
    </w:tbl>
    <w:p w:rsidR="00544EE1" w:rsidRPr="00FF4374" w:rsidRDefault="00544EE1" w:rsidP="00544EE1">
      <w:pPr>
        <w:tabs>
          <w:tab w:val="left" w:pos="1985"/>
        </w:tabs>
      </w:pPr>
    </w:p>
    <w:p w:rsidR="00544EE1" w:rsidRDefault="00544EE1" w:rsidP="00FC73F7">
      <w:pPr>
        <w:pStyle w:val="31"/>
        <w:spacing w:after="0"/>
        <w:ind w:left="0"/>
        <w:rPr>
          <w:b/>
          <w:sz w:val="28"/>
          <w:szCs w:val="28"/>
          <w:lang w:val="uk-UA"/>
        </w:rPr>
        <w:sectPr w:rsidR="00544EE1" w:rsidSect="00A0682F">
          <w:pgSz w:w="16838" w:h="11906" w:orient="landscape"/>
          <w:pgMar w:top="1134" w:right="902" w:bottom="567" w:left="1134"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1D0AAA" w:rsidRPr="00FF4374" w:rsidTr="007503A1">
        <w:tc>
          <w:tcPr>
            <w:tcW w:w="3828" w:type="dxa"/>
          </w:tcPr>
          <w:p w:rsidR="001D0AAA" w:rsidRPr="00D71C45" w:rsidRDefault="001D0AAA" w:rsidP="00B9182E">
            <w:pPr>
              <w:pStyle w:val="4"/>
              <w:tabs>
                <w:tab w:val="left" w:pos="12600"/>
              </w:tabs>
              <w:spacing w:before="0" w:after="0"/>
              <w:rPr>
                <w:rFonts w:cs="Arial"/>
                <w:sz w:val="18"/>
                <w:szCs w:val="18"/>
              </w:rPr>
            </w:pPr>
            <w:r w:rsidRPr="00D71C45">
              <w:rPr>
                <w:rFonts w:cs="Arial"/>
                <w:sz w:val="18"/>
                <w:szCs w:val="18"/>
              </w:rPr>
              <w:t>Додаток 2</w:t>
            </w:r>
          </w:p>
          <w:p w:rsidR="001D0AAA" w:rsidRPr="00D71C45" w:rsidRDefault="001D0AAA" w:rsidP="00B9182E">
            <w:pPr>
              <w:pStyle w:val="4"/>
              <w:tabs>
                <w:tab w:val="left" w:pos="12600"/>
              </w:tabs>
              <w:spacing w:before="0" w:after="0"/>
              <w:rPr>
                <w:rFonts w:cs="Arial"/>
                <w:sz w:val="18"/>
                <w:szCs w:val="18"/>
              </w:rPr>
            </w:pPr>
            <w:r w:rsidRPr="00D71C45">
              <w:rPr>
                <w:rFonts w:cs="Arial"/>
                <w:sz w:val="18"/>
                <w:szCs w:val="18"/>
              </w:rPr>
              <w:t>до наказу Міністерства охорони</w:t>
            </w:r>
          </w:p>
          <w:p w:rsidR="001D0AAA" w:rsidRPr="00D71C45" w:rsidRDefault="001D0AAA" w:rsidP="00B9182E">
            <w:pPr>
              <w:pStyle w:val="4"/>
              <w:tabs>
                <w:tab w:val="left" w:pos="12600"/>
              </w:tabs>
              <w:spacing w:before="0" w:after="0"/>
              <w:rPr>
                <w:rFonts w:cs="Arial"/>
                <w:sz w:val="18"/>
                <w:szCs w:val="18"/>
              </w:rPr>
            </w:pPr>
            <w:r w:rsidRPr="00D71C45">
              <w:rPr>
                <w:rFonts w:cs="Arial"/>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1D0AAA" w:rsidRPr="00BD0019" w:rsidRDefault="001D0AAA" w:rsidP="00B9182E">
            <w:pPr>
              <w:tabs>
                <w:tab w:val="left" w:pos="12600"/>
              </w:tabs>
              <w:rPr>
                <w:rFonts w:ascii="Arial" w:hAnsi="Arial" w:cs="Arial"/>
                <w:b/>
                <w:sz w:val="18"/>
                <w:szCs w:val="18"/>
                <w:u w:val="single"/>
              </w:rPr>
            </w:pPr>
            <w:r w:rsidRPr="00BD0019">
              <w:rPr>
                <w:rFonts w:ascii="Arial" w:hAnsi="Arial" w:cs="Arial"/>
                <w:b/>
                <w:bCs/>
                <w:sz w:val="18"/>
                <w:szCs w:val="18"/>
                <w:u w:val="single"/>
              </w:rPr>
              <w:t>від 28 квітня 2021 року № 832</w:t>
            </w:r>
          </w:p>
        </w:tc>
      </w:tr>
    </w:tbl>
    <w:p w:rsidR="001D0AAA" w:rsidRPr="00FF4374" w:rsidRDefault="001D0AAA" w:rsidP="001D0AAA">
      <w:pPr>
        <w:tabs>
          <w:tab w:val="left" w:pos="12600"/>
        </w:tabs>
        <w:jc w:val="center"/>
        <w:rPr>
          <w:rFonts w:ascii="Arial" w:hAnsi="Arial" w:cs="Arial"/>
          <w:sz w:val="18"/>
          <w:szCs w:val="18"/>
          <w:u w:val="single"/>
          <w:lang w:val="en-US"/>
        </w:rPr>
      </w:pPr>
    </w:p>
    <w:p w:rsidR="00B9182E" w:rsidRDefault="00B9182E" w:rsidP="001D0AAA">
      <w:pPr>
        <w:tabs>
          <w:tab w:val="left" w:pos="12600"/>
        </w:tabs>
        <w:jc w:val="center"/>
        <w:rPr>
          <w:rFonts w:ascii="Arial" w:hAnsi="Arial"/>
          <w:b/>
          <w:caps/>
          <w:sz w:val="28"/>
          <w:szCs w:val="28"/>
        </w:rPr>
      </w:pPr>
    </w:p>
    <w:p w:rsidR="001D0AAA" w:rsidRDefault="001D0AAA" w:rsidP="001D0AAA">
      <w:pPr>
        <w:tabs>
          <w:tab w:val="left" w:pos="12600"/>
        </w:tabs>
        <w:jc w:val="center"/>
        <w:rPr>
          <w:rFonts w:ascii="Arial" w:hAnsi="Arial"/>
          <w:b/>
          <w:caps/>
          <w:sz w:val="28"/>
          <w:szCs w:val="28"/>
        </w:rPr>
      </w:pPr>
      <w:r>
        <w:rPr>
          <w:rFonts w:ascii="Arial" w:hAnsi="Arial"/>
          <w:b/>
          <w:caps/>
          <w:sz w:val="28"/>
          <w:szCs w:val="28"/>
        </w:rPr>
        <w:t>ПЕРЕЛІК</w:t>
      </w:r>
    </w:p>
    <w:p w:rsidR="001D0AAA" w:rsidRDefault="001D0AAA" w:rsidP="001D0AAA">
      <w:pPr>
        <w:tabs>
          <w:tab w:val="left" w:pos="12600"/>
        </w:tabs>
        <w:jc w:val="center"/>
        <w:rPr>
          <w:rFonts w:ascii="Arial" w:hAnsi="Arial" w:cs="Arial"/>
          <w:b/>
          <w:color w:val="000000"/>
          <w:sz w:val="28"/>
          <w:szCs w:val="28"/>
        </w:rPr>
      </w:pPr>
      <w:r>
        <w:rPr>
          <w:rFonts w:ascii="Arial" w:hAnsi="Arial"/>
          <w:b/>
          <w:caps/>
          <w:sz w:val="28"/>
          <w:szCs w:val="28"/>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1D0AAA" w:rsidRDefault="001D0AAA" w:rsidP="001D0AAA">
      <w:pPr>
        <w:tabs>
          <w:tab w:val="left" w:pos="12600"/>
        </w:tabs>
        <w:jc w:val="center"/>
        <w:rPr>
          <w:rFonts w:ascii="Arial" w:hAnsi="Arial" w:cs="Arial"/>
          <w:b/>
          <w:sz w:val="28"/>
          <w:szCs w:val="28"/>
        </w:rPr>
      </w:pPr>
    </w:p>
    <w:tbl>
      <w:tblPr>
        <w:tblW w:w="16018"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418"/>
        <w:gridCol w:w="1842"/>
        <w:gridCol w:w="1276"/>
        <w:gridCol w:w="992"/>
        <w:gridCol w:w="1985"/>
        <w:gridCol w:w="1134"/>
        <w:gridCol w:w="3118"/>
        <w:gridCol w:w="1134"/>
        <w:gridCol w:w="992"/>
        <w:gridCol w:w="1559"/>
      </w:tblGrid>
      <w:tr w:rsidR="001D0AAA" w:rsidRPr="004F4A59" w:rsidTr="00B9182E">
        <w:trPr>
          <w:tblHeader/>
        </w:trPr>
        <w:tc>
          <w:tcPr>
            <w:tcW w:w="568" w:type="dxa"/>
            <w:tcBorders>
              <w:top w:val="single" w:sz="4" w:space="0" w:color="000000"/>
              <w:left w:val="single" w:sz="4" w:space="0" w:color="000000"/>
              <w:bottom w:val="single" w:sz="4" w:space="0" w:color="auto"/>
              <w:right w:val="single" w:sz="4" w:space="0" w:color="000000"/>
            </w:tcBorders>
            <w:shd w:val="clear" w:color="auto" w:fill="D9D9D9"/>
            <w:hideMark/>
          </w:tcPr>
          <w:p w:rsidR="001D0AAA" w:rsidRPr="004F4A59" w:rsidRDefault="001D0AAA" w:rsidP="007503A1">
            <w:pPr>
              <w:tabs>
                <w:tab w:val="left" w:pos="12600"/>
              </w:tabs>
              <w:jc w:val="center"/>
              <w:rPr>
                <w:rFonts w:ascii="Arial" w:hAnsi="Arial" w:cs="Arial"/>
                <w:b/>
                <w:i/>
                <w:sz w:val="16"/>
                <w:szCs w:val="16"/>
              </w:rPr>
            </w:pPr>
            <w:r w:rsidRPr="004F4A59">
              <w:rPr>
                <w:rFonts w:ascii="Arial" w:hAnsi="Arial" w:cs="Arial"/>
                <w:b/>
                <w:i/>
                <w:sz w:val="16"/>
                <w:szCs w:val="16"/>
              </w:rPr>
              <w:t>№ п/п</w:t>
            </w:r>
          </w:p>
        </w:tc>
        <w:tc>
          <w:tcPr>
            <w:tcW w:w="1418" w:type="dxa"/>
            <w:tcBorders>
              <w:top w:val="single" w:sz="4" w:space="0" w:color="000000"/>
              <w:left w:val="single" w:sz="4" w:space="0" w:color="000000"/>
              <w:bottom w:val="single" w:sz="4" w:space="0" w:color="auto"/>
              <w:right w:val="single" w:sz="4" w:space="0" w:color="000000"/>
            </w:tcBorders>
            <w:shd w:val="clear" w:color="auto" w:fill="D9D9D9"/>
          </w:tcPr>
          <w:p w:rsidR="001D0AAA" w:rsidRPr="004F4A59" w:rsidRDefault="001D0AAA" w:rsidP="007503A1">
            <w:pPr>
              <w:tabs>
                <w:tab w:val="left" w:pos="12600"/>
              </w:tabs>
              <w:jc w:val="center"/>
              <w:rPr>
                <w:rFonts w:ascii="Arial" w:hAnsi="Arial" w:cs="Arial"/>
                <w:b/>
                <w:i/>
                <w:sz w:val="16"/>
                <w:szCs w:val="16"/>
              </w:rPr>
            </w:pPr>
            <w:r w:rsidRPr="004F4A59">
              <w:rPr>
                <w:rFonts w:ascii="Arial" w:hAnsi="Arial" w:cs="Arial"/>
                <w:b/>
                <w:i/>
                <w:sz w:val="16"/>
                <w:szCs w:val="16"/>
              </w:rPr>
              <w:t>Назва лікарського засобу</w:t>
            </w:r>
          </w:p>
        </w:tc>
        <w:tc>
          <w:tcPr>
            <w:tcW w:w="1842" w:type="dxa"/>
            <w:tcBorders>
              <w:top w:val="single" w:sz="4" w:space="0" w:color="000000"/>
              <w:left w:val="single" w:sz="4" w:space="0" w:color="000000"/>
              <w:bottom w:val="single" w:sz="4" w:space="0" w:color="auto"/>
              <w:right w:val="single" w:sz="4" w:space="0" w:color="000000"/>
            </w:tcBorders>
            <w:shd w:val="clear" w:color="auto" w:fill="D9D9D9"/>
          </w:tcPr>
          <w:p w:rsidR="001D0AAA" w:rsidRPr="004F4A59" w:rsidRDefault="001D0AAA" w:rsidP="007503A1">
            <w:pPr>
              <w:tabs>
                <w:tab w:val="left" w:pos="12600"/>
              </w:tabs>
              <w:jc w:val="center"/>
              <w:rPr>
                <w:rFonts w:ascii="Arial" w:hAnsi="Arial" w:cs="Arial"/>
                <w:b/>
                <w:i/>
                <w:sz w:val="16"/>
                <w:szCs w:val="16"/>
              </w:rPr>
            </w:pPr>
            <w:r w:rsidRPr="004F4A59">
              <w:rPr>
                <w:rFonts w:ascii="Arial" w:hAnsi="Arial" w:cs="Arial"/>
                <w:b/>
                <w:i/>
                <w:sz w:val="16"/>
                <w:szCs w:val="16"/>
              </w:rPr>
              <w:t>Форма випуску (лікарська форма, упаковка)</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1D0AAA" w:rsidRPr="004F4A59" w:rsidRDefault="001D0AAA" w:rsidP="007503A1">
            <w:pPr>
              <w:tabs>
                <w:tab w:val="left" w:pos="12600"/>
              </w:tabs>
              <w:jc w:val="center"/>
              <w:rPr>
                <w:rFonts w:ascii="Arial" w:hAnsi="Arial" w:cs="Arial"/>
                <w:b/>
                <w:i/>
                <w:sz w:val="16"/>
                <w:szCs w:val="16"/>
              </w:rPr>
            </w:pPr>
            <w:r w:rsidRPr="004F4A59">
              <w:rPr>
                <w:rFonts w:ascii="Arial" w:hAnsi="Arial" w:cs="Arial"/>
                <w:b/>
                <w:i/>
                <w:sz w:val="16"/>
                <w:szCs w:val="16"/>
              </w:rPr>
              <w:t>Заявник</w:t>
            </w:r>
          </w:p>
        </w:tc>
        <w:tc>
          <w:tcPr>
            <w:tcW w:w="992" w:type="dxa"/>
            <w:tcBorders>
              <w:top w:val="single" w:sz="4" w:space="0" w:color="000000"/>
              <w:left w:val="single" w:sz="4" w:space="0" w:color="000000"/>
              <w:bottom w:val="single" w:sz="4" w:space="0" w:color="auto"/>
              <w:right w:val="single" w:sz="4" w:space="0" w:color="000000"/>
            </w:tcBorders>
            <w:shd w:val="clear" w:color="auto" w:fill="D9D9D9"/>
          </w:tcPr>
          <w:p w:rsidR="001D0AAA" w:rsidRPr="004F4A59" w:rsidRDefault="001D0AAA" w:rsidP="007503A1">
            <w:pPr>
              <w:tabs>
                <w:tab w:val="left" w:pos="12600"/>
              </w:tabs>
              <w:jc w:val="center"/>
              <w:rPr>
                <w:rFonts w:ascii="Arial" w:hAnsi="Arial" w:cs="Arial"/>
                <w:b/>
                <w:i/>
                <w:sz w:val="16"/>
                <w:szCs w:val="16"/>
              </w:rPr>
            </w:pPr>
            <w:r w:rsidRPr="004F4A59">
              <w:rPr>
                <w:rFonts w:ascii="Arial" w:hAnsi="Arial" w:cs="Arial"/>
                <w:b/>
                <w:i/>
                <w:sz w:val="16"/>
                <w:szCs w:val="16"/>
              </w:rPr>
              <w:t>Країна заявника</w:t>
            </w:r>
          </w:p>
        </w:tc>
        <w:tc>
          <w:tcPr>
            <w:tcW w:w="1985" w:type="dxa"/>
            <w:tcBorders>
              <w:top w:val="single" w:sz="4" w:space="0" w:color="000000"/>
              <w:left w:val="single" w:sz="4" w:space="0" w:color="000000"/>
              <w:bottom w:val="single" w:sz="4" w:space="0" w:color="auto"/>
              <w:right w:val="single" w:sz="4" w:space="0" w:color="000000"/>
            </w:tcBorders>
            <w:shd w:val="clear" w:color="auto" w:fill="D9D9D9"/>
          </w:tcPr>
          <w:p w:rsidR="001D0AAA" w:rsidRPr="004F4A59" w:rsidRDefault="001D0AAA" w:rsidP="007503A1">
            <w:pPr>
              <w:tabs>
                <w:tab w:val="left" w:pos="12600"/>
              </w:tabs>
              <w:jc w:val="center"/>
              <w:rPr>
                <w:rFonts w:ascii="Arial" w:hAnsi="Arial" w:cs="Arial"/>
                <w:b/>
                <w:i/>
                <w:sz w:val="16"/>
                <w:szCs w:val="16"/>
              </w:rPr>
            </w:pPr>
            <w:r w:rsidRPr="004F4A59">
              <w:rPr>
                <w:rFonts w:ascii="Arial" w:hAnsi="Arial" w:cs="Arial"/>
                <w:b/>
                <w:i/>
                <w:sz w:val="16"/>
                <w:szCs w:val="16"/>
              </w:rPr>
              <w:t>Виробник</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1D0AAA" w:rsidRPr="004F4A59" w:rsidRDefault="001D0AAA" w:rsidP="007503A1">
            <w:pPr>
              <w:tabs>
                <w:tab w:val="left" w:pos="12600"/>
              </w:tabs>
              <w:jc w:val="center"/>
              <w:rPr>
                <w:rFonts w:ascii="Arial" w:hAnsi="Arial" w:cs="Arial"/>
                <w:b/>
                <w:i/>
                <w:sz w:val="16"/>
                <w:szCs w:val="16"/>
              </w:rPr>
            </w:pPr>
            <w:r w:rsidRPr="004F4A59">
              <w:rPr>
                <w:rFonts w:ascii="Arial" w:hAnsi="Arial" w:cs="Arial"/>
                <w:b/>
                <w:i/>
                <w:sz w:val="16"/>
                <w:szCs w:val="16"/>
              </w:rPr>
              <w:t>Країна виробника</w:t>
            </w:r>
          </w:p>
        </w:tc>
        <w:tc>
          <w:tcPr>
            <w:tcW w:w="3118" w:type="dxa"/>
            <w:tcBorders>
              <w:top w:val="single" w:sz="4" w:space="0" w:color="000000"/>
              <w:left w:val="single" w:sz="4" w:space="0" w:color="000000"/>
              <w:bottom w:val="single" w:sz="4" w:space="0" w:color="auto"/>
              <w:right w:val="single" w:sz="4" w:space="0" w:color="000000"/>
            </w:tcBorders>
            <w:shd w:val="clear" w:color="auto" w:fill="D9D9D9"/>
          </w:tcPr>
          <w:p w:rsidR="001D0AAA" w:rsidRPr="004F4A59" w:rsidRDefault="001D0AAA" w:rsidP="007503A1">
            <w:pPr>
              <w:tabs>
                <w:tab w:val="left" w:pos="12600"/>
              </w:tabs>
              <w:jc w:val="center"/>
              <w:rPr>
                <w:rFonts w:ascii="Arial" w:hAnsi="Arial" w:cs="Arial"/>
                <w:b/>
                <w:i/>
                <w:sz w:val="16"/>
                <w:szCs w:val="16"/>
              </w:rPr>
            </w:pPr>
            <w:r w:rsidRPr="004F4A59">
              <w:rPr>
                <w:rFonts w:ascii="Arial" w:hAnsi="Arial" w:cs="Arial"/>
                <w:b/>
                <w:i/>
                <w:sz w:val="16"/>
                <w:szCs w:val="16"/>
              </w:rPr>
              <w:t>Реєстраційна процедура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1D0AAA" w:rsidRPr="004F4A59" w:rsidRDefault="001D0AAA" w:rsidP="00B9182E">
            <w:pPr>
              <w:tabs>
                <w:tab w:val="left" w:pos="12600"/>
              </w:tabs>
              <w:jc w:val="center"/>
              <w:rPr>
                <w:rFonts w:ascii="Arial" w:hAnsi="Arial" w:cs="Arial"/>
                <w:b/>
                <w:i/>
                <w:sz w:val="16"/>
                <w:szCs w:val="16"/>
                <w:lang w:val="en-US"/>
              </w:rPr>
            </w:pPr>
            <w:r w:rsidRPr="004F4A59">
              <w:rPr>
                <w:rFonts w:ascii="Arial" w:hAnsi="Arial" w:cs="Arial"/>
                <w:b/>
                <w:i/>
                <w:sz w:val="16"/>
                <w:szCs w:val="16"/>
              </w:rPr>
              <w:t>Умови відпуску</w:t>
            </w:r>
          </w:p>
        </w:tc>
        <w:tc>
          <w:tcPr>
            <w:tcW w:w="992" w:type="dxa"/>
            <w:tcBorders>
              <w:top w:val="single" w:sz="4" w:space="0" w:color="000000"/>
              <w:left w:val="single" w:sz="4" w:space="0" w:color="000000"/>
              <w:bottom w:val="single" w:sz="4" w:space="0" w:color="auto"/>
              <w:right w:val="single" w:sz="4" w:space="0" w:color="000000"/>
            </w:tcBorders>
            <w:shd w:val="clear" w:color="auto" w:fill="D9D9D9"/>
          </w:tcPr>
          <w:p w:rsidR="001D0AAA" w:rsidRPr="004F4A59" w:rsidRDefault="001D0AAA" w:rsidP="007503A1">
            <w:pPr>
              <w:tabs>
                <w:tab w:val="left" w:pos="12600"/>
              </w:tabs>
              <w:jc w:val="center"/>
              <w:rPr>
                <w:rFonts w:ascii="Arial" w:hAnsi="Arial" w:cs="Arial"/>
                <w:b/>
                <w:i/>
                <w:sz w:val="16"/>
                <w:szCs w:val="16"/>
                <w:lang w:val="en-US"/>
              </w:rPr>
            </w:pPr>
            <w:r w:rsidRPr="004F4A59">
              <w:rPr>
                <w:rFonts w:ascii="Arial" w:hAnsi="Arial" w:cs="Arial"/>
                <w:b/>
                <w:i/>
                <w:sz w:val="16"/>
                <w:szCs w:val="16"/>
              </w:rPr>
              <w:t>Рекламування</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1D0AAA" w:rsidRPr="004F4A59" w:rsidRDefault="001D0AAA" w:rsidP="007503A1">
            <w:pPr>
              <w:tabs>
                <w:tab w:val="left" w:pos="12600"/>
              </w:tabs>
              <w:jc w:val="center"/>
              <w:rPr>
                <w:rFonts w:ascii="Arial" w:hAnsi="Arial" w:cs="Arial"/>
                <w:b/>
                <w:i/>
                <w:sz w:val="16"/>
                <w:szCs w:val="16"/>
                <w:lang w:val="en-US"/>
              </w:rPr>
            </w:pPr>
            <w:r w:rsidRPr="004F4A59">
              <w:rPr>
                <w:rFonts w:ascii="Arial" w:hAnsi="Arial" w:cs="Arial"/>
                <w:b/>
                <w:i/>
                <w:sz w:val="16"/>
                <w:szCs w:val="16"/>
              </w:rPr>
              <w:t>Номер реєстраційного посвідчення</w:t>
            </w:r>
          </w:p>
        </w:tc>
      </w:tr>
      <w:tr w:rsidR="001D0AAA" w:rsidRPr="004F4A59" w:rsidTr="00B9182E">
        <w:tc>
          <w:tcPr>
            <w:tcW w:w="568" w:type="dxa"/>
            <w:tcBorders>
              <w:top w:val="single" w:sz="4" w:space="0" w:color="auto"/>
              <w:left w:val="single" w:sz="4" w:space="0" w:color="000000"/>
              <w:bottom w:val="single" w:sz="4" w:space="0" w:color="auto"/>
              <w:right w:val="single" w:sz="4" w:space="0" w:color="000000"/>
            </w:tcBorders>
            <w:shd w:val="clear" w:color="auto" w:fill="auto"/>
          </w:tcPr>
          <w:p w:rsidR="001D0AAA" w:rsidRPr="004F4A59" w:rsidRDefault="001D0AAA" w:rsidP="001D0AAA">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D0AAA" w:rsidRPr="004F4A59" w:rsidRDefault="001D0AAA" w:rsidP="007503A1">
            <w:pPr>
              <w:tabs>
                <w:tab w:val="left" w:pos="12600"/>
              </w:tabs>
              <w:rPr>
                <w:rFonts w:ascii="Arial" w:hAnsi="Arial" w:cs="Arial"/>
                <w:b/>
                <w:i/>
                <w:sz w:val="16"/>
                <w:szCs w:val="16"/>
              </w:rPr>
            </w:pPr>
            <w:r w:rsidRPr="004F4A59">
              <w:rPr>
                <w:rFonts w:ascii="Arial" w:hAnsi="Arial" w:cs="Arial"/>
                <w:b/>
                <w:sz w:val="16"/>
                <w:szCs w:val="16"/>
              </w:rPr>
              <w:t>АМПРИЛ®</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rPr>
                <w:rFonts w:ascii="Arial" w:hAnsi="Arial" w:cs="Arial"/>
                <w:sz w:val="16"/>
                <w:szCs w:val="16"/>
              </w:rPr>
            </w:pPr>
            <w:r w:rsidRPr="004F4A59">
              <w:rPr>
                <w:rFonts w:ascii="Arial" w:hAnsi="Arial" w:cs="Arial"/>
                <w:sz w:val="16"/>
                <w:szCs w:val="16"/>
              </w:rPr>
              <w:t>таблетки по 1,25 мг, по 10 таблеток у блістері, по 1 або 3, або 6, або 9 блістерів у картонній коробці; по 7 таблеток у блістері, по 2 або 4, або 8, або 12, або 14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 xml:space="preserve">КРКА, д.д., Ново место </w:t>
            </w:r>
            <w:r w:rsidRPr="004F4A5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Словенія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відповідальний за виробництво "in bulk", первинне та вторинне пакування, контроль серії та випуск серії:</w:t>
            </w:r>
            <w:r w:rsidRPr="004F4A59">
              <w:rPr>
                <w:rFonts w:ascii="Arial" w:hAnsi="Arial" w:cs="Arial"/>
                <w:sz w:val="16"/>
                <w:szCs w:val="16"/>
              </w:rPr>
              <w:br/>
              <w:t>КРКА, д.д., Ново место, Словенія;</w:t>
            </w:r>
          </w:p>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відповідальний за виробництво "in bulk", первинне та вторинне пакування:</w:t>
            </w:r>
            <w:r w:rsidRPr="004F4A59">
              <w:rPr>
                <w:rFonts w:ascii="Arial" w:hAnsi="Arial" w:cs="Arial"/>
                <w:sz w:val="16"/>
                <w:szCs w:val="16"/>
              </w:rPr>
              <w:br/>
              <w:t>КРКА, д.д., Ново место, Словенія</w:t>
            </w:r>
          </w:p>
          <w:p w:rsidR="001D0AAA" w:rsidRPr="004F4A59" w:rsidRDefault="001D0AAA" w:rsidP="007503A1">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Словенія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 xml:space="preserve">Перереєстрація на необмежений термін. </w:t>
            </w:r>
            <w:r w:rsidRPr="004F4A59">
              <w:rPr>
                <w:rFonts w:ascii="Arial" w:hAnsi="Arial" w:cs="Arial"/>
                <w:sz w:val="16"/>
                <w:szCs w:val="16"/>
              </w:rPr>
              <w:br/>
              <w:t>Оновлено інформацію в інструкції для медичного застосування лікарського засобу у розділах "Показання" (редагування), "Протипоказання",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w:t>
            </w:r>
            <w:r w:rsidRPr="004F4A59">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B9182E">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i/>
                <w:sz w:val="16"/>
                <w:szCs w:val="16"/>
              </w:rPr>
            </w:pPr>
            <w:r w:rsidRPr="004F4A5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UA/4903/01/01</w:t>
            </w:r>
          </w:p>
        </w:tc>
      </w:tr>
      <w:tr w:rsidR="001D0AAA" w:rsidRPr="004F4A59" w:rsidTr="00B9182E">
        <w:tc>
          <w:tcPr>
            <w:tcW w:w="568" w:type="dxa"/>
            <w:tcBorders>
              <w:top w:val="single" w:sz="4" w:space="0" w:color="auto"/>
              <w:left w:val="single" w:sz="4" w:space="0" w:color="000000"/>
              <w:bottom w:val="single" w:sz="4" w:space="0" w:color="auto"/>
              <w:right w:val="single" w:sz="4" w:space="0" w:color="000000"/>
            </w:tcBorders>
            <w:shd w:val="clear" w:color="auto" w:fill="auto"/>
          </w:tcPr>
          <w:p w:rsidR="001D0AAA" w:rsidRPr="004F4A59" w:rsidRDefault="001D0AAA" w:rsidP="001D0AAA">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D0AAA" w:rsidRPr="004F4A59" w:rsidRDefault="001D0AAA" w:rsidP="007503A1">
            <w:pPr>
              <w:tabs>
                <w:tab w:val="left" w:pos="12600"/>
              </w:tabs>
              <w:rPr>
                <w:rFonts w:ascii="Arial" w:hAnsi="Arial" w:cs="Arial"/>
                <w:b/>
                <w:i/>
                <w:sz w:val="16"/>
                <w:szCs w:val="16"/>
              </w:rPr>
            </w:pPr>
            <w:r w:rsidRPr="004F4A59">
              <w:rPr>
                <w:rFonts w:ascii="Arial" w:hAnsi="Arial" w:cs="Arial"/>
                <w:b/>
                <w:sz w:val="16"/>
                <w:szCs w:val="16"/>
              </w:rPr>
              <w:t>АМПРИЛ®</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rPr>
                <w:rFonts w:ascii="Arial" w:hAnsi="Arial" w:cs="Arial"/>
                <w:sz w:val="16"/>
                <w:szCs w:val="16"/>
              </w:rPr>
            </w:pPr>
            <w:r w:rsidRPr="004F4A59">
              <w:rPr>
                <w:rFonts w:ascii="Arial" w:hAnsi="Arial" w:cs="Arial"/>
                <w:sz w:val="16"/>
                <w:szCs w:val="16"/>
              </w:rPr>
              <w:t>таблетки по 2,5 мг, по 10 таблеток у блістері, по 1 або 3, або 6, або 9 блістерів у картонній коробці; по 7 таблеток у блістері, по 2 або 4, або 8, або 12, або 14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Словенія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відповідальний за виробництво "in bulk", первинне та вторинне пакування, контроль серії та випуск серії:</w:t>
            </w:r>
            <w:r w:rsidRPr="004F4A59">
              <w:rPr>
                <w:rFonts w:ascii="Arial" w:hAnsi="Arial" w:cs="Arial"/>
                <w:sz w:val="16"/>
                <w:szCs w:val="16"/>
              </w:rPr>
              <w:br/>
              <w:t>КРКА, д.д., Ново место, Словенія;</w:t>
            </w:r>
            <w:r w:rsidRPr="004F4A59">
              <w:rPr>
                <w:rFonts w:ascii="Arial" w:hAnsi="Arial" w:cs="Arial"/>
                <w:sz w:val="16"/>
                <w:szCs w:val="16"/>
              </w:rPr>
              <w:br/>
              <w:t>відповідальний за виробництво "in bulk", первинне та вторинне пакування:</w:t>
            </w:r>
            <w:r w:rsidRPr="004F4A59">
              <w:rPr>
                <w:rFonts w:ascii="Arial" w:hAnsi="Arial" w:cs="Arial"/>
                <w:sz w:val="16"/>
                <w:szCs w:val="16"/>
              </w:rPr>
              <w:br/>
              <w:t>КРКА, д.д., Ново место, Словенія</w:t>
            </w:r>
          </w:p>
          <w:p w:rsidR="001D0AAA" w:rsidRPr="004F4A59" w:rsidRDefault="001D0AAA" w:rsidP="007503A1">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Словенія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 xml:space="preserve">Перереєстрація на необмежений термін. </w:t>
            </w:r>
            <w:r w:rsidRPr="004F4A59">
              <w:rPr>
                <w:rFonts w:ascii="Arial" w:hAnsi="Arial" w:cs="Arial"/>
                <w:sz w:val="16"/>
                <w:szCs w:val="16"/>
              </w:rPr>
              <w:br/>
              <w:t>Оновлено інформацію в інструкції для медичного застосування лікарського засобу у розділах "Показання" (редагування), "Протипоказання",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w:t>
            </w:r>
            <w:r w:rsidRPr="004F4A59">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B9182E">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i/>
                <w:sz w:val="16"/>
                <w:szCs w:val="16"/>
              </w:rPr>
            </w:pPr>
            <w:r w:rsidRPr="004F4A5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UA/4903/01/02</w:t>
            </w:r>
          </w:p>
        </w:tc>
      </w:tr>
      <w:tr w:rsidR="001D0AAA" w:rsidRPr="004F4A59" w:rsidTr="00B9182E">
        <w:tc>
          <w:tcPr>
            <w:tcW w:w="568" w:type="dxa"/>
            <w:tcBorders>
              <w:top w:val="single" w:sz="4" w:space="0" w:color="auto"/>
              <w:left w:val="single" w:sz="4" w:space="0" w:color="000000"/>
              <w:bottom w:val="single" w:sz="4" w:space="0" w:color="auto"/>
              <w:right w:val="single" w:sz="4" w:space="0" w:color="000000"/>
            </w:tcBorders>
            <w:shd w:val="clear" w:color="auto" w:fill="auto"/>
          </w:tcPr>
          <w:p w:rsidR="001D0AAA" w:rsidRPr="004F4A59" w:rsidRDefault="001D0AAA" w:rsidP="001D0AAA">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D0AAA" w:rsidRPr="004F4A59" w:rsidRDefault="001D0AAA" w:rsidP="007503A1">
            <w:pPr>
              <w:tabs>
                <w:tab w:val="left" w:pos="12600"/>
              </w:tabs>
              <w:rPr>
                <w:rFonts w:ascii="Arial" w:hAnsi="Arial" w:cs="Arial"/>
                <w:b/>
                <w:i/>
                <w:sz w:val="16"/>
                <w:szCs w:val="16"/>
              </w:rPr>
            </w:pPr>
            <w:r w:rsidRPr="004F4A59">
              <w:rPr>
                <w:rFonts w:ascii="Arial" w:hAnsi="Arial" w:cs="Arial"/>
                <w:b/>
                <w:sz w:val="16"/>
                <w:szCs w:val="16"/>
              </w:rPr>
              <w:t>АМПРИЛ®</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rPr>
                <w:rFonts w:ascii="Arial" w:hAnsi="Arial" w:cs="Arial"/>
                <w:sz w:val="16"/>
                <w:szCs w:val="16"/>
              </w:rPr>
            </w:pPr>
            <w:r w:rsidRPr="004F4A59">
              <w:rPr>
                <w:rFonts w:ascii="Arial" w:hAnsi="Arial" w:cs="Arial"/>
                <w:sz w:val="16"/>
                <w:szCs w:val="16"/>
              </w:rPr>
              <w:t>таблетки по 5 мг, по 10 таблеток у блістері, по 1 або 3, або 6, або 9 блістерів у картонній коробці; по 7 таблеток у блістері, по 2 або 4, або 8, або 12, або 14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 xml:space="preserve">КРКА, д.д., Ново место </w:t>
            </w:r>
            <w:r w:rsidRPr="004F4A5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Словенія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відповідальний за виробництво "in bulk", первинне та вторинне пакування, контроль серії та випуск серії:</w:t>
            </w:r>
            <w:r w:rsidRPr="004F4A59">
              <w:rPr>
                <w:rFonts w:ascii="Arial" w:hAnsi="Arial" w:cs="Arial"/>
                <w:sz w:val="16"/>
                <w:szCs w:val="16"/>
              </w:rPr>
              <w:br/>
              <w:t>КРКА, д.д., Ново место, Словенія;</w:t>
            </w:r>
          </w:p>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відповідальний за виробництво "in bulk", первинне та вторинне пакування:</w:t>
            </w:r>
            <w:r w:rsidRPr="004F4A59">
              <w:rPr>
                <w:rFonts w:ascii="Arial" w:hAnsi="Arial" w:cs="Arial"/>
                <w:sz w:val="16"/>
                <w:szCs w:val="16"/>
              </w:rPr>
              <w:br/>
              <w:t>КРКА, д.д., Ново место, Словенія</w:t>
            </w:r>
          </w:p>
          <w:p w:rsidR="001D0AAA" w:rsidRPr="004F4A59" w:rsidRDefault="001D0AAA" w:rsidP="007503A1">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Словенія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 xml:space="preserve">Перереєстрація на необмежений термін. </w:t>
            </w:r>
            <w:r w:rsidRPr="004F4A59">
              <w:rPr>
                <w:rFonts w:ascii="Arial" w:hAnsi="Arial" w:cs="Arial"/>
                <w:sz w:val="16"/>
                <w:szCs w:val="16"/>
              </w:rPr>
              <w:br/>
              <w:t>Оновлено інформацію в інструкції для медичного застосування лікарського засобу у розділах "Показання" (редагування), "Протипоказання",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w:t>
            </w:r>
            <w:r w:rsidRPr="004F4A59">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B9182E">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i/>
                <w:sz w:val="16"/>
                <w:szCs w:val="16"/>
              </w:rPr>
            </w:pPr>
            <w:r w:rsidRPr="004F4A5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UA/4903/01/03</w:t>
            </w:r>
          </w:p>
        </w:tc>
      </w:tr>
      <w:tr w:rsidR="001D0AAA" w:rsidRPr="004F4A59" w:rsidTr="00B9182E">
        <w:tc>
          <w:tcPr>
            <w:tcW w:w="568" w:type="dxa"/>
            <w:tcBorders>
              <w:top w:val="single" w:sz="4" w:space="0" w:color="auto"/>
              <w:left w:val="single" w:sz="4" w:space="0" w:color="000000"/>
              <w:bottom w:val="single" w:sz="4" w:space="0" w:color="auto"/>
              <w:right w:val="single" w:sz="4" w:space="0" w:color="000000"/>
            </w:tcBorders>
            <w:shd w:val="clear" w:color="auto" w:fill="auto"/>
          </w:tcPr>
          <w:p w:rsidR="001D0AAA" w:rsidRPr="004F4A59" w:rsidRDefault="001D0AAA" w:rsidP="001D0AAA">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D0AAA" w:rsidRPr="004F4A59" w:rsidRDefault="001D0AAA" w:rsidP="007503A1">
            <w:pPr>
              <w:tabs>
                <w:tab w:val="left" w:pos="12600"/>
              </w:tabs>
              <w:rPr>
                <w:rFonts w:ascii="Arial" w:hAnsi="Arial" w:cs="Arial"/>
                <w:b/>
                <w:i/>
                <w:sz w:val="16"/>
                <w:szCs w:val="16"/>
              </w:rPr>
            </w:pPr>
            <w:r w:rsidRPr="004F4A59">
              <w:rPr>
                <w:rFonts w:ascii="Arial" w:hAnsi="Arial" w:cs="Arial"/>
                <w:b/>
                <w:sz w:val="16"/>
                <w:szCs w:val="16"/>
              </w:rPr>
              <w:t>АМПРИЛ®</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rPr>
                <w:rFonts w:ascii="Arial" w:hAnsi="Arial" w:cs="Arial"/>
                <w:sz w:val="16"/>
                <w:szCs w:val="16"/>
              </w:rPr>
            </w:pPr>
            <w:r w:rsidRPr="004F4A59">
              <w:rPr>
                <w:rFonts w:ascii="Arial" w:hAnsi="Arial" w:cs="Arial"/>
                <w:sz w:val="16"/>
                <w:szCs w:val="16"/>
              </w:rPr>
              <w:t>таблетки по 10 мг по 10 таблеток у блістері, по 1 або 3, або 6, або 9 блістерів у картонній коробці; по 7 таблеток у блістері, по 2 або 4, або 8, або 12, або 14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 xml:space="preserve">КРКА, д.д., Ново место </w:t>
            </w:r>
            <w:r w:rsidRPr="004F4A5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Словенія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відповідальний за виробництво "in bulk", первинне та вторинне пакування, контроль серії та випуск серії:</w:t>
            </w:r>
            <w:r w:rsidRPr="004F4A59">
              <w:rPr>
                <w:rFonts w:ascii="Arial" w:hAnsi="Arial" w:cs="Arial"/>
                <w:sz w:val="16"/>
                <w:szCs w:val="16"/>
              </w:rPr>
              <w:br/>
              <w:t>КРКА, д.д., Ново место, Словенія;</w:t>
            </w:r>
            <w:r w:rsidRPr="004F4A59">
              <w:rPr>
                <w:rFonts w:ascii="Arial" w:hAnsi="Arial" w:cs="Arial"/>
                <w:sz w:val="16"/>
                <w:szCs w:val="16"/>
              </w:rPr>
              <w:br/>
              <w:t>відповідальний за виробництво "in bulk", первинне та вторинне пакування:</w:t>
            </w:r>
            <w:r w:rsidRPr="004F4A59">
              <w:rPr>
                <w:rFonts w:ascii="Arial" w:hAnsi="Arial" w:cs="Arial"/>
                <w:sz w:val="16"/>
                <w:szCs w:val="16"/>
              </w:rPr>
              <w:br/>
              <w:t>КРКА, д.д., Ново место, Словенія</w:t>
            </w:r>
          </w:p>
          <w:p w:rsidR="001D0AAA" w:rsidRPr="004F4A59" w:rsidRDefault="001D0AAA" w:rsidP="007503A1">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Словенія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 xml:space="preserve">Перереєстрація на необмежений термін. </w:t>
            </w:r>
            <w:r w:rsidRPr="004F4A59">
              <w:rPr>
                <w:rFonts w:ascii="Arial" w:hAnsi="Arial" w:cs="Arial"/>
                <w:sz w:val="16"/>
                <w:szCs w:val="16"/>
              </w:rPr>
              <w:br/>
              <w:t>Оновлено інформацію в інструкції для медичного застосування лікарського засобу у розділах "Показання" (редагування), "Протипоказання",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w:t>
            </w:r>
            <w:r w:rsidRPr="004F4A59">
              <w:rPr>
                <w:rFonts w:ascii="Arial" w:hAnsi="Arial" w:cs="Arial"/>
                <w:sz w:val="16"/>
                <w:szCs w:val="16"/>
              </w:rPr>
              <w:br/>
            </w:r>
            <w:r w:rsidRPr="004F4A59">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B9182E">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i/>
                <w:sz w:val="16"/>
                <w:szCs w:val="16"/>
              </w:rPr>
            </w:pPr>
            <w:r w:rsidRPr="004F4A5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UA/4903/01/04</w:t>
            </w:r>
          </w:p>
        </w:tc>
      </w:tr>
      <w:tr w:rsidR="001D0AAA" w:rsidRPr="004F4A59" w:rsidTr="00B9182E">
        <w:tc>
          <w:tcPr>
            <w:tcW w:w="568" w:type="dxa"/>
            <w:tcBorders>
              <w:top w:val="single" w:sz="4" w:space="0" w:color="auto"/>
              <w:left w:val="single" w:sz="4" w:space="0" w:color="000000"/>
              <w:bottom w:val="single" w:sz="4" w:space="0" w:color="auto"/>
              <w:right w:val="single" w:sz="4" w:space="0" w:color="000000"/>
            </w:tcBorders>
            <w:shd w:val="clear" w:color="auto" w:fill="auto"/>
          </w:tcPr>
          <w:p w:rsidR="001D0AAA" w:rsidRPr="004F4A59" w:rsidRDefault="001D0AAA" w:rsidP="001D0AAA">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D0AAA" w:rsidRPr="004F4A59" w:rsidRDefault="001D0AAA" w:rsidP="007503A1">
            <w:pPr>
              <w:tabs>
                <w:tab w:val="left" w:pos="12600"/>
              </w:tabs>
              <w:rPr>
                <w:rFonts w:ascii="Arial" w:hAnsi="Arial" w:cs="Arial"/>
                <w:b/>
                <w:i/>
                <w:sz w:val="16"/>
                <w:szCs w:val="16"/>
              </w:rPr>
            </w:pPr>
            <w:r w:rsidRPr="004F4A59">
              <w:rPr>
                <w:rFonts w:ascii="Arial" w:hAnsi="Arial" w:cs="Arial"/>
                <w:b/>
                <w:sz w:val="16"/>
                <w:szCs w:val="16"/>
              </w:rPr>
              <w:t xml:space="preserve">БЕТАФЕРОН®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rPr>
                <w:rFonts w:ascii="Arial" w:hAnsi="Arial" w:cs="Arial"/>
                <w:sz w:val="16"/>
                <w:szCs w:val="16"/>
              </w:rPr>
            </w:pPr>
            <w:r w:rsidRPr="004F4A59">
              <w:rPr>
                <w:rFonts w:ascii="Arial" w:hAnsi="Arial" w:cs="Arial"/>
                <w:sz w:val="16"/>
                <w:szCs w:val="16"/>
              </w:rPr>
              <w:t>порошок ліофілізований для приготування розчину для ін'єкцій по 0,3 мг (9,6 млн МО); 1 флакон з порошком у комплекті з розчинником (0,54 % розчин натрію хлориду) по 1,2 мл у попередньо заповнених шприцах та насадкою (адаптером) з голкою, 2 спиртовими серветками в упаковці з картону; по 15 упаковок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Байєр АГ</w:t>
            </w:r>
            <w:r w:rsidRPr="004F4A5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нерозфасований продукт, первинна упаковка:</w:t>
            </w:r>
            <w:r w:rsidRPr="004F4A59">
              <w:rPr>
                <w:rFonts w:ascii="Arial" w:hAnsi="Arial" w:cs="Arial"/>
                <w:sz w:val="16"/>
                <w:szCs w:val="16"/>
              </w:rPr>
              <w:br/>
              <w:t>Берінгер Інгельхайм Фарма ГмбХ і Ко. КГ, Німеччина;</w:t>
            </w:r>
            <w:r w:rsidRPr="004F4A59">
              <w:rPr>
                <w:rFonts w:ascii="Arial" w:hAnsi="Arial" w:cs="Arial"/>
                <w:sz w:val="16"/>
                <w:szCs w:val="16"/>
              </w:rPr>
              <w:br/>
              <w:t>вторинна упаковка, дозвіл на випуск серії:</w:t>
            </w:r>
            <w:r w:rsidRPr="004F4A59">
              <w:rPr>
                <w:rFonts w:ascii="Arial" w:hAnsi="Arial" w:cs="Arial"/>
                <w:sz w:val="16"/>
                <w:szCs w:val="16"/>
              </w:rPr>
              <w:br/>
              <w:t>Байєр АГ, Німеччина</w:t>
            </w:r>
          </w:p>
          <w:p w:rsidR="001D0AAA" w:rsidRPr="004F4A59" w:rsidRDefault="001D0AAA" w:rsidP="007503A1">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Німеччина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перереєстрація на необмежений термін</w:t>
            </w:r>
            <w:r w:rsidRPr="004F4A59">
              <w:rPr>
                <w:rFonts w:ascii="Arial" w:hAnsi="Arial" w:cs="Arial"/>
                <w:sz w:val="16"/>
                <w:szCs w:val="16"/>
              </w:rPr>
              <w:br/>
              <w:t>Оновлено інформацію в інструкції для медичного застосування лікарського засобу у розділах "Особливості застосування", "Побічні реакції" відповідно до інформації стосовно безпеки, яка зазначена в матеріалах реєстраційного досьє.</w:t>
            </w:r>
            <w:r w:rsidRPr="004F4A59">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B9182E">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i/>
                <w:sz w:val="16"/>
                <w:szCs w:val="16"/>
              </w:rPr>
            </w:pPr>
            <w:r w:rsidRPr="004F4A5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UA/15287/01/01</w:t>
            </w:r>
          </w:p>
        </w:tc>
      </w:tr>
      <w:tr w:rsidR="001D0AAA" w:rsidRPr="004F4A59" w:rsidTr="00B9182E">
        <w:tc>
          <w:tcPr>
            <w:tcW w:w="568" w:type="dxa"/>
            <w:tcBorders>
              <w:top w:val="single" w:sz="4" w:space="0" w:color="auto"/>
              <w:left w:val="single" w:sz="4" w:space="0" w:color="000000"/>
              <w:bottom w:val="single" w:sz="4" w:space="0" w:color="auto"/>
              <w:right w:val="single" w:sz="4" w:space="0" w:color="000000"/>
            </w:tcBorders>
            <w:shd w:val="clear" w:color="auto" w:fill="auto"/>
          </w:tcPr>
          <w:p w:rsidR="001D0AAA" w:rsidRPr="004F4A59" w:rsidRDefault="001D0AAA" w:rsidP="001D0AAA">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D0AAA" w:rsidRPr="004F4A59" w:rsidRDefault="001D0AAA" w:rsidP="007503A1">
            <w:pPr>
              <w:tabs>
                <w:tab w:val="left" w:pos="12600"/>
              </w:tabs>
              <w:rPr>
                <w:rFonts w:ascii="Arial" w:hAnsi="Arial" w:cs="Arial"/>
                <w:b/>
                <w:i/>
                <w:sz w:val="16"/>
                <w:szCs w:val="16"/>
              </w:rPr>
            </w:pPr>
            <w:r w:rsidRPr="004F4A59">
              <w:rPr>
                <w:rFonts w:ascii="Arial" w:hAnsi="Arial" w:cs="Arial"/>
                <w:b/>
                <w:sz w:val="16"/>
                <w:szCs w:val="16"/>
              </w:rPr>
              <w:t>ВАЛСАРТАН Н-ТЕВА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spacing w:after="240"/>
              <w:rPr>
                <w:rFonts w:ascii="Arial" w:hAnsi="Arial" w:cs="Arial"/>
                <w:sz w:val="16"/>
                <w:szCs w:val="16"/>
              </w:rPr>
            </w:pPr>
            <w:r w:rsidRPr="004F4A59">
              <w:rPr>
                <w:rFonts w:ascii="Arial" w:hAnsi="Arial" w:cs="Arial"/>
                <w:sz w:val="16"/>
                <w:szCs w:val="16"/>
              </w:rPr>
              <w:t>таблетки, вкриті плівковою оболонкою, по 320 мг/12,5 мг; по 10 таблеток у блістері; по 3 або 9 блістерів у картонній коробці</w:t>
            </w:r>
            <w:r w:rsidRPr="004F4A59">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ТОВ «Тева Україна»</w:t>
            </w:r>
            <w:r w:rsidRPr="004F4A5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Актавіс ЛТД, Мальта;</w:t>
            </w:r>
            <w:r w:rsidRPr="004F4A59">
              <w:rPr>
                <w:rFonts w:ascii="Arial" w:hAnsi="Arial" w:cs="Arial"/>
                <w:sz w:val="16"/>
                <w:szCs w:val="16"/>
              </w:rPr>
              <w:br/>
              <w:t>Балканфарма-Дупниця АТ, Болгарія</w:t>
            </w:r>
          </w:p>
          <w:p w:rsidR="001D0AAA" w:rsidRPr="004F4A59" w:rsidRDefault="001D0AAA" w:rsidP="007503A1">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Мальта/ Болгарія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перереєстрація на необмежений термін</w:t>
            </w:r>
            <w:r w:rsidRPr="004F4A59">
              <w:rPr>
                <w:rFonts w:ascii="Arial" w:hAnsi="Arial" w:cs="Arial"/>
                <w:sz w:val="16"/>
                <w:szCs w:val="16"/>
              </w:rPr>
              <w:br/>
              <w:t xml:space="preserve">Оновлено інформацію в інструкції для медичного застосування лікарського засобу у розділах "Фармакологічні властивості" (щодо безпеки),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(щодо безпеки), "Передозування", "Побічні реакції" відповідно до оновленої інформації з безпеки діючих речовин. </w:t>
            </w:r>
            <w:r w:rsidRPr="004F4A59">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B9182E">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i/>
                <w:sz w:val="16"/>
                <w:szCs w:val="16"/>
              </w:rPr>
            </w:pPr>
            <w:r w:rsidRPr="004F4A5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UA/8900/01/01</w:t>
            </w:r>
          </w:p>
        </w:tc>
      </w:tr>
      <w:tr w:rsidR="001D0AAA" w:rsidRPr="004F4A59" w:rsidTr="00B9182E">
        <w:tc>
          <w:tcPr>
            <w:tcW w:w="568" w:type="dxa"/>
            <w:tcBorders>
              <w:top w:val="single" w:sz="4" w:space="0" w:color="auto"/>
              <w:left w:val="single" w:sz="4" w:space="0" w:color="000000"/>
              <w:bottom w:val="single" w:sz="4" w:space="0" w:color="auto"/>
              <w:right w:val="single" w:sz="4" w:space="0" w:color="000000"/>
            </w:tcBorders>
            <w:shd w:val="clear" w:color="auto" w:fill="auto"/>
          </w:tcPr>
          <w:p w:rsidR="001D0AAA" w:rsidRPr="004F4A59" w:rsidRDefault="001D0AAA" w:rsidP="001D0AAA">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D0AAA" w:rsidRPr="004F4A59" w:rsidRDefault="001D0AAA" w:rsidP="007503A1">
            <w:pPr>
              <w:tabs>
                <w:tab w:val="left" w:pos="12600"/>
              </w:tabs>
              <w:rPr>
                <w:rFonts w:ascii="Arial" w:hAnsi="Arial" w:cs="Arial"/>
                <w:b/>
                <w:i/>
                <w:sz w:val="16"/>
                <w:szCs w:val="16"/>
              </w:rPr>
            </w:pPr>
            <w:r w:rsidRPr="004F4A59">
              <w:rPr>
                <w:rFonts w:ascii="Arial" w:hAnsi="Arial" w:cs="Arial"/>
                <w:b/>
                <w:sz w:val="16"/>
                <w:szCs w:val="16"/>
              </w:rPr>
              <w:t>ВАЛСАРТАН Н-ТЕВА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rPr>
                <w:rFonts w:ascii="Arial" w:hAnsi="Arial" w:cs="Arial"/>
                <w:sz w:val="16"/>
                <w:szCs w:val="16"/>
              </w:rPr>
            </w:pPr>
            <w:r w:rsidRPr="004F4A59">
              <w:rPr>
                <w:rFonts w:ascii="Arial" w:hAnsi="Arial" w:cs="Arial"/>
                <w:sz w:val="16"/>
                <w:szCs w:val="16"/>
              </w:rPr>
              <w:t>таблетки, вкриті плівковою оболонкою, по 80 мг/12,5 мг; по 10 таблеток у блістері, по 3 або 9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ТОВ «Тева Україна»</w:t>
            </w:r>
            <w:r w:rsidRPr="004F4A5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Актавіс ЛТД, Мальта;</w:t>
            </w:r>
            <w:r w:rsidRPr="004F4A59">
              <w:rPr>
                <w:rFonts w:ascii="Arial" w:hAnsi="Arial" w:cs="Arial"/>
                <w:sz w:val="16"/>
                <w:szCs w:val="16"/>
              </w:rPr>
              <w:br/>
              <w:t>Балканфарма-Дупниця АТ, Болгарія</w:t>
            </w:r>
          </w:p>
          <w:p w:rsidR="001D0AAA" w:rsidRPr="004F4A59" w:rsidRDefault="001D0AAA" w:rsidP="007503A1">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Мальта/ Болгарія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Перереєстрація на необмежений термін</w:t>
            </w:r>
            <w:r w:rsidRPr="004F4A59">
              <w:rPr>
                <w:rFonts w:ascii="Arial" w:hAnsi="Arial" w:cs="Arial"/>
                <w:sz w:val="16"/>
                <w:szCs w:val="16"/>
              </w:rPr>
              <w:br/>
              <w:t xml:space="preserve">Оновлено інформацію в інструкції для медичного застосування лікарського засобу у розділах "Фармакологічні властивості" (щодо безпеки),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(щодо безпеки), "Передозування", "Побічні реакції" відповідно до оновленої інформації з безпеки діючих речовин. </w:t>
            </w:r>
            <w:r w:rsidRPr="004F4A59">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B9182E">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i/>
                <w:sz w:val="16"/>
                <w:szCs w:val="16"/>
              </w:rPr>
            </w:pPr>
            <w:r w:rsidRPr="004F4A5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UA/5743/01/01</w:t>
            </w:r>
          </w:p>
        </w:tc>
      </w:tr>
      <w:tr w:rsidR="001D0AAA" w:rsidRPr="004F4A59" w:rsidTr="00B9182E">
        <w:tc>
          <w:tcPr>
            <w:tcW w:w="568" w:type="dxa"/>
            <w:tcBorders>
              <w:top w:val="single" w:sz="4" w:space="0" w:color="auto"/>
              <w:left w:val="single" w:sz="4" w:space="0" w:color="000000"/>
              <w:bottom w:val="single" w:sz="4" w:space="0" w:color="auto"/>
              <w:right w:val="single" w:sz="4" w:space="0" w:color="000000"/>
            </w:tcBorders>
            <w:shd w:val="clear" w:color="auto" w:fill="auto"/>
          </w:tcPr>
          <w:p w:rsidR="001D0AAA" w:rsidRPr="004F4A59" w:rsidRDefault="001D0AAA" w:rsidP="001D0AAA">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D0AAA" w:rsidRPr="004F4A59" w:rsidRDefault="001D0AAA" w:rsidP="007503A1">
            <w:pPr>
              <w:tabs>
                <w:tab w:val="left" w:pos="12600"/>
              </w:tabs>
              <w:rPr>
                <w:rFonts w:ascii="Arial" w:hAnsi="Arial" w:cs="Arial"/>
                <w:b/>
                <w:i/>
                <w:sz w:val="16"/>
                <w:szCs w:val="16"/>
              </w:rPr>
            </w:pPr>
            <w:r w:rsidRPr="004F4A59">
              <w:rPr>
                <w:rFonts w:ascii="Arial" w:hAnsi="Arial" w:cs="Arial"/>
                <w:b/>
                <w:sz w:val="16"/>
                <w:szCs w:val="16"/>
              </w:rPr>
              <w:t>ВАЛСАРТАН Н-ТЕВА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rPr>
                <w:rFonts w:ascii="Arial" w:hAnsi="Arial" w:cs="Arial"/>
                <w:sz w:val="16"/>
                <w:szCs w:val="16"/>
              </w:rPr>
            </w:pPr>
            <w:r w:rsidRPr="004F4A59">
              <w:rPr>
                <w:rFonts w:ascii="Arial" w:hAnsi="Arial" w:cs="Arial"/>
                <w:sz w:val="16"/>
                <w:szCs w:val="16"/>
              </w:rPr>
              <w:t>таблетки, вкриті плівковою оболонкою, по 160 мг/25 мг; по 10 таблеток у блістері, по 3 або 9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ТОВ «Тева Україна»</w:t>
            </w:r>
            <w:r w:rsidRPr="004F4A5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Актавіс ЛТД, Мальта;</w:t>
            </w:r>
            <w:r w:rsidRPr="004F4A59">
              <w:rPr>
                <w:rFonts w:ascii="Arial" w:hAnsi="Arial" w:cs="Arial"/>
                <w:sz w:val="16"/>
                <w:szCs w:val="16"/>
              </w:rPr>
              <w:br/>
              <w:t>Балканфарма-Дупниця АТ, Болгарія</w:t>
            </w:r>
          </w:p>
          <w:p w:rsidR="001D0AAA" w:rsidRPr="004F4A59" w:rsidRDefault="001D0AAA" w:rsidP="007503A1">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Мальта/ Болгарія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Перереєстрація на необмежений термін</w:t>
            </w:r>
            <w:r w:rsidRPr="004F4A59">
              <w:rPr>
                <w:rFonts w:ascii="Arial" w:hAnsi="Arial" w:cs="Arial"/>
                <w:sz w:val="16"/>
                <w:szCs w:val="16"/>
              </w:rPr>
              <w:br/>
              <w:t xml:space="preserve">Оновлено інформацію в інструкції для медичного застосування лікарського засобу у розділах "Фармакологічні властивості" (щодо безпеки),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(щодо безпеки), "Передозування", "Побічні реакції" відповідно до оновленої інформації з безпеки діючих речовин. </w:t>
            </w:r>
            <w:r w:rsidRPr="004F4A59">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B9182E">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i/>
                <w:sz w:val="16"/>
                <w:szCs w:val="16"/>
              </w:rPr>
            </w:pPr>
            <w:r w:rsidRPr="004F4A5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UA/5743/01/02</w:t>
            </w:r>
          </w:p>
        </w:tc>
      </w:tr>
      <w:tr w:rsidR="001D0AAA" w:rsidRPr="004F4A59" w:rsidTr="00B9182E">
        <w:tc>
          <w:tcPr>
            <w:tcW w:w="568" w:type="dxa"/>
            <w:tcBorders>
              <w:top w:val="single" w:sz="4" w:space="0" w:color="auto"/>
              <w:left w:val="single" w:sz="4" w:space="0" w:color="000000"/>
              <w:bottom w:val="single" w:sz="4" w:space="0" w:color="auto"/>
              <w:right w:val="single" w:sz="4" w:space="0" w:color="000000"/>
            </w:tcBorders>
            <w:shd w:val="clear" w:color="auto" w:fill="auto"/>
          </w:tcPr>
          <w:p w:rsidR="001D0AAA" w:rsidRPr="004F4A59" w:rsidRDefault="001D0AAA" w:rsidP="001D0AAA">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D0AAA" w:rsidRPr="004F4A59" w:rsidRDefault="001D0AAA" w:rsidP="007503A1">
            <w:pPr>
              <w:tabs>
                <w:tab w:val="left" w:pos="12600"/>
              </w:tabs>
              <w:rPr>
                <w:rFonts w:ascii="Arial" w:hAnsi="Arial" w:cs="Arial"/>
                <w:b/>
                <w:i/>
                <w:sz w:val="16"/>
                <w:szCs w:val="16"/>
              </w:rPr>
            </w:pPr>
            <w:r w:rsidRPr="004F4A59">
              <w:rPr>
                <w:rFonts w:ascii="Arial" w:hAnsi="Arial" w:cs="Arial"/>
                <w:b/>
                <w:sz w:val="16"/>
                <w:szCs w:val="16"/>
              </w:rPr>
              <w:t>ВАЛСАРТАН Н-ТЕВА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rPr>
                <w:rFonts w:ascii="Arial" w:hAnsi="Arial" w:cs="Arial"/>
                <w:sz w:val="16"/>
                <w:szCs w:val="16"/>
              </w:rPr>
            </w:pPr>
            <w:r w:rsidRPr="004F4A59">
              <w:rPr>
                <w:rFonts w:ascii="Arial" w:hAnsi="Arial" w:cs="Arial"/>
                <w:sz w:val="16"/>
                <w:szCs w:val="16"/>
              </w:rPr>
              <w:t>таблетки, вкриті плівковою оболонкою, по 160 мг/12,5 мг; по 10 таблеток у блістері; по 3 або 9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ТОВ «Тева Україна»</w:t>
            </w:r>
            <w:r w:rsidRPr="004F4A5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Актавіс ЛТД, Мальта;</w:t>
            </w:r>
          </w:p>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Балканфарма-Дупниця АТ, Болгарія</w:t>
            </w:r>
          </w:p>
          <w:p w:rsidR="001D0AAA" w:rsidRPr="004F4A59" w:rsidRDefault="001D0AAA" w:rsidP="007503A1">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Мальта/ Болгарія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перереєстрація на необмежений термін</w:t>
            </w:r>
            <w:r w:rsidRPr="004F4A59">
              <w:rPr>
                <w:rFonts w:ascii="Arial" w:hAnsi="Arial" w:cs="Arial"/>
                <w:sz w:val="16"/>
                <w:szCs w:val="16"/>
              </w:rPr>
              <w:br/>
              <w:t xml:space="preserve">Оновлено інформацію в інструкції для медичного застосування лікарського засобу у розділах "Фармакологічні властивості" (щодо безпеки),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(щодо безпеки), "Передозування", "Побічні реакції" відповідно до оновленої інформації з безпеки діючих речовин. </w:t>
            </w:r>
            <w:r w:rsidRPr="004F4A59">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B9182E">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i/>
                <w:sz w:val="16"/>
                <w:szCs w:val="16"/>
              </w:rPr>
            </w:pPr>
            <w:r w:rsidRPr="004F4A5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UA/5744/01/01</w:t>
            </w:r>
          </w:p>
        </w:tc>
      </w:tr>
      <w:tr w:rsidR="001D0AAA" w:rsidRPr="004F4A59" w:rsidTr="00B9182E">
        <w:tc>
          <w:tcPr>
            <w:tcW w:w="568" w:type="dxa"/>
            <w:tcBorders>
              <w:top w:val="single" w:sz="4" w:space="0" w:color="auto"/>
              <w:left w:val="single" w:sz="4" w:space="0" w:color="000000"/>
              <w:bottom w:val="single" w:sz="4" w:space="0" w:color="auto"/>
              <w:right w:val="single" w:sz="4" w:space="0" w:color="000000"/>
            </w:tcBorders>
            <w:shd w:val="clear" w:color="auto" w:fill="auto"/>
          </w:tcPr>
          <w:p w:rsidR="001D0AAA" w:rsidRPr="004F4A59" w:rsidRDefault="001D0AAA" w:rsidP="001D0AAA">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D0AAA" w:rsidRPr="004F4A59" w:rsidRDefault="001D0AAA" w:rsidP="007503A1">
            <w:pPr>
              <w:tabs>
                <w:tab w:val="left" w:pos="12600"/>
              </w:tabs>
              <w:rPr>
                <w:rFonts w:ascii="Arial" w:hAnsi="Arial" w:cs="Arial"/>
                <w:b/>
                <w:i/>
                <w:sz w:val="16"/>
                <w:szCs w:val="16"/>
              </w:rPr>
            </w:pPr>
            <w:r w:rsidRPr="004F4A59">
              <w:rPr>
                <w:rFonts w:ascii="Arial" w:hAnsi="Arial" w:cs="Arial"/>
                <w:b/>
                <w:sz w:val="16"/>
                <w:szCs w:val="16"/>
              </w:rPr>
              <w:t>ВАЛСАРТАН Н-ТЕВА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rPr>
                <w:rFonts w:ascii="Arial" w:hAnsi="Arial" w:cs="Arial"/>
                <w:sz w:val="16"/>
                <w:szCs w:val="16"/>
              </w:rPr>
            </w:pPr>
            <w:r w:rsidRPr="004F4A59">
              <w:rPr>
                <w:rFonts w:ascii="Arial" w:hAnsi="Arial" w:cs="Arial"/>
                <w:sz w:val="16"/>
                <w:szCs w:val="16"/>
              </w:rPr>
              <w:t>таблетки, вкриті плівковою оболонкою, по 320 мг/25 мг; по 10 таблеток у блістері; по 3 або 9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ТОВ «Тева Україна»</w:t>
            </w:r>
            <w:r w:rsidRPr="004F4A5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Актавіс ЛТД, Мальта;</w:t>
            </w:r>
          </w:p>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Балканфарма-Дупниця АТ, Болгарія</w:t>
            </w:r>
          </w:p>
          <w:p w:rsidR="001D0AAA" w:rsidRPr="004F4A59" w:rsidRDefault="001D0AAA" w:rsidP="007503A1">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Мальта/ Болгарія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перереєстрація на необмежений термін</w:t>
            </w:r>
            <w:r w:rsidRPr="004F4A59">
              <w:rPr>
                <w:rFonts w:ascii="Arial" w:hAnsi="Arial" w:cs="Arial"/>
                <w:sz w:val="16"/>
                <w:szCs w:val="16"/>
              </w:rPr>
              <w:br/>
              <w:t xml:space="preserve">Оновлено інформацію в інструкції для медичного застосування лікарського засобу у розділах "Фармакологічні властивості" (щодо безпеки),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(щодо безпеки), "Передозування", "Побічні реакції" відповідно до оновленої інформації з безпеки діючих речовин. </w:t>
            </w:r>
            <w:r w:rsidRPr="004F4A59">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B9182E">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i/>
                <w:sz w:val="16"/>
                <w:szCs w:val="16"/>
              </w:rPr>
            </w:pPr>
            <w:r w:rsidRPr="004F4A5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UA/5744/01/02</w:t>
            </w:r>
          </w:p>
        </w:tc>
      </w:tr>
      <w:tr w:rsidR="001D0AAA" w:rsidRPr="004F4A59" w:rsidTr="00B9182E">
        <w:tc>
          <w:tcPr>
            <w:tcW w:w="568" w:type="dxa"/>
            <w:tcBorders>
              <w:top w:val="single" w:sz="4" w:space="0" w:color="auto"/>
              <w:left w:val="single" w:sz="4" w:space="0" w:color="000000"/>
              <w:bottom w:val="single" w:sz="4" w:space="0" w:color="auto"/>
              <w:right w:val="single" w:sz="4" w:space="0" w:color="000000"/>
            </w:tcBorders>
            <w:shd w:val="clear" w:color="auto" w:fill="auto"/>
          </w:tcPr>
          <w:p w:rsidR="001D0AAA" w:rsidRPr="004F4A59" w:rsidRDefault="001D0AAA" w:rsidP="001D0AAA">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D0AAA" w:rsidRPr="004F4A59" w:rsidRDefault="001D0AAA" w:rsidP="007503A1">
            <w:pPr>
              <w:tabs>
                <w:tab w:val="left" w:pos="12600"/>
              </w:tabs>
              <w:rPr>
                <w:rFonts w:ascii="Arial" w:hAnsi="Arial" w:cs="Arial"/>
                <w:b/>
                <w:i/>
                <w:sz w:val="16"/>
                <w:szCs w:val="16"/>
              </w:rPr>
            </w:pPr>
            <w:r w:rsidRPr="004F4A59">
              <w:rPr>
                <w:rFonts w:ascii="Arial" w:hAnsi="Arial" w:cs="Arial"/>
                <w:b/>
                <w:sz w:val="16"/>
                <w:szCs w:val="16"/>
              </w:rPr>
              <w:t>ГРОПІВІРІН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rPr>
                <w:rFonts w:ascii="Arial" w:hAnsi="Arial" w:cs="Arial"/>
                <w:sz w:val="16"/>
                <w:szCs w:val="16"/>
              </w:rPr>
            </w:pPr>
            <w:r w:rsidRPr="004F4A59">
              <w:rPr>
                <w:rFonts w:ascii="Arial" w:hAnsi="Arial" w:cs="Arial"/>
                <w:sz w:val="16"/>
                <w:szCs w:val="16"/>
              </w:rPr>
              <w:t xml:space="preserve">таблетки по 500 мг, по 10 таблеток у блістері; по 2 або 5 блістерів у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АТ "Фармак"</w:t>
            </w:r>
            <w:r w:rsidRPr="004F4A5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АТ “Фармак”</w:t>
            </w:r>
            <w:r w:rsidRPr="004F4A5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Перереєстрація на необмежений термін</w:t>
            </w:r>
            <w:r w:rsidRPr="004F4A59">
              <w:rPr>
                <w:rFonts w:ascii="Arial" w:hAnsi="Arial" w:cs="Arial"/>
                <w:sz w:val="16"/>
                <w:szCs w:val="16"/>
              </w:rPr>
              <w:br/>
              <w:t xml:space="preserve">Оновлено інформацію в інструкції для медичного застосування лікарського засобу відповідно до референтного лікарського засобу (ІЗОПРИНОЗИН, таблетки по 500 мг) у розділах "Фармакотерапевтична група" (уточнення формулювання), "Показання" (уточнення інформації), "Протипоказання", "Взаємодія з іншими лікарськими засобами або інші види взаємодій", "Особливості застосування", "Застосування у період вагітності або годування груддю" (уточнення інформації), "Здатність впливати на швидкість реакції при керуванні автотранспортом або іншими механізмами", "Спосіб застосування та дози" та "Побічні реакції". </w:t>
            </w:r>
            <w:r w:rsidRPr="004F4A59">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B9182E">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i/>
                <w:sz w:val="16"/>
                <w:szCs w:val="16"/>
              </w:rPr>
            </w:pPr>
            <w:r w:rsidRPr="004F4A5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UA/15404/01/01</w:t>
            </w:r>
          </w:p>
        </w:tc>
      </w:tr>
      <w:tr w:rsidR="001D0AAA" w:rsidRPr="004F4A59" w:rsidTr="00B9182E">
        <w:tc>
          <w:tcPr>
            <w:tcW w:w="568" w:type="dxa"/>
            <w:tcBorders>
              <w:top w:val="single" w:sz="4" w:space="0" w:color="auto"/>
              <w:left w:val="single" w:sz="4" w:space="0" w:color="000000"/>
              <w:bottom w:val="single" w:sz="4" w:space="0" w:color="auto"/>
              <w:right w:val="single" w:sz="4" w:space="0" w:color="000000"/>
            </w:tcBorders>
            <w:shd w:val="clear" w:color="auto" w:fill="auto"/>
          </w:tcPr>
          <w:p w:rsidR="001D0AAA" w:rsidRPr="004F4A59" w:rsidRDefault="001D0AAA" w:rsidP="001D0AAA">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D0AAA" w:rsidRPr="004F4A59" w:rsidRDefault="001D0AAA" w:rsidP="007503A1">
            <w:pPr>
              <w:tabs>
                <w:tab w:val="left" w:pos="12600"/>
              </w:tabs>
              <w:rPr>
                <w:rFonts w:ascii="Arial" w:hAnsi="Arial" w:cs="Arial"/>
                <w:b/>
                <w:i/>
                <w:sz w:val="16"/>
                <w:szCs w:val="16"/>
              </w:rPr>
            </w:pPr>
            <w:r w:rsidRPr="004F4A59">
              <w:rPr>
                <w:rFonts w:ascii="Arial" w:hAnsi="Arial" w:cs="Arial"/>
                <w:b/>
                <w:sz w:val="16"/>
                <w:szCs w:val="16"/>
              </w:rPr>
              <w:t>ДОКСИЦИКЛІН-ТЕВА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rPr>
                <w:rFonts w:ascii="Arial" w:hAnsi="Arial" w:cs="Arial"/>
                <w:sz w:val="16"/>
                <w:szCs w:val="16"/>
              </w:rPr>
            </w:pPr>
            <w:r w:rsidRPr="004F4A59">
              <w:rPr>
                <w:rFonts w:ascii="Arial" w:hAnsi="Arial" w:cs="Arial"/>
                <w:sz w:val="16"/>
                <w:szCs w:val="16"/>
              </w:rPr>
              <w:t>таблетки по 100 мг по 10 таблеток у блістері, по 1 блістеру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ТОВ «Тева Україна»</w:t>
            </w:r>
            <w:r w:rsidRPr="004F4A5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Виробництво нерозфасованої продукції та дозвіл на випуск серії;</w:t>
            </w:r>
            <w:r w:rsidRPr="004F4A59">
              <w:rPr>
                <w:rFonts w:ascii="Arial" w:hAnsi="Arial" w:cs="Arial"/>
                <w:sz w:val="16"/>
                <w:szCs w:val="16"/>
              </w:rPr>
              <w:br/>
              <w:t>Первинна та вторинна упаковка, контроль серії:</w:t>
            </w:r>
          </w:p>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Меркле ГмбХ</w:t>
            </w:r>
            <w:r w:rsidRPr="004F4A5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Німеччина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 xml:space="preserve">Перереєстрація на необмежений термін. </w:t>
            </w:r>
            <w:r w:rsidRPr="004F4A59">
              <w:rPr>
                <w:rFonts w:ascii="Arial" w:hAnsi="Arial" w:cs="Arial"/>
                <w:sz w:val="16"/>
                <w:szCs w:val="16"/>
              </w:rPr>
              <w:br/>
              <w:t xml:space="preserve">Оновлено інформацію в Інструкції для медичного застосування лікарського засобу у розділах "Фармакологічні властивості" (доповнення інформації),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груддю"(уточнення інформації), "Спосіб застосування та дози" (уточнення інформації), "Передозування", "Побічні реакції" відповідно до оновленої інформації з безпеки застосування діючої речовини. </w:t>
            </w:r>
            <w:r w:rsidRPr="004F4A59">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B9182E">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i/>
                <w:sz w:val="16"/>
                <w:szCs w:val="16"/>
              </w:rPr>
            </w:pPr>
            <w:r w:rsidRPr="004F4A5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UA/3033/02/01</w:t>
            </w:r>
          </w:p>
        </w:tc>
      </w:tr>
      <w:tr w:rsidR="001D0AAA" w:rsidRPr="004F4A59" w:rsidTr="00B9182E">
        <w:tc>
          <w:tcPr>
            <w:tcW w:w="568" w:type="dxa"/>
            <w:tcBorders>
              <w:top w:val="single" w:sz="4" w:space="0" w:color="auto"/>
              <w:left w:val="single" w:sz="4" w:space="0" w:color="000000"/>
              <w:bottom w:val="single" w:sz="4" w:space="0" w:color="auto"/>
              <w:right w:val="single" w:sz="4" w:space="0" w:color="000000"/>
            </w:tcBorders>
            <w:shd w:val="clear" w:color="auto" w:fill="auto"/>
          </w:tcPr>
          <w:p w:rsidR="001D0AAA" w:rsidRPr="004F4A59" w:rsidRDefault="001D0AAA" w:rsidP="001D0AAA">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D0AAA" w:rsidRPr="004F4A59" w:rsidRDefault="001D0AAA" w:rsidP="007503A1">
            <w:pPr>
              <w:tabs>
                <w:tab w:val="left" w:pos="12600"/>
              </w:tabs>
              <w:rPr>
                <w:rFonts w:ascii="Arial" w:hAnsi="Arial" w:cs="Arial"/>
                <w:b/>
                <w:i/>
                <w:sz w:val="16"/>
                <w:szCs w:val="16"/>
              </w:rPr>
            </w:pPr>
            <w:r w:rsidRPr="004F4A59">
              <w:rPr>
                <w:rFonts w:ascii="Arial" w:hAnsi="Arial" w:cs="Arial"/>
                <w:b/>
                <w:sz w:val="16"/>
                <w:szCs w:val="16"/>
              </w:rPr>
              <w:t>ЕСТРАМОН 50</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rPr>
                <w:rFonts w:ascii="Arial" w:hAnsi="Arial" w:cs="Arial"/>
                <w:sz w:val="16"/>
                <w:szCs w:val="16"/>
              </w:rPr>
            </w:pPr>
            <w:r w:rsidRPr="004F4A59">
              <w:rPr>
                <w:rFonts w:ascii="Arial" w:hAnsi="Arial" w:cs="Arial"/>
                <w:sz w:val="16"/>
                <w:szCs w:val="16"/>
              </w:rPr>
              <w:t>пластир трансдермальний, 50 мкг/доба; по 1 пластиру в пакетику; по 6 пакетиків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Сандоз Фармасьютікалз д.д.</w:t>
            </w:r>
            <w:r w:rsidRPr="004F4A5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Словенія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 xml:space="preserve">Гексал АГ </w:t>
            </w:r>
            <w:r w:rsidRPr="004F4A5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Німеччина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 xml:space="preserve">Перереєстрація на необмежений термін. </w:t>
            </w:r>
            <w:r w:rsidRPr="004F4A59">
              <w:rPr>
                <w:rFonts w:ascii="Arial" w:hAnsi="Arial" w:cs="Arial"/>
                <w:sz w:val="16"/>
                <w:szCs w:val="16"/>
              </w:rPr>
              <w:br/>
              <w:t xml:space="preserve">Оновлено інформацію в інструкції для медичного застосування у розділах: "Фармакологічні властивості", "Показання" (уточненення інформації), "Взаємодія з іншими лікарськими засобами та інші види взаємодій", "Особливості застосування", "Спосіб застосування та дози" щодо безпеки діючої речовини. </w:t>
            </w:r>
            <w:r w:rsidRPr="004F4A59">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B9182E">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i/>
                <w:sz w:val="16"/>
                <w:szCs w:val="16"/>
              </w:rPr>
            </w:pPr>
            <w:r w:rsidRPr="004F4A5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UA/5035/01/01</w:t>
            </w:r>
          </w:p>
        </w:tc>
      </w:tr>
      <w:tr w:rsidR="001D0AAA" w:rsidRPr="004F4A59" w:rsidTr="00B9182E">
        <w:tc>
          <w:tcPr>
            <w:tcW w:w="568" w:type="dxa"/>
            <w:tcBorders>
              <w:top w:val="single" w:sz="4" w:space="0" w:color="auto"/>
              <w:left w:val="single" w:sz="4" w:space="0" w:color="000000"/>
              <w:bottom w:val="single" w:sz="4" w:space="0" w:color="auto"/>
              <w:right w:val="single" w:sz="4" w:space="0" w:color="000000"/>
            </w:tcBorders>
            <w:shd w:val="clear" w:color="auto" w:fill="auto"/>
          </w:tcPr>
          <w:p w:rsidR="001D0AAA" w:rsidRPr="004F4A59" w:rsidRDefault="001D0AAA" w:rsidP="001D0AAA">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D0AAA" w:rsidRPr="004F4A59" w:rsidRDefault="001D0AAA" w:rsidP="007503A1">
            <w:pPr>
              <w:tabs>
                <w:tab w:val="left" w:pos="12600"/>
              </w:tabs>
              <w:rPr>
                <w:rFonts w:ascii="Arial" w:hAnsi="Arial" w:cs="Arial"/>
                <w:b/>
                <w:i/>
                <w:sz w:val="16"/>
                <w:szCs w:val="16"/>
              </w:rPr>
            </w:pPr>
            <w:r w:rsidRPr="004F4A59">
              <w:rPr>
                <w:rFonts w:ascii="Arial" w:hAnsi="Arial" w:cs="Arial"/>
                <w:b/>
                <w:sz w:val="16"/>
                <w:szCs w:val="16"/>
              </w:rPr>
              <w:t>ЕСЦИТАЛОПРАМ-ТЕВА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rPr>
                <w:rFonts w:ascii="Arial" w:hAnsi="Arial" w:cs="Arial"/>
                <w:sz w:val="16"/>
                <w:szCs w:val="16"/>
              </w:rPr>
            </w:pPr>
            <w:r w:rsidRPr="004F4A59">
              <w:rPr>
                <w:rFonts w:ascii="Arial" w:hAnsi="Arial" w:cs="Arial"/>
                <w:sz w:val="16"/>
                <w:szCs w:val="16"/>
              </w:rPr>
              <w:t>таблетки, вкриті плівковою оболонкою, по 5 мг, по 14 таблеток у блістері; по 2 блістери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ТОВ "Тева Україна"</w:t>
            </w:r>
            <w:r w:rsidRPr="004F4A5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ТОВ Тева Оперейшнз Поланд</w:t>
            </w:r>
            <w:r w:rsidRPr="004F4A5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Польща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 xml:space="preserve">Перереєстрація на необмежений термін. </w:t>
            </w:r>
            <w:r w:rsidRPr="004F4A59">
              <w:rPr>
                <w:rFonts w:ascii="Arial" w:hAnsi="Arial" w:cs="Arial"/>
                <w:sz w:val="16"/>
                <w:szCs w:val="16"/>
              </w:rPr>
              <w:br/>
              <w:t>Оновлено інформацію в інструкції для медичного застосування лікарського засобу у розділах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"Передозування", "Побічні реакції" відповідно до оновленої інформації щодо безпеки діючої речовини.</w:t>
            </w:r>
            <w:r w:rsidRPr="004F4A59">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B9182E">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i/>
                <w:sz w:val="16"/>
                <w:szCs w:val="16"/>
              </w:rPr>
            </w:pPr>
            <w:r w:rsidRPr="004F4A5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UA/11732/01/01</w:t>
            </w:r>
          </w:p>
        </w:tc>
      </w:tr>
      <w:tr w:rsidR="001D0AAA" w:rsidRPr="004F4A59" w:rsidTr="00B9182E">
        <w:tc>
          <w:tcPr>
            <w:tcW w:w="568" w:type="dxa"/>
            <w:tcBorders>
              <w:top w:val="single" w:sz="4" w:space="0" w:color="auto"/>
              <w:left w:val="single" w:sz="4" w:space="0" w:color="000000"/>
              <w:bottom w:val="single" w:sz="4" w:space="0" w:color="auto"/>
              <w:right w:val="single" w:sz="4" w:space="0" w:color="000000"/>
            </w:tcBorders>
            <w:shd w:val="clear" w:color="auto" w:fill="auto"/>
          </w:tcPr>
          <w:p w:rsidR="001D0AAA" w:rsidRPr="004F4A59" w:rsidRDefault="001D0AAA" w:rsidP="001D0AAA">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D0AAA" w:rsidRPr="004F4A59" w:rsidRDefault="001D0AAA" w:rsidP="007503A1">
            <w:pPr>
              <w:tabs>
                <w:tab w:val="left" w:pos="12600"/>
              </w:tabs>
              <w:rPr>
                <w:rFonts w:ascii="Arial" w:hAnsi="Arial" w:cs="Arial"/>
                <w:b/>
                <w:i/>
                <w:sz w:val="16"/>
                <w:szCs w:val="16"/>
              </w:rPr>
            </w:pPr>
            <w:r w:rsidRPr="004F4A59">
              <w:rPr>
                <w:rFonts w:ascii="Arial" w:hAnsi="Arial" w:cs="Arial"/>
                <w:b/>
                <w:sz w:val="16"/>
                <w:szCs w:val="16"/>
              </w:rPr>
              <w:t>ЕСЦИТАЛОПРАМ-ТЕВА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rPr>
                <w:rFonts w:ascii="Arial" w:hAnsi="Arial" w:cs="Arial"/>
                <w:sz w:val="16"/>
                <w:szCs w:val="16"/>
              </w:rPr>
            </w:pPr>
            <w:r w:rsidRPr="004F4A59">
              <w:rPr>
                <w:rFonts w:ascii="Arial" w:hAnsi="Arial" w:cs="Arial"/>
                <w:sz w:val="16"/>
                <w:szCs w:val="16"/>
              </w:rPr>
              <w:t>таблетки, вкриті плівковою оболонкою, по 10 мг, по 14 таблеток у блістері; по 2 блістери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ТОВ "Тева Україна"</w:t>
            </w:r>
            <w:r w:rsidRPr="004F4A5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ТОВ Тева Оперейшнз Поланд</w:t>
            </w:r>
            <w:r w:rsidRPr="004F4A5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Польща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 xml:space="preserve">Перереєстрація на необмежений термін. </w:t>
            </w:r>
            <w:r w:rsidRPr="004F4A59">
              <w:rPr>
                <w:rFonts w:ascii="Arial" w:hAnsi="Arial" w:cs="Arial"/>
                <w:sz w:val="16"/>
                <w:szCs w:val="16"/>
              </w:rPr>
              <w:br/>
              <w:t>Оновлено інформацію в інструкції для медичного застосування лікарського засобу у розділах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"Передозування", "Побічні реакції" відповідно до оновленої інформації щодо безпеки діючої речовини.</w:t>
            </w:r>
            <w:r w:rsidRPr="004F4A59">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B9182E">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i/>
                <w:sz w:val="16"/>
                <w:szCs w:val="16"/>
              </w:rPr>
            </w:pPr>
            <w:r w:rsidRPr="004F4A5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UA/11732/01/02</w:t>
            </w:r>
          </w:p>
        </w:tc>
      </w:tr>
      <w:tr w:rsidR="001D0AAA" w:rsidRPr="004F4A59" w:rsidTr="00B9182E">
        <w:tc>
          <w:tcPr>
            <w:tcW w:w="568" w:type="dxa"/>
            <w:tcBorders>
              <w:top w:val="single" w:sz="4" w:space="0" w:color="auto"/>
              <w:left w:val="single" w:sz="4" w:space="0" w:color="000000"/>
              <w:bottom w:val="single" w:sz="4" w:space="0" w:color="auto"/>
              <w:right w:val="single" w:sz="4" w:space="0" w:color="000000"/>
            </w:tcBorders>
            <w:shd w:val="clear" w:color="auto" w:fill="auto"/>
          </w:tcPr>
          <w:p w:rsidR="001D0AAA" w:rsidRPr="004F4A59" w:rsidRDefault="001D0AAA" w:rsidP="001D0AAA">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D0AAA" w:rsidRPr="004F4A59" w:rsidRDefault="001D0AAA" w:rsidP="007503A1">
            <w:pPr>
              <w:tabs>
                <w:tab w:val="left" w:pos="12600"/>
              </w:tabs>
              <w:rPr>
                <w:rFonts w:ascii="Arial" w:hAnsi="Arial" w:cs="Arial"/>
                <w:b/>
                <w:i/>
                <w:sz w:val="16"/>
                <w:szCs w:val="16"/>
              </w:rPr>
            </w:pPr>
            <w:r w:rsidRPr="004F4A59">
              <w:rPr>
                <w:rFonts w:ascii="Arial" w:hAnsi="Arial" w:cs="Arial"/>
                <w:b/>
                <w:sz w:val="16"/>
                <w:szCs w:val="16"/>
              </w:rPr>
              <w:t>ЕСЦИТАЛОПРАМ-ТЕВА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rPr>
                <w:rFonts w:ascii="Arial" w:hAnsi="Arial" w:cs="Arial"/>
                <w:sz w:val="16"/>
                <w:szCs w:val="16"/>
              </w:rPr>
            </w:pPr>
            <w:r w:rsidRPr="004F4A59">
              <w:rPr>
                <w:rFonts w:ascii="Arial" w:hAnsi="Arial" w:cs="Arial"/>
                <w:sz w:val="16"/>
                <w:szCs w:val="16"/>
              </w:rPr>
              <w:t>таблетки, вкриті плівковою оболонкою, по 15 мг, по 14 таблеток у блістері; по 2 блістери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ТОВ "Тева Україна"</w:t>
            </w:r>
            <w:r w:rsidRPr="004F4A5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ТОВ Тева Оперейшнз Поланд</w:t>
            </w:r>
            <w:r w:rsidRPr="004F4A5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Польща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 xml:space="preserve">Перереєстрація на необмежений термін. </w:t>
            </w:r>
            <w:r w:rsidRPr="004F4A59">
              <w:rPr>
                <w:rFonts w:ascii="Arial" w:hAnsi="Arial" w:cs="Arial"/>
                <w:sz w:val="16"/>
                <w:szCs w:val="16"/>
              </w:rPr>
              <w:br/>
              <w:t>Оновлено інформацію в інструкції для медичного застосування лікарського засобу у розділах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"Передозування", "Побічні реакції" відповідно до оновленої інформації щодо безпеки діючої речовини.</w:t>
            </w:r>
            <w:r w:rsidRPr="004F4A59">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B9182E">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i/>
                <w:sz w:val="16"/>
                <w:szCs w:val="16"/>
              </w:rPr>
            </w:pPr>
            <w:r w:rsidRPr="004F4A5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UA/11732/01/03</w:t>
            </w:r>
          </w:p>
        </w:tc>
      </w:tr>
      <w:tr w:rsidR="001D0AAA" w:rsidRPr="004F4A59" w:rsidTr="00B9182E">
        <w:tc>
          <w:tcPr>
            <w:tcW w:w="568" w:type="dxa"/>
            <w:tcBorders>
              <w:top w:val="single" w:sz="4" w:space="0" w:color="auto"/>
              <w:left w:val="single" w:sz="4" w:space="0" w:color="000000"/>
              <w:bottom w:val="single" w:sz="4" w:space="0" w:color="auto"/>
              <w:right w:val="single" w:sz="4" w:space="0" w:color="000000"/>
            </w:tcBorders>
            <w:shd w:val="clear" w:color="auto" w:fill="auto"/>
          </w:tcPr>
          <w:p w:rsidR="001D0AAA" w:rsidRPr="004F4A59" w:rsidRDefault="001D0AAA" w:rsidP="001D0AAA">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D0AAA" w:rsidRPr="004F4A59" w:rsidRDefault="001D0AAA" w:rsidP="007503A1">
            <w:pPr>
              <w:tabs>
                <w:tab w:val="left" w:pos="12600"/>
              </w:tabs>
              <w:rPr>
                <w:rFonts w:ascii="Arial" w:hAnsi="Arial" w:cs="Arial"/>
                <w:b/>
                <w:i/>
                <w:sz w:val="16"/>
                <w:szCs w:val="16"/>
              </w:rPr>
            </w:pPr>
            <w:r w:rsidRPr="004F4A59">
              <w:rPr>
                <w:rFonts w:ascii="Arial" w:hAnsi="Arial" w:cs="Arial"/>
                <w:b/>
                <w:sz w:val="16"/>
                <w:szCs w:val="16"/>
              </w:rPr>
              <w:t>ЕСЦИТАЛОПРАМ-ТЕВА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rPr>
                <w:rFonts w:ascii="Arial" w:hAnsi="Arial" w:cs="Arial"/>
                <w:sz w:val="16"/>
                <w:szCs w:val="16"/>
              </w:rPr>
            </w:pPr>
            <w:r w:rsidRPr="004F4A59">
              <w:rPr>
                <w:rFonts w:ascii="Arial" w:hAnsi="Arial" w:cs="Arial"/>
                <w:sz w:val="16"/>
                <w:szCs w:val="16"/>
              </w:rPr>
              <w:t>таблетки, вкриті плівковою оболонкою, по 20 мг по 14 таблеток у блістері; по 2 блістери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ТОВ "Тева Україна"</w:t>
            </w:r>
            <w:r w:rsidRPr="004F4A5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ТОВ Тева Оперейшнз Поланд</w:t>
            </w:r>
            <w:r w:rsidRPr="004F4A5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Польща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 xml:space="preserve">Перереєстрація на необмежений термін. </w:t>
            </w:r>
            <w:r w:rsidRPr="004F4A59">
              <w:rPr>
                <w:rFonts w:ascii="Arial" w:hAnsi="Arial" w:cs="Arial"/>
                <w:sz w:val="16"/>
                <w:szCs w:val="16"/>
              </w:rPr>
              <w:br/>
              <w:t>Оновлено інформацію в інструкції для медичного застосування лікарського засобу у розділах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"Передозування", "Побічні реакції" відповідно до оновленої інформації щодо безпеки діючої речовини.</w:t>
            </w:r>
            <w:r w:rsidRPr="004F4A59">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B9182E">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i/>
                <w:sz w:val="16"/>
                <w:szCs w:val="16"/>
              </w:rPr>
            </w:pPr>
            <w:r w:rsidRPr="004F4A5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UA/11732/01/04</w:t>
            </w:r>
          </w:p>
        </w:tc>
      </w:tr>
      <w:tr w:rsidR="001D0AAA" w:rsidRPr="004F4A59" w:rsidTr="00B9182E">
        <w:tc>
          <w:tcPr>
            <w:tcW w:w="568" w:type="dxa"/>
            <w:tcBorders>
              <w:top w:val="single" w:sz="4" w:space="0" w:color="auto"/>
              <w:left w:val="single" w:sz="4" w:space="0" w:color="000000"/>
              <w:bottom w:val="single" w:sz="4" w:space="0" w:color="auto"/>
              <w:right w:val="single" w:sz="4" w:space="0" w:color="000000"/>
            </w:tcBorders>
            <w:shd w:val="clear" w:color="auto" w:fill="auto"/>
          </w:tcPr>
          <w:p w:rsidR="001D0AAA" w:rsidRPr="004F4A59" w:rsidRDefault="001D0AAA" w:rsidP="001D0AAA">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D0AAA" w:rsidRPr="004F4A59" w:rsidRDefault="001D0AAA" w:rsidP="007503A1">
            <w:pPr>
              <w:tabs>
                <w:tab w:val="left" w:pos="12600"/>
              </w:tabs>
              <w:rPr>
                <w:rFonts w:ascii="Arial" w:hAnsi="Arial" w:cs="Arial"/>
                <w:b/>
                <w:i/>
                <w:sz w:val="16"/>
                <w:szCs w:val="16"/>
              </w:rPr>
            </w:pPr>
            <w:r w:rsidRPr="004F4A59">
              <w:rPr>
                <w:rFonts w:ascii="Arial" w:hAnsi="Arial" w:cs="Arial"/>
                <w:b/>
                <w:sz w:val="16"/>
                <w:szCs w:val="16"/>
              </w:rPr>
              <w:t>ЕФФЕЗЕЛ</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rPr>
                <w:rFonts w:ascii="Arial" w:hAnsi="Arial" w:cs="Arial"/>
                <w:sz w:val="16"/>
                <w:szCs w:val="16"/>
              </w:rPr>
            </w:pPr>
            <w:r w:rsidRPr="004F4A59">
              <w:rPr>
                <w:rFonts w:ascii="Arial" w:hAnsi="Arial" w:cs="Arial"/>
                <w:sz w:val="16"/>
                <w:szCs w:val="16"/>
              </w:rPr>
              <w:t>гель; по 5 г, 15 г, 30 г гелю у тубі; по 1 тубі в картонній коробці; по 15 г, 30 г гелю у контейнері; по 1 контейнеру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Галдерма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Швейцарія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ЛАБОРАТОРІЇ ГАЛДЕРМА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Франція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перереєстрація на необмежений термін</w:t>
            </w:r>
            <w:r w:rsidRPr="004F4A59">
              <w:rPr>
                <w:rFonts w:ascii="Arial" w:hAnsi="Arial" w:cs="Arial"/>
                <w:sz w:val="16"/>
                <w:szCs w:val="16"/>
              </w:rPr>
              <w:br/>
              <w:t xml:space="preserve">Оновлено інформацію в інструкції для медичного застосування лікарського засобу в розділах "Фармакотерапевтична група. Код АТХ" (редагування тексту без зміни коду АТХ), "Протипоказання" відповідно до матеріалів реєстраційного досьє. </w:t>
            </w:r>
            <w:r w:rsidRPr="004F4A59">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B9182E">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i/>
                <w:sz w:val="16"/>
                <w:szCs w:val="16"/>
              </w:rPr>
            </w:pPr>
            <w:r w:rsidRPr="004F4A5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UA/15311/01/01</w:t>
            </w:r>
          </w:p>
        </w:tc>
      </w:tr>
      <w:tr w:rsidR="001D0AAA" w:rsidRPr="004F4A59" w:rsidTr="00B9182E">
        <w:tc>
          <w:tcPr>
            <w:tcW w:w="568" w:type="dxa"/>
            <w:tcBorders>
              <w:top w:val="single" w:sz="4" w:space="0" w:color="auto"/>
              <w:left w:val="single" w:sz="4" w:space="0" w:color="000000"/>
              <w:bottom w:val="single" w:sz="4" w:space="0" w:color="auto"/>
              <w:right w:val="single" w:sz="4" w:space="0" w:color="000000"/>
            </w:tcBorders>
            <w:shd w:val="clear" w:color="auto" w:fill="auto"/>
          </w:tcPr>
          <w:p w:rsidR="001D0AAA" w:rsidRPr="004F4A59" w:rsidRDefault="001D0AAA" w:rsidP="001D0AAA">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D0AAA" w:rsidRPr="004F4A59" w:rsidRDefault="001D0AAA" w:rsidP="007503A1">
            <w:pPr>
              <w:tabs>
                <w:tab w:val="left" w:pos="12600"/>
              </w:tabs>
              <w:rPr>
                <w:rFonts w:ascii="Arial" w:hAnsi="Arial" w:cs="Arial"/>
                <w:b/>
                <w:i/>
                <w:sz w:val="16"/>
                <w:szCs w:val="16"/>
              </w:rPr>
            </w:pPr>
            <w:r w:rsidRPr="004F4A59">
              <w:rPr>
                <w:rFonts w:ascii="Arial" w:hAnsi="Arial" w:cs="Arial"/>
                <w:b/>
                <w:sz w:val="16"/>
                <w:szCs w:val="16"/>
              </w:rPr>
              <w:t>ЙОД</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rPr>
                <w:rFonts w:ascii="Arial" w:hAnsi="Arial" w:cs="Arial"/>
                <w:sz w:val="16"/>
                <w:szCs w:val="16"/>
              </w:rPr>
            </w:pPr>
            <w:r w:rsidRPr="004F4A59">
              <w:rPr>
                <w:rFonts w:ascii="Arial" w:hAnsi="Arial" w:cs="Arial"/>
                <w:sz w:val="16"/>
                <w:szCs w:val="16"/>
              </w:rPr>
              <w:t xml:space="preserve">пластинки або гранульовані кристали (субстанція) у мішках подвійних поліетиленових для фармацевтичного застосування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АТ "Фармак"</w:t>
            </w:r>
            <w:r w:rsidRPr="004F4A5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СКМ С.А.</w:t>
            </w:r>
            <w:r w:rsidRPr="004F4A5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Чилі</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B9182E">
            <w:pPr>
              <w:tabs>
                <w:tab w:val="left" w:pos="12600"/>
              </w:tabs>
              <w:jc w:val="center"/>
              <w:rPr>
                <w:rFonts w:ascii="Arial" w:hAnsi="Arial" w:cs="Arial"/>
                <w:b/>
                <w:i/>
                <w:sz w:val="16"/>
                <w:szCs w:val="16"/>
              </w:rPr>
            </w:pPr>
            <w:r w:rsidRPr="004F4A59">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i/>
                <w:sz w:val="16"/>
                <w:szCs w:val="16"/>
              </w:rPr>
            </w:pPr>
            <w:r w:rsidRPr="004F4A5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UA/15495/01/01</w:t>
            </w:r>
          </w:p>
        </w:tc>
      </w:tr>
      <w:tr w:rsidR="001D0AAA" w:rsidRPr="004F4A59" w:rsidTr="00B9182E">
        <w:tc>
          <w:tcPr>
            <w:tcW w:w="568" w:type="dxa"/>
            <w:tcBorders>
              <w:top w:val="single" w:sz="4" w:space="0" w:color="auto"/>
              <w:left w:val="single" w:sz="4" w:space="0" w:color="000000"/>
              <w:bottom w:val="single" w:sz="4" w:space="0" w:color="auto"/>
              <w:right w:val="single" w:sz="4" w:space="0" w:color="000000"/>
            </w:tcBorders>
            <w:shd w:val="clear" w:color="auto" w:fill="auto"/>
          </w:tcPr>
          <w:p w:rsidR="001D0AAA" w:rsidRPr="004F4A59" w:rsidRDefault="001D0AAA" w:rsidP="001D0AAA">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D0AAA" w:rsidRPr="004F4A59" w:rsidRDefault="001D0AAA" w:rsidP="007503A1">
            <w:pPr>
              <w:tabs>
                <w:tab w:val="left" w:pos="12600"/>
              </w:tabs>
              <w:rPr>
                <w:rFonts w:ascii="Arial" w:hAnsi="Arial" w:cs="Arial"/>
                <w:b/>
                <w:i/>
                <w:sz w:val="16"/>
                <w:szCs w:val="16"/>
              </w:rPr>
            </w:pPr>
            <w:r w:rsidRPr="004F4A59">
              <w:rPr>
                <w:rFonts w:ascii="Arial" w:hAnsi="Arial" w:cs="Arial"/>
                <w:b/>
                <w:sz w:val="16"/>
                <w:szCs w:val="16"/>
              </w:rPr>
              <w:t>ЛОЗАРТАН 100/ГІДРОХЛОРОТІАЗИД 12,5 КРКА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rPr>
                <w:rFonts w:ascii="Arial" w:hAnsi="Arial" w:cs="Arial"/>
                <w:sz w:val="16"/>
                <w:szCs w:val="16"/>
              </w:rPr>
            </w:pPr>
            <w:r w:rsidRPr="004F4A59">
              <w:rPr>
                <w:rFonts w:ascii="Arial" w:hAnsi="Arial" w:cs="Arial"/>
                <w:sz w:val="16"/>
                <w:szCs w:val="16"/>
              </w:rPr>
              <w:t>таблетки вкриті плівковою оболонкою, 100 мг/12,5 мг, по 10 таблеток у блістері; по 3 або по 9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Словенія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 xml:space="preserve">виробництво «in bulk», первинне та вторинне пакування, контроль та випуск серії: </w:t>
            </w:r>
            <w:r w:rsidRPr="004F4A59">
              <w:rPr>
                <w:rFonts w:ascii="Arial" w:hAnsi="Arial" w:cs="Arial"/>
                <w:sz w:val="16"/>
                <w:szCs w:val="16"/>
              </w:rPr>
              <w:br/>
              <w:t>КРКА, д.д., Ново место, Словенія;</w:t>
            </w:r>
          </w:p>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 xml:space="preserve">контроль серії: </w:t>
            </w:r>
            <w:r w:rsidRPr="004F4A59">
              <w:rPr>
                <w:rFonts w:ascii="Arial" w:hAnsi="Arial" w:cs="Arial"/>
                <w:sz w:val="16"/>
                <w:szCs w:val="16"/>
              </w:rPr>
              <w:br/>
              <w:t xml:space="preserve">КРКА, д.д., Ново место, Словенія; </w:t>
            </w:r>
            <w:r w:rsidRPr="004F4A59">
              <w:rPr>
                <w:rFonts w:ascii="Arial" w:hAnsi="Arial" w:cs="Arial"/>
                <w:sz w:val="16"/>
                <w:szCs w:val="16"/>
              </w:rPr>
              <w:br/>
              <w:t xml:space="preserve">контроль серії: </w:t>
            </w:r>
            <w:r w:rsidRPr="004F4A59">
              <w:rPr>
                <w:rFonts w:ascii="Arial" w:hAnsi="Arial" w:cs="Arial"/>
                <w:sz w:val="16"/>
                <w:szCs w:val="16"/>
              </w:rPr>
              <w:br/>
              <w:t>Лабена д.о.о., Словенія</w:t>
            </w:r>
          </w:p>
          <w:p w:rsidR="001D0AAA" w:rsidRPr="004F4A59" w:rsidRDefault="001D0AAA" w:rsidP="007503A1">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Словенія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Перереєстрація на необмежений термін</w:t>
            </w:r>
            <w:r w:rsidRPr="004F4A59">
              <w:rPr>
                <w:rFonts w:ascii="Arial" w:hAnsi="Arial" w:cs="Arial"/>
                <w:sz w:val="16"/>
                <w:szCs w:val="16"/>
              </w:rPr>
              <w:br/>
              <w:t xml:space="preserve">Оновлено інформацію в інструкції для медичного застосування лікарського засобу у розділах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"Побічні реакції" відповідно до оновлених даних щодо безпеки діючих речовин. </w:t>
            </w:r>
            <w:r w:rsidRPr="004F4A59">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B9182E">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i/>
                <w:sz w:val="16"/>
                <w:szCs w:val="16"/>
              </w:rPr>
            </w:pPr>
            <w:r w:rsidRPr="004F4A5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UA/14679/01/01</w:t>
            </w:r>
          </w:p>
        </w:tc>
      </w:tr>
      <w:tr w:rsidR="001D0AAA" w:rsidRPr="004F4A59" w:rsidTr="00B9182E">
        <w:tc>
          <w:tcPr>
            <w:tcW w:w="568" w:type="dxa"/>
            <w:tcBorders>
              <w:top w:val="single" w:sz="4" w:space="0" w:color="auto"/>
              <w:left w:val="single" w:sz="4" w:space="0" w:color="000000"/>
              <w:bottom w:val="single" w:sz="4" w:space="0" w:color="auto"/>
              <w:right w:val="single" w:sz="4" w:space="0" w:color="000000"/>
            </w:tcBorders>
            <w:shd w:val="clear" w:color="auto" w:fill="auto"/>
          </w:tcPr>
          <w:p w:rsidR="001D0AAA" w:rsidRPr="004F4A59" w:rsidRDefault="001D0AAA" w:rsidP="001D0AAA">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D0AAA" w:rsidRPr="004F4A59" w:rsidRDefault="001D0AAA" w:rsidP="007503A1">
            <w:pPr>
              <w:tabs>
                <w:tab w:val="left" w:pos="12600"/>
              </w:tabs>
              <w:rPr>
                <w:rFonts w:ascii="Arial" w:hAnsi="Arial" w:cs="Arial"/>
                <w:b/>
                <w:i/>
                <w:sz w:val="16"/>
                <w:szCs w:val="16"/>
              </w:rPr>
            </w:pPr>
            <w:r w:rsidRPr="004F4A59">
              <w:rPr>
                <w:rFonts w:ascii="Arial" w:hAnsi="Arial" w:cs="Arial"/>
                <w:b/>
                <w:sz w:val="16"/>
                <w:szCs w:val="16"/>
              </w:rPr>
              <w:t>ЛОЗАРТАН 100/ГІДРОХЛОРОТІАЗИД 25 КРКА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rPr>
                <w:rFonts w:ascii="Arial" w:hAnsi="Arial" w:cs="Arial"/>
                <w:sz w:val="16"/>
                <w:szCs w:val="16"/>
              </w:rPr>
            </w:pPr>
            <w:r w:rsidRPr="004F4A59">
              <w:rPr>
                <w:rFonts w:ascii="Arial" w:hAnsi="Arial" w:cs="Arial"/>
                <w:sz w:val="16"/>
                <w:szCs w:val="16"/>
              </w:rPr>
              <w:t>таблетки, вкриті плівковою оболонкою, 100 мг/25 мг, по 10 таблеток у блістері; по 3 або по 9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 xml:space="preserve">КРКА, д.д., Ново место </w:t>
            </w:r>
            <w:r w:rsidRPr="004F4A5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Словенія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виробництво "in bulk", первинне, вторинне пакування, контроль та випуск серії:</w:t>
            </w:r>
            <w:r w:rsidRPr="004F4A59">
              <w:rPr>
                <w:rFonts w:ascii="Arial" w:hAnsi="Arial" w:cs="Arial"/>
                <w:sz w:val="16"/>
                <w:szCs w:val="16"/>
              </w:rPr>
              <w:br/>
              <w:t>КРКА, д.д., Ново место, Словенія;</w:t>
            </w:r>
            <w:r w:rsidRPr="004F4A59">
              <w:rPr>
                <w:rFonts w:ascii="Arial" w:hAnsi="Arial" w:cs="Arial"/>
                <w:sz w:val="16"/>
                <w:szCs w:val="16"/>
              </w:rPr>
              <w:br/>
              <w:t>контроль серії:</w:t>
            </w:r>
            <w:r w:rsidRPr="004F4A59">
              <w:rPr>
                <w:rFonts w:ascii="Arial" w:hAnsi="Arial" w:cs="Arial"/>
                <w:sz w:val="16"/>
                <w:szCs w:val="16"/>
              </w:rPr>
              <w:br/>
              <w:t>КРКА, д.д., Ново место, Словенія;</w:t>
            </w:r>
          </w:p>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контроль серії:</w:t>
            </w:r>
            <w:r w:rsidRPr="004F4A59">
              <w:rPr>
                <w:rFonts w:ascii="Arial" w:hAnsi="Arial" w:cs="Arial"/>
                <w:sz w:val="16"/>
                <w:szCs w:val="16"/>
              </w:rPr>
              <w:br/>
              <w:t>Лабена д.о.о., Словенія</w:t>
            </w:r>
          </w:p>
          <w:p w:rsidR="001D0AAA" w:rsidRPr="004F4A59" w:rsidRDefault="001D0AAA" w:rsidP="007503A1">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Словенія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перереєстрація на необмежений термін</w:t>
            </w:r>
            <w:r w:rsidRPr="004F4A59">
              <w:rPr>
                <w:rFonts w:ascii="Arial" w:hAnsi="Arial" w:cs="Arial"/>
                <w:sz w:val="16"/>
                <w:szCs w:val="16"/>
              </w:rPr>
              <w:br/>
              <w:t>Оновлено інформацію в інструкції для медичного застосування лікарського засобу у розділах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"Побічні реакції" відповідно до оновлених даних щодо безпеки діючих речовин.</w:t>
            </w:r>
            <w:r w:rsidRPr="004F4A59">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B9182E">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i/>
                <w:sz w:val="16"/>
                <w:szCs w:val="16"/>
              </w:rPr>
            </w:pPr>
            <w:r w:rsidRPr="004F4A5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UA/14680/01/01</w:t>
            </w:r>
          </w:p>
        </w:tc>
      </w:tr>
      <w:tr w:rsidR="001D0AAA" w:rsidRPr="004F4A59" w:rsidTr="00B9182E">
        <w:tc>
          <w:tcPr>
            <w:tcW w:w="568" w:type="dxa"/>
            <w:tcBorders>
              <w:top w:val="single" w:sz="4" w:space="0" w:color="auto"/>
              <w:left w:val="single" w:sz="4" w:space="0" w:color="000000"/>
              <w:bottom w:val="single" w:sz="4" w:space="0" w:color="auto"/>
              <w:right w:val="single" w:sz="4" w:space="0" w:color="000000"/>
            </w:tcBorders>
            <w:shd w:val="clear" w:color="auto" w:fill="auto"/>
          </w:tcPr>
          <w:p w:rsidR="001D0AAA" w:rsidRPr="004F4A59" w:rsidRDefault="001D0AAA" w:rsidP="001D0AAA">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D0AAA" w:rsidRPr="004F4A59" w:rsidRDefault="001D0AAA" w:rsidP="007503A1">
            <w:pPr>
              <w:tabs>
                <w:tab w:val="left" w:pos="12600"/>
              </w:tabs>
              <w:rPr>
                <w:rFonts w:ascii="Arial" w:hAnsi="Arial" w:cs="Arial"/>
                <w:b/>
                <w:i/>
                <w:sz w:val="16"/>
                <w:szCs w:val="16"/>
              </w:rPr>
            </w:pPr>
            <w:r w:rsidRPr="004F4A59">
              <w:rPr>
                <w:rFonts w:ascii="Arial" w:hAnsi="Arial" w:cs="Arial"/>
                <w:b/>
                <w:sz w:val="16"/>
                <w:szCs w:val="16"/>
              </w:rPr>
              <w:t>ЛОЗАРТАН 50/ГІДРОХЛОРОТІАЗИД 12,5 КРКА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rPr>
                <w:rFonts w:ascii="Arial" w:hAnsi="Arial" w:cs="Arial"/>
                <w:sz w:val="16"/>
                <w:szCs w:val="16"/>
              </w:rPr>
            </w:pPr>
            <w:r w:rsidRPr="004F4A59">
              <w:rPr>
                <w:rFonts w:ascii="Arial" w:hAnsi="Arial" w:cs="Arial"/>
                <w:sz w:val="16"/>
                <w:szCs w:val="16"/>
              </w:rPr>
              <w:t>таблетки, вкриті плівковою оболонкою, 50 мг/12,5 мг, по 10 таблеток у блістері; по 3 або по 9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Словенія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виробництво "in bulk", первинне, вторинне пакування, контроль та випуск серії:</w:t>
            </w:r>
            <w:r w:rsidRPr="004F4A59">
              <w:rPr>
                <w:rFonts w:ascii="Arial" w:hAnsi="Arial" w:cs="Arial"/>
                <w:sz w:val="16"/>
                <w:szCs w:val="16"/>
              </w:rPr>
              <w:br/>
              <w:t>КРКА, д.д., Ново место, Словенія;</w:t>
            </w:r>
          </w:p>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контроль серії:</w:t>
            </w:r>
            <w:r w:rsidRPr="004F4A59">
              <w:rPr>
                <w:rFonts w:ascii="Arial" w:hAnsi="Arial" w:cs="Arial"/>
                <w:sz w:val="16"/>
                <w:szCs w:val="16"/>
              </w:rPr>
              <w:br/>
              <w:t xml:space="preserve">КРКА, д.д., Ново место, Словенія </w:t>
            </w:r>
            <w:r w:rsidRPr="004F4A59">
              <w:rPr>
                <w:rFonts w:ascii="Arial" w:hAnsi="Arial" w:cs="Arial"/>
                <w:sz w:val="16"/>
                <w:szCs w:val="16"/>
              </w:rPr>
              <w:br/>
              <w:t>контроль серії:</w:t>
            </w:r>
            <w:r w:rsidRPr="004F4A59">
              <w:rPr>
                <w:rFonts w:ascii="Arial" w:hAnsi="Arial" w:cs="Arial"/>
                <w:sz w:val="16"/>
                <w:szCs w:val="16"/>
              </w:rPr>
              <w:br/>
              <w:t>Лабена д.о.о., Словенія</w:t>
            </w:r>
          </w:p>
          <w:p w:rsidR="001D0AAA" w:rsidRPr="004F4A59" w:rsidRDefault="001D0AAA" w:rsidP="007503A1">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Словенія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перереєстрація на необмежений термін</w:t>
            </w:r>
            <w:r w:rsidRPr="004F4A59">
              <w:rPr>
                <w:rFonts w:ascii="Arial" w:hAnsi="Arial" w:cs="Arial"/>
                <w:sz w:val="16"/>
                <w:szCs w:val="16"/>
              </w:rPr>
              <w:br/>
              <w:t>Оновлено інформацію в інструкції для медичного застосування лікарського засобу у розділах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"Побічні реакції" відповідно до оновлених даних щодо безпеки діючих речовин.</w:t>
            </w:r>
            <w:r w:rsidRPr="004F4A59">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B9182E">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i/>
                <w:sz w:val="16"/>
                <w:szCs w:val="16"/>
              </w:rPr>
            </w:pPr>
            <w:r w:rsidRPr="004F4A5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UA/14680/01/02</w:t>
            </w:r>
          </w:p>
        </w:tc>
      </w:tr>
      <w:tr w:rsidR="001D0AAA" w:rsidRPr="004F4A59" w:rsidTr="00B9182E">
        <w:tc>
          <w:tcPr>
            <w:tcW w:w="568" w:type="dxa"/>
            <w:tcBorders>
              <w:top w:val="single" w:sz="4" w:space="0" w:color="auto"/>
              <w:left w:val="single" w:sz="4" w:space="0" w:color="000000"/>
              <w:bottom w:val="single" w:sz="4" w:space="0" w:color="auto"/>
              <w:right w:val="single" w:sz="4" w:space="0" w:color="000000"/>
            </w:tcBorders>
            <w:shd w:val="clear" w:color="auto" w:fill="auto"/>
          </w:tcPr>
          <w:p w:rsidR="001D0AAA" w:rsidRPr="004F4A59" w:rsidRDefault="001D0AAA" w:rsidP="001D0AAA">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D0AAA" w:rsidRPr="004F4A59" w:rsidRDefault="001D0AAA" w:rsidP="007503A1">
            <w:pPr>
              <w:tabs>
                <w:tab w:val="left" w:pos="12600"/>
              </w:tabs>
              <w:rPr>
                <w:rFonts w:ascii="Arial" w:hAnsi="Arial" w:cs="Arial"/>
                <w:b/>
                <w:i/>
                <w:sz w:val="16"/>
                <w:szCs w:val="16"/>
              </w:rPr>
            </w:pPr>
            <w:r w:rsidRPr="004F4A59">
              <w:rPr>
                <w:rFonts w:ascii="Arial" w:hAnsi="Arial" w:cs="Arial"/>
                <w:b/>
                <w:sz w:val="16"/>
                <w:szCs w:val="16"/>
              </w:rPr>
              <w:t>МЕТОНАТ</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rPr>
                <w:rFonts w:ascii="Arial" w:hAnsi="Arial" w:cs="Arial"/>
                <w:sz w:val="16"/>
                <w:szCs w:val="16"/>
              </w:rPr>
            </w:pPr>
            <w:r w:rsidRPr="004F4A59">
              <w:rPr>
                <w:rFonts w:ascii="Arial" w:hAnsi="Arial" w:cs="Arial"/>
                <w:sz w:val="16"/>
                <w:szCs w:val="16"/>
              </w:rPr>
              <w:t>розчин для ін`єкцій 100 мг/мл по 5 мл в ампулах, по 5 ампул у блістері односторонньому, по 2 блістери у пачці картонній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ТОВ "Фармацевтична компанія "Салютаріс"</w:t>
            </w:r>
            <w:r w:rsidRPr="004F4A5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ПрАТ "Лекхім - Харків"</w:t>
            </w:r>
            <w:r w:rsidRPr="004F4A5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 xml:space="preserve">Перереєстрація на необмежений термін. </w:t>
            </w:r>
            <w:r w:rsidRPr="004F4A59">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B9182E">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i/>
                <w:sz w:val="16"/>
                <w:szCs w:val="16"/>
              </w:rPr>
            </w:pPr>
            <w:r w:rsidRPr="004F4A5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UA/11449/01/01</w:t>
            </w:r>
          </w:p>
        </w:tc>
      </w:tr>
      <w:tr w:rsidR="001D0AAA" w:rsidRPr="004F4A59" w:rsidTr="00B9182E">
        <w:tc>
          <w:tcPr>
            <w:tcW w:w="568" w:type="dxa"/>
            <w:tcBorders>
              <w:top w:val="single" w:sz="4" w:space="0" w:color="auto"/>
              <w:left w:val="single" w:sz="4" w:space="0" w:color="000000"/>
              <w:bottom w:val="single" w:sz="4" w:space="0" w:color="auto"/>
              <w:right w:val="single" w:sz="4" w:space="0" w:color="000000"/>
            </w:tcBorders>
            <w:shd w:val="clear" w:color="auto" w:fill="auto"/>
          </w:tcPr>
          <w:p w:rsidR="001D0AAA" w:rsidRPr="004F4A59" w:rsidRDefault="001D0AAA" w:rsidP="001D0AAA">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D0AAA" w:rsidRPr="004F4A59" w:rsidRDefault="001D0AAA" w:rsidP="007503A1">
            <w:pPr>
              <w:tabs>
                <w:tab w:val="left" w:pos="12600"/>
              </w:tabs>
              <w:rPr>
                <w:rFonts w:ascii="Arial" w:hAnsi="Arial" w:cs="Arial"/>
                <w:b/>
                <w:i/>
                <w:sz w:val="16"/>
                <w:szCs w:val="16"/>
              </w:rPr>
            </w:pPr>
            <w:r w:rsidRPr="004F4A59">
              <w:rPr>
                <w:rFonts w:ascii="Arial" w:hAnsi="Arial" w:cs="Arial"/>
                <w:b/>
                <w:sz w:val="16"/>
                <w:szCs w:val="16"/>
              </w:rPr>
              <w:t>РІЗОПТАН®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rPr>
                <w:rFonts w:ascii="Arial" w:hAnsi="Arial" w:cs="Arial"/>
                <w:sz w:val="16"/>
                <w:szCs w:val="16"/>
              </w:rPr>
            </w:pPr>
            <w:r w:rsidRPr="004F4A59">
              <w:rPr>
                <w:rFonts w:ascii="Arial" w:hAnsi="Arial" w:cs="Arial"/>
                <w:sz w:val="16"/>
                <w:szCs w:val="16"/>
              </w:rPr>
              <w:t>таблетки по 10 мг; по 3 таблетки у блістері; по 1, 2 або 3 блістери у картонній пачці; по 10 таблеток у блістері; по 1 блістеру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ТОВ "Фарма Старт"</w:t>
            </w:r>
            <w:r w:rsidRPr="004F4A5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Перереєстрація на необмежений термін</w:t>
            </w:r>
            <w:r w:rsidRPr="004F4A59">
              <w:rPr>
                <w:rFonts w:ascii="Arial" w:hAnsi="Arial" w:cs="Arial"/>
                <w:sz w:val="16"/>
                <w:szCs w:val="16"/>
              </w:rPr>
              <w:br/>
              <w:t xml:space="preserve">Оновлено інформацію в інструкції для медичного застосування лікарського засобу у розділах "Спосіб застосування та дози" (інформація щодо безпеки), "Передозування", "Побічні реакції" відповідно до інформації щодо медичного застосування референтного лікарського засобу (MAXALT®, tablets, 10 mg, не зареєстрований в Україні). </w:t>
            </w:r>
            <w:r w:rsidRPr="004F4A59">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B9182E">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i/>
                <w:sz w:val="16"/>
                <w:szCs w:val="16"/>
              </w:rPr>
            </w:pPr>
            <w:r w:rsidRPr="004F4A5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UA/15160/01/01</w:t>
            </w:r>
          </w:p>
        </w:tc>
      </w:tr>
      <w:tr w:rsidR="001D0AAA" w:rsidRPr="004F4A59" w:rsidTr="00B9182E">
        <w:tc>
          <w:tcPr>
            <w:tcW w:w="568" w:type="dxa"/>
            <w:tcBorders>
              <w:top w:val="single" w:sz="4" w:space="0" w:color="auto"/>
              <w:left w:val="single" w:sz="4" w:space="0" w:color="000000"/>
              <w:bottom w:val="single" w:sz="4" w:space="0" w:color="auto"/>
              <w:right w:val="single" w:sz="4" w:space="0" w:color="000000"/>
            </w:tcBorders>
            <w:shd w:val="clear" w:color="auto" w:fill="auto"/>
          </w:tcPr>
          <w:p w:rsidR="001D0AAA" w:rsidRPr="004F4A59" w:rsidRDefault="001D0AAA" w:rsidP="001D0AAA">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D0AAA" w:rsidRPr="004F4A59" w:rsidRDefault="001D0AAA" w:rsidP="007503A1">
            <w:pPr>
              <w:tabs>
                <w:tab w:val="left" w:pos="12600"/>
              </w:tabs>
              <w:rPr>
                <w:rFonts w:ascii="Arial" w:hAnsi="Arial" w:cs="Arial"/>
                <w:b/>
                <w:i/>
                <w:sz w:val="16"/>
                <w:szCs w:val="16"/>
              </w:rPr>
            </w:pPr>
            <w:r w:rsidRPr="004F4A59">
              <w:rPr>
                <w:rFonts w:ascii="Arial" w:hAnsi="Arial" w:cs="Arial"/>
                <w:b/>
                <w:sz w:val="16"/>
                <w:szCs w:val="16"/>
              </w:rPr>
              <w:t>СМЕКТА® ВАНІЛЬ</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rPr>
                <w:rFonts w:ascii="Arial" w:hAnsi="Arial" w:cs="Arial"/>
                <w:sz w:val="16"/>
                <w:szCs w:val="16"/>
              </w:rPr>
            </w:pPr>
            <w:r w:rsidRPr="004F4A59">
              <w:rPr>
                <w:rFonts w:ascii="Arial" w:hAnsi="Arial" w:cs="Arial"/>
                <w:sz w:val="16"/>
                <w:szCs w:val="16"/>
              </w:rPr>
              <w:t>порошок для оральної суспензії по 3 г; по 3,76 г порошку у пакетику, по 10, 12 або 30 пакетиків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ІПСЕН КОНСЬЮМЕР ХЕЛСКЕА, Акціонерне товариство спрощеного типу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Францiя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БОФУР ІПСЕН ІНДУСТРІ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Франція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перереєстрація на необмежений термін</w:t>
            </w:r>
            <w:r w:rsidRPr="004F4A59">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B9182E">
            <w:pPr>
              <w:tabs>
                <w:tab w:val="left" w:pos="12600"/>
              </w:tabs>
              <w:jc w:val="center"/>
              <w:rPr>
                <w:rFonts w:ascii="Arial" w:hAnsi="Arial" w:cs="Arial"/>
                <w:b/>
                <w:i/>
                <w:sz w:val="16"/>
                <w:szCs w:val="16"/>
              </w:rPr>
            </w:pPr>
            <w:r w:rsidRPr="004F4A59">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i/>
                <w:sz w:val="16"/>
                <w:szCs w:val="16"/>
              </w:rPr>
            </w:pPr>
            <w:r w:rsidRPr="004F4A59">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UA/10103/01/01</w:t>
            </w:r>
          </w:p>
        </w:tc>
      </w:tr>
      <w:tr w:rsidR="001D0AAA" w:rsidRPr="004F4A59" w:rsidTr="00B9182E">
        <w:tc>
          <w:tcPr>
            <w:tcW w:w="568" w:type="dxa"/>
            <w:tcBorders>
              <w:top w:val="single" w:sz="4" w:space="0" w:color="auto"/>
              <w:left w:val="single" w:sz="4" w:space="0" w:color="000000"/>
              <w:bottom w:val="single" w:sz="4" w:space="0" w:color="auto"/>
              <w:right w:val="single" w:sz="4" w:space="0" w:color="000000"/>
            </w:tcBorders>
            <w:shd w:val="clear" w:color="auto" w:fill="auto"/>
          </w:tcPr>
          <w:p w:rsidR="001D0AAA" w:rsidRPr="004F4A59" w:rsidRDefault="001D0AAA" w:rsidP="001D0AAA">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D0AAA" w:rsidRPr="004F4A59" w:rsidRDefault="001D0AAA" w:rsidP="007503A1">
            <w:pPr>
              <w:tabs>
                <w:tab w:val="left" w:pos="12600"/>
              </w:tabs>
              <w:rPr>
                <w:rFonts w:ascii="Arial" w:hAnsi="Arial" w:cs="Arial"/>
                <w:b/>
                <w:i/>
                <w:sz w:val="16"/>
                <w:szCs w:val="16"/>
              </w:rPr>
            </w:pPr>
            <w:r w:rsidRPr="004F4A59">
              <w:rPr>
                <w:rFonts w:ascii="Arial" w:hAnsi="Arial" w:cs="Arial"/>
                <w:b/>
                <w:sz w:val="16"/>
                <w:szCs w:val="16"/>
              </w:rPr>
              <w:t>СМЕКТАЛІЯ®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rPr>
                <w:rFonts w:ascii="Arial" w:hAnsi="Arial" w:cs="Arial"/>
                <w:sz w:val="16"/>
                <w:szCs w:val="16"/>
              </w:rPr>
            </w:pPr>
            <w:r w:rsidRPr="004F4A59">
              <w:rPr>
                <w:rFonts w:ascii="Arial" w:hAnsi="Arial" w:cs="Arial"/>
                <w:sz w:val="16"/>
                <w:szCs w:val="16"/>
              </w:rPr>
              <w:t>суспензія оральна, 3 г; по 10,27 г суспензії оральної в пакетику; по 12 пакетиків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ІПСЕН КОНСЬЮМЕР ХЕЛСКЕА, Акціонерне товариство спрощеного типу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Францiя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Виробництво, первинне та вторинне пакування, контроль якості, випуск серії та зберігання:</w:t>
            </w:r>
            <w:r w:rsidRPr="004F4A59">
              <w:rPr>
                <w:rFonts w:ascii="Arial" w:hAnsi="Arial" w:cs="Arial"/>
                <w:sz w:val="16"/>
                <w:szCs w:val="16"/>
              </w:rPr>
              <w:br/>
              <w:t>Бофур Іпсен Індустрі, Франція;</w:t>
            </w:r>
            <w:r w:rsidRPr="004F4A59">
              <w:rPr>
                <w:rFonts w:ascii="Arial" w:hAnsi="Arial" w:cs="Arial"/>
                <w:sz w:val="16"/>
                <w:szCs w:val="16"/>
              </w:rPr>
              <w:br/>
              <w:t>Виробництво, первинне та вторинне пакування, контроль якості, випуск серії та зберігання:</w:t>
            </w:r>
            <w:r w:rsidRPr="004F4A59">
              <w:rPr>
                <w:rFonts w:ascii="Arial" w:hAnsi="Arial" w:cs="Arial"/>
                <w:sz w:val="16"/>
                <w:szCs w:val="16"/>
              </w:rPr>
              <w:br/>
              <w:t>Фарматіс,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Франція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Перереєстрація на необмежений термін.  </w:t>
            </w:r>
            <w:r w:rsidRPr="004F4A59">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B9182E">
            <w:pPr>
              <w:tabs>
                <w:tab w:val="left" w:pos="12600"/>
              </w:tabs>
              <w:jc w:val="center"/>
              <w:rPr>
                <w:rFonts w:ascii="Arial" w:hAnsi="Arial" w:cs="Arial"/>
                <w:b/>
                <w:i/>
                <w:sz w:val="16"/>
                <w:szCs w:val="16"/>
              </w:rPr>
            </w:pPr>
            <w:r w:rsidRPr="004F4A59">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i/>
                <w:sz w:val="16"/>
                <w:szCs w:val="16"/>
              </w:rPr>
            </w:pPr>
            <w:r w:rsidRPr="004F4A59">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UA/16696/01/01</w:t>
            </w:r>
          </w:p>
        </w:tc>
      </w:tr>
      <w:tr w:rsidR="001D0AAA" w:rsidRPr="004F4A59" w:rsidTr="00B9182E">
        <w:tc>
          <w:tcPr>
            <w:tcW w:w="568" w:type="dxa"/>
            <w:tcBorders>
              <w:top w:val="single" w:sz="4" w:space="0" w:color="auto"/>
              <w:left w:val="single" w:sz="4" w:space="0" w:color="000000"/>
              <w:bottom w:val="single" w:sz="4" w:space="0" w:color="auto"/>
              <w:right w:val="single" w:sz="4" w:space="0" w:color="000000"/>
            </w:tcBorders>
            <w:shd w:val="clear" w:color="auto" w:fill="auto"/>
          </w:tcPr>
          <w:p w:rsidR="001D0AAA" w:rsidRPr="004F4A59" w:rsidRDefault="001D0AAA" w:rsidP="001D0AAA">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D0AAA" w:rsidRPr="004F4A59" w:rsidRDefault="001D0AAA" w:rsidP="007503A1">
            <w:pPr>
              <w:tabs>
                <w:tab w:val="left" w:pos="12600"/>
              </w:tabs>
              <w:rPr>
                <w:rFonts w:ascii="Arial" w:hAnsi="Arial" w:cs="Arial"/>
                <w:b/>
                <w:i/>
                <w:sz w:val="16"/>
                <w:szCs w:val="16"/>
              </w:rPr>
            </w:pPr>
            <w:r w:rsidRPr="004F4A59">
              <w:rPr>
                <w:rFonts w:ascii="Arial" w:hAnsi="Arial" w:cs="Arial"/>
                <w:b/>
                <w:sz w:val="16"/>
                <w:szCs w:val="16"/>
              </w:rPr>
              <w:t>СПИРТ ЕТИЛОВИЙ 70%</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D0AAA" w:rsidRDefault="001D0AAA" w:rsidP="007503A1">
            <w:pPr>
              <w:tabs>
                <w:tab w:val="left" w:pos="12600"/>
              </w:tabs>
              <w:rPr>
                <w:rFonts w:ascii="Arial" w:hAnsi="Arial" w:cs="Arial"/>
                <w:sz w:val="16"/>
                <w:szCs w:val="16"/>
              </w:rPr>
            </w:pPr>
            <w:r w:rsidRPr="004F4A59">
              <w:rPr>
                <w:rFonts w:ascii="Arial" w:hAnsi="Arial" w:cs="Arial"/>
                <w:sz w:val="16"/>
                <w:szCs w:val="16"/>
              </w:rPr>
              <w:t xml:space="preserve">розчин для зовнішнього застосування 70 %, по 100 мл у флаконах скляних </w:t>
            </w:r>
          </w:p>
          <w:p w:rsidR="001D0AAA" w:rsidRPr="004F4A59" w:rsidRDefault="001D0AAA" w:rsidP="007503A1">
            <w:pPr>
              <w:tabs>
                <w:tab w:val="left" w:pos="12600"/>
              </w:tabs>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ПАТ "Хімфармзавод "Червона зірка"</w:t>
            </w:r>
            <w:r w:rsidRPr="004F4A5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ПАТ "Хімфармзавод "Червона зірка"</w:t>
            </w:r>
            <w:r w:rsidRPr="004F4A5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B9182E">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i/>
                <w:sz w:val="16"/>
                <w:szCs w:val="16"/>
              </w:rPr>
            </w:pPr>
            <w:r w:rsidRPr="004F4A5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UA/15513/01/01</w:t>
            </w:r>
          </w:p>
        </w:tc>
      </w:tr>
      <w:tr w:rsidR="001D0AAA" w:rsidRPr="004F4A59" w:rsidTr="00B9182E">
        <w:tc>
          <w:tcPr>
            <w:tcW w:w="568" w:type="dxa"/>
            <w:tcBorders>
              <w:top w:val="single" w:sz="4" w:space="0" w:color="auto"/>
              <w:left w:val="single" w:sz="4" w:space="0" w:color="000000"/>
              <w:bottom w:val="single" w:sz="4" w:space="0" w:color="auto"/>
              <w:right w:val="single" w:sz="4" w:space="0" w:color="000000"/>
            </w:tcBorders>
            <w:shd w:val="clear" w:color="auto" w:fill="auto"/>
          </w:tcPr>
          <w:p w:rsidR="001D0AAA" w:rsidRPr="004F4A59" w:rsidRDefault="001D0AAA" w:rsidP="001D0AAA">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D0AAA" w:rsidRPr="004F4A59" w:rsidRDefault="001D0AAA" w:rsidP="007503A1">
            <w:pPr>
              <w:tabs>
                <w:tab w:val="left" w:pos="12600"/>
              </w:tabs>
              <w:rPr>
                <w:rFonts w:ascii="Arial" w:hAnsi="Arial" w:cs="Arial"/>
                <w:b/>
                <w:i/>
                <w:sz w:val="16"/>
                <w:szCs w:val="16"/>
              </w:rPr>
            </w:pPr>
            <w:r w:rsidRPr="004F4A59">
              <w:rPr>
                <w:rFonts w:ascii="Arial" w:hAnsi="Arial" w:cs="Arial"/>
                <w:b/>
                <w:sz w:val="16"/>
                <w:szCs w:val="16"/>
              </w:rPr>
              <w:t>СПІРОНОЛАКТОН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D0AAA" w:rsidRDefault="001D0AAA" w:rsidP="007503A1">
            <w:pPr>
              <w:tabs>
                <w:tab w:val="left" w:pos="12600"/>
              </w:tabs>
              <w:rPr>
                <w:rFonts w:ascii="Arial" w:hAnsi="Arial" w:cs="Arial"/>
                <w:sz w:val="16"/>
                <w:szCs w:val="16"/>
              </w:rPr>
            </w:pPr>
            <w:r w:rsidRPr="004F4A59">
              <w:rPr>
                <w:rFonts w:ascii="Arial" w:hAnsi="Arial" w:cs="Arial"/>
                <w:sz w:val="16"/>
                <w:szCs w:val="16"/>
              </w:rPr>
              <w:t>порошок (субстанція) у подвійних поліетиленових мішках для фармацевтичного застосування</w:t>
            </w:r>
          </w:p>
          <w:p w:rsidR="001D0AAA" w:rsidRPr="004F4A59" w:rsidRDefault="001D0AAA" w:rsidP="007503A1">
            <w:pPr>
              <w:tabs>
                <w:tab w:val="left" w:pos="12600"/>
              </w:tabs>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ТОВ "ТК "АВРОРА"</w:t>
            </w:r>
            <w:r w:rsidRPr="004F4A5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Тяньцзiнь Тяньяо Фармасьютікалз Ко., Лтд.</w:t>
            </w:r>
            <w:r w:rsidRPr="004F4A5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Китай</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B9182E">
            <w:pPr>
              <w:tabs>
                <w:tab w:val="left" w:pos="12600"/>
              </w:tabs>
              <w:jc w:val="center"/>
              <w:rPr>
                <w:rFonts w:ascii="Arial" w:hAnsi="Arial" w:cs="Arial"/>
                <w:b/>
                <w:i/>
                <w:sz w:val="16"/>
                <w:szCs w:val="16"/>
              </w:rPr>
            </w:pPr>
            <w:r w:rsidRPr="004F4A59">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i/>
                <w:sz w:val="16"/>
                <w:szCs w:val="16"/>
              </w:rPr>
            </w:pPr>
            <w:r w:rsidRPr="004F4A5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UA/15781/01/01</w:t>
            </w:r>
          </w:p>
        </w:tc>
      </w:tr>
      <w:tr w:rsidR="001D0AAA" w:rsidRPr="004F4A59" w:rsidTr="00B9182E">
        <w:tc>
          <w:tcPr>
            <w:tcW w:w="568" w:type="dxa"/>
            <w:tcBorders>
              <w:top w:val="single" w:sz="4" w:space="0" w:color="auto"/>
              <w:left w:val="single" w:sz="4" w:space="0" w:color="000000"/>
              <w:bottom w:val="single" w:sz="4" w:space="0" w:color="auto"/>
              <w:right w:val="single" w:sz="4" w:space="0" w:color="000000"/>
            </w:tcBorders>
            <w:shd w:val="clear" w:color="auto" w:fill="auto"/>
          </w:tcPr>
          <w:p w:rsidR="001D0AAA" w:rsidRPr="004F4A59" w:rsidRDefault="001D0AAA" w:rsidP="001D0AAA">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D0AAA" w:rsidRPr="004F4A59" w:rsidRDefault="001D0AAA" w:rsidP="007503A1">
            <w:pPr>
              <w:tabs>
                <w:tab w:val="left" w:pos="12600"/>
              </w:tabs>
              <w:rPr>
                <w:rFonts w:ascii="Arial" w:hAnsi="Arial" w:cs="Arial"/>
                <w:b/>
                <w:i/>
                <w:sz w:val="16"/>
                <w:szCs w:val="16"/>
              </w:rPr>
            </w:pPr>
            <w:r w:rsidRPr="004F4A59">
              <w:rPr>
                <w:rFonts w:ascii="Arial" w:hAnsi="Arial" w:cs="Arial"/>
                <w:b/>
                <w:sz w:val="16"/>
                <w:szCs w:val="16"/>
              </w:rPr>
              <w:t>ТАРЦЕВА®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rPr>
                <w:rFonts w:ascii="Arial" w:hAnsi="Arial" w:cs="Arial"/>
                <w:sz w:val="16"/>
                <w:szCs w:val="16"/>
              </w:rPr>
            </w:pPr>
            <w:r w:rsidRPr="004F4A59">
              <w:rPr>
                <w:rFonts w:ascii="Arial" w:hAnsi="Arial" w:cs="Arial"/>
                <w:sz w:val="16"/>
                <w:szCs w:val="16"/>
              </w:rPr>
              <w:t>таблетки, вкриті плівковою оболонкою, по 100 мг, 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 xml:space="preserve">Ф.Хоффманн-Ля Рош Лтд </w:t>
            </w:r>
            <w:r w:rsidRPr="004F4A5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Швейцарія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Виробництво нерозфасованої продукції, пакування, випробування контролю якості:</w:t>
            </w:r>
            <w:r w:rsidRPr="004F4A59">
              <w:rPr>
                <w:rFonts w:ascii="Arial" w:hAnsi="Arial" w:cs="Arial"/>
                <w:sz w:val="16"/>
                <w:szCs w:val="16"/>
              </w:rPr>
              <w:br/>
              <w:t>Дельфарм Мілано, С.Р.Л., Італія;</w:t>
            </w:r>
            <w:r w:rsidRPr="004F4A59">
              <w:rPr>
                <w:rFonts w:ascii="Arial" w:hAnsi="Arial" w:cs="Arial"/>
                <w:sz w:val="16"/>
                <w:szCs w:val="16"/>
              </w:rPr>
              <w:br/>
              <w:t>Випробування контролю якості, пакування, випуск серії:</w:t>
            </w:r>
            <w:r w:rsidRPr="004F4A59">
              <w:rPr>
                <w:rFonts w:ascii="Arial" w:hAnsi="Arial" w:cs="Arial"/>
                <w:sz w:val="16"/>
                <w:szCs w:val="16"/>
              </w:rPr>
              <w:br/>
              <w:t xml:space="preserve">Ф.Хоффманн-Ля Рош Лтд, Швейцарія; </w:t>
            </w:r>
            <w:r w:rsidRPr="004F4A59">
              <w:rPr>
                <w:rFonts w:ascii="Arial" w:hAnsi="Arial" w:cs="Arial"/>
                <w:sz w:val="16"/>
                <w:szCs w:val="16"/>
              </w:rPr>
              <w:br/>
              <w:t>Виробництво нерозфасованої продукції, випробування контролю якості:</w:t>
            </w:r>
            <w:r w:rsidRPr="004F4A59">
              <w:rPr>
                <w:rFonts w:ascii="Arial" w:hAnsi="Arial" w:cs="Arial"/>
                <w:sz w:val="16"/>
                <w:szCs w:val="16"/>
              </w:rPr>
              <w:br/>
              <w:t>Ф.Хоффманн-Ля Рош Лтд, Швейцарія;</w:t>
            </w:r>
            <w:r w:rsidRPr="004F4A59">
              <w:rPr>
                <w:rFonts w:ascii="Arial" w:hAnsi="Arial" w:cs="Arial"/>
                <w:sz w:val="16"/>
                <w:szCs w:val="16"/>
              </w:rPr>
              <w:br/>
              <w:t>Випуск серії:</w:t>
            </w:r>
            <w:r w:rsidRPr="004F4A59">
              <w:rPr>
                <w:rFonts w:ascii="Arial" w:hAnsi="Arial" w:cs="Arial"/>
                <w:sz w:val="16"/>
                <w:szCs w:val="16"/>
              </w:rPr>
              <w:br/>
              <w:t>Ф.Хоффманн-Ля Рош Лтд, Швейцарія</w:t>
            </w:r>
          </w:p>
          <w:p w:rsidR="001D0AAA" w:rsidRPr="004F4A59" w:rsidRDefault="001D0AAA" w:rsidP="007503A1">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Італія/</w:t>
            </w:r>
          </w:p>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Швейцарія</w:t>
            </w:r>
          </w:p>
          <w:p w:rsidR="001D0AAA" w:rsidRPr="004F4A59" w:rsidRDefault="001D0AAA" w:rsidP="007503A1">
            <w:pPr>
              <w:tabs>
                <w:tab w:val="left" w:pos="12600"/>
              </w:tabs>
              <w:jc w:val="center"/>
              <w:rPr>
                <w:rFonts w:ascii="Arial" w:hAnsi="Arial" w:cs="Arial"/>
                <w:sz w:val="16"/>
                <w:szCs w:val="16"/>
              </w:rPr>
            </w:pP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Перереєстрація на необмежений термін.</w:t>
            </w:r>
            <w:r w:rsidRPr="004F4A59">
              <w:rPr>
                <w:rFonts w:ascii="Arial" w:hAnsi="Arial" w:cs="Arial"/>
                <w:sz w:val="16"/>
                <w:szCs w:val="16"/>
              </w:rPr>
              <w:br/>
              <w:t>Оновлено інформацію в інструкції для медичного застосування лікарського засобу в розділі "Побічні реакції", відповідно до матеріалів реєстраційного досьє.</w:t>
            </w:r>
            <w:r w:rsidRPr="004F4A59">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B9182E">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i/>
                <w:sz w:val="16"/>
                <w:szCs w:val="16"/>
              </w:rPr>
            </w:pPr>
            <w:r w:rsidRPr="004F4A5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UA/5372/01/02</w:t>
            </w:r>
          </w:p>
        </w:tc>
      </w:tr>
      <w:tr w:rsidR="001D0AAA" w:rsidRPr="004F4A59" w:rsidTr="00B9182E">
        <w:tc>
          <w:tcPr>
            <w:tcW w:w="568" w:type="dxa"/>
            <w:tcBorders>
              <w:top w:val="single" w:sz="4" w:space="0" w:color="auto"/>
              <w:left w:val="single" w:sz="4" w:space="0" w:color="000000"/>
              <w:bottom w:val="single" w:sz="4" w:space="0" w:color="auto"/>
              <w:right w:val="single" w:sz="4" w:space="0" w:color="000000"/>
            </w:tcBorders>
            <w:shd w:val="clear" w:color="auto" w:fill="auto"/>
          </w:tcPr>
          <w:p w:rsidR="001D0AAA" w:rsidRPr="004F4A59" w:rsidRDefault="001D0AAA" w:rsidP="001D0AAA">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D0AAA" w:rsidRPr="004F4A59" w:rsidRDefault="001D0AAA" w:rsidP="007503A1">
            <w:pPr>
              <w:tabs>
                <w:tab w:val="left" w:pos="12600"/>
              </w:tabs>
              <w:rPr>
                <w:rFonts w:ascii="Arial" w:hAnsi="Arial" w:cs="Arial"/>
                <w:b/>
                <w:i/>
                <w:sz w:val="16"/>
                <w:szCs w:val="16"/>
              </w:rPr>
            </w:pPr>
            <w:r w:rsidRPr="004F4A59">
              <w:rPr>
                <w:rFonts w:ascii="Arial" w:hAnsi="Arial" w:cs="Arial"/>
                <w:b/>
                <w:sz w:val="16"/>
                <w:szCs w:val="16"/>
              </w:rPr>
              <w:t>ТАРЦЕВА®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spacing w:after="240"/>
              <w:rPr>
                <w:rFonts w:ascii="Arial" w:hAnsi="Arial" w:cs="Arial"/>
                <w:sz w:val="16"/>
                <w:szCs w:val="16"/>
              </w:rPr>
            </w:pPr>
            <w:r w:rsidRPr="004F4A59">
              <w:rPr>
                <w:rFonts w:ascii="Arial" w:hAnsi="Arial" w:cs="Arial"/>
                <w:sz w:val="16"/>
                <w:szCs w:val="16"/>
              </w:rPr>
              <w:t>таблетки, вкриті плівковою оболонкою, по 150 мг, по 10 таблеток у блістері; по 3 блістери в картонній коробці</w:t>
            </w:r>
            <w:r w:rsidRPr="004F4A59">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 xml:space="preserve">Ф.Хоффманн-Ля Рош Лтд </w:t>
            </w:r>
            <w:r w:rsidRPr="004F4A5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Швейцарія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Виробництво нерозфасованої продукції, пакування, випробування контролю якості:</w:t>
            </w:r>
            <w:r w:rsidRPr="004F4A59">
              <w:rPr>
                <w:rFonts w:ascii="Arial" w:hAnsi="Arial" w:cs="Arial"/>
                <w:sz w:val="16"/>
                <w:szCs w:val="16"/>
              </w:rPr>
              <w:br/>
              <w:t>Дельфарм Мілано, С.Р.Л., Італія;</w:t>
            </w:r>
            <w:r w:rsidRPr="004F4A59">
              <w:rPr>
                <w:rFonts w:ascii="Arial" w:hAnsi="Arial" w:cs="Arial"/>
                <w:sz w:val="16"/>
                <w:szCs w:val="16"/>
              </w:rPr>
              <w:br/>
              <w:t>Випробування контролю якості, пакування, випуск серії:</w:t>
            </w:r>
            <w:r w:rsidRPr="004F4A59">
              <w:rPr>
                <w:rFonts w:ascii="Arial" w:hAnsi="Arial" w:cs="Arial"/>
                <w:sz w:val="16"/>
                <w:szCs w:val="16"/>
              </w:rPr>
              <w:br/>
              <w:t>Ф.Хоффманн-Ля Рош Лтд, Швейцарія;</w:t>
            </w:r>
            <w:r w:rsidRPr="004F4A59">
              <w:rPr>
                <w:rFonts w:ascii="Arial" w:hAnsi="Arial" w:cs="Arial"/>
                <w:sz w:val="16"/>
                <w:szCs w:val="16"/>
              </w:rPr>
              <w:br/>
              <w:t>Виробництво нерозфасованої продукції, випробування контролю якості:</w:t>
            </w:r>
            <w:r w:rsidRPr="004F4A59">
              <w:rPr>
                <w:rFonts w:ascii="Arial" w:hAnsi="Arial" w:cs="Arial"/>
                <w:sz w:val="16"/>
                <w:szCs w:val="16"/>
              </w:rPr>
              <w:br/>
              <w:t>Ф.Хоффманн-Ля Рош Лтд, Швейцарія;</w:t>
            </w:r>
            <w:r w:rsidRPr="004F4A59">
              <w:rPr>
                <w:rFonts w:ascii="Arial" w:hAnsi="Arial" w:cs="Arial"/>
                <w:sz w:val="16"/>
                <w:szCs w:val="16"/>
              </w:rPr>
              <w:br/>
              <w:t>Випуск серії:</w:t>
            </w:r>
            <w:r w:rsidRPr="004F4A59">
              <w:rPr>
                <w:rFonts w:ascii="Arial" w:hAnsi="Arial" w:cs="Arial"/>
                <w:sz w:val="16"/>
                <w:szCs w:val="16"/>
              </w:rPr>
              <w:br/>
              <w:t>Ф.Хоффманн-Ля Рош Лтд, Швейцарія</w:t>
            </w:r>
          </w:p>
          <w:p w:rsidR="001D0AAA" w:rsidRPr="004F4A59" w:rsidRDefault="001D0AAA" w:rsidP="007503A1">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Італія/</w:t>
            </w:r>
          </w:p>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Швейцарія</w:t>
            </w:r>
          </w:p>
          <w:p w:rsidR="001D0AAA" w:rsidRPr="004F4A59" w:rsidRDefault="001D0AAA" w:rsidP="007503A1">
            <w:pPr>
              <w:tabs>
                <w:tab w:val="left" w:pos="12600"/>
              </w:tabs>
              <w:jc w:val="center"/>
              <w:rPr>
                <w:rFonts w:ascii="Arial" w:hAnsi="Arial" w:cs="Arial"/>
                <w:sz w:val="16"/>
                <w:szCs w:val="16"/>
              </w:rPr>
            </w:pP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Перереєстрація на необмежений термін.</w:t>
            </w:r>
            <w:r w:rsidRPr="004F4A59">
              <w:rPr>
                <w:rFonts w:ascii="Arial" w:hAnsi="Arial" w:cs="Arial"/>
                <w:sz w:val="16"/>
                <w:szCs w:val="16"/>
              </w:rPr>
              <w:br/>
              <w:t>Оновлено інформацію в інструкції для медичного застосування лікарського засобу в розділі "Побічні реакції", відповідно до матеріалів реєстраційного досьє.</w:t>
            </w:r>
            <w:r w:rsidRPr="004F4A59">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B9182E">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i/>
                <w:sz w:val="16"/>
                <w:szCs w:val="16"/>
              </w:rPr>
            </w:pPr>
            <w:r w:rsidRPr="004F4A5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UA/5372/01/03</w:t>
            </w:r>
          </w:p>
        </w:tc>
      </w:tr>
      <w:tr w:rsidR="001D0AAA" w:rsidRPr="004F4A59" w:rsidTr="00B9182E">
        <w:tc>
          <w:tcPr>
            <w:tcW w:w="568" w:type="dxa"/>
            <w:tcBorders>
              <w:top w:val="single" w:sz="4" w:space="0" w:color="auto"/>
              <w:left w:val="single" w:sz="4" w:space="0" w:color="000000"/>
              <w:bottom w:val="single" w:sz="4" w:space="0" w:color="auto"/>
              <w:right w:val="single" w:sz="4" w:space="0" w:color="000000"/>
            </w:tcBorders>
            <w:shd w:val="clear" w:color="auto" w:fill="auto"/>
          </w:tcPr>
          <w:p w:rsidR="001D0AAA" w:rsidRPr="004F4A59" w:rsidRDefault="001D0AAA" w:rsidP="001D0AAA">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D0AAA" w:rsidRPr="004F4A59" w:rsidRDefault="001D0AAA" w:rsidP="007503A1">
            <w:pPr>
              <w:tabs>
                <w:tab w:val="left" w:pos="12600"/>
              </w:tabs>
              <w:rPr>
                <w:rFonts w:ascii="Arial" w:hAnsi="Arial" w:cs="Arial"/>
                <w:b/>
                <w:i/>
                <w:sz w:val="16"/>
                <w:szCs w:val="16"/>
              </w:rPr>
            </w:pPr>
            <w:r w:rsidRPr="004F4A59">
              <w:rPr>
                <w:rFonts w:ascii="Arial" w:hAnsi="Arial" w:cs="Arial"/>
                <w:b/>
                <w:sz w:val="16"/>
                <w:szCs w:val="16"/>
              </w:rPr>
              <w:t>ТЕОФІЛІН БЕЗВОДНИЙ</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D0AAA" w:rsidRDefault="001D0AAA" w:rsidP="007503A1">
            <w:pPr>
              <w:tabs>
                <w:tab w:val="left" w:pos="12600"/>
              </w:tabs>
              <w:rPr>
                <w:rFonts w:ascii="Arial" w:hAnsi="Arial" w:cs="Arial"/>
                <w:sz w:val="16"/>
                <w:szCs w:val="16"/>
              </w:rPr>
            </w:pPr>
            <w:r w:rsidRPr="004F4A59">
              <w:rPr>
                <w:rFonts w:ascii="Arial" w:hAnsi="Arial" w:cs="Arial"/>
                <w:sz w:val="16"/>
                <w:szCs w:val="16"/>
              </w:rPr>
              <w:t>кристалічний порошок (субстанція) у пакетах подвійних поліетиленових для фармацевтичного застосування</w:t>
            </w:r>
          </w:p>
          <w:p w:rsidR="001D0AAA" w:rsidRPr="004F4A59" w:rsidRDefault="001D0AAA" w:rsidP="007503A1">
            <w:pPr>
              <w:tabs>
                <w:tab w:val="left" w:pos="12600"/>
              </w:tabs>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ПрАТ "Фармацевтична фірма "Дарниця"</w:t>
            </w:r>
            <w:r w:rsidRPr="004F4A5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Джилін Шулан Сінcетік Фармас'ютикал Ко., Лтд.</w:t>
            </w:r>
            <w:r w:rsidRPr="004F4A5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Китай</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B9182E">
            <w:pPr>
              <w:tabs>
                <w:tab w:val="left" w:pos="12600"/>
              </w:tabs>
              <w:jc w:val="center"/>
              <w:rPr>
                <w:rFonts w:ascii="Arial" w:hAnsi="Arial" w:cs="Arial"/>
                <w:b/>
                <w:i/>
                <w:sz w:val="16"/>
                <w:szCs w:val="16"/>
              </w:rPr>
            </w:pPr>
            <w:r w:rsidRPr="004F4A59">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i/>
                <w:sz w:val="16"/>
                <w:szCs w:val="16"/>
              </w:rPr>
            </w:pPr>
            <w:r w:rsidRPr="004F4A5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UA/15536/01/01</w:t>
            </w:r>
          </w:p>
        </w:tc>
      </w:tr>
      <w:tr w:rsidR="001D0AAA" w:rsidRPr="004F4A59" w:rsidTr="00B9182E">
        <w:tc>
          <w:tcPr>
            <w:tcW w:w="568" w:type="dxa"/>
            <w:tcBorders>
              <w:top w:val="single" w:sz="4" w:space="0" w:color="auto"/>
              <w:left w:val="single" w:sz="4" w:space="0" w:color="000000"/>
              <w:bottom w:val="single" w:sz="4" w:space="0" w:color="auto"/>
              <w:right w:val="single" w:sz="4" w:space="0" w:color="000000"/>
            </w:tcBorders>
            <w:shd w:val="clear" w:color="auto" w:fill="auto"/>
          </w:tcPr>
          <w:p w:rsidR="001D0AAA" w:rsidRPr="004F4A59" w:rsidRDefault="001D0AAA" w:rsidP="001D0AAA">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D0AAA" w:rsidRPr="004F4A59" w:rsidRDefault="001D0AAA" w:rsidP="007503A1">
            <w:pPr>
              <w:tabs>
                <w:tab w:val="left" w:pos="12600"/>
              </w:tabs>
              <w:rPr>
                <w:rFonts w:ascii="Arial" w:hAnsi="Arial" w:cs="Arial"/>
                <w:b/>
                <w:i/>
                <w:sz w:val="16"/>
                <w:szCs w:val="16"/>
              </w:rPr>
            </w:pPr>
            <w:r w:rsidRPr="004F4A59">
              <w:rPr>
                <w:rFonts w:ascii="Arial" w:hAnsi="Arial" w:cs="Arial"/>
                <w:b/>
                <w:sz w:val="16"/>
                <w:szCs w:val="16"/>
              </w:rPr>
              <w:t>ЦЕФОДОКС</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rPr>
                <w:rFonts w:ascii="Arial" w:hAnsi="Arial" w:cs="Arial"/>
                <w:sz w:val="16"/>
                <w:szCs w:val="16"/>
              </w:rPr>
            </w:pPr>
            <w:r w:rsidRPr="004F4A59">
              <w:rPr>
                <w:rFonts w:ascii="Arial" w:hAnsi="Arial" w:cs="Arial"/>
                <w:sz w:val="16"/>
                <w:szCs w:val="16"/>
              </w:rPr>
              <w:t>порошок для 50 мл оральної суспензії (50 мг/5 мл); 1 флакон з порошком з ложкою-дозатором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Фарма Інтернешенал Компані</w:t>
            </w:r>
            <w:r w:rsidRPr="004F4A5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Йорданія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Фарма Інтернешенал Компані</w:t>
            </w:r>
            <w:r w:rsidRPr="004F4A5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Йорданія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1D0AAA" w:rsidRDefault="001D0AAA" w:rsidP="007503A1">
            <w:pPr>
              <w:tabs>
                <w:tab w:val="left" w:pos="12600"/>
              </w:tabs>
              <w:jc w:val="center"/>
              <w:rPr>
                <w:rFonts w:ascii="Arial" w:hAnsi="Arial" w:cs="Arial"/>
                <w:sz w:val="16"/>
                <w:szCs w:val="16"/>
              </w:rPr>
            </w:pPr>
            <w:r w:rsidRPr="004F4A59">
              <w:rPr>
                <w:rFonts w:ascii="Arial" w:hAnsi="Arial" w:cs="Arial"/>
                <w:sz w:val="16"/>
                <w:szCs w:val="16"/>
              </w:rPr>
              <w:t>перереєстрація на необмежений термін</w:t>
            </w:r>
            <w:r w:rsidRPr="004F4A59">
              <w:rPr>
                <w:rFonts w:ascii="Arial" w:hAnsi="Arial" w:cs="Arial"/>
                <w:sz w:val="16"/>
                <w:szCs w:val="16"/>
              </w:rPr>
              <w:br/>
              <w:t xml:space="preserve">Оновлено інформацію в Інструкції для медичного застосування лікарського засобу у розділах "Протипоказання", "Взаємодія з іншими лікарськими засобами та інші види взаємодій", "Спосіб застосування та дози" ( уточнення інформації), "Побічні реакції" відповідно до матеріалів реєстраційного досьє. </w:t>
            </w:r>
            <w:r w:rsidRPr="004F4A59">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p w:rsidR="001D0AAA" w:rsidRPr="004F4A59" w:rsidRDefault="001D0AAA" w:rsidP="007503A1">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B9182E">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i/>
                <w:sz w:val="16"/>
                <w:szCs w:val="16"/>
              </w:rPr>
            </w:pPr>
            <w:r w:rsidRPr="004F4A5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UA/4152/01/01</w:t>
            </w:r>
          </w:p>
        </w:tc>
      </w:tr>
      <w:tr w:rsidR="001D0AAA" w:rsidRPr="004F4A59" w:rsidTr="00B9182E">
        <w:tc>
          <w:tcPr>
            <w:tcW w:w="568" w:type="dxa"/>
            <w:tcBorders>
              <w:top w:val="single" w:sz="4" w:space="0" w:color="auto"/>
              <w:left w:val="single" w:sz="4" w:space="0" w:color="000000"/>
              <w:bottom w:val="single" w:sz="4" w:space="0" w:color="auto"/>
              <w:right w:val="single" w:sz="4" w:space="0" w:color="000000"/>
            </w:tcBorders>
            <w:shd w:val="clear" w:color="auto" w:fill="auto"/>
          </w:tcPr>
          <w:p w:rsidR="001D0AAA" w:rsidRPr="004F4A59" w:rsidRDefault="001D0AAA" w:rsidP="001D0AAA">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D0AAA" w:rsidRPr="004F4A59" w:rsidRDefault="001D0AAA" w:rsidP="007503A1">
            <w:pPr>
              <w:tabs>
                <w:tab w:val="left" w:pos="12600"/>
              </w:tabs>
              <w:rPr>
                <w:rFonts w:ascii="Arial" w:hAnsi="Arial" w:cs="Arial"/>
                <w:b/>
                <w:i/>
                <w:sz w:val="16"/>
                <w:szCs w:val="16"/>
              </w:rPr>
            </w:pPr>
            <w:r w:rsidRPr="004F4A59">
              <w:rPr>
                <w:rFonts w:ascii="Arial" w:hAnsi="Arial" w:cs="Arial"/>
                <w:b/>
                <w:sz w:val="16"/>
                <w:szCs w:val="16"/>
              </w:rPr>
              <w:t>ЦЕФОДОКС</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rPr>
                <w:rFonts w:ascii="Arial" w:hAnsi="Arial" w:cs="Arial"/>
                <w:sz w:val="16"/>
                <w:szCs w:val="16"/>
              </w:rPr>
            </w:pPr>
            <w:r w:rsidRPr="004F4A59">
              <w:rPr>
                <w:rFonts w:ascii="Arial" w:hAnsi="Arial" w:cs="Arial"/>
                <w:sz w:val="16"/>
                <w:szCs w:val="16"/>
              </w:rPr>
              <w:t>порошок для 50 мл оральної суспензії (100 мг/5 мл); 1 флакон з порошком з ложкою-дозатором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Фарма Інтернешенал Компані</w:t>
            </w:r>
            <w:r w:rsidRPr="004F4A5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Йорданія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Фарма Інтернешенал Компані</w:t>
            </w:r>
            <w:r w:rsidRPr="004F4A5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Йорданія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перереєстрація на необмежений термін</w:t>
            </w:r>
            <w:r w:rsidRPr="004F4A59">
              <w:rPr>
                <w:rFonts w:ascii="Arial" w:hAnsi="Arial" w:cs="Arial"/>
                <w:sz w:val="16"/>
                <w:szCs w:val="16"/>
              </w:rPr>
              <w:br/>
              <w:t xml:space="preserve">Оновлено інформацію в Інструкції для медичного застосування лікарського засобу у розділах "Протипоказання", "Взаємодія з іншими лікарськими засобами та інші види взаємодій", "Спосіб застосування та дози" ( уточнення інформації), "Побічні реакції" відповідно до матеріалів реєстраційного досьє. </w:t>
            </w:r>
            <w:r w:rsidRPr="004F4A59">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B9182E">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i/>
                <w:sz w:val="16"/>
                <w:szCs w:val="16"/>
              </w:rPr>
            </w:pPr>
            <w:r w:rsidRPr="004F4A5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D0AAA" w:rsidRPr="004F4A59" w:rsidRDefault="001D0AAA" w:rsidP="007503A1">
            <w:pPr>
              <w:tabs>
                <w:tab w:val="left" w:pos="12600"/>
              </w:tabs>
              <w:jc w:val="center"/>
              <w:rPr>
                <w:rFonts w:ascii="Arial" w:hAnsi="Arial" w:cs="Arial"/>
                <w:sz w:val="16"/>
                <w:szCs w:val="16"/>
              </w:rPr>
            </w:pPr>
            <w:r w:rsidRPr="004F4A59">
              <w:rPr>
                <w:rFonts w:ascii="Arial" w:hAnsi="Arial" w:cs="Arial"/>
                <w:sz w:val="16"/>
                <w:szCs w:val="16"/>
              </w:rPr>
              <w:t>UA/4152/01/02</w:t>
            </w:r>
          </w:p>
        </w:tc>
      </w:tr>
    </w:tbl>
    <w:p w:rsidR="001D0AAA" w:rsidRDefault="001D0AAA" w:rsidP="001D0AAA">
      <w:pPr>
        <w:tabs>
          <w:tab w:val="left" w:pos="12600"/>
        </w:tabs>
        <w:jc w:val="center"/>
        <w:rPr>
          <w:rFonts w:ascii="Arial" w:hAnsi="Arial" w:cs="Arial"/>
          <w:b/>
          <w:sz w:val="28"/>
          <w:szCs w:val="28"/>
        </w:rPr>
      </w:pPr>
    </w:p>
    <w:p w:rsidR="001D0AAA" w:rsidRPr="00FF4374" w:rsidRDefault="001D0AAA" w:rsidP="001D0AAA">
      <w:pPr>
        <w:jc w:val="center"/>
        <w:rPr>
          <w:rFonts w:ascii="Arial" w:hAnsi="Arial" w:cs="Arial"/>
          <w:b/>
          <w:sz w:val="28"/>
          <w:szCs w:val="28"/>
        </w:rPr>
      </w:pPr>
    </w:p>
    <w:p w:rsidR="001D0AAA" w:rsidRPr="00FF4374" w:rsidRDefault="001D0AAA" w:rsidP="001D0AAA">
      <w:pPr>
        <w:jc w:val="center"/>
        <w:rPr>
          <w:rFonts w:ascii="Arial" w:hAnsi="Arial" w:cs="Arial"/>
          <w:b/>
          <w:sz w:val="28"/>
          <w:szCs w:val="28"/>
        </w:rPr>
      </w:pPr>
    </w:p>
    <w:tbl>
      <w:tblPr>
        <w:tblW w:w="14850" w:type="dxa"/>
        <w:tblLook w:val="04A0" w:firstRow="1" w:lastRow="0" w:firstColumn="1" w:lastColumn="0" w:noHBand="0" w:noVBand="1"/>
      </w:tblPr>
      <w:tblGrid>
        <w:gridCol w:w="7621"/>
        <w:gridCol w:w="7229"/>
      </w:tblGrid>
      <w:tr w:rsidR="001D0AAA" w:rsidRPr="00FF4374" w:rsidTr="007503A1">
        <w:tc>
          <w:tcPr>
            <w:tcW w:w="7621" w:type="dxa"/>
            <w:hideMark/>
          </w:tcPr>
          <w:p w:rsidR="001D0AAA" w:rsidRPr="00FF4374" w:rsidRDefault="001D0AAA" w:rsidP="007503A1">
            <w:pPr>
              <w:tabs>
                <w:tab w:val="left" w:pos="1985"/>
              </w:tabs>
              <w:rPr>
                <w:rFonts w:ascii="Arial" w:hAnsi="Arial" w:cs="Arial"/>
                <w:b/>
                <w:sz w:val="28"/>
                <w:szCs w:val="28"/>
              </w:rPr>
            </w:pPr>
            <w:r w:rsidRPr="00FF4374">
              <w:rPr>
                <w:rFonts w:ascii="Arial" w:hAnsi="Arial" w:cs="Arial"/>
                <w:b/>
                <w:sz w:val="28"/>
                <w:szCs w:val="28"/>
              </w:rPr>
              <w:t xml:space="preserve">Генеральний директор </w:t>
            </w:r>
          </w:p>
          <w:p w:rsidR="001D0AAA" w:rsidRPr="00FF4374" w:rsidRDefault="001D0AAA" w:rsidP="007503A1">
            <w:pPr>
              <w:tabs>
                <w:tab w:val="left" w:pos="1985"/>
              </w:tabs>
              <w:rPr>
                <w:rFonts w:ascii="Arial" w:hAnsi="Arial" w:cs="Arial"/>
                <w:b/>
                <w:sz w:val="28"/>
                <w:szCs w:val="28"/>
              </w:rPr>
            </w:pPr>
            <w:r w:rsidRPr="00FF4374">
              <w:rPr>
                <w:rFonts w:ascii="Arial" w:hAnsi="Arial" w:cs="Arial"/>
                <w:b/>
                <w:sz w:val="28"/>
                <w:szCs w:val="28"/>
              </w:rPr>
              <w:t xml:space="preserve">Директорату фармацевтичного забезпечення          </w:t>
            </w:r>
          </w:p>
        </w:tc>
        <w:tc>
          <w:tcPr>
            <w:tcW w:w="7229" w:type="dxa"/>
          </w:tcPr>
          <w:p w:rsidR="001D0AAA" w:rsidRPr="00FF4374" w:rsidRDefault="001D0AAA" w:rsidP="007503A1">
            <w:pPr>
              <w:jc w:val="right"/>
              <w:rPr>
                <w:rFonts w:ascii="Arial" w:hAnsi="Arial" w:cs="Arial"/>
                <w:b/>
                <w:sz w:val="28"/>
                <w:szCs w:val="28"/>
              </w:rPr>
            </w:pPr>
          </w:p>
          <w:p w:rsidR="001D0AAA" w:rsidRPr="00FF4374" w:rsidRDefault="001D0AAA" w:rsidP="007503A1">
            <w:pPr>
              <w:jc w:val="right"/>
              <w:rPr>
                <w:rFonts w:ascii="Arial" w:hAnsi="Arial" w:cs="Arial"/>
                <w:b/>
                <w:sz w:val="28"/>
                <w:szCs w:val="28"/>
              </w:rPr>
            </w:pPr>
            <w:r>
              <w:rPr>
                <w:rFonts w:ascii="Arial" w:hAnsi="Arial" w:cs="Arial"/>
                <w:b/>
                <w:sz w:val="28"/>
                <w:szCs w:val="28"/>
              </w:rPr>
              <w:t>Олександр КОМАРІДА</w:t>
            </w:r>
            <w:r w:rsidRPr="00FF4374">
              <w:rPr>
                <w:rFonts w:ascii="Arial" w:hAnsi="Arial" w:cs="Arial"/>
                <w:b/>
                <w:sz w:val="28"/>
                <w:szCs w:val="28"/>
              </w:rPr>
              <w:t xml:space="preserve">                   </w:t>
            </w:r>
          </w:p>
        </w:tc>
      </w:tr>
    </w:tbl>
    <w:p w:rsidR="001D0AAA" w:rsidRDefault="001D0AAA" w:rsidP="001D0AAA">
      <w:pPr>
        <w:tabs>
          <w:tab w:val="left" w:pos="12600"/>
        </w:tabs>
        <w:jc w:val="center"/>
        <w:rPr>
          <w:b/>
          <w:sz w:val="28"/>
          <w:szCs w:val="28"/>
          <w:lang w:val="uk-UA"/>
        </w:rPr>
        <w:sectPr w:rsidR="001D0AAA" w:rsidSect="00B9182E">
          <w:pgSz w:w="16838" w:h="11906" w:orient="landscape"/>
          <w:pgMar w:top="1134" w:right="902" w:bottom="567" w:left="1134"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5C332B" w:rsidRPr="004F4A59" w:rsidTr="007503A1">
        <w:tc>
          <w:tcPr>
            <w:tcW w:w="3828" w:type="dxa"/>
          </w:tcPr>
          <w:p w:rsidR="005C332B" w:rsidRPr="0091333D" w:rsidRDefault="005C332B" w:rsidP="003F49BD">
            <w:pPr>
              <w:pStyle w:val="4"/>
              <w:tabs>
                <w:tab w:val="left" w:pos="12600"/>
              </w:tabs>
              <w:spacing w:before="0" w:after="0"/>
              <w:rPr>
                <w:rFonts w:cs="Arial"/>
                <w:sz w:val="18"/>
                <w:szCs w:val="18"/>
              </w:rPr>
            </w:pPr>
            <w:r w:rsidRPr="0091333D">
              <w:rPr>
                <w:rFonts w:cs="Arial"/>
                <w:sz w:val="18"/>
                <w:szCs w:val="18"/>
              </w:rPr>
              <w:t>Додаток 3</w:t>
            </w:r>
          </w:p>
          <w:p w:rsidR="005C332B" w:rsidRPr="0091333D" w:rsidRDefault="005C332B" w:rsidP="003F49BD">
            <w:pPr>
              <w:pStyle w:val="4"/>
              <w:tabs>
                <w:tab w:val="left" w:pos="12600"/>
              </w:tabs>
              <w:spacing w:before="0" w:after="0"/>
              <w:rPr>
                <w:rFonts w:cs="Arial"/>
                <w:sz w:val="18"/>
                <w:szCs w:val="18"/>
              </w:rPr>
            </w:pPr>
            <w:r w:rsidRPr="0091333D">
              <w:rPr>
                <w:rFonts w:cs="Arial"/>
                <w:sz w:val="18"/>
                <w:szCs w:val="18"/>
              </w:rPr>
              <w:t>до наказу Міністерства охорони</w:t>
            </w:r>
          </w:p>
          <w:p w:rsidR="005C332B" w:rsidRPr="0091333D" w:rsidRDefault="005C332B" w:rsidP="003F49BD">
            <w:pPr>
              <w:pStyle w:val="4"/>
              <w:tabs>
                <w:tab w:val="left" w:pos="12600"/>
              </w:tabs>
              <w:spacing w:before="0" w:after="0"/>
              <w:rPr>
                <w:rFonts w:cs="Arial"/>
                <w:sz w:val="18"/>
                <w:szCs w:val="18"/>
              </w:rPr>
            </w:pPr>
            <w:r w:rsidRPr="0091333D">
              <w:rPr>
                <w:rFonts w:cs="Arial"/>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5C332B" w:rsidRPr="004F4A59" w:rsidRDefault="005C332B" w:rsidP="003F49BD">
            <w:pPr>
              <w:tabs>
                <w:tab w:val="left" w:pos="12600"/>
              </w:tabs>
              <w:rPr>
                <w:rFonts w:ascii="Arial" w:hAnsi="Arial" w:cs="Arial"/>
                <w:b/>
                <w:sz w:val="18"/>
                <w:szCs w:val="18"/>
              </w:rPr>
            </w:pPr>
            <w:r>
              <w:rPr>
                <w:rFonts w:ascii="Arial" w:hAnsi="Arial" w:cs="Arial"/>
                <w:b/>
                <w:bCs/>
                <w:sz w:val="18"/>
                <w:szCs w:val="18"/>
                <w:u w:val="single"/>
              </w:rPr>
              <w:t>від 28 квітня 2021 року № 832</w:t>
            </w:r>
          </w:p>
        </w:tc>
      </w:tr>
    </w:tbl>
    <w:p w:rsidR="003F49BD" w:rsidRDefault="003F49BD" w:rsidP="005C332B">
      <w:pPr>
        <w:pStyle w:val="3a"/>
        <w:jc w:val="center"/>
        <w:rPr>
          <w:rFonts w:ascii="Arial" w:hAnsi="Arial"/>
          <w:b/>
          <w:caps/>
          <w:sz w:val="26"/>
          <w:szCs w:val="26"/>
          <w:lang w:eastAsia="uk-UA"/>
        </w:rPr>
      </w:pPr>
    </w:p>
    <w:p w:rsidR="005C332B" w:rsidRDefault="005C332B" w:rsidP="005C332B">
      <w:pPr>
        <w:pStyle w:val="3a"/>
        <w:jc w:val="center"/>
        <w:rPr>
          <w:rFonts w:ascii="Arial" w:hAnsi="Arial"/>
          <w:b/>
          <w:caps/>
          <w:sz w:val="26"/>
          <w:szCs w:val="26"/>
          <w:lang w:eastAsia="uk-UA"/>
        </w:rPr>
      </w:pPr>
      <w:r>
        <w:rPr>
          <w:rFonts w:ascii="Arial" w:hAnsi="Arial"/>
          <w:b/>
          <w:caps/>
          <w:sz w:val="26"/>
          <w:szCs w:val="26"/>
          <w:lang w:eastAsia="uk-UA"/>
        </w:rPr>
        <w:t>ПЕРЕЛІК</w:t>
      </w:r>
    </w:p>
    <w:p w:rsidR="005C332B" w:rsidRDefault="005C332B" w:rsidP="005C332B">
      <w:pPr>
        <w:pStyle w:val="3a"/>
        <w:jc w:val="center"/>
        <w:rPr>
          <w:rFonts w:ascii="Arial" w:hAnsi="Arial"/>
          <w:b/>
          <w:caps/>
          <w:sz w:val="26"/>
          <w:szCs w:val="26"/>
          <w:lang w:eastAsia="uk-UA"/>
        </w:rPr>
      </w:pPr>
      <w:r>
        <w:rPr>
          <w:rFonts w:ascii="Arial" w:hAnsi="Arial"/>
          <w:b/>
          <w:caps/>
          <w:sz w:val="26"/>
          <w:szCs w:val="26"/>
          <w:lang w:eastAsia="uk-UA"/>
        </w:rPr>
        <w:t>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УКРАЇНИ</w:t>
      </w:r>
    </w:p>
    <w:p w:rsidR="005C332B" w:rsidRPr="004F4A59" w:rsidRDefault="005C332B" w:rsidP="005C332B">
      <w:pPr>
        <w:pStyle w:val="3a"/>
        <w:jc w:val="center"/>
        <w:rPr>
          <w:rFonts w:ascii="Arial" w:hAnsi="Arial" w:cs="Arial"/>
          <w:sz w:val="26"/>
          <w:szCs w:val="26"/>
        </w:rPr>
      </w:pPr>
    </w:p>
    <w:tbl>
      <w:tblPr>
        <w:tblW w:w="16018"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8"/>
        <w:gridCol w:w="1418"/>
        <w:gridCol w:w="1701"/>
        <w:gridCol w:w="1134"/>
        <w:gridCol w:w="992"/>
        <w:gridCol w:w="2126"/>
        <w:gridCol w:w="1134"/>
        <w:gridCol w:w="4253"/>
        <w:gridCol w:w="1133"/>
        <w:gridCol w:w="1559"/>
      </w:tblGrid>
      <w:tr w:rsidR="005C332B" w:rsidRPr="004F4A59" w:rsidTr="003F49BD">
        <w:trPr>
          <w:tblHeader/>
        </w:trPr>
        <w:tc>
          <w:tcPr>
            <w:tcW w:w="568" w:type="dxa"/>
            <w:shd w:val="clear" w:color="auto" w:fill="D9D9D9"/>
          </w:tcPr>
          <w:p w:rsidR="005C332B" w:rsidRPr="004F4A59" w:rsidRDefault="005C332B" w:rsidP="007503A1">
            <w:pPr>
              <w:tabs>
                <w:tab w:val="left" w:pos="12600"/>
              </w:tabs>
              <w:jc w:val="center"/>
              <w:rPr>
                <w:rFonts w:ascii="Arial" w:hAnsi="Arial" w:cs="Arial"/>
                <w:b/>
                <w:i/>
                <w:sz w:val="16"/>
                <w:szCs w:val="16"/>
              </w:rPr>
            </w:pPr>
            <w:r w:rsidRPr="004F4A59">
              <w:rPr>
                <w:rFonts w:ascii="Arial" w:hAnsi="Arial" w:cs="Arial"/>
                <w:b/>
                <w:i/>
                <w:sz w:val="16"/>
                <w:szCs w:val="16"/>
              </w:rPr>
              <w:t>№ п/п</w:t>
            </w:r>
          </w:p>
        </w:tc>
        <w:tc>
          <w:tcPr>
            <w:tcW w:w="1418" w:type="dxa"/>
            <w:shd w:val="clear" w:color="auto" w:fill="D9D9D9"/>
          </w:tcPr>
          <w:p w:rsidR="005C332B" w:rsidRPr="004F4A59" w:rsidRDefault="005C332B" w:rsidP="007503A1">
            <w:pPr>
              <w:tabs>
                <w:tab w:val="left" w:pos="12600"/>
              </w:tabs>
              <w:jc w:val="center"/>
              <w:rPr>
                <w:rFonts w:ascii="Arial" w:hAnsi="Arial" w:cs="Arial"/>
                <w:b/>
                <w:i/>
                <w:sz w:val="16"/>
                <w:szCs w:val="16"/>
              </w:rPr>
            </w:pPr>
            <w:r w:rsidRPr="004F4A59">
              <w:rPr>
                <w:rFonts w:ascii="Arial" w:hAnsi="Arial" w:cs="Arial"/>
                <w:b/>
                <w:i/>
                <w:sz w:val="16"/>
                <w:szCs w:val="16"/>
              </w:rPr>
              <w:t>Назва лікарського засобу</w:t>
            </w:r>
          </w:p>
        </w:tc>
        <w:tc>
          <w:tcPr>
            <w:tcW w:w="1701" w:type="dxa"/>
            <w:shd w:val="clear" w:color="auto" w:fill="D9D9D9"/>
          </w:tcPr>
          <w:p w:rsidR="005C332B" w:rsidRPr="004F4A59" w:rsidRDefault="005C332B" w:rsidP="007503A1">
            <w:pPr>
              <w:tabs>
                <w:tab w:val="left" w:pos="12600"/>
              </w:tabs>
              <w:jc w:val="center"/>
              <w:rPr>
                <w:rFonts w:ascii="Arial" w:hAnsi="Arial" w:cs="Arial"/>
                <w:b/>
                <w:i/>
                <w:sz w:val="16"/>
                <w:szCs w:val="16"/>
              </w:rPr>
            </w:pPr>
            <w:r w:rsidRPr="004F4A59">
              <w:rPr>
                <w:rFonts w:ascii="Arial" w:hAnsi="Arial" w:cs="Arial"/>
                <w:b/>
                <w:i/>
                <w:sz w:val="16"/>
                <w:szCs w:val="16"/>
              </w:rPr>
              <w:t>Форма випуску (лікарська форма, упаковка)</w:t>
            </w:r>
          </w:p>
        </w:tc>
        <w:tc>
          <w:tcPr>
            <w:tcW w:w="1134" w:type="dxa"/>
            <w:shd w:val="clear" w:color="auto" w:fill="D9D9D9"/>
          </w:tcPr>
          <w:p w:rsidR="005C332B" w:rsidRPr="004F4A59" w:rsidRDefault="005C332B" w:rsidP="007503A1">
            <w:pPr>
              <w:tabs>
                <w:tab w:val="left" w:pos="12600"/>
              </w:tabs>
              <w:jc w:val="center"/>
              <w:rPr>
                <w:rFonts w:ascii="Arial" w:hAnsi="Arial" w:cs="Arial"/>
                <w:b/>
                <w:i/>
                <w:sz w:val="16"/>
                <w:szCs w:val="16"/>
              </w:rPr>
            </w:pPr>
            <w:r w:rsidRPr="004F4A59">
              <w:rPr>
                <w:rFonts w:ascii="Arial" w:hAnsi="Arial" w:cs="Arial"/>
                <w:b/>
                <w:i/>
                <w:sz w:val="16"/>
                <w:szCs w:val="16"/>
              </w:rPr>
              <w:t>Заявник</w:t>
            </w:r>
          </w:p>
        </w:tc>
        <w:tc>
          <w:tcPr>
            <w:tcW w:w="992" w:type="dxa"/>
            <w:shd w:val="clear" w:color="auto" w:fill="D9D9D9"/>
          </w:tcPr>
          <w:p w:rsidR="005C332B" w:rsidRPr="004F4A59" w:rsidRDefault="005C332B" w:rsidP="007503A1">
            <w:pPr>
              <w:tabs>
                <w:tab w:val="left" w:pos="12600"/>
              </w:tabs>
              <w:jc w:val="center"/>
              <w:rPr>
                <w:rFonts w:ascii="Arial" w:hAnsi="Arial" w:cs="Arial"/>
                <w:b/>
                <w:i/>
                <w:sz w:val="16"/>
                <w:szCs w:val="16"/>
              </w:rPr>
            </w:pPr>
            <w:r w:rsidRPr="004F4A59">
              <w:rPr>
                <w:rFonts w:ascii="Arial" w:hAnsi="Arial" w:cs="Arial"/>
                <w:b/>
                <w:i/>
                <w:sz w:val="16"/>
                <w:szCs w:val="16"/>
              </w:rPr>
              <w:t>Країна заявника</w:t>
            </w:r>
          </w:p>
        </w:tc>
        <w:tc>
          <w:tcPr>
            <w:tcW w:w="2126" w:type="dxa"/>
            <w:shd w:val="clear" w:color="auto" w:fill="D9D9D9"/>
          </w:tcPr>
          <w:p w:rsidR="005C332B" w:rsidRPr="004F4A59" w:rsidRDefault="005C332B" w:rsidP="007503A1">
            <w:pPr>
              <w:tabs>
                <w:tab w:val="left" w:pos="12600"/>
              </w:tabs>
              <w:jc w:val="center"/>
              <w:rPr>
                <w:rFonts w:ascii="Arial" w:hAnsi="Arial" w:cs="Arial"/>
                <w:b/>
                <w:i/>
                <w:sz w:val="16"/>
                <w:szCs w:val="16"/>
              </w:rPr>
            </w:pPr>
            <w:r w:rsidRPr="004F4A59">
              <w:rPr>
                <w:rFonts w:ascii="Arial" w:hAnsi="Arial" w:cs="Arial"/>
                <w:b/>
                <w:i/>
                <w:sz w:val="16"/>
                <w:szCs w:val="16"/>
              </w:rPr>
              <w:t>Виробник</w:t>
            </w:r>
          </w:p>
        </w:tc>
        <w:tc>
          <w:tcPr>
            <w:tcW w:w="1134" w:type="dxa"/>
            <w:shd w:val="clear" w:color="auto" w:fill="D9D9D9"/>
          </w:tcPr>
          <w:p w:rsidR="005C332B" w:rsidRPr="004F4A59" w:rsidRDefault="005C332B" w:rsidP="007503A1">
            <w:pPr>
              <w:tabs>
                <w:tab w:val="left" w:pos="12600"/>
              </w:tabs>
              <w:jc w:val="center"/>
              <w:rPr>
                <w:rFonts w:ascii="Arial" w:hAnsi="Arial" w:cs="Arial"/>
                <w:b/>
                <w:i/>
                <w:sz w:val="16"/>
                <w:szCs w:val="16"/>
              </w:rPr>
            </w:pPr>
            <w:r w:rsidRPr="004F4A59">
              <w:rPr>
                <w:rFonts w:ascii="Arial" w:hAnsi="Arial" w:cs="Arial"/>
                <w:b/>
                <w:i/>
                <w:sz w:val="16"/>
                <w:szCs w:val="16"/>
              </w:rPr>
              <w:t>Країна виробника</w:t>
            </w:r>
          </w:p>
        </w:tc>
        <w:tc>
          <w:tcPr>
            <w:tcW w:w="4253" w:type="dxa"/>
            <w:shd w:val="clear" w:color="auto" w:fill="D9D9D9"/>
          </w:tcPr>
          <w:p w:rsidR="005C332B" w:rsidRPr="004F4A59" w:rsidRDefault="005C332B" w:rsidP="007503A1">
            <w:pPr>
              <w:tabs>
                <w:tab w:val="left" w:pos="12600"/>
              </w:tabs>
              <w:jc w:val="center"/>
              <w:rPr>
                <w:rFonts w:ascii="Arial" w:hAnsi="Arial" w:cs="Arial"/>
                <w:b/>
                <w:i/>
                <w:sz w:val="16"/>
                <w:szCs w:val="16"/>
              </w:rPr>
            </w:pPr>
            <w:r w:rsidRPr="004F4A59">
              <w:rPr>
                <w:rFonts w:ascii="Arial" w:hAnsi="Arial" w:cs="Arial"/>
                <w:b/>
                <w:i/>
                <w:sz w:val="16"/>
                <w:szCs w:val="16"/>
              </w:rPr>
              <w:t>Реєстраційна процедура</w:t>
            </w:r>
          </w:p>
        </w:tc>
        <w:tc>
          <w:tcPr>
            <w:tcW w:w="1133" w:type="dxa"/>
            <w:shd w:val="clear" w:color="auto" w:fill="D9D9D9"/>
          </w:tcPr>
          <w:p w:rsidR="005C332B" w:rsidRPr="004F4A59" w:rsidRDefault="005C332B" w:rsidP="003F49BD">
            <w:pPr>
              <w:tabs>
                <w:tab w:val="left" w:pos="12600"/>
              </w:tabs>
              <w:jc w:val="center"/>
              <w:rPr>
                <w:rFonts w:ascii="Arial" w:hAnsi="Arial" w:cs="Arial"/>
                <w:b/>
                <w:i/>
                <w:sz w:val="16"/>
                <w:szCs w:val="16"/>
                <w:lang w:val="en-US"/>
              </w:rPr>
            </w:pPr>
            <w:r w:rsidRPr="004F4A59">
              <w:rPr>
                <w:rFonts w:ascii="Arial" w:hAnsi="Arial" w:cs="Arial"/>
                <w:b/>
                <w:i/>
                <w:sz w:val="16"/>
                <w:szCs w:val="16"/>
              </w:rPr>
              <w:t>Умови відпуску</w:t>
            </w:r>
          </w:p>
        </w:tc>
        <w:tc>
          <w:tcPr>
            <w:tcW w:w="1559" w:type="dxa"/>
            <w:shd w:val="clear" w:color="auto" w:fill="D9D9D9"/>
          </w:tcPr>
          <w:p w:rsidR="005C332B" w:rsidRPr="004F4A59" w:rsidRDefault="005C332B" w:rsidP="007503A1">
            <w:pPr>
              <w:tabs>
                <w:tab w:val="left" w:pos="12600"/>
              </w:tabs>
              <w:jc w:val="center"/>
              <w:rPr>
                <w:rFonts w:ascii="Arial" w:hAnsi="Arial" w:cs="Arial"/>
                <w:b/>
                <w:i/>
                <w:sz w:val="16"/>
                <w:szCs w:val="16"/>
                <w:lang w:val="en-US"/>
              </w:rPr>
            </w:pPr>
            <w:r w:rsidRPr="004F4A59">
              <w:rPr>
                <w:rFonts w:ascii="Arial" w:hAnsi="Arial" w:cs="Arial"/>
                <w:b/>
                <w:i/>
                <w:sz w:val="16"/>
                <w:szCs w:val="16"/>
              </w:rPr>
              <w:t>Номер реєстраційного посвідчення</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АБІКСА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таблетки, вкриті плівковою оболонкою, по 10 мг; по 14 таблеток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Лундбек Експорт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Данiя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первинне та вторинне пакування, дозвіл на випуск серій:</w:t>
            </w:r>
            <w:r w:rsidRPr="004F4A59">
              <w:rPr>
                <w:rFonts w:ascii="Arial" w:hAnsi="Arial" w:cs="Arial"/>
                <w:sz w:val="16"/>
                <w:szCs w:val="16"/>
              </w:rPr>
              <w:br/>
              <w:t>Х. Лундбек А/С, Данія;</w:t>
            </w:r>
            <w:r w:rsidRPr="004F4A59">
              <w:rPr>
                <w:rFonts w:ascii="Arial" w:hAnsi="Arial" w:cs="Arial"/>
                <w:sz w:val="16"/>
                <w:szCs w:val="16"/>
              </w:rPr>
              <w:br/>
              <w:t>виробництво нерозфасованого продукту:</w:t>
            </w:r>
            <w:r w:rsidRPr="004F4A59">
              <w:rPr>
                <w:rFonts w:ascii="Arial" w:hAnsi="Arial" w:cs="Arial"/>
                <w:sz w:val="16"/>
                <w:szCs w:val="16"/>
              </w:rPr>
              <w:br/>
              <w:t xml:space="preserve">Роттендорф Фарма ГмбХ, Німеччина; </w:t>
            </w:r>
            <w:r w:rsidRPr="004F4A59">
              <w:rPr>
                <w:rFonts w:ascii="Arial" w:hAnsi="Arial" w:cs="Arial"/>
                <w:sz w:val="16"/>
                <w:szCs w:val="16"/>
              </w:rPr>
              <w:br/>
              <w:t>первинне та вторинне пакування, контроль якості:</w:t>
            </w:r>
            <w:r w:rsidRPr="004F4A59">
              <w:rPr>
                <w:rFonts w:ascii="Arial" w:hAnsi="Arial" w:cs="Arial"/>
                <w:sz w:val="16"/>
                <w:szCs w:val="16"/>
              </w:rPr>
              <w:br/>
              <w:t>Мерц Фарма ГмбХ і Ко. КГаА, Німеччина</w:t>
            </w:r>
          </w:p>
          <w:p w:rsidR="005C332B" w:rsidRPr="004F4A59" w:rsidRDefault="005C332B" w:rsidP="007503A1">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Данія/</w:t>
            </w:r>
          </w:p>
          <w:p w:rsidR="005C332B" w:rsidRPr="004F4A59" w:rsidRDefault="005C332B" w:rsidP="007503A1">
            <w:pPr>
              <w:tabs>
                <w:tab w:val="left" w:pos="12600"/>
              </w:tabs>
              <w:jc w:val="center"/>
              <w:rPr>
                <w:rFonts w:ascii="Arial" w:hAnsi="Arial" w:cs="Arial"/>
                <w:b/>
                <w:sz w:val="16"/>
                <w:szCs w:val="16"/>
              </w:rPr>
            </w:pPr>
            <w:r w:rsidRPr="004F4A59">
              <w:rPr>
                <w:rFonts w:ascii="Arial" w:hAnsi="Arial" w:cs="Arial"/>
                <w:sz w:val="16"/>
                <w:szCs w:val="16"/>
              </w:rPr>
              <w:t>Німеччина</w:t>
            </w:r>
          </w:p>
          <w:p w:rsidR="005C332B" w:rsidRPr="004F4A59" w:rsidRDefault="005C332B" w:rsidP="007503A1">
            <w:pPr>
              <w:tabs>
                <w:tab w:val="left" w:pos="12600"/>
              </w:tabs>
              <w:jc w:val="center"/>
              <w:rPr>
                <w:rFonts w:ascii="Arial" w:hAnsi="Arial" w:cs="Arial"/>
                <w:sz w:val="16"/>
                <w:szCs w:val="16"/>
              </w:rPr>
            </w:pP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(інші зміни) - зазначення вже затверджених виробників та їх функціональні обов'язки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UA/4760/01/01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АГАПУРИН® СР 400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таблетки, вкриті оболонкою, пролонгованої дії по 400 мг; по 10 таблеток у блістері; по 2 блістери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Виробництво ГЛЗ, первинне та вторинне пакування, контроль та випуск серій: АТ "Санека Фармасьютікалз", Словацька Республiка;</w:t>
            </w:r>
            <w:r w:rsidRPr="004F4A59">
              <w:rPr>
                <w:rFonts w:ascii="Arial" w:hAnsi="Arial" w:cs="Arial"/>
                <w:sz w:val="16"/>
                <w:szCs w:val="16"/>
              </w:rPr>
              <w:br/>
              <w:t>ТОВ "Зентіва", Чеська Республіка; вторинне пакування: ДІТА виробничий кооператив інвалідів, Чеська Республiка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Словацька Республiка/ Чеська Республіка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4F4A59">
              <w:rPr>
                <w:rFonts w:ascii="Arial" w:hAnsi="Arial" w:cs="Arial"/>
                <w:sz w:val="16"/>
                <w:szCs w:val="16"/>
              </w:rPr>
              <w:br/>
              <w:t>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UA/2658/03/01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АГЕН® 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таблетки по 10 мг, № 30 (10х3): по 10 таблеток у блістері; по 3 блістери у картонній коробці, № 30 (15х2): по 15 таблеток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ТОВ "Зентіва"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Чеська Республiка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4F4A59">
              <w:rPr>
                <w:rFonts w:ascii="Arial" w:hAnsi="Arial" w:cs="Arial"/>
                <w:sz w:val="16"/>
                <w:szCs w:val="16"/>
              </w:rPr>
              <w:br/>
              <w:t>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UA/7446/01/01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АГЕН® 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таблетки по 5 мг, № 30 (10х3): по 10 таблеток у блістері; по 3 блістери у картонній коробці, № 30 (15х2): по 15 таблеток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ТОВ "Зентіва"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Чеська Республiка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4F4A59">
              <w:rPr>
                <w:rFonts w:ascii="Arial" w:hAnsi="Arial" w:cs="Arial"/>
                <w:sz w:val="16"/>
                <w:szCs w:val="16"/>
              </w:rPr>
              <w:br/>
              <w:t>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UA/7446/01/02</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АДЕНІЗ-ТРІО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таблетки, вкриті плівковою оболонкою, по 160 мг/10 мг/12,5 мг; по 10 таблеток у блістері, по 3 блістери у пачці з картону або по 30 таблеток у банці, по 1 банці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ТОВ НВФ "МІКРОХІМ"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внесення змін до реєстраційних матеріалів: технічна помилка виправлена в тексті маркування вторинної упаковки ЛЗ; запропоновано: 2. КІЛЬКІСТЬ ДІЮЧОЇ РЕЧОВИНИ Склад на 1 таблетку: діюча речовина: 160 мг (mg) валсартану, 13,870 мг (mg) амлодипіну бесилату, що еквівалентно 10 мг (mg) амлодипіну та 12,5 мг (mg) гідрохлоротіазиду. Зазначене виправлення відповідає матеріалам реєстраційного досьє</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UA/18176/01/02</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АЕРОФІЛІН®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таблетки по 400 мг по 10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Ей.Бі.Сі. Фармасьютіци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Італiя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Ей.Бі.Сі. Фармасьютіци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Італiя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внесення незначних змін в процес виробництва готового лікарського засобу, а саме: окреме введення магнію стеарату при приготуванні маси для таблетування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UA/4391/01/01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АКІНЗЕО™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капсули тверді, 300 мг/0,5 мг, 1 капсула в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Хелсінн Хелскеа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Швейцарія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Хелсінн Бірекс Фармасьютікалз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Ірландiя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зміни внесено у текст маркування вторинної та первинної упаковок лікарського засобу (внесення технічної інформації та інформації щодо зазначення одиниць вимірювання у системі SI).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UA/17170/01/01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АЛЕРГОМАКС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сироп, 0,5 мг/мл по 50 мл у флаконі, по 1 флакону разом з дозуючим шприцом-піпеткою в коробці з картону або по 100 мл у флаконі, по 1 флакону разом з дозуючим шприцом-піпеткою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Товариство з обмеженою відповідальністю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Товариство з обмеженою відповідальністю "Фармацевтична компанія "Здоров'я", Україна (всі стадії виробництва, контроль якості, випуск серії); Товариство з обмеженою відповідальністю "Харківське фармацевтичне підприємство "Здоров'я народу", Україна (стадії виробництва,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супутня зміна</w:t>
            </w:r>
            <w:r w:rsidRPr="004F4A59">
              <w:rPr>
                <w:rFonts w:ascii="Arial" w:hAnsi="Arial" w:cs="Arial"/>
                <w:sz w:val="16"/>
                <w:szCs w:val="16"/>
              </w:rPr>
              <w:br/>
              <w:t>-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Введення нового виробника пакувального матеріалу (флакони полімерні) ТОВ «Статус», Україна додатково до затверджених виробників ТОВ «Пластхім», Україна та ТОВ «ПРОФІПЛАСТ ЛТД», Україна, та як наслідок, незначні зміни габаритних розмірів первинної упаковки; запропоновано:</w:t>
            </w:r>
            <w:r w:rsidRPr="004F4A59">
              <w:rPr>
                <w:rFonts w:ascii="Arial" w:hAnsi="Arial" w:cs="Arial"/>
                <w:sz w:val="16"/>
                <w:szCs w:val="16"/>
              </w:rPr>
              <w:br/>
              <w:t>Флакони полімерні Найменування Виробник Флакон ФПР-125 ТОВ «Пластхім», Україна Флакон ФПР-60 Флакон ФП-125 ТОВ «ПРОФІПЛАСТ ЛТД», Україна; Флакон ФП-125 ТОВ «Статус», Україна. Геометричні розміри Діаметр горловини: 27,4±1 мм</w:t>
            </w:r>
            <w:r w:rsidRPr="004F4A59">
              <w:rPr>
                <w:rFonts w:ascii="Arial" w:hAnsi="Arial" w:cs="Arial"/>
                <w:sz w:val="16"/>
                <w:szCs w:val="16"/>
              </w:rPr>
              <w:br/>
              <w:t>Висота: 105±1 мм, Діаметр дна: 48±1 мм</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UA/10913/02/01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АЛІМТА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ліофілізат для приготування розчину для інфузій по 500 мг; у скляному флаконі; по 1 флакону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Ліллі Франс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Францiя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Виробництво за повним циклом: Елі Ліллі енд Компані, США; Маркування та вторинна упаковка, контроль та випуск серії: Ліллі Франс, Франція; виробництво дозованої форми, первинна упаковка, контроль: Вайанекс С.А., Грецiя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США/ Франція/ Грецiя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II типу - зміни внесено до розділів "Особливості застосування", "Спосіб застосування та дози", та "Побічні реакції" інструкції для медичного застосування лікарського засобу згідно з оновленою інформацією з безпеки діючих та допоміжних речовин.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UA/4392/01/01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АЛПРОСТАН®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концентрат для розчину для інфузій, 0,1 мг/0,2 мл; №10 (5х2): по 0,2 мл в ампулі, по 5 ампул у блістері; по 2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ТОВ "Зентіва"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Чеська Республiка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4F4A59">
              <w:rPr>
                <w:rFonts w:ascii="Arial" w:hAnsi="Arial" w:cs="Arial"/>
                <w:sz w:val="16"/>
                <w:szCs w:val="16"/>
              </w:rPr>
              <w:br/>
              <w:t>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UA/6956/01/01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АМІЦИЛ®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ліофілізат для розчину для ін'єкцій по 1,0 г, флакони з ліофілізатом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зміна назви та зазначення адреси реєстрації та адреси виробництва виробника АФІ (Амікацину сульфату), без зміни місця виробництва: запропоновано: «Shandong Anxin Pharmaceutical Co., Ltd.», China Адреса реєстрації: № 10678 Wenliang Road, Dongjia Town, Licheng District, Jinan, China Адреса виробництва: № 849, Dongjia Town, Licheng District, Jinan, China</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UA/1036/01/04</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АМІЦИЛ®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ліофілізат для розчину для ін'єкцій по 0,5 г, флакони з ліофілізатом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зміна назви та зазначення адреси реєстрації та адреси виробництва виробника АФІ (Амікацину сульфату), без зміни місця виробництва: запропоновано: «Shandong Anxin Pharmaceutical Co., Ltd.», China Адреса реєстрації: № 10678 Wenliang Road, Dongjia Town, Licheng District, Jinan, China Адреса виробництва: № 849, Dongjia Town, Licheng District, Jinan, China</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UA/1036/01/03</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АМІЦИЛ®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 xml:space="preserve">ліофілізат для розчину для ін'єкцій по 250 мг, флакони з ліофілізатом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зміна назви та зазначення адреси реєстрації та адреси виробництва виробника АФІ (Амікацину сульфату), без зміни місця виробництва: запропоновано: «Shandong Anxin Pharmaceutical Co., Ltd.», China Адреса реєстрації: № 10678 Wenliang Road, Dongjia Town, Licheng District, Jinan, China Адреса виробництва: № 849, Dongjia Town, Licheng District, Jinan, China</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UA/1036/01/02</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АМОКСИКЛАВ®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порошок для оральної суспензії (250 мг/62,5 мг в 5 мл); по 25 г порошку у флаконі (для 100 мл суспензії); по 1 флакону разом з поршневою піпеткою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Словенія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Лек Фармацевтична компанія д. 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Словенія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МАРКУВАННЯ Відповідно до затвердженого тексту маркування. Термін введення змін: протягом 6 місяців з дати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UA/7064/02/01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АМПІСУЛЬБІН®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порошок для розчину для ін'єкцій по 1,5 г у флаконі; по 1,5 г у флаконі, по 10 флаконів з порошком у контурній чарунковій упаковці, по 1 контурній чарунковій упаковці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зміна адреси виробника АФІ (Ампіциліну натрієва сіль та Сульбактаму натрієва сіль ) Aurobindo Pharma Limited, India, без зміни місця виробництва: запропоновано: Unit-V, Plot Nos. 68-70, 73-91, 95, 96, 260, 261, I.D.A., Chemical Zone, Pashamylaram, Patancheru Mandal, Sanga Reddy District, Telangana State, India</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UA/3858/01/01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АНЕСТЕЗОЛ®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cупозиторії, in bulk: по 5 супозиторіїв у блістері, по 180 блістерів у ящику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 xml:space="preserve">Приватне акціонерне товариство "Лекхім-Харків"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Приватне акціонерне товариство "Лекхім - 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оновлення сертифіката відповідності ЄФ R1-CEP 2004-008-Rev 06 для АФІ Benzocaine від вже затвердженого виробника Changzhou Sunlight Pharmaceutical Co., Ltd., China, у зв’язку із наданням звіту з оцінки ризиків стосовно елементних домішок</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UA/7066/01/01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АНЕСТЕЗОЛ®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cупозиторії, по 5 супозиторіїв у блістері, по 1 або 2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 xml:space="preserve">Приватне акціонерне товариство "Лекхім-Харків"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Приватне акціонерне товариство "Лекхім - 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оновлення сертифіката відповідності ЄФ R1-CEP 2004-008-Rev 06 для АФІ Benzocaine від вже затвердженого виробника Changzhou Sunlight Pharmaceutical Co., Ltd., China, у зв’язку із наданням звіту з оцінки ризиків стосовно елементних домішок</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UA/7065/01/01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 xml:space="preserve">АРБИТЕЛЬ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таблетки по 20 мг, по 10 таблеток у блістері, по 3 блістери в коробці з картону; по 7 таблеток у блістері, по 2 або 4 блістери у коробці з картону; по 14 таблеток у блістері, по 1,2,4 або 7 блістерів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МІКРО ЛАБС ЛІМІТЕД</w:t>
            </w:r>
            <w:r w:rsidRPr="004F4A5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Індія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МІКРО ЛАБС ЛІМІТЕД</w:t>
            </w:r>
            <w:r w:rsidRPr="004F4A5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UA/18379/01/01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 xml:space="preserve">АРБИТЕЛЬ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таблетки по 40 мг, по 10 таблеток у блістері, по 3 блістери в коробці з картону; по 7 таблеток у блістері, по 2 або 4 блістери у коробці з картону; по 14 таблеток у блістері, по 1,2,4 або 7 блістерів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МІКРО ЛАБС ЛІМІТЕД</w:t>
            </w:r>
            <w:r w:rsidRPr="004F4A5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Індія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МІКРО ЛАБС ЛІМІТЕД</w:t>
            </w:r>
            <w:r w:rsidRPr="004F4A5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UA/18379/01/02</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 xml:space="preserve">АРБИТЕЛЬ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таблетки по 80 мг, по 10 таблеток у блістері, по 3 блістери в коробці з картону; по 7 таблеток у блістері, по 2 або 4 блістери у коробці з картону; по 14 таблеток у блістері, по 1,2,4 або 7 блістерів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МІКРО ЛАБС ЛІМІТЕД</w:t>
            </w:r>
            <w:r w:rsidRPr="004F4A5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Індія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МІКРО ЛАБС ЛІМІТЕД</w:t>
            </w:r>
            <w:r w:rsidRPr="004F4A5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UA/18379/01/03</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АРТІНІБСА З ЕПІНЕФРИНОМ 1:100.000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розчин для ін'єкцій по 1,8 мл у картриджі; по 50 картриджів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ІНІБСА ДЕНТАЛ СЛЮ</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Іспанiя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ЛАБОРАТОРІОС ІНІБСА,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Іспанiя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4F4A59">
              <w:rPr>
                <w:rFonts w:ascii="Arial" w:hAnsi="Arial" w:cs="Arial"/>
                <w:sz w:val="16"/>
                <w:szCs w:val="16"/>
              </w:rPr>
              <w:br/>
              <w:t>Пропонована редакція: Анна Перо Міраллес де Імперіал / Anna Pero Miralles de Imperial. Зміна контактних даних уповноваженої особи, відповідальної за фармаконагляд. Зміна контактної особи уповноваженої особи заявника, відповідальної за фармаконагляд в Україні. Пропонована редакція: Боброва Галина Борисівна. Зміна контактних даних контактної особи уповноваженої особи заявника, відповідальної за фармаконагляд в Україні. Зміна номера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UA/15281/01/01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АСПЕНОРМ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таблетки, вкриті оболонкою, кишковорозчинні по 100 мг: по 10 таблеток у блістері; по 2 або по 10 блістерів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ТОВ "ФАРМЕКС ГРУП"</w:t>
            </w:r>
            <w:r w:rsidRPr="004F4A5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ТОВ "ФАРМЕКС ГРУП"</w:t>
            </w:r>
            <w:r w:rsidRPr="004F4A5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"Фармакотерапевтична група. Код АТХ" (редаговано текст опису групи), "Фармакологічні властивості", "Показання" (уточнено та редаговано),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"Передозування", "Побічні реакції", щодо оновленої інформації з безпеки діючої речовини.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UA/12353/01/01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АСПЕНОРМ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таблетки, вкриті оболонкою, кишковорозчинні по 300 мг: по 10 таблеток у блістері; по 2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ТОВ "ФАРМЕКС ГРУП"</w:t>
            </w:r>
            <w:r w:rsidRPr="004F4A5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ТОВ "ФАРМЕКС ГРУП"</w:t>
            </w:r>
            <w:r w:rsidRPr="004F4A5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"Фармакотерапевтична група. Код АТХ" (редаговано текст опису групи), "Фармакологічні властивості", "Показання" (уточнено та редаговано),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"Передозування", "Побічні реакції", щодо оновленої інформації з безпеки діючої речовини.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UA/12353/01/02</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БАЛАНС 1,5% ГЛЮКОЗИ 1,75 ММОЛЬ/Л КАЛЬЦІЮ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 xml:space="preserve">розчин для перитонеального діалізу по 2000 мл або 2500 мл у системі двокамерного мішка стей•сейф; по 4 мішкa у картонній коробці; по 3000 мл у системі двокамерного мішка сліп•сейф; по 4 мішка у картонній коробці; по 5000 мл у системі двокамерного мішка сліп•сейф; по 2 мішка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Фрезеніус Медикал Кер Дойчланд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Німеччина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Фрезеніус Медикал Кер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 xml:space="preserve">внесення змін до реєстраційних матеріалів: зміни І типу - подання оновленого сертифіката відповідності Європейській фармакопеї № R1-CEP 2006-264-Rev 02 для діючої речовини Магнію хлорид гексагідрату від вже затвердженого виробника MACCO ORGANIQUES, S.R.O, Czech Republic; зміни І типу - подання оновленого сертифіката відповідності Європейській фармакопеї № R1-CEP 2008-105-Rev 01 для діючої речовини Sodium chloride від вже затвердженого виробника який змінив назву (затверджено: AKZO NOBEL SALT A/S, Данія; запропоновано: DANSK SALT A/S, Данія); зміни І типу - подання оновленого сертифіката відповідності Європейській фармакопеї № R1-CEP 2007-367-Rev 02 для діючої речовини Sodium chloride від вже затвердженого виробника, як наслідок зміна назви та адреси власника СЕР та назви виробничої дільниці Затверджено: СЕР holder: ESCO-European company GmbH &amp; Co KG Landschaftstrasse 1, Germany-30159 Hannover Production: ESCO-European company GmbH &amp; Co KG Karlstrasse 80, Germany-47495 Rheinberg-Borth Запропоновано: СЕР holder: K+S MINERALS AND AGRICULTURE GMBH Bertha-von-Suttner-Strasse 7, Germany-34131 Kassel Production: K+S MINERALS AND AGRICULTURE GMBH Karlstrasse 80, Germany-47495 Rheinberg-Borth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UA/16099/01/01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БАЛАНС 4,25% ГЛЮКОЗИ 1,75 ММОЛЬ/Л КАЛЬЦІЮ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розчин для перитонеального діалізу по 2000 мл або 2500 мл у системі двокамерного мішка стей•сейф; по 4 мішкa у картонній коробці; по 3000 мл у системі двокамерного мішка сліп•сейф; по 4 мішка у картонній коробці; по 5000 мл у системі двокамерного мішка сліп•сейф; по 2 мішка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Фрезеніус Медикал Кер Дойчланд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Німеччина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Фрезеніус Медикал Кер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 xml:space="preserve">внесення змін до реєстраційних матеріалів: зміни І типу - подання оновленого сертифіката відповідності Європейській фармакопеї № R1-CEP 2006-264-Rev 02 для діючої речовини Магнію хлорид гексагідрату від вже затвердженого виробника MACCO ORGANIQUES, S.R.O, Czech Republic; зміни І типу - подання оновленого сертифіката відповідності Європейській фармакопеї № R1-CEP 2008-105-Rev 01 для діючої речовини Sodium chloride від вже затвердженого виробника який змінив назву (запропоновано: DANSK SALT A/S, Данія); зміни І типу - подання оновленого сертифіката відповідності Європейській фармакопеї № R1-CEP 2007-367-Rev 02 для діючої речовини Sodium chloride від вже затвердженого виробника, як наслідок зміна назви та адреси власника СЕР та назви виробничої дільниці; запропоновано: СЕР holder: K+S MINERALS AND AGRICULTURE GMBH Bertha-von-Suttner-Strasse 7, Germany-34131 Kassel Production: K+S MINERALS AND AGRICULTURE GMBH Karlstrasse 80, Germany-47495 Rheinberg-Borth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UA/16101/01/01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БЕНЗОКАЇН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порошок (субстанція) у подвійних пакетах з поліетилену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Приватне акціонерне товариство "Лекхім-Харків"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 xml:space="preserve">Чанджоу Санлайт Фармасьютікал Ко.,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Китай</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оновлення сертифіката відповідності ЄФ R1-CEP 2004-008-Rev 06 для АФІ від вже затвердженого виробника Changzhou Sunlight Pharmaceutical Co., Ltd., China, у зв’язку із наданням звіту з оцінки ризиків стосовно елементних домішок</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UA/12132/01/01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БЕРОЗ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 xml:space="preserve">настойка для перорального застосування, по 100 мл у банках; по 500 мл у пляшках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Приватне акціонерне товариство "Біолік"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Приватне акціонерне товариство "Біолік"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зміни щодо безпеки/ефективності та фармаконагляду - зміни внесені в текст маркування упаковки лікарського засобу щодо зазначення міжнародних позначень одиниць вимірювання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по 100 мл – без рецепта; по 500 мл – 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UA/1632/01/01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БІОВЕН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розчин для інфузій 10 %, по 10 мл, 25 мл, 50 мл або 100 мл у пляшці або флаконі; по 1 пляшці або флакону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ТОВ "БІОФАРМА ПЛАЗМА"</w:t>
            </w:r>
            <w:r w:rsidRPr="004F4A5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jc w:val="center"/>
              <w:rPr>
                <w:rFonts w:ascii="Arial" w:hAnsi="Arial" w:cs="Arial"/>
                <w:sz w:val="16"/>
                <w:szCs w:val="16"/>
              </w:rPr>
            </w:pPr>
            <w:r w:rsidRPr="004F4A59">
              <w:rPr>
                <w:rFonts w:ascii="Arial" w:hAnsi="Arial" w:cs="Arial"/>
                <w:sz w:val="16"/>
                <w:szCs w:val="16"/>
              </w:rPr>
              <w:t>ТОВ "БІОФАРМА ПЛАЗМА" (виробництво, первинне пакування; виробництво, первинне та вторинне пакування, випуск серій; контроль якості)</w:t>
            </w:r>
          </w:p>
          <w:p w:rsidR="005C332B" w:rsidRPr="004F4A59" w:rsidRDefault="005C332B" w:rsidP="007503A1">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 xml:space="preserve">внесення змін до реєстраційних матеріалів: Зміни І типу - Адміністративні зміни. Зміна назви АФІ або допоміжної речовини </w:t>
            </w:r>
            <w:r w:rsidRPr="004F4A59">
              <w:rPr>
                <w:rFonts w:ascii="Arial" w:hAnsi="Arial" w:cs="Arial"/>
                <w:sz w:val="16"/>
                <w:szCs w:val="16"/>
              </w:rPr>
              <w:br/>
              <w:t xml:space="preserve">Приведення назви діючої речовини у відповідність до ДФУ/Eur.Ph. Затверджено: Імунологічно активна білкова фракція імуноглобуліну G. Запропоновано: Імуноглобулін людини нормальний. Зміни внесено в МКЯ, інструкцію для медичного застосування та у коротку характеристику в р. «Склад» з відповідними змінами у тексті маркування упаковки лікарського засобу.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Звуження допустимих меж за показником якості Вміст IgA. Затверджено: Не більше 400 мкг/мл. Запропоновано: Не більше 50 мкг/мл. Зміни вносяться до розділу Склад реєстраційного посвідчення, МКЯ, інструкцію для медичного застосування та у коротку характеристику в р. «Фармакологічні властивості» щодо граничного вмісту імуноглобуліну А у препараті з відповідними змінами у тексті маркування упаковки лікарського засобу.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Приведення критеріїв прийнятності за показниками якості Ідентифікація, Прозорість, Ступінь забарвлення, Механічні включення, Антикомплементарна активність, Склад білків, Активатор прекалікреїну, Анти-D антитіла, Анти-А та анти-В гемаглютиніни у відповідність до вимог діючого видання ДФУ/ЄФ.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w:t>
            </w:r>
            <w:r w:rsidRPr="004F4A59">
              <w:rPr>
                <w:rFonts w:ascii="Arial" w:hAnsi="Arial" w:cs="Arial"/>
                <w:sz w:val="16"/>
                <w:szCs w:val="16"/>
              </w:rPr>
              <w:br/>
              <w:t xml:space="preserve">Заміна показника якості Антитіла до вірусу кору на показник якості Антитіла до вірусу гепатиту А з відповідним методом випробування. Затверджено: Антитіла до вірусу кору - не менше 500 МО/г імуноглобуліну. Запропоновано: Антитіла до вірусу гепатиту А - не менше 50 МО/г імуноглобуліну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в методиці випробування: зміна барвника для проявлення електрофореграм за показником якості Склад білків.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w:t>
            </w:r>
            <w:r w:rsidRPr="004F4A59">
              <w:rPr>
                <w:rFonts w:ascii="Arial" w:hAnsi="Arial" w:cs="Arial"/>
                <w:sz w:val="16"/>
                <w:szCs w:val="16"/>
              </w:rPr>
              <w:br/>
              <w:t xml:space="preserve">Незначні зміни у методиці випробування за показниками якості Розподіл молекул за розміром (заміна однієї з альтернативних колонок), Бактеріальні ендотоксини (зміна виробника тест-системи), Полісорбат 80 (зміна порядку додавання реагентів при пробопідготовці), Анти-D антитіла (зазначення виробника папаїну), Анти-А та анти-В гемаглютиніни (зазначення виробника папаїну). Зміни І типу - Зміни з якості. Готовий лікарський засіб. Контроль готового лікарського засобу. Зміна у методах випробування готового лікарського засобу (вилучення методу випробування, якщо вже затверджений альтернативний метод) </w:t>
            </w:r>
            <w:r w:rsidRPr="004F4A59">
              <w:rPr>
                <w:rFonts w:ascii="Arial" w:hAnsi="Arial" w:cs="Arial"/>
                <w:sz w:val="16"/>
                <w:szCs w:val="16"/>
              </w:rPr>
              <w:br/>
              <w:t xml:space="preserve">Вилучення визначення загального білку біуретовим методом ДФУ 2.5.33, метод 5.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у методиці випробування за показником якості Антитіла до HBsAg (зміна тест-системи, уточнено опис приготування випробовуваного розчину). Зміни І типу - Зміни з якості. Готовий лікарський засіб. Контроль готового лікарського засобу. Зміна у методах випробування готового лікарського засобу (оновлення процедури випробування для приведення у відповідність зі зміненою загальною статтею ДФУ або Європейської фармакопеї) </w:t>
            </w:r>
            <w:r w:rsidRPr="004F4A59">
              <w:rPr>
                <w:rFonts w:ascii="Arial" w:hAnsi="Arial" w:cs="Arial"/>
                <w:sz w:val="16"/>
                <w:szCs w:val="16"/>
              </w:rPr>
              <w:br/>
              <w:t>Оновлення процедури випробування за показником якості «Антикомплементарна активність» для приведення у відповідність до статті 2.6.17 ДФУ/ЄФ.</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UA/14526/01/02</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БЛОКМАКС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таблетки, вкриті плівковою оболонкою, по 400 мг; по 10 таблеток у блістері; по 1 блістеру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АЛКАЛОЇД АД Скоп'є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Республіка Північна Македонія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Республіка Північна Македонія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представлені зміни в інформації з безпеки на підставі оновленої інформації з безпеки діючої речовини за рекомендацією PRAC, що розміщена на офіційному сайті ЄМА, щодо внесення змін та доповнень у розділі проекту інструкції для медичного застосування «Побічні реакції» можуть бути рекомендовані до затвердження та внесення в інструкцію для медичного застосування лікарського засобу. Зміни внесені до інструкції для медичного застосування лікарського засобу у розділ "Побічні реакції" відповідно до оновленої інформації щодо безпеки діючої речовини; зміни І типу - Адміністративні зміни. Зміна назви лікарського засобу. Зміни внесені щодо назви лікарського засобу. Запропоновано: БлокМакс Форте BlokMAX® Forte</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UA/17783/01/01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БРАЙДАН®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розчин для ін'єкцій, 100 мг/мл; по 2 мл у флаконі; по 10 флаконів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 xml:space="preserve">Мерк Шарп і Доум ІДЕА ГмбХ </w:t>
            </w:r>
            <w:r w:rsidRPr="004F4A5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Швейцарія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b/>
                <w:sz w:val="16"/>
                <w:szCs w:val="16"/>
              </w:rPr>
            </w:pPr>
            <w:r w:rsidRPr="004F4A59">
              <w:rPr>
                <w:rFonts w:ascii="Arial" w:hAnsi="Arial" w:cs="Arial"/>
                <w:sz w:val="16"/>
                <w:szCs w:val="16"/>
              </w:rPr>
              <w:t>виробництво нерозфасованої продукції, первинне пакування, контроль серії в первинному пакуванні та під час випробувань стабільності:</w:t>
            </w:r>
            <w:r w:rsidRPr="004F4A59">
              <w:rPr>
                <w:rFonts w:ascii="Arial" w:hAnsi="Arial" w:cs="Arial"/>
                <w:sz w:val="16"/>
                <w:szCs w:val="16"/>
              </w:rPr>
              <w:br/>
              <w:t>Патеон Мануфекчурінг Сервісез Ел. Ел. Сі., США;</w:t>
            </w:r>
            <w:r w:rsidRPr="004F4A59">
              <w:rPr>
                <w:rFonts w:ascii="Arial" w:hAnsi="Arial" w:cs="Arial"/>
                <w:sz w:val="16"/>
                <w:szCs w:val="16"/>
              </w:rPr>
              <w:br/>
              <w:t>Виробництво за повним циклом, включаючи дозвіл на випуск серії:</w:t>
            </w:r>
            <w:r w:rsidRPr="004F4A59">
              <w:rPr>
                <w:rFonts w:ascii="Arial" w:hAnsi="Arial" w:cs="Arial"/>
                <w:sz w:val="16"/>
                <w:szCs w:val="16"/>
              </w:rPr>
              <w:br/>
              <w:t>Н.В. Органон, Нідерланди</w:t>
            </w:r>
          </w:p>
          <w:p w:rsidR="005C332B" w:rsidRPr="004F4A59" w:rsidRDefault="005C332B" w:rsidP="007503A1">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США/</w:t>
            </w:r>
          </w:p>
          <w:p w:rsidR="005C332B" w:rsidRPr="004F4A59" w:rsidRDefault="005C332B" w:rsidP="007503A1">
            <w:pPr>
              <w:tabs>
                <w:tab w:val="left" w:pos="12600"/>
              </w:tabs>
              <w:jc w:val="center"/>
              <w:rPr>
                <w:rFonts w:ascii="Arial" w:hAnsi="Arial" w:cs="Arial"/>
                <w:b/>
                <w:sz w:val="16"/>
                <w:szCs w:val="16"/>
              </w:rPr>
            </w:pPr>
            <w:r w:rsidRPr="004F4A59">
              <w:rPr>
                <w:rFonts w:ascii="Arial" w:hAnsi="Arial" w:cs="Arial"/>
                <w:sz w:val="16"/>
                <w:szCs w:val="16"/>
              </w:rPr>
              <w:t>Нідерланди</w:t>
            </w:r>
          </w:p>
          <w:p w:rsidR="005C332B" w:rsidRPr="004F4A59" w:rsidRDefault="005C332B" w:rsidP="007503A1">
            <w:pPr>
              <w:tabs>
                <w:tab w:val="left" w:pos="12600"/>
              </w:tabs>
              <w:jc w:val="center"/>
              <w:rPr>
                <w:rFonts w:ascii="Arial" w:hAnsi="Arial" w:cs="Arial"/>
                <w:sz w:val="16"/>
                <w:szCs w:val="16"/>
              </w:rPr>
            </w:pP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назви заявника відповідно до рішення компанії та уточнення адреси заявника для приведення у відповідність до оновленого витягу з Торгового Реєстру країни заявника. Введення змін протягом 6-ти місяців після затвердження. Зміна заявника (власника реєстраційного посвідчення) (згідно наказу МОЗ від 23.07.2015 № 460). Введення змін протягом 6-ти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UA/10458/01/01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БРИРОЗА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краплі очні, розчин по 2 мг/мл, по 5 мл розчину у флаконі з поліетилену низької щільності з крапельницею та білою кришечкою поліетилену високої щільності; по 1 або 3 флакони-крапельниці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АТ "Адамед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Польща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АТ "Адамед Фарма", Польща (виробник відповідальний за випуск серії); Фарма Штульн ГмбХ, Німеччина (виробництво "in bulk solution", пакування та контроль серії); ЮАБ Сантоніка, Литва (виробництво "in bulk solution", пакування та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Польща/ Німеччина/ Литва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контактних даних контактної особи уповноваженої особи заявника, відповідальної за фармаконагляд в Україні. Зміна місця здійснення основної діяльності з фармаконагляду. Зміна адреси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UA/17427/01/01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БУСКОПАН®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таблетки, вкриті цукровою оболонкою, по 10 мг; по 20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Дельфарм Реймс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Францiя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4F4A59">
              <w:rPr>
                <w:rFonts w:ascii="Arial" w:hAnsi="Arial" w:cs="Arial"/>
                <w:sz w:val="16"/>
                <w:szCs w:val="16"/>
              </w:rPr>
              <w:br/>
              <w:t>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UA/6378/01/01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БУСТРИКС™ КОМБІНОВАНА ВАКЦИНА ДЛЯ ПРОФІЛАКТИКИ ДИФТЕРІЇ, ПРАВЦЯ, КАШЛЮКУ (АЦЕЛЮЛЯРНИЙ КОМПОНЕНТ) (АДСОРБОВАНА, ЗІ ЗМЕНШЕНИМ ВМІСТОМ АНТИГЕНІВ)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суспензія для ін'єкцій 0,5 мл/дозу, по 1 дозі у попередньо наповненому шприці; по 1 попередньо наповненому шприцу у комплекті з двома голками в пластиковому контейнері; по 1 контейнеру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Велика Британiя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Бельгiя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видалення із затвердженої специфікації для вакцини (Final Bulk vaccines) випробування для ацелюлярного компоненту «in-vivo histamine sensibilization test/Residual pertussis toxin activity (at 40C)», що проводиться на мишах. Внесення редакційних правок до розділів 3.2.Р.5.1, 3.2.Р.5.2, 3.2.Р.5.3, 3.2.Р.5.6.</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UA/14955/01/01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БУСТРИКС™ КОМБІНОВАНА ВАКЦИНА ДЛЯ ПРОФІЛАКТИКИ ДИФТЕРІЇ, ПРАВЦЯ, КАШЛЮКУ (АЦЕЛЮЛЯРНИЙ КОМПОНЕНТ) (АДСОРБОВАНА, ЗІ ЗМЕНШЕНИМ ВМІСТОМ АНТИГЕНІВ)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суспензія для ін'єкцій 0,5 мл/дозу, по 1 дозі у попередньо наповненому шприці; по 1 попередньо наповненому шприцу у комплекті з двома голками в пластиковому контейнері; по 1 контейнеру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Велика Британiя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Бельгiя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зміна критерію прийнятності для випробування граничного значення амонію (Limit test) в специфікації на готовий продукт Al (OH)3 у відповідності до монографії Ph.Eur 1664 Aluminium hydroxide, hydrated, for adsorption. Запропоновано: Not more than 50 ppm. Внесення редакційних правок до розділів реєстраційного досьє 3.2.P.4.1, 3.2.P.4.2, 3.2.P.4.3; зміни І типу - видалення із специфікації для кінцевого продукту Al (OH)3 випробування Nitrogen content test у відповідності до монографії Ph.Eur. 1664 Aluminium hydroxide, hydrated, for adsorption</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UA/14955/01/01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БУСТРИКС™ ПОЛІО КОМБІНОВАНА ВАКЦИНА ДЛЯ ПРОФІЛАКТИКИ ДИФТЕРІЇ, ПРАВЦЯ, КАШЛЮКУ (АЦЕЛЮЛЯРНИЙ КОМПОНЕНТ) ТА ПОЛІОМІЄЛІТУ (ІНАКТИВОВАНА) (АДСОРБОВАНА, ЗІ ЗМЕНШЕНИМ ВМІСТОМ АНТИГЕНІВ)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суспензія для ін'єкцій по 1 дозі (0,5 мл/дозу) по 1 дозі у попередньо наповненому шприці; по 1 попередньо наповненому шприцу у комплекті з двома голками в пластиковому контейнері; по 1 контейнеру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Велика Британiя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Бельгiя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зміна критерію прийнятності для випробування граничного значення амонію (Limit test) в специфікації на готовий продукт Al (OH)3 у відповідності до монографії Ph.Eur 1664 Aluminium hydroxide, hydrated, for adsorption. Запропоновано: Not more than 50 ppm. Внесення редакційних правок до розділів реєстраційного досьє 3.2.P.4.1, 3.2.P.4.2, 3.2.P.4.3; зміни І типу - видалення із специфікації для кінцевого продукту Al (OH)3 випробування Nitrogen content test у відповідності до монографії Ph.Eur. 1664 Aluminium hydroxide, hydrated, for adsorption</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UA/15071/01/01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В 12 АНКЕРМАН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таблетки, вкриті оболонкою, по 1 мг (1000 мкг);по 10 таблеток у блістері; по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Вьорваг Фарма ГмбХ і Ко. КГ</w:t>
            </w:r>
            <w:r w:rsidRPr="004F4A5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Німеччина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Артезан Фарма ГмбХ і Ко. КГ</w:t>
            </w:r>
            <w:r w:rsidRPr="004F4A5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уточнення та виправлення помилок в тексті методів контролю якості за показниками "Однорідність дозованих одиниць" (ЕР 2.9.40), "Розчинення" (ЕР 2.9.3), "Залишковий розчинник" (ЕР 2.2.28) та "Кількісне визначення" (ЕР 2.2.29), без змін методик та критерій прийнятності.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 R1-CEP 2008-070-Rev 02 (попередня версія R1-CEP 2008-070-Rev 01) від затвердженого виробника AФІ HEBEI YUXING BIO-ENGINEERING CO., LTD, Китай.</w:t>
            </w:r>
            <w:r w:rsidRPr="004F4A59">
              <w:rPr>
                <w:rFonts w:ascii="Arial" w:hAnsi="Arial" w:cs="Arial"/>
                <w:sz w:val="16"/>
                <w:szCs w:val="16"/>
              </w:rPr>
              <w:br/>
              <w:t>Зміни II типу - Зміни з якості. Готовий лікарський засіб. Стабільність. Зміна у термінах придатності або умовах зберігання готового лікарського засобу (інші зміни) – збільшення терміну зберігання ГЛЗ з 2 до 3 років.</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UA/18177/01/01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ВАРФАРИН НІКОМЕД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таблетки по 2,5 мг по 100 таблеток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 xml:space="preserve">Такеда Австрія ГмбХ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Австрія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Такеда Фарма Сп. з о.о.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Польща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II типу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"Передозування", "Побічні реакції".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UA/7897/01/01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ВАРФАРИН ОРІОН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таблетки по 3 мг; по 30 або по 100 таблеток у флаконі з водопоглинаючою капсулою;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Оріон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Фiнляндiя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Оріон Корпорейшн, Фiнляндiя; Оріон Корпорейшн, Фiнляндiя (альтернативний виробник, що здійснює первинне та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Фiнляндiя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подання оновленого Сертифіката R1-CEP 2000-186-Rev 05 для АФІ Варфарину натрію від вже затвердженого виробника, що змінив назву власника СЕР та назву виробничої дільниці з CHEMOSWED AB, Sweden на MAGLE CHEMOSWED AB, Sweden. Запропоновано: R1-CEP 2000-186-Rev 05; зміни І типу - внесення змін до розділу 3.2.Р.3. Процес виробництва лікарського засобу, зокрема: вилучення етапу попереднього просіювання діючої речовини Варфарину натрію та частини лактози моногідрату. Запропонована зміна обумовлена введенням нового обладнання - закритого просіювального млина для просіювання діючої та допоміжних речовин. Під час затвердженого виробничого процесу діюча речовина та частина лактози моногідрату попередньо просіюються перед змішуванням. Під час попереднього просіювання виявлено, що деяка кількість речовин прилипає до сита і залишається ньому, що вимагає додаткової очистки. З впровадженням закритого просіювального млина не потрібний етап попереднього просіювання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UA/5190/01/01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ВАРФАРИН ОРІОН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таблетки по 5 мг; по 30 або по 100 таблеток у флаконі з водопоглинаючою капсулою;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Оріон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Фiнляндiя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Оріон Корпорейшн, Фiнляндiя; Оріон Корпорейшн, Фiнляндiя (альтернативний виробник, що здійснює первинне та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Фiнляндiя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подання оновленого Сертифіката R1-CEP 2000-186-Rev 05 для АФІ Варфарину натрію від вже затвердженого виробника, що змінив назву власника СЕР та назву виробничої дільниці з CHEMOSWED AB, Sweden на MAGLE CHEMOSWED AB, Sweden. Запропоновано: R1-CEP 2000-186-Rev 05; зміни І типу - внесення змін до розділу 3.2.Р.3. Процес виробництва лікарського засобу, зокрема: вилучення етапу попереднього просіювання діючої речовини Варфарину натрію та частини лактози моногідрату. Запропонована зміна обумовлена введенням нового обладнання - закритого просіювального млина для просіювання діючої та допоміжних речовин. Під час затвердженого виробничого процесу діюча речовина та частина лактози моногідрату попередньо просіюються перед змішуванням. Під час попереднього просіювання виявлено, що деяка кількість речовин прилипає до сита і залишається ньому, що вимагає додаткової очистки. З впровадженням закритого просіювального млина не потрібний етап попереднього просіювання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UA/5190/01/02</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ВЕРАПАМІЛУ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таблетки, по 40 мг по 10 таблеток у блістері, по 2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Товариство з обмеженою відповідальністю "Дослідний завод "ГНЦЛС"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всі стадії виробництва, контроль якості, випуск серії: Товариство з обмеженою відповідальністю "Дослідний завод "ГНЦЛС", Україна; всі стадії виробництва, контроль якості, випуск серії: Товариство з обмеженою відповідальністю "Фармацевтична компанія "Здоров'я", Україна; всі стадії виробництва, контроль якості, випуск серії: Товариство з обмеженою відповідальністю "ФАРМЕКС ГРУП",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зміни внесено до розділів "Взаємодія з іншими лікарськими засобами та інші види взаємодій", "Передозування" відповідно до рекомендацій PRAC EMA</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UA/5540/01/01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ВІНПОЦЕТИН-ДАРНИЦЯ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 xml:space="preserve">таблетки по 5 мг по 10 таблеток у контурній чарунковій упаковці; по 3 або по 5 контурних чарункових упаковок в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у специфікації та методах випробування готового лікарського засобу, а саме редакційні правки до показників "Опис", "Ідентифікація", "Однорідність дозованих одиниць", "Супровідні домішки" у зв`язку з приведенням до вимог ДФУ. Приведення тесту «Мікробіологічна чистота» до вимог ЕР;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Зміна у специфікації та методах випробування АФІ, а саме редакційні правки до показників "Ідентифікація", "Однорідність дозованих одиниць", "Кількісне визначення" у зв`язку з приведенням до вимог ДФУ, Приведення тесту «Мікробіологічна чистота» до вимог ЕР; зміни І типу - вилучення незначного показника якості зі специфікації АФІ, а саме т. «Розчинність» «Аномальна токсичність»; зміни І типу - у зв`язку звведенням нового виробника India Glycols Ltd., India АФI вінпоцетину внесено п. «Залишкові кількості органічних розчинників»; зміни І типу - викладення показників "Розпадання", "Розчинення", "Кількісне визначення" українською мовою відповідно до вимог «Порядку проведення експертизи реєстраційних матеріалів на лікарські засоби, що подаються на державну реєстрацію (перереєстрацію), а також експертизи матеріалів про внесення змін до реєстраційних матеріалів протягом дії реєстраційного посвідчення», затвердженого наказом МОЗ (із змінами і доповненнями) від 27 червня 2019 року № 1528; зміни І типу - викладення показників "Опис", "Питоме оптичне обертання", "Втрата в масі при висушуванні" , "Сульфатна зола" українською мовою відповідно до вимог «Порядку проведення експертизи реєстраційних матеріалів на лікарські засоби, що подаються на державну реєстрацію (перереєстрацію), а також експертизи матеріалів про внесення змін до реєстраційних матеріалів протягом дії реєстраційного посвідчення», затвердженого наказом МОЗ (із змінами і доповненнями) від 27 червня 2019 року № 1528;</w:t>
            </w:r>
            <w:r w:rsidRPr="004F4A59">
              <w:rPr>
                <w:rFonts w:ascii="Arial" w:hAnsi="Arial" w:cs="Arial"/>
                <w:sz w:val="16"/>
                <w:szCs w:val="16"/>
              </w:rPr>
              <w:br/>
              <w:t>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супутня зміна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Введення нового виробника India Glycols Ltd., India АФI вінпоцетину, запропоновано: Linnea SA, Switzerland, India Glycols Ltd., India. Введення терміну придатності 5 років</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UA/2576/02/01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ВІРАКСА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 xml:space="preserve">таблетки, вкриті плівковою оболонкою, по 125 мг, по 10 таблеток у блістері; по 1 блістеру в картонній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Ксантіс Фарма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Кіпр</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Спеціфар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Грецiя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 внесення змін до розділу “Маркування” МКЯ ЛЗ: </w:t>
            </w:r>
            <w:r w:rsidRPr="004F4A59">
              <w:rPr>
                <w:rFonts w:ascii="Arial" w:hAnsi="Arial" w:cs="Arial"/>
                <w:sz w:val="16"/>
                <w:szCs w:val="16"/>
              </w:rPr>
              <w:br/>
              <w:t>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UA/16000/01/01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ВІРАКСА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таблетки, вкриті плівковою оболонкою, по 250 мг, по 7 таблеток у блістері; по 3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Ксантіс Фарма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Кіпр</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Спеціфар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Грецiя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 внесення змін до розділу “Маркування” МКЯ ЛЗ: </w:t>
            </w:r>
            <w:r w:rsidRPr="004F4A59">
              <w:rPr>
                <w:rFonts w:ascii="Arial" w:hAnsi="Arial" w:cs="Arial"/>
                <w:sz w:val="16"/>
                <w:szCs w:val="16"/>
              </w:rPr>
              <w:br/>
              <w:t>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UA/16000/01/02</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ВІРАКСА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таблетки, вкриті плівковою оболонкою, по 500 мг, по 7 таблеток у блістері; по 2 або 3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Ксантіс Фарма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Кіпр</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Спеціфар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Грецiя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 внесення змін до розділу “Маркування” МКЯ ЛЗ: </w:t>
            </w:r>
            <w:r w:rsidRPr="004F4A59">
              <w:rPr>
                <w:rFonts w:ascii="Arial" w:hAnsi="Arial" w:cs="Arial"/>
                <w:sz w:val="16"/>
                <w:szCs w:val="16"/>
              </w:rPr>
              <w:br/>
              <w:t>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UA/16000/01/03</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ВІТАМІН С 500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таблетки жувальні з персиковим смаком по 500 мг; по 10 таблеток у блістері; по 3 блістери в пачці; по 30 таблеток у контейнері (баночці); по 1 контейнеру (баночці) у пачці; по 10 таблеток у блістерах; по 30 таблеток у контейнерах (баночках)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 зміна у специфікації контролю АФІ натрію аскорбат за показником «Мікробіологічна чистота» виробника ГЛЗ, а саме встановлено періодичність контролю: кожну десяту серію, але не менше одного разу на рік</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UA/1861/01/01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ВІТАМІН С 500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таблетки жувальні з апельсиновим смаком по 500 мг, по 10 таблеток у блістері; по 3 блістери в пачці; по 30 таблеток у контейнері (баночці); по 1 контейнеру (баночці) у пачці; по 10 таблеток у блістерах; по 30 таблеток у контейнерах (баночках)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 зміна у специфікації контролю АФІ натрію аскорбат за показником «Мікробіологічна чистота» виробника ГЛЗ, а саме встановлено періодичність контролю: кожну десяту серію, але не менше одного разу на рік</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UA/5623/01/01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ВІТАМІН С 500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таблетки жувальні з лимонним смаком по 500 мг, по 10 таблеток у блістері; по 3 блістери в пачці; по 30 таблеток у контейнері (баночці); по 1 контейнеру (баночці) у пачці; по 10 таблеток у блістерах; по 30 таблеток у контейнерах (баночках)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 зміна у специфікації контролю АФІ натрію аскорбат за показником «Мікробіологічна чистота» виробника ГЛЗ, а саме встановлено періодичність контролю: кожну десяту серію, але не менше одного разу на рік</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UA/5624/01/01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ВОДА ДЛЯ ІН'ЄКЦІЙ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розчинник для парентерального застосування; in bulk: по 10 мл у контейнерах однодозових № 600 або № 1500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ТОВ "Юрія-Фарм"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 оновлення вже затвердженого тексту маркування для упаковки in bulk лікарського засобу, а саме зазначення міжнародних позначень одиниць вимірювання з використанням літер латинського алфавіту. Заміна розділу «Графічне оформлення упаковки» на розділ «Маркування» у МКЯ ЛЗ. Запропоновано: </w:t>
            </w:r>
            <w:r w:rsidRPr="004F4A59">
              <w:rPr>
                <w:rFonts w:ascii="Arial" w:hAnsi="Arial" w:cs="Arial"/>
                <w:sz w:val="16"/>
                <w:szCs w:val="16"/>
              </w:rPr>
              <w:br/>
              <w:t>Маркування для продукції in bulk. Згідно затвердженого тексту маркування, що додається. Термін введення змін -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UA/15054/01/01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ГЕЛАСПАН 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розчин для інфузій по 500 мл у флаконах поліетиленових; по 10 флаконів у картонній коробці; по 500 мл у мішках пластикових; по 20 мішків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Б. Браун Мельзунген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Німеччина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Б. Браун Медикал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Швейцарія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подання нового сертифіката відповідності Європейській фармакопеї № R0-CEP 2018-029-Rev 01 для діючої речовини Sodium acetate trihydrate від вже затвердженого виробника. Як наслідок зміна назви виробника (запропоновано: NIACET BV, Нідерланди); зміни І типу - подання оновленого сертифіката відповідності Європейській фармакопеї № R1-CEP 2008-105-Rev 01 для діючої речовини Sodium chloride від вже затвердженого виробника який змінив назву (запропоновано: DANSK SALT A/S, Данія)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UA/13871/01/01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ГЕПАМЕТИН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ліофілізат для розчину для ін'єкцій по 400 мг</w:t>
            </w:r>
            <w:r w:rsidRPr="004F4A59">
              <w:rPr>
                <w:rFonts w:ascii="Arial" w:hAnsi="Arial" w:cs="Arial"/>
                <w:sz w:val="16"/>
                <w:szCs w:val="16"/>
              </w:rPr>
              <w:br/>
              <w:t>5 флаконів з ліофілізатом та 5 флаконів з розчинником (L-лізину моногідрат, натрію гідроксид, вода для ін'єкцій) по 5 мл у контурній чарунковій упаковці; по 1 контурній чарунковій упаковці у коробці;</w:t>
            </w:r>
            <w:r w:rsidRPr="004F4A59">
              <w:rPr>
                <w:rFonts w:ascii="Arial" w:hAnsi="Arial" w:cs="Arial"/>
                <w:sz w:val="16"/>
                <w:szCs w:val="16"/>
              </w:rPr>
              <w:br/>
              <w:t>1 флакон з ліофілізатом та 1 флакон з розчинником (L-лізину моногідрат, натрію гідроксид, вода для ін'єкцій) по 5 мл у контурній чарунковій упаковці; по 5 контурних чарункових упаковок у коробці;</w:t>
            </w:r>
            <w:r w:rsidRPr="004F4A59">
              <w:rPr>
                <w:rFonts w:ascii="Arial" w:hAnsi="Arial" w:cs="Arial"/>
                <w:sz w:val="16"/>
                <w:szCs w:val="16"/>
              </w:rPr>
              <w:br/>
              <w:t>1 флакон з ліофілізатом та 1 флакон з розчинником (L-лізину моногідрат, натрію гідроксид, вода для ін'єкцій) по 5 мл у контурній чарунковій упаковці; по 1 контурній чарунковій упаковці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НЕО ПРОБІО КЕАР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Канада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всі стадії виробництва:</w:t>
            </w:r>
            <w:r w:rsidRPr="004F4A59">
              <w:rPr>
                <w:rFonts w:ascii="Arial" w:hAnsi="Arial" w:cs="Arial"/>
                <w:sz w:val="16"/>
                <w:szCs w:val="16"/>
              </w:rPr>
              <w:br/>
              <w:t>ТОВ «ФАРМЕКС ГРУП», Україна;</w:t>
            </w:r>
          </w:p>
          <w:p w:rsidR="005C332B" w:rsidRPr="004F4A59" w:rsidRDefault="005C332B" w:rsidP="007503A1">
            <w:pPr>
              <w:tabs>
                <w:tab w:val="left" w:pos="12600"/>
              </w:tabs>
              <w:jc w:val="center"/>
              <w:rPr>
                <w:rFonts w:ascii="Arial" w:hAnsi="Arial" w:cs="Arial"/>
                <w:b/>
                <w:sz w:val="16"/>
                <w:szCs w:val="16"/>
              </w:rPr>
            </w:pPr>
            <w:r w:rsidRPr="004F4A59">
              <w:rPr>
                <w:rFonts w:ascii="Arial" w:hAnsi="Arial" w:cs="Arial"/>
                <w:sz w:val="16"/>
                <w:szCs w:val="16"/>
              </w:rPr>
              <w:t xml:space="preserve"> випуск серії:</w:t>
            </w:r>
            <w:r w:rsidRPr="004F4A59">
              <w:rPr>
                <w:rFonts w:ascii="Arial" w:hAnsi="Arial" w:cs="Arial"/>
                <w:sz w:val="16"/>
                <w:szCs w:val="16"/>
              </w:rPr>
              <w:br/>
              <w:t>ТОВ «ФАРМЕКС ГРУП», Україна</w:t>
            </w:r>
            <w:r w:rsidRPr="004F4A59">
              <w:rPr>
                <w:rFonts w:ascii="Arial" w:hAnsi="Arial" w:cs="Arial"/>
                <w:sz w:val="16"/>
                <w:szCs w:val="16"/>
              </w:rPr>
              <w:br/>
              <w:t>або</w:t>
            </w:r>
            <w:r w:rsidRPr="004F4A59">
              <w:rPr>
                <w:rFonts w:ascii="Arial" w:hAnsi="Arial" w:cs="Arial"/>
                <w:sz w:val="16"/>
                <w:szCs w:val="16"/>
              </w:rPr>
              <w:br/>
              <w:t>ТОВАРИСТВО З ОБМЕЖЕНОЮ ВІДПОВІДАЛЬНІСТЮ «НЕОПРОБІОКЕАР-УКРАЇНА», Україна</w:t>
            </w:r>
            <w:r w:rsidRPr="004F4A59">
              <w:rPr>
                <w:rFonts w:ascii="Arial" w:hAnsi="Arial" w:cs="Arial"/>
                <w:sz w:val="16"/>
                <w:szCs w:val="16"/>
              </w:rPr>
              <w:br/>
            </w:r>
          </w:p>
          <w:p w:rsidR="005C332B" w:rsidRPr="004F4A59" w:rsidRDefault="005C332B" w:rsidP="007503A1">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p w:rsidR="005C332B" w:rsidRPr="004F4A59" w:rsidRDefault="005C332B" w:rsidP="007503A1">
            <w:pPr>
              <w:tabs>
                <w:tab w:val="left" w:pos="12600"/>
              </w:tabs>
              <w:jc w:val="center"/>
              <w:rPr>
                <w:rFonts w:ascii="Arial" w:hAnsi="Arial" w:cs="Arial"/>
                <w:sz w:val="16"/>
                <w:szCs w:val="16"/>
              </w:rPr>
            </w:pP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назви заявника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додавання виробника ТОВАРИСТВО З ОБМЕЖЕНОЮ ВІДПОВІДАЛЬНІСТЮ "НЕОПРОБІОКЕАР-УКРАЇНА", Україна, відповідального за випуск серії та зазначення функцій вже затвердженого виробника ТОВ "ФАРМЕКС ГРУП", Україна. Зміни внесені в інструкцію для медичного застосування ЛЗ у р. "Виробник", "Місцезнаходження виробника та його адреса місця провадження діяльності", "Заявник", з відповідними змінами в тексті маркування упаковок.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UA/17657/01/01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ГЕРЦЕПТИН®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розчин для ін`єкцій, 600 мг/5 мл; 1 флакон з розчином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Ф.Хоффманн-Ля Рош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Швейцарія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Ф.Хоффманн-Ля Рош Лтд, Швейцарія (випробування контролю якості); Ф.Хоффманн-Ля Рош Лтд, Швейцарія (виробництво нерозфасованої продукції, пакування, випробування контролю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Швейцарія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зміни щодо безпеки/ефективності та фармаконагляду - зміни внесено у текст маркування упаковки лікарського засобу.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UA/14303/01/01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ГЛІОЗОМІД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 xml:space="preserve">капсули по 20 мг; по 1 капсулі у саше; по 5 саше у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Чеська Республiка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ЕйГен Фарма Лімітед, Ірландiя (виробництво ГЛЗ, пакування, тестування, випуск серії); Мілмаунт Хелскеа Лтд, Ірландiя (первинне і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Ірландiя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подання нового сертифікату відповідності Європейської фармакопеї для AФI темозоломіду CEP No. R0-CEP 2017-245-Rev 00 від вже затвердженого виробника Formosa Laboratories, Inc., Тайвань; зміни І типу - внесення змін до специфікації АФІ темозоломіду, а саме приведення специфікації до вимог ЕР (п. Кількісне визначення, Супровідні домішки, Ідентифікація); зміни І типу - вилучення альтернативного виробника АФІ- APTUIT LAURUS PRIVATE LIMITED, India; зміни І типу - внесення змін до Методів контролю якості ЛЗ, а саме: уточнення в р. Супровідні домішки (вилучення домішки С, оскільки вона є технологічною домішкою для АФІ, виробленого APTUIT LAURUS PRIVATE LIMITED, India)</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UA/13832/01/01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ГЛІОЗОМІД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 xml:space="preserve">капсули по 100 мг; по 1 капсулі у саше; по 5 саше у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Чеська Республiка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ЕйГен Фарма Лімітед, Ірландiя (виробництво ГЛЗ, пакування, тестування, випуск серії); Мілмаунт Хелскеа Лтд, Ірландiя (первинне і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Ірландiя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подання нового сертифікату відповідності Європейської фармакопеї для AФI темозоломіду CEP No. R0-CEP 2017-245-Rev 00 від вже затвердженого виробника Formosa Laboratories, Inc., Тайвань; зміни І типу - внесення змін до специфікації АФІ темозоломіду, а саме приведення специфікації до вимог ЕР (п. Кількісне визначення, Супровідні домішки, Ідентифікація); зміни І типу - вилучення альтернативного виробника АФІ- APTUIT LAURUS PRIVATE LIMITED, India; зміни І типу - внесення змін до Методів контролю якості ЛЗ, а саме: уточнення в р. Супровідні домішки (вилучення домішки С, оскільки вона є технологічною домішкою для АФІ, виробленого APTUIT LAURUS PRIVATE LIMITED, India)</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UA/13832/01/02</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ГЛІОЗОМІД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 xml:space="preserve">капсули по 180 мг; по 1 капсулі у саше; по 5 саше у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Чеська Республiка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ЕйГен Фарма Лімітед, Ірландiя (виробництво ГЛЗ, пакування, тестування, випуск серії); Мілмаунт Хелскеа Лтд, Ірландiя (первинне і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Ірландiя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подання нового сертифікату відповідності Європейської фармакопеї для AФI темозоломіду CEP No. R0-CEP 2017-245-Rev 00 від вже затвердженого виробника Formosa Laboratories, Inc., Тайвань; зміни І типу - внесення змін до специфікації АФІ темозоломіду, а саме приведення специфікації до вимог ЕР (п. Кількісне визначення, Супровідні домішки, Ідентифікація); зміни І типу - вилучення альтернативного виробника АФІ- APTUIT LAURUS PRIVATE LIMITED, India; зміни І типу - внесення змін до Методів контролю якості ЛЗ, а саме: уточнення в р. Супровідні домішки (вилучення домішки С, оскільки вона є технологічною домішкою для АФІ, виробленого APTUIT LAURUS PRIVATE LIMITED, India)</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UA/13832/01/03</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ГЛІОЗОМІД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 xml:space="preserve">капсули по 250 мг; по 1 капсулі у саше; по 5 саше у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Чеська Республiка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ЕйГен Фарма Лімітед, Ірландiя (виробництво ГЛЗ, пакування, тестування, випуск серії); Мілмаунт Хелскеа Лтд, Ірландiя (первинне і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Ірландiя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подання нового сертифікату відповідності Європейської фармакопеї для AФI темозоломіду CEP No. R0-CEP 2017-245-Rev 00 від вже затвердженого виробника Formosa Laboratories, Inc., Тайвань; зміни І типу - внесення змін до специфікації АФІ темозоломіду, а саме приведення специфікації до вимог ЕР (п. Кількісне визначення, Супровідні домішки, Ідентифікація); зміни І типу - вилучення альтернативного виробника АФІ- APTUIT LAURUS PRIVATE LIMITED, India; зміни І типу - внесення змін до Методів контролю якості ЛЗ, а саме: уточнення в р. Супровідні домішки (вилучення домішки С, оскільки вона є технологічною домішкою для АФІ, виробленого APTUIT LAURUS PRIVATE LIMITED, India)</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UA/13832/01/04</w:t>
            </w:r>
          </w:p>
        </w:tc>
      </w:tr>
      <w:tr w:rsidR="005C332B" w:rsidRPr="002B0BE6"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2B0BE6"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2B0BE6" w:rsidRDefault="005C332B" w:rsidP="007503A1">
            <w:pPr>
              <w:tabs>
                <w:tab w:val="left" w:pos="12600"/>
              </w:tabs>
              <w:rPr>
                <w:rFonts w:ascii="Arial" w:hAnsi="Arial" w:cs="Arial"/>
                <w:b/>
                <w:i/>
                <w:sz w:val="16"/>
                <w:szCs w:val="16"/>
              </w:rPr>
            </w:pPr>
            <w:r w:rsidRPr="002B0BE6">
              <w:rPr>
                <w:rFonts w:ascii="Arial" w:hAnsi="Arial" w:cs="Arial"/>
                <w:b/>
                <w:sz w:val="16"/>
                <w:szCs w:val="16"/>
              </w:rPr>
              <w:t>ГЛІОЗОМІД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2B0BE6" w:rsidRDefault="005C332B" w:rsidP="007503A1">
            <w:pPr>
              <w:tabs>
                <w:tab w:val="left" w:pos="12600"/>
              </w:tabs>
              <w:rPr>
                <w:rFonts w:ascii="Arial" w:hAnsi="Arial" w:cs="Arial"/>
                <w:sz w:val="16"/>
                <w:szCs w:val="16"/>
              </w:rPr>
            </w:pPr>
            <w:r w:rsidRPr="002B0BE6">
              <w:rPr>
                <w:rFonts w:ascii="Arial" w:hAnsi="Arial" w:cs="Arial"/>
                <w:sz w:val="16"/>
                <w:szCs w:val="16"/>
              </w:rPr>
              <w:t xml:space="preserve">капсули по 20 мг; по 1 капсулі у саше; по 5 саше у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2B0BE6" w:rsidRDefault="005C332B" w:rsidP="007503A1">
            <w:pPr>
              <w:tabs>
                <w:tab w:val="left" w:pos="12600"/>
              </w:tabs>
              <w:jc w:val="center"/>
              <w:rPr>
                <w:rFonts w:ascii="Arial" w:hAnsi="Arial" w:cs="Arial"/>
                <w:sz w:val="16"/>
                <w:szCs w:val="16"/>
              </w:rPr>
            </w:pPr>
            <w:r w:rsidRPr="002B0BE6">
              <w:rPr>
                <w:rFonts w:ascii="Arial" w:hAnsi="Arial" w:cs="Arial"/>
                <w:sz w:val="16"/>
                <w:szCs w:val="16"/>
              </w:rPr>
              <w:t xml:space="preserve">Зентіва, к.с.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2B0BE6" w:rsidRDefault="005C332B" w:rsidP="007503A1">
            <w:pPr>
              <w:tabs>
                <w:tab w:val="left" w:pos="12600"/>
              </w:tabs>
              <w:jc w:val="center"/>
              <w:rPr>
                <w:rFonts w:ascii="Arial" w:hAnsi="Arial" w:cs="Arial"/>
                <w:sz w:val="16"/>
                <w:szCs w:val="16"/>
              </w:rPr>
            </w:pPr>
            <w:r w:rsidRPr="002B0BE6">
              <w:rPr>
                <w:rFonts w:ascii="Arial" w:hAnsi="Arial" w:cs="Arial"/>
                <w:sz w:val="16"/>
                <w:szCs w:val="16"/>
              </w:rPr>
              <w:t>Чеська Республiка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2B0BE6" w:rsidRDefault="005C332B" w:rsidP="007503A1">
            <w:pPr>
              <w:tabs>
                <w:tab w:val="left" w:pos="12600"/>
              </w:tabs>
              <w:jc w:val="center"/>
              <w:rPr>
                <w:rFonts w:ascii="Arial" w:hAnsi="Arial" w:cs="Arial"/>
                <w:sz w:val="16"/>
                <w:szCs w:val="16"/>
              </w:rPr>
            </w:pPr>
            <w:r w:rsidRPr="002B0BE6">
              <w:rPr>
                <w:rFonts w:ascii="Arial" w:hAnsi="Arial" w:cs="Arial"/>
                <w:sz w:val="16"/>
                <w:szCs w:val="16"/>
              </w:rPr>
              <w:t>Виробництво ГЛЗ, пакування, тестування, випуск серії:</w:t>
            </w:r>
            <w:r w:rsidRPr="002B0BE6">
              <w:rPr>
                <w:rFonts w:ascii="Arial" w:hAnsi="Arial" w:cs="Arial"/>
                <w:sz w:val="16"/>
                <w:szCs w:val="16"/>
              </w:rPr>
              <w:br/>
              <w:t>ЕйГен Фарма Лімітед, Ірландiя;</w:t>
            </w:r>
            <w:r w:rsidRPr="002B0BE6">
              <w:rPr>
                <w:rFonts w:ascii="Arial" w:hAnsi="Arial" w:cs="Arial"/>
                <w:sz w:val="16"/>
                <w:szCs w:val="16"/>
              </w:rPr>
              <w:br/>
              <w:t>Первинне і вторинне пакування:</w:t>
            </w:r>
            <w:r w:rsidRPr="002B0BE6">
              <w:rPr>
                <w:rFonts w:ascii="Arial" w:hAnsi="Arial" w:cs="Arial"/>
                <w:sz w:val="16"/>
                <w:szCs w:val="16"/>
              </w:rPr>
              <w:br/>
              <w:t>Мілмаунт Хелскеа Лтд, Ірландiя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2B0BE6" w:rsidRDefault="005C332B" w:rsidP="007503A1">
            <w:pPr>
              <w:tabs>
                <w:tab w:val="left" w:pos="12600"/>
              </w:tabs>
              <w:jc w:val="center"/>
              <w:rPr>
                <w:rFonts w:ascii="Arial" w:hAnsi="Arial" w:cs="Arial"/>
                <w:sz w:val="16"/>
                <w:szCs w:val="16"/>
              </w:rPr>
            </w:pPr>
            <w:r w:rsidRPr="002B0BE6">
              <w:rPr>
                <w:rFonts w:ascii="Arial" w:hAnsi="Arial" w:cs="Arial"/>
                <w:sz w:val="16"/>
                <w:szCs w:val="16"/>
              </w:rPr>
              <w:t>Ірландiя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2B0BE6" w:rsidRDefault="005C332B" w:rsidP="007503A1">
            <w:pPr>
              <w:tabs>
                <w:tab w:val="left" w:pos="12600"/>
              </w:tabs>
              <w:jc w:val="center"/>
              <w:rPr>
                <w:rFonts w:ascii="Arial" w:hAnsi="Arial" w:cs="Arial"/>
                <w:sz w:val="16"/>
                <w:szCs w:val="16"/>
              </w:rPr>
            </w:pPr>
            <w:r w:rsidRPr="002B0BE6">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Зміни внесені в інструкцію для медичного застосування ЛЗ щодо заявника в інформацію щодо контактних даних для повідомлень у разі виникнення побічних реакцій.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Соріна Ліана Паю / Sorina Liana Paiu, MD. Пропонована редакція: Людмила Філіпова, MD / Ludmila Filipova, MD. Зміна контактних даних уповноваженої особи, відповідальної за фармаконагляд. Зміна контактних даних контактної особи уповноваженої особи заявника, відповідальної за фармаконагляд в Україні. Зміна місцезнаходження мастер-файла та його номера. 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2B0BE6" w:rsidRDefault="005C332B" w:rsidP="003F49BD">
            <w:pPr>
              <w:tabs>
                <w:tab w:val="left" w:pos="12600"/>
              </w:tabs>
              <w:jc w:val="center"/>
              <w:rPr>
                <w:rFonts w:ascii="Arial" w:hAnsi="Arial" w:cs="Arial"/>
                <w:b/>
                <w:i/>
                <w:sz w:val="16"/>
                <w:szCs w:val="16"/>
              </w:rPr>
            </w:pPr>
            <w:r w:rsidRPr="002B0BE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2B0BE6" w:rsidRDefault="005C332B" w:rsidP="007503A1">
            <w:pPr>
              <w:tabs>
                <w:tab w:val="left" w:pos="12600"/>
              </w:tabs>
              <w:jc w:val="center"/>
              <w:rPr>
                <w:rFonts w:ascii="Arial" w:hAnsi="Arial" w:cs="Arial"/>
                <w:sz w:val="16"/>
                <w:szCs w:val="16"/>
              </w:rPr>
            </w:pPr>
            <w:r w:rsidRPr="002B0BE6">
              <w:rPr>
                <w:rFonts w:ascii="Arial" w:hAnsi="Arial" w:cs="Arial"/>
                <w:sz w:val="16"/>
                <w:szCs w:val="16"/>
              </w:rPr>
              <w:t>UA/13832/01/01</w:t>
            </w:r>
          </w:p>
        </w:tc>
      </w:tr>
      <w:tr w:rsidR="005C332B" w:rsidRPr="002B0BE6"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2B0BE6"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2B0BE6" w:rsidRDefault="005C332B" w:rsidP="007503A1">
            <w:pPr>
              <w:tabs>
                <w:tab w:val="left" w:pos="12600"/>
              </w:tabs>
              <w:rPr>
                <w:rFonts w:ascii="Arial" w:hAnsi="Arial" w:cs="Arial"/>
                <w:b/>
                <w:i/>
                <w:sz w:val="16"/>
                <w:szCs w:val="16"/>
              </w:rPr>
            </w:pPr>
            <w:r w:rsidRPr="002B0BE6">
              <w:rPr>
                <w:rFonts w:ascii="Arial" w:hAnsi="Arial" w:cs="Arial"/>
                <w:b/>
                <w:sz w:val="16"/>
                <w:szCs w:val="16"/>
              </w:rPr>
              <w:t>ГЛІОЗОМІД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2B0BE6" w:rsidRDefault="005C332B" w:rsidP="007503A1">
            <w:pPr>
              <w:tabs>
                <w:tab w:val="left" w:pos="12600"/>
              </w:tabs>
              <w:rPr>
                <w:rFonts w:ascii="Arial" w:hAnsi="Arial" w:cs="Arial"/>
                <w:sz w:val="16"/>
                <w:szCs w:val="16"/>
              </w:rPr>
            </w:pPr>
            <w:r w:rsidRPr="002B0BE6">
              <w:rPr>
                <w:rFonts w:ascii="Arial" w:hAnsi="Arial" w:cs="Arial"/>
                <w:sz w:val="16"/>
                <w:szCs w:val="16"/>
              </w:rPr>
              <w:t xml:space="preserve">капсули по 100 мг; по 1 капсулі у саше; по 5 саше у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2B0BE6" w:rsidRDefault="005C332B" w:rsidP="007503A1">
            <w:pPr>
              <w:tabs>
                <w:tab w:val="left" w:pos="12600"/>
              </w:tabs>
              <w:jc w:val="center"/>
              <w:rPr>
                <w:rFonts w:ascii="Arial" w:hAnsi="Arial" w:cs="Arial"/>
                <w:sz w:val="16"/>
                <w:szCs w:val="16"/>
              </w:rPr>
            </w:pPr>
            <w:r w:rsidRPr="002B0BE6">
              <w:rPr>
                <w:rFonts w:ascii="Arial" w:hAnsi="Arial" w:cs="Arial"/>
                <w:sz w:val="16"/>
                <w:szCs w:val="16"/>
              </w:rPr>
              <w:t xml:space="preserve">Зентіва, к.с.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2B0BE6" w:rsidRDefault="005C332B" w:rsidP="007503A1">
            <w:pPr>
              <w:tabs>
                <w:tab w:val="left" w:pos="12600"/>
              </w:tabs>
              <w:jc w:val="center"/>
              <w:rPr>
                <w:rFonts w:ascii="Arial" w:hAnsi="Arial" w:cs="Arial"/>
                <w:sz w:val="16"/>
                <w:szCs w:val="16"/>
              </w:rPr>
            </w:pPr>
            <w:r w:rsidRPr="002B0BE6">
              <w:rPr>
                <w:rFonts w:ascii="Arial" w:hAnsi="Arial" w:cs="Arial"/>
                <w:sz w:val="16"/>
                <w:szCs w:val="16"/>
              </w:rPr>
              <w:t>Чеська Республiка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2B0BE6" w:rsidRDefault="005C332B" w:rsidP="007503A1">
            <w:pPr>
              <w:tabs>
                <w:tab w:val="left" w:pos="12600"/>
              </w:tabs>
              <w:jc w:val="center"/>
              <w:rPr>
                <w:rFonts w:ascii="Arial" w:hAnsi="Arial" w:cs="Arial"/>
                <w:sz w:val="16"/>
                <w:szCs w:val="16"/>
              </w:rPr>
            </w:pPr>
            <w:r w:rsidRPr="002B0BE6">
              <w:rPr>
                <w:rFonts w:ascii="Arial" w:hAnsi="Arial" w:cs="Arial"/>
                <w:sz w:val="16"/>
                <w:szCs w:val="16"/>
              </w:rPr>
              <w:t>Виробництво ГЛЗ, пакування, тестування, випуск серії:</w:t>
            </w:r>
            <w:r w:rsidRPr="002B0BE6">
              <w:rPr>
                <w:rFonts w:ascii="Arial" w:hAnsi="Arial" w:cs="Arial"/>
                <w:sz w:val="16"/>
                <w:szCs w:val="16"/>
              </w:rPr>
              <w:br/>
              <w:t>ЕйГен Фарма Лімітед, Ірландiя;</w:t>
            </w:r>
            <w:r w:rsidRPr="002B0BE6">
              <w:rPr>
                <w:rFonts w:ascii="Arial" w:hAnsi="Arial" w:cs="Arial"/>
                <w:sz w:val="16"/>
                <w:szCs w:val="16"/>
              </w:rPr>
              <w:br/>
              <w:t>Первинне і вторинне пакування:</w:t>
            </w:r>
            <w:r w:rsidRPr="002B0BE6">
              <w:rPr>
                <w:rFonts w:ascii="Arial" w:hAnsi="Arial" w:cs="Arial"/>
                <w:sz w:val="16"/>
                <w:szCs w:val="16"/>
              </w:rPr>
              <w:br/>
              <w:t>Мілмаунт Хелскеа Лтд, Ірландiя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2B0BE6" w:rsidRDefault="005C332B" w:rsidP="007503A1">
            <w:pPr>
              <w:tabs>
                <w:tab w:val="left" w:pos="12600"/>
              </w:tabs>
              <w:jc w:val="center"/>
              <w:rPr>
                <w:rFonts w:ascii="Arial" w:hAnsi="Arial" w:cs="Arial"/>
                <w:sz w:val="16"/>
                <w:szCs w:val="16"/>
              </w:rPr>
            </w:pPr>
            <w:r w:rsidRPr="002B0BE6">
              <w:rPr>
                <w:rFonts w:ascii="Arial" w:hAnsi="Arial" w:cs="Arial"/>
                <w:sz w:val="16"/>
                <w:szCs w:val="16"/>
              </w:rPr>
              <w:t>Ірландiя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2B0BE6" w:rsidRDefault="005C332B" w:rsidP="007503A1">
            <w:pPr>
              <w:tabs>
                <w:tab w:val="left" w:pos="12600"/>
              </w:tabs>
              <w:jc w:val="center"/>
              <w:rPr>
                <w:rFonts w:ascii="Arial" w:hAnsi="Arial" w:cs="Arial"/>
                <w:sz w:val="16"/>
                <w:szCs w:val="16"/>
              </w:rPr>
            </w:pPr>
            <w:r w:rsidRPr="002B0BE6">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Зміни внесені в інструкцію для медичного застосування ЛЗ щодо заявника в інформацію щодо контактних даних для повідомлень у разі виникнення побічних реакцій.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Соріна Ліана Паю / Sorina Liana Paiu, MD. Пропонована редакція: Людмила Філіпова, MD / Ludmila Filipova, MD. Зміна контактних даних уповноваженої особи, відповідальної за фармаконагляд. Зміна контактних даних контактної особи уповноваженої особи заявника, відповідальної за фармаконагляд в Україні. Зміна місцезнаходження мастер-файла та його номера. 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2B0BE6" w:rsidRDefault="005C332B" w:rsidP="003F49BD">
            <w:pPr>
              <w:tabs>
                <w:tab w:val="left" w:pos="12600"/>
              </w:tabs>
              <w:jc w:val="center"/>
              <w:rPr>
                <w:rFonts w:ascii="Arial" w:hAnsi="Arial" w:cs="Arial"/>
                <w:b/>
                <w:i/>
                <w:sz w:val="16"/>
                <w:szCs w:val="16"/>
              </w:rPr>
            </w:pPr>
            <w:r w:rsidRPr="002B0BE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2B0BE6" w:rsidRDefault="005C332B" w:rsidP="007503A1">
            <w:pPr>
              <w:tabs>
                <w:tab w:val="left" w:pos="12600"/>
              </w:tabs>
              <w:jc w:val="center"/>
              <w:rPr>
                <w:rFonts w:ascii="Arial" w:hAnsi="Arial" w:cs="Arial"/>
                <w:sz w:val="16"/>
                <w:szCs w:val="16"/>
              </w:rPr>
            </w:pPr>
            <w:r w:rsidRPr="002B0BE6">
              <w:rPr>
                <w:rFonts w:ascii="Arial" w:hAnsi="Arial" w:cs="Arial"/>
                <w:sz w:val="16"/>
                <w:szCs w:val="16"/>
              </w:rPr>
              <w:t>UA/13832/01/02</w:t>
            </w:r>
          </w:p>
        </w:tc>
      </w:tr>
      <w:tr w:rsidR="005C332B" w:rsidRPr="002B0BE6"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2B0BE6"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2B0BE6" w:rsidRDefault="005C332B" w:rsidP="007503A1">
            <w:pPr>
              <w:tabs>
                <w:tab w:val="left" w:pos="12600"/>
              </w:tabs>
              <w:rPr>
                <w:rFonts w:ascii="Arial" w:hAnsi="Arial" w:cs="Arial"/>
                <w:b/>
                <w:i/>
                <w:sz w:val="16"/>
                <w:szCs w:val="16"/>
              </w:rPr>
            </w:pPr>
            <w:r w:rsidRPr="002B0BE6">
              <w:rPr>
                <w:rFonts w:ascii="Arial" w:hAnsi="Arial" w:cs="Arial"/>
                <w:b/>
                <w:sz w:val="16"/>
                <w:szCs w:val="16"/>
              </w:rPr>
              <w:t>ГЛІОЗОМІД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2B0BE6" w:rsidRDefault="005C332B" w:rsidP="007503A1">
            <w:pPr>
              <w:tabs>
                <w:tab w:val="left" w:pos="12600"/>
              </w:tabs>
              <w:rPr>
                <w:rFonts w:ascii="Arial" w:hAnsi="Arial" w:cs="Arial"/>
                <w:sz w:val="16"/>
                <w:szCs w:val="16"/>
              </w:rPr>
            </w:pPr>
            <w:r w:rsidRPr="002B0BE6">
              <w:rPr>
                <w:rFonts w:ascii="Arial" w:hAnsi="Arial" w:cs="Arial"/>
                <w:sz w:val="16"/>
                <w:szCs w:val="16"/>
              </w:rPr>
              <w:t xml:space="preserve">капсули по 180 мг; по 1 капсулі у саше; по 5 саше у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2B0BE6" w:rsidRDefault="005C332B" w:rsidP="007503A1">
            <w:pPr>
              <w:tabs>
                <w:tab w:val="left" w:pos="12600"/>
              </w:tabs>
              <w:jc w:val="center"/>
              <w:rPr>
                <w:rFonts w:ascii="Arial" w:hAnsi="Arial" w:cs="Arial"/>
                <w:sz w:val="16"/>
                <w:szCs w:val="16"/>
              </w:rPr>
            </w:pPr>
            <w:r w:rsidRPr="002B0BE6">
              <w:rPr>
                <w:rFonts w:ascii="Arial" w:hAnsi="Arial" w:cs="Arial"/>
                <w:sz w:val="16"/>
                <w:szCs w:val="16"/>
              </w:rPr>
              <w:t xml:space="preserve">Зентіва, к.с.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2B0BE6" w:rsidRDefault="005C332B" w:rsidP="007503A1">
            <w:pPr>
              <w:tabs>
                <w:tab w:val="left" w:pos="12600"/>
              </w:tabs>
              <w:jc w:val="center"/>
              <w:rPr>
                <w:rFonts w:ascii="Arial" w:hAnsi="Arial" w:cs="Arial"/>
                <w:sz w:val="16"/>
                <w:szCs w:val="16"/>
              </w:rPr>
            </w:pPr>
            <w:r w:rsidRPr="002B0BE6">
              <w:rPr>
                <w:rFonts w:ascii="Arial" w:hAnsi="Arial" w:cs="Arial"/>
                <w:sz w:val="16"/>
                <w:szCs w:val="16"/>
              </w:rPr>
              <w:t>Чеська Республiка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2B0BE6" w:rsidRDefault="005C332B" w:rsidP="007503A1">
            <w:pPr>
              <w:tabs>
                <w:tab w:val="left" w:pos="12600"/>
              </w:tabs>
              <w:jc w:val="center"/>
              <w:rPr>
                <w:rFonts w:ascii="Arial" w:hAnsi="Arial" w:cs="Arial"/>
                <w:sz w:val="16"/>
                <w:szCs w:val="16"/>
              </w:rPr>
            </w:pPr>
            <w:r w:rsidRPr="002B0BE6">
              <w:rPr>
                <w:rFonts w:ascii="Arial" w:hAnsi="Arial" w:cs="Arial"/>
                <w:sz w:val="16"/>
                <w:szCs w:val="16"/>
              </w:rPr>
              <w:t>Виробництво ГЛЗ, пакування, тестування, випуск серії:</w:t>
            </w:r>
            <w:r w:rsidRPr="002B0BE6">
              <w:rPr>
                <w:rFonts w:ascii="Arial" w:hAnsi="Arial" w:cs="Arial"/>
                <w:sz w:val="16"/>
                <w:szCs w:val="16"/>
              </w:rPr>
              <w:br/>
              <w:t>ЕйГен Фарма Лімітед, Ірландiя;</w:t>
            </w:r>
            <w:r w:rsidRPr="002B0BE6">
              <w:rPr>
                <w:rFonts w:ascii="Arial" w:hAnsi="Arial" w:cs="Arial"/>
                <w:sz w:val="16"/>
                <w:szCs w:val="16"/>
              </w:rPr>
              <w:br/>
              <w:t>Первинне і вторинне пакування:</w:t>
            </w:r>
            <w:r w:rsidRPr="002B0BE6">
              <w:rPr>
                <w:rFonts w:ascii="Arial" w:hAnsi="Arial" w:cs="Arial"/>
                <w:sz w:val="16"/>
                <w:szCs w:val="16"/>
              </w:rPr>
              <w:br/>
              <w:t>Мілмаунт Хелскеа Лтд, Ірландiя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2B0BE6" w:rsidRDefault="005C332B" w:rsidP="007503A1">
            <w:pPr>
              <w:tabs>
                <w:tab w:val="left" w:pos="12600"/>
              </w:tabs>
              <w:jc w:val="center"/>
              <w:rPr>
                <w:rFonts w:ascii="Arial" w:hAnsi="Arial" w:cs="Arial"/>
                <w:sz w:val="16"/>
                <w:szCs w:val="16"/>
              </w:rPr>
            </w:pPr>
            <w:r w:rsidRPr="002B0BE6">
              <w:rPr>
                <w:rFonts w:ascii="Arial" w:hAnsi="Arial" w:cs="Arial"/>
                <w:sz w:val="16"/>
                <w:szCs w:val="16"/>
              </w:rPr>
              <w:t>Ірландiя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2B0BE6" w:rsidRDefault="005C332B" w:rsidP="007503A1">
            <w:pPr>
              <w:tabs>
                <w:tab w:val="left" w:pos="12600"/>
              </w:tabs>
              <w:jc w:val="center"/>
              <w:rPr>
                <w:rFonts w:ascii="Arial" w:hAnsi="Arial" w:cs="Arial"/>
                <w:sz w:val="16"/>
                <w:szCs w:val="16"/>
              </w:rPr>
            </w:pPr>
            <w:r w:rsidRPr="002B0BE6">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Зміни внесені в інструкцію для медичного застосування ЛЗ щодо заявника в інформацію щодо контактних даних для повідомлень у разі виникнення побічних реакцій.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Соріна Ліана Паю / Sorina Liana Paiu, MD. Пропонована редакція: Людмила Філіпова, MD / Ludmila Filipova, MD. Зміна контактних даних уповноваженої особи, відповідальної за фармаконагляд. Зміна контактних даних контактної особи уповноваженої особи заявника, відповідальної за фармаконагляд в Україні. Зміна місцезнаходження мастер-файла та його номера. 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2B0BE6" w:rsidRDefault="005C332B" w:rsidP="003F49BD">
            <w:pPr>
              <w:tabs>
                <w:tab w:val="left" w:pos="12600"/>
              </w:tabs>
              <w:jc w:val="center"/>
              <w:rPr>
                <w:rFonts w:ascii="Arial" w:hAnsi="Arial" w:cs="Arial"/>
                <w:b/>
                <w:i/>
                <w:sz w:val="16"/>
                <w:szCs w:val="16"/>
              </w:rPr>
            </w:pPr>
            <w:r w:rsidRPr="002B0BE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2B0BE6" w:rsidRDefault="005C332B" w:rsidP="007503A1">
            <w:pPr>
              <w:tabs>
                <w:tab w:val="left" w:pos="12600"/>
              </w:tabs>
              <w:jc w:val="center"/>
              <w:rPr>
                <w:rFonts w:ascii="Arial" w:hAnsi="Arial" w:cs="Arial"/>
                <w:sz w:val="16"/>
                <w:szCs w:val="16"/>
              </w:rPr>
            </w:pPr>
            <w:r w:rsidRPr="002B0BE6">
              <w:rPr>
                <w:rFonts w:ascii="Arial" w:hAnsi="Arial" w:cs="Arial"/>
                <w:sz w:val="16"/>
                <w:szCs w:val="16"/>
              </w:rPr>
              <w:t>UA/13832/01/03</w:t>
            </w:r>
          </w:p>
        </w:tc>
      </w:tr>
      <w:tr w:rsidR="005C332B" w:rsidRPr="002B0BE6"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2B0BE6"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2B0BE6" w:rsidRDefault="005C332B" w:rsidP="007503A1">
            <w:pPr>
              <w:tabs>
                <w:tab w:val="left" w:pos="12600"/>
              </w:tabs>
              <w:rPr>
                <w:rFonts w:ascii="Arial" w:hAnsi="Arial" w:cs="Arial"/>
                <w:b/>
                <w:i/>
                <w:sz w:val="16"/>
                <w:szCs w:val="16"/>
              </w:rPr>
            </w:pPr>
            <w:r w:rsidRPr="002B0BE6">
              <w:rPr>
                <w:rFonts w:ascii="Arial" w:hAnsi="Arial" w:cs="Arial"/>
                <w:b/>
                <w:sz w:val="16"/>
                <w:szCs w:val="16"/>
              </w:rPr>
              <w:t>ГЛІОЗОМІД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2B0BE6" w:rsidRDefault="005C332B" w:rsidP="007503A1">
            <w:pPr>
              <w:tabs>
                <w:tab w:val="left" w:pos="12600"/>
              </w:tabs>
              <w:rPr>
                <w:rFonts w:ascii="Arial" w:hAnsi="Arial" w:cs="Arial"/>
                <w:sz w:val="16"/>
                <w:szCs w:val="16"/>
              </w:rPr>
            </w:pPr>
            <w:r w:rsidRPr="002B0BE6">
              <w:rPr>
                <w:rFonts w:ascii="Arial" w:hAnsi="Arial" w:cs="Arial"/>
                <w:sz w:val="16"/>
                <w:szCs w:val="16"/>
              </w:rPr>
              <w:t xml:space="preserve">капсули по 250 мг; по 1 капсулі у саше; по 5 саше у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2B0BE6" w:rsidRDefault="005C332B" w:rsidP="007503A1">
            <w:pPr>
              <w:tabs>
                <w:tab w:val="left" w:pos="12600"/>
              </w:tabs>
              <w:jc w:val="center"/>
              <w:rPr>
                <w:rFonts w:ascii="Arial" w:hAnsi="Arial" w:cs="Arial"/>
                <w:sz w:val="16"/>
                <w:szCs w:val="16"/>
              </w:rPr>
            </w:pPr>
            <w:r w:rsidRPr="002B0BE6">
              <w:rPr>
                <w:rFonts w:ascii="Arial" w:hAnsi="Arial" w:cs="Arial"/>
                <w:sz w:val="16"/>
                <w:szCs w:val="16"/>
              </w:rPr>
              <w:t xml:space="preserve">Зентіва, к.с.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2B0BE6" w:rsidRDefault="005C332B" w:rsidP="007503A1">
            <w:pPr>
              <w:tabs>
                <w:tab w:val="left" w:pos="12600"/>
              </w:tabs>
              <w:jc w:val="center"/>
              <w:rPr>
                <w:rFonts w:ascii="Arial" w:hAnsi="Arial" w:cs="Arial"/>
                <w:sz w:val="16"/>
                <w:szCs w:val="16"/>
              </w:rPr>
            </w:pPr>
            <w:r w:rsidRPr="002B0BE6">
              <w:rPr>
                <w:rFonts w:ascii="Arial" w:hAnsi="Arial" w:cs="Arial"/>
                <w:sz w:val="16"/>
                <w:szCs w:val="16"/>
              </w:rPr>
              <w:t>Чеська Республiка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2B0BE6" w:rsidRDefault="005C332B" w:rsidP="007503A1">
            <w:pPr>
              <w:tabs>
                <w:tab w:val="left" w:pos="12600"/>
              </w:tabs>
              <w:jc w:val="center"/>
              <w:rPr>
                <w:rFonts w:ascii="Arial" w:hAnsi="Arial" w:cs="Arial"/>
                <w:sz w:val="16"/>
                <w:szCs w:val="16"/>
              </w:rPr>
            </w:pPr>
            <w:r w:rsidRPr="002B0BE6">
              <w:rPr>
                <w:rFonts w:ascii="Arial" w:hAnsi="Arial" w:cs="Arial"/>
                <w:sz w:val="16"/>
                <w:szCs w:val="16"/>
              </w:rPr>
              <w:t>Виробництво ГЛЗ, пакування, тестування, випуск серії:</w:t>
            </w:r>
            <w:r w:rsidRPr="002B0BE6">
              <w:rPr>
                <w:rFonts w:ascii="Arial" w:hAnsi="Arial" w:cs="Arial"/>
                <w:sz w:val="16"/>
                <w:szCs w:val="16"/>
              </w:rPr>
              <w:br/>
              <w:t>ЕйГен Фарма Лімітед, Ірландiя;</w:t>
            </w:r>
            <w:r w:rsidRPr="002B0BE6">
              <w:rPr>
                <w:rFonts w:ascii="Arial" w:hAnsi="Arial" w:cs="Arial"/>
                <w:sz w:val="16"/>
                <w:szCs w:val="16"/>
              </w:rPr>
              <w:br/>
              <w:t>Первинне і вторинне пакування:</w:t>
            </w:r>
            <w:r w:rsidRPr="002B0BE6">
              <w:rPr>
                <w:rFonts w:ascii="Arial" w:hAnsi="Arial" w:cs="Arial"/>
                <w:sz w:val="16"/>
                <w:szCs w:val="16"/>
              </w:rPr>
              <w:br/>
              <w:t>Мілмаунт Хелскеа Лтд, Ірландiя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2B0BE6" w:rsidRDefault="005C332B" w:rsidP="007503A1">
            <w:pPr>
              <w:tabs>
                <w:tab w:val="left" w:pos="12600"/>
              </w:tabs>
              <w:jc w:val="center"/>
              <w:rPr>
                <w:rFonts w:ascii="Arial" w:hAnsi="Arial" w:cs="Arial"/>
                <w:sz w:val="16"/>
                <w:szCs w:val="16"/>
              </w:rPr>
            </w:pPr>
            <w:r w:rsidRPr="002B0BE6">
              <w:rPr>
                <w:rFonts w:ascii="Arial" w:hAnsi="Arial" w:cs="Arial"/>
                <w:sz w:val="16"/>
                <w:szCs w:val="16"/>
              </w:rPr>
              <w:t>Ірландiя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2B0BE6" w:rsidRDefault="005C332B" w:rsidP="007503A1">
            <w:pPr>
              <w:tabs>
                <w:tab w:val="left" w:pos="12600"/>
              </w:tabs>
              <w:jc w:val="center"/>
              <w:rPr>
                <w:rFonts w:ascii="Arial" w:hAnsi="Arial" w:cs="Arial"/>
                <w:sz w:val="16"/>
                <w:szCs w:val="16"/>
              </w:rPr>
            </w:pPr>
            <w:r w:rsidRPr="002B0BE6">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Зміни внесені в інструкцію для медичного застосування ЛЗ щодо заявника в інформацію щодо контактних даних для повідомлень у разі виникнення побічних реакцій.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Соріна Ліана Паю / Sorina Liana Paiu, MD. Пропонована редакція: Людмила Філіпова, MD / Ludmila Filipova, MD. Зміна контактних даних уповноваженої особи, відповідальної за фармаконагляд. Зміна контактних даних контактної особи уповноваженої особи заявника, відповідальної за фармаконагляд в Україні. Зміна місцезнаходження мастер-файла та його номера. 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2B0BE6" w:rsidRDefault="005C332B" w:rsidP="003F49BD">
            <w:pPr>
              <w:tabs>
                <w:tab w:val="left" w:pos="12600"/>
              </w:tabs>
              <w:jc w:val="center"/>
              <w:rPr>
                <w:rFonts w:ascii="Arial" w:hAnsi="Arial" w:cs="Arial"/>
                <w:b/>
                <w:i/>
                <w:sz w:val="16"/>
                <w:szCs w:val="16"/>
              </w:rPr>
            </w:pPr>
            <w:r w:rsidRPr="002B0BE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2B0BE6" w:rsidRDefault="005C332B" w:rsidP="007503A1">
            <w:pPr>
              <w:tabs>
                <w:tab w:val="left" w:pos="12600"/>
              </w:tabs>
              <w:jc w:val="center"/>
              <w:rPr>
                <w:rFonts w:ascii="Arial" w:hAnsi="Arial" w:cs="Arial"/>
                <w:sz w:val="16"/>
                <w:szCs w:val="16"/>
              </w:rPr>
            </w:pPr>
            <w:r w:rsidRPr="002B0BE6">
              <w:rPr>
                <w:rFonts w:ascii="Arial" w:hAnsi="Arial" w:cs="Arial"/>
                <w:sz w:val="16"/>
                <w:szCs w:val="16"/>
              </w:rPr>
              <w:t>UA/13832/01/04</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ГЛОДУ НАСТОЙКА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настойка по 100 мл у флаконах скляних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ТОВ "МЕДЛЕВ"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ТОВ "МЕДЛЕВ"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UA/17226/01/01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ГРИПАУТ ГАРЯЧИЙ НАПІЙ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порошок для орального розчину по 6 г у пакетику; по 10 пакетиків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ЄВРО ЛАЙФКЕР ПРАЙВІТ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Індія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ФДС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Приведення формату специфікації та методів контролю АФІ Феніраміну малеату у відповідність до матеріалів виробника, без зміни нормування та методів випробування; додатково введення показника «Мікробіологічна чистота» в замін показника «Біонавантаження»; запропоновано: Microbiological Quality Total Aerobic Microbial Сount (TAMC) - Not more than 103 cfu/g Total Сombined Yeasts and Moulds Сount (TYMC) - Not more than 102 cfu/g</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UA/15361/01/01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ДЕЗЛОРАТАДИН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 xml:space="preserve">сироп 0,5 мг/мл, по 60 мл у банці, по 1 банці разом з мірною ложкою у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ПрАТ "Технолог"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готового лікарського засобу. Запропоновано: 145 кг (120 л) (від 1800 до 2000 упаковок), 363 кг (300 л) (від 4800 до 5015 упаковок)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UA/14407/01/01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 xml:space="preserve">ДЕКРИЗ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таблетки, вкриті плівковою оболонкою, по 25 мг по 10 таблеток у блістері; по 3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ПРОФАРМА Інтернешнл Трейдинг Лімітед</w:t>
            </w:r>
            <w:r w:rsidRPr="004F4A5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Мальта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Адамед Фарма С.А.</w:t>
            </w:r>
            <w:r w:rsidRPr="004F4A5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Польща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UA/13553/01/01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 xml:space="preserve">ДЕКРИЗ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таблетки, вкриті плівковою оболонкою, по 50 мг по 10 таблеток у блістері; по 3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ПРОФАРМА Інтернешнл Трейдинг Лімітед</w:t>
            </w:r>
            <w:r w:rsidRPr="004F4A5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Мальта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 xml:space="preserve">Адамед Фарма С.А. </w:t>
            </w:r>
            <w:r w:rsidRPr="004F4A5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Польща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UA/13553/01/02</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ДИКЛОКАЇН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розчин для ін'єкцій по 2 мл в ампулі; по 10 ампул у картонній коробці з перегородками; по 2 мл в ампулі; по 5 ампул у блістері; по 2 блістери в картонній коробці; по 2 мл в ампулі; по 10 ампул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Товариство з обмеженою відповідальністю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введено нового виробника АФІ Лідокаїну гідрохлорид* виробництва GUFIC BIOSCIENCES LTD., India</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UA/8315/01/01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ДІАНОРМ-М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таблетки, по 10 таблеток у блістері; по 6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Мікро Лабс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Індія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Мікро Лабс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нового (додаткового) виробника АФІ Micro Labs Limited, India з наданням мастер-файла на АФІ гліклазид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UA/5019/01/01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ДІОКОР СОЛО 160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таблетки, вкриті плівковою оболонкою, по 160 мг; по 10 таблеток у блістері; по 1 або 3, або 4, або 9 блістерів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 xml:space="preserve">ТОВ "Фарма Старт"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внесені до інструкції для медичного застосування лікарського засобу у розділ "Побічні реакції" відповідно до інформації щодо медичного застосування референтного лікарського засобу. Введення змін протягом 3-х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UA/11341/01/01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ДІОКОР СОЛО 80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таблетки, вкриті плівковою оболонкою, по 80 мг; по 10 таблеток у блістері; по 1 або 3, або 4, або 9 блістерів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внесені до інструкції для медичного застосування лікарського засобу у розділ "Побічні реакції" відповідно до інформації щодо медичного застосування референтного лікарського засобу. Введення змін протягом 3-х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UA/11341/01/02</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ДОЛУТЕГРАВІР 50 МГ, ЛАМІВУДИН 300 МГ ТА ТЕНОФОВІРУ ДИЗОПРОКСИЛУ ФУМАРАТ 300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таблетки, вкриті плівковою оболонкою (50 мг/300 мг/300 мг); по 30 або по 90, або по 100 таблеток у пластиковому контейнері, що містить два саше з силікагелем, по 1 контейнеру у картонній упаковці; по 180 таблеток у пластиковому контейнері, що містить три саше з силікагелем, по 1 контейнеру у картонній упаковці; по 30 або по 90, або по 100 таблеток у пластиковому контейнері, що містить два саше з силікагелем; по 180 таблеток у пластиковому контейнері, що містить три саше з силікагелем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Індія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зміни у методах випробування готового лікарського засобу р. "Ідентифікація. Заліза оксид" - зміна у складі реагентів, зміна у методиці приготування розчину, як наслідок утворення забарвлення червоного кольору; зміни II типу - зміна допустимих меж готового лікарського засобу у специфікацію за р. "Ідентифікація. Заліза оксид" - змінюється колір осаду, який утворюється в результаті тесту (затверджено: «Образование синего осадка», запропоновано: «Поява червоного забарвлення»)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UA/17323/01/01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ЕГЛОНІЛ®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 xml:space="preserve">таблетки по 200 мг № 12 (12х1): по 12 таблеток у блістері; по 1 блістеру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ДЕЛЬФАРМ ДІЖОН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Францiя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видалення тесту «Стійкість таблеток до роздавлювання» з специфікації терміну придатності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UA/3818/01/01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ЕГЛОНІЛ®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капсули по 50 мг №30 (15х2): по 15 капсул у блістері, по 2 блістери в картонній коробці; №30 (30х1): по 30 капсул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ДЕЛЬФАРМ ДІЖОН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Францiя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4F4A59">
              <w:rPr>
                <w:rFonts w:ascii="Arial" w:hAnsi="Arial" w:cs="Arial"/>
                <w:sz w:val="16"/>
                <w:szCs w:val="16"/>
              </w:rPr>
              <w:br/>
              <w:t>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UA/3818/02/01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ЕКЗЕМЕСТАAН АККОРД 25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таблетки, вкриті плівковою оболонкою, по 25 мг; № 15: по 15 таблеток у блістері; по 1 блістеру в картонній коробці; № 30: по 15 таблеток у блістері; по 2 блістери в картонній коробці; № 90: по 15 таблеток у блістері; по 6 блістерів в картонній коробці; № 100: по 10 таблеток у блістері; по 10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Аккорд Хелскеа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Велика Британiя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Аккорд Хелскеа Лімітед, Велика Британiя (вторинне пакування; відповідальний за випуск серії); АККОРД-ЮКЕЙ ЛІМІТЕД, Велика Британiя (вторинне пакування); АЛС ЛАБОРАТОРІС (ЮКЕЙ) ЛІМІТЕД, Велика Британiя (контроль якості); АСТРОН РЕСЬОРЧ ЛІМІТЕД, Велика Британiя (контроль якості); Весслінг Хангері Кфт., Угорщина (контроль якості); Інтас Фармасьютикелс Лімітед, Індія (виробництво готового лікарського засобу, первинна, вторинна упаковка, контроль якості серії); ЛАБОРАТОРІ ФУНДАСІО ДАУ, Іспанiя (контроль якості); ТОВ АЛС Чеська Республіка, Чехія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 xml:space="preserve"> Велика Британiя/ Угорщина/ Індія/ Чеська Республіка/ Іспанiя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подання нового СЕР (№ R0-CEP 2018-224-Rev 00) для АФІ екземестану від вже затвердженого виробника ( Name of holder Sterling S.p.A., Італія, Production of exemestane STERLING CHEMSCAL MALTA LTD.); зміни І типу - незначна зміна у затверджених методах контролю якості за п. «Ідентифікація» титану діоксид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UA/15435/01/01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ЕНАЛАПРИЛ-ТЕВА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 xml:space="preserve">таблетки по 2,5 мг; по 10 таблеток у блістері; по 3 блістери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ТОВ Тева Оперейшнз Поланд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Польща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 внесення в показник специфікації «Хроматографическая чистота» на готовий лікарський засіб домішки з ВЧУ = 0,29 з відповідними межами. Введення змін протягом 6-ти місяців після затвердження;</w:t>
            </w:r>
            <w:r w:rsidRPr="004F4A59">
              <w:rPr>
                <w:rFonts w:ascii="Arial" w:hAnsi="Arial" w:cs="Arial"/>
                <w:sz w:val="16"/>
                <w:szCs w:val="16"/>
              </w:rPr>
              <w:br/>
              <w:t>зміни І типу - вилучення незначної інформації щодо діаметру таблетки («диаметр: приблизительно 5,5 мм») з параметру специфікації «Общие требования» на готовий лікарський засіб. Редакційні зміни: Користуючись нагодою заявник пропонує відкоригувати та деталізувати інформацію щодо параметру «Однородность массы половин таблеток» («Uniformity of mass of tablet Halves»). Назву параметра пропонується викласти відповідно до діючої термінології, що використовується в ЕР як «Однорідність маси розділених частин» («Uniformity of mass of the sub-divided parts»). Крім того, пропонується привести примітку щодо частоти проведення випробування до поточного шаблону специфікації протягом терміну придатності ТОВ Тева Оперейшнз Поланд. Примітку «нерегулярный контроль» («Not routinely tested») пропонується замінити на «Хоча цей параметр є частиною специфікації для терміну придатності, його не контролюють в ході вивчення стабільності, оскільки він не є показовим щодо стабільності» (“Not routinely tested” is proposed to be changed into “although this parameter forms a part of the shelf-life specification, it is not tested during stability studies since it is not stability indicating parameter”). Також, користуючись нагодою, заявник бажає об’єднати специфікацію на випуск та термін придатності для готового лікарського засобу Еналаприл-Тева, таблетки, в один документ, включаючи вимоги до всіх чотирьох дозувань. Для показника «Содержание эналаприла малеата/таблетка (ВЭЖХ)» пропонується змінити формат викладення вимоги, а саме замість «вміст мг ± 5%» вказати відсотковий діапазон «95,0 – 105,0% від заявленої кількості». Введення змін протягом 6-ти місяців після затвердженн; зміни І типу - незначні зміни в методиці контролю якості за показниками «Идентификация, содержание эналаприла малеата/таблетка, однородность дозированных единиц» (МРС011295/3); зміни І типу - незначні зміни в методиці контролю якості за показником «Растворение эналаприла малеата» (МРС011296/3)</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UA/16349/01/01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ЕНАЛАПРИЛ-ТЕВА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таблетки по 5 мг; по 10 таблеток у блістері; по 3 або по 6, або по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ТОВ Тева Оперейшнз Поланд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Польща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 внесення в показник специфікації «Хроматографическая чистота» на готовий лікарський засіб домішки з ВЧУ = 0,29 з відповідними межами. Введення змін протягом 6-ти місяців після затвердження;</w:t>
            </w:r>
            <w:r w:rsidRPr="004F4A59">
              <w:rPr>
                <w:rFonts w:ascii="Arial" w:hAnsi="Arial" w:cs="Arial"/>
                <w:sz w:val="16"/>
                <w:szCs w:val="16"/>
              </w:rPr>
              <w:br/>
              <w:t>зміни І типу - вилучення незначної інформації щодо діаметру таблетки («диаметр: приблизительно 7,0 мм») з параметру специфікації «Общие требования» на готовий лікарський засіб. Редакційні зміни: Користуючись нагодою заявник пропонує відкоригувати та деталізувати інформацію щодо параметру «Однородность массы половин таблеток» («Uniformity of mass of tablet Halves»). Назву параметра пропонується викласти відповідно до діючої термінології, що використовується в ЕР як «Однорідність маси розділених частин» («Uniformity of mass of the sub-divided parts»). Крім того, пропонується привести примітку щодо частоти проведення випробування до поточного шаблону специфікації протягом терміну придатності ТОВ Тева Оперейшнз Поланд. Примітку «нерегулярный контроль» («Not routinely tested») пропонується замінити на «Хоча цей параметр є частиною специфікації для терміну придатності, його не контролюють в ході вивчення стабільності, оскільки він не є показовим щодо стабільності» (“Not routinely tested” is proposed to be changed into “although this parameter forms a part of the shelf-life specification, it is not tested during stability studies since it is not stability indicating parameter”). Також, користуючись нагодою, заявник бажає об’єднати специфікацію на випуск та термін придатності для готового лікарського засобу Еналаприл-Тева, таблетки, в один документ, включаючи вимоги до всіх чотирьох дозувань. Для показника «Содержание эналаприла малеата/таблетка (ВЭЖХ)» пропонується змінити формат викладення вимоги, а саме замість «вміст мг ± 5%» вказати відсотковий діапазон «95,0 – 105,0% від заявленої кількості». Введення змін протягом 6-ти місяців після затвердженн; зміни І типу - незначні зміни в методиці контролю якості за показниками «Идентификация, содержание эналаприла малеата/таблетка, однородность дозированных единиц» (МРС011295/3); зміни І типу - незначні зміни в методиці контролю якості за показником «Растворение эналаприла малеата» (МРС011296/3)</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UA/16349/01/02</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ЕНАЛАПРИЛ-ТЕВА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 xml:space="preserve">таблетки по 10 мг; по 10 таблеток у блістері; по 3 або по 6, або по 9 блістерів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ТОВ Тева Оперейшнз Поланд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Польща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 внесення в показник специфікації «Хроматографическая чистота» на готовий лікарський засіб домішки з ВЧУ = 0,29 з відповідними межами. Введення змін протягом 6-ти місяців після затвердження;</w:t>
            </w:r>
            <w:r w:rsidRPr="004F4A59">
              <w:rPr>
                <w:rFonts w:ascii="Arial" w:hAnsi="Arial" w:cs="Arial"/>
                <w:sz w:val="16"/>
                <w:szCs w:val="16"/>
              </w:rPr>
              <w:br/>
              <w:t>зміни І типу - вилучення незначної інформації щодо діаметру таблетки («диаметр: приблизительно 5,5 мм») з параметру специфікації «Общие требования» на готовий лікарський засіб. Редакційні зміни: Користуючись нагодою заявник пропонує відкоригувати та деталізувати інформацію щодо параметру «Однородность массы половин таблеток» («Uniformity of mass of tablet Halves»). Назву параметра пропонується викласти відповідно до діючої термінології, що використовується в ЕР як «Однорідність маси розділених частин» («Uniformity of mass of the sub-divided parts»). Крім того, пропонується привести примітку щодо частоти проведення випробування до поточного шаблону специфікації протягом терміну придатності ТОВ Тева Оперейшнз Поланд. Примітку «нерегулярный контроль» («Not routinely tested») пропонується замінити на «Хоча цей параметр є частиною специфікації для терміну придатності, його не контролюють в ході вивчення стабільності, оскільки він не є показовим щодо стабільності» (“Not routinely tested” is proposed to be changed into “although this parameter forms a part of the shelf-life specification, it is not tested during stability studies since it is not stability indicating parameter”). Також, користуючись нагодою, заявник бажає об’єднати специфікацію на випуск та термін придатності для готового лікарського засобу Еналаприл-Тева, таблетки, в один документ, включаючи вимоги до всіх чотирьох дозувань. Для показника «Содержание эналаприла малеата/таблетка (ВЭЖХ)» пропонується змінити формат викладення вимоги, а саме замість «вміст мг ± 5%» вказати відсотковий діапазон «95,0 – 105,0% від заявленої кількості». Введення змін протягом 6-ти місяців після затвердженн; зміни І типу - незначні зміни в методиці контролю якості за показниками «Идентификация, содержание эналаприла малеата/таблетка, однородность дозированных единиц» (МРС011295/3); зміни І типу - незначні зміни в методиці контролю якості за показником «Растворение эналаприла малеата» (МРС011296/3)</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UA/16349/01/03</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ЕНАЛАПРИЛ-ТЕВА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 xml:space="preserve">таблетки по 20 мг; по 10 таблеток у блістері; по 3 або по 6, або по 9 блістерів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ТОВ Тева Оперейшнз Поланд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Польща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 внесення в показник специфікації «Хроматографическая чистота» на готовий лікарський засіб домішки з ВЧУ = 0,29 з відповідними межами. Введення змін протягом 6-ти місяців після затвердження;</w:t>
            </w:r>
            <w:r w:rsidRPr="004F4A59">
              <w:rPr>
                <w:rFonts w:ascii="Arial" w:hAnsi="Arial" w:cs="Arial"/>
                <w:sz w:val="16"/>
                <w:szCs w:val="16"/>
              </w:rPr>
              <w:br/>
              <w:t>зміни І типу - вилучення незначної інформації щодо діаметру таблетки («диаметр: приблизительно 5,5 мм») з параметру специфікації «Общие требования» на готовий лікарський засіб. Редакційні зміни: Користуючись нагодою заявник пропонує відкоригувати та деталізувати інформацію щодо параметру «Однородность массы половин таблеток» («Uniformity of mass of tablet Halves»). Назву параметра пропонується викласти відповідно до діючої термінології, що використовується в ЕР як «Однорідність маси розділених частин» («Uniformity of mass of the sub-divided parts»). Крім того, пропонується привести примітку щодо частоти проведення випробування до поточного шаблону специфікації протягом терміну придатності ТОВ Тева Оперейшнз Поланд. Примітку «нерегулярный контроль» («Not routinely tested») пропонується замінити на «Хоча цей параметр є частиною специфікації для терміну придатності, його не контролюють в ході вивчення стабільності, оскільки він не є показовим щодо стабільності» (“Not routinely tested” is proposed to be changed into “although this parameter forms a part of the shelf-life specification, it is not tested during stability studies since it is not stability indicating parameter”). Також, користуючись нагодою, заявник бажає об’єднати специфікацію на випуск та термін придатності для готового лікарського засобу Еналаприл-Тева, таблетки, в один документ, включаючи вимоги до всіх чотирьох дозувань. Для показника «Содержание эналаприла малеата/таблетка (ВЭЖХ)» пропонується змінити формат викладення вимоги, а саме замість «вміст мг ± 5%» вказати відсотковий діапазон «95,0 – 105,0% від заявленої кількості». Введення змін протягом 6-ти місяців після затвердженн; зміни І типу - незначні зміни в методиці контролю якості за показниками «Идентификация, содержание эналаприла малеата/таблетка, однородность дозированных единиц» (МРС011295/3); зміни І типу - незначні зміни в методиці контролю якості за показником «Растворение эналаприла малеата» (МРС011296/3)</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UA/16349/01/04</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ЕНДЖЕРИКС™-В / ENGERIX™-B ВАКЦИНА ДЛЯ ПРОФІЛАКТИКИ ВІРУСНОГО ГЕПАТИТУ В, РЕКОМБІНАНТНА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суспензія для ін’єкцій, 20 мкг/1 мл, по 1 мл (20 мкг) (1 доза для дорослих) та по 0,5 мл (10 мкг) (1 доза для дітей) у флаконі; по 1, або 10 або 25 скляних монодозних флаконів у картонній коробці; по 1 мл (20 мкг) (1 доза для дорослих) та по 0,5 мл (10 мкг) (1 доза для дітей) у попередньо наповненому шприці; по 1 попередньо наповненому шприцу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Велика Британiя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Бельгiя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зміна критерію прийнятності для випробування граничного значення амонію (Limit test) в специфікації на готовий продукт Al (OH)3 у відповідності до монографії Ph.Eur 1664 Aluminium hydroxide, hydrated, for adsorption. Запропоновано: Not more than 50 ppm. Внесення редакційних правок до розділів реєстраційного досьє 3.2.P.4.1, 3.2.P.4.2, 3.2.P.4.3; зміни І типу - видалення із специфікації для кінцевого продукту Al (OH)3 випробування Nitrogen content test у відповідності до монографії Ph.Eur. 1664 Aluminium hydroxide, hydrated, for adsorption</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UA/15740/01/01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ЕНТЕРОЖЕРМІНА®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суспензія оральна, № 10; № 20 (10х2): по 5 мл у флаконі; по 10 флаконів, з’єднаних між собою поліетиленовою перемичкою, у касеті; по 1 або 2 касети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ЛАБОРАТОРІЇ ЮНІТЕР, Францiя; Санофі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Італiя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4F4A59">
              <w:rPr>
                <w:rFonts w:ascii="Arial" w:hAnsi="Arial" w:cs="Arial"/>
                <w:sz w:val="16"/>
                <w:szCs w:val="16"/>
              </w:rPr>
              <w:br/>
              <w:t xml:space="preserve">Пропонована редакція: Ходаківська Тетяна Вячеславівна. Зміна контактних даних уповноваженої особи заявника, відповідальної за фармаконагляд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UA/4234/01/01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ЕНТЕРОЖЕРМІНА®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порошок для суспензії оральної, № 10 (2x5): по 2 г у саше; по 10 саше (кожні 2 саше роз’єднуються пунктирною лінією)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Санофі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Італiя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4F4A59">
              <w:rPr>
                <w:rFonts w:ascii="Arial" w:hAnsi="Arial" w:cs="Arial"/>
                <w:sz w:val="16"/>
                <w:szCs w:val="16"/>
              </w:rPr>
              <w:br/>
              <w:t>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UA/4234/03/01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ЕПІГАБА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капсули тверді, по 300 мг, по 10 капсул у блістері, по 2 або по 10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ПрАТ "Технолог"</w:t>
            </w:r>
            <w:r w:rsidRPr="004F4A5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ПрАТ "Технолог"</w:t>
            </w:r>
            <w:r w:rsidRPr="004F4A5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Адміністративні зміни. Зміна назви лікарського засобу - зміни внесені щодо назви ЛЗ Затверджено: ГАБАПЕНТИН (GABAPENTIN) Запропоновано: ЕПІГАБА (EPIGABA);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введення додаткової упаковки № 100 (10 х10) у блістерах у пачці з картону для ЛЗ Епігаба, капсули тверді, по 300 мг , без зміни первинного пакувального матеріалу, з відповідними змінами в розділі. Зміни внесені в інструкцію для медичного застосування ЛЗ у р. "Упаковка" як наслідок поява додаткового пакування ЛЗ</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UA/11671/01/01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ЕРЛОТИНІБ-ТЕВА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таблетки, вкриті плівковою оболонкою, по 150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Сіндан Фарма СРЛ, Румунiя (виробництво за повним циклом; контроль серії (тільки фізико-хімічні показники))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Румунiя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зміни щодо безпеки/ефективності та фармаконагляду - зміни внесені в текст маркування на вторинній упаковці у п. 16 щодо зазначення назви, лікарської форми та дозування ЛЗ шрифтом Брайля.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UA/18226/01/01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ЕРЛОТИНІБ-ТЕВА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таблетки, вкриті плівковою оболонкою, по 100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Сіндан Фарма СРЛ, Румунiя (виробництво за повним циклом; контроль серії (тільки фізико-хімічні показники))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Румунiя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зміни щодо безпеки/ефективності та фармаконагляду - зміни внесені в текст маркування на вторинній упаковці у п. 16 щодо зазначення назви, лікарської форми та дозування ЛЗ шрифтом Брайля.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UA/18226/01/02</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ЕРЛОТИНІБ-ТЕВА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таблетки, вкриті плівковою оболонкою, по 25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Сіндан Фарма СРЛ, Румунiя (виробництво за повним циклом; контроль серії (тільки фізико-хімічні показники))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Румунiя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зміни щодо безпеки/ефективності та фармаконагляду - зміни внесені в текст маркування на вторинній упаковці у п. 16 щодо зазначення назви, лікарської форми та дозування ЛЗ шрифтом Брайля.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UA/18226/01/03</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ЕРОПОЛ®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розчин для зовнішнього застосування, 0,1 мг/мл, по 20 мл та по 50 мл у флаконах полімерних з уретральною насадкою; по 1 флакону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КНВМП "ІСНА"</w:t>
            </w:r>
            <w:r w:rsidRPr="004F4A5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ТОВ "Славія 2000"</w:t>
            </w:r>
            <w:r w:rsidRPr="004F4A5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 xml:space="preserve">внесення змін до реєстраційних матеріалів: зміни І типу - Адміністративні зміни. Зміна назви АФІ або допоміжної речовини. Зміна назви АФІ: </w:t>
            </w:r>
            <w:r w:rsidRPr="004F4A59">
              <w:rPr>
                <w:rFonts w:ascii="Arial" w:hAnsi="Arial" w:cs="Arial"/>
                <w:sz w:val="16"/>
                <w:szCs w:val="16"/>
              </w:rPr>
              <w:br/>
              <w:t xml:space="preserve">Затверджено: </w:t>
            </w:r>
            <w:r w:rsidRPr="004F4A59">
              <w:rPr>
                <w:rFonts w:ascii="Arial" w:hAnsi="Arial" w:cs="Arial"/>
                <w:sz w:val="16"/>
                <w:szCs w:val="16"/>
              </w:rPr>
              <w:br/>
              <w:t xml:space="preserve">1 мл розчину містить мірамістину (у перерахунку на безводну речовину) 0,1 мг </w:t>
            </w:r>
            <w:r w:rsidRPr="004F4A59">
              <w:rPr>
                <w:rFonts w:ascii="Arial" w:hAnsi="Arial" w:cs="Arial"/>
                <w:sz w:val="16"/>
                <w:szCs w:val="16"/>
              </w:rPr>
              <w:br/>
              <w:t xml:space="preserve">Запропоновано: </w:t>
            </w:r>
            <w:r w:rsidRPr="004F4A59">
              <w:rPr>
                <w:rFonts w:ascii="Arial" w:hAnsi="Arial" w:cs="Arial"/>
                <w:sz w:val="16"/>
                <w:szCs w:val="16"/>
              </w:rPr>
              <w:br/>
              <w:t>1 мл розчину містить бензилдиметил [3-(мірістоіламіно)пропіл]амонію хлориду моногідріту (у перерахунку на безводну речовину) 0,1 мг.</w:t>
            </w:r>
            <w:r w:rsidRPr="004F4A59">
              <w:rPr>
                <w:rFonts w:ascii="Arial" w:hAnsi="Arial" w:cs="Arial"/>
                <w:sz w:val="16"/>
                <w:szCs w:val="16"/>
              </w:rPr>
              <w:br/>
              <w:t>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ГЛЗ ТОВ "Славія 2000", Україна, без зміни місця виробництва.Зміни І типу - Зміни щодо безпеки/ефективності та фармаконагляду (інші зміни).Оновлення тексту маркування упаковки лікарського засобу з внесенням інформації щодо зазначення одиниць вимірювання у системі SI.</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UA/18204/01/01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ЕСПЕРАЛЬ®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таблетки по 500 мг № 20: по 20 таблеток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Софаримекс - Індустріа Кіміка е Фармасеутіка,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Португалiя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II типу - зміни внесено до інструкції для медичного застосування лікарського засобу до розділу "Побічні реакції" відповідно до інформації з безпеки лікарського засобу, яка зазначена в матеріалах реєстраційного досьє. Введення змін протягом 6-ти місяців після затвердження; зміни II типу - зміни внесено до інструкції для медичного застосування лікарського засобу до розділів "Протипоказання", "Взаємодія з іншими лікарськими засобами або інші види взаємодій", "Побічні реакції" відповідно до інформації з безпеки лікарського засобу, яка зазначена в матеріалах реєстраційного досьє.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UA/5332/01/01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 xml:space="preserve">ЕТАНОЛ 96 %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розчин, по 100 мл у флаконах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ТОВ "Фарма Черкас"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ТОВ "Фарма Черкас"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 зміни внесені в текст маркування упаковки лікарського засобу щодо зазначення одиниць вимірювання у системі SI. Внесення змін до розділу “Маркування” МКЯ ЛЗ: запропоновано: </w:t>
            </w:r>
            <w:r w:rsidRPr="004F4A59">
              <w:rPr>
                <w:rFonts w:ascii="Arial" w:hAnsi="Arial" w:cs="Arial"/>
                <w:sz w:val="16"/>
                <w:szCs w:val="16"/>
              </w:rPr>
              <w:br/>
              <w:t>Маркування. Згідно затвердженого тексту маркування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UA/14597/01/02</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ЗАЛІЗА САХАРАТ - ЗАЛІЗНЕ ВИНО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розчин оральний, 7,39 г/100 г по 100 г у флаконах або банках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Приватне акціонерне товариство "Біолік"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Приватне акціонерне товариство "Біолік"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зміни щодо безпеки/ефективності та фармаконагляду - зміни внесені в текст маркування упаковки лікарського засобу щодо зазначення міжнародних позначень одиниць вимірювання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UA/2313/01/01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ЗОДАК®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таблетки, вкриті оболонкою, по 10 мг № 30 (10х3):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ТОВ "Зентіва"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Чеська Республiка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зміна стосується оновлення розділу 3.2.Р.3.2, а саме додавання до даного розділу інформації щодо надлишкової кількості крохмалю для компенсації вологи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UA/4070/03/01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ІБАНДРОНОВА КИСЛОТА - ФАРМЕКС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концентрат для розчину для інфузій, 1 мг/мл, по 6 мл у флаконі; по 1 флакону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ТОВ "ФАРМЕКС ГРУП"</w:t>
            </w:r>
            <w:r w:rsidRPr="004F4A5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ТОВ "ФАРМЕКС ГРУП"</w:t>
            </w:r>
            <w:r w:rsidRPr="004F4A5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 вилучення упаковки: по 5 флаконів у контурній чарунковій упаковці; по 1 контурній чарунковій упаковці в пачці. Введення змін протягом 6-ти місяців після затвердження. Внесення змін до розділу МКЯ: Упаковка. Також зміни внесені в інструкцію для медичного застосування ЛЗ у р. "Упаковка" з відповідними змінами в тексті маркування упаковок. Введення змін протягом 6-ти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UA/15955/01/01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ІБУПРОМ МАКС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таблетки, вкриті оболонкою, по 400 мг; по 6 таблеток у блістері, по 1 блістеру в картонній коробці; по 12 таблеток у блістері; по 1 або по 2 блістери в картонній коробці, по 24 таблетки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Юнілаб, ЛП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США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ТОВ ЮС Фармація, Польща (виробник, відповідальний за упаковку, контроль та випуск серії готового продукту); Шуефарм Сервісез Лтд, Велика Британiя (виробник, відповідальний за виробництво, контроль та випуск продукту in bulk)</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Польща/ Велика Британiя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оновлений сертифікат відповідності ЄФ R1-CEP 1996-061-Rev 13 для АФІ Ibuprofen від вже затвердженого виробника Strides Shasun Limited, Індія, який змінив назву на SOLARA ACTIVE PHARMA SCIENCES LIMITED, Індія. Виробнича дільниця та всі виробничі операції залишаються незмінними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UA/1361/01/01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ІБУПРОМ МАКС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таблетки, вкриті оболонкою, по 400 мг; по 6 таблеток у блістері, по 1 блістеру в картонній коробці; по 12 таблеток у блістері; по 1 або по 2 блістери в картонній коробці, по 24 таблетки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Юнілаб, ЛП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США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ТОВ ЮС Фармація, Польща (виробник, відповідальний за упаковку, контроль та випуск серії готового продукту); Шуефарм Сервісез Лтд, Велика Британiя (виробник, відповідальний за виробництво, контроль та випуск продукту in bulk)</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Польща/ Велика Британiя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оновлений сертифікат відповідності ЄФ R1-CEP 1996-061-Rev 14 для АФІ Ibuprofen від вже затвердженого виробника SOLARA ACTIVE PHARMA SCIENCES LIMITED, Індія, у наслідок включення додаткового приладу в аналіз залишкових розчинників</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UA/1361/01/01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ІБУПРОМ СПРИНТ КАПС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капсули м'які по 200 мг, по 6 або по 10, або по 12 капсул у блістері, по 1 блістеру в картонній коробці; по 12 капсул у блістері, по 2 блістери в картонній коробці; по 10 капсул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Юнілаб, ЛП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США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Патеон Софтджелз Б.В., Нiдерланди (виробник, відповідальний за виробництво, контроль та випуск продукту in bulk); ТОВ ЮС Фармація, Польща (виробник відповідальний за упаковку, контроль та випуск серії готового продукту)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Нiдерланди/ Польща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оновлення сертифіката відповідності ЄФ R1-CEP 2008-316-Rev 03 для АФІ Ibuprofen від вже затвердженого виробника IOL CHEMICALS AND PHARMACEUTICALS LTD., у наслідок введення виробника проміжного продукта VIVACHEM INTERMEDIATES PRIVATE LIMITED Plot No. A-1, Industrial Focal Point District Ludhiana India-141 109 Raikot, Punjab; зміни у методі випробування щодо залишкових розчинників без зміни критеріїв прийнятності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UA/6045/02/01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ІБУПРОМ СПРИНТ МАКС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 xml:space="preserve">капсули м'які по 400 мг, по 6 капсул у блістері; по 1 блістеру в картонній коробці; по 10 капсул у блістері; по 1 або по 2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Юнілаб, ЛП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США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Патеон Софтджелс Б.В., Нідерланди (виробництво та контроль якості продукту in bulk, контроль в процесі виробництва, контроль серії); Проксі Лабораторіз Б.В., Нідерланди (контроль серії); ТОВ ЮС Фармація, Польща (первинне та вторинне пакування, контроль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Нiдерланди/ Польща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оновлення сертифіката відповідності ЄФ R1-CEP 2008-316-Rev 03 для АФІ Ibuprofen від вже затвердженого виробника IOL CHEMICALS AND PHARMACEUTICALS LTD., у наслідок введення виробника проміжного продукта VIVACHEM INTERMEDIATES PRIVATE LIMITED Plot No. A-1, Industrial Focal Point District Ludhiana India-141 109 Raikot, Punjab; зміни у методі випробування щодо залишкових розчинників без зміни критеріїв прийнятності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UA/13880/01/01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ІБУПРОФЕН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таблетки, вкриті оболонкою, по 200 мг, по 10 таблеток у блістері; по 1 або 3, або 5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АТ "ВІТАМІНИ"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АТ "ВІТАМІНИ"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 xml:space="preserve">внесення змін до реєстраційних матеріалів: зміни І типу - зміни внесені до Інструкції для медичного застосування та до тексту короткої характеристики лікарського засобу до розділу: "Побічні реакції" щодо безпеки застосування діючої речовини. Введення змін протягом 3-х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UA/8817/01/01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ІМОДІУМ®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капсули по 2 мг; по 6 або 20 капсул у блістері; по 1 блістеру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МакНіл Продактс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Англія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ЯНССЕН-СІЛАГ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Францiя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подання оновленого Сертифікату відповідності Європейській фармакопеї R2-CEP 1994-020-Rev 05 (попередня версія R2-CEP 1994-020-Rev 04) від вже затвердженого виробника Janssen Pharmaceutica NV, Бельгiя для АФІ лопераміду гідрохлориду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UA/9831/01/01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ІМОДІУМ® ЕКСПРЕС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таблетки, що диспергуються в ротовій порожнині, по 2 мг; по 6 таблеток у блістері; по 1 блістеру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МакНіл Продактс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Англія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Каталент ЮК Свіндон Зидіс Лімітед, Велика Британiя; ЯНССЕН-СІЛАГ, Францiя (вторинна упаковка, дозвіл 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Велика Британiя/ Францiя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подання оновленого Сертифікату відповідності Європейській фармакопеї R2-CEP 1994-020-Rev 05 (попередня версія R2-CEP 1994-020-Rev 04) від вже затвердженого виробника Janssen Pharmaceutica NV, Бельгiя для АФІ лопераміду гідрохлориду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UA/9831/02/01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ІНСТІ ДЛЯ ДІТЕЙ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гранули по 3,5 г в саше-пакеті; по 5 саше-пакетів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Хербіон Пакистан Прайвет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Пакистан</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Хербіон Пакистан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Пакистан</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зміни щодо безпеки/ефективності та фармаконагляду - зміни внесені в текст маркування упаковки лікарського засобу щодо зазначення міжнародних позначень одиниць вимірювання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UA/11809/01/01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ІНСУМАН КОМБ 25®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суспензія для ін'єкцій, 100 МО/мл; для виробника Санофі-Авентіс Дойчланд ГмбХ, Німеччина: №1, № 5 (по 5 мл у флаконі; по 1 або по 5 флаконів у картонній коробці); № 5 (5х1), № 10 (5х2) (по 3 мл у картриджі; додатково у картридж вміщені 3 металевих кульки; по 5 картриджів у блістері, по 1 або по 2 блістери у картонній коробці); для виробника ТОВ «Фарма Лайф», Україна: № 5 (по 5 мл у флаконі; по 5 флаконів у картонній коробці); № 5 (5х1) (по 3 мл у картриджі; додатково у картридж вміщені 3 металевих кульки; по 5 картриджів у блістері, по 1 блістеру в картонній коробці); № 5 (по 3 мл у картриджі, вмонтованому в одноразову шприц-ручку СолоСтар® (без голок для ін'єкцій); додатково у картридж вміщені 3 металевих кульки; по 5 шприц-ручок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Виробництво за повним циклом: Санофі-Авентіс Дойчланд ГмбХ, Німеччина; Виробництво з пакування in bulk фірми-виробника «Санофі-Авентіс Дойчланд ГмбХ», Німеччина, вторинне пакування, контроль та випуск серії: ТОВ "Фарма Лайф",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Німеччина/ 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4F4A59">
              <w:rPr>
                <w:rFonts w:ascii="Arial" w:hAnsi="Arial" w:cs="Arial"/>
                <w:sz w:val="16"/>
                <w:szCs w:val="16"/>
              </w:rPr>
              <w:br/>
              <w:t>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 xml:space="preserve">за рецептом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UA/9530/01/01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ІНСУМАН РАПІД®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 xml:space="preserve">розчин для ін’єкцій, 100 МО/мл, для виробника Санофі-Авентіс Дойчланд ГмбХ, Німеччина: №1, № 5 (по 5 мл у флаконі; по 1 або по 5 флаконів у картонній коробці), № 5 (5х1), № 10 (5х2) (по 3 мл у картриджі; по 5 картриджів у блістері, по 1 або по 2 блістери у картонній коробці); № 1 (по 10 мл у флаконі; по1 флакону у картонній коробці); для виробника ТОВ «Фарма Лайф», Україна: № 5 (по 5 мл у флаконі; по 5 флаконів у картонній коробці); № 5 (5х1) (по 3 мл у картриджі; по 5 картриджів у блістері, по 1 блістеру в картонній коробці); № 5 (по 3 мл у картриджі, вмонтованому в одноразову шприц-ручку СолоСтар® (без голок для ін'єкцій); по 5 шприц-ручок в картонній коробці); № 1 (по 10 мл у флаконі; по 1 флакону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Санофі-Авентіс Дойчланд ГмбХ, Німеччина (виробництво за повним циклом); ТОВ "ФАРМА ЛАЙФ", Україна (виробництво з пакування in bulk фірми-виробника "Санофі-Авентіс Дойчланд ГмбХ", Німеччина, вторинне пакування, контроль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Німеччина/ 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4F4A59">
              <w:rPr>
                <w:rFonts w:ascii="Arial" w:hAnsi="Arial" w:cs="Arial"/>
                <w:sz w:val="16"/>
                <w:szCs w:val="16"/>
              </w:rPr>
              <w:br/>
              <w:t>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UA/9531/01/01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ІНФАНРИКС ГЕКСА™/INFANRIX HEXA™ КОМБІНОВАНА ВАКЦИНА ДЛЯ ПРОФІЛАКТИКИ ДИФТЕРІЇ, ПРАВЦЯ, КАШЛЮКУ (АЦЕЛЮЛЯРНИЙ КОМПОНЕНТ), ГЕПАТИТУ В, ПОЛІОМІЄЛІТУ ТА ЗАХВОРЮВАНЬ, ЗБУДНИКОМ ЯКИХ Є HAEMOPHILUS INFLUENZAE ТИПУ B</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 xml:space="preserve">суспензія (DTPa-HBV-IPV) для ін’єкцій по 0,5 мл (1 доза) та ліофілізат (Hib);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(шприц з голками закриті гумовими ковпачками); дві голки (одного розміру), шприц та флакон герметично запаковані у пластиковий контейнер; по 1 або по 10 пластикових контейнерів у картонній коробці;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(шприц з голками закриті гумовими ковпачками); дві голки (одного розміру), шприц та флакон герметично запаковані у пластиковий контейнер; по 1 або по 10 пластикових контейнерів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Велика Британiя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Бельгiя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видалення із затвердженої специфікації для вакцини (Final Bulk vaccines) випробування для ацелюлярного компоненту «in-vivo histamine sensibilization test/Residual pertussis toxin activity (at 40C)», що проводиться на мишах. Внесення редакційних правок до розділів 3.2.Р.5.1, 3.2.Р.5.2, 3.2.Р.5.3, 3.2.Р.5.6</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UA/16235/01/01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ІНФАНРИКС ГЕКСА™/INFANRIX HEXA™ КОМБІНОВАНА ВАКЦИНА ДЛЯ ПРОФІЛАКТИКИ ДИФТЕРІЇ, ПРАВЦЯ, КАШЛЮКУ (АЦЕЛЮЛЯРНИЙ КОМПОНЕНТ), ГЕПАТИТУ В, ПОЛІОМІЄЛІТУ ТА ЗАХВОРЮВАНЬ, ЗБУДНИКОМ ЯКИХ Є HAEMOPHILUS INFLUENZAE ТИПУ B</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 xml:space="preserve">суспензія (DTPa-HBV-IPV) для ін’єкцій по 0,5 мл (1 доза) та ліофілізат (Hib);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(шприц з голками закриті гумовими ковпачками); дві голки (одного розміру), шприц та флакон герметично запаковані у пластиковий контейнер; по 1 або по 10 пластикових контейнерів у картонній коробці;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(шприц з голками закриті гумовими ковпачками); дві голки (одного розміру), шприц та флакон герметично запаковані у пластиковий контейнер; по 1 або по 10 пластикових контейнерів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Велика Британiя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Бельгiя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зміна критерію прийнятності для випробування граничного значення амонію (Limit test) в специфікації на готовий продукт Al (OH)3 у відповідності до монографії Ph.Eur 1664 Aluminium hydroxide, hydrated, for adsorption; запропоновано: Not more than 50 ppm. Внесення редакційних правок до розділів реєстраційного досьє 3.2.P.4.1, 3.2.P.4.2, 3.2.P.4.3; зміни І типу - видалення із специфікації для кінцевого продукту Al (OH)3 випробування Nitrogen content test у відповідності до монографії Ph.Eur. 1664 Aluminium hydroxide, hydrated, for adsorption</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UA/16235/01/01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ІНФАНРИКС™ ІПВ ХІБ / INFANRIX™ IPV HIB КОМБІНОВАНА ВАКЦИНА ДЛЯ ПРОФІЛАКТИКИ ДИФТЕРІЇ, ПРАВЦЯ, КАШЛЮКУ (АЦЕЛЮЛЯРНИЙ КОМПОНЕНТ), ПОЛІОМІЄЛІТУ ТА ЗАХВОРЮВАНЬ, ЗБУДНИКОМ ЯКИХ Є HAEMOPHILUS INFLUENZAE ТИПУ B</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суспензія (DTPa-IPV) для ін’єкцій по 0,5 мл (1 доза) та ліофілізат (Hib); cуспензія (DTPa-IPV) для ін'єкцій по 0,5 мл (1 доза) у попередньо наповненому одноразовому шприці №1 у комплекті з двома голками та ліофілізат (Hib) у флаконі №1, що змішуються перед використанням: по 1 попередньо наповненому одноразовому шприцу у комплекті з двома голками та 1 флаконом з ліофілізатом (Hib) у вакуумній стерильній упаковці; по 1 вакуумній стерильній упаковці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Велика Британiя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Бельгiя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видалення із затвердженої специфікації для вакцини (Final Bulk vaccines) випробування для ацелюлярного компоненту «in-vivo histamine sensibilization test/Residual pertussis toxin activity (at 40C)», що проводиться на мишах. Внесення редакційних правок до розділів 3.2.Р.5.1, 3.2.Р.5.2, 3.2.Р.5.3, 3.2.Р.5.6.</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UA/15832/01/01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ІНФАНРИКС™ КОМБІНОВАНА ВАКЦИНА ДЛЯ ПРОФІЛАКТИКИ ДИФТЕРІЇ, ПРАВЦЯ, КАШЛЮКУ АЦЕЛЮЛЯРНА ОЧИЩЕНА ІНАКТИВОВАНА РІДКА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суспензія для ін'єкцій по 1 дозі (0,5 мл) у попередньо заповненому шприці № 1 у комплекті з однією або двома голками: по 1 попередньо наповненому шприцу у комплекті з однією або двома голками у пластиковому контейнері; по 1 пластиковому контейнеру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Велика Британiя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Бельгiя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видалення із затвердженої специфікації для вакцини (Final Bulk vaccines) випробування для ацелюлярного компоненту «in-vivo histamine sensibilization test/Residual pertussis toxin activity (at 4 0C)», що проводиться на мишах.</w:t>
            </w:r>
            <w:r w:rsidRPr="004F4A59">
              <w:rPr>
                <w:rFonts w:ascii="Arial" w:hAnsi="Arial" w:cs="Arial"/>
                <w:sz w:val="16"/>
                <w:szCs w:val="16"/>
              </w:rPr>
              <w:br/>
              <w:t>Внесення редакційних правок до розділів 3.2.Р.5.1, 3.2.Р.5.2, 3.2.Р.5.3, 3.2.Р.5.6.</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UA/15120/01/01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ІНФАНРИКС™ КОМБІНОВАНА ВАКЦИНА ДЛЯ ПРОФІЛАКТИКИ ДИФТЕРІЇ, ПРАВЦЯ, КАШЛЮКУ АЦЕЛЮЛЯРНА ОЧИЩЕНА ІНАКТИВОВАНА РІДКА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суспензія для ін'єкцій по 1 дозі (0,5 мл) у попередньо заповненому шприці № 1 у комплекті з однією або двома голками: по 1 попередньо наповненому шприцу у комплекті з однією або двома голками у пластиковому контейнері; по 1 пластиковому контейнеру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Велика Британiя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Бельгiя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зміна критерію прийнятності для випробування граничного значення амонію (Limit test) в специфікації на готовий продукт Al (OH)3 у відповідності до монографії Ph.Eur 1664 Aluminium hydroxide, hydrated, for adsorption. Запропоновано: Not more than 50 ppm. Внесення редакційних правок до розділів реєстраційного досьє 3.2.P.4.1, 3.2.P.4.2, 3.2.P.4.3; зміни І типу - видалення із специфікації для кінцевого продукту Al (OH)3 випробування Nitrogen content test у відповідності до монографії Ph.Eur. 1664 Aluminium hydroxide, hydrated, for adsorption</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UA/15120/01/01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ІСЛА-МООС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пастилки по 80 мг по 10 пастилок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ПрАТ "Натурфарм"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Болдер Арцнайміттель ГмбХ &amp; Ко. КГ, Німеччина (відповідальний за виробництво нерозфасованого продукту); Енгельгард Арцнайміттель ГмбХ &amp; Ко. КГ, Німеччина (відповідальний за випуск серії, первинне та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 внесення змін до розділу «Маркування» МКЯ ЛЗ: </w:t>
            </w:r>
            <w:r w:rsidRPr="004F4A59">
              <w:rPr>
                <w:rFonts w:ascii="Arial" w:hAnsi="Arial" w:cs="Arial"/>
                <w:sz w:val="16"/>
                <w:szCs w:val="16"/>
              </w:rPr>
              <w:br/>
              <w:t>Запропоновано: Маркування. Згідно затвердженого тексту маркування. Зміни внесені в текст маркування упаковки лікарського засобу щодо зазначення міжнародних позначень одиниць вимірювання</w:t>
            </w:r>
            <w:r w:rsidRPr="004F4A59">
              <w:rPr>
                <w:rFonts w:ascii="Arial" w:hAnsi="Arial" w:cs="Arial"/>
                <w:sz w:val="16"/>
                <w:szCs w:val="16"/>
              </w:rPr>
              <w:br/>
            </w:r>
            <w:r w:rsidRPr="004F4A59">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UA/2188/01/01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ЙОД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розчин для зовнішнього застосування, спиртовий 5% по 10 мл або по 20 мл у флаконах скляних або полімерних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ТОВ "МЕДЛЕВ"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ТОВ "МЕДЛЕВ"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нового виробника для АФІ Йод SQM S.A., Чилі з наданням майстер-файла на АФІ. Запропоновано: ORGANICA Feinchemie GmbH Wolfen, Німеччина SQM Іndustrial S.A., Чилі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UA/18027/01/01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ЙОД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розчин для зовнішнього застосування, спиртовий 5% по 10 мл або по 20 мл у флаконах скляних або полімерних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ТОВ "МЕДЛЕВ"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ТОВ "МЕДЛЕВ"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UA/18027/01/01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КАЛЕТРА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розчин для перорального застосування по 60 мл у флаконі; по 5 флаконів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ЕббВі Біофармасьютікалз ГмбХ</w:t>
            </w:r>
            <w:r w:rsidRPr="004F4A5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Швейцарія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"АЕСІКА КВІНБОРО ЛТД", Великобританія (повний цикл виробництва); Еббві Дойчленд ГмбХ і Ко. КГ, Німеччина (альтернативний виробник відповідальний за тестування та випуск серії); Еббві Інк., США (альтернативний виробник відповідальний за виробництво лікарського засобу, первинне та вторинне пакування); Еббві Інк., США (альтернативний виробник відповідальний за тестування)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Великобританія/</w:t>
            </w:r>
          </w:p>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Німеччина/</w:t>
            </w:r>
          </w:p>
          <w:p w:rsidR="005C332B" w:rsidRPr="004F4A59" w:rsidRDefault="005C332B" w:rsidP="007503A1">
            <w:pPr>
              <w:tabs>
                <w:tab w:val="left" w:pos="12600"/>
              </w:tabs>
              <w:jc w:val="center"/>
              <w:rPr>
                <w:rFonts w:ascii="Arial" w:hAnsi="Arial" w:cs="Arial"/>
                <w:b/>
                <w:sz w:val="16"/>
                <w:szCs w:val="16"/>
              </w:rPr>
            </w:pPr>
            <w:r w:rsidRPr="004F4A59">
              <w:rPr>
                <w:rFonts w:ascii="Arial" w:hAnsi="Arial" w:cs="Arial"/>
                <w:sz w:val="16"/>
                <w:szCs w:val="16"/>
              </w:rPr>
              <w:t>США</w:t>
            </w:r>
          </w:p>
          <w:p w:rsidR="005C332B" w:rsidRPr="004F4A59" w:rsidRDefault="005C332B" w:rsidP="007503A1">
            <w:pPr>
              <w:tabs>
                <w:tab w:val="left" w:pos="12600"/>
              </w:tabs>
              <w:jc w:val="center"/>
              <w:rPr>
                <w:rFonts w:ascii="Arial" w:hAnsi="Arial" w:cs="Arial"/>
                <w:sz w:val="16"/>
                <w:szCs w:val="16"/>
              </w:rPr>
            </w:pP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UA/6998/02/01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КАЛЬЦІЮ ГЛЮКОНАТ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розчин для ін'єкцій, 100 мг/мл, по 5 мл в ампулі, по 5 ампул у контурній чарунковій упаковці; по 2 контурні чарункові упаковки у пачці; по 10 мл в ампулі, по 5 ампул у контурній чарунковій упаковці; по 2 контурні чарункові упаковки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ТОВ "Юрія-Фарм"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 внесення змін до розділу “Маркування” МКЯ ЛЗ: </w:t>
            </w:r>
            <w:r w:rsidRPr="004F4A59">
              <w:rPr>
                <w:rFonts w:ascii="Arial" w:hAnsi="Arial" w:cs="Arial"/>
                <w:sz w:val="16"/>
                <w:szCs w:val="16"/>
              </w:rPr>
              <w:br/>
              <w:t>запропоновано: Маркування. Згідно затвердженого тексту маркування. Зміни внесені в текст маркування упаковки лікарського засобу щодо зазначення міжнародних позначень одиниць вимірювання.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UA/14306/01/01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КАМІДЕНТ-ЗДОРОВ'Я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гель для ротової порожнини, по 10 г або 20 г у тубі; по 1 тубі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Товариство з обмеженою відповідальністю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зміна назви та адреси виробника АФІ. Запропоновано: GUFIC BIOSCIENCES LTD., India N. H. No. – 8, Nr. GRID, KABILPORE - 396 424, NAVSARI, India; зміни І типу - внесення змін у методи випробування АФІ Лідокаїну гідрохлорид за показником "Залишкова кількість органічних розчинників", зокрема: зміни в пробопідготовці розчинів, зміни в умовах хроматографічної системи та розрахункових формулах, зазначення додаткових параметрів хроматографічної системи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UA/3310/01/01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КАРДІОЛІН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 xml:space="preserve">краплі для перорального застосування по 30 мл або 50 мл у флаконі; по 1 флакону в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ТОВ "Українська фармацевтична компанія"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Приватне акціонерне товариство "Біолік"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зміни щодо безпеки/ефективності та фармаконагляду - зміни внесені в текст маркування упаковки лікарського засобу щодо зазначення міжнародних позначень одиниць вимірювання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UA/5676/01/01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КВЕТІПІН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таблетки, вкриті оболонкою, по 25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Фармасайнс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Канада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Фармасайнс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Канада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МКЯ: Графическое оформление упаковки. Пропонована редакція: Маркування. У відповідності із затвердженим текстом маркування. </w:t>
            </w:r>
            <w:r w:rsidRPr="004F4A59">
              <w:rPr>
                <w:rFonts w:ascii="Arial" w:hAnsi="Arial" w:cs="Arial"/>
                <w:sz w:val="16"/>
                <w:szCs w:val="16"/>
              </w:rPr>
              <w:br/>
              <w:t>Термін введення змін: протягом 6 місяців з дати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UA/12146/01/01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КВЕТІПІН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таблетки, вкриті оболонкою, по 100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Фармасайнс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Канада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Фармасайнс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Канада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МКЯ: Графическое оформление упаковки. Пропонована редакція: Маркування. У відповідності із затвердженим текстом маркування. </w:t>
            </w:r>
            <w:r w:rsidRPr="004F4A59">
              <w:rPr>
                <w:rFonts w:ascii="Arial" w:hAnsi="Arial" w:cs="Arial"/>
                <w:sz w:val="16"/>
                <w:szCs w:val="16"/>
              </w:rPr>
              <w:br/>
              <w:t>Термін введення змін: протягом 6 місяців з дати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UA/12146/01/02</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КВЕТІПІН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таблетки, вкриті оболонкою, по 200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Фармасайнс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Канада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Фармасайнс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Канада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МКЯ: Графическое оформление упаковки. Пропонована редакція: Маркування. У відповідності із затвердженим текстом маркування. </w:t>
            </w:r>
            <w:r w:rsidRPr="004F4A59">
              <w:rPr>
                <w:rFonts w:ascii="Arial" w:hAnsi="Arial" w:cs="Arial"/>
                <w:sz w:val="16"/>
                <w:szCs w:val="16"/>
              </w:rPr>
              <w:br/>
              <w:t>Термін введення змін: протягом 6 місяців з дати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UA/12146/01/03</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КВЕТІПІН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таблетки, вкриті оболонкою, по 300 мг, по 100 таблеток у флаконах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Фармасайнс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Канада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Фармасайнс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Канада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МКЯ: Графическое оформление упаковки. Пропонована редакція: Маркування. У відповідності із затвердженим текстом маркування. </w:t>
            </w:r>
            <w:r w:rsidRPr="004F4A59">
              <w:rPr>
                <w:rFonts w:ascii="Arial" w:hAnsi="Arial" w:cs="Arial"/>
                <w:sz w:val="16"/>
                <w:szCs w:val="16"/>
              </w:rPr>
              <w:br/>
              <w:t>Термін введення змін: протягом 6 місяців з дати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UA/12146/01/04</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КЕТОТИФЕН СОФАРМА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таблетки по 1 мг, по 10 таблеток у блістері; по 3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АТ "Софарма"</w:t>
            </w:r>
            <w:r w:rsidRPr="004F4A5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Болгарія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Виробництво нерозфасованої продукції, первинна упаковка або виробництво за повним циклом:</w:t>
            </w:r>
            <w:r w:rsidRPr="004F4A59">
              <w:rPr>
                <w:rFonts w:ascii="Arial" w:hAnsi="Arial" w:cs="Arial"/>
                <w:sz w:val="16"/>
                <w:szCs w:val="16"/>
              </w:rPr>
              <w:br/>
              <w:t>АТ "Софарма", Болгарія;</w:t>
            </w:r>
          </w:p>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Вторинна упаковка, дозвіл на випуск серії або виробництво за повним циклом:</w:t>
            </w:r>
            <w:r w:rsidRPr="004F4A59">
              <w:rPr>
                <w:rFonts w:ascii="Arial" w:hAnsi="Arial" w:cs="Arial"/>
                <w:sz w:val="16"/>
                <w:szCs w:val="16"/>
              </w:rPr>
              <w:br/>
              <w:t>АТ "ВІТАМІНИ" , Україна</w:t>
            </w:r>
          </w:p>
          <w:p w:rsidR="005C332B" w:rsidRPr="004F4A59" w:rsidRDefault="005C332B" w:rsidP="007503A1">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Болгарія/</w:t>
            </w:r>
          </w:p>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Білінська Лілія Юр'ївна. Пропонована редакція: Светлана Спасова / Svetlana Spasova. Зміна контактних даних уповноваженої особи заявника, відповідальної за фармаконагляд. Введення контактної особи уповноваженої особи заявника, відповідальної за здійснення фармаконагладу в Україні. Пропонована редакція: Дорогіна Катерина Юріївна. Введення контактних даних контактної особи уповноваженої особи заявника, відповідальної за фармаконагляд в Україні. </w:t>
            </w:r>
            <w:r w:rsidRPr="004F4A59">
              <w:rPr>
                <w:rFonts w:ascii="Arial" w:hAnsi="Arial" w:cs="Arial"/>
                <w:sz w:val="16"/>
                <w:szCs w:val="16"/>
              </w:rPr>
              <w:br/>
              <w:t>Зміна місця здійснення основної діяльності з фармаконагляду. Зміна місцезнаходженя мастер-файла системи фармаконагляду та його номера;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написання найменування та адреси місця провадження діяльності виробника ГЛЗ АТ "Софарма", Болгарія, відповідального за виробництво нерозфасованої продукції, первинну упаковку або виробництво за повним циклом англійською мовою, без зміни місця виробництва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UA/5512/01/01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КЕТОТИФЕН СОФАРМА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 xml:space="preserve">таблетки по 1 мг, in bulk № 4240: по 10 таблеток у блістері; по 424 блістери у поліпропіленовій коробці; in bulk № 4000: по 10 таблеток у блістері; по 400 блістерів у поліпропіленовій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АТ "Софарма"</w:t>
            </w:r>
            <w:r w:rsidRPr="004F4A5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Болгарія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АТ "Софарма"</w:t>
            </w:r>
            <w:r w:rsidRPr="004F4A5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Болгарія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Білінська Лілія Юр'ївна. Пропонована редакція: Светлана Спасова / Svetlana Spasova. Зміна контактних даних уповноваженої особи заявника, відповідальної за фармаконагляд. Введення контактної особи уповноваженої особи заявника, відповідальної за здійснення фармаконагладу в Україні. Пропонована редакція: Дорогіна Катерина Юріївна. Введення контактних даних контактної особи уповноваженої особи заявника, відповідальної за фармаконагляд в Україні. </w:t>
            </w:r>
            <w:r w:rsidRPr="004F4A59">
              <w:rPr>
                <w:rFonts w:ascii="Arial" w:hAnsi="Arial" w:cs="Arial"/>
                <w:sz w:val="16"/>
                <w:szCs w:val="16"/>
              </w:rPr>
              <w:br/>
              <w:t>Зміна місця здійснення основної діяльності з фармаконагляду. Зміна місцезнаходженя мастер-файла системи фармаконагляду та його номера;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написання найменування та адреси місця провадження діяльності виробника ГЛЗ АТ "Софарма", Болгарія, відповідального за виробництво нерозфасованої продукції, первинну упаковку або виробництво за повним циклом англійською мовою, без зміни місця виробництва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UA/12632/01/01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КОНФУНДУС®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таблетки по 25 мг/250 мг по 10 таблеток у блістері, по 10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КУСУМ ХЕЛТХКЕР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Індія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нанесення розподільчої риски на таблетки. Введення змін протягом 6-ти місяців після затвердження; зміни І типу - зміна форми лікарського засобу. Запропоновано: Пласкі таблетки у формі метелика від білого до майже білого кольору, з глибокою лінією розлому з одного боку і нормальною лінією розлому з іншого боку. Введення змін протягом 6-ти місяців після затвердження; зміни І типу - внесено уточнення стосовно типу нерухомої фази хроматографічної колонки, що використовується для показників «Розчинення» та «Кількісне визначення» (метод ВЕРХ ЄФ 2.2.29) відповідно до матеріалів реєстраційного досьє. Запропоновано: µВondapack С18; зміни І типу - змінено ліміт тесту «Thickness» в процесі виробничого процесу. Запропоновано: Thickness 4.65±0.15 mm (4.50 mm to 4.80 mm)</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UA/18054/01/01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КОНФУНДУС®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таблетки по 25 мг/250 мг, in bulk: по 10 таблеток у блістері, по 90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КУСУМ ХЕЛТХКЕР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Індія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нанесення розподільчої риски на таблетки. Введення змін протягом 6-ти місяців після затвердження; зміни І типу - зміна форми лікарського засобу. Запропоновано: Пласкі таблетки у формі метелика від білого до майже білого кольору, з глибокою лінією розлому з одного боку і нормальною лінією розлому з іншого боку. Введення змін протягом 6-ти місяців після затвердження; зміни І типу - внесено уточнення стосовно типу нерухомої фази хроматографічної колонки, що використовується для показників «Розчинення» та «Кількісне визначення» (метод ВЕРХ ЄФ 2.2.29) відповідно до матеріалів реєстраційного досьє. Запропоновано: µВondapack С18; зміни І типу - змінено ліміт тесту «Thickness» в процесі виробничого процесу. Запропоновано: Thickness 4.65±0.15 mm (4.50 mm to 4.80 mm)</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UA/18055/01/01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КОНФУНДУС® ТРІО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таблетки, вкриті оболонкою, по 50 мг/12,5 мг/200 мг; in bulk: по 100 таблеток у флаконі, по 60 флаконів в картонній транспортній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Оріон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Фiнляндiя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Оріон Корпорейшн, Фінляндія: Альтернативний виробник, що здійснює первинне та вторинне пакування: Оріон Корпорейшн, Фінляндія; Альтернативний виробник, що здійснює контроль якості: Квінта - Аналітіка с.р.о., Чеська Республiка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Фінляндія/ Чеська Республiка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даною зміною пропонуються до затвердження зміни в специфікації на момент випуску, а саме – звуження допустимих меж для продуктів розпаду карбідопи. Нормування допустимих меж для продуктів розпаду карбідопи в специфікації протягом терміну придатності залишається без змін. Методика випробування не змінилась; зміни І типу - даною зміною пропонуються до затвердження зміни в специфікації на момент випуску та протягом терміну придатності, а саме – доповнення специфікації новим показником «Кількісне визначення гідразину» з відповідним методом випробування; зміни І типу - вилучення тесту «Ідентифікація оксиду заліза» з специфікації на термін придатності. Видалення зазначеного показника зі специфікації на термін придатності заявляється з метою уніфікації процесу контролю якості продукту для усіх затверджених доз лікарського засобу; зміни І типу - вилучення тесту «Ідентифікація титану діоксиду» з специфікації на термін придатності;</w:t>
            </w:r>
            <w:r w:rsidRPr="004F4A59">
              <w:rPr>
                <w:rFonts w:ascii="Arial" w:hAnsi="Arial" w:cs="Arial"/>
                <w:sz w:val="16"/>
                <w:szCs w:val="16"/>
              </w:rPr>
              <w:br/>
              <w:t>зміни І типу - в результаті технічних помилок, допущених при перекладі оригінальних методів контролю при підготовці МКЯ у 2004 та 2009 р.р. текст затверджених МКЯ не відповідає оригінальним методам контролю реєстраційного досьє, тому зміна подана з метою усунення помилок та гармонізації інформації між оригінальними документами та їх перекладом у МКЯ; зміни І типу - проект МКЯ ГЛЗ викладено на українську мову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UA/17292/01/01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КОНФУНДУС® ТРІО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 xml:space="preserve">таблетки, вкриті оболонкою, по 50 мг/12,5 мг/200 мг; по 30 або по 100 таблеток у флаконі; по 1 флакону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Оріон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Фiнляндiя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Оріон Корпорейшн, Фінляндія: Альтернативний виробник, що здійснює первинне та вторинне пакування: Оріон Корпорейшн, Фінляндія; Альтернативний виробник, що здійснює контроль якості: Квінта - Аналітіка с.р.о., Чеська Республiка; Альтернативний виробник, що здійснює вторинне пакування, контроль якості і випуск серій: Товариство з обмеженою відповідальністю "КУСУМ 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Фінляндія/ Чеська Республiка/ 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даною зміною пропонуються до затвердження зміни в специфікації на момент випуску, а саме – звуження допустимих меж для продуктів розпаду карбідопи. Нормування допустимих меж для продуктів розпаду карбідопи в специфікації протягом терміну придатності залишається без змін. Методика випробування не змінилась; зміни І типу - даною зміною пропонуються до затвердження зміни в специфікації на момент випуску та протягом терміну придатності, а саме – доповнення специфікації новим показником «Кількісне визначення гідразину» з відповідним методом випробування; зміни І типу - вилучення тесту «Ідентифікація оксиду заліза» з специфікації на термін придатності. Видалення зазначеного показника зі специфікації на термін придатності заявляється з метою уніфікації процесу контролю якості продукту для усіх затверджених доз лікарського засобу; зміни І типу - вилучення тесту «Ідентифікація титану діоксиду» з специфікації на термін придатності;</w:t>
            </w:r>
            <w:r w:rsidRPr="004F4A59">
              <w:rPr>
                <w:rFonts w:ascii="Arial" w:hAnsi="Arial" w:cs="Arial"/>
                <w:sz w:val="16"/>
                <w:szCs w:val="16"/>
              </w:rPr>
              <w:br/>
              <w:t>зміни І типу - в результаті технічних помилок, допущених при перекладі оригінальних методів контролю при підготовці МКЯ у 2004 та 2009 р.р. текст затверджених МКЯ не відповідає оригінальним методам контролю реєстраційного досьє, тому зміна подана з метою усунення помилок та гармонізації інформації між оригінальними документами та їх перекладом у МКЯ; зміни І типу - проект МКЯ ГЛЗ викладено на українську мову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UA/1919/01/01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КОНФУНДУС® ТРІО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таблетки, вкриті оболонкою, по 100 мг/25 мг/200 мг по 30 або по 100 таблеток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Оріон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Фiнляндiя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Оріон Корпорейшн, Фінляндія: Альтернативний виробник, що здійснює первинне та вторинне пакування: Оріон Корпорейшн, Фінляндія; Альтернативний виробник, що здійснює контроль якості: Квінта - Аналітіка с.р.о., Чеська Республiка; Альтернативний виробник, що здійснює вторинне пакування, контроль якості і випуск серій: Товариство з обмеженою відповідальністю "КУСУМ 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Фінляндія/ Чеська Республiка/ 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I типу - даною зміною пропонуються до затвердження зміни в специфікації на момент випуску, а саме – звуження допустимих меж для продуктів розпаду карбідопи. Нормування допустимих меж для продуктів розпаду карбідопи в специфікації протягом терміну придатності залишається без змін. Методика випробування не змінилась; зміни I типу - доповнення специфікації на момент випуску та протягом терміну придатності новим показником «Кількісне визначення гідразину» з відповідним методом випробування; зміни I типу - вилучення тесту «Ідентифікація оксиду заліза» з специфікації на термін придатності. Видалення зазначеного показника зі специфікації на термін придатності заявляється з метою уніфікації процесу контролю якості продукту для усіх затверджених доз лікарського засобу; зміни I типу - вилучення тесту «Ідентифікація титану діоксиду» з специфікації на термін придатності; зміни I типу - в результаті технічних помилок, допущених при перекладі оригінальних методів контролю при підготовці МКЯ у 2004 та 2009 р.р. текст затверджених МКЯ не відповідає оригінальним методам контролю реєстраційного досьє, тому зміна подана з метою усунення помилок та гармонізації інформації між оригінальними документами та їх перекладом у МКЯ; зміни I типу - проект МКЯ ГЛЗ викладено на українську мову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UA/1919/01/02</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КОНФУНДУС® ТРІО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таблетки, вкриті оболонкою, по 200 мг/50 мг/200 мг; in bulk: по 100 таблеток у флаконі, по 60 флаконів в картонній транспортній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Оріон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Фiнляндiя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Оріон Корпорейшн, Фінляндія, Фінляндія Альтернативний виробник, що здійснює первинне та вторинне пакування:</w:t>
            </w:r>
            <w:r w:rsidRPr="004F4A59">
              <w:rPr>
                <w:rFonts w:ascii="Arial" w:hAnsi="Arial" w:cs="Arial"/>
                <w:sz w:val="16"/>
                <w:szCs w:val="16"/>
              </w:rPr>
              <w:br/>
              <w:t>Оріон Корпорейшн, Фінляндія, Фінляндія Альтернативний виробник, що здійснює контроль якості: Квінта - Аналітіка с.р.о., Чеська Республiка, Чеська Республiка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Фінляндія/ Чеська Республiка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в результаті технічних помилок, допущених при перекладі оригінальних методів контролю при підготовці МКЯ у 2004 та 2009 р.р. текст затверджених МКЯ не відповідає оригінальним методам контролю реєстраційного досьє, тому зміна подана з метою усунення помилок та гармонізації інформації між оригінальними документами та їх перекладом у МКЯ; зміни І типу - вилучення тесту «Ідентифікація оксиду заліза» з специфікації на термін придатності. Видалення зазначеного показника зі специфікації на термін придатності заявляється з метою уніфікації процесу контролю якості продукту для усіх затверджених доз лікарського засобу; зміни І типу - вилучення тесту «Ідентифікація титану діоксиду» з специфікації на термін придатності.</w:t>
            </w:r>
            <w:r w:rsidRPr="004F4A59">
              <w:rPr>
                <w:rFonts w:ascii="Arial" w:hAnsi="Arial" w:cs="Arial"/>
                <w:sz w:val="16"/>
                <w:szCs w:val="16"/>
              </w:rPr>
              <w:br/>
              <w:t>зміни І типу - даною зміною пропонуються до затвердження зміни у розділі 3.2.P.3.3 Опис виробничого процесу та контролю процесу реєстраційного досьє на лікарський засіб Конфундус ®Тріо, таблетки, вкриті оболонкою по 200 мг/50 мг/200 мг. Для полегшення процесу виробництва гранул карбідопи, проміжного продукту Конфундус ®Тріо, таблетки, вкриті оболонкою по 200 мг/50 мг/200 мг добавлено діапазон розміру сита від 3,0 мм до 6,0 мм, замість сита 3,0 мм на етапі вологої грануляції;</w:t>
            </w:r>
            <w:r w:rsidRPr="004F4A59">
              <w:rPr>
                <w:rFonts w:ascii="Arial" w:hAnsi="Arial" w:cs="Arial"/>
                <w:sz w:val="16"/>
                <w:szCs w:val="16"/>
              </w:rPr>
              <w:br/>
              <w:t>зміни І типу - проект МКЯ ГЛЗ викладено на українську мову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UA/17290/01/01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КОНФУНДУС® ТРІО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таблетки, вкриті оболонкою, по 100 мг/25 мг/200 мг in bulk: по 100 таблеток у флаконі, по 60 флаконів в картонній транспортній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Оріон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Фiнляндiя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Оріон Корпорейшн, Фінляндія, Альтернативний виробник, що здійснює первинне та вторинне пакування: Оріон Корпорейшн, Фінляндія, Квінта - Аналітіка с.р.о.,Чеська Республiка Альтернативний виробник, що здійснює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Фінляндія/ Чеська Республiка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I типу - даною зміною пропонуються до затвердження зміни в специфікації на момент випуску, а саме – звуження допустимих меж для продуктів розпаду карбідопи. Нормування допустимих меж для продуктів розпаду карбідопи в специфікації протягом терміну придатності залишається без змін. Методика випробування не змінилась; зміни I типу - доповнення специфікації на момент випуску та протягом терміну придатності новим показником «Кількісне визначення гідразину» з відповідним методом випробування; зміни I типу - вилучення тесту «Ідентифікація оксиду заліза» з специфікації на термін придатності. Видалення зазначеного показника зі специфікації на термін придатності заявляється з метою уніфікації процесу контролю якості продукту для усіх затверджених доз лікарського засобу; зміни I типу - вилучення тесту «Ідентифікація титану діоксиду» з специфікації на термін придатності; зміни I типу - в результаті технічних помилок, допущених при перекладі оригінальних методів контролю при підготовці МКЯ у 2004 та 2009 р.р. текст затверджених МКЯ не відповідає оригінальним методам контролю реєстраційного досьє, тому зміна подана з метою усунення помилок та гармонізації інформації між оригінальними документами та їх перекладом у МКЯ; зміни I типу - проект МКЯ ГЛЗ викладено на українську мову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UA/17291/01/01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КОНФУНДУС® ТРІО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таблетки, вкриті оболонкою, по 200 мг/50 мг/200 мг; по 30 або по 100 таблеток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Оріон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Фiнляндiя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Оріон Корпорейшн, Фінляндія, Фінляндія Альтернативний виробник, що здійснює первинне та вторинне пакування:</w:t>
            </w:r>
            <w:r w:rsidRPr="004F4A59">
              <w:rPr>
                <w:rFonts w:ascii="Arial" w:hAnsi="Arial" w:cs="Arial"/>
                <w:sz w:val="16"/>
                <w:szCs w:val="16"/>
              </w:rPr>
              <w:br/>
              <w:t>Оріон Корпорейшн, Фінляндія, Фінляндія Альтернативний виробник, що здійснює контроль якості: Квінта - Аналітіка с.р.о., Чеська Республiка, Альтернативний виробник, що здійснює вторинне пакування, контроль якості і випуск серій: Товариство з обмеженою відповідальністю "КУСУМ 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Фінляндія/ Чеська Республiка/ 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в результаті технічних помилок, допущених при перекладі оригінальних методів контролю при підготовці МКЯ у 2004 та 2009 р.р. текст затверджених МКЯ не відповідає оригінальним методам контролю реєстраційного досьє, тому зміна подана з метою усунення помилок та гармонізації інформації між оригінальними документами та їх перекладом у МКЯ; зміни І типу - вилучення тесту «Ідентифікація оксиду заліза» з специфікації на термін придатності. Видалення зазначеного показника зі специфікації на термін придатності заявляється з метою уніфікації процесу контролю якості продукту для усіх затверджених доз лікарського засобу; зміни І типу - вилучення тесту «Ідентифікація титану діоксиду» з специфікації на термін придатності.</w:t>
            </w:r>
            <w:r w:rsidRPr="004F4A59">
              <w:rPr>
                <w:rFonts w:ascii="Arial" w:hAnsi="Arial" w:cs="Arial"/>
                <w:sz w:val="16"/>
                <w:szCs w:val="16"/>
              </w:rPr>
              <w:br/>
              <w:t>зміни І типу - даною зміною пропонуються до затвердження зміни у розділі 3.2.P.3.3 Опис виробничого процесу та контролю процесу реєстраційного досьє на лікарський засіб Конфундус ®Тріо, таблетки, вкриті оболонкою по 200 мг/50 мг/200 мг. Для полегшення процесу виробництва гранул карбідопи, проміжного продукту Конфундус ®Тріо, таблетки, вкриті оболонкою по 200 мг/50 мг/200 мг добавлено діапазон розміру сита від 3,0 мм до 6,0 мм, замість сита 3,0 мм на етапі вологої грануляції;</w:t>
            </w:r>
            <w:r w:rsidRPr="004F4A59">
              <w:rPr>
                <w:rFonts w:ascii="Arial" w:hAnsi="Arial" w:cs="Arial"/>
                <w:sz w:val="16"/>
                <w:szCs w:val="16"/>
              </w:rPr>
              <w:br/>
              <w:t>зміни І типу - проект МКЯ ГЛЗ викладено на українську мову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UA/1919/01/04</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КОНФУНДУС® ТРІО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таблетки, вкриті оболонкою, по 150 мг/37,5 мг/200 мг по 30 або по 100 таблеток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Оріон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Фiнляндiя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Оріон Корпорейшн, Фінляндія: Альтернативний виробник, що здійснює первинне та вторинне пакування: Оріон Корпорейшн, Фінляндія; Альтернативний виробник, що здійснює контроль якості: Квінта - Аналітіка с.р.о., Чеська Республiка; Альтернативний виробник, що здійснює вторинне пакування, контроль якості і випуск серій: Товариство з обмеженою відповідальністю "КУСУМ 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Фінляндія/ Чеська Республiка/ 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I типу - зміни в специфікації на момент випуску, а саме – звуження допустимих меж для продуктів розпаду карбідопи. Нормування допустимих меж для продуктів розпаду карбідопи в специфікації протягом терміну придатності залишається без змін. Методика випробування не змінилась; зміни I типу -доповнення специфікації на момент випуску та протягом терміну придатності новим показником «Кількісне визначення гідразину» з відповідним методом випробування; зміни I типу - вилучення тесту «Ідентифікація оксиду заліза» з специфікації на термін придатності. Видалення зазначеного показника зі специфікації на термін придатності заявляється з метою уніфікації процесу контролю якості продукту для усіх затверджених доз лікарського засобу; зміни I типу - вилучення тесту «Ідентифікація титану діоксиду» з специфікації на термін придатності;</w:t>
            </w:r>
            <w:r w:rsidRPr="004F4A59">
              <w:rPr>
                <w:rFonts w:ascii="Arial" w:hAnsi="Arial" w:cs="Arial"/>
                <w:sz w:val="16"/>
                <w:szCs w:val="16"/>
              </w:rPr>
              <w:br/>
              <w:t>зміни I типу - в результаті технічних помилок, допущених при перекладі оригінальних методів контролю при підготовці МКЯ у 2004 та 2009 р.р. текст затверджених МКЯ не відповідає оригінальним методам контролю реєстраційного досьє, тому зміна подана з метою усунення помилок та гармонізації інформації між оригінальними документами та їх перекладом у МКЯ4; зміни I типу - проект МКЯ ГЛЗ викладено на українську мову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UA/1919/01/03</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КОНФУНДУС® ТРІО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таблетки, вкриті оболонкою, по 150 мг/37,5 мг/200 мг in bulk: по 100 таблеток у флаконі, по 60 флаконів в картонній транспортній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Оріон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Фiнляндiя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Оріон Корпорейшн, Фінляндія: Альтернативний виробник, що здійснює первинне та вторинне пакування: Оріон Корпорейшн, Фінляндія; Альтернативний виробник, що здійснює контроль якості: Квінта - Аналітіка с.р.о., Чеська Республiка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Фінляндія/ Чеська Республiка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I типу - зміни в специфікації на момент випуску, а саме – звуження допустимих меж для продуктів розпаду карбідопи. Нормування допустимих меж для продуктів розпаду карбідопи в специфікації протягом терміну придатності залишається без змін. Методика випробування не змінилась; зміни I типу -доповнення специфікації на момент випуску та протягом терміну придатності новим показником «Кількісне визначення гідразину» з відповідним методом випробування; зміни I типу - вилучення тесту «Ідентифікація оксиду заліза» з специфікації на термін придатності. Видалення зазначеного показника зі специфікації на термін придатності заявляється з метою уніфікації процесу контролю якості продукту для усіх затверджених доз лікарського засобу; зміни I типу - вилучення тесту «Ідентифікація титану діоксиду» з специфікації на термін придатності;</w:t>
            </w:r>
            <w:r w:rsidRPr="004F4A59">
              <w:rPr>
                <w:rFonts w:ascii="Arial" w:hAnsi="Arial" w:cs="Arial"/>
                <w:sz w:val="16"/>
                <w:szCs w:val="16"/>
              </w:rPr>
              <w:br/>
              <w:t>зміни I типу - в результаті технічних помилок, допущених при перекладі оригінальних методів контролю при підготовці МКЯ у 2004 та 2009 р.р. текст затверджених МКЯ не відповідає оригінальним методам контролю реєстраційного досьє, тому зміна подана з метою усунення помилок та гармонізації інформації між оригінальними документами та їх перекладом у МКЯ4; зміни I типу - проект МКЯ ГЛЗ викладено на українську мову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UA/17293/01/01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КОРСАР®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таблетки, вкриті плівковою оболонкою, 160 мг/25 мг; in bulk: по 10 кг таблеток у мішках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Балканфарма Дупниця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Болгарія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 дана зміна вноситься у зв’язку з внесенням змін до тексту маркування вторинної упаковки лікарського засобу in bulk: по 10 кг таблеток у мішках, а саме до пункту «9. Інше». Введення змін протягом 6-ти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UA/14291/01/01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КОРСАР®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таблетки, вкриті плівковою оболонкою, 80 мг/12,5 мг; in bulk: по 10 кг таблеток у мішках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Балканфарма Дупниця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Болгарія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 дана зміна вноситься у зв’язку з внесенням змін до тексту маркування вторинної упаковки лікарського засобу in bulk: по 10 кг таблеток у мішках, а саме до пункту «9. Інше». Введення змін протягом 6-ти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UA/14291/01/02</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КОРСАР®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таблетки, вкриті плівковою оболонкою, 320 мг/25 мг; in bulk: по 10 кг таблеток у мішках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Балканфарма Дупниця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Болгарія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зміни щодо безпеки/ефективності та фармаконагляду - дана зміна вноситься у зв’язку з внесенням змін до тексту маркування вторинної упаковки лікарського засобу in bulk: по 10 кг таблеток у мішках, а саме до пункту «9. Інше».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UA/14290/01/02</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КОРСАР®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таблетки, вкриті плівковою оболонкою, 160 мг/12,5 мг; in bulk: по 10 кг таблеток у мішках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Балканфарма Дупниця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Болгарія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зміни щодо безпеки/ефективності та фармаконагляду - дана зміна вноситься у зв’язку з внесенням змін до тексту маркування вторинної упаковки лікарського засобу in bulk: по 10 кг таблеток у мішках, а саме до пункту «9. Інше».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UA/14290/01/01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КОРСАР®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таблетки, вкриті плівковою оболонкою, 320 мг/12,5 мг in bulk: по 10 кг таблеток у мішках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Балканфарма Дупниця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Болгарія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 дана зміна вноситься у зв’язку з внесенням змін до тексту маркування вторинної упаковки лікарського засобу in bulk: по 10 кг таблеток у мішках, а саме до пункту «9. Інше». Введення змін протягом 6-ти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UA/14292/01/01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КСЕПЛІОН®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суспензія для ін’єкцій пролонгованої дії, 100 мг/мл; по 0,5 мл, або 0,75 мл, або 1,0 мл, або 1,5 мл у попередньо наповненому шприці; по 1 шприцу і 2 голками для внутрішньом’язових ін’єкцій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ТОВ "Джонсон і Джонсон Україна"</w:t>
            </w:r>
            <w:r w:rsidRPr="004F4A5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b/>
                <w:sz w:val="16"/>
                <w:szCs w:val="16"/>
              </w:rPr>
            </w:pPr>
            <w:r w:rsidRPr="004F4A59">
              <w:rPr>
                <w:rFonts w:ascii="Arial" w:hAnsi="Arial" w:cs="Arial"/>
                <w:sz w:val="16"/>
                <w:szCs w:val="16"/>
              </w:rPr>
              <w:t xml:space="preserve">Янссен Фармацевтика НВ, Бельгія; </w:t>
            </w:r>
            <w:r w:rsidRPr="004F4A59">
              <w:rPr>
                <w:rFonts w:ascii="Arial" w:hAnsi="Arial" w:cs="Arial"/>
                <w:sz w:val="16"/>
                <w:szCs w:val="16"/>
              </w:rPr>
              <w:br/>
              <w:t>Сілаг АГ, Швейцарія</w:t>
            </w:r>
          </w:p>
          <w:p w:rsidR="005C332B" w:rsidRPr="004F4A59" w:rsidRDefault="005C332B" w:rsidP="007503A1">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Бельгія/</w:t>
            </w:r>
          </w:p>
          <w:p w:rsidR="005C332B" w:rsidRPr="004F4A59" w:rsidRDefault="005C332B" w:rsidP="007503A1">
            <w:pPr>
              <w:tabs>
                <w:tab w:val="left" w:pos="12600"/>
              </w:tabs>
              <w:jc w:val="center"/>
              <w:rPr>
                <w:rFonts w:ascii="Arial" w:hAnsi="Arial" w:cs="Arial"/>
                <w:b/>
                <w:sz w:val="16"/>
                <w:szCs w:val="16"/>
              </w:rPr>
            </w:pPr>
            <w:r w:rsidRPr="004F4A59">
              <w:rPr>
                <w:rFonts w:ascii="Arial" w:hAnsi="Arial" w:cs="Arial"/>
                <w:sz w:val="16"/>
                <w:szCs w:val="16"/>
              </w:rPr>
              <w:t>Швейцарія</w:t>
            </w:r>
          </w:p>
          <w:p w:rsidR="005C332B" w:rsidRPr="004F4A59" w:rsidRDefault="005C332B" w:rsidP="007503A1">
            <w:pPr>
              <w:tabs>
                <w:tab w:val="left" w:pos="12600"/>
              </w:tabs>
              <w:jc w:val="center"/>
              <w:rPr>
                <w:rFonts w:ascii="Arial" w:hAnsi="Arial" w:cs="Arial"/>
                <w:sz w:val="16"/>
                <w:szCs w:val="16"/>
              </w:rPr>
            </w:pP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UA/13547/01/01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ЛАКТУЛОЗА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сироп, 670 мг/мл, по 100 мл або по 200 мл в банці, по 1 банці разом з мірним стаканчиком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ПрАТ "Технолог"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ПрАТ "Технолог", Україна (фасування із форми in bulk фірми-виробника Фрезеніус Кабі Австрія ГмБХ,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 Австрія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Термін введення змін -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UA/14411/01/01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ЛАМАЛ®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таблетки по 25 мг по 10 таблеток у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АЛКАЛОЇД АД Скоп'є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Республіка Північна Македонія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Республіка Північна Македонія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подання оновленого сертифіката відповідності Європейській фармакопеї № R0-CEP 2009-162-Rev 02 для діючої речовини Lamotrigine від вже затвердженого виробника; зміни І типу - подання оновленого сертифіката відповідності Європейській фармакопеї № R1-CEP 2009-162-Rev 00 для діючої речовини Lamotrigine від вже затвердженого виробника JUBILANT GENERICS LIMITED., India, який змінив назву (запропоновано: JUBILANT GENERICS LIMITED., India)</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UA/9679/01/01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ЛАМАЛ®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таблетки по 50 мг по 10 таблеток у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АЛКАЛОЇД АД Скоп'є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Республіка Північна Македонія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Республіка Північна Македонія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подання оновленого сертифіката відповідності Європейській фармакопеї № R0-CEP 2009-162-Rev 02 для діючої речовини Lamotrigine від вже затвердженого виробника; зміни І типу - подання оновленого сертифіката відповідності Європейській фармакопеї № R1-CEP 2009-162-Rev 00 для діючої речовини Lamotrigine від вже затвердженого виробника JUBILANT GENERICS LIMITED., India, який змінив назву (запропоновано: JUBILANT GENERICS LIMITED., India)</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UA/9679/01/02</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ЛАМАЛ®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таблетки по 100 мг по 15 таблеток у блістері, по 2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АЛКАЛОЇД АД Скоп'є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Республіка Північна Македонія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Республіка Північна Македонія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подання оновленого сертифіката відповідності Європейській фармакопеї № R0-CEP 2009-162-Rev 02 для діючої речовини Lamotrigine від вже затвердженого виробника; зміни І типу - подання оновленого сертифіката відповідності Європейській фармакопеї № R1-CEP 2009-162-Rev 00 для діючої речовини Lamotrigine від вже затвердженого виробника JUBILANT GENERICS LIMITED., India, який змінив назву (запропоновано: JUBILANT GENERICS LIMITED., India)</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UA/9679/01/03</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ЛАМАЛ®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таблетки по 200 мг по 15 таблеток у блістері, по 2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АЛКАЛОЇД АД Скоп'є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Республіка Північна Македонія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Республіка Північна Македонія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подання оновленого сертифіката відповідності Європейській фармакопеї № R0-CEP 2009-162-Rev 02 для діючої речовини Lamotrigine від вже затвердженого виробника; зміни І типу - подання оновленого сертифіката відповідності Європейській фармакопеї № R1-CEP 2009-162-Rev 00 для діючої речовини Lamotrigine від вже затвердженого виробника JUBILANT GENERICS LIMITED., India, який змінив назву (запропоновано: JUBILANT GENERICS LIMITED., India)</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UA/9679/01/04</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ЛАМІВУДИН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розчин оральний, 10 мг/мл по 240 мл у банці; по 1 банці разом з шприцом місткістю 10 мл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ПрАТ "Технолог"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Термін введення змін -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UA/13630/01/01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ЛАРФІКС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таблетки, вкриті оболонкою, по 8 мг по 10 таблеток у блістері, по 3 або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КУСУМ ХЕЛТХКЕР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Індія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введення додаткового розміру серії готового лікарського засобу - 1 000 000 таблеток для виробничої дільниці КУСУМ ХЕЛТХКЕР ПВТ ЛТД, що розташована за адресою Плот № М-3, Індор Спешел Ікономік Зоун, Фейз-ІІ, Пітампур, Діст. Дхар, Мадхья Прадеш, Пін 454774, Індія. Запропоновано: 100 000 таблеток; 1 000 000 таблеток</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UA/12330/01/02</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ЛЕВАКСЕЛА®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таблетки, вкриті плівковою оболонкою по 250 мг; по 1 таблетці у блістері; по 1 блістеру в картонній коробці; по 5 таблеток у блістері; по 1 або по 2 блістери в картонній коробці; по 7 таблеток у блістері; по 1 або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Словенія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КРКА, д.д., Ново место, Словенія (виробництво "in bulk", первинне та вторинне пакування ); КРКА, д.д., Ново место, Словенія (контроль серії ); КРКА, д.д., Ново место, Словенія (первинне та вторинне пакування, контроль серії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Словенія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зміна адреси місця провадження діяльності виробника АФІ Neuland Laboratories Limited, Індія левофлоксацину, без зміни місця виробництва. Запропоновано: Unit-1, Sy. No:347, 473, 474, 490/2 Bonthapally Village Veerabhadraswamy Temple Road Gummadidala Mandal Sangareddy District Telangana State India-502313; зміни І типу - внесення незначних змін до розділу 3.2.Р.3.3. Опис виробничого процесу та контролю процесу для дозування 500 мг: замість додавання загальної кількості гідроксипропілцелюлози у 3 стадії (волога грануляція), 20% гідроксипропілцелюлози додають у 2 стадії (первинне змішування) та 80% гідроксипропілцелюлози додають у 3 стадії (в’язкість не змінюється); 6 стадія (вторинне змішування) час змішування суміші зі стеаратом магнію скорочено з 5 хвилин на 2 хвилини; зміни І типу - внесення незначних змін у методику випробування за показником "Мікробіологічна чистота": при дослідженні зразка змінено кількість відмивання мембранних фільтрів з тричі на двічі 300 мл 0,1% розчином пептону з нейтралізуючим агентом. Назву агара Сабуро с глюкозой змінено на агар Сабуро с декстрозой згідно монографії ЕР</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UA/15596/02/01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ЛЕВАКСЕЛА®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таблетки, вкриті плівковою оболонкою по 500 мг; по 1 таблетці у блістері; по 1 блістеру в картонній коробці; по 5 таблеток у блістері; по 1 або по 2 блістери в картонній коробці; по 7 таблеток у блістері; по 1 або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Словенія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КРКА, д.д., Ново место, Словенія (виробництво "in bulk", первинне та вторинне пакування ); КРКА, д.д., Ново место, Словенія (контроль серії ); КРКА, д.д., Ново место, Словенія (первинне та вторинне пакування, контроль серії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Словенія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зміна адреси місця провадження діяльності виробника АФІ Neuland Laboratories Limited, Індія левофлоксацину, без зміни місця виробництва. Запропоновано: Unit-1, Sy. No:347, 473, 474, 490/2 Bonthapally Village Veerabhadraswamy Temple Road Gummadidala Mandal Sangareddy District Telangana State India-502313; зміни І типу - внесення незначних змін до розділу 3.2.Р.3.3. Опис виробничого процесу та контролю процесу для дозування 500 мг: замість додавання загальної кількості гідроксипропілцелюлози у 3 стадії (волога грануляція), 20% гідроксипропілцелюлози додають у 2 стадії (первинне змішування) та 80% гідроксипропілцелюлози додають у 3 стадії (в’язкість не змінюється); 6 стадія (вторинне змішування) час змішування суміші зі стеаратом магнію скорочено з 5 хвилин на 2 хвилини; зміни І типу - внесення незначних змін у методику випробування за показником "Мікробіологічна чистота": при дослідженні зразка змінено кількість відмивання мембранних фільтрів з тричі на двічі 300 мл 0,1% розчином пептону з нейтралізуючим агентом. Назву агара Сабуро с глюкозой змінено на агар Сабуро с декстрозой згідно монографії ЕР</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UA/15596/02/02</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ЛЕВОФЛОКСАЦИН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таблетки, вкриті оболонкою, по 250 мг, по 10 таблеток у блістері; по 1 блістеру в пачці із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ПрАТ "Технолог"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Термін введення змін -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UA/11208/01/01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ЛЕВОФЛОКСАЦИН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таблетки, вкриті оболонкою, по 500 мг по 10 таблеток у блістері; по 1 блістеру в пачці із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ПрАТ "Технолог"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Термін введення змін -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UA/11208/01/02</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ЛІДОКАЇН-ЗДОРОВ'Я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 xml:space="preserve">розчин для ін'єкцій, 100 мг/мл, по 2 мл в ампулі; по 10 ампул у картонній коробці з перегородками; по 2 мл в ампулі, по 5 ампул у блістері, по 2 блістери в картонній коробці; по 2 мл в ампулі, по 10 ампул у блістері, по 1 блістеру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Товариство з обмеженою відповідальністю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введено нового виробника АФІ Лідокаїну гідрохлорид* виробництва GUFIC BIOSCIENCES LTD., India</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UA/7525/01/01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ЛІДОКАЇН-ЗДОРОВ'Я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 xml:space="preserve">розчин для ін'єкцій, 20 мг/мл, по 2 мл в ампулі; по 10 ампул у картонній коробці з перегородками; по 2 мл в ампулі, по 5 ампул у блістері, по 2 блістери в картонній коробці; по 2 мл в ампулі, по 10 ампул у блістері, по 1 блістеру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Товариство з обмеженою відповідальністю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введено нового виробника АФІ Лідокаїну гідрохлорид* виробництва GUFIC BIOSCIENCES LTD., India</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UA/7525/01/02</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ЛІЗИНОПРИЛ-ТЕВА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таблетки по 5 мг, по 10 таблеток у блістері; по 3 або 6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Меркле ГмбХ, Німеччина (виробництво нерозфасованої продукції, дозвіл на випуск серії; первинна та вторинна упаковка,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внесення змін до р. 3.2.Р.3 Процес виробництва лікарського засобу, для дозування 5 мг, зокрема: вилучення випробування за показником "Радіус кривизни". Внесення незначних редакційних змін до розділів 3.2.Р.3.2. Склад на серію, 3.2.Р.3.3. Опис виробничого процесу та контролю процесу; 3.2.Р.3.4. Контроль критичних стадій і проміжної продукції; зміни І типу - внесення змін до р. 3.2.Р.3 Процес виробництва лікарського засобу, для дозування 10 мг, зокрема: вилучення випробування за показником "Радіус кривизни". Внесення незначних редакційних змін до розділів 3.2.Р.3.2. Склад на серію, 3.2.Р.3.3. Опис виробничого процесу та контролю процесу; 3.2.Р.3.4. Контроль критичних стадій і проміжної продукції; зміни І типу - внесення змін до р. 3.2.Р.3 Процес виробництва лікарського засобу, для дозування 20 мг, зокрема: вилучення випробування за показником "Радіус кривизни". Внесення незначних редакційних змін до розділів 3.2.Р.3.2. Склад на серію, 3.2.Р.3.3. Опис виробничого процесу та контролю процесу; 3.2.Р.3.4. Контроль критичних стадій і проміжної продукції</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UA/1572/01/01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ЛІЗИНОПРИЛ-ТЕВА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таблетки по 20 мг, по 10 таблеток у блістері; по 3 або 6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Меркле ГмбХ, Німеччина (виробництво нерозфасованої продукції, дозвіл на випуск серії; первинна та вторинна упаковка,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внесення змін до р. 3.2.Р.3 Процес виробництва лікарського засобу, для дозування 5 мг, зокрема: вилучення випробування за показником "Радіус кривизни". Внесення незначних редакційних змін до розділів 3.2.Р.3.2. Склад на серію, 3.2.Р.3.3. Опис виробничого процесу та контролю процесу; 3.2.Р.3.4. Контроль критичних стадій і проміжної продукції; зміни І типу - внесення змін до р. 3.2.Р.3 Процес виробництва лікарського засобу, для дозування 10 мг, зокрема: вилучення випробування за показником "Радіус кривизни". Внесення незначних редакційних змін до розділів 3.2.Р.3.2. Склад на серію, 3.2.Р.3.3. Опис виробничого процесу та контролю процесу; 3.2.Р.3.4. Контроль критичних стадій і проміжної продукції; зміни І типу - внесення змін до р. 3.2.Р.3 Процес виробництва лікарського засобу, для дозування 20 мг, зокрема: вилучення випробування за показником "Радіус кривизни". Внесення незначних редакційних змін до розділів 3.2.Р.3.2. Склад на серію, 3.2.Р.3.3. Опис виробничого процесу та контролю процесу; 3.2.Р.3.4. Контроль критичних стадій і проміжної продукції</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UA/1572/01/02</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ЛІЗИНОПРИЛ-ТЕВА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таблетки по 10 мг, по 10 таблеток у блістері; по 3 або 6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Меркле ГмбХ, Німеччина (виробництво нерозфасованої продукції, дозвіл на випуск серії; первинна та вторинна упаковка,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внесення змін до р. 3.2.Р.3 Процес виробництва лікарського засобу, для дозування 5 мг, зокрема: вилучення випробування за показником "Радіус кривизни". Внесення незначних редакційних змін до розділів 3.2.Р.3.2. Склад на серію, 3.2.Р.3.3. Опис виробничого процесу та контролю процесу; 3.2.Р.3.4. Контроль критичних стадій і проміжної продукції; зміни І типу - внесення змін до р. 3.2.Р.3 Процес виробництва лікарського засобу, для дозування 10 мг, зокрема: вилучення випробування за показником "Радіус кривизни". Внесення незначних редакційних змін до розділів 3.2.Р.3.2. Склад на серію, 3.2.Р.3.3. Опис виробничого процесу та контролю процесу; 3.2.Р.3.4. Контроль критичних стадій і проміжної продукції; зміни І типу - внесення змін до р. 3.2.Р.3 Процес виробництва лікарського засобу, для дозування 20 мг, зокрема: вилучення випробування за показником "Радіус кривизни". Внесення незначних редакційних змін до розділів 3.2.Р.3.2. Склад на серію, 3.2.Р.3.3. Опис виробничого процесу та контролю процесу; 3.2.Р.3.4. Контроль критичних стадій і проміжної продукції</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UA/1572/01/03</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ЛОЗАРТАН 100/ГІДРОХЛОРОТІАЗИД 12,5 КРКА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таблетки вкриті плівковою оболонкою, 100 мг/12,5 мг, по 10 таблеток у блістері; по 3 або по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Словенія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КРКА, д.д., Ново место, Словенія (виробництво "in bulk", первинне та вторинне пакування, контроль та випуск серії); КРКА, д.д., Ново место, Словенія (контроль серії); Лабена д.о.о., Словенія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Словенія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вилучення зі специфікації АФІ Лорзартану калію показника «Важкі метали» - приведення у відповідність до вимог монографії «Losartan potassium» ЕР; зміни І типу - внесення незначних змін у методи контролю ГЛЗ за показником «Однорідність дозованих одиниць - однорідність вмісту лозартану калію та гідрохлоротіазиду», а також об'єднання показників «Однорідність дозованих одиниць - однорідність вмісту лозартану калію та гідрохлоротіазиду, кількісне визначення лозартану калію та гідрохлоротіазиду та ідентифікація лозартану калію та гідрохлоротіазиду». Оскільки, зазначені показники проводяться в межах однієї методики ВЕРХ. Як наслідок, зміни до специфікації МКЯ ЛЗ (на випуск) та до розділу 3.2.Р.5.1; зміни І типу - зміни у затверджених методах контролю готового лікарського засобу за показником «Однорідність дозованих одиниць – однорідність вмісту лазартану калію і гідрохлортіазиду» (01915-C11); зміни І типу - додавання до специфікації на АФІ виробником готового лікарського засобу нових показників «Домішка NDMA» (з допустимою межею не більше 0,03 ppm) та «Домішка NDEA» (з допустимою межею не більше 0,03 ppm) та відповідним методом випробування. Введення змін протягом 6-ти місяців після затвердження; зміни І типу - внесення незначних змін до методів контролю готового лікарського засобу за показником «Кількісне визначення Лозартану калію та гідрохлортіазиду. Ідентифікація лозартану та гідрохлортіазиду» (C01338-C11); зміни І типу - зміна адреси виробничої дільниці АФІ Лозартану калію Zhejiang Menovo Pharmaceutical Co., Ltd. - приведення у відповідності до ASMF. Місце провадження діяльності та всі виробничі операції залишилися незмінними; зміни II типу - оновлення ASMF на АФІ лозартану калію для виробника KRKA, d.d., Novo mesto, Slovenia: - вилучення виробничої дільниці АФІ Krka, d.d., Novo mesto, Словенія. Власник мастер-файла, який вказаний в матеріалах реєстраційного досьє та МКЯ ЛЗ залишився незмінним, а саме: КРКА, д.д., Ново место, Словенія. - вилучення схеми синтезу АФІ (RoS1), оскільки, наявний альтернативний метод синтезу; - оптимізація виробничого процесу АФІ Лозартану калію та зазначення вихідних матеріалів, які використовуються в синтезі АФІ для отримання проміжного продукту AG1.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UA/14679/01/01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ЛОЗАРТАН 100/ГІДРОХЛОРОТІАЗИД 25 КРКА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таблетки, вкриті плівковою оболонкою, 100 мг/25 мг, по 10 таблеток у блістері; по 3 або по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Словенія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КРКА, д.д., Ново место, Словенія (виробництво "in bulk", первинне та вторинне пакування, контроль та випуск серії); КРКА, д.д., Ново место, Словенія (контроль серії ); Лабена д.о.о., Словенія (контроль серії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Словенія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 xml:space="preserve">внесення змін до реєстраційних матеріалів: зміни І типу - зміна адреси виробничої дільниці АФІ лозатрану калію Zhejiang Menovo Pharmaceutical Co., Ltd, Китай; зміни II типу - подано оновлений ASMF на діючу речовину лозартану калію від затвердженого виробника KRKA, d.d., Novo mesto, Словенія (запропоновано: відкрита частина AGK11-P3-000025-AP-1.0-14-09-2016, закрита частина AGK11-P3-000025-RP-1.1-22-01-2016). Введення змін протягом 6-ти місяців після затвердження; зміни І типу - додано до специфікації на АФІ виробником ГЛЗ нові показники «Домішка NDMA» (з допустимою межею не більше 0,03 ppm) та «Домішка NDEA» (з допустимою межею не більше 0,03 ppm) та відповідним методом випробування. Введення змін протягом 6-ти місяців після затвердження; зміни І типу - зміна методки випробування за показниками «Кількісне визначення лозартану калію», «Кількісне визначення гідрохлортіазиду», «Ідентифікація лозартану калію» та «Ідентифікація гідрохлортіазиду» в методах контролю на випуск на методику, яку застосовують при визначенні показників «Однорідність дозованих одиниць - однорідність вмісту лозартану калію» та «Однорідність дозованих одиниць - однорідність вмісту гідрохлортіазиду» (затверджено: 01338-С11; запропоновано: 01915-С11); зміни І типу - зміни аналітичної методики (01915-С11) для визначення однорідності дозованих одиниць лозартану калію і гідрохлортіазиду, (розрахункові формули, уточнено хроматографічні умови, перевірку придатності хроматографічної системи та внесено редакційні правки до порядку проведення аналізу); зміни І типу - зміни аналітичної методики (01338-С11) для кількісного визначення та ідентифікації лозартану калію та гідрохлортіазиду, яка використовується в методах контролю на термін придатності (уточнено хроматографічні умови, перевірку придатності хроматографічної системи та внесено редакційні правки до порядку проведення аналізу); зміни І типу - вилучення з специфікації на АФІ лозартану калію показника «Важкі метали»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UA/14680/01/01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ЛОЗАРТАН 50/ГІДРОХЛОРОТІАЗИД 12,5 КРКА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таблетки, вкриті плівковою оболонкою, 50 мг/12,5 мг, по 10 таблеток у блістері; по 3 або по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Словенія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КРКА, д.д., Ново место, Словенія (виробництво "in bulk", первинне та вторинне пакування, контроль та випуск серії); КРКА, д.д., Ново место, Словенія (контроль серії ); Лабена д.о.о., Словенія (контроль серії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Словенія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 xml:space="preserve">внесення змін до реєстраційних матеріалів: зміни І типу - зміна адреси виробничої дільниці АФІ лозатрану калію Zhejiang Menovo Pharmaceutical Co., Ltd, Китай; зміни II типу - подано оновлений ASMF на діючу речовину лозартану калію від затвердженого виробника KRKA, d.d., Novo mesto, Словенія (запропоновано: відкрита частина AGK11-P3-000025-AP-1.0-14-09-2016, закрита частина AGK11-P3-000025-RP-1.1-22-01-2016). Введення змін протягом 6-ти місяців після затвердження; зміни І типу - додано до специфікації на АФІ виробником ГЛЗ нові показники «Домішка NDMA» (з допустимою межею не більше 0,03 ppm) та «Домішка NDEA» (з допустимою межею не більше 0,03 ppm) та відповідним методом випробування. Введення змін протягом 6-ти місяців після затвердження; зміни І типу - зміна методки випробування за показниками «Кількісне визначення лозартану калію», «Кількісне визначення гідрохлортіазиду», «Ідентифікація лозартану калію» та «Ідентифікація гідрохлортіазиду» в методах контролю на випуск на методику, яку застосовують при визначенні показників «Однорідність дозованих одиниць - однорідність вмісту лозартану калію» та «Однорідність дозованих одиниць - однорідність вмісту гідрохлортіазиду» (затверджено: 01338-С11; запропоновано: 01915-С11); зміни І типу - зміни аналітичної методики (01915-С11) для визначення однорідності дозованих одиниць лозартану калію і гідрохлортіазиду, (розрахункові формули, уточнено хроматографічні умови, перевірку придатності хроматографічної системи та внесено редакційні правки до порядку проведення аналізу); зміни І типу - зміни аналітичної методики (01338-С11) для кількісного визначення та ідентифікації лозартану калію та гідрохлортіазиду, яка використовується в методах контролю на термін придатності (уточнено хроматографічні умови, перевірку придатності хроматографічної системи та внесено редакційні правки до порядку проведення аналізу); зміни І типу - вилучення з специфікації на АФІ лозартану калію показника «Важкі метали»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UA/14680/01/02</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ЛОПЕРАМІДУ ГІДРОХЛОРИД "ОЗ"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таблетки по 2 мг по 10 таблеток у блістерах; по 10 таблеток у блістері, по 1 або 2, або 3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Товариство з обмеженою відповідальністю "Дослідний завод "ГНЦЛС"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всі стадії виробництва, контроль якості, випуск серії: Товариство з обмеженою відповідальністю "Дослідний завод "ГНЦЛС", Україна; всі стадії виробництва, контроль якості, випуск серії: Товариство з обмеженою відповідальністю "ФАРМЕКС ГРУП", Україна; всі стадії виробництва, контроль якості, випуск серії: Товариство з обмеженою відповідальністю "Фармацевтична компанія "Здоров'я",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зі специфікації ГЛЗ показника якості «Стиранність», ДФУ 2.9.7., із відповідною методикою випробування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UA/8232/01/01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МААЛОКС®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таблетки жувальні № 20 (10х2): по 10 таблеток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Санофі С.п.A., Італiя; САНОФІ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Італiя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4F4A59">
              <w:rPr>
                <w:rFonts w:ascii="Arial" w:hAnsi="Arial" w:cs="Arial"/>
                <w:sz w:val="16"/>
                <w:szCs w:val="16"/>
              </w:rPr>
              <w:br/>
              <w:t>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UA/1076/03/01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МАКСІСОРБ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порошок для оральної суспензії; по 12 г у флаконі; по 1 флакону в пачці; по 2 г у банці; по 12 банок у пачці; по 1 г у пакетику; по 24 пакетики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ТОВ "Українська фармацевтична компанія"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Приватне акціонерне товариство "Біолік"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зміни щодо безпеки/ефективності та фармаконагляду - зміни внесені в текст маркування упаковки лікарського засобу щодо зазначення міжнародних позначень одиниць вимірювання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UA/14999/01/01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МЕМТЕК®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 xml:space="preserve">таблетки, що диспергуються в ротовій порожнині, по 10 мг по 15 таблеток у блістері, по 2 блістери в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Дженефарм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Грецiя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Термін введення змін: протягом 6-ти місяців з дати затвердження змін</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UA/17981/01/01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МЕНАКТРА® / MENACTRA® ВАКЦИНА МЕНІНГОКОКОВА ПОЛІСАХАРИДНА СЕРОГРУП А, C, Y ТА W-135 КОН'ЮГОВАНА ДИФТЕРІЙНИМ АНАТОКСИНОМ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розчин для ін'єкцій по 0,5 мл (1 доза). По 1 дозі (0,5 мл) у флаконі. По 1 або по 5 флаконів у картонній коробці. По 1 або по 5 флаконів у картонній коробці з маркуванням іноземною мовою та україномовним стикером на картонній коробці (стандартно-експортна упаковка). По 1 або по 5 флаконів в стандартно-експортній упаковці, яка міститься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Санофі Пастер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США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Санофі Пастер Інк., США (виробництво, наповнення, контроль якості, первинне пакування, маркування, випробування стабільності, вторинне пакування та випуск серії); Санофі Пастер Лімітед, Канада (контроль якості in vivo при випуску); Санофі-Авентіс Прайвіт Ко. Лтд., Угорщина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США/ Канада/ Угорщина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Ходаківська Тетяна Вячеславівна. Зміна контактних даних контактної особи уповноваженої особи заявника, відповідальної за фармаконагляд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UA/17509/01/01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МЕФЕНАМІНОВА КИСЛОТА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таблетки по 500 мг, по 10 таблеток у блістері, по 2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ПРАТ "ФІТОФАРМ"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 ведення додаткового розміру серії ГЛЗ. Запропоновано: 103 кг; 51,5 кг</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UA/17139/01/01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МІОЛОКАРД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розчин для ін`єкцій 100 мг/мл, по 5 мл в ампулі скляній, по 5 ампул у блістері; по 2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ТОВ "ФАРМАСЕЛ"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ПрАТ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Проценко Галина Анатоліївна. Зміна контактних даних контактної особи уповноваженої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UA/15151/01/01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МІТРОЗИД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ліофілізат для розчину для інфузій по 500 мг у флаконах, по 1 або 10 флаконів з ліофілізатом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М.Біотек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Велика Британiя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ІММАКУЛ ЛАЙФСАЙЄНСИЗ ПРАЙВІТ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Термін введення змін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UA/18121/01/01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МОМЕТАЗОНУ ФУРОАТ МОНОГІДРАТ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Чемо Іберіка, С.А.</w:t>
            </w:r>
            <w:r w:rsidRPr="004F4A5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Іспанiя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Індустріале Кіміка,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Iталiя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II типу - Зміни з якості. АФІ. Виробництво (інші зміни) - подання оновленого DMF від затвердженого виробника (версія 2020/11/13, версія 1), попередня версія DMF 2013/06/07, як наслідок зміни у специфікації АФІ згідно вимог монографії ЕР «Mometasone furoate monohydrate» та матеріалів виробника: зміни за п. «Опис», «Ідентифікація», «Питоме оптичне обертання», «Вода», вилучення показника «Важкі метали», звуження вимог за п. «Супровідні домішки», доповнення додатковими розчинниками за п. «Залишкові кількості органічних розчинників», зміни вимог за р. «Кількісне визначення» (запропоновано від 98,0% до 102,0%), доповнення показником «Розмір часток». Зміна умов зберігання та терміну переконтролю АФІ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UA/13864/01/01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МУКОЛІК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сироп 2 % по 125 мл у банці; по 1 банці з мірною ложкою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ПрАТ "Технолог"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Термін введення змін: протягом 6-ти місяців з дати затвердження змін</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UA/10556/01/01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НЕЙРОКСОН®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розчин для перорального застосування, 100 мг/мл по 45 мл у флаконі; по 1 флакону разом із дозатором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супутня зміна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(Б.II.в.2. (г) ІБ), приведення специфікації і методів контролю допоміжної речовини Натрію цитрат до вимог ЄФ/ДФУ діючого видання, а також вилучення інформації щодо посилання на виробників допоміжної речовини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UA/12114/02/01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НЕО-АНГІН® ШАВЛІЯ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льодяники; по 12 льодяників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Дивафарма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Німеччина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Дивафарма ГмбХ, Німеччина (відповідає за випуск серії); Клостерфрау Берлін ГмбХ , Німеччина (виробництво нерозфасованої продукції)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подання оновленого сертифіката відповідності Європейській фармакопеї R1-CEP 2004-100-Rev 02 (попередня версія R1-CEP 2004-100-Rev 01) від вже затвердженого виробника SYMRISE AG для АФІ левоментолу; зміни І типу - подання оновленого сертифіката відповідності Європейській фармакопеї R1-CEP 2012-343-Rev 00 (попередня версія R0-CEP 2012-343-Rev 01) від вже затвердженого виробника BioXera Pharma Pvt. Ltd, Індія для АФІ амілметакрезолу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UA/10972/01/01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НІКОМЕКС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розчин для ін`єкцій, 50 мг/мл, по 2 мл в ампулі скляній; по 5 ампул у блістері; по 2 блістери в пачці з картону; по 5 мл в ампулі скляній; по 5 ампул у блістері; по 1 блістеру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ТОВ "ФАРМАСЕЛ"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ПрАТ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Проценко Галина Анатоліївна. Зміна контактних даних контактної особи уповноваженої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UA/15072/01/01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НОРВІР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 xml:space="preserve">таблетки, вкриті плівковою оболонкою, по 100 мг, по 30 або по 60 таблеток у пластиковому флаконі; по 1 флакону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ЕббВі Біофармасьютікалз ГмбХ</w:t>
            </w:r>
            <w:r w:rsidRPr="004F4A5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Швейцарія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 xml:space="preserve">Еббві Дойчланд ГмбХ і Ко. КГ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UA/7004/03/01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НОРМОМЕД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сироп, 50 мг/мл, по 120 мл, по 180 мл або 240 мл у флаконі, по 1 флакону в пачці разом з мірним стаканчиком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Товариство з обмеженою відповідальністю "РОКЕТ-ФАРМ"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АВС Фармачеутічі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Італiя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Розділ МКЯ «Маркування» Згідно затвердженого тексту маркування. Введення змін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UA/14014/01/01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НО-ШПА®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таблетки по 40 мг; № 12: по 12 таблеток у блістері; по 1 блістеру в картонній коробці; № 24: по 24 таблетки у блістері; по 1 блістеру в картонній коробці; № 60: по 60 таблеток у дозуючому контейнері, закритому кришкою з захисною стрічкою від відкриття; по 1 дозуючому контейнеру в картонній коробці; № 100: по 100 таблеток у флаконі; по 1 флакону в картонній коробці з наклейкою на коробці для контролю першого відкриття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Санофі-Авентіс Сп. з о.о., Польща; ХІНОЇН Завод Фармацевтичних та Хімічних Продуктів Прайвіт Ко. Лтд. Підприємство 2 (підприємство Верешедьхаз),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Польща/ Угорщина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4F4A59">
              <w:rPr>
                <w:rFonts w:ascii="Arial" w:hAnsi="Arial" w:cs="Arial"/>
                <w:sz w:val="16"/>
                <w:szCs w:val="16"/>
              </w:rPr>
              <w:br/>
              <w:t>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UA/0391/01/02</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НО-ШПА®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розчин для ін'єкцій, 20 мг/мл; №25 (5х5): по 2 мл в ампулі; по 5 ампул, розміщених у піддоні; по 5 піддонів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ХІНОЇН Завод Фармацевтичних та Хімічних Продуктів Прайвіт Ко. Лтд., Підприємство №3 (Підприємство в Чаніквельдь)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Угорщина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4F4A59">
              <w:rPr>
                <w:rFonts w:ascii="Arial" w:hAnsi="Arial" w:cs="Arial"/>
                <w:sz w:val="16"/>
                <w:szCs w:val="16"/>
              </w:rPr>
              <w:br/>
              <w:t xml:space="preserve">Пропонована редакція: Ходаківська Тетяна Вячеславівна. Зміна контактних даних уповноваженої особи заявника, відповідальної за фармаконагляд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UA/0391/02/01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НО-ШПА® КОМФОРТ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таблетки, вкриті плівковою оболонкою, по 40 мг № 24: по 24 таблетки у блістері; по 1 блістеру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 xml:space="preserve">ХІНОЇН Завод Фармацевтичних та Хімічних Продуктів Прайвіт Ко. Лтд. Підприємство 2 (підприємство Верешедьхаз)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Угорщина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4F4A59">
              <w:rPr>
                <w:rFonts w:ascii="Arial" w:hAnsi="Arial" w:cs="Arial"/>
                <w:sz w:val="16"/>
                <w:szCs w:val="16"/>
              </w:rPr>
              <w:br/>
              <w:t>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UA/15328/01/01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ОЗУРДЕКС®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імплантат для інтравітреального введення, 700 мкг, по 1 аплікатору, що містить імплантат, разом з пакетом-поглиначем вологи, у пакет із фольги; по 1 пакету із фольги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Аллерган Фармасьютікалз Ірландія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Ірландiя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Аллерган Фармасьютікалз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Ірландiя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II типу - зміни щодо безпеки/ефективності та фармаконагляду. Інші зміни, які не ввійшли у цей розділ, які включають подання результатів досліджень до компетентного органу - зміни внесено до інструкції для медичного застосування лікарського засобу до розділу "Спосіб застосування та дози"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UA/12292/01/01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ОКРЕВУС®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концентрат для розчину для інфузій по 300 мг/10 мл по 10 мл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Ф.Хоффманн-Ля Рош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Швейцарія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 xml:space="preserve">виробництво нерозфасованої продукції, первинне пакування, випробування контролю якості: Рош Діагностикс ГмбХ , Німеччина </w:t>
            </w:r>
            <w:r w:rsidRPr="004F4A59">
              <w:rPr>
                <w:rFonts w:ascii="Arial" w:hAnsi="Arial" w:cs="Arial"/>
                <w:sz w:val="16"/>
                <w:szCs w:val="16"/>
              </w:rPr>
              <w:br/>
              <w:t>виробництво нерозфасованої продукції, первинне пакування, вторинне пакування, випуск серії: Ф.Хоффманн-Ля Рош Лтд,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Німеччина/ Швейцарія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I типу - зміни внесено до інструкції для медичного застосування лікарського засобу до розділів "Спосіб застосування та дози", "Особливості застосування", "Здатність впливати на швидкість реакції при керуванні автотранспортом або іншими механізмами" у відповідність до Переліку основних даних Заявника (Core Data Sheet). Введення змін протягом 6-ти місяців після затвердження; зміни II типу - зміни внесено до інструкції для медичного застосування лікарського засобу до розділів "Фармакологічні властивості", "Спосіб застосування та дози", "Побічні реакції". Супутня зміна: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Надано оновлений ПУР, версії 4.0 у зв'язку з отриманням нових даних у дослідженні MA30143. Зміни внесено до Частини І "Огляд лікарського засобу", Частини ІІ, Модуль СІІІ та Модуль СVII. Введення змін протягом 6-ти місяців після затвердження4 зміни II типу - зміни внесено до інструкції для медичного застосування лікарського засобу до розділів "Особливості застосування", "Спосіб застосування та дози", "Побічні реакції" внесення текстових редакційних уточнень та зазначення додаткової інформації щодо зниження рівня імуноглобулінів. Введення змін протягом 6-ти місяців після затвердження; зміни II типу - зміни внесено до інструкції для медичного застосування лікарського засобу до розділів "Особливості застосування", "Спосіб застосування та дози", "Побічні реакції" внесення текстових редакційних уточнень та зазначення додаткової інформації щодо зниження рівня імуноглобулінів.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UA/16278/01/01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ОКРЕВУС®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концентрат для розчину для інфузій по 300 мг/10 мл по 10 мл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Ф.Хоффманн-Ля Рош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Швейцарія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 xml:space="preserve">виробництво нерозфасованої продукції, первинне пакування, випробування контролю якості: Рош Діагностикс ГмбХ, Німеччина </w:t>
            </w:r>
            <w:r w:rsidRPr="004F4A59">
              <w:rPr>
                <w:rFonts w:ascii="Arial" w:hAnsi="Arial" w:cs="Arial"/>
                <w:sz w:val="16"/>
                <w:szCs w:val="16"/>
              </w:rPr>
              <w:br/>
              <w:t>виробництво нерозфасованої продукції, первинне пакування, вторинне пакування, випуск серії: Ф.Хоффманн-Ля Рош Лтд,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Німеччина/ Швейцарія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II типу - заявником надано оновлений план управління ризиками версія 5,0 для лікарського засобу Окревус®, концентрат для розчину для інфузій по 300 мг/10 мл; по 10 мл у флаконі; по 1 флакону у картонній коробці Зміни внесено до всіх частин у зв’язку з консолідацією інформації, що була представлена в ПУРах версія 3.0 та версія 4.0, а також у зв'язку з завершенням післяреєстраційного дослідження та видаленням його з плану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UA/16278/01/01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ОКРЕВУС®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концентрат для розчину для інфузій по 300 мг/10 мл; по 10 мл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Ф.Хоффманн-Ля Рош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Швейцарія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 xml:space="preserve">виробництво нерозфасованої продукції, первинне пакування, випробування контролю якості: Рош Діагностикс ГмбХ, Німеччина </w:t>
            </w:r>
            <w:r w:rsidRPr="004F4A59">
              <w:rPr>
                <w:rFonts w:ascii="Arial" w:hAnsi="Arial" w:cs="Arial"/>
                <w:sz w:val="16"/>
                <w:szCs w:val="16"/>
              </w:rPr>
              <w:br/>
              <w:t xml:space="preserve">виробництво нерозфасованої продукції, вторинне пакування, випуск серії: Ф.Хоффманн-Ля Рош Лтд, Швейцарія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Німеччина/ Швейцарія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зміни щодо безпеки/ефективності та фармаконагляду - зміни внесено в текст маркування упаковки лікарського засобу.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UA/16278/01/01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ОРТОФЕН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таблетки, вкриті оболонкою, кишковорозчинні по 25 мг, по 10 таблеток у блістері, по 3 блістери у пачці з картону; по 10 таблеток у блістері, по 100 блістерів у коробці з картону; по 10 таблеток у блістері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ПрАТ "Технолог"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введення додаткового розміру серії готового лікарського засобу пов’язано з тим, що виробник ГЛЗ має технічну можливість збільшити розмір серії в 3 рази у порівнянні з затвердженим розміром серії (встановлений змішувач бінного типу з об’ємом завантаження необхідної кількості) у відповідності до вимог ринку; запропоновано: Розмір серії 71,28 кг (648000 таблеток) 213,84 кг (1940000 таблеток)</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UA/5047/01/01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ОРТОФЕН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таблетки, вкриті оболонкою, кишковорозчинні по 25 мг in bulk: по 9000 або по 16000 таблеток у контейнерахі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ПрАТ "Технолог"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введення додаткового розміру серії готового лікарського засобу пов’язано з тим, що виробник ГЛЗ має технічну можливість збільшити розмір серії в 3 рази у порівнянні з затвердженим розміром серії (встановлений змішувач бінного типу з об’ємом завантаження необхідної кількості) у відповідності до вимог ринку; запропоновано: Розмір серії 71,28 кг (648000 таблеток) 213,84 кг (1940000 таблеток)</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UA/5048/01/01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ОРФАДИН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капсули тверді по 2 мг; по 60 капсул у флаконі; по 1 флакону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Свідіш Орфан Біовітрум Інтернешенел 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Швеція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Апотек Продакшн &amp; Леборетріер АБ, Швеція (виробництво за повним циклом); Апотек Продакшн &amp; Леборетріер АБ, Швеція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Швеція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II типу - зміни внесено до інструкції для медичного застосування лікарського засобу до розділу "Показання" (запропоновано: Лікування хворих з підтвердженим діагнозом спадкової тирозинемії типу 1 за умови дотримання дієти з обмеженням продуктів, що містять тирозин та фенілаланін. Лікування дорослих пацієнтів з алкаптонурією.) та, як наслідок до розділів "Фармакологічні властивості", "Особливості застосування", Спосіб застосування та дози", "Застосування у період вагітності або годування груддю" (внесення додаткового застереження), "Діти" (внесення інформації про застосування за новим показанням), "Побічні реакції"</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UA/13603/01/01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ОРФАДИН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капсули тверді по 5 мг; по 60 капсул у флаконі; по 1 флакону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Свідіш Орфан Біовітрум Інтернешенел 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Швеція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Апотек Продакшн &amp; Леборетріер АБ, Швеція (виробництво за повним циклом); Апотек Продакшн &amp; Леборетріер АБ, Швеція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Швеція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II типу - зміни внесено до інструкції для медичного застосування лікарського засобу до розділу "Показання" (запропоновано: Лікування хворих з підтвердженим діагнозом спадкової тирозинемії типу 1 за умови дотримання дієти з обмеженням продуктів, що містять тирозин та фенілаланін. Лікування дорослих пацієнтів з алкаптонурією.) та, як наслідок до розділів "Фармакологічні властивості", "Особливості застосування", Спосіб застосування та дози", "Застосування у період вагітності або годування груддю" (внесення додаткового застереження), "Діти" (внесення інформації про застосування за новим показанням), "Побічні реакції"</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UA/13603/01/02</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ОРФАДИН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капсули тверді по 10 мг; по 60 капсул у флаконі; по 1 флакону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Свідіш Орфан Біовітрум Інтернешенел 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Швеція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Апотек Продакшн &amp; Леборетріер АБ, Швеція (виробництво за повним циклом); Апотек Продакшн &amp; Леборетріер АБ, Швеція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Швеція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II типу - зміни внесено до інструкції для медичного застосування лікарського засобу до розділу "Показання" (запропоновано: Лікування хворих з підтвердженим діагнозом спадкової тирозинемії типу 1 за умови дотримання дієти з обмеженням продуктів, що містять тирозин та фенілаланін. Лікування дорослих пацієнтів з алкаптонурією.) та, як наслідок до розділів "Фармакологічні властивості", "Особливості застосування", Спосіб застосування та дози", "Застосування у період вагітності або годування груддю" (внесення додаткового застереження), "Діти" (внесення інформації про застосування за новим показанням), "Побічні реакції"</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UA/13603/01/03</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ОТРИВІН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спрей назальний, дозований 0,1 %; по 10 мл у полімерному флаконі з розпилювачем;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ГСК Консьюмер Хелскер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Швейцарія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ГСК Консьюмер Хелскер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Швейцарія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заміна альтернативного методу ТШХ для ідентифікації ксилометазоліну гідрохлориду новим методом ВЕРХ-УФ.</w:t>
            </w:r>
            <w:r w:rsidRPr="004F4A59">
              <w:rPr>
                <w:rFonts w:ascii="Arial" w:hAnsi="Arial" w:cs="Arial"/>
                <w:sz w:val="16"/>
                <w:szCs w:val="16"/>
              </w:rPr>
              <w:br/>
              <w:t>Введення змін протягом 6-ти місяців після затвердження; зміни І типу - заміна існуючого методу ВЕРХ для ідентифікації та кількісного визначення ксилометазоліну гідрохлориду та бензалконію хлориду, а також продуктів деградації новим методом ВЕРХ. Введення змін протягом 6-ти місяців після затвердження; зміни І типу - запропоновано внести зміни у періодичність контролю мікробіологічної чистоти препарату, а саме введення обов’язкового тестування кожної серії лікарського засобу при випуску (натомість передбачається вилучення вибіркового контролю серій, як це було передбачено затвердженою специфікацією), кожна серія буде контролюватися за даним параметром.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UA/5206/02/01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ОФЛОКСИН® 200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таблетки, вкриті оболонкою, по 200 мг № 10 (10х1): по 10 таблеток у блістері; по 1 блістеру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 xml:space="preserve">ТОВ "Зентіва"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Чеська Республiка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4F4A59">
              <w:rPr>
                <w:rFonts w:ascii="Arial" w:hAnsi="Arial" w:cs="Arial"/>
                <w:sz w:val="16"/>
                <w:szCs w:val="16"/>
              </w:rPr>
              <w:br/>
              <w:t>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UA/8147/02/01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ПАКЛІХОП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концентрат для розчину для інфузій, 30 мг/5 мл; по 5 мл (30 мг) або по 50 мл (300 мг)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Гленмарк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Індія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Гленмарк Дженерікс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Аргентина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виробника АФІ з наданням мастер-файла, Запропоновано: Fujian South Pharmaceutical Co., Ltd., China</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UA/13970/01/01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ПАПАВЕРИН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супозиторії по 20 мг, по 5 супозиторіїв у блістері, по 2 блістери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Фарміна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Польща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Фарміна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Польща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зміни щодо безпеки/ефективності та фармаконагляду - зміни внесені в текст маркування упаковки лікарського засобу щодо зазначення міжнародних позначень одиниць вимірювання.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UA/17524/01/01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ПАРАЛЕН® ТИМ'ЯН-ПРИМУЛА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 xml:space="preserve">рідина оральна № 1: по 100 мл (130 г) у флаконі; по 1 флакону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Ей. Наттерманн енд Сайі.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4F4A59">
              <w:rPr>
                <w:rFonts w:ascii="Arial" w:hAnsi="Arial" w:cs="Arial"/>
                <w:sz w:val="16"/>
                <w:szCs w:val="16"/>
              </w:rPr>
              <w:br/>
              <w:t>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UA/10764/01/01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ПЕЛОРСІН®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сироп по 100 мл у флаконі, по 1 флакону з дозуючим стаканом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внесення змін до специфікації та методів контролю ГЛЗ, а саме приведення одиниць вимірювання показника «Відносна густина» у відповідність до вимог ДФУ, 2.2.5.</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UA/16343/02/01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ПЕРИНДОПРИЛ 2/ ІНДАПАМІД 0,625 КРКА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 xml:space="preserve">таблетки по 2мг/0,625 мг по 10 таблеток у блістері; по 3 або 9 блістерів у картонній коробці; по 15 таблеток у блістері; по 2 або по 6 блістерів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Словенія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КРКА, д.д., Ново место, Словенія (виробництво "in bulk", первинне та вторинне пакування, контроль та випуск серії); КРКА, д.д., Ново место, Словенія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Словенія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внесення змін до розділу «Маркування» МКЯ ЛЗ; запропоновано: МАРКИРОВКА В соответствии с утвержденным текстом маркировки.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 зміни І типу - введення нового виробника АФІ периндоприлу ORIL INDUSTRIE, в якого наявний сертифікат відповідності Європейській фармакопеї № R1-CEP 2004-223-Rev 00 в доповнення до вже затвердженого виробника АФІ KRKA d.d., Novo mesto, Словенія; зміни І типу - внесення змін у специфікацію та методи контролю АФІ індапамід за показником «Розмір часток»</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UA/15257/01/01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ПЕРИНДОПРИЛ 4 / ІНДАПАМІД 1,25 КРКА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 xml:space="preserve">таблетки по 4 мг/1,25 мг по 10 таблеток у блістері; по 3 або 9 блістерів у картонній коробці; по 15 таблеток у блістері; по 2 або по 6 блістерів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Словенія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КРКА, д.д., Ново место, Словенія (виробництво "in bulk", первинне та вторинне пакування, контроль та випуск серії); КРКА, д.д., Ново место, Словенія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Словенія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внесення змін до розділу «Маркування» МКЯ ЛЗ; запропоновано: МАРКИРОВКА В соответствии с утвержденным текстом маркировки.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 зміни І типу - введення нового виробника АФІ периндоприлу ORIL INDUSTRIE, в якого наявний сертифікат відповідності Європейській фармакопеї № R1-CEP 2004-223-Rev 00 в доповнення до вже затвердженого виробника АФІ KRKA d.d., Novo mesto, Словенія; зміни І типу - внесення змін у специфікацію та методи контролю АФІ індапамід за показником «Розмір часток»</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UA/15257/01/02</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ПЕРИНДОПРИЛ 8 / ІНДАПАМІД 2,5 КРКА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 xml:space="preserve">таблетки по 8 мг/2,5 мг по 10 таблеток у блістері; по 3 або 9 блістерів у картонній коробці; по 15 таблеток у блістері; по 2 або по 6 блістерів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Словенія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КРКА, д.д., Ново место, Словенія (виробництво "in bulk", первинне та вторинне пакування, контроль та випуск серії); КРКА, д.д., Ново место, Словенія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Словенія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внесення змін до розділу «Маркування» МКЯ ЛЗ; запропоновано: МАРКИРОВКА В соответствии с утвержденным текстом маркировки.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 зміни І типу - введення нового виробника АФІ периндоприлу ORIL INDUSTRIE, в якого наявний сертифікат відповідності Європейській фармакопеї № R1-CEP 2004-223-Rev 00 в доповнення до вже затвердженого виробника АФІ KRKA d.d., Novo mesto, Словенія; зміни І типу - внесення змін у специфікацію та методи контролю АФІ індапамід за показником «Розмір часток»</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UA/15257/01/03</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ПЕЧАЄВСЬКИЙ ВАЛІКАРДОЛ БЕЗ ЦУКРУ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таблетки по 60 мг, по 10 таблеток у блістері; по 10 таблеток у блістері; по 1 блістеру у пачці з картону; по 10 таблеток у контейнері; по 1 контейнеру у пачці із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ПрАТ "Технолог"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вже затвердженого тексту маркування; внесення змін до розділу "Маркування" МКЯ ЛЗ: 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Термін введення змін -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UA/5311/01/01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ПЕЧАЄВСЬКИЙ ВАЛІКАРДОЛ БЕЗ ЦУКРУ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таблетки по 60 мг in bulk: по 800 таблеток у контейнерах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ПрАТ "Технолог"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вже затвердженого тексту маркування in bulk лікарського засобу, а саме зазначення міжнародних позначень одиниць вимірювання з використанням літер латинського алфавіту; внесення змін до розділу "Маркування" МКЯ ЛЗ: запропоновано: Маркування. Текст маркування додається. Оновлення тексту маркування упаковки лікарського засобу з внесенням інформації щодо зазначення одиниць вимірювання у системі SI. Термін введення змін -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UA/5312/01/01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ПЕЧАЄВСЬКИЙ ВАЛІКАРДОЛ-НАТУР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таблетки сублінгвальні, по 10 таблеток у блістерах; по 10 таблеток у блістері, по 1 блістеру у пачці з картону; по 10 таблеток у контейнері, по 1 контейнеру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ПрАТ "Технолог"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 внесення змін до розділу “Маркування” МКЯ ЛЗ: </w:t>
            </w:r>
            <w:r w:rsidRPr="004F4A59">
              <w:rPr>
                <w:rFonts w:ascii="Arial" w:hAnsi="Arial" w:cs="Arial"/>
                <w:sz w:val="16"/>
                <w:szCs w:val="16"/>
              </w:rPr>
              <w:br/>
              <w:t>Запропоновано: Розділ «Маркування» Згідно затвердженого тексту маркування. Зміни внесені в текст маркування упаковки лікарського засобу щодо зазначення міжнародних позначень одиниць вимірювання.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UA/7693/01/01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ПІВОНІЇ НАСТОЙКА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настойка по 100 мл у флаконах або банках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Приватне акціонерне товариство "Біолік"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Приватне акціонерне товариство "Біолік"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зміни щодо безпеки/ефективності та фармаконагляду - зміни внесені в текст маркування упаковки лікарського засобу щодо зазначення міжнародних позначень одиниць вимірювання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UA/1517/01/01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ПК-МЕРЦ</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розчин для інфузій, 0,4 мг/мл по 500 мл у флаконі, по 2 флакони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Мерц Фармасьютікалс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Німеччина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виробник готового лікарського засобу: Б. Браун Медикал, СА, Іспанія, виробник, відповідальний за випуск серії: Мерц Фарма ГмбХ і Ко. КГаА,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Іспанія/ 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B9182E" w:rsidRDefault="005C332B" w:rsidP="007503A1">
            <w:pPr>
              <w:tabs>
                <w:tab w:val="left" w:pos="12600"/>
              </w:tabs>
              <w:spacing w:after="240"/>
              <w:jc w:val="center"/>
              <w:rPr>
                <w:rFonts w:ascii="Arial" w:hAnsi="Arial" w:cs="Arial"/>
                <w:sz w:val="16"/>
                <w:szCs w:val="16"/>
                <w:lang w:val="en-US"/>
              </w:rPr>
            </w:pPr>
            <w:r w:rsidRPr="004F4A59">
              <w:rPr>
                <w:rFonts w:ascii="Arial" w:hAnsi="Arial" w:cs="Arial"/>
                <w:sz w:val="16"/>
                <w:szCs w:val="16"/>
              </w:rPr>
              <w:t>внесення змін до реєстраційних матеріалів: зміни І типу - затверджений виробник діючої речовини Амантадину сульфату Mohes Catalana S.A., Іспанія був затверджений помилково. Коректні</w:t>
            </w:r>
            <w:r w:rsidRPr="00B9182E">
              <w:rPr>
                <w:rFonts w:ascii="Arial" w:hAnsi="Arial" w:cs="Arial"/>
                <w:sz w:val="16"/>
                <w:szCs w:val="16"/>
                <w:lang w:val="en-US"/>
              </w:rPr>
              <w:t xml:space="preserve"> </w:t>
            </w:r>
            <w:r w:rsidRPr="004F4A59">
              <w:rPr>
                <w:rFonts w:ascii="Arial" w:hAnsi="Arial" w:cs="Arial"/>
                <w:sz w:val="16"/>
                <w:szCs w:val="16"/>
              </w:rPr>
              <w:t>дані</w:t>
            </w:r>
            <w:r w:rsidRPr="00B9182E">
              <w:rPr>
                <w:rFonts w:ascii="Arial" w:hAnsi="Arial" w:cs="Arial"/>
                <w:sz w:val="16"/>
                <w:szCs w:val="16"/>
                <w:lang w:val="en-US"/>
              </w:rPr>
              <w:t xml:space="preserve"> </w:t>
            </w:r>
            <w:r w:rsidRPr="004F4A59">
              <w:rPr>
                <w:rFonts w:ascii="Arial" w:hAnsi="Arial" w:cs="Arial"/>
                <w:sz w:val="16"/>
                <w:szCs w:val="16"/>
              </w:rPr>
              <w:t>власника</w:t>
            </w:r>
            <w:r w:rsidRPr="00B9182E">
              <w:rPr>
                <w:rFonts w:ascii="Arial" w:hAnsi="Arial" w:cs="Arial"/>
                <w:sz w:val="16"/>
                <w:szCs w:val="16"/>
                <w:lang w:val="en-US"/>
              </w:rPr>
              <w:t xml:space="preserve"> DMF: Moehs Iberica, S.L. Poligono Rubi Sur, Cesar Martinell i Brunet n</w:t>
            </w:r>
            <w:r w:rsidRPr="00B9182E">
              <w:rPr>
                <w:rStyle w:val="csab6e076955"/>
                <w:color w:val="auto"/>
                <w:sz w:val="16"/>
                <w:szCs w:val="16"/>
                <w:lang w:val="en-US"/>
              </w:rPr>
              <w:t>º</w:t>
            </w:r>
            <w:r w:rsidRPr="00B9182E">
              <w:rPr>
                <w:rFonts w:ascii="Arial" w:hAnsi="Arial" w:cs="Arial"/>
                <w:sz w:val="16"/>
                <w:szCs w:val="16"/>
                <w:lang w:val="en-US"/>
              </w:rPr>
              <w:t xml:space="preserve">12A 08191 Rubi (Barcelona) Spain. </w:t>
            </w:r>
            <w:r w:rsidRPr="004F4A59">
              <w:rPr>
                <w:rFonts w:ascii="Arial" w:hAnsi="Arial" w:cs="Arial"/>
                <w:sz w:val="16"/>
                <w:szCs w:val="16"/>
              </w:rPr>
              <w:t>Коректні</w:t>
            </w:r>
            <w:r w:rsidRPr="00B9182E">
              <w:rPr>
                <w:rFonts w:ascii="Arial" w:hAnsi="Arial" w:cs="Arial"/>
                <w:sz w:val="16"/>
                <w:szCs w:val="16"/>
                <w:lang w:val="en-US"/>
              </w:rPr>
              <w:t xml:space="preserve"> </w:t>
            </w:r>
            <w:r w:rsidRPr="004F4A59">
              <w:rPr>
                <w:rFonts w:ascii="Arial" w:hAnsi="Arial" w:cs="Arial"/>
                <w:sz w:val="16"/>
                <w:szCs w:val="16"/>
              </w:rPr>
              <w:t>дані</w:t>
            </w:r>
            <w:r w:rsidRPr="00B9182E">
              <w:rPr>
                <w:rFonts w:ascii="Arial" w:hAnsi="Arial" w:cs="Arial"/>
                <w:sz w:val="16"/>
                <w:szCs w:val="16"/>
                <w:lang w:val="en-US"/>
              </w:rPr>
              <w:t xml:space="preserve"> </w:t>
            </w:r>
            <w:r w:rsidRPr="004F4A59">
              <w:rPr>
                <w:rFonts w:ascii="Arial" w:hAnsi="Arial" w:cs="Arial"/>
                <w:sz w:val="16"/>
                <w:szCs w:val="16"/>
              </w:rPr>
              <w:t>виробника</w:t>
            </w:r>
            <w:r w:rsidRPr="00B9182E">
              <w:rPr>
                <w:rFonts w:ascii="Arial" w:hAnsi="Arial" w:cs="Arial"/>
                <w:sz w:val="16"/>
                <w:szCs w:val="16"/>
                <w:lang w:val="en-US"/>
              </w:rPr>
              <w:t xml:space="preserve"> </w:t>
            </w:r>
            <w:r w:rsidRPr="004F4A59">
              <w:rPr>
                <w:rFonts w:ascii="Arial" w:hAnsi="Arial" w:cs="Arial"/>
                <w:sz w:val="16"/>
                <w:szCs w:val="16"/>
              </w:rPr>
              <w:t>діючої</w:t>
            </w:r>
            <w:r w:rsidRPr="00B9182E">
              <w:rPr>
                <w:rFonts w:ascii="Arial" w:hAnsi="Arial" w:cs="Arial"/>
                <w:sz w:val="16"/>
                <w:szCs w:val="16"/>
                <w:lang w:val="en-US"/>
              </w:rPr>
              <w:t xml:space="preserve"> </w:t>
            </w:r>
            <w:r w:rsidRPr="004F4A59">
              <w:rPr>
                <w:rFonts w:ascii="Arial" w:hAnsi="Arial" w:cs="Arial"/>
                <w:sz w:val="16"/>
                <w:szCs w:val="16"/>
              </w:rPr>
              <w:t>речовини</w:t>
            </w:r>
            <w:r w:rsidRPr="00B9182E">
              <w:rPr>
                <w:rFonts w:ascii="Arial" w:hAnsi="Arial" w:cs="Arial"/>
                <w:sz w:val="16"/>
                <w:szCs w:val="16"/>
                <w:lang w:val="en-US"/>
              </w:rPr>
              <w:t xml:space="preserve">, </w:t>
            </w:r>
            <w:r w:rsidRPr="004F4A59">
              <w:rPr>
                <w:rFonts w:ascii="Arial" w:hAnsi="Arial" w:cs="Arial"/>
                <w:sz w:val="16"/>
                <w:szCs w:val="16"/>
              </w:rPr>
              <w:t>відповідального</w:t>
            </w:r>
            <w:r w:rsidRPr="00B9182E">
              <w:rPr>
                <w:rFonts w:ascii="Arial" w:hAnsi="Arial" w:cs="Arial"/>
                <w:sz w:val="16"/>
                <w:szCs w:val="16"/>
                <w:lang w:val="en-US"/>
              </w:rPr>
              <w:t xml:space="preserve"> </w:t>
            </w:r>
            <w:r w:rsidRPr="004F4A59">
              <w:rPr>
                <w:rFonts w:ascii="Arial" w:hAnsi="Arial" w:cs="Arial"/>
                <w:sz w:val="16"/>
                <w:szCs w:val="16"/>
              </w:rPr>
              <w:t>за</w:t>
            </w:r>
            <w:r w:rsidRPr="00B9182E">
              <w:rPr>
                <w:rFonts w:ascii="Arial" w:hAnsi="Arial" w:cs="Arial"/>
                <w:sz w:val="16"/>
                <w:szCs w:val="16"/>
                <w:lang w:val="en-US"/>
              </w:rPr>
              <w:t xml:space="preserve"> </w:t>
            </w:r>
            <w:r w:rsidRPr="004F4A59">
              <w:rPr>
                <w:rFonts w:ascii="Arial" w:hAnsi="Arial" w:cs="Arial"/>
                <w:sz w:val="16"/>
                <w:szCs w:val="16"/>
              </w:rPr>
              <w:t>випуск</w:t>
            </w:r>
            <w:r w:rsidRPr="00B9182E">
              <w:rPr>
                <w:rFonts w:ascii="Arial" w:hAnsi="Arial" w:cs="Arial"/>
                <w:sz w:val="16"/>
                <w:szCs w:val="16"/>
                <w:lang w:val="en-US"/>
              </w:rPr>
              <w:t xml:space="preserve"> </w:t>
            </w:r>
            <w:r w:rsidRPr="004F4A59">
              <w:rPr>
                <w:rFonts w:ascii="Arial" w:hAnsi="Arial" w:cs="Arial"/>
                <w:sz w:val="16"/>
                <w:szCs w:val="16"/>
              </w:rPr>
              <w:t>та</w:t>
            </w:r>
            <w:r w:rsidRPr="00B9182E">
              <w:rPr>
                <w:rFonts w:ascii="Arial" w:hAnsi="Arial" w:cs="Arial"/>
                <w:sz w:val="16"/>
                <w:szCs w:val="16"/>
                <w:lang w:val="en-US"/>
              </w:rPr>
              <w:t xml:space="preserve"> </w:t>
            </w:r>
            <w:r w:rsidRPr="004F4A59">
              <w:rPr>
                <w:rFonts w:ascii="Arial" w:hAnsi="Arial" w:cs="Arial"/>
                <w:sz w:val="16"/>
                <w:szCs w:val="16"/>
              </w:rPr>
              <w:t>дослідження</w:t>
            </w:r>
            <w:r w:rsidRPr="00B9182E">
              <w:rPr>
                <w:rFonts w:ascii="Arial" w:hAnsi="Arial" w:cs="Arial"/>
                <w:sz w:val="16"/>
                <w:szCs w:val="16"/>
                <w:lang w:val="en-US"/>
              </w:rPr>
              <w:t xml:space="preserve"> </w:t>
            </w:r>
            <w:r w:rsidRPr="004F4A59">
              <w:rPr>
                <w:rFonts w:ascii="Arial" w:hAnsi="Arial" w:cs="Arial"/>
                <w:sz w:val="16"/>
                <w:szCs w:val="16"/>
              </w:rPr>
              <w:t>стабільності</w:t>
            </w:r>
            <w:r w:rsidRPr="00B9182E">
              <w:rPr>
                <w:rFonts w:ascii="Arial" w:hAnsi="Arial" w:cs="Arial"/>
                <w:sz w:val="16"/>
                <w:szCs w:val="16"/>
                <w:lang w:val="en-US"/>
              </w:rPr>
              <w:t xml:space="preserve">: Moehs Cantabra, S.L. Poligono Industrial Requejada 39313 Polanco (Cantabria) Spain; </w:t>
            </w:r>
            <w:r w:rsidRPr="004F4A59">
              <w:rPr>
                <w:rFonts w:ascii="Arial" w:hAnsi="Arial" w:cs="Arial"/>
                <w:sz w:val="16"/>
                <w:szCs w:val="16"/>
              </w:rPr>
              <w:t>зміни</w:t>
            </w:r>
            <w:r w:rsidRPr="00B9182E">
              <w:rPr>
                <w:rFonts w:ascii="Arial" w:hAnsi="Arial" w:cs="Arial"/>
                <w:sz w:val="16"/>
                <w:szCs w:val="16"/>
                <w:lang w:val="en-US"/>
              </w:rPr>
              <w:t xml:space="preserve"> II </w:t>
            </w:r>
            <w:r w:rsidRPr="004F4A59">
              <w:rPr>
                <w:rFonts w:ascii="Arial" w:hAnsi="Arial" w:cs="Arial"/>
                <w:sz w:val="16"/>
                <w:szCs w:val="16"/>
              </w:rPr>
              <w:t>типу</w:t>
            </w:r>
            <w:r w:rsidRPr="00B9182E">
              <w:rPr>
                <w:rFonts w:ascii="Arial" w:hAnsi="Arial" w:cs="Arial"/>
                <w:sz w:val="16"/>
                <w:szCs w:val="16"/>
                <w:lang w:val="en-US"/>
              </w:rPr>
              <w:t xml:space="preserve"> - </w:t>
            </w:r>
            <w:r w:rsidRPr="004F4A59">
              <w:rPr>
                <w:rFonts w:ascii="Arial" w:hAnsi="Arial" w:cs="Arial"/>
                <w:sz w:val="16"/>
                <w:szCs w:val="16"/>
              </w:rPr>
              <w:t>оновлення</w:t>
            </w:r>
            <w:r w:rsidRPr="00B9182E">
              <w:rPr>
                <w:rFonts w:ascii="Arial" w:hAnsi="Arial" w:cs="Arial"/>
                <w:sz w:val="16"/>
                <w:szCs w:val="16"/>
                <w:lang w:val="en-US"/>
              </w:rPr>
              <w:t xml:space="preserve"> ASMF </w:t>
            </w:r>
            <w:r w:rsidRPr="004F4A59">
              <w:rPr>
                <w:rFonts w:ascii="Arial" w:hAnsi="Arial" w:cs="Arial"/>
                <w:sz w:val="16"/>
                <w:szCs w:val="16"/>
              </w:rPr>
              <w:t>для</w:t>
            </w:r>
            <w:r w:rsidRPr="00B9182E">
              <w:rPr>
                <w:rFonts w:ascii="Arial" w:hAnsi="Arial" w:cs="Arial"/>
                <w:sz w:val="16"/>
                <w:szCs w:val="16"/>
                <w:lang w:val="en-US"/>
              </w:rPr>
              <w:t xml:space="preserve"> </w:t>
            </w:r>
            <w:r w:rsidRPr="004F4A59">
              <w:rPr>
                <w:rFonts w:ascii="Arial" w:hAnsi="Arial" w:cs="Arial"/>
                <w:sz w:val="16"/>
                <w:szCs w:val="16"/>
              </w:rPr>
              <w:t>для</w:t>
            </w:r>
            <w:r w:rsidRPr="00B9182E">
              <w:rPr>
                <w:rFonts w:ascii="Arial" w:hAnsi="Arial" w:cs="Arial"/>
                <w:sz w:val="16"/>
                <w:szCs w:val="16"/>
                <w:lang w:val="en-US"/>
              </w:rPr>
              <w:t xml:space="preserve"> </w:t>
            </w:r>
            <w:r w:rsidRPr="004F4A59">
              <w:rPr>
                <w:rFonts w:ascii="Arial" w:hAnsi="Arial" w:cs="Arial"/>
                <w:sz w:val="16"/>
                <w:szCs w:val="16"/>
              </w:rPr>
              <w:t>діючої</w:t>
            </w:r>
            <w:r w:rsidRPr="00B9182E">
              <w:rPr>
                <w:rFonts w:ascii="Arial" w:hAnsi="Arial" w:cs="Arial"/>
                <w:sz w:val="16"/>
                <w:szCs w:val="16"/>
                <w:lang w:val="en-US"/>
              </w:rPr>
              <w:t xml:space="preserve"> </w:t>
            </w:r>
            <w:r w:rsidRPr="004F4A59">
              <w:rPr>
                <w:rFonts w:ascii="Arial" w:hAnsi="Arial" w:cs="Arial"/>
                <w:sz w:val="16"/>
                <w:szCs w:val="16"/>
              </w:rPr>
              <w:t>речовини</w:t>
            </w:r>
            <w:r w:rsidRPr="00B9182E">
              <w:rPr>
                <w:rFonts w:ascii="Arial" w:hAnsi="Arial" w:cs="Arial"/>
                <w:sz w:val="16"/>
                <w:szCs w:val="16"/>
                <w:lang w:val="en-US"/>
              </w:rPr>
              <w:t xml:space="preserve"> </w:t>
            </w:r>
            <w:r w:rsidRPr="004F4A59">
              <w:rPr>
                <w:rFonts w:ascii="Arial" w:hAnsi="Arial" w:cs="Arial"/>
                <w:sz w:val="16"/>
                <w:szCs w:val="16"/>
              </w:rPr>
              <w:t>Амантадину</w:t>
            </w:r>
            <w:r w:rsidRPr="00B9182E">
              <w:rPr>
                <w:rFonts w:ascii="Arial" w:hAnsi="Arial" w:cs="Arial"/>
                <w:sz w:val="16"/>
                <w:szCs w:val="16"/>
                <w:lang w:val="en-US"/>
              </w:rPr>
              <w:t xml:space="preserve"> </w:t>
            </w:r>
            <w:r w:rsidRPr="004F4A59">
              <w:rPr>
                <w:rFonts w:ascii="Arial" w:hAnsi="Arial" w:cs="Arial"/>
                <w:sz w:val="16"/>
                <w:szCs w:val="16"/>
              </w:rPr>
              <w:t>сульфату</w:t>
            </w:r>
            <w:r w:rsidRPr="00B9182E">
              <w:rPr>
                <w:rFonts w:ascii="Arial" w:hAnsi="Arial" w:cs="Arial"/>
                <w:sz w:val="16"/>
                <w:szCs w:val="16"/>
                <w:lang w:val="en-US"/>
              </w:rPr>
              <w:t xml:space="preserve"> </w:t>
            </w:r>
            <w:r w:rsidRPr="004F4A59">
              <w:rPr>
                <w:rFonts w:ascii="Arial" w:hAnsi="Arial" w:cs="Arial"/>
                <w:sz w:val="16"/>
                <w:szCs w:val="16"/>
              </w:rPr>
              <w:t>з</w:t>
            </w:r>
            <w:r w:rsidRPr="00B9182E">
              <w:rPr>
                <w:rFonts w:ascii="Arial" w:hAnsi="Arial" w:cs="Arial"/>
                <w:sz w:val="16"/>
                <w:szCs w:val="16"/>
                <w:lang w:val="en-US"/>
              </w:rPr>
              <w:t xml:space="preserve"> </w:t>
            </w:r>
            <w:r w:rsidRPr="004F4A59">
              <w:rPr>
                <w:rFonts w:ascii="Arial" w:hAnsi="Arial" w:cs="Arial"/>
                <w:sz w:val="16"/>
                <w:szCs w:val="16"/>
              </w:rPr>
              <w:t>поточної</w:t>
            </w:r>
            <w:r w:rsidRPr="00B9182E">
              <w:rPr>
                <w:rFonts w:ascii="Arial" w:hAnsi="Arial" w:cs="Arial"/>
                <w:sz w:val="16"/>
                <w:szCs w:val="16"/>
                <w:lang w:val="en-US"/>
              </w:rPr>
              <w:t xml:space="preserve"> </w:t>
            </w:r>
            <w:r w:rsidRPr="004F4A59">
              <w:rPr>
                <w:rFonts w:ascii="Arial" w:hAnsi="Arial" w:cs="Arial"/>
                <w:sz w:val="16"/>
                <w:szCs w:val="16"/>
              </w:rPr>
              <w:t>версії</w:t>
            </w:r>
            <w:r w:rsidRPr="00B9182E">
              <w:rPr>
                <w:rFonts w:ascii="Arial" w:hAnsi="Arial" w:cs="Arial"/>
                <w:sz w:val="16"/>
                <w:szCs w:val="16"/>
                <w:lang w:val="en-US"/>
              </w:rPr>
              <w:t xml:space="preserve"> O-AMS/9505 (0),C-AMS/9505 (0) </w:t>
            </w:r>
            <w:r w:rsidRPr="004F4A59">
              <w:rPr>
                <w:rFonts w:ascii="Arial" w:hAnsi="Arial" w:cs="Arial"/>
                <w:sz w:val="16"/>
                <w:szCs w:val="16"/>
              </w:rPr>
              <w:t>до</w:t>
            </w:r>
            <w:r w:rsidRPr="00B9182E">
              <w:rPr>
                <w:rFonts w:ascii="Arial" w:hAnsi="Arial" w:cs="Arial"/>
                <w:sz w:val="16"/>
                <w:szCs w:val="16"/>
                <w:lang w:val="en-US"/>
              </w:rPr>
              <w:t xml:space="preserve"> </w:t>
            </w:r>
            <w:r w:rsidRPr="004F4A59">
              <w:rPr>
                <w:rFonts w:ascii="Arial" w:hAnsi="Arial" w:cs="Arial"/>
                <w:sz w:val="16"/>
                <w:szCs w:val="16"/>
              </w:rPr>
              <w:t>пропонованої</w:t>
            </w:r>
            <w:r w:rsidRPr="00B9182E">
              <w:rPr>
                <w:rFonts w:ascii="Arial" w:hAnsi="Arial" w:cs="Arial"/>
                <w:sz w:val="16"/>
                <w:szCs w:val="16"/>
                <w:lang w:val="en-US"/>
              </w:rPr>
              <w:t xml:space="preserve"> </w:t>
            </w:r>
            <w:r w:rsidRPr="004F4A59">
              <w:rPr>
                <w:rFonts w:ascii="Arial" w:hAnsi="Arial" w:cs="Arial"/>
                <w:sz w:val="16"/>
                <w:szCs w:val="16"/>
              </w:rPr>
              <w:t>версії</w:t>
            </w:r>
            <w:r w:rsidRPr="00B9182E">
              <w:rPr>
                <w:rFonts w:ascii="Arial" w:hAnsi="Arial" w:cs="Arial"/>
                <w:sz w:val="16"/>
                <w:szCs w:val="16"/>
                <w:lang w:val="en-US"/>
              </w:rPr>
              <w:t xml:space="preserve"> O-ADS-1811-0001, C-ADS-1811-0001</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UA/9031/02/01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ПК-МЕРЦ</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таблетки, вкриті плівковою оболонкою, по 100 мг, по 10 таблеток у блістері, по 3 або по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Мерц Фармасьютікалс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Німеччина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Клоке Фарма-Сервіс ГмбХ, Німеччина (первинне та вторинне пакування); Клоке Фарма-Сервіс ГмбХ, Німеччина (продукція in-bulk); Мерц Фарма ГмбХ і Ко. КГаА, Німеччина (виробник відповідальний за випуск серії); Мерц Фарма ГмбХ і Ко. КГаА, Німеччина (первинне та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II типу - оновлення ASMF для діючої речовини Амантадину сульфату з поточної версії O-AMS/9505 (0),C-AMS/9505 (0) до пропонованої версії O-ADS-1811-0001, C-ADS-1811-0001</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UA/9031/01/01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ПОЛІМІК®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таблетки, вкриті оболонкою, по 10 таблеток у блістері; по 1 блістеру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КУСУМ ХЕЛТХКЕР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Індія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введення додаткового розміру серії готового лікарського засобу - 500 000 таблеток для виробничої дільниці КУСУМ ХЕЛТХКЕР ПВТ ЛТД, що розташована за адресою Плот № М-3, Індор Спешел Ікономік Зоун, Фейз-ІІ, Пітампур, Діст. Дхар, Мадхья Прадеш, Пін 454774, Індія. Запропоновано: 100 000 таблеток; 500 000 таблеток</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UA/7657/01/01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ПОРТАЛАК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сироп, 667 мг/мл; по 250 мл та 500 мл у флаконі, по 1 флакону і мірним стаканчиком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Белупо, ліки та косметика,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Хорватія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Белупо, ліки та косметика,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Хорватія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Термін введення змін -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UA/14086/01/01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ПРОСПАН® ФОРТЕ ТАБЛЕТКИ ШИПУЧІ ВІД КАШЛЮ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 xml:space="preserve">таблетки шипучі по 65 мг по 1 таблетці у саше; по 2 саше сполучені в перфорований стрип; по 5 або 10 стрипів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Енгельгард Арцнайміттель ГмбХ &amp; Ко.КГ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Німеччина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Гермес Арцнейміттель ГмбХ, Німеччина (виробник in bulk, первинне та вторинне пакування); Енгельгард Арцнайміттель ГмбХ &amp; Ко. КГ, Німеччина (виробник відповідальний за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UA/12942/01/01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ПРОСТАЛАД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 xml:space="preserve">настойка для перорального застосування по 100 мл у флаконі або у банці із скломаси; по 1 флакону або банці в пачці з картону ; по 100 мл у флаконі або у банці полімерній; по 1 флакону або банці в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ТОВ "Українська фармацевтична компанія"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ПрАТ "Біолік"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зміни щодо безпеки/ефективності та фармаконагляду - зміни внесені в текст маркування упаковки лікарського засобу щодо зазначення міжнародних позначень одиниць вимірювання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UA/1194/01/01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ПРОСТАН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таблетки, вкриті оболонкою, по 5 мг, по 10 таблеток у блістері, по 1 або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ПрАТ "Технолог"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Оновлення вже затвердженого тексту маркування. Заміна розділу «Графічне оформлення упаковки» на розділ «Маркування» МКЯ ЛЗ: запропоновано: Розділ «Маркування». Згідно затвердженого тексту маркування. Термін введення змін -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UA/8262/01/01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ПРОСТАН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таблетки, вкриті оболонкою, по 5 мг, in bulk № 8000 у пакетах із плівки поліетиленової; по 1 пакету у контейнері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ПрАТ "Технолог"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Оновлення вже затвердженого тексту маркування in bulk № 8000 у пакетах із плівки поліетиленової; по 1 пакету у контейнері (внесення позначень одиниць вимірювання, з використанням літер латинського алфавіту). Заміна розділу «Графічне оформлення упаковки» на розділ «Маркування» МКЯ ЛЗ: запропоновано: Розділ «Маркування». Згідно затвердженого тексту маркування, що додається. Термін введення змін - протягом 6 місяців після затвердженн</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UA/15473/01/01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РЕВІТ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драже по 75 або 100 драже у контейнерах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ПрАТ "Технолог"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 xml:space="preserve">внесення змін до реєстраційних матеріалів: зміни І типу - оновлення тексту маркування упаковки лікарського засобу з внесенням інформації щодо зазначення одиниць вимірювання у системі SI. Оновлення вже затвердженого тексту маркування. Внесення змін до розділу “Маркування” МКЯ ЛЗ: </w:t>
            </w:r>
            <w:r w:rsidRPr="004F4A59">
              <w:rPr>
                <w:rFonts w:ascii="Arial" w:hAnsi="Arial" w:cs="Arial"/>
                <w:sz w:val="16"/>
                <w:szCs w:val="16"/>
              </w:rPr>
              <w:br/>
              <w:t>Запропоновано: Розділ «Маркування»: Згідно затвердженого тексту маркування. Термін введення змін -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UA/3353/01/01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РЕВІТ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драже in bulk: по 2000 драже у контейнерах пластмасових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ПрАТ "Технолог"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Оновлення вже затвердженого тексту маркування по 2000 драже у контейнерах пластмасових (внесення позначень одиниць вимірювання, з використанням літер латинського алфавіту). Внесення змін до розділу “Маркування” МКЯ ЛЗ: запропоновано: Розділ «Маркування»: Згідно затвердженого тексту маркування. Згідно затвердженого тексту маркування, що додається. Термін введення змін - протягом 6 місяців після затвердження</w:t>
            </w:r>
            <w:r w:rsidRPr="004F4A59">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UA/3354/01/01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РЕВМОКСИКАМ®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розчин для ін'єкцій 1 % по 1,5 мл в ампулі; по 3 або 5 ампул у блістері; по 1 блістеру у пачці; по 1,5 мл в ампулі; по 5 ампул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II типу - введення альтернативного виробника первинної упаковки (ампули скляні об’ємом 2 мл І-го гідролітичного класу виготовлені із нейтрального скла, що являє собою боросилікатне скло) «Cangzhou Four Stars Glass Co., Ltd», Китай. Матеріал скляних аспул затвердженого та запропонованого виробників ідентичний</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UA/0759/02/01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РЕГІДРОН ОПТІМ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порошок для орального розчину, по 10,7 г порошку у пакеті; по 20 пакетів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Оріон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Фiнляндiя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Ой Медфайлз Лтд, Фiнляндiя (виробник, що здійснює контроль якості ); Оріон Корпорейшн, Фiнляндiя (виробник, що здійснює контроль якості і випуск серій); ТОВ Рецифарм Паретс , Іспанiя (виробник, що здійснює виробництво, пакування, контроль якості та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Фiнляндiя/ Іспанiя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внесення змін у виробничий процес, зокрема: включення альтернативного типу обладнання - вертикального змішувача (барабанний міксер); зміни І типу - зазначення діапазону розміру серії ГЛЗ "від 500 кг до 2000 кг" (від 46620 пакетиків до 186480 пакетиків); зміни І типу - вилучення розміру серії ГЛЗ - 400 кг. Пропонована редакція. Розмір серії</w:t>
            </w:r>
            <w:r w:rsidRPr="004F4A59">
              <w:rPr>
                <w:rFonts w:ascii="Arial" w:hAnsi="Arial" w:cs="Arial"/>
                <w:sz w:val="16"/>
                <w:szCs w:val="16"/>
              </w:rPr>
              <w:br/>
              <w:t>Діапазон: від 500 кг до 2000 кг (від 46620 пакетів до 186480 пакетів)</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UA/9267/01/01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РЕКТОДЕЛЬТ 100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супозиторії ректальні по 100 мг, по 2 або по 6 супозиторіїв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Троммсдорфф ГмбХ енд Ко.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Німеччина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Троммсдорфф ГмбХ енд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зміна в методах контролю якості за показником «Супровідні домішки», а саме: - об’єм ін’єкції від 20 мкл до 5 мкл - температура колонки знижена з 45</w:t>
            </w:r>
            <w:r w:rsidRPr="004F4A59">
              <w:rPr>
                <w:rStyle w:val="csab6e076955"/>
                <w:color w:val="auto"/>
                <w:sz w:val="16"/>
                <w:szCs w:val="16"/>
              </w:rPr>
              <w:t>º</w:t>
            </w:r>
            <w:r w:rsidRPr="004F4A59">
              <w:rPr>
                <w:rFonts w:ascii="Arial" w:hAnsi="Arial" w:cs="Arial"/>
                <w:sz w:val="16"/>
                <w:szCs w:val="16"/>
              </w:rPr>
              <w:t xml:space="preserve"> до 40</w:t>
            </w:r>
            <w:r w:rsidRPr="004F4A59">
              <w:rPr>
                <w:rStyle w:val="csab6e076955"/>
                <w:color w:val="auto"/>
                <w:sz w:val="16"/>
                <w:szCs w:val="16"/>
              </w:rPr>
              <w:t>º</w:t>
            </w:r>
            <w:r w:rsidRPr="004F4A59">
              <w:rPr>
                <w:rFonts w:ascii="Arial" w:hAnsi="Arial" w:cs="Arial"/>
                <w:sz w:val="16"/>
                <w:szCs w:val="16"/>
              </w:rPr>
              <w:br/>
              <w:t xml:space="preserve">- оцінка відомих домішок раніше щодо розчину зразка, а тепер щодо одноточкової калібрувальної функції - адаптація SST </w:t>
            </w:r>
            <w:r w:rsidRPr="004F4A59">
              <w:rPr>
                <w:rFonts w:ascii="Arial" w:hAnsi="Arial" w:cs="Arial"/>
                <w:sz w:val="16"/>
                <w:szCs w:val="16"/>
              </w:rPr>
              <w:br/>
              <w:t>- невелике регулювання елюентів А та стартовий градієнт, завдяки чому концентрація всередині суміші залишається незмінною</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UA/0685/01/01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РЕМЕСТИП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розчин для ін'єкцій, 0,1 мг/мл, по 2 мл або по 10 мл в ампулі; по 5 ампул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Феррінг-Лечива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Чеська Республiка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Зентіва к.с., Чеська Республiка (виробник готового продукту, відповідальний за контроль якості, первинну упаковку); Феррінг-Лечива, а.с., Чеська Республiка (відповідальний за випуск серії); Феррінг-Лечива, а.с., Чеська Республiка (відповідальний за вторинну упаковку)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Чеська Республiка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заміна випробування «Пірогени» (ЕР 2.6.8) на випробування «Бактеріальні ендотоксини» (ЕР *) у специфікації ГЛЗ; незначні зміни редакційного характеру з метою видалення посилань на загальні статті ЕР із специфікації ЛЗ</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UA/9801/01/01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РИБОКСИН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 xml:space="preserve">таблетки, вкриті оболонкою, по 200 мг; in bulk: по 3500 або 6000 таблеток у контейнерах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ПрАТ "Технолог"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Оновлення вже затвердженого тексту маркування по 3500 або по 6000 таблеток у контейнерах (внесення позначень одиниць вимірювання, з використанням літер латинського алфавіту). Внесення змін до розділу “Маркування” МКЯ ЛЗ: запропоновано: Розділ «Маркування»: Згідно затвердженого тексту маркування. Згідно затвердженого тексту маркування, що додається. Термін введення змін -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UA/6773/01/01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РИБОКСИН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таблетки, вкриті оболонкою, по 200 мг; по 10 таблеток у блістерах; по 10 таблеток у блістері, по 5 блістерів у пачці з картону; по 10 таблеток у блістері, по 90 блістерів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ПрАТ "Технолог"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Розділ «Маркування»: Згідно затвердженого тексту маркування. Термін введення змін - протягом 6 місяців після затвердження</w:t>
            </w:r>
            <w:r w:rsidRPr="004F4A59">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UA/6774/01/01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РОДИНІР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капсули тверді по 300 мг по 10 капсул у блістері; по 1 або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РОТАФАРМ ІЛАЧЛАРІ ЛТД. ШТІ.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Туреччина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ФармаВіжн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Туреччина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UA/17831/01/01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 xml:space="preserve">РОКСИПІМ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порошок для розчину для ін'єкцій, по 1,0 г; 1 флакон з порошком в комплекті з 1 ампулою розчинника (води для ін'єкцій) по 10 мл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РОТАФАРМ ІЛАЧЛАРІ ЛТД. ШТІ.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Туреччина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ФармаВіжн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Туреччина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внесення змін до розділу “Маркування” МКЯ ЛЗ: запропоновано: МАРКИРОВКА. В соответствии с утвержденным текстом маркировки. Оновлення тексту маркування упаковки лікарського засобу відповідно до вимог наказу МОЗ України від 23.07.2015 р. №460 з внесенням інформації щодо зазначення одиниць вимірювання у системі SI та зазначення дати виробництва.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UA/15288/01/01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РОСТ-НОРМА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гранули, по 10 г у пеналі полімерному або флаконі з кришкою; по 1 пеналу або флакону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ПрАТ "Національна Гомеопатична Спілка"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ПрАТ "Національна Гомеопатична Спілка"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здійснененя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UA/4625/01/01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САРГІН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розчин оральний, 200 мг/мл по 100 мл у флаконі; по 1 флакону з ложкою дозувальною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 xml:space="preserve">внесення змін до реєстраційних матеріалів: зміни І типу - дана зміна вноситься у зв’язку із внесенням змін до розділу «Ідентифікація» в Специфікації та методах контролю МКЯ ГЛЗ, а саме зазначення назв допоміжних речовин – пропілпарагідроксибензоат (Е 216) та метилпарагідроксибензоат (Е 218)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UA/16480/02/01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СЕВОРАН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рідина для інгаляцій 100 %; по 250 мл у пластиковому флаконі з ковпачком системи Quik fil;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 xml:space="preserve">ЕббВі Біофармасьютікалз ГмбХ </w:t>
            </w:r>
            <w:r w:rsidRPr="004F4A5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Швейцарія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b/>
                <w:sz w:val="16"/>
                <w:szCs w:val="16"/>
              </w:rPr>
            </w:pPr>
            <w:r w:rsidRPr="004F4A59">
              <w:rPr>
                <w:rFonts w:ascii="Arial" w:hAnsi="Arial" w:cs="Arial"/>
                <w:sz w:val="16"/>
                <w:szCs w:val="16"/>
              </w:rPr>
              <w:t>Аесіка Квінборо Лтд, Великобританія;</w:t>
            </w:r>
            <w:r w:rsidRPr="004F4A59">
              <w:rPr>
                <w:rFonts w:ascii="Arial" w:hAnsi="Arial" w:cs="Arial"/>
                <w:sz w:val="16"/>
                <w:szCs w:val="16"/>
              </w:rPr>
              <w:br/>
              <w:t>Еббві С.р.л., Італія</w:t>
            </w:r>
          </w:p>
          <w:p w:rsidR="005C332B" w:rsidRPr="004F4A59" w:rsidRDefault="005C332B" w:rsidP="007503A1">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Великобританія/</w:t>
            </w:r>
          </w:p>
          <w:p w:rsidR="005C332B" w:rsidRPr="004F4A59" w:rsidRDefault="005C332B" w:rsidP="007503A1">
            <w:pPr>
              <w:tabs>
                <w:tab w:val="left" w:pos="12600"/>
              </w:tabs>
              <w:jc w:val="center"/>
              <w:rPr>
                <w:rFonts w:ascii="Arial" w:hAnsi="Arial" w:cs="Arial"/>
                <w:b/>
                <w:sz w:val="16"/>
                <w:szCs w:val="16"/>
              </w:rPr>
            </w:pPr>
            <w:r w:rsidRPr="004F4A59">
              <w:rPr>
                <w:rFonts w:ascii="Arial" w:hAnsi="Arial" w:cs="Arial"/>
                <w:sz w:val="16"/>
                <w:szCs w:val="16"/>
              </w:rPr>
              <w:t>Італія</w:t>
            </w:r>
          </w:p>
          <w:p w:rsidR="005C332B" w:rsidRPr="004F4A59" w:rsidRDefault="005C332B" w:rsidP="007503A1">
            <w:pPr>
              <w:tabs>
                <w:tab w:val="left" w:pos="12600"/>
              </w:tabs>
              <w:jc w:val="center"/>
              <w:rPr>
                <w:rFonts w:ascii="Arial" w:hAnsi="Arial" w:cs="Arial"/>
                <w:sz w:val="16"/>
                <w:szCs w:val="16"/>
              </w:rPr>
            </w:pP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UA/4139/01/01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 xml:space="preserve">СІНДЖАРДІ®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таблетки, вкриті плівковою оболонкою, 5 мг/1000 мг по 10 таблеток в блістері;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 xml:space="preserve">Берінгер Інгельхайм Інтернешнл ГмбХ </w:t>
            </w:r>
            <w:r w:rsidRPr="004F4A5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Німеччина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b/>
                <w:sz w:val="16"/>
                <w:szCs w:val="16"/>
              </w:rPr>
            </w:pPr>
            <w:r w:rsidRPr="004F4A59">
              <w:rPr>
                <w:rFonts w:ascii="Arial" w:hAnsi="Arial" w:cs="Arial"/>
                <w:sz w:val="16"/>
                <w:szCs w:val="16"/>
              </w:rPr>
              <w:t>виробництво, первинне та вторинне пакування, контроль якості, випуск серії:</w:t>
            </w:r>
            <w:r w:rsidRPr="004F4A59">
              <w:rPr>
                <w:rFonts w:ascii="Arial" w:hAnsi="Arial" w:cs="Arial"/>
                <w:sz w:val="16"/>
                <w:szCs w:val="16"/>
              </w:rPr>
              <w:br/>
              <w:t>Берінгер Інгельхайм Фарма ГмбХ і Ко. КГ, Німеччина;</w:t>
            </w:r>
            <w:r w:rsidRPr="004F4A59">
              <w:rPr>
                <w:rFonts w:ascii="Arial" w:hAnsi="Arial" w:cs="Arial"/>
                <w:sz w:val="16"/>
                <w:szCs w:val="16"/>
              </w:rPr>
              <w:br/>
              <w:t>виробництво, контроль якості (за винятком тесту "Мікробіологічна чистота"), первинне та вторинне пакування, випуск серії:</w:t>
            </w:r>
            <w:r w:rsidRPr="004F4A59">
              <w:rPr>
                <w:rFonts w:ascii="Arial" w:hAnsi="Arial" w:cs="Arial"/>
                <w:sz w:val="16"/>
                <w:szCs w:val="16"/>
              </w:rPr>
              <w:br/>
              <w:t>Берінгер Інгельхайм Еллас А.Е., Греція;</w:t>
            </w:r>
            <w:r w:rsidRPr="004F4A59">
              <w:rPr>
                <w:rFonts w:ascii="Arial" w:hAnsi="Arial" w:cs="Arial"/>
                <w:sz w:val="16"/>
                <w:szCs w:val="16"/>
              </w:rPr>
              <w:br/>
              <w:t>контроль якості (за винятком тесту "Мікробіологічна чистота")</w:t>
            </w:r>
            <w:r w:rsidRPr="004F4A59">
              <w:rPr>
                <w:rFonts w:ascii="Arial" w:hAnsi="Arial" w:cs="Arial"/>
                <w:sz w:val="16"/>
                <w:szCs w:val="16"/>
              </w:rPr>
              <w:br/>
              <w:t>А енд Ем Штабтест ГмбХ, Німеччина;</w:t>
            </w:r>
            <w:r w:rsidRPr="004F4A59">
              <w:rPr>
                <w:rFonts w:ascii="Arial" w:hAnsi="Arial" w:cs="Arial"/>
                <w:sz w:val="16"/>
                <w:szCs w:val="16"/>
              </w:rPr>
              <w:br/>
              <w:t>контроль якості при дослідженні стабільності (за винятком тесту "Мікробіологічна чистота"):</w:t>
            </w:r>
            <w:r w:rsidRPr="004F4A59">
              <w:rPr>
                <w:rFonts w:ascii="Arial" w:hAnsi="Arial" w:cs="Arial"/>
                <w:sz w:val="16"/>
                <w:szCs w:val="16"/>
              </w:rPr>
              <w:br/>
              <w:t>Еврофінс ФАСТ ГмбХ, Німеччина;</w:t>
            </w:r>
            <w:r w:rsidRPr="004F4A59">
              <w:rPr>
                <w:rFonts w:ascii="Arial" w:hAnsi="Arial" w:cs="Arial"/>
                <w:sz w:val="16"/>
                <w:szCs w:val="16"/>
              </w:rPr>
              <w:br/>
              <w:t>альтернативна лабораторія для контролю тесту "Мікробіологічна чистота":</w:t>
            </w:r>
            <w:r w:rsidRPr="004F4A59">
              <w:rPr>
                <w:rFonts w:ascii="Arial" w:hAnsi="Arial" w:cs="Arial"/>
                <w:sz w:val="16"/>
                <w:szCs w:val="16"/>
              </w:rPr>
              <w:br/>
              <w:t>СГС Інститут Фрезеніус ГмбХ, Німеччина;</w:t>
            </w:r>
            <w:r w:rsidRPr="004F4A59">
              <w:rPr>
                <w:rFonts w:ascii="Arial" w:hAnsi="Arial" w:cs="Arial"/>
                <w:sz w:val="16"/>
                <w:szCs w:val="16"/>
              </w:rPr>
              <w:br/>
              <w:t>Лабор ЛС СЕ енд Ко. КГ, Німеччина;</w:t>
            </w:r>
            <w:r w:rsidRPr="004F4A59">
              <w:rPr>
                <w:rFonts w:ascii="Arial" w:hAnsi="Arial" w:cs="Arial"/>
                <w:sz w:val="16"/>
                <w:szCs w:val="16"/>
              </w:rPr>
              <w:br/>
              <w:t>К`юЕйСіЕс ЕПЕ, Грецiя</w:t>
            </w:r>
          </w:p>
          <w:p w:rsidR="005C332B" w:rsidRPr="004F4A59" w:rsidRDefault="005C332B" w:rsidP="007503A1">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Німеччина/</w:t>
            </w:r>
          </w:p>
          <w:p w:rsidR="005C332B" w:rsidRPr="004F4A59" w:rsidRDefault="005C332B" w:rsidP="007503A1">
            <w:pPr>
              <w:tabs>
                <w:tab w:val="left" w:pos="12600"/>
              </w:tabs>
              <w:jc w:val="center"/>
              <w:rPr>
                <w:rFonts w:ascii="Arial" w:hAnsi="Arial" w:cs="Arial"/>
                <w:b/>
                <w:sz w:val="16"/>
                <w:szCs w:val="16"/>
              </w:rPr>
            </w:pPr>
            <w:r w:rsidRPr="004F4A59">
              <w:rPr>
                <w:rFonts w:ascii="Arial" w:hAnsi="Arial" w:cs="Arial"/>
                <w:sz w:val="16"/>
                <w:szCs w:val="16"/>
              </w:rPr>
              <w:t>Греція</w:t>
            </w:r>
          </w:p>
          <w:p w:rsidR="005C332B" w:rsidRPr="004F4A59" w:rsidRDefault="005C332B" w:rsidP="007503A1">
            <w:pPr>
              <w:tabs>
                <w:tab w:val="left" w:pos="12600"/>
              </w:tabs>
              <w:jc w:val="center"/>
              <w:rPr>
                <w:rFonts w:ascii="Arial" w:hAnsi="Arial" w:cs="Arial"/>
                <w:sz w:val="16"/>
                <w:szCs w:val="16"/>
              </w:rPr>
            </w:pP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UA/15724/01/01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 xml:space="preserve">СІНДЖАРДІ®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таблетки, вкриті плівковою оболонкою, 12,5 мг/1000 мг по 10 таблеток в блістері;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 xml:space="preserve">Берінгер Інгельхайм Інтернешнл ГмбХ </w:t>
            </w:r>
            <w:r w:rsidRPr="004F4A5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Німеччина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b/>
                <w:sz w:val="16"/>
                <w:szCs w:val="16"/>
              </w:rPr>
            </w:pPr>
            <w:r w:rsidRPr="004F4A59">
              <w:rPr>
                <w:rFonts w:ascii="Arial" w:hAnsi="Arial" w:cs="Arial"/>
                <w:sz w:val="16"/>
                <w:szCs w:val="16"/>
              </w:rPr>
              <w:t>виробництво, первинне та вторинне пакування, контроль якості, випуск серії:</w:t>
            </w:r>
            <w:r w:rsidRPr="004F4A59">
              <w:rPr>
                <w:rFonts w:ascii="Arial" w:hAnsi="Arial" w:cs="Arial"/>
                <w:sz w:val="16"/>
                <w:szCs w:val="16"/>
              </w:rPr>
              <w:br/>
              <w:t>Берінгер Інгельхайм Фарма ГмбХ і Ко. КГ, Німеччина;</w:t>
            </w:r>
            <w:r w:rsidRPr="004F4A59">
              <w:rPr>
                <w:rFonts w:ascii="Arial" w:hAnsi="Arial" w:cs="Arial"/>
                <w:sz w:val="16"/>
                <w:szCs w:val="16"/>
              </w:rPr>
              <w:br/>
              <w:t>виробництво, контроль якості (за винятком тесту "Мікробіологічна чистота"), первинне та вторинне пакування, випуск серії:</w:t>
            </w:r>
            <w:r w:rsidRPr="004F4A59">
              <w:rPr>
                <w:rFonts w:ascii="Arial" w:hAnsi="Arial" w:cs="Arial"/>
                <w:sz w:val="16"/>
                <w:szCs w:val="16"/>
              </w:rPr>
              <w:br/>
              <w:t>Берінгер Інгельхайм Еллас А.Е., Греція;</w:t>
            </w:r>
            <w:r w:rsidRPr="004F4A59">
              <w:rPr>
                <w:rFonts w:ascii="Arial" w:hAnsi="Arial" w:cs="Arial"/>
                <w:sz w:val="16"/>
                <w:szCs w:val="16"/>
              </w:rPr>
              <w:br/>
              <w:t>контроль якості (за винятком тесту "Мікробіологічна чистота")</w:t>
            </w:r>
            <w:r w:rsidRPr="004F4A59">
              <w:rPr>
                <w:rFonts w:ascii="Arial" w:hAnsi="Arial" w:cs="Arial"/>
                <w:sz w:val="16"/>
                <w:szCs w:val="16"/>
              </w:rPr>
              <w:br/>
              <w:t xml:space="preserve">А енд Ем Штабтест ГмбХ, Німеччина; </w:t>
            </w:r>
            <w:r w:rsidRPr="004F4A59">
              <w:rPr>
                <w:rFonts w:ascii="Arial" w:hAnsi="Arial" w:cs="Arial"/>
                <w:sz w:val="16"/>
                <w:szCs w:val="16"/>
              </w:rPr>
              <w:br/>
              <w:t>контроль якості при дослідженні стабільності (за винятком тесту "Мікробіологічна чистота"):</w:t>
            </w:r>
            <w:r w:rsidRPr="004F4A59">
              <w:rPr>
                <w:rFonts w:ascii="Arial" w:hAnsi="Arial" w:cs="Arial"/>
                <w:sz w:val="16"/>
                <w:szCs w:val="16"/>
              </w:rPr>
              <w:br/>
              <w:t>Еврофінс ФАСТ ГмбХ, Німеччина;</w:t>
            </w:r>
            <w:r w:rsidRPr="004F4A59">
              <w:rPr>
                <w:rFonts w:ascii="Arial" w:hAnsi="Arial" w:cs="Arial"/>
                <w:sz w:val="16"/>
                <w:szCs w:val="16"/>
              </w:rPr>
              <w:br/>
              <w:t>альтернативна лабораторія для контролю тесту "Мікробіологічна чистота":</w:t>
            </w:r>
            <w:r w:rsidRPr="004F4A59">
              <w:rPr>
                <w:rFonts w:ascii="Arial" w:hAnsi="Arial" w:cs="Arial"/>
                <w:sz w:val="16"/>
                <w:szCs w:val="16"/>
              </w:rPr>
              <w:br/>
              <w:t>СГС Інститут Фрезеніус ГмбХ, Німеччина;</w:t>
            </w:r>
            <w:r w:rsidRPr="004F4A59">
              <w:rPr>
                <w:rFonts w:ascii="Arial" w:hAnsi="Arial" w:cs="Arial"/>
                <w:sz w:val="16"/>
                <w:szCs w:val="16"/>
              </w:rPr>
              <w:br/>
              <w:t>Лабор ЛС СЕ енд Ко. КГ, Німеччина;</w:t>
            </w:r>
            <w:r w:rsidRPr="004F4A59">
              <w:rPr>
                <w:rFonts w:ascii="Arial" w:hAnsi="Arial" w:cs="Arial"/>
                <w:sz w:val="16"/>
                <w:szCs w:val="16"/>
              </w:rPr>
              <w:br/>
              <w:t>К`юЕйСіЕс ЕПЕ, Грецiя</w:t>
            </w:r>
          </w:p>
          <w:p w:rsidR="005C332B" w:rsidRPr="004F4A59" w:rsidRDefault="005C332B" w:rsidP="007503A1">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Німеччина/</w:t>
            </w:r>
          </w:p>
          <w:p w:rsidR="005C332B" w:rsidRPr="004F4A59" w:rsidRDefault="005C332B" w:rsidP="007503A1">
            <w:pPr>
              <w:tabs>
                <w:tab w:val="left" w:pos="12600"/>
              </w:tabs>
              <w:jc w:val="center"/>
              <w:rPr>
                <w:rFonts w:ascii="Arial" w:hAnsi="Arial" w:cs="Arial"/>
                <w:b/>
                <w:sz w:val="16"/>
                <w:szCs w:val="16"/>
              </w:rPr>
            </w:pPr>
            <w:r w:rsidRPr="004F4A59">
              <w:rPr>
                <w:rFonts w:ascii="Arial" w:hAnsi="Arial" w:cs="Arial"/>
                <w:sz w:val="16"/>
                <w:szCs w:val="16"/>
              </w:rPr>
              <w:t>Греція</w:t>
            </w:r>
          </w:p>
          <w:p w:rsidR="005C332B" w:rsidRPr="004F4A59" w:rsidRDefault="005C332B" w:rsidP="007503A1">
            <w:pPr>
              <w:tabs>
                <w:tab w:val="left" w:pos="12600"/>
              </w:tabs>
              <w:jc w:val="center"/>
              <w:rPr>
                <w:rFonts w:ascii="Arial" w:hAnsi="Arial" w:cs="Arial"/>
                <w:sz w:val="16"/>
                <w:szCs w:val="16"/>
              </w:rPr>
            </w:pP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UA/15722/01/01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СІРЧАНА МАЗЬ ПРОСТА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мазь 33 % по 25 г у тубах; по 25 г у тубі; по 1 тубі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ТОВ "Тернофарм"</w:t>
            </w:r>
            <w:r w:rsidRPr="004F4A5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ТОВ "Тернофарм"</w:t>
            </w:r>
            <w:r w:rsidRPr="004F4A5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Зміни з якості. Готовий лікарський засіб. Опис та склад. Зміна у складі (допоміжних речовинах) готового лікарського засобу (інші допоміжні речовини) - Заміна однієї допоміжної речовини на іншу з тими самими функціональними характеристиками та на тому самому рівні - внесення змін у склад допоміжних речовин ГЛЗ, зокрема: заміна парафіну жовтого м'якого на парафін білий м'який. Зміни внесені у розділ "Склад" (допоміжні речовини) в інструкцію для медичного застосування лікарського засобу та як наслідок - відповідні зміни у тексті маркування упаковки лікарського засобу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UA/8407/01/01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СК-СД, СТРЕПТОКІНАЗА-СТРЕПТОДОРНАЗА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супозиторії ректальні по 15000 МО/1250 МО по 6 супозиторіїв у блістері: по 1, 2 або 3 блістери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Фарміна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Польща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Фарміна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Польща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зміни щодо безпеки/ефективності та фармаконагляду - зміни внесені в текст маркування вторинної упаковки лікарського засобу щодо зазначення міжнародних позначень одиниць вимірювання. 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UA/17590/01/01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СОЛПАДЕЇН АКТИВ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таблетки, вкриті оболонкою по 12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ГлаксоСмітКляйн Консьюмер Хелскер (ЮК) Трейдінг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Велика Британiя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ГлаксоСмітКлайн Дангарван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Ірландiя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подання оновленого сертифіката відповідності Європейській фармакопеї № R1-CEP 1998-047-Rev 05 для діючої речовини Paracetamol від вже затвердженого виробника GRANULES INDIA LIMITED з відповідними змінами в специфікації АФІ.</w:t>
            </w:r>
            <w:r w:rsidRPr="004F4A59">
              <w:rPr>
                <w:rFonts w:ascii="Arial" w:hAnsi="Arial" w:cs="Arial"/>
                <w:sz w:val="16"/>
                <w:szCs w:val="16"/>
              </w:rPr>
              <w:br/>
              <w:t>зміни І типу - подання оновленого сертифіката відповідності Європейській фармакопеї № R1-CEP 1998- 047-Rev 06 для діючої речовини Paracetamol від вже затвердженого виробника GRANULES INDIA LIMITED, як наслідок зміна адреси виробника (запропоновано: Х.No.6-5 &amp; 6-11, Temple Road Bonthapally Village Gummadidala Mandal, Sangareddy District India-502313 Telangana); зміни І типу - подання оновленого сертифіката відповідності Європейській фармакопеї № R1-CEP 1996-039-Rev 04 для діючої речовини Paracetamol від вже затвердженого виробника із зміною назви власника СЕР та виробничої ділянки та зміною адреси власника СЕР (запропоновано: SpecGx LLC 385 Marshall Avenue United states Am-63119 Webster Grоves, Missouri);</w:t>
            </w:r>
            <w:r w:rsidRPr="004F4A59">
              <w:rPr>
                <w:rFonts w:ascii="Arial" w:hAnsi="Arial" w:cs="Arial"/>
                <w:sz w:val="16"/>
                <w:szCs w:val="16"/>
              </w:rPr>
              <w:br/>
              <w:t>зміни І типу - подання оновленого сертифіката відповідності Європейській фармакопеї № R1-CEP 2002-214-Rev 02 для діючої речовини Paracetamol від вже затвердженого виробника із зміною власника СЕР (запропоновано: NOVACYL 21, Chemin de la Sauvegrade France-69130 Ecully); зміни І типу - подання оновленого сертифіката відповідності Європейській фармакопеї № R1-CEP 2002-214-Rev 03 для діючої речовини Paracetamol від вже затвердженого виробника NOVACYL</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UA/12239/01/01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СОРЦЕФ®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таблетки, вкриті плівковою оболонкою, по 400 мг, по 5 таблеток у блістері, по 1 або по 2 блістери у картонній коробці; по 7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АЛКАЛОЇД АД Скоп'є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Республіка Північна Македонія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Республіка Північна Македонія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4F4A59">
              <w:rPr>
                <w:rFonts w:ascii="Arial" w:hAnsi="Arial" w:cs="Arial"/>
                <w:sz w:val="16"/>
                <w:szCs w:val="16"/>
              </w:rPr>
              <w:br/>
              <w:t>Пропонована редакція: Аце Кузмановскі. Зміна контактних даних уповноваженої особи заявника,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UA/11157/02/01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СПИРТ ЕТИЛОВИЙ 70%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розчин 70 % по 100 мл у флаконах скляних, по 10 л у каністрах полімерних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ТОВ "МЕДЛЕВ"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ТОВ "МЕДЛЕВ"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UA/17310/01/01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СПИРТ ЕТИЛОВИЙ 96%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розчин 96 % по 100 мл у флаконах скляних, по 10 л у каністрах полімерних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ТОВ "МЕДЛЕВ"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ТОВ "МЕДЛЕВ"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UA/17310/01/02</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СПИРТ МУРАШИНИЙ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розчин нашкірний спиртовий по 50 мл, 100 мл у флаконах скляних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ТОВ "МЕДЛЕВ"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ТОВ "МЕДЛЕВ"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по 50 мл – без рецепта; по 100 мл – 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UA/17385/01/01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СТАМАРИЛ ВАКЦИНА ДЛЯ ПРОФІЛАКТИКИ ЖОВТОЇ ЛИХОМАНКИ (ЖИВА АТЕНУЙОВАНА)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 xml:space="preserve">порошок для суспензії для ін’єкцій, не менше ніж 1000 МО/доза, по 1 дозі у флаконі та розчинник (натрію хлорид, вода для ін’єкцій) по 0,5 мл у попередньо заповненому шприцу з прикріпленою голкою; по 1 флакону з порошком та 1 попередньо заповненому шприцу з прикріпленою голкою в картонній коробці; по 1 флакону  з порошком та 1 попередньо заповненому шприцу з прикріпленою голкою в стандартно-експортній упаковці, яка міститься у картонній коробці з інструкцією для медичного застосування; - по 1 дозі у флаконі та розчинник (натрію хлорид, вода для ін’єкцій) по 0,5 мл у попередньо заповненому шприцу з однією або двома окремими голками; по 1 флакону з порошком та 1 попередньо заповненому шприцу з 1 або 2 окремими голками у блістері в картонній коробці; - по 1 дозі у флаконі та розчинник (натрію хлорид, вода для ін’єкцій) по 0,5 мл у попередньо заповненому шприцу з однією або двома окремими голками; по 1 флакону з порошком та 1 попередньо заповненому шприцу з 1 або 2 окремими голками у блістері в стандартно-експортній упаковці, яка міститься у картонній коробці з інструкцією для медичного застосування. По 1 дозі у флаконі та розчинник (натрію хлорид, вода для ін’єкцій) по 0,5 мл у попередньо заповненому шприцу з прикріпленою голкою; по 1 флакону з порошком та 1 попередньо заповненому шприцу з прикріпленою голкою в картонній коробці зі стикером українською мовою; по 1 дозі у флаконі та розчинник (натрію хлорид, вода для ін’єкцій) по 0,5 мл у попередньо заповненому шприцу з однією або двома окремими голками; по 1 флакону з порошком та 1 попередньо заповненому шприцу з 1 або 2 окремими голками у блістері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Санофі Пастер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Францiя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САНОФІ ВІНТРОП ІНДАСТРІА, Францiя (повний цикл виробництва, первинне пакування, контроль якості розчинника); Санофі Пастер, Францiя (первинне та вторине пакування, контроль якості, випуск серії; повний цикл виробництва, первинне та вторинне пакування, контроль якості та випуск серії розчинника); Санофі Пастер, Францiя (повний цикл виробництва, заповнення, ліофілізація, первинне та вторине пакування, контроль якості, випуск серії; повний цикл виробництва, первинне та вторинне пакування, контроль якості та випуск серії розчинника); Санофі-Авентіс Прайвіт Ко. Лтд., Платформа логістики та дистрибуції у м. Будапешт, Угорщина (вторинне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Францiя/ Угорщина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Ходаківська Тетяна Вячеславівна. Зміна контактних даних контактної особи уповноваженої особи заявника, відповідальної за фармаконагляд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UA/16354/01/01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СТІВАР®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таблетки, вкриті плівковою оболонкою, по 40 мг, по 28 таблеток у флаконі; по 3 флакони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Байєр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Німеччина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Байєр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звуження допустимих меж специфікацій для діоксиду титану, оксиду заліза жовтого та оксиду залізного червоного (фарбувальні речовини для покриття лаку) відповідно до Регламенту Комісії (ЄС) № 231/2012, що встановлює технічні умови для харчових добавок; зміни І типу - вилучення незначного показника «Цинк» зі специфікації допоміжної речовини діоксиду титану та вилучення незначного показника «Барій» зі специфікацій допоміжних речовин оксиду заліза жовтого та оксиду залізного червоного відповідно до Регламенту Комісії (ЄС) № 231/2012</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UA/13395/01/01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СТРЕЗАМ®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капсули по 50 мг; по 12 капсул у блістері, по 5 блістерів у пачці; по 20 капсул у блістері, по 3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БІОКОДЕКС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Францiя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БІОКОДЕКС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Францiя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4F4A59">
              <w:rPr>
                <w:rFonts w:ascii="Arial" w:hAnsi="Arial" w:cs="Arial"/>
                <w:sz w:val="16"/>
                <w:szCs w:val="16"/>
              </w:rPr>
              <w:br/>
              <w:t>Пропонована редакція: Наталі Жоффр / Joffre Nathalie. Зміна контактних даних уповноваженої особи заявника,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UA/2787/01/01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СУМАФІКС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 xml:space="preserve">таблетки 50 мг; по 4 таблетки у блістері; по 5 блістерів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 xml:space="preserve">Ауробіндо Фарма Лтд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Індія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Ауробіндо Фарма Лімітед – Юніт III </w:t>
            </w:r>
            <w:r w:rsidRPr="004F4A5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місця провадження діяльності виробника лікарського засобу Ауробіндо Фарма Лімітед - Юніт III, Індія, без зміни місця виробництва. </w:t>
            </w:r>
            <w:r w:rsidRPr="004F4A59">
              <w:rPr>
                <w:rFonts w:ascii="Arial" w:hAnsi="Arial" w:cs="Arial"/>
                <w:sz w:val="16"/>
                <w:szCs w:val="16"/>
              </w:rPr>
              <w:br/>
              <w:t xml:space="preserve">Також зміни внесені в інструкцію для медичного застосування ЛЗ у р. "Виробник", "Місцезнаходження виробника та його адреса місця провадження діяльності" з відповідними змінами в тексті маркування упаковок. Зміни І типу - Зміни щодо безпеки/ефективності та фармаконагляду (інші зміни). Внесення змін до розділу «Маркування» МКЯ ЛЗ: Затверджено: </w:t>
            </w:r>
            <w:r w:rsidRPr="004F4A59">
              <w:rPr>
                <w:rFonts w:ascii="Arial" w:hAnsi="Arial" w:cs="Arial"/>
                <w:sz w:val="16"/>
                <w:szCs w:val="16"/>
              </w:rPr>
              <w:br/>
              <w:t>МАРКУВАННЯ. Відповідно до тексту маркування, що додається. Запропоновано: МАРКУВАННЯ. Згідно затвердженого тексту маркування. Також оновлення тексту маркування упаковки лікарського засобу з внесенням інформації щодо зазначення одиниць вимірювання у системі SI та зазначення технічної інформації виробника.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UA/17276/01/01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СУМАФІКС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 xml:space="preserve">таблетки 100 мг; по 4 таблетки у блістері; по 5 блістерів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 xml:space="preserve">Ауробіндо Фарма Лтд </w:t>
            </w:r>
            <w:r w:rsidRPr="004F4A5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Індія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Ауробіндо Фарма Лімітед – Юніт III </w:t>
            </w:r>
            <w:r w:rsidRPr="004F4A5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місця провадження діяльності виробника лікарського засобу Ауробіндо Фарма Лімітед - Юніт III, Індія, без зміни місця виробництва. </w:t>
            </w:r>
            <w:r w:rsidRPr="004F4A59">
              <w:rPr>
                <w:rFonts w:ascii="Arial" w:hAnsi="Arial" w:cs="Arial"/>
                <w:sz w:val="16"/>
                <w:szCs w:val="16"/>
              </w:rPr>
              <w:br/>
              <w:t xml:space="preserve">Також зміни внесені в інструкцію для медичного застосування ЛЗ у р. "Виробник", "Місцезнаходження виробника та його адреса місця провадження діяльності" з відповідними змінами в тексті маркування упаковок. Зміни І типу - Зміни щодо безпеки/ефективності та фармаконагляду (інші зміни). Внесення змін до розділу «Маркування» МКЯ ЛЗ: Затверджено: </w:t>
            </w:r>
            <w:r w:rsidRPr="004F4A59">
              <w:rPr>
                <w:rFonts w:ascii="Arial" w:hAnsi="Arial" w:cs="Arial"/>
                <w:sz w:val="16"/>
                <w:szCs w:val="16"/>
              </w:rPr>
              <w:br/>
              <w:t>МАРКУВАННЯ. Відповідно до тексту маркування, що додається. Запропоновано: МАРКУВАННЯ. Згідно затвердженого тексту маркування. Також оновлення тексту маркування упаковки лікарського засобу з внесенням інформації щодо зазначення одиниць вимірювання у системі SI та зазначення технічної інформації виробника.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UA/17276/01/02</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ТАНТУМ ВЕРДЕ®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спрей для ротової порожнини, 1,5 мг/мл; по 30 мл у флаконі з небулайзером;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Азіенде Кіміке Ріуніте Анжеліні Франческо - А.К.Р.А.Ф. -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Італiя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Азіенде Кіміке Ріуніте Анжеліні Франческо А.К.Р.А.Ф.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Італiя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внесення змін до реєстраційних матеріалів: виправлення технічної помилки на титульній сторінці МКЯ ЛЗ в грифі «ЗАТВЕРДЖЕНО», оскільки встановлена невідповідність номеру та дати Наказу затвердження МКЯ, а також номеру реєстраційного посвідчення. Зазначене виправлення відповідає матеріалам реєстраційного досьє</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UA/3920/02/01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ТВІНРИКС™ ВАКЦИНА ДЛЯ ПРОФІЛАКТИКИ ГЕПАТИТІВ А (ІНАКТИВОВАНА) І В (АДСОРБОВАНА)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суспензія для ін'єкцій по 1 дозі (1 мл/дозу) у попередньо наповненому шприці № 1 у комплекті з голкою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Велика Британiя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Бельгiя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зміна критерію прийнятності для випробування граничного значення амонію (Limit test) в специфікації на готовий продукт Al (OH)3 у відповідності до монографії Ph.Eur 1664 Aluminium hydroxide, hydrated, for adsorption. Запропоновано: Not more than 50 ppm. Внесення редакційних правок до розділів реєстраційного досьє 3.2.P.4.1, 3.2.P.4.2, 3.2.P.4.3; зміни І типу - видалення із специфікації для кінцевого продукту Al (OH)3 випробування Nitrogen content test у відповідності до монографії Ph.Eur. 1664 Aluminium hydroxide, hydrated, for adsorption</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UA/13056/01/01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ТЕМОМЕДАК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капсули по 5 мг, по 5 або 20 капсул у флаконі, по 1 флакону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Медак Гезельшафт фюр клініше Шпеціальпрепарате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Німеччина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Медак Гезельшафт фюр клініше Шпеціальпрепарате мбХ, Німеччина (виробник, що відповідає за вторинну упаковку, контроль/випробування серії, дозвіл на випуск серії); Нерфарма С.р.Л., Італiя (виробництво нерозфасованої продукції, первинна упаковка, контроль/випробування серії); Хаупт Фарма Амарег ГмбХ, Німеччина (виробництво нерозфасованої продукції, первинна упаковка, контроль/випробування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Німеччина/ Італiя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виробника діючої речовини темозоломід, без зміни фактичного розташування дільниці; запропоновано: Perrigo API LTD, Israel</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UA/13562/01/01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ТЕМОМЕДАК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капсули по 20 мг, по 5 або 20 капсул у флаконі, по 1 флакону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Медак Гезельшафт фюр клініше Шпеціальпрепарате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Німеччина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Медак Гезельшафт фюр клініше Шпеціальпрепарате мбХ, Німеччина (виробник, що відповідає за вторинну упаковку, контроль/випробування серії, дозвіл на випуск серії); Нерфарма С.р.Л., Італiя (виробництво нерозфасованої продукції, первинна упаковка, контроль/випробування серії); Хаупт Фарма Амарег ГмбХ, Німеччина (виробництво нерозфасованої продукції, первинна упаковка, контроль/випробування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Німеччина/ Італiя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виробника діючої речовини темозоломід, без зміни фактичного розташування дільниці; запропоновано: Perrigo API LTD, Israel</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UA/13562/01/02</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ТЕМОМЕДАК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капсули по 100 мг, по 5 або 20 капсул у флаконі, по 1 флакону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Медак Гезельшафт фюр клініше Шпеціальпрепарате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Німеччина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Медак Гезельшафт фюр клініше Шпеціальпрепарате мбХ, Німеччина (виробник, що відповідає за вторинну упаковку, контроль/випробування серії, дозвіл на випуск серії); Нерфарма С.р.Л., Італiя (виробництво нерозфасованої продукції, первинна упаковка, контроль/випробування серії); Хаупт Фарма Амарег ГмбХ, Німеччина (виробництво нерозфасованої продукції, первинна упаковка, контроль/випробування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Німеччина/ Італiя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виробника діючої речовини темозоломід, без зміни фактичного розташування дільниці; запропоновано: Perrigo API LTD, Israel</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UA/13562/01/03</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ТЕМОМЕДАК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капсули по 140 мг, по 5 капсул у флаконі, по 1 флакону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Медак Гезельшафт фюр клініше Шпеціальпрепарате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Німеччина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Медак Гезельшафт фюр клініше Шпеціальпрепарате мбХ, Німеччина (виробник, що відповідає за вторинну упаковку, контроль/випробування серії, дозвіл на випуск серії); Нерфарма С.р.Л., Італiя (виробництво нерозфасованої продукції, первинна упаковка, контроль/випробування серії); Хаупт Фарма Амарег ГмбХ, Німеччина (виробництво нерозфасованої продукції, первинна упаковка, контроль/випробування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Німеччина/ Італiя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виробника діючої речовини темозоломід, без зміни фактичного розташування дільниці; запропоновано: Perrigo API LTD, Israel</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UA/13562/01/04</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ТЕМОМЕДАК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капсули по 180 мг, по 5 капсул у флаконі, по 1 флакону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Медак Гезельшафт фюр клініше Шпеціальпрепарате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Німеччина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Медак Гезельшафт фюр клініше Шпеціальпрепарате мбХ, Німеччина (виробник, що відповідає за вторинну упаковку, контроль/випробування серії, дозвіл на випуск серії); Нерфарма С.р.Л., Італiя (виробництво нерозфасованої продукції, первинна упаковка, контроль/випробування серії); Хаупт Фарма Амарег ГмбХ, Німеччина (виробництво нерозфасованої продукції, первинна упаковка, контроль/випробування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Німеччина/ Італiя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виробника діючої речовини темозоломід, без зміни фактичного розташування дільниці; запропоновано: Perrigo API LTD, Israel</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UA/13562/01/05</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ТЕМОМЕДАК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капсули по 250 мг, по 5 капсул у флаконі, по 1 флакону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Медак Гезельшафт фюр клініше Шпеціальпрепарате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Німеччина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Медак Гезельшафт фюр клініше Шпеціальпрепарате мбХ, Німеччина (виробник, що відповідає за вторинну упаковку, контроль/випробування серії, дозвіл на випуск серії); Нерфарма С.р.Л., Італiя (виробництво нерозфасованої продукції, первинна упаковка, контроль/випробування серії); Хаупт Фарма Амарег ГмбХ, Німеччина (виробництво нерозфасованої продукції, первинна упаковка, контроль/випробування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Німеччина/ Італiя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виробника діючої речовини темозоломід, без зміни фактичного розташування дільниці; запропоновано: Perrigo API LTD, Israel</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UA/13562/01/06</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ТЕМОМЕДАК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капсули по 5 мг, по 5 або 20 капсул у флаконі, по 1 флакону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Медак Гезельшафт фюр клініше Шпеціальпрепарате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Німеччина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Медак Гезельшафт фюр клініше Шпеціальпрепарате мбХ, Німеччина (виробник, що відповідає за вторинну упаковку, контроль/випробування серії, дозвіл на випуск серії); Нерфарма С.р.Л., Італiя (виробництво нерозфасованої продукції, первинна упаковка, контроль/випробування серії); Хаупт Фарма Амарег ГмбХ, Німеччина (виробництво нерозфасованої продукції, первинна упаковка, контроль/випробування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Німеччина/ Італiя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виробника АФІ (Темозоломід) (назви власника мастер-файла та виробничої дільниці), без зміни місця виробництва: запропоновано: Wavelength Enterprises LTD, Israel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UA/13562/01/01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ТЕМОМЕДАК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капсули по 20 мг, по 5 або 20 капсул у флаконі, по 1 флакону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Медак Гезельшафт фюр клініше Шпеціальпрепарате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Німеччина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Медак Гезельшафт фюр клініше Шпеціальпрепарате мбХ, Німеччина (виробник, що відповідає за вторинну упаковку, контроль/випробування серії, дозвіл на випуск серії); Нерфарма С.р.Л., Італiя (виробництво нерозфасованої продукції, первинна упаковка, контроль/випробування серії); Хаупт Фарма Амарег ГмбХ, Німеччина (виробництво нерозфасованої продукції, первинна упаковка, контроль/випробування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Німеччина/ Італiя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виробника АФІ (Темозоломід) (назви власника мастер-файла та виробничої дільниці), без зміни місця виробництва: запропоновано: Wavelength Enterprises LTD, Israel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UA/13562/01/02</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ТЕМОМЕДАК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капсули по 100 мг, по 5 або 20 капсул у флаконі, по 1 флакону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Медак Гезельшафт фюр клініше Шпеціальпрепарате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Німеччина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Медак Гезельшафт фюр клініше Шпеціальпрепарате мбХ, Німеччина (виробник, що відповідає за вторинну упаковку, контроль/випробування серії, дозвіл на випуск серії); Нерфарма С.р.Л., Італiя (виробництво нерозфасованої продукції, первинна упаковка, контроль/випробування серії); Хаупт Фарма Амарег ГмбХ, Німеччина (виробництво нерозфасованої продукції, первинна упаковка, контроль/випробування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Німеччина/ Італiя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виробника АФІ (Темозоломід) (назви власника мастер-файла та виробничої дільниці), без зміни місця виробництва: запропоновано: Wavelength Enterprises LTD, Israel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UA/13562/01/03</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ТЕМОМЕДАК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капсули по 140 мг, по 5 капсул у флаконі, по 1 флакону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Медак Гезельшафт фюр клініше Шпеціальпрепарате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Німеччина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Медак Гезельшафт фюр клініше Шпеціальпрепарате мбХ, Німеччина (виробник, що відповідає за вторинну упаковку, контроль/випробування серії, дозвіл на випуск серії); Нерфарма С.р.Л., Італiя (виробництво нерозфасованої продукції, первинна упаковка, контроль/випробування серії); Хаупт Фарма Амарег ГмбХ, Німеччина (виробництво нерозфасованої продукції, первинна упаковка, контроль/випробування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Німеччина/ Італiя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виробника АФІ (Темозоломід) (назви власника мастер-файла та виробничої дільниці), без зміни місця виробництва: запропоновано: Wavelength Enterprises LTD, Israel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UA/13562/01/04</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ТЕМОМЕДАК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капсули по 180 мг, по 5 капсул у флаконі, по 1 флакону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Медак Гезельшафт фюр клініше Шпеціальпрепарате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Німеччина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Медак Гезельшафт фюр клініше Шпеціальпрепарате мбХ, Німеччина (виробник, що відповідає за вторинну упаковку, контроль/випробування серії, дозвіл на випуск серії); Нерфарма С.р.Л., Італiя (виробництво нерозфасованої продукції, первинна упаковка, контроль/випробування серії); Хаупт Фарма Амарег ГмбХ, Німеччина (виробництво нерозфасованої продукції, первинна упаковка, контроль/випробування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Німеччина/ Італiя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виробника АФІ (Темозоломід) (назви власника мастер-файла та виробничої дільниці), без зміни місця виробництва: запропоновано: Wavelength Enterprises LTD, Israel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UA/13562/01/05</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ТЕМОМЕДАК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капсули по 250 мг, по 5 капсул у флаконі, по 1 флакону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Медак Гезельшафт фюр клініше Шпеціальпрепарате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Німеччина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Медак Гезельшафт фюр клініше Шпеціальпрепарате мбХ, Німеччина (виробник, що відповідає за вторинну упаковку, контроль/випробування серії, дозвіл на випуск серії); Нерфарма С.р.Л., Італiя (виробництво нерозфасованої продукції, первинна упаковка, контроль/випробування серії); Хаупт Фарма Амарег ГмбХ, Німеччина (виробництво нерозфасованої продукції, первинна упаковка, контроль/випробування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Німеччина/ Італiя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виробника АФІ (Темозоломід) (назви власника мастер-файла та виробничої дільниці), без зміни місця виробництва: запропоновано: Wavelength Enterprises LTD, Israel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UA/13562/01/06</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ТЕМОМЕДАК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капсули по 5 мг, по 5 або 20 капсул у флаконі, по 1 флакону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Медак Гезельшафт фюр клініше Шпеціальпрепарате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Німеччина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Медак Гезельшафт фюр клініше Шпеціальпрепарате мбХ, Німеччина (виробник, що відповідає за вторинну упаковку, контроль/випробування серії, дозвіл на випуск серії); Нерфарма С.р.Л., Італiя (виробництво нерозфасованої продукції, первинна упаковка, контроль/випробування серії); Хаупт Фарма Амарег ГмбХ, Німеччина (виробництво нерозфасованої продукції, первинна упаковка, контроль/випробування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Німеччина/ Італiя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внесення змін до розділу 3.2.S.2.1. Виробник(и), а саме зміна адреси власника мастер-файла на АФІ (Темозоломід) Wavelength Enterprises LTD, Israel, без зміни місця виробництва: запропоновано: Ofer Park, Brosh building, 4th floor, 94 Shlomo Shmeltzer Road, POB 3158, Petah Tikva 4970602, Israel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UA/13562/01/01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ТЕМОМЕДАК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капсули по 20 мг, по 5 або 20 капсул у флаконі, по 1 флакону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Медак Гезельшафт фюр клініше Шпеціальпрепарате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Німеччина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Медак Гезельшафт фюр клініше Шпеціальпрепарате мбХ, Німеччина (виробник, що відповідає за вторинну упаковку, контроль/випробування серії, дозвіл на випуск серії); Нерфарма С.р.Л., Італiя (виробництво нерозфасованої продукції, первинна упаковка, контроль/випробування серії); Хаупт Фарма Амарег ГмбХ, Німеччина (виробництво нерозфасованої продукції, первинна упаковка, контроль/випробування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Німеччина/ Італiя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внесення змін до розділу 3.2.S.2.1. Виробник(и), а саме зміна адреси власника мастер-файла на АФІ (Темозоломід) Wavelength Enterprises LTD, Israel, без зміни місця виробництва: запропоновано: Ofer Park, Brosh building, 4th floor, 94 Shlomo Shmeltzer Road, POB 3158, Petah Tikva 4970602, Israel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UA/13562/01/02</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ТЕМОМЕДАК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капсули по 100 мг, по 5 або 20 капсул у флаконі, по 1 флакону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Медак Гезельшафт фюр клініше Шпеціальпрепарате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Німеччина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Медак Гезельшафт фюр клініше Шпеціальпрепарате мбХ, Німеччина (виробник, що відповідає за вторинну упаковку, контроль/випробування серії, дозвіл на випуск серії); Нерфарма С.р.Л., Італiя (виробництво нерозфасованої продукції, первинна упаковка, контроль/випробування серії); Хаупт Фарма Амарег ГмбХ, Німеччина (виробництво нерозфасованої продукції, первинна упаковка, контроль/випробування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Німеччина/ Італiя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внесення змін до розділу 3.2.S.2.1. Виробник(и), а саме зміна адреси власника мастер-файла на АФІ (Темозоломід) Wavelength Enterprises LTD, Israel, без зміни місця виробництва: запропоновано: Ofer Park, Brosh building, 4th floor, 94 Shlomo Shmeltzer Road, POB 3158, Petah Tikva 4970602, Israel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UA/13562/01/03</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ТЕМОМЕДАК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капсули по 140 мг, по 5 капсул у флаконі, по 1 флакону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Медак Гезельшафт фюр клініше Шпеціальпрепарате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Німеччина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Медак Гезельшафт фюр клініше Шпеціальпрепарате мбХ, Німеччина (виробник, що відповідає за вторинну упаковку, контроль/випробування серії, дозвіл на випуск серії); Нерфарма С.р.Л., Італiя (виробництво нерозфасованої продукції, первинна упаковка, контроль/випробування серії); Хаупт Фарма Амарег ГмбХ, Німеччина (виробництво нерозфасованої продукції, первинна упаковка, контроль/випробування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Німеччина/ Італiя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внесення змін до розділу 3.2.S.2.1. Виробник(и), а саме зміна адреси власника мастер-файла на АФІ (Темозоломід) Wavelength Enterprises LTD, Israel, без зміни місця виробництва: запропоновано: Ofer Park, Brosh building, 4th floor, 94 Shlomo Shmeltzer Road, POB 3158, Petah Tikva 4970602, Israel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UA/13562/01/04</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ТЕМОМЕДАК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капсули по 180 мг, по 5 капсул у флаконі, по 1 флакону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Медак Гезельшафт фюр клініше Шпеціальпрепарате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Німеччина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Медак Гезельшафт фюр клініше Шпеціальпрепарате мбХ, Німеччина (виробник, що відповідає за вторинну упаковку, контроль/випробування серії, дозвіл на випуск серії); Нерфарма С.р.Л., Італiя (виробництво нерозфасованої продукції, первинна упаковка, контроль/випробування серії); Хаупт Фарма Амарег ГмбХ, Німеччина (виробництво нерозфасованої продукції, первинна упаковка, контроль/випробування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Німеччина/ Італiя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внесення змін до розділу 3.2.S.2.1. Виробник(и), а саме зміна адреси власника мастер-файла на АФІ (Темозоломід) Wavelength Enterprises LTD, Israel, без зміни місця виробництва: запропоновано: Ofer Park, Brosh building, 4th floor, 94 Shlomo Shmeltzer Road, POB 3158, Petah Tikva 4970602, Israel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UA/13562/01/05</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ТЕМОМЕДАК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капсули по 250 мг, по 5 капсул у флаконі, по 1 флакону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Медак Гезельшафт фюр клініше Шпеціальпрепарате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Німеччина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Медак Гезельшафт фюр клініше Шпеціальпрепарате мбХ, Німеччина (виробник, що відповідає за вторинну упаковку, контроль/випробування серії, дозвіл на випуск серії); Нерфарма С.р.Л., Італiя (виробництво нерозфасованої продукції, первинна упаковка, контроль/випробування серії); Хаупт Фарма Амарег ГмбХ, Німеччина (виробництво нерозфасованої продукції, первинна упаковка, контроль/випробування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Німеччина/ Італiя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внесення змін до розділу 3.2.S.2.1. Виробник(и), а саме зміна адреси власника мастер-файла на АФІ (Темозоломід) Wavelength Enterprises LTD, Israel, без зміни місця виробництва: запропоновано: Ofer Park, Brosh building, 4th floor, 94 Shlomo Shmeltzer Road, POB 3158, Petah Tikva 4970602, Israel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UA/13562/01/06</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ТЕСТІС КОМПОЗИТУМ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розчин для ін'єкцій; по 2,2 мл в ампулі; по 5 ампул у контурній чарунковій упаковці; по 1, по 2 або по 20 контурних чарункових упаковок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Біологіше Хайльміттель Хеель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Німеччина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зменшення періоду повторного випробування АФІ Acidum ascorbicum RM з 5 до 3 років</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UA/0791/01/01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ТЕТРАКСИМ®/TETRAXIM ВАКЦИНА ДЛЯ ПРОФІЛАКТИКИ ДИФТЕРІЇ, ПРАВЦЯ, КАШЛЮКУ (АЦЕЛЮЛЯРНИЙ КОМПОНЕНТ) ТА ПОЛІОМІЄЛІТУ АДСОРБОВАНА, ІНАКТИВОВАНА, РІДКА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 xml:space="preserve">суспензія для ін’єкцій, по 1 попередньо заповненому шприцу по 0,5 мл (1 доза) з прикріпленою голкою (або 2-ма окремими голками), що містить суспензію для ін’єкцій, в картонній коробці; по 1 попередньо заповненому шприцу по 0,5 мл (1 доза) з прикріпленою голкою (або 2-ма окремими голками), що містить суспензію для ін’єкцій в картонній коробці, в якій міститься стандартно-експортна упаковка та інструкція для медичного застосування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Санофі Пастер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Францiя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Санофі Пастер, Францiя (повний цикл виробництва, контроль якості, вторинне пакування, випуск серії); Санофі-Авентіс Прайвіт Ко. Лтд., Платформа логістики та дистрибуції у м. Будапешт, Угорщина (вторинне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Францiя/ Угорщина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II типу - додавання нової виробничої дільниці Parc Industriel d’Incarville, 27100 Val de Reuil, France (будівля В33), відповідальної за етап наповнення при виробництві готового лікарського засобу, контроль якості Final Bulk Product та готового лікарського засобу; зміни II типу - додавання альтернативного методу контролю об’єму наповнення шприца у процесі виробництва шляхом зважування, що виконується на ділянці Валь-де-Рой, Франція (В33); зміни II типу - введення на ділянці Валь-де-Рой, Франція (В33) готових до використання альтернативних матеріалів первинного пакування – однодозових скляних шприців з прикріпленою голкою із захисним ковпачком та поршнем або однодозових скляних шприців з ковпачком tip-cap, без поршня та голки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UA/13069/01/01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ТЕТРАМОЛ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капсули, по 6 капсул у блістерах; по 6 капсул у блістері; по 5 блістерів у картонній пачці; по 6 капсул у блістері; по 5 блістерів у картонній пачці; по 10 картонних пачок у картонному коробі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 xml:space="preserve">ПРОФАРМА Інтернешнл Трейдинг Лімітед </w:t>
            </w:r>
            <w:r w:rsidRPr="004F4A5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Мальта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АТ "Гріндекс"</w:t>
            </w:r>
            <w:r w:rsidRPr="004F4A5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Латвія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зміни адреси заявника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UA/13734/01/01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ТІЄНАМ®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порошок для розчину для інфузій; 10 флаконів з порошком у пластиковому піддоні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Мерк Шарп і Доум ІДЕА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Швейцарія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Лабораторії Мерк Шарп і Доум Шибре, Францiя (вторинне пакування, дозвіл на випуск серії); Мерк Шарп і Доум Б.В., Нідерланди (вторинне пакування, дозвіл на випуск серії); Мерк Шарп і Доум Корп., США (виробник нерозфасованої продукції, первинне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Францiя/ Нідерланди/ США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внесення змін до специфікації АФІ Циластатину натрію, виробництва Мерк Шарп і Доум Корп., США, а саме приведення специфікації до вимог монографії ЕР</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UA/0524/01/01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ТОНГІНАЛ®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краплі оральні, по 20 мл або 50 мл, або 100 мл у флаконі з крапельним дозатором; по 1 флакону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Ріхард Біттнер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Австрія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Ріхард Біттнер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Австрія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додання до специфікації для діючої речовини Acidum hydrocyanicum solution (solution D2) показника «Запах»;</w:t>
            </w:r>
            <w:r w:rsidRPr="004F4A59">
              <w:rPr>
                <w:rFonts w:ascii="Arial" w:hAnsi="Arial" w:cs="Arial"/>
                <w:sz w:val="16"/>
                <w:szCs w:val="16"/>
              </w:rPr>
              <w:br/>
              <w:t>зміни II типу - введення нового виробника для діючої речовини Acidum hydrocyanicum solution (solution D2-D 8) Deutsche Homoopathie-Union DHU-Arzneimittel GmbH &amp; Co. KG</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UA/5009/01/01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ТРАНЕКСАМОВА КИСЛОТА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розчин для ін'єкцій, 100 мг/мл; по 5 мл в ампулі; по 5 ампул в блістері; по 1 блістеру в пачці; по 5 мл в ампулі; по 5 ампул в блістері; по 2 блістери в пачці; по 5 мл в ампулі; по 5 ампул в блістері; по 10 блістерів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Приватне акціонерне товариство "Лекхім-Харків"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подання оновленого сертифіката відповідності Європейській фармакопеї № R1-CEP 2006-142-Rev 02 для діючої речовини транексамової кислоти від вже затвердженого виробника Hunan Dongting Pharmaceutical Co. Ltd;</w:t>
            </w:r>
            <w:r w:rsidRPr="004F4A59">
              <w:rPr>
                <w:rFonts w:ascii="Arial" w:hAnsi="Arial" w:cs="Arial"/>
                <w:sz w:val="16"/>
                <w:szCs w:val="16"/>
              </w:rPr>
              <w:br/>
              <w:t>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супутня зміна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 приведення специфікації та методів контролю якості діючої речовини транексамова кислота у відповідності до вимог монографії Європейської фармакопеї за показниками «Супровідні домішки», «Важкі метали» (вилучено показник)</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UA/17082/01/01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ТРАНЕКСАМОВА КИСЛОТА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кристалічний 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ПрАТ "Лекхім-Харків"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Хунан Донгтінг Фармасьютікал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Китай</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подання оновленого сертифіката відповідності Європейській фармакопеї № R1-CEP 2006-142-Rev 02 для діючої речовини транексамової кислоти від вже затвердженого виробника Hunan Dongting Pharmaceutical Co. Ltd; зміни І типу - приведення специфікації та методів контролю якості АФІ транексамова кислота у відповідність до вимог монографії Європейської фармакопеї за показниками «Супровідні домішки», «Важкі метали» (вилучено показник); супутня зміна;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UA/15830/01/01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ТРИТАЦЕ ПЛЮС® 10 МГ/12,5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таблетки № 28 (14х2): по 14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САНОФІ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Італiя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подання оновленого Сертифікату відповідності Європейській фармакопеї R1-CEP 2001-297-Rev 06 (попередня версія R1-CEP 2001-297-Rev 05) від вже затвердженого виробника SANOFI-AVENTIS DEUTSCHLAND GMBH для АФІ раміприлу;</w:t>
            </w:r>
            <w:r w:rsidRPr="004F4A59">
              <w:rPr>
                <w:rFonts w:ascii="Arial" w:hAnsi="Arial" w:cs="Arial"/>
                <w:sz w:val="16"/>
                <w:szCs w:val="16"/>
              </w:rPr>
              <w:br/>
              <w:t>зміни І типу - вилучення із специфікації АФІ показника «Важкі метали»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UA/10165/01/01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ТРИТАЦЕ ПЛЮС® 5 МГ/12,5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таблетки; №28 (14х2): по 14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САНОФІ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Італiя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подання оновленого Сертифікату відповідності Європейській фармакопеї R1-CEP 2001-297-Rev 06 (попередня версія R1-CEP 2001-297-Rev 05) від вже затвердженого виробника SANOFI-AVENTIS DEUTSCHLAND GMBH для АФІ раміприлу;</w:t>
            </w:r>
            <w:r w:rsidRPr="004F4A59">
              <w:rPr>
                <w:rFonts w:ascii="Arial" w:hAnsi="Arial" w:cs="Arial"/>
                <w:sz w:val="16"/>
                <w:szCs w:val="16"/>
              </w:rPr>
              <w:br/>
              <w:t>зміни І типу - вилучення із специфікації АФІ показника «Важкі метали»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UA/10164/01/01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ТРОМБОФЛЮКС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ліофілізований порошок для приготування розчину для ін`єкцій 1500000 МО; in bulk: 200 флаконів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Бхарат Сірамс енд Вакцинс Лімітед</w:t>
            </w:r>
            <w:r w:rsidRPr="004F4A5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Індія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 xml:space="preserve">Бхарат Сірамс енд Вакцинс Лімітед </w:t>
            </w:r>
            <w:r w:rsidRPr="004F4A5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Оновлення вже затвердженого тексту маркування первинної та вторинної упаковок із зазначенням міжнародних позначень одиниць вимірювання у системі SI латиницею для упаковок in bulk та внесення змін до розділу “Маркування” МКЯ ЛЗ. Затверджено: Маркировка. Согласно текста маркировки. Запропоновано: Маркування. Згідно затвердженого тексту Маркування. Маркування упаковок in bulk. Текст Маркування додається. Оновлення тексту маркування упаковки лікарського засобу з внесенням інформації щодо зазначення одиниць вимірювання у системі SI;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Бхарат Сірамс енд Вакцинс Лімітед, Індія, без зміни місця виробництва. Зміни внесено в текст маркування упаковки лікарського засобу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UA/16784/01/02</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ТРОМБОФЛЮКС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ліофілізований порошок для приготування розчину для ін`єкцій 1500000 МО; 1 флакон з порошком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 xml:space="preserve">Бхарат Сірамс енд Вакцинс Лімітед </w:t>
            </w:r>
            <w:r w:rsidRPr="004F4A5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Індія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 xml:space="preserve">Бхарат Сірамс енд Вакцинс Лімітед </w:t>
            </w:r>
            <w:r w:rsidRPr="004F4A5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Оновлення вже затвердженого тексту маркування первинної та вторинної упаковок із зазначенням міжнародних позначень одиниць вимірювання у системі SI латиницею для упаковок in bulk та внесення змін до розділу “Маркування” МКЯ ЛЗ. Затверджено: Маркировка. Согласно текста маркировки. Запропоновано: Маркування. Згідно затвердженого тексту Маркування. Маркування упаковок in bulk. Текст Маркування додається. Оновлення тексту маркування упаковки лікарського засобу з внесенням інформації щодо зазначення одиниць вимірювання у системі SI;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Бхарат Сірамс енд Вакцинс Лімітед, Індія, без зміни місця виробництва. Зміни внесено в інструкцію для медичного застосування щодо місцезнаходження виробника з відповідними змінами у тексті маркування упаковки лікарського засобу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UA/16785/01/02</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ТРОМБОФЛЮКС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ліофілізований порошок для приготування розчину для ін`єкцій 750000 МО; 1 флакон з порошком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Бхарат Сірамс енд Вакцинс Лімітед</w:t>
            </w:r>
            <w:r w:rsidRPr="004F4A5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Індія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 xml:space="preserve">Бхарат Сірамс енд Вакцинс Лімітед </w:t>
            </w:r>
            <w:r w:rsidRPr="004F4A5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Оновлення вже затвердженого тексту маркування первинної та вторинної упаковок із зазначенням міжнародних позначень одиниць вимірювання у системі SI латиницею для упаковок in bulk та внесення змін до розділу “Маркування” МКЯ ЛЗ. Затверджено: Маркировка. Согласно текста маркировки. Запропоновано: Маркування. Згідно затвердженого тексту Маркування. Маркування упаковок in bulk. Текст Маркування додається. Оновлення тексту маркування упаковки лікарського засобу з внесенням інформації щодо зазначення одиниць вимірювання у системі SI;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Бхарат Сірамс енд Вакцинс Лімітед, Індія, без зміни місця виробництва. Зміни внесено в інструкцію для медичного застосування щодо місцезнаходження виробника з відповідними змінами у тексті маркування упаковки лікарського засобу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UA/16785/01/01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ТРОМБОФЛЮКС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ліофілізований порошок для приготування розчину для ін`єкцій 750000 МО; in bulk: 200 флаконів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 xml:space="preserve">Бхарат Сірамс енд Вакцинс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Індія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Бхарат Сірамс енд Вакцинс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Оновлення вже затвердженого тексту маркування первинної та вторинної упаковок із зазначенням міжнародних позначень одиниць вимірювання у системі SI латиницею для упаковок in bulk та внесення змін до розділу “Маркування” МКЯ ЛЗ. Затверджено: Маркировка. Согласно текста маркировки. Запропоновано: Маркування. Згідно затвердженого тексту Маркування. Маркування упаковок in bulk. Текст Маркування додається. Оновлення тексту маркування упаковки лікарського засобу з внесенням інформації щодо зазначення одиниць вимірювання у системі SI;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Бхарат Сірамс енд Вакцинс Лімітед, Індія, без зміни місця виробництва. Зміни внесено в текст маркування упаковки лікарського засобу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UA/16784/01/01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УРОРЕК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капсули тверді по 4 мг; по 10 капсул у блістері; по 1, або по 3, або по 5, або по 9 блістерів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Рекордаті Аіленд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Ірландiя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Рекордаті Індастріа Хіміка е Фармасевтіка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Італiя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введення альтернативного джерела крохмалю пептизованого кукурудзяного (Lycatab M або еквівалентні комерційні марки): запропоновано у п. 3.2.Р.1. Опис і склад ЛЗ: Pregelatinised starch (maize) (Starch 1500TM) Pregelatinised starch (maize) (PCSTMPC-10, Lycatab M or equivalent commercial brands may be used); зміни І типу - незначна зміна у виробничому процесі ГЛЗ – зміна розміру сита, що використовується під час мокрого гранулювання з «3.0 мм» на «3.0-9.0 мм)</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UA/11926/01/01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УРОРЕК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капсули тверді по 8 мг; по 10 капсул у блістері; по 1, або по 3, або по 5, або по 9 блістерів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Рекордаті Аіленд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Ірландiя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Рекордаті Індастріа Хіміка е Фармасевтіка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Італiя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введення альтернативного джерела крохмалю пептизованого кукурудзяного (Lycatab M або еквівалентні комерційні марки): запропоновано у п. 3.2.Р.1. Опис і склад ЛЗ: Pregelatinised starch (maize) (Starch 1500TM) Pregelatinised starch (maize) (PCSTMPC-10, Lycatab M or equivalent commercial brands may be used); зміни І типу - незначна зміна у виробничому процесі ГЛЗ – зміна розміру сита, що використовується під час мокрого гранулювання з «3.0 мм» на «3.0-9.0 мм)</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UA/11926/01/02</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ФЛУІМУЦИЛ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розчин для ін'єкцій, 100 мг/мл по 3 мл в ампулі; по 5 ампул у пластиковому піддоні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Замбон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Італiя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Замбон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Італiя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незначна зміна в процесі виробництва: змінено часовий показник тривалості процесу обробки кінцевого розчину струмом азоту (з 10 хв на 20 хв) та оновлено перелік обладнання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UA/8504/01/01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ФЛЮКОЛД®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таблетки по 4 таблетки у стрипі; по 1 стрипу в паперовому конверті; по 4 таблетки у стрипі; по 3 стрипи у картонній коробці; по 4 таблетки у стрипі; по 1 стрипу в паперовому конверті; по 50 конвертів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Наброс Фарма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Індія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Наброс Фарма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Маркування. Згідно затвердженого тексту маркування. Термін введення змін -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UA/7204/01/01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ФЛЮКОЛД®-N</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таблетки по 4 таблетки у стрипі; по 1 стрипу в паперовому конверті; по 4 таблетки у стрипі; по 3 стрипи у картонній коробці; по 4 таблетки у стрипі; по 1 стрипу в паперовому конверті; по 50 конвертів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Наброс Фарма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Індія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Наброс Фарма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Маркування. Згідно затвердженого тексту маркування. Термін введення змін -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 4; № 12 – без рецепта, № 200 – 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UA/6266/01/01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ФРІ-АЛ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таблетки по 5 мг по 10 таблеток у блістері, по 1 або по 2, або по 3, або 9 блістерів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"Ксантіс Фарма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Кіпр</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Санека Фармасьютікалз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Словацька Республіка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UA/16683/01/01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ФУЗІДЕРМ®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мазь, 20 мг/г по 15 г в алюмінієвій тубі; по 1 тубі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Фарма Інтернешенал Компані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Йорданія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Фарма Інтернешенал Компані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Йорданія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 зміна розміру серії ГЛЗ обумовлено додаванням альтернативного розміру серії 8000 туб. Запропоновано: 13000 туб.; 8000 туб</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UA/3093/01/01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ХАВРИКС™ 1440 ВАКЦИНА ДЛЯ ПРОФІЛАКТИКИ ГЕПАТИТУ 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 xml:space="preserve">суспензія для ін’єкцій 1440 ОД ELISA по 1 мл (1 доза для дорослих) у флаконі; по 1 флакону в картонній коробці; по 1 мл (1 доза для дорослих)) в попередньо наповненому шприці у комплекті з голкою; по 1 шприцу в картонній коробці; по 1 мл (1 доза для дорослих) у флаконі; по 1 флакону в картонній коробці; по 1 мл (1 доза для дорослих) в попередньо наповненому шприці у комплекті з голкою; по 1 шприцу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Велика Британiя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Бельгiя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зміна критерію прийнятності для випробування граничного значення амонію (Limit test) в специфікації на готовий продукт Al (OH)3 у відповідності до монографії Ph.Eur 1664 Aluminium hydroxide, hydrated, for adsorption. Запропоновано: Not more than 50 ppm. Внесення редакційних правок до розділів реєстраційного досьє 3.2.P.4.1, 3.2.P.4.2, 3.2.P.4.3; зміни І типу - видалення із специфікації для кінцевого продукту Al (OH)3 випробування Nitrogen content test у відповідності до монографії Ph.Eur. 1664 Aluminium hydroxide, hydrated, for adsorption</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UA/16497/01/02</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ХАВРИКС™ 720 ВАКЦИНА ДЛЯ ПРОФІЛАКТИКИ ГЕПАТИТУ 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суспензія для ін’єкцій 720 ОД ELISA, по 0,5 мл (1 доза для дітей) у флаконах №1 або попередньо наповнених шприцах №1 у комплекті з голкою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Велика Британiя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Бельгiя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зміна критерію прийнятності для випробування граничного значення амонію (Limit test) в специфікації на готовий продукт Al (OH)3 у відповідності до монографії Ph.Eur 1664 Aluminium hydroxide, hydrated, for adsorption. Запропоновано: Not more than 50 ppm. Внесення редакційних правок до розділів реєстраційного досьє 3.2.P.4.1, 3.2.P.4.2, 3.2.P.4.3; зміни І типу - видалення із специфікації для кінцевого продукту Al (OH)3 випробування Nitrogen content test у відповідності до монографії Ph.Eur. 1664 Aluminium hydroxide, hydrated, for adsorption</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UA/16497/01/01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ХЛОРГЕКСИДИН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розчин для зовнішнього застосування 0,05 % по 100 мл, 200 мл у флаконах, по 1 л у флаконах або каністрах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ТОВ "Українська фармацевтична компанія"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ПрАТ "Біолік"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зміни щодо безпеки/ефективності та фармаконагляду - зміни внесені в текст маркування упаковки лікарського засобу щодо зазначення міжнародних позначень одиниць вимірювання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UA/14746/01/01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ХУМАЛОГ®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розчин для ін'єкцій, 100 МО/мл; по 3 мл у скляному картриджі; по 5 картриджів у картонній пачці; по 3 мл у скляному картриджі, вкладеному у шприц-ручку КвікПен; по 5 шприц-ручок у картонній пачці; по 10 мл у скляному флаконі; по 1 флакону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Ліллі Франс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Францiя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Елі Ліллі енд Компані, США (виробництво за повним циклом); Ліллі Франс, Францiя (виробництво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США/ Францiя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зміни внесені до інструкції для медичного застосування лікарського засобу до розділів "Особливості застосування", "Спосіб застосування та дози", "Побічні реакції" відповідно до рекомендацій PRAC</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UA/4750/01/01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ЦЕРВАРИКС™ ВАКЦИНА ДЛЯ ПРОФІЛАКТИКИ ЗАХВОРЮВАНЬ, ЩО ВИКЛИКАЮТЬСЯ ВІРУСОМ ПАПІЛОМИ ЛЮДИНИ ТИПІВ 16 ТА 18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суспензія для ін’єкцій по 0,5 мл (1 доза) у попередньо наповненому шприці з поршнем і ковпачком у комплекті з голкою (у блістері) або у флаконі з пробкою; по 1 попередньо наповненому шприцу з голкою або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Велика Британiя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Бельгiя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зміна критерію прийнятності для випробування граничного значення амонію (Limit test) в специфікації на готовий продукт Al (OH)3 у відповідності до монографії Ph.Eur 1664 Aluminium hydroxide, hydrated, for adsorption. Запропоновано: Not more than 50 ppm. Внесення редакційних правок до розділів реєстраційного досьє 3.2.P.4.1, 3.2.P.4.2, 3.2.P.4.3; зміни І типу - видалення із специфікації для кінцевого продукту Al (OH)3 випробування Nitrogen content test у відповідності до монографії Ph.Eur. 1664 Aluminium hydroxide, hydrated, for adsorption</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UA/16310/01/01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ЦЕРВАРИКС™ ВАКЦИНА ДЛЯ ПРОФІЛАКТИКИ ЗАХВОРЮВАНЬ, ЩО ВИКЛИКАЮТЬСЯ ВІРУСОМ ПАПІЛОМИ ЛЮДИНИ ТИПІВ 16 ТА 18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суспензія для ін’єкцій по 0,5 мл (1 доза) у попередньо наповненому шприці з поршнем і ковпачком у комплекті з голкою (у блістері) або у флаконі з пробкою; по 1 попередньо наповненому шприцу з голкою або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Велика Британiя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Бельгiя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зміна серії еталонного стандарту HPV-16 для тестів контролю якості методом ELISA. Запропоновано: HPV-16 purified bulk reference standard CWN1210A06/AP16CPA186; зміни І типу - зміна серії еталонного стандарту HPV-18 для тестів контролю якості методом ELISA. Запропоновано: HPV-18 purified bulk reference standard SWN1211A06/AP18CPA142</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UA/16310/01/01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ЦЕТИРИЗИН-ТЕВА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таблетки, вкриті плівковою оболонкою, по 10 мг, по 7 таблеток у блістері; по 1 блістеру у коробці; по 10 таблеток у блістері; по 1 або по 2, або по 3, або по 5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Тева Фармацевтікал Індастріз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Ізраїль</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Меркле ГмбХ, Німеччина (виробництво нерозфасованого продукту, дозвіл на випуск серії; первинна та вторинна упаковка,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незначні зміни у процесі виробництва ГЛЗ – додавання стадії попереднього перемішування з метою узгодження документації з реальним виробничим процесом. Також відбулось оновлення опису етапів виробництва 2, 3 та 4; зміни І типу - вилучення несуттєвого випробування «Радіус кривизни» із специфікації, що застосовується під час виробництва готового лікарського засобу, а також внесення редакційних змін: -заміна посилання на методики для показників специфікації, під час виробництва з «Метод 54010035-х та 54010036-х на «1) Відповідно до затвердженої стандартної операційної процедури» -абревіатура Євр. Фарм була застосована як посилання на методики для параметрів однорідність маси та час розпадання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UA/7158/01/01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ЦЕФОДОКС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порошок для 50 мл оральної суспензії (50 мг/5 мл); 1 флакон з порошком з ложкою-дозатором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Фарма Інтернешенал Компані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Йорданія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Фарма Інтернешенал Компані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Йорданія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відповідальної за здійснення фармаконагляду заявника. Пропонована редакція: Maysoon Belbisi. Зміна контактних даних уповноваженої особи заявника, відповідальної за фармаконагляд. Зміна контактної особи уповноваженої особи заявника, відповідальної за здійснення фармаконагляду в Україні. Пропонована редакція: Фаталієва Аліна Вячеславівна. Зміна контактних даних контактної особи уповноваженої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 та його номеру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UA/4152/01/01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ЦЕФОДОКС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порошок для 50 мл оральної суспензії (100 мг/5 мл); 1 флакон з порошком з ложкою-дозатором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Фарма Інтернешенал Компані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Йорданія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Фарма Інтернешенал Компані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Йорданія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відповідальної за здійснення фармаконагляду заявника. Пропонована редакція: Maysoon Belbisi. Зміна контактних даних уповноваженої особи заявника, відповідальної за фармаконагляд. Зміна контактної особи уповноваженої особи заявника, відповідальної за здійснення фармаконагляду в Україні. Пропонована редакція: Фаталієва Аліна Вячеславівна. Зміна контактних даних контактної особи уповноваженої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 та його номеру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UA/4152/01/02</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ЦЕФТРИАКСОН 1000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порошок для розчину для ін'єкцій по 1 г; 1 флакон з порошком та 1 ампула з розчинником (лідокаїн, розчин для ін'єкцій, 10 мг/мл по 3,5 мл в ампулі) у блістері, по 1 блістеру в пачці; 1 флакон з порошком та 1 ампула з розчинником (вода для ін'єкцій по 10 мл в ампулі) у блістері, по 1 блістеру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Приватне акціонерне товариство "Лекхім-Харків"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виробництво та первинне пакування розчинників; вторинне пакування, контроль та випуск серії готового лікарського засобу:</w:t>
            </w:r>
            <w:r w:rsidRPr="004F4A59">
              <w:rPr>
                <w:rFonts w:ascii="Arial" w:hAnsi="Arial" w:cs="Arial"/>
                <w:sz w:val="16"/>
                <w:szCs w:val="16"/>
              </w:rPr>
              <w:br/>
              <w:t>Приватне акціонерне товариство "Лекхім-Харків", Україна; виробництво та первинне пакування порошку: Реюнг Фармасьютикал Ко., Лтд., Китайська Народна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 Китайська Народна Республіка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Зміни внесено до частин V «Заходи з мінімізації ризиків», VI «Резюме плану управління ризиками», у зв’язку із оновленними рекомендаціями PRAC</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UA/17943/01/02</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ЦЕФТРИАКСОН 500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порошок для розчину для ін'єкцій по 0,5 г; 1 або 10, або 50 флаконів з порошком у пачці; 1 флакон з порошком та 1 ампула з розчинником (вода для ін'єкцій по 5 мл в ампулі) у блістері, по 1 блістеру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Приватне акціонерне товариство "Лекхім-Харків"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виробництво та первинне пакування розчинників; вторинне пакування, контроль та випуск серії готового лікарського засобу:</w:t>
            </w:r>
            <w:r w:rsidRPr="004F4A59">
              <w:rPr>
                <w:rFonts w:ascii="Arial" w:hAnsi="Arial" w:cs="Arial"/>
                <w:sz w:val="16"/>
                <w:szCs w:val="16"/>
              </w:rPr>
              <w:br/>
              <w:t>Приватне акціонерне товариство "Лекхім-Харків", Україна; виробництво та первинне пакування порошку: Реюнг Фармасьютикал Ко., Лтд., Китайська Народна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 Китайська Народна Республіка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Зміни внесено до частин V «Заходи з мінімізації ризиків», VI «Резюме плану управління ризиками», у зв’язку із оновленними рекомендаціями PRAC</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UA/17943/01/01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ЦИКЛОЖЕН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лак для нігтів лікувальний 80 мг/г по 3 г лаку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ПРОФАРМА Інтернешнл Трейдинг Лімітед</w:t>
            </w:r>
            <w:r w:rsidRPr="004F4A5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Мальта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ЛАБОРАТОРІОС СЕРРА ПАМІЕС, С.А.</w:t>
            </w:r>
            <w:r w:rsidRPr="004F4A5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Іспанiя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Введення змін протягом 6-ти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UA/17436/01/01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ЦИТРАМОН-ДАРНИЦЯ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таблетки, по 6 або по 10 таблеток у контурних чарункових упаковках; по 6 або по 10 таблеток у контурній чарунковій упаковці, по 1 контурній чарунковій упаковці в пачці; по 10 таблеток в контурній чарунковій упаковці, по 6 або по 12 контурних чарункових упаковок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spacing w:after="240"/>
              <w:jc w:val="center"/>
              <w:rPr>
                <w:rFonts w:ascii="Arial" w:hAnsi="Arial" w:cs="Arial"/>
                <w:sz w:val="16"/>
                <w:szCs w:val="16"/>
              </w:rPr>
            </w:pPr>
            <w:r w:rsidRPr="004F4A59">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найменування виробника АФІ Парацетамол, без зміни місця виробництва. </w:t>
            </w:r>
            <w:r w:rsidRPr="004F4A59">
              <w:rPr>
                <w:rFonts w:ascii="Arial" w:hAnsi="Arial" w:cs="Arial"/>
                <w:sz w:val="16"/>
                <w:szCs w:val="16"/>
              </w:rPr>
              <w:br/>
              <w:t>Запропоновано: Farmson Pharmaceutical Gujarat Pvt. Ltd.(Unit-II), India</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UA/6550/01/01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ШАВЛІЇ ЛИСТЯ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листя по 50 г або по 60 г у пачках з внутрішнім пакетом, по 1,0 г у фільтр-пакеті; по 20 фільтр-пакетів у пачці з внутрішнім пакетом; по 1,0 г у фільтр-пакеті по 20 фільтр-пакетів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ПрАТ "Ліктрави"</w:t>
            </w:r>
            <w:r w:rsidRPr="004F4A5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ПрАТ "Ліктрави"</w:t>
            </w:r>
            <w:r w:rsidRPr="004F4A5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Затверджено: 1,5 года Запропоновано: 2 роки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UA/5809/01/01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Ю-ТРІП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розчин для ін`єкцій, 100 000 МО; in bulk: по 4 мл у флаконі; по 200 флаконів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Бхарат Сірамс енд Вакцинс Лімітед</w:t>
            </w:r>
            <w:r w:rsidRPr="004F4A5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Індія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Бхарат Сірамс енд Вакцинс Лімітед</w:t>
            </w:r>
            <w:r w:rsidRPr="004F4A5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ГЛЗ Бхарат Сірамс енд Вакцинс Лімітед/Bharat Serums and Vaccines Limited, без зміни місця виробництва; зміни І типу - Зміни щодо безпеки/ефективності та фармаконагляду (інші зміни) - Оновлення тексту маркування упаковки лікарського засобу з внесенням інформації щодо зазначення одиниць вимірювання у системі SI. Оновлення вже затвердженого тексту маркування для упаковки in bulk: по 4 мл у флаконі; по 200 флаконів у картонній коробці (внесення позначень одиниць вимірювання з використанням літер латинського алфавіту, тощо). Внесення змін до розділу “Маркування” МКЯ ЛЗ. Затверджено: Раздел «Маркировка» Прилагается Запропоновано: Для готового лікарського засобу: Згідно затвердженого тексту маркування. Для лікарського засобу у формі in bulk: Згідно затвердженого тексту маркування, що додається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UA/15261/01/01</w:t>
            </w:r>
          </w:p>
        </w:tc>
      </w:tr>
      <w:tr w:rsidR="005C332B" w:rsidRPr="004F4A59" w:rsidTr="003F49B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332B" w:rsidRPr="004F4A59" w:rsidRDefault="005C332B" w:rsidP="005C332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C332B" w:rsidRPr="004F4A59" w:rsidRDefault="005C332B" w:rsidP="007503A1">
            <w:pPr>
              <w:tabs>
                <w:tab w:val="left" w:pos="12600"/>
              </w:tabs>
              <w:rPr>
                <w:rFonts w:ascii="Arial" w:hAnsi="Arial" w:cs="Arial"/>
                <w:b/>
                <w:i/>
                <w:sz w:val="16"/>
                <w:szCs w:val="16"/>
              </w:rPr>
            </w:pPr>
            <w:r w:rsidRPr="004F4A59">
              <w:rPr>
                <w:rFonts w:ascii="Arial" w:hAnsi="Arial" w:cs="Arial"/>
                <w:b/>
                <w:sz w:val="16"/>
                <w:szCs w:val="16"/>
              </w:rPr>
              <w:t>Ю-ТРІП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rPr>
                <w:rFonts w:ascii="Arial" w:hAnsi="Arial" w:cs="Arial"/>
                <w:sz w:val="16"/>
                <w:szCs w:val="16"/>
              </w:rPr>
            </w:pPr>
            <w:r w:rsidRPr="004F4A59">
              <w:rPr>
                <w:rFonts w:ascii="Arial" w:hAnsi="Arial" w:cs="Arial"/>
                <w:sz w:val="16"/>
                <w:szCs w:val="16"/>
              </w:rPr>
              <w:t>розчин для ін`єкцій, 100 000 МО; по 4 мл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 xml:space="preserve">Бхарат Сірамс енд Вакцинс Лімітед </w:t>
            </w:r>
            <w:r w:rsidRPr="004F4A5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Індія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Бхарат Сірамс енд Вакцинс Лімітед</w:t>
            </w:r>
            <w:r w:rsidRPr="004F4A5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ГЛЗ Бхарат Сірамс енд Вакцинс Лімітед/Bharat Serums and Vaccines Limited, без зміни місця виробництва; зміни І типу - Зміни щодо безпеки/ефективності та фармаконагляду (інші зміни) - Оновлення тексту маркування упаковки лікарського засобу з внесенням інформації щодо зазначення одиниць вимірювання у системі SI. Оновлення вже затвердженого тексту маркування для упаковки in bulk: по 4 мл у флаконі; по 200 флаконів у картонній коробці (внесення позначень одиниць вимірювання з використанням літер латинського алфавіту, тощо). Внесення змін до розділу “Маркування” МКЯ ЛЗ. Затверджено: Раздел «Маркировка» Прилагается Запропоновано: Для готового лікарського засобу: Згідно затвердженого тексту маркування. Для лікарського засобу у формі in bulk: Згідно затвердженого тексту маркування, що додається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3F49BD">
            <w:pPr>
              <w:tabs>
                <w:tab w:val="left" w:pos="12600"/>
              </w:tabs>
              <w:jc w:val="center"/>
              <w:rPr>
                <w:rFonts w:ascii="Arial" w:hAnsi="Arial" w:cs="Arial"/>
                <w:b/>
                <w:i/>
                <w:sz w:val="16"/>
                <w:szCs w:val="16"/>
              </w:rPr>
            </w:pPr>
            <w:r w:rsidRPr="004F4A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332B" w:rsidRPr="004F4A59" w:rsidRDefault="005C332B" w:rsidP="007503A1">
            <w:pPr>
              <w:tabs>
                <w:tab w:val="left" w:pos="12600"/>
              </w:tabs>
              <w:jc w:val="center"/>
              <w:rPr>
                <w:rFonts w:ascii="Arial" w:hAnsi="Arial" w:cs="Arial"/>
                <w:sz w:val="16"/>
                <w:szCs w:val="16"/>
              </w:rPr>
            </w:pPr>
            <w:r w:rsidRPr="004F4A59">
              <w:rPr>
                <w:rFonts w:ascii="Arial" w:hAnsi="Arial" w:cs="Arial"/>
                <w:sz w:val="16"/>
                <w:szCs w:val="16"/>
              </w:rPr>
              <w:t>UA/15262/01/01</w:t>
            </w:r>
          </w:p>
        </w:tc>
      </w:tr>
    </w:tbl>
    <w:p w:rsidR="005C332B" w:rsidRDefault="005C332B" w:rsidP="005C332B">
      <w:pPr>
        <w:jc w:val="center"/>
        <w:rPr>
          <w:rFonts w:ascii="Arial" w:hAnsi="Arial" w:cs="Arial"/>
          <w:b/>
          <w:sz w:val="28"/>
          <w:szCs w:val="28"/>
        </w:rPr>
      </w:pPr>
    </w:p>
    <w:p w:rsidR="003F49BD" w:rsidRPr="004F4A59" w:rsidRDefault="003F49BD" w:rsidP="005C332B">
      <w:pPr>
        <w:jc w:val="center"/>
        <w:rPr>
          <w:rFonts w:ascii="Arial" w:hAnsi="Arial" w:cs="Arial"/>
          <w:b/>
          <w:sz w:val="28"/>
          <w:szCs w:val="28"/>
        </w:rPr>
      </w:pPr>
    </w:p>
    <w:p w:rsidR="005C332B" w:rsidRPr="004F4A59" w:rsidRDefault="005C332B" w:rsidP="005C332B">
      <w:pPr>
        <w:jc w:val="center"/>
        <w:rPr>
          <w:rFonts w:ascii="Arial" w:hAnsi="Arial" w:cs="Arial"/>
          <w:b/>
          <w:sz w:val="28"/>
          <w:szCs w:val="28"/>
        </w:rPr>
      </w:pPr>
    </w:p>
    <w:tbl>
      <w:tblPr>
        <w:tblW w:w="14850" w:type="dxa"/>
        <w:tblLook w:val="04A0" w:firstRow="1" w:lastRow="0" w:firstColumn="1" w:lastColumn="0" w:noHBand="0" w:noVBand="1"/>
      </w:tblPr>
      <w:tblGrid>
        <w:gridCol w:w="7621"/>
        <w:gridCol w:w="7229"/>
      </w:tblGrid>
      <w:tr w:rsidR="005C332B" w:rsidRPr="004F4A59" w:rsidTr="007503A1">
        <w:tc>
          <w:tcPr>
            <w:tcW w:w="7621" w:type="dxa"/>
            <w:hideMark/>
          </w:tcPr>
          <w:p w:rsidR="005C332B" w:rsidRPr="004F4A59" w:rsidRDefault="005C332B" w:rsidP="007503A1">
            <w:pPr>
              <w:tabs>
                <w:tab w:val="left" w:pos="1985"/>
              </w:tabs>
              <w:rPr>
                <w:rFonts w:ascii="Arial" w:hAnsi="Arial" w:cs="Arial"/>
                <w:b/>
                <w:sz w:val="28"/>
                <w:szCs w:val="28"/>
              </w:rPr>
            </w:pPr>
            <w:r w:rsidRPr="004F4A59">
              <w:rPr>
                <w:rFonts w:ascii="Arial" w:hAnsi="Arial" w:cs="Arial"/>
                <w:b/>
                <w:sz w:val="28"/>
                <w:szCs w:val="28"/>
              </w:rPr>
              <w:t xml:space="preserve">Генеральний директор </w:t>
            </w:r>
          </w:p>
          <w:p w:rsidR="005C332B" w:rsidRPr="004F4A59" w:rsidRDefault="005C332B" w:rsidP="007503A1">
            <w:pPr>
              <w:tabs>
                <w:tab w:val="left" w:pos="1985"/>
              </w:tabs>
              <w:rPr>
                <w:rFonts w:ascii="Arial" w:hAnsi="Arial" w:cs="Arial"/>
                <w:b/>
                <w:sz w:val="28"/>
                <w:szCs w:val="28"/>
              </w:rPr>
            </w:pPr>
            <w:r w:rsidRPr="004F4A59">
              <w:rPr>
                <w:rFonts w:ascii="Arial" w:hAnsi="Arial" w:cs="Arial"/>
                <w:b/>
                <w:sz w:val="28"/>
                <w:szCs w:val="28"/>
              </w:rPr>
              <w:t xml:space="preserve">Директорату фармацевтичного забезпечення          </w:t>
            </w:r>
          </w:p>
        </w:tc>
        <w:tc>
          <w:tcPr>
            <w:tcW w:w="7229" w:type="dxa"/>
          </w:tcPr>
          <w:p w:rsidR="005C332B" w:rsidRPr="004F4A59" w:rsidRDefault="005C332B" w:rsidP="007503A1">
            <w:pPr>
              <w:jc w:val="right"/>
              <w:rPr>
                <w:rFonts w:ascii="Arial" w:hAnsi="Arial" w:cs="Arial"/>
                <w:b/>
                <w:sz w:val="28"/>
                <w:szCs w:val="28"/>
              </w:rPr>
            </w:pPr>
          </w:p>
          <w:p w:rsidR="005C332B" w:rsidRPr="004F4A59" w:rsidRDefault="005C332B" w:rsidP="007503A1">
            <w:pPr>
              <w:jc w:val="right"/>
              <w:rPr>
                <w:rFonts w:ascii="Arial" w:hAnsi="Arial" w:cs="Arial"/>
                <w:b/>
                <w:sz w:val="28"/>
                <w:szCs w:val="28"/>
              </w:rPr>
            </w:pPr>
            <w:r>
              <w:rPr>
                <w:rFonts w:ascii="Arial" w:hAnsi="Arial" w:cs="Arial"/>
                <w:b/>
                <w:sz w:val="28"/>
                <w:szCs w:val="28"/>
              </w:rPr>
              <w:t>Олександр КОМАРІДА</w:t>
            </w:r>
          </w:p>
          <w:p w:rsidR="005C332B" w:rsidRPr="004F4A59" w:rsidRDefault="005C332B" w:rsidP="007503A1">
            <w:pPr>
              <w:jc w:val="right"/>
              <w:rPr>
                <w:rFonts w:ascii="Arial" w:hAnsi="Arial" w:cs="Arial"/>
                <w:b/>
                <w:sz w:val="28"/>
                <w:szCs w:val="28"/>
              </w:rPr>
            </w:pPr>
            <w:r w:rsidRPr="004F4A59">
              <w:rPr>
                <w:rFonts w:ascii="Arial" w:hAnsi="Arial" w:cs="Arial"/>
                <w:b/>
                <w:sz w:val="28"/>
                <w:szCs w:val="28"/>
              </w:rPr>
              <w:t xml:space="preserve">                   </w:t>
            </w:r>
          </w:p>
        </w:tc>
      </w:tr>
    </w:tbl>
    <w:p w:rsidR="005C332B" w:rsidRPr="004F4A59" w:rsidRDefault="005C332B" w:rsidP="005C332B">
      <w:pPr>
        <w:tabs>
          <w:tab w:val="left" w:pos="1985"/>
        </w:tabs>
      </w:pPr>
    </w:p>
    <w:p w:rsidR="005C332B" w:rsidRDefault="005C332B" w:rsidP="001D0AAA">
      <w:pPr>
        <w:tabs>
          <w:tab w:val="left" w:pos="12600"/>
        </w:tabs>
        <w:jc w:val="center"/>
        <w:rPr>
          <w:b/>
          <w:sz w:val="28"/>
          <w:szCs w:val="28"/>
          <w:lang w:val="uk-UA"/>
        </w:rPr>
        <w:sectPr w:rsidR="005C332B" w:rsidSect="007503A1">
          <w:headerReference w:type="default" r:id="rId13"/>
          <w:footerReference w:type="default" r:id="rId14"/>
          <w:pgSz w:w="16838" w:h="11906" w:orient="landscape"/>
          <w:pgMar w:top="907" w:right="1134" w:bottom="907" w:left="1077" w:header="709" w:footer="709" w:gutter="0"/>
          <w:cols w:space="708"/>
          <w:titlePg/>
          <w:docGrid w:linePitch="360"/>
        </w:sectPr>
      </w:pPr>
    </w:p>
    <w:p w:rsidR="00A9099A" w:rsidRPr="004F4A59" w:rsidRDefault="00A9099A" w:rsidP="00A9099A">
      <w:pPr>
        <w:tabs>
          <w:tab w:val="left" w:pos="1985"/>
        </w:tabs>
      </w:pPr>
    </w:p>
    <w:tbl>
      <w:tblPr>
        <w:tblW w:w="3825" w:type="dxa"/>
        <w:tblInd w:w="11448" w:type="dxa"/>
        <w:tblLayout w:type="fixed"/>
        <w:tblLook w:val="04A0" w:firstRow="1" w:lastRow="0" w:firstColumn="1" w:lastColumn="0" w:noHBand="0" w:noVBand="1"/>
      </w:tblPr>
      <w:tblGrid>
        <w:gridCol w:w="3825"/>
      </w:tblGrid>
      <w:tr w:rsidR="00A9099A" w:rsidRPr="004F4A59" w:rsidTr="007503A1">
        <w:tc>
          <w:tcPr>
            <w:tcW w:w="3828" w:type="dxa"/>
            <w:hideMark/>
          </w:tcPr>
          <w:p w:rsidR="00A9099A" w:rsidRPr="00D80256" w:rsidRDefault="00A9099A" w:rsidP="00925B93">
            <w:pPr>
              <w:pStyle w:val="4"/>
              <w:tabs>
                <w:tab w:val="left" w:pos="12600"/>
              </w:tabs>
              <w:spacing w:before="0" w:after="0"/>
              <w:rPr>
                <w:rFonts w:cs="Arial"/>
                <w:sz w:val="18"/>
                <w:szCs w:val="18"/>
              </w:rPr>
            </w:pPr>
            <w:r w:rsidRPr="00D80256">
              <w:rPr>
                <w:rFonts w:cs="Arial"/>
                <w:sz w:val="18"/>
                <w:szCs w:val="18"/>
              </w:rPr>
              <w:t xml:space="preserve">Додаток </w:t>
            </w:r>
            <w:r>
              <w:rPr>
                <w:rFonts w:cs="Arial"/>
                <w:sz w:val="18"/>
                <w:szCs w:val="18"/>
              </w:rPr>
              <w:t>4</w:t>
            </w:r>
          </w:p>
          <w:p w:rsidR="00A9099A" w:rsidRPr="00D80256" w:rsidRDefault="00A9099A" w:rsidP="00925B93">
            <w:pPr>
              <w:pStyle w:val="4"/>
              <w:tabs>
                <w:tab w:val="left" w:pos="12600"/>
              </w:tabs>
              <w:spacing w:before="0" w:after="0"/>
              <w:rPr>
                <w:rFonts w:cs="Arial"/>
                <w:sz w:val="18"/>
                <w:szCs w:val="18"/>
              </w:rPr>
            </w:pPr>
            <w:r>
              <w:rPr>
                <w:rFonts w:cs="Arial"/>
                <w:sz w:val="18"/>
                <w:szCs w:val="18"/>
              </w:rPr>
              <w:t>до н</w:t>
            </w:r>
            <w:r w:rsidRPr="00D80256">
              <w:rPr>
                <w:rFonts w:cs="Arial"/>
                <w:sz w:val="18"/>
                <w:szCs w:val="18"/>
              </w:rPr>
              <w:t>аказу Міністерства охорони</w:t>
            </w:r>
          </w:p>
          <w:p w:rsidR="00A9099A" w:rsidRPr="00071102" w:rsidRDefault="00A9099A" w:rsidP="00925B93">
            <w:pPr>
              <w:pStyle w:val="4"/>
              <w:tabs>
                <w:tab w:val="left" w:pos="12600"/>
              </w:tabs>
              <w:spacing w:before="0" w:after="0"/>
              <w:rPr>
                <w:rFonts w:cs="Arial"/>
                <w:sz w:val="18"/>
                <w:szCs w:val="18"/>
              </w:rPr>
            </w:pPr>
            <w:r w:rsidRPr="00D80256">
              <w:rPr>
                <w:rFonts w:cs="Arial"/>
                <w:sz w:val="18"/>
                <w:szCs w:val="18"/>
              </w:rPr>
              <w:t>здоров’я України</w:t>
            </w:r>
            <w:r>
              <w:rPr>
                <w:rFonts w:cs="Arial"/>
                <w:sz w:val="18"/>
                <w:szCs w:val="18"/>
              </w:rPr>
              <w:t xml:space="preserve"> «</w:t>
            </w:r>
            <w:r w:rsidRPr="008A0ADF">
              <w:rPr>
                <w:rFonts w:cs="Arial"/>
                <w:sz w:val="18"/>
                <w:szCs w:val="18"/>
              </w:rPr>
              <w:t xml:space="preserve">Про державну реєстрацію (перереєстрацію) лікарських засобів (медичних імунобіологічних препаратів) та </w:t>
            </w:r>
            <w:r w:rsidRPr="00071102">
              <w:rPr>
                <w:rFonts w:cs="Arial"/>
                <w:sz w:val="18"/>
                <w:szCs w:val="18"/>
              </w:rPr>
              <w:t>внесення змін до реєстраційних матеріалів»</w:t>
            </w:r>
          </w:p>
          <w:p w:rsidR="00A9099A" w:rsidRPr="004F4A59" w:rsidRDefault="00A9099A" w:rsidP="00925B93">
            <w:pPr>
              <w:tabs>
                <w:tab w:val="left" w:pos="12600"/>
              </w:tabs>
              <w:jc w:val="both"/>
              <w:rPr>
                <w:rFonts w:ascii="Arial" w:hAnsi="Arial" w:cs="Arial"/>
                <w:b/>
                <w:sz w:val="18"/>
                <w:szCs w:val="18"/>
              </w:rPr>
            </w:pPr>
            <w:r>
              <w:rPr>
                <w:rFonts w:ascii="Arial" w:hAnsi="Arial" w:cs="Arial"/>
                <w:b/>
                <w:bCs/>
                <w:sz w:val="18"/>
                <w:szCs w:val="18"/>
                <w:u w:val="single"/>
              </w:rPr>
              <w:t>від 28 квітня 2021 року № 832</w:t>
            </w:r>
          </w:p>
        </w:tc>
      </w:tr>
    </w:tbl>
    <w:p w:rsidR="00A9099A" w:rsidRPr="004F4A59" w:rsidRDefault="00A9099A" w:rsidP="00A9099A">
      <w:pPr>
        <w:tabs>
          <w:tab w:val="left" w:pos="12600"/>
        </w:tabs>
        <w:rPr>
          <w:rFonts w:ascii="Arial" w:hAnsi="Arial" w:cs="Arial"/>
          <w:sz w:val="18"/>
          <w:szCs w:val="18"/>
        </w:rPr>
      </w:pPr>
    </w:p>
    <w:p w:rsidR="00925B93" w:rsidRDefault="00925B93" w:rsidP="00A9099A">
      <w:pPr>
        <w:jc w:val="center"/>
        <w:rPr>
          <w:rFonts w:ascii="Arial" w:hAnsi="Arial" w:cs="Arial"/>
          <w:b/>
        </w:rPr>
      </w:pPr>
    </w:p>
    <w:p w:rsidR="00A9099A" w:rsidRDefault="00A9099A" w:rsidP="00A9099A">
      <w:pPr>
        <w:jc w:val="center"/>
        <w:rPr>
          <w:rFonts w:ascii="Arial" w:hAnsi="Arial" w:cs="Arial"/>
          <w:b/>
        </w:rPr>
      </w:pPr>
      <w:r>
        <w:rPr>
          <w:rFonts w:ascii="Arial" w:hAnsi="Arial" w:cs="Arial"/>
          <w:b/>
        </w:rPr>
        <w:t>ПЕРЕЛІК</w:t>
      </w:r>
    </w:p>
    <w:p w:rsidR="00A9099A" w:rsidRDefault="00A9099A" w:rsidP="00A9099A">
      <w:pPr>
        <w:jc w:val="center"/>
        <w:rPr>
          <w:rFonts w:ascii="Arial" w:hAnsi="Arial" w:cs="Arial"/>
          <w:b/>
        </w:rPr>
      </w:pPr>
      <w:r>
        <w:rPr>
          <w:rFonts w:ascii="Arial" w:hAnsi="Arial" w:cs="Arial"/>
          <w:b/>
        </w:rPr>
        <w:t>ЛІКАРСЬКИХ ЗАСОБІВ</w:t>
      </w:r>
      <w:r>
        <w:rPr>
          <w:rFonts w:ascii="Arial" w:hAnsi="Arial" w:cs="Arial"/>
        </w:rPr>
        <w:t xml:space="preserve"> </w:t>
      </w:r>
      <w:r>
        <w:rPr>
          <w:rFonts w:ascii="Arial" w:hAnsi="Arial" w:cs="Arial"/>
          <w:b/>
        </w:rPr>
        <w:t xml:space="preserve">(МЕДИЧНИХ ІМУНОБІОЛОГІЧНИХ ПРЕПАРАТІВ), ЯКИМ ВІДМОВЛЕНО У ДЕРЖАВНІЙ РЕЄСТРАЦІЇ, ПЕРЕРЕЄСТРАЦІЇ ТА ВНЕСЕННІ ЗМІН ДО РЕЄСТРАЦІЙНИХ МАТЕРІАЛІВ </w:t>
      </w:r>
    </w:p>
    <w:p w:rsidR="00A9099A" w:rsidRDefault="00A9099A" w:rsidP="00A9099A">
      <w:pPr>
        <w:jc w:val="center"/>
        <w:rPr>
          <w:rFonts w:ascii="Arial" w:hAnsi="Arial" w:cs="Arial"/>
        </w:rPr>
      </w:pPr>
      <w:r>
        <w:rPr>
          <w:rFonts w:ascii="Arial" w:hAnsi="Arial" w:cs="Arial"/>
          <w:b/>
        </w:rPr>
        <w:t>ТА ДЕРЖАВНОГО РЕЄСТРУ ЛІКАРСЬКИХ ЗАСОБІВ УКРАЇНИ</w:t>
      </w:r>
    </w:p>
    <w:p w:rsidR="00A9099A" w:rsidRPr="004F4A59" w:rsidRDefault="00A9099A" w:rsidP="00A9099A">
      <w:pPr>
        <w:jc w:val="center"/>
        <w:rPr>
          <w:rFonts w:ascii="Arial" w:hAnsi="Arial" w:cs="Arial"/>
        </w:rPr>
      </w:pPr>
    </w:p>
    <w:tbl>
      <w:tblPr>
        <w:tblW w:w="15705" w:type="dxa"/>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48"/>
        <w:gridCol w:w="1686"/>
        <w:gridCol w:w="2098"/>
        <w:gridCol w:w="1418"/>
        <w:gridCol w:w="1417"/>
        <w:gridCol w:w="1589"/>
        <w:gridCol w:w="1418"/>
        <w:gridCol w:w="1417"/>
        <w:gridCol w:w="4114"/>
      </w:tblGrid>
      <w:tr w:rsidR="00A9099A" w:rsidRPr="004F4A59" w:rsidTr="007503A1">
        <w:tc>
          <w:tcPr>
            <w:tcW w:w="547" w:type="dxa"/>
            <w:tcBorders>
              <w:top w:val="single" w:sz="4" w:space="0" w:color="auto"/>
              <w:left w:val="single" w:sz="4" w:space="0" w:color="auto"/>
              <w:bottom w:val="single" w:sz="4" w:space="0" w:color="auto"/>
              <w:right w:val="single" w:sz="4" w:space="0" w:color="auto"/>
            </w:tcBorders>
            <w:shd w:val="pct10" w:color="auto" w:fill="auto"/>
            <w:hideMark/>
          </w:tcPr>
          <w:p w:rsidR="00A9099A" w:rsidRPr="004F4A59" w:rsidRDefault="00A9099A" w:rsidP="007503A1">
            <w:pPr>
              <w:jc w:val="center"/>
              <w:rPr>
                <w:rFonts w:ascii="Arial" w:hAnsi="Arial" w:cs="Arial"/>
                <w:b/>
                <w:i/>
                <w:sz w:val="16"/>
                <w:szCs w:val="16"/>
                <w:lang w:eastAsia="en-US"/>
              </w:rPr>
            </w:pPr>
            <w:r w:rsidRPr="004F4A59">
              <w:rPr>
                <w:rFonts w:ascii="Arial" w:hAnsi="Arial" w:cs="Arial"/>
                <w:b/>
                <w:i/>
                <w:sz w:val="16"/>
                <w:szCs w:val="16"/>
                <w:lang w:eastAsia="en-US"/>
              </w:rPr>
              <w:t>№ п/п</w:t>
            </w:r>
          </w:p>
        </w:tc>
        <w:tc>
          <w:tcPr>
            <w:tcW w:w="1685" w:type="dxa"/>
            <w:tcBorders>
              <w:top w:val="single" w:sz="4" w:space="0" w:color="auto"/>
              <w:left w:val="single" w:sz="4" w:space="0" w:color="auto"/>
              <w:bottom w:val="single" w:sz="4" w:space="0" w:color="auto"/>
              <w:right w:val="single" w:sz="6" w:space="0" w:color="auto"/>
            </w:tcBorders>
            <w:shd w:val="pct10" w:color="auto" w:fill="auto"/>
            <w:hideMark/>
          </w:tcPr>
          <w:p w:rsidR="00A9099A" w:rsidRPr="004F4A59" w:rsidRDefault="00A9099A" w:rsidP="007503A1">
            <w:pPr>
              <w:jc w:val="center"/>
              <w:rPr>
                <w:rFonts w:ascii="Arial" w:hAnsi="Arial" w:cs="Arial"/>
                <w:b/>
                <w:i/>
                <w:sz w:val="16"/>
                <w:szCs w:val="16"/>
                <w:lang w:eastAsia="en-US"/>
              </w:rPr>
            </w:pPr>
            <w:r w:rsidRPr="004F4A59">
              <w:rPr>
                <w:rFonts w:ascii="Arial" w:hAnsi="Arial" w:cs="Arial"/>
                <w:b/>
                <w:i/>
                <w:sz w:val="16"/>
                <w:szCs w:val="16"/>
                <w:lang w:eastAsia="en-US"/>
              </w:rPr>
              <w:t>Назва лікарського засобу</w:t>
            </w:r>
          </w:p>
        </w:tc>
        <w:tc>
          <w:tcPr>
            <w:tcW w:w="2097" w:type="dxa"/>
            <w:tcBorders>
              <w:top w:val="single" w:sz="4" w:space="0" w:color="auto"/>
              <w:left w:val="single" w:sz="6" w:space="0" w:color="auto"/>
              <w:bottom w:val="single" w:sz="4" w:space="0" w:color="auto"/>
              <w:right w:val="single" w:sz="6" w:space="0" w:color="auto"/>
            </w:tcBorders>
            <w:shd w:val="pct10" w:color="auto" w:fill="auto"/>
            <w:hideMark/>
          </w:tcPr>
          <w:p w:rsidR="00A9099A" w:rsidRPr="004F4A59" w:rsidRDefault="00A9099A" w:rsidP="007503A1">
            <w:pPr>
              <w:jc w:val="center"/>
              <w:rPr>
                <w:rFonts w:ascii="Arial" w:hAnsi="Arial" w:cs="Arial"/>
                <w:b/>
                <w:i/>
                <w:sz w:val="16"/>
                <w:szCs w:val="16"/>
                <w:lang w:eastAsia="en-US"/>
              </w:rPr>
            </w:pPr>
            <w:r w:rsidRPr="004F4A59">
              <w:rPr>
                <w:rFonts w:ascii="Arial" w:hAnsi="Arial" w:cs="Arial"/>
                <w:b/>
                <w:i/>
                <w:sz w:val="16"/>
                <w:szCs w:val="16"/>
                <w:lang w:eastAsia="en-US"/>
              </w:rPr>
              <w:t>Форма випуску</w:t>
            </w:r>
          </w:p>
        </w:tc>
        <w:tc>
          <w:tcPr>
            <w:tcW w:w="1418" w:type="dxa"/>
            <w:tcBorders>
              <w:top w:val="single" w:sz="4" w:space="0" w:color="auto"/>
              <w:left w:val="single" w:sz="6" w:space="0" w:color="auto"/>
              <w:bottom w:val="single" w:sz="4" w:space="0" w:color="auto"/>
              <w:right w:val="single" w:sz="6" w:space="0" w:color="auto"/>
            </w:tcBorders>
            <w:shd w:val="pct10" w:color="auto" w:fill="auto"/>
            <w:hideMark/>
          </w:tcPr>
          <w:p w:rsidR="00A9099A" w:rsidRPr="004F4A59" w:rsidRDefault="00A9099A" w:rsidP="007503A1">
            <w:pPr>
              <w:jc w:val="center"/>
              <w:rPr>
                <w:rFonts w:ascii="Arial" w:hAnsi="Arial" w:cs="Arial"/>
                <w:b/>
                <w:i/>
                <w:sz w:val="16"/>
                <w:szCs w:val="16"/>
                <w:lang w:eastAsia="en-US"/>
              </w:rPr>
            </w:pPr>
            <w:r w:rsidRPr="004F4A59">
              <w:rPr>
                <w:rFonts w:ascii="Arial" w:hAnsi="Arial" w:cs="Arial"/>
                <w:b/>
                <w:i/>
                <w:sz w:val="16"/>
                <w:szCs w:val="16"/>
                <w:lang w:eastAsia="en-US"/>
              </w:rPr>
              <w:t>Заявник</w:t>
            </w:r>
          </w:p>
        </w:tc>
        <w:tc>
          <w:tcPr>
            <w:tcW w:w="1417" w:type="dxa"/>
            <w:tcBorders>
              <w:top w:val="single" w:sz="4" w:space="0" w:color="auto"/>
              <w:left w:val="single" w:sz="6" w:space="0" w:color="auto"/>
              <w:bottom w:val="single" w:sz="4" w:space="0" w:color="auto"/>
              <w:right w:val="single" w:sz="6" w:space="0" w:color="auto"/>
            </w:tcBorders>
            <w:shd w:val="pct10" w:color="auto" w:fill="auto"/>
            <w:hideMark/>
          </w:tcPr>
          <w:p w:rsidR="00A9099A" w:rsidRPr="004F4A59" w:rsidRDefault="00A9099A" w:rsidP="007503A1">
            <w:pPr>
              <w:jc w:val="center"/>
              <w:rPr>
                <w:rFonts w:ascii="Arial" w:hAnsi="Arial" w:cs="Arial"/>
                <w:b/>
                <w:i/>
                <w:sz w:val="16"/>
                <w:szCs w:val="16"/>
                <w:lang w:eastAsia="en-US"/>
              </w:rPr>
            </w:pPr>
            <w:r w:rsidRPr="004F4A59">
              <w:rPr>
                <w:rFonts w:ascii="Arial" w:hAnsi="Arial" w:cs="Arial"/>
                <w:b/>
                <w:i/>
                <w:sz w:val="16"/>
                <w:szCs w:val="16"/>
                <w:lang w:eastAsia="en-US"/>
              </w:rPr>
              <w:t>Країна</w:t>
            </w:r>
          </w:p>
        </w:tc>
        <w:tc>
          <w:tcPr>
            <w:tcW w:w="1588" w:type="dxa"/>
            <w:tcBorders>
              <w:top w:val="single" w:sz="4" w:space="0" w:color="auto"/>
              <w:left w:val="single" w:sz="6" w:space="0" w:color="auto"/>
              <w:bottom w:val="single" w:sz="4" w:space="0" w:color="auto"/>
              <w:right w:val="single" w:sz="6" w:space="0" w:color="auto"/>
            </w:tcBorders>
            <w:shd w:val="pct10" w:color="auto" w:fill="auto"/>
            <w:hideMark/>
          </w:tcPr>
          <w:p w:rsidR="00A9099A" w:rsidRPr="004F4A59" w:rsidRDefault="00A9099A" w:rsidP="007503A1">
            <w:pPr>
              <w:jc w:val="center"/>
              <w:rPr>
                <w:rFonts w:ascii="Arial" w:hAnsi="Arial" w:cs="Arial"/>
                <w:b/>
                <w:i/>
                <w:sz w:val="16"/>
                <w:szCs w:val="16"/>
                <w:lang w:eastAsia="en-US"/>
              </w:rPr>
            </w:pPr>
            <w:r w:rsidRPr="004F4A59">
              <w:rPr>
                <w:rFonts w:ascii="Arial" w:hAnsi="Arial" w:cs="Arial"/>
                <w:b/>
                <w:i/>
                <w:sz w:val="16"/>
                <w:szCs w:val="16"/>
                <w:lang w:eastAsia="en-US"/>
              </w:rPr>
              <w:t>Виробник</w:t>
            </w:r>
          </w:p>
        </w:tc>
        <w:tc>
          <w:tcPr>
            <w:tcW w:w="1418" w:type="dxa"/>
            <w:tcBorders>
              <w:top w:val="single" w:sz="4" w:space="0" w:color="auto"/>
              <w:left w:val="single" w:sz="6" w:space="0" w:color="auto"/>
              <w:bottom w:val="single" w:sz="4" w:space="0" w:color="auto"/>
              <w:right w:val="single" w:sz="6" w:space="0" w:color="auto"/>
            </w:tcBorders>
            <w:shd w:val="pct10" w:color="auto" w:fill="auto"/>
            <w:hideMark/>
          </w:tcPr>
          <w:p w:rsidR="00A9099A" w:rsidRPr="004F4A59" w:rsidRDefault="00A9099A" w:rsidP="007503A1">
            <w:pPr>
              <w:jc w:val="center"/>
              <w:rPr>
                <w:rFonts w:ascii="Arial" w:hAnsi="Arial" w:cs="Arial"/>
                <w:b/>
                <w:i/>
                <w:sz w:val="16"/>
                <w:szCs w:val="16"/>
                <w:lang w:eastAsia="en-US"/>
              </w:rPr>
            </w:pPr>
            <w:r w:rsidRPr="004F4A59">
              <w:rPr>
                <w:rFonts w:ascii="Arial" w:hAnsi="Arial" w:cs="Arial"/>
                <w:b/>
                <w:i/>
                <w:sz w:val="16"/>
                <w:szCs w:val="16"/>
                <w:lang w:eastAsia="en-US"/>
              </w:rPr>
              <w:t>Країна</w:t>
            </w:r>
          </w:p>
        </w:tc>
        <w:tc>
          <w:tcPr>
            <w:tcW w:w="1417" w:type="dxa"/>
            <w:tcBorders>
              <w:top w:val="single" w:sz="4" w:space="0" w:color="auto"/>
              <w:left w:val="single" w:sz="6" w:space="0" w:color="auto"/>
              <w:bottom w:val="single" w:sz="4" w:space="0" w:color="auto"/>
              <w:right w:val="single" w:sz="6" w:space="0" w:color="auto"/>
            </w:tcBorders>
            <w:shd w:val="pct10" w:color="auto" w:fill="auto"/>
            <w:hideMark/>
          </w:tcPr>
          <w:p w:rsidR="00A9099A" w:rsidRPr="004F4A59" w:rsidRDefault="00A9099A" w:rsidP="007503A1">
            <w:pPr>
              <w:jc w:val="center"/>
              <w:rPr>
                <w:rFonts w:ascii="Arial" w:hAnsi="Arial" w:cs="Arial"/>
                <w:b/>
                <w:i/>
                <w:sz w:val="16"/>
                <w:szCs w:val="16"/>
                <w:lang w:eastAsia="en-US"/>
              </w:rPr>
            </w:pPr>
            <w:r w:rsidRPr="004F4A59">
              <w:rPr>
                <w:rFonts w:ascii="Arial" w:hAnsi="Arial" w:cs="Arial"/>
                <w:b/>
                <w:i/>
                <w:sz w:val="16"/>
                <w:szCs w:val="16"/>
                <w:lang w:eastAsia="en-US"/>
              </w:rPr>
              <w:t>Підстава</w:t>
            </w:r>
          </w:p>
        </w:tc>
        <w:tc>
          <w:tcPr>
            <w:tcW w:w="4113" w:type="dxa"/>
            <w:tcBorders>
              <w:top w:val="single" w:sz="4" w:space="0" w:color="auto"/>
              <w:left w:val="single" w:sz="6" w:space="0" w:color="auto"/>
              <w:bottom w:val="single" w:sz="4" w:space="0" w:color="auto"/>
              <w:right w:val="single" w:sz="6" w:space="0" w:color="auto"/>
            </w:tcBorders>
            <w:shd w:val="pct10" w:color="auto" w:fill="auto"/>
            <w:hideMark/>
          </w:tcPr>
          <w:p w:rsidR="00A9099A" w:rsidRPr="004F4A59" w:rsidRDefault="00A9099A" w:rsidP="007503A1">
            <w:pPr>
              <w:jc w:val="center"/>
              <w:rPr>
                <w:rFonts w:ascii="Arial" w:hAnsi="Arial" w:cs="Arial"/>
                <w:b/>
                <w:i/>
                <w:sz w:val="16"/>
                <w:szCs w:val="16"/>
                <w:lang w:eastAsia="en-US"/>
              </w:rPr>
            </w:pPr>
            <w:r w:rsidRPr="004F4A59">
              <w:rPr>
                <w:rFonts w:ascii="Arial" w:hAnsi="Arial" w:cs="Arial"/>
                <w:b/>
                <w:i/>
                <w:sz w:val="16"/>
                <w:szCs w:val="16"/>
                <w:lang w:eastAsia="en-US"/>
              </w:rPr>
              <w:t>Процедура</w:t>
            </w:r>
          </w:p>
        </w:tc>
      </w:tr>
      <w:tr w:rsidR="00A9099A" w:rsidRPr="004F4A59" w:rsidTr="007503A1">
        <w:trPr>
          <w:trHeight w:val="557"/>
        </w:trPr>
        <w:tc>
          <w:tcPr>
            <w:tcW w:w="547" w:type="dxa"/>
            <w:tcBorders>
              <w:top w:val="single" w:sz="4" w:space="0" w:color="auto"/>
              <w:left w:val="single" w:sz="4" w:space="0" w:color="auto"/>
              <w:bottom w:val="single" w:sz="4" w:space="0" w:color="auto"/>
              <w:right w:val="single" w:sz="4" w:space="0" w:color="auto"/>
            </w:tcBorders>
          </w:tcPr>
          <w:p w:rsidR="00A9099A" w:rsidRPr="004F4A59" w:rsidRDefault="00A9099A" w:rsidP="00A9099A">
            <w:pPr>
              <w:numPr>
                <w:ilvl w:val="0"/>
                <w:numId w:val="5"/>
              </w:numPr>
              <w:rPr>
                <w:rFonts w:ascii="Arial" w:hAnsi="Arial" w:cs="Arial"/>
                <w:b/>
                <w:sz w:val="16"/>
                <w:szCs w:val="16"/>
                <w:lang w:eastAsia="en-US"/>
              </w:rPr>
            </w:pPr>
          </w:p>
        </w:tc>
        <w:tc>
          <w:tcPr>
            <w:tcW w:w="1685" w:type="dxa"/>
            <w:tcBorders>
              <w:top w:val="single" w:sz="4" w:space="0" w:color="auto"/>
              <w:left w:val="single" w:sz="4" w:space="0" w:color="auto"/>
              <w:bottom w:val="single" w:sz="4" w:space="0" w:color="auto"/>
              <w:right w:val="single" w:sz="4" w:space="0" w:color="auto"/>
            </w:tcBorders>
            <w:hideMark/>
          </w:tcPr>
          <w:p w:rsidR="00A9099A" w:rsidRPr="004F4A59" w:rsidRDefault="00A9099A" w:rsidP="007503A1">
            <w:pPr>
              <w:jc w:val="both"/>
              <w:rPr>
                <w:rFonts w:ascii="Arial" w:hAnsi="Arial" w:cs="Arial"/>
                <w:b/>
                <w:sz w:val="16"/>
                <w:szCs w:val="16"/>
              </w:rPr>
            </w:pPr>
            <w:r w:rsidRPr="004F4A59">
              <w:rPr>
                <w:rFonts w:ascii="Arial" w:hAnsi="Arial" w:cs="Arial"/>
                <w:b/>
                <w:sz w:val="16"/>
                <w:szCs w:val="16"/>
              </w:rPr>
              <w:t>МЕБЕВЕРИНУ ГІДРОХЛОРИД</w:t>
            </w:r>
          </w:p>
        </w:tc>
        <w:tc>
          <w:tcPr>
            <w:tcW w:w="2097" w:type="dxa"/>
            <w:tcBorders>
              <w:top w:val="single" w:sz="4" w:space="0" w:color="auto"/>
              <w:left w:val="single" w:sz="4" w:space="0" w:color="auto"/>
              <w:bottom w:val="single" w:sz="4" w:space="0" w:color="auto"/>
              <w:right w:val="single" w:sz="4" w:space="0" w:color="auto"/>
            </w:tcBorders>
          </w:tcPr>
          <w:p w:rsidR="00A9099A" w:rsidRPr="004F4A59" w:rsidRDefault="00A9099A" w:rsidP="007503A1">
            <w:pPr>
              <w:rPr>
                <w:rFonts w:ascii="Arial" w:hAnsi="Arial" w:cs="Arial"/>
                <w:sz w:val="16"/>
                <w:szCs w:val="16"/>
              </w:rPr>
            </w:pPr>
            <w:r w:rsidRPr="004F4A59">
              <w:rPr>
                <w:rFonts w:ascii="Arial" w:hAnsi="Arial" w:cs="Arial"/>
                <w:sz w:val="16"/>
                <w:szCs w:val="16"/>
              </w:rPr>
              <w:t>пелети (субстанція) у пакетах подвійних поліетиленових для фармацевтичного застосування</w:t>
            </w:r>
          </w:p>
          <w:p w:rsidR="00A9099A" w:rsidRPr="004F4A59" w:rsidRDefault="00A9099A" w:rsidP="007503A1">
            <w:pPr>
              <w:jc w:val="both"/>
              <w:rPr>
                <w:rFonts w:ascii="Arial" w:hAnsi="Arial" w:cs="Arial"/>
                <w:sz w:val="16"/>
                <w:szCs w:val="16"/>
              </w:rPr>
            </w:pPr>
          </w:p>
        </w:tc>
        <w:tc>
          <w:tcPr>
            <w:tcW w:w="1418" w:type="dxa"/>
            <w:tcBorders>
              <w:top w:val="single" w:sz="4" w:space="0" w:color="auto"/>
              <w:left w:val="single" w:sz="4" w:space="0" w:color="auto"/>
              <w:bottom w:val="single" w:sz="4" w:space="0" w:color="auto"/>
              <w:right w:val="single" w:sz="4" w:space="0" w:color="auto"/>
            </w:tcBorders>
          </w:tcPr>
          <w:p w:rsidR="00A9099A" w:rsidRPr="004F4A59" w:rsidRDefault="00A9099A" w:rsidP="007503A1">
            <w:pPr>
              <w:jc w:val="center"/>
              <w:rPr>
                <w:rFonts w:ascii="Arial" w:hAnsi="Arial" w:cs="Arial"/>
                <w:sz w:val="16"/>
                <w:szCs w:val="16"/>
              </w:rPr>
            </w:pPr>
            <w:r w:rsidRPr="004F4A59">
              <w:rPr>
                <w:rFonts w:ascii="Arial" w:hAnsi="Arial" w:cs="Arial"/>
                <w:sz w:val="16"/>
                <w:szCs w:val="16"/>
              </w:rPr>
              <w:t>АТ "Фармак"</w:t>
            </w:r>
          </w:p>
          <w:p w:rsidR="00A9099A" w:rsidRPr="004F4A59" w:rsidRDefault="00A9099A" w:rsidP="007503A1">
            <w:pPr>
              <w:jc w:val="center"/>
              <w:rPr>
                <w:rFonts w:ascii="Arial" w:hAnsi="Arial" w:cs="Arial"/>
                <w:sz w:val="16"/>
                <w:szCs w:val="16"/>
              </w:rPr>
            </w:pPr>
          </w:p>
        </w:tc>
        <w:tc>
          <w:tcPr>
            <w:tcW w:w="1417" w:type="dxa"/>
            <w:tcBorders>
              <w:top w:val="single" w:sz="4" w:space="0" w:color="auto"/>
              <w:left w:val="single" w:sz="4" w:space="0" w:color="auto"/>
              <w:bottom w:val="single" w:sz="4" w:space="0" w:color="auto"/>
              <w:right w:val="single" w:sz="4" w:space="0" w:color="auto"/>
            </w:tcBorders>
            <w:hideMark/>
          </w:tcPr>
          <w:p w:rsidR="00A9099A" w:rsidRPr="004F4A59" w:rsidRDefault="00A9099A" w:rsidP="007503A1">
            <w:pPr>
              <w:jc w:val="center"/>
              <w:rPr>
                <w:rFonts w:ascii="Arial" w:hAnsi="Arial" w:cs="Arial"/>
                <w:sz w:val="16"/>
                <w:szCs w:val="16"/>
                <w:lang w:eastAsia="en-US"/>
              </w:rPr>
            </w:pPr>
            <w:r w:rsidRPr="004F4A59">
              <w:rPr>
                <w:rFonts w:ascii="Arial" w:hAnsi="Arial" w:cs="Arial"/>
                <w:sz w:val="16"/>
                <w:szCs w:val="16"/>
              </w:rPr>
              <w:t>Україна</w:t>
            </w:r>
          </w:p>
        </w:tc>
        <w:tc>
          <w:tcPr>
            <w:tcW w:w="1588" w:type="dxa"/>
            <w:tcBorders>
              <w:top w:val="single" w:sz="4" w:space="0" w:color="auto"/>
              <w:left w:val="single" w:sz="4" w:space="0" w:color="auto"/>
              <w:bottom w:val="single" w:sz="4" w:space="0" w:color="auto"/>
              <w:right w:val="single" w:sz="4" w:space="0" w:color="auto"/>
            </w:tcBorders>
            <w:hideMark/>
          </w:tcPr>
          <w:p w:rsidR="00A9099A" w:rsidRPr="004F4A59" w:rsidRDefault="00A9099A" w:rsidP="007503A1">
            <w:pPr>
              <w:jc w:val="center"/>
              <w:rPr>
                <w:rFonts w:ascii="Arial" w:hAnsi="Arial" w:cs="Arial"/>
                <w:sz w:val="16"/>
                <w:szCs w:val="16"/>
              </w:rPr>
            </w:pPr>
            <w:r w:rsidRPr="004F4A59">
              <w:rPr>
                <w:rFonts w:ascii="Arial" w:hAnsi="Arial" w:cs="Arial"/>
                <w:sz w:val="16"/>
                <w:szCs w:val="16"/>
              </w:rPr>
              <w:t>ОСМОФАРМ С.А.</w:t>
            </w:r>
          </w:p>
        </w:tc>
        <w:tc>
          <w:tcPr>
            <w:tcW w:w="1418" w:type="dxa"/>
            <w:tcBorders>
              <w:top w:val="single" w:sz="4" w:space="0" w:color="auto"/>
              <w:left w:val="single" w:sz="4" w:space="0" w:color="auto"/>
              <w:bottom w:val="single" w:sz="4" w:space="0" w:color="auto"/>
              <w:right w:val="single" w:sz="4" w:space="0" w:color="auto"/>
            </w:tcBorders>
            <w:hideMark/>
          </w:tcPr>
          <w:p w:rsidR="00A9099A" w:rsidRPr="004F4A59" w:rsidRDefault="00A9099A" w:rsidP="007503A1">
            <w:pPr>
              <w:jc w:val="center"/>
              <w:rPr>
                <w:rFonts w:ascii="Arial" w:hAnsi="Arial" w:cs="Arial"/>
                <w:sz w:val="16"/>
                <w:szCs w:val="16"/>
              </w:rPr>
            </w:pPr>
            <w:r w:rsidRPr="004F4A59">
              <w:rPr>
                <w:rFonts w:ascii="Arial" w:hAnsi="Arial" w:cs="Arial"/>
                <w:sz w:val="16"/>
                <w:szCs w:val="16"/>
              </w:rPr>
              <w:t>Швейцарія</w:t>
            </w:r>
          </w:p>
        </w:tc>
        <w:tc>
          <w:tcPr>
            <w:tcW w:w="1417" w:type="dxa"/>
            <w:tcBorders>
              <w:top w:val="single" w:sz="4" w:space="0" w:color="auto"/>
              <w:left w:val="single" w:sz="4" w:space="0" w:color="auto"/>
              <w:bottom w:val="single" w:sz="4" w:space="0" w:color="auto"/>
              <w:right w:val="single" w:sz="4" w:space="0" w:color="auto"/>
            </w:tcBorders>
            <w:hideMark/>
          </w:tcPr>
          <w:p w:rsidR="00A9099A" w:rsidRPr="004F4A59" w:rsidRDefault="00A9099A" w:rsidP="007503A1">
            <w:pPr>
              <w:rPr>
                <w:rFonts w:ascii="Arial" w:hAnsi="Arial" w:cs="Arial"/>
                <w:sz w:val="16"/>
                <w:szCs w:val="16"/>
              </w:rPr>
            </w:pPr>
            <w:r w:rsidRPr="004F4A59">
              <w:rPr>
                <w:rFonts w:ascii="Arial" w:hAnsi="Arial" w:cs="Arial"/>
                <w:iCs/>
                <w:sz w:val="16"/>
                <w:szCs w:val="16"/>
              </w:rPr>
              <w:t>засідання НТР № 12 від 08.04.2021</w:t>
            </w:r>
          </w:p>
        </w:tc>
        <w:tc>
          <w:tcPr>
            <w:tcW w:w="4113" w:type="dxa"/>
            <w:tcBorders>
              <w:top w:val="single" w:sz="4" w:space="0" w:color="auto"/>
              <w:left w:val="single" w:sz="4" w:space="0" w:color="auto"/>
              <w:bottom w:val="single" w:sz="4" w:space="0" w:color="auto"/>
              <w:right w:val="single" w:sz="4" w:space="0" w:color="auto"/>
            </w:tcBorders>
            <w:hideMark/>
          </w:tcPr>
          <w:p w:rsidR="00A9099A" w:rsidRPr="004F4A59" w:rsidRDefault="00A9099A" w:rsidP="007503A1">
            <w:pPr>
              <w:pStyle w:val="ab"/>
              <w:spacing w:after="0"/>
              <w:ind w:left="0"/>
              <w:jc w:val="both"/>
              <w:rPr>
                <w:rFonts w:ascii="Arial" w:hAnsi="Arial" w:cs="Arial"/>
                <w:b/>
                <w:sz w:val="16"/>
                <w:szCs w:val="16"/>
                <w:lang w:val="uk-UA"/>
              </w:rPr>
            </w:pPr>
            <w:r w:rsidRPr="006E5D89">
              <w:rPr>
                <w:rFonts w:ascii="Arial" w:hAnsi="Arial" w:cs="Arial"/>
                <w:b/>
                <w:sz w:val="16"/>
                <w:szCs w:val="16"/>
                <w:lang w:val="uk-UA" w:eastAsia="en-US"/>
              </w:rPr>
              <w:t xml:space="preserve">Відмовити </w:t>
            </w:r>
            <w:r w:rsidRPr="006E5D89">
              <w:rPr>
                <w:rFonts w:ascii="Arial" w:hAnsi="Arial" w:cs="Arial"/>
                <w:b/>
                <w:sz w:val="16"/>
                <w:szCs w:val="16"/>
                <w:lang w:val="uk-UA"/>
              </w:rPr>
              <w:t>у затвердженні</w:t>
            </w:r>
            <w:r w:rsidRPr="004F4A59">
              <w:rPr>
                <w:rFonts w:ascii="Arial" w:hAnsi="Arial" w:cs="Arial"/>
                <w:b/>
                <w:sz w:val="16"/>
                <w:szCs w:val="16"/>
                <w:lang w:val="uk-UA"/>
              </w:rPr>
              <w:t xml:space="preserve"> </w:t>
            </w:r>
            <w:r w:rsidRPr="004F4A59">
              <w:rPr>
                <w:rFonts w:ascii="Arial" w:hAnsi="Arial" w:cs="Arial"/>
                <w:sz w:val="16"/>
                <w:szCs w:val="16"/>
                <w:lang w:val="uk-UA"/>
              </w:rPr>
              <w:t xml:space="preserve">- виправлення технічної помилки, оскільки не відповідає матеріалам реєстраційного досьє, які представлені в архіві, та потребує внесення змін у встановленому порядку згідно п.4 розділу </w:t>
            </w:r>
            <w:r w:rsidRPr="004F4A59">
              <w:rPr>
                <w:rFonts w:ascii="Arial" w:hAnsi="Arial" w:cs="Arial"/>
                <w:sz w:val="16"/>
                <w:szCs w:val="16"/>
              </w:rPr>
              <w:t>VI</w:t>
            </w:r>
            <w:r w:rsidRPr="004F4A59">
              <w:rPr>
                <w:rFonts w:ascii="Arial" w:hAnsi="Arial" w:cs="Arial"/>
                <w:sz w:val="16"/>
                <w:szCs w:val="16"/>
                <w:lang w:val="uk-UA"/>
              </w:rPr>
              <w:t xml:space="preserve"> наказу МОЗ України від 26.08.2005р. № 426 (у редакції наказу МОЗ України від 23.07.2015 р № 460)</w:t>
            </w:r>
          </w:p>
        </w:tc>
      </w:tr>
    </w:tbl>
    <w:p w:rsidR="00A9099A" w:rsidRDefault="00A9099A" w:rsidP="00A9099A">
      <w:pPr>
        <w:jc w:val="center"/>
        <w:rPr>
          <w:rFonts w:ascii="Arial" w:hAnsi="Arial" w:cs="Arial"/>
          <w:b/>
          <w:sz w:val="28"/>
          <w:szCs w:val="28"/>
        </w:rPr>
      </w:pPr>
    </w:p>
    <w:p w:rsidR="00925B93" w:rsidRPr="004F4A59" w:rsidRDefault="00925B93" w:rsidP="00A9099A">
      <w:pPr>
        <w:jc w:val="center"/>
        <w:rPr>
          <w:rFonts w:ascii="Arial" w:hAnsi="Arial" w:cs="Arial"/>
          <w:b/>
          <w:sz w:val="28"/>
          <w:szCs w:val="28"/>
        </w:rPr>
      </w:pPr>
    </w:p>
    <w:p w:rsidR="00A9099A" w:rsidRPr="004F4A59" w:rsidRDefault="00A9099A" w:rsidP="00A9099A">
      <w:pPr>
        <w:jc w:val="center"/>
        <w:rPr>
          <w:rFonts w:ascii="Arial" w:hAnsi="Arial" w:cs="Arial"/>
          <w:b/>
          <w:sz w:val="28"/>
          <w:szCs w:val="28"/>
        </w:rPr>
      </w:pPr>
    </w:p>
    <w:tbl>
      <w:tblPr>
        <w:tblW w:w="14850" w:type="dxa"/>
        <w:tblLook w:val="04A0" w:firstRow="1" w:lastRow="0" w:firstColumn="1" w:lastColumn="0" w:noHBand="0" w:noVBand="1"/>
      </w:tblPr>
      <w:tblGrid>
        <w:gridCol w:w="7621"/>
        <w:gridCol w:w="7229"/>
      </w:tblGrid>
      <w:tr w:rsidR="00A9099A" w:rsidRPr="004F4A59" w:rsidTr="007503A1">
        <w:tc>
          <w:tcPr>
            <w:tcW w:w="7621" w:type="dxa"/>
            <w:hideMark/>
          </w:tcPr>
          <w:p w:rsidR="00A9099A" w:rsidRPr="004F4A59" w:rsidRDefault="00A9099A" w:rsidP="007503A1">
            <w:pPr>
              <w:tabs>
                <w:tab w:val="left" w:pos="1985"/>
              </w:tabs>
              <w:rPr>
                <w:rFonts w:ascii="Arial" w:hAnsi="Arial" w:cs="Arial"/>
                <w:b/>
                <w:sz w:val="28"/>
                <w:szCs w:val="28"/>
              </w:rPr>
            </w:pPr>
            <w:r w:rsidRPr="004F4A59">
              <w:rPr>
                <w:rFonts w:ascii="Arial" w:hAnsi="Arial" w:cs="Arial"/>
                <w:b/>
                <w:sz w:val="28"/>
                <w:szCs w:val="28"/>
              </w:rPr>
              <w:t xml:space="preserve">Генеральний директор </w:t>
            </w:r>
          </w:p>
          <w:p w:rsidR="00A9099A" w:rsidRPr="004F4A59" w:rsidRDefault="00A9099A" w:rsidP="007503A1">
            <w:pPr>
              <w:tabs>
                <w:tab w:val="left" w:pos="1985"/>
              </w:tabs>
              <w:rPr>
                <w:rFonts w:ascii="Arial" w:hAnsi="Arial" w:cs="Arial"/>
                <w:b/>
                <w:sz w:val="28"/>
                <w:szCs w:val="28"/>
              </w:rPr>
            </w:pPr>
            <w:r w:rsidRPr="004F4A59">
              <w:rPr>
                <w:rFonts w:ascii="Arial" w:hAnsi="Arial" w:cs="Arial"/>
                <w:b/>
                <w:sz w:val="28"/>
                <w:szCs w:val="28"/>
              </w:rPr>
              <w:t xml:space="preserve">Директорату фармацевтичного забезпечення          </w:t>
            </w:r>
          </w:p>
        </w:tc>
        <w:tc>
          <w:tcPr>
            <w:tcW w:w="7229" w:type="dxa"/>
          </w:tcPr>
          <w:p w:rsidR="00A9099A" w:rsidRPr="004F4A59" w:rsidRDefault="00A9099A" w:rsidP="007503A1">
            <w:pPr>
              <w:jc w:val="right"/>
              <w:rPr>
                <w:rFonts w:ascii="Arial" w:hAnsi="Arial" w:cs="Arial"/>
                <w:b/>
                <w:sz w:val="28"/>
                <w:szCs w:val="28"/>
              </w:rPr>
            </w:pPr>
          </w:p>
          <w:p w:rsidR="00A9099A" w:rsidRPr="004F4A59" w:rsidRDefault="00A9099A" w:rsidP="007503A1">
            <w:pPr>
              <w:jc w:val="right"/>
              <w:rPr>
                <w:rFonts w:ascii="Arial" w:hAnsi="Arial" w:cs="Arial"/>
                <w:b/>
                <w:sz w:val="28"/>
                <w:szCs w:val="28"/>
              </w:rPr>
            </w:pPr>
            <w:r>
              <w:rPr>
                <w:rFonts w:ascii="Arial" w:hAnsi="Arial" w:cs="Arial"/>
                <w:b/>
                <w:sz w:val="28"/>
                <w:szCs w:val="28"/>
              </w:rPr>
              <w:t>Олександр КОМАРІДА</w:t>
            </w:r>
            <w:r w:rsidRPr="004F4A59">
              <w:rPr>
                <w:rFonts w:ascii="Arial" w:hAnsi="Arial" w:cs="Arial"/>
                <w:b/>
                <w:sz w:val="28"/>
                <w:szCs w:val="28"/>
              </w:rPr>
              <w:t xml:space="preserve">                   </w:t>
            </w:r>
          </w:p>
        </w:tc>
      </w:tr>
    </w:tbl>
    <w:p w:rsidR="00A9099A" w:rsidRPr="004F4A59" w:rsidRDefault="00A9099A" w:rsidP="00A9099A"/>
    <w:p w:rsidR="005418EE" w:rsidRDefault="005418EE" w:rsidP="001D0AAA">
      <w:pPr>
        <w:tabs>
          <w:tab w:val="left" w:pos="12600"/>
        </w:tabs>
        <w:jc w:val="center"/>
        <w:rPr>
          <w:b/>
          <w:sz w:val="28"/>
          <w:szCs w:val="28"/>
          <w:lang w:val="uk-UA"/>
        </w:rPr>
      </w:pPr>
    </w:p>
    <w:sectPr w:rsidR="005418EE" w:rsidSect="007503A1">
      <w:footerReference w:type="default" r:id="rId15"/>
      <w:pgSz w:w="16838" w:h="11906" w:orient="landscape"/>
      <w:pgMar w:top="907" w:right="1134" w:bottom="90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7802" w:rsidRDefault="00887802" w:rsidP="00B217C6">
      <w:r>
        <w:separator/>
      </w:r>
    </w:p>
  </w:endnote>
  <w:endnote w:type="continuationSeparator" w:id="0">
    <w:p w:rsidR="00887802" w:rsidRDefault="00887802"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rsidP="00B35F5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6E7076" w:rsidRDefault="006E707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5"/>
      <w:rPr>
        <w:lang w:val="uk-UA"/>
      </w:rPr>
    </w:pPr>
  </w:p>
  <w:p w:rsidR="006E7076" w:rsidRPr="007F3466" w:rsidRDefault="006E7076">
    <w:pPr>
      <w:pStyle w:val="a5"/>
      <w:rPr>
        <w:lang w:val="uk-U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03A1" w:rsidRDefault="007503A1">
    <w:pPr>
      <w:pStyle w:val="a5"/>
      <w:jc w:val="center"/>
    </w:pPr>
  </w:p>
  <w:p w:rsidR="007503A1" w:rsidRDefault="007503A1">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03A1" w:rsidRDefault="007503A1">
    <w:pPr>
      <w:pStyle w:val="a5"/>
      <w:jc w:val="center"/>
    </w:pPr>
    <w:r>
      <w:fldChar w:fldCharType="begin"/>
    </w:r>
    <w:r>
      <w:instrText>PAGE   \* MERGEFORMAT</w:instrText>
    </w:r>
    <w:r>
      <w:fldChar w:fldCharType="separate"/>
    </w:r>
    <w:r w:rsidR="0089160E">
      <w:rPr>
        <w:noProof/>
      </w:rPr>
      <w:t>134</w:t>
    </w:r>
    <w:r>
      <w:fldChar w:fldCharType="end"/>
    </w:r>
  </w:p>
  <w:p w:rsidR="007503A1" w:rsidRDefault="007503A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7802" w:rsidRDefault="00887802" w:rsidP="00B217C6">
      <w:r>
        <w:separator/>
      </w:r>
    </w:p>
  </w:footnote>
  <w:footnote w:type="continuationSeparator" w:id="0">
    <w:p w:rsidR="00887802" w:rsidRDefault="00887802"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rsidP="007C3C6C">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rsidP="00931258">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961936">
      <w:rPr>
        <w:rStyle w:val="a7"/>
        <w:noProof/>
      </w:rPr>
      <w:t>2</w:t>
    </w:r>
    <w:r>
      <w:rPr>
        <w:rStyle w:val="a7"/>
      </w:rPr>
      <w:fldChar w:fldCharType="end"/>
    </w:r>
  </w:p>
  <w:p w:rsidR="006E7076" w:rsidRDefault="006E707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03A1" w:rsidRDefault="007503A1" w:rsidP="007503A1">
    <w:pPr>
      <w:pStyle w:val="a3"/>
      <w:tabs>
        <w:tab w:val="center" w:pos="7313"/>
        <w:tab w:val="left" w:pos="11472"/>
      </w:tabs>
    </w:pPr>
    <w:r>
      <w:tab/>
    </w:r>
    <w:r>
      <w:tab/>
    </w:r>
    <w:r>
      <w:fldChar w:fldCharType="begin"/>
    </w:r>
    <w:r>
      <w:instrText>PAGE   \* MERGEFORMAT</w:instrText>
    </w:r>
    <w:r>
      <w:fldChar w:fldCharType="separate"/>
    </w:r>
    <w:r w:rsidR="0089160E">
      <w:rPr>
        <w:noProof/>
      </w:rPr>
      <w:t>134</w:t>
    </w:r>
    <w:r>
      <w:fldChar w:fldCharType="end"/>
    </w:r>
  </w:p>
  <w:p w:rsidR="003F49BD" w:rsidRDefault="003F49BD" w:rsidP="007503A1">
    <w:pPr>
      <w:pStyle w:val="a3"/>
      <w:tabs>
        <w:tab w:val="center" w:pos="7313"/>
        <w:tab w:val="left" w:pos="11472"/>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B348FC"/>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30AA210A"/>
    <w:multiLevelType w:val="hybridMultilevel"/>
    <w:tmpl w:val="FC029652"/>
    <w:lvl w:ilvl="0" w:tplc="4BB26CA2">
      <w:start w:val="1"/>
      <w:numFmt w:val="decimal"/>
      <w:lvlText w:val="%1."/>
      <w:lvlJc w:val="center"/>
      <w:pPr>
        <w:tabs>
          <w:tab w:val="num" w:pos="360"/>
        </w:tabs>
        <w:ind w:left="360" w:hanging="360"/>
      </w:pPr>
    </w:lvl>
    <w:lvl w:ilvl="1" w:tplc="04220019">
      <w:start w:val="1"/>
      <w:numFmt w:val="lowerLetter"/>
      <w:lvlText w:val="%2."/>
      <w:lvlJc w:val="left"/>
      <w:pPr>
        <w:tabs>
          <w:tab w:val="num" w:pos="1080"/>
        </w:tabs>
        <w:ind w:left="1080" w:hanging="360"/>
      </w:p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3" w15:restartNumberingAfterBreak="0">
    <w:nsid w:val="53BA44CD"/>
    <w:multiLevelType w:val="multilevel"/>
    <w:tmpl w:val="65A84BC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78006B36"/>
    <w:multiLevelType w:val="multilevel"/>
    <w:tmpl w:val="8B6E61E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
  </w:num>
  <w:num w:numId="2">
    <w:abstractNumId w:val="0"/>
  </w:num>
  <w:num w:numId="3">
    <w:abstractNumId w:val="4"/>
  </w:num>
  <w:num w:numId="4">
    <w:abstractNumId w:val="3"/>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206C6"/>
    <w:rsid w:val="0002206E"/>
    <w:rsid w:val="00022179"/>
    <w:rsid w:val="00024852"/>
    <w:rsid w:val="0002504C"/>
    <w:rsid w:val="00026A26"/>
    <w:rsid w:val="00026FDF"/>
    <w:rsid w:val="00030183"/>
    <w:rsid w:val="00031EC6"/>
    <w:rsid w:val="00031F12"/>
    <w:rsid w:val="000340E4"/>
    <w:rsid w:val="00034CC9"/>
    <w:rsid w:val="000418D4"/>
    <w:rsid w:val="00041C63"/>
    <w:rsid w:val="00042FC2"/>
    <w:rsid w:val="0004787A"/>
    <w:rsid w:val="00051171"/>
    <w:rsid w:val="00054C00"/>
    <w:rsid w:val="000568BB"/>
    <w:rsid w:val="00057542"/>
    <w:rsid w:val="00057F3F"/>
    <w:rsid w:val="00061635"/>
    <w:rsid w:val="000633A9"/>
    <w:rsid w:val="0006598E"/>
    <w:rsid w:val="00071EBE"/>
    <w:rsid w:val="0007456D"/>
    <w:rsid w:val="000843E5"/>
    <w:rsid w:val="00087102"/>
    <w:rsid w:val="00087BA5"/>
    <w:rsid w:val="00087C1F"/>
    <w:rsid w:val="000904D3"/>
    <w:rsid w:val="0009260D"/>
    <w:rsid w:val="00093A91"/>
    <w:rsid w:val="000A238C"/>
    <w:rsid w:val="000A6A5A"/>
    <w:rsid w:val="000B102B"/>
    <w:rsid w:val="000B2D3B"/>
    <w:rsid w:val="000B2F0A"/>
    <w:rsid w:val="000B3739"/>
    <w:rsid w:val="000B492C"/>
    <w:rsid w:val="000B4DBC"/>
    <w:rsid w:val="000B5FDB"/>
    <w:rsid w:val="000B696D"/>
    <w:rsid w:val="000C18CA"/>
    <w:rsid w:val="000C7267"/>
    <w:rsid w:val="000D0363"/>
    <w:rsid w:val="000D1456"/>
    <w:rsid w:val="000D3A0C"/>
    <w:rsid w:val="000D7CEC"/>
    <w:rsid w:val="000E5609"/>
    <w:rsid w:val="001025AD"/>
    <w:rsid w:val="0011081E"/>
    <w:rsid w:val="001133FD"/>
    <w:rsid w:val="001177B5"/>
    <w:rsid w:val="00121807"/>
    <w:rsid w:val="001244D5"/>
    <w:rsid w:val="00126378"/>
    <w:rsid w:val="001263C3"/>
    <w:rsid w:val="00126472"/>
    <w:rsid w:val="00127FFC"/>
    <w:rsid w:val="00130FC6"/>
    <w:rsid w:val="0013129D"/>
    <w:rsid w:val="001328BB"/>
    <w:rsid w:val="00132F63"/>
    <w:rsid w:val="0013571C"/>
    <w:rsid w:val="0014077B"/>
    <w:rsid w:val="00141228"/>
    <w:rsid w:val="001426B5"/>
    <w:rsid w:val="00143055"/>
    <w:rsid w:val="00145555"/>
    <w:rsid w:val="00146785"/>
    <w:rsid w:val="00150A57"/>
    <w:rsid w:val="00152053"/>
    <w:rsid w:val="00156191"/>
    <w:rsid w:val="00156AD7"/>
    <w:rsid w:val="00156C72"/>
    <w:rsid w:val="00161111"/>
    <w:rsid w:val="00162C24"/>
    <w:rsid w:val="00163210"/>
    <w:rsid w:val="00163AB8"/>
    <w:rsid w:val="00163DE2"/>
    <w:rsid w:val="0016518D"/>
    <w:rsid w:val="00172039"/>
    <w:rsid w:val="00174C59"/>
    <w:rsid w:val="0018152B"/>
    <w:rsid w:val="001825E7"/>
    <w:rsid w:val="00183AB6"/>
    <w:rsid w:val="0018449E"/>
    <w:rsid w:val="00192786"/>
    <w:rsid w:val="00196818"/>
    <w:rsid w:val="001A2F32"/>
    <w:rsid w:val="001A488A"/>
    <w:rsid w:val="001A4A80"/>
    <w:rsid w:val="001A5D99"/>
    <w:rsid w:val="001A70FE"/>
    <w:rsid w:val="001A7BE4"/>
    <w:rsid w:val="001B297D"/>
    <w:rsid w:val="001B6FEE"/>
    <w:rsid w:val="001C04E7"/>
    <w:rsid w:val="001C15B1"/>
    <w:rsid w:val="001C1DFE"/>
    <w:rsid w:val="001C3321"/>
    <w:rsid w:val="001C6663"/>
    <w:rsid w:val="001C6B38"/>
    <w:rsid w:val="001D0AAA"/>
    <w:rsid w:val="001D0CD3"/>
    <w:rsid w:val="001D3C5D"/>
    <w:rsid w:val="001D546A"/>
    <w:rsid w:val="001E316F"/>
    <w:rsid w:val="001E411B"/>
    <w:rsid w:val="001E7A82"/>
    <w:rsid w:val="001E7B73"/>
    <w:rsid w:val="001F1D94"/>
    <w:rsid w:val="001F2A46"/>
    <w:rsid w:val="001F3709"/>
    <w:rsid w:val="001F3BDF"/>
    <w:rsid w:val="001F5AD3"/>
    <w:rsid w:val="001F6A5E"/>
    <w:rsid w:val="002001FF"/>
    <w:rsid w:val="00200C9C"/>
    <w:rsid w:val="00203416"/>
    <w:rsid w:val="00203FB7"/>
    <w:rsid w:val="002042D2"/>
    <w:rsid w:val="00210F11"/>
    <w:rsid w:val="00211115"/>
    <w:rsid w:val="00211611"/>
    <w:rsid w:val="0021691B"/>
    <w:rsid w:val="00216D1D"/>
    <w:rsid w:val="00216F32"/>
    <w:rsid w:val="002209E6"/>
    <w:rsid w:val="002214FF"/>
    <w:rsid w:val="00234ACF"/>
    <w:rsid w:val="0023639F"/>
    <w:rsid w:val="002373E7"/>
    <w:rsid w:val="0024559C"/>
    <w:rsid w:val="0024586C"/>
    <w:rsid w:val="00251031"/>
    <w:rsid w:val="00251C7A"/>
    <w:rsid w:val="00256FA1"/>
    <w:rsid w:val="002572AE"/>
    <w:rsid w:val="0025784A"/>
    <w:rsid w:val="00260DCE"/>
    <w:rsid w:val="00261438"/>
    <w:rsid w:val="00262047"/>
    <w:rsid w:val="00262F9B"/>
    <w:rsid w:val="00263161"/>
    <w:rsid w:val="00263991"/>
    <w:rsid w:val="00265164"/>
    <w:rsid w:val="00266BB1"/>
    <w:rsid w:val="002674D8"/>
    <w:rsid w:val="00270856"/>
    <w:rsid w:val="00271E39"/>
    <w:rsid w:val="00274E87"/>
    <w:rsid w:val="00274F8B"/>
    <w:rsid w:val="00275391"/>
    <w:rsid w:val="0027568B"/>
    <w:rsid w:val="002769D8"/>
    <w:rsid w:val="00276A50"/>
    <w:rsid w:val="00286920"/>
    <w:rsid w:val="002877E1"/>
    <w:rsid w:val="002914DF"/>
    <w:rsid w:val="0029260F"/>
    <w:rsid w:val="00293AFD"/>
    <w:rsid w:val="002946CA"/>
    <w:rsid w:val="00295EFF"/>
    <w:rsid w:val="00295F9D"/>
    <w:rsid w:val="002A03C3"/>
    <w:rsid w:val="002A4855"/>
    <w:rsid w:val="002A5F8E"/>
    <w:rsid w:val="002A6E1E"/>
    <w:rsid w:val="002A7078"/>
    <w:rsid w:val="002B2B02"/>
    <w:rsid w:val="002B33F9"/>
    <w:rsid w:val="002B4E2A"/>
    <w:rsid w:val="002B5D28"/>
    <w:rsid w:val="002B66F3"/>
    <w:rsid w:val="002B6F2B"/>
    <w:rsid w:val="002D2BF2"/>
    <w:rsid w:val="002D44AB"/>
    <w:rsid w:val="002D5745"/>
    <w:rsid w:val="002D7DBA"/>
    <w:rsid w:val="002D7F6E"/>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2259"/>
    <w:rsid w:val="00323C24"/>
    <w:rsid w:val="00324151"/>
    <w:rsid w:val="003276AD"/>
    <w:rsid w:val="0033339B"/>
    <w:rsid w:val="00336316"/>
    <w:rsid w:val="003373F1"/>
    <w:rsid w:val="00337C44"/>
    <w:rsid w:val="00340459"/>
    <w:rsid w:val="003409B0"/>
    <w:rsid w:val="00344746"/>
    <w:rsid w:val="00346D77"/>
    <w:rsid w:val="00347622"/>
    <w:rsid w:val="00350095"/>
    <w:rsid w:val="00353818"/>
    <w:rsid w:val="00353A30"/>
    <w:rsid w:val="00354805"/>
    <w:rsid w:val="00361C48"/>
    <w:rsid w:val="00362420"/>
    <w:rsid w:val="00362A5C"/>
    <w:rsid w:val="00363D6C"/>
    <w:rsid w:val="00372C98"/>
    <w:rsid w:val="0037310A"/>
    <w:rsid w:val="00375C48"/>
    <w:rsid w:val="003779B1"/>
    <w:rsid w:val="003812D4"/>
    <w:rsid w:val="003834F3"/>
    <w:rsid w:val="00383AFC"/>
    <w:rsid w:val="00383D31"/>
    <w:rsid w:val="00383E48"/>
    <w:rsid w:val="00384DAE"/>
    <w:rsid w:val="003938A5"/>
    <w:rsid w:val="00395026"/>
    <w:rsid w:val="00395DCB"/>
    <w:rsid w:val="003A1278"/>
    <w:rsid w:val="003A1301"/>
    <w:rsid w:val="003A1790"/>
    <w:rsid w:val="003A2244"/>
    <w:rsid w:val="003A2AED"/>
    <w:rsid w:val="003A5C99"/>
    <w:rsid w:val="003B0334"/>
    <w:rsid w:val="003B19E9"/>
    <w:rsid w:val="003B3698"/>
    <w:rsid w:val="003B5460"/>
    <w:rsid w:val="003B58BD"/>
    <w:rsid w:val="003C1EE3"/>
    <w:rsid w:val="003C5271"/>
    <w:rsid w:val="003D1B20"/>
    <w:rsid w:val="003D556F"/>
    <w:rsid w:val="003E1795"/>
    <w:rsid w:val="003E21E5"/>
    <w:rsid w:val="003E424E"/>
    <w:rsid w:val="003E5678"/>
    <w:rsid w:val="003F2025"/>
    <w:rsid w:val="003F3256"/>
    <w:rsid w:val="003F40D4"/>
    <w:rsid w:val="003F49BD"/>
    <w:rsid w:val="003F667E"/>
    <w:rsid w:val="00405468"/>
    <w:rsid w:val="00405CF4"/>
    <w:rsid w:val="00405CFC"/>
    <w:rsid w:val="00407947"/>
    <w:rsid w:val="004079E1"/>
    <w:rsid w:val="0041453A"/>
    <w:rsid w:val="004212D7"/>
    <w:rsid w:val="00422BA9"/>
    <w:rsid w:val="00422C79"/>
    <w:rsid w:val="00422F7F"/>
    <w:rsid w:val="00422FC3"/>
    <w:rsid w:val="0043235A"/>
    <w:rsid w:val="00433379"/>
    <w:rsid w:val="00433C52"/>
    <w:rsid w:val="00433EDF"/>
    <w:rsid w:val="004342E4"/>
    <w:rsid w:val="0043553E"/>
    <w:rsid w:val="00437D4A"/>
    <w:rsid w:val="004402C9"/>
    <w:rsid w:val="00441804"/>
    <w:rsid w:val="00445DD2"/>
    <w:rsid w:val="00450FCB"/>
    <w:rsid w:val="00452F49"/>
    <w:rsid w:val="00455805"/>
    <w:rsid w:val="00460A59"/>
    <w:rsid w:val="004657A7"/>
    <w:rsid w:val="00466CFF"/>
    <w:rsid w:val="0047060F"/>
    <w:rsid w:val="00471DD3"/>
    <w:rsid w:val="004817EE"/>
    <w:rsid w:val="004825CB"/>
    <w:rsid w:val="00483CE0"/>
    <w:rsid w:val="00485798"/>
    <w:rsid w:val="0048797F"/>
    <w:rsid w:val="004962E7"/>
    <w:rsid w:val="00497E5D"/>
    <w:rsid w:val="004A32F4"/>
    <w:rsid w:val="004A36AC"/>
    <w:rsid w:val="004A464D"/>
    <w:rsid w:val="004A68C7"/>
    <w:rsid w:val="004B12F8"/>
    <w:rsid w:val="004B1BAF"/>
    <w:rsid w:val="004B2BB1"/>
    <w:rsid w:val="004B5A25"/>
    <w:rsid w:val="004B7B9C"/>
    <w:rsid w:val="004C2149"/>
    <w:rsid w:val="004C6DBC"/>
    <w:rsid w:val="004D1487"/>
    <w:rsid w:val="004D1C54"/>
    <w:rsid w:val="004D3DA8"/>
    <w:rsid w:val="004D6E55"/>
    <w:rsid w:val="004D7D40"/>
    <w:rsid w:val="004E4E21"/>
    <w:rsid w:val="004E6830"/>
    <w:rsid w:val="004F6412"/>
    <w:rsid w:val="00504F7E"/>
    <w:rsid w:val="00505CFE"/>
    <w:rsid w:val="00506545"/>
    <w:rsid w:val="00507939"/>
    <w:rsid w:val="00513B4C"/>
    <w:rsid w:val="00515B18"/>
    <w:rsid w:val="00516865"/>
    <w:rsid w:val="0052030F"/>
    <w:rsid w:val="005207A5"/>
    <w:rsid w:val="00521BA9"/>
    <w:rsid w:val="00522314"/>
    <w:rsid w:val="00523AF2"/>
    <w:rsid w:val="00523CF5"/>
    <w:rsid w:val="00531CA6"/>
    <w:rsid w:val="00534C72"/>
    <w:rsid w:val="00540623"/>
    <w:rsid w:val="005418EE"/>
    <w:rsid w:val="005419A3"/>
    <w:rsid w:val="00541D66"/>
    <w:rsid w:val="005425FB"/>
    <w:rsid w:val="00544EE1"/>
    <w:rsid w:val="005456B7"/>
    <w:rsid w:val="0054573F"/>
    <w:rsid w:val="00546456"/>
    <w:rsid w:val="005541FB"/>
    <w:rsid w:val="00556EE6"/>
    <w:rsid w:val="00561052"/>
    <w:rsid w:val="0056116A"/>
    <w:rsid w:val="005620D7"/>
    <w:rsid w:val="005638F3"/>
    <w:rsid w:val="00563F99"/>
    <w:rsid w:val="00564362"/>
    <w:rsid w:val="00566B96"/>
    <w:rsid w:val="0057002A"/>
    <w:rsid w:val="005716FA"/>
    <w:rsid w:val="005720EF"/>
    <w:rsid w:val="005733EF"/>
    <w:rsid w:val="00574311"/>
    <w:rsid w:val="0057477B"/>
    <w:rsid w:val="00575208"/>
    <w:rsid w:val="00577D46"/>
    <w:rsid w:val="00581699"/>
    <w:rsid w:val="00585392"/>
    <w:rsid w:val="00594C5D"/>
    <w:rsid w:val="005951D0"/>
    <w:rsid w:val="0059616A"/>
    <w:rsid w:val="00596385"/>
    <w:rsid w:val="005A36EF"/>
    <w:rsid w:val="005A5E82"/>
    <w:rsid w:val="005A6654"/>
    <w:rsid w:val="005A7281"/>
    <w:rsid w:val="005B2696"/>
    <w:rsid w:val="005B59B1"/>
    <w:rsid w:val="005B5F7B"/>
    <w:rsid w:val="005B63B3"/>
    <w:rsid w:val="005B7D18"/>
    <w:rsid w:val="005C332B"/>
    <w:rsid w:val="005C4676"/>
    <w:rsid w:val="005C4F4D"/>
    <w:rsid w:val="005C694B"/>
    <w:rsid w:val="005D254E"/>
    <w:rsid w:val="005E19AB"/>
    <w:rsid w:val="005E19BC"/>
    <w:rsid w:val="005E32B1"/>
    <w:rsid w:val="005E4062"/>
    <w:rsid w:val="005E45C7"/>
    <w:rsid w:val="005E7323"/>
    <w:rsid w:val="005F1774"/>
    <w:rsid w:val="005F4B55"/>
    <w:rsid w:val="005F65C3"/>
    <w:rsid w:val="00602885"/>
    <w:rsid w:val="006034CA"/>
    <w:rsid w:val="006077EA"/>
    <w:rsid w:val="006170A7"/>
    <w:rsid w:val="00626559"/>
    <w:rsid w:val="006265D9"/>
    <w:rsid w:val="006306B5"/>
    <w:rsid w:val="00636F54"/>
    <w:rsid w:val="006415A7"/>
    <w:rsid w:val="00641E6C"/>
    <w:rsid w:val="00642D3D"/>
    <w:rsid w:val="00643EFB"/>
    <w:rsid w:val="00646B66"/>
    <w:rsid w:val="00651AB3"/>
    <w:rsid w:val="00651D36"/>
    <w:rsid w:val="0065570B"/>
    <w:rsid w:val="00655954"/>
    <w:rsid w:val="00660B24"/>
    <w:rsid w:val="00661209"/>
    <w:rsid w:val="0066243F"/>
    <w:rsid w:val="00663FC7"/>
    <w:rsid w:val="0067176F"/>
    <w:rsid w:val="006717D9"/>
    <w:rsid w:val="00674BA1"/>
    <w:rsid w:val="00675863"/>
    <w:rsid w:val="0067588C"/>
    <w:rsid w:val="006768F4"/>
    <w:rsid w:val="006772FA"/>
    <w:rsid w:val="0067796F"/>
    <w:rsid w:val="00677ADB"/>
    <w:rsid w:val="00682C38"/>
    <w:rsid w:val="0068697C"/>
    <w:rsid w:val="006916EC"/>
    <w:rsid w:val="006934CC"/>
    <w:rsid w:val="006938DB"/>
    <w:rsid w:val="00694E3F"/>
    <w:rsid w:val="00697D93"/>
    <w:rsid w:val="006A0E4C"/>
    <w:rsid w:val="006A212B"/>
    <w:rsid w:val="006A28F4"/>
    <w:rsid w:val="006A4B79"/>
    <w:rsid w:val="006A5D73"/>
    <w:rsid w:val="006B1495"/>
    <w:rsid w:val="006C238B"/>
    <w:rsid w:val="006C3575"/>
    <w:rsid w:val="006C3E67"/>
    <w:rsid w:val="006C6B60"/>
    <w:rsid w:val="006D0A8F"/>
    <w:rsid w:val="006D15D4"/>
    <w:rsid w:val="006D4113"/>
    <w:rsid w:val="006D6930"/>
    <w:rsid w:val="006E7076"/>
    <w:rsid w:val="006E790E"/>
    <w:rsid w:val="006F75D2"/>
    <w:rsid w:val="007029B6"/>
    <w:rsid w:val="00702CBF"/>
    <w:rsid w:val="00706EAA"/>
    <w:rsid w:val="00714884"/>
    <w:rsid w:val="00717C06"/>
    <w:rsid w:val="00720625"/>
    <w:rsid w:val="00723C35"/>
    <w:rsid w:val="007247AD"/>
    <w:rsid w:val="0073123D"/>
    <w:rsid w:val="0073694F"/>
    <w:rsid w:val="00736E2C"/>
    <w:rsid w:val="00737CAF"/>
    <w:rsid w:val="0074670A"/>
    <w:rsid w:val="00747130"/>
    <w:rsid w:val="007503A1"/>
    <w:rsid w:val="00750841"/>
    <w:rsid w:val="007511B3"/>
    <w:rsid w:val="00751C89"/>
    <w:rsid w:val="00753062"/>
    <w:rsid w:val="007534D8"/>
    <w:rsid w:val="00755321"/>
    <w:rsid w:val="00756E71"/>
    <w:rsid w:val="00763D8D"/>
    <w:rsid w:val="00764A79"/>
    <w:rsid w:val="0076559F"/>
    <w:rsid w:val="007704E1"/>
    <w:rsid w:val="007729F1"/>
    <w:rsid w:val="007738D2"/>
    <w:rsid w:val="00773B45"/>
    <w:rsid w:val="00773B7C"/>
    <w:rsid w:val="00773CF5"/>
    <w:rsid w:val="0077447D"/>
    <w:rsid w:val="0078332D"/>
    <w:rsid w:val="00783638"/>
    <w:rsid w:val="00783CBF"/>
    <w:rsid w:val="007929B5"/>
    <w:rsid w:val="00793152"/>
    <w:rsid w:val="007954F5"/>
    <w:rsid w:val="00796BEC"/>
    <w:rsid w:val="007A01D0"/>
    <w:rsid w:val="007A063F"/>
    <w:rsid w:val="007A0C84"/>
    <w:rsid w:val="007A1126"/>
    <w:rsid w:val="007A44F0"/>
    <w:rsid w:val="007A4A9E"/>
    <w:rsid w:val="007A51E1"/>
    <w:rsid w:val="007A76F3"/>
    <w:rsid w:val="007B144C"/>
    <w:rsid w:val="007B362F"/>
    <w:rsid w:val="007B5845"/>
    <w:rsid w:val="007C1D8C"/>
    <w:rsid w:val="007C3C6C"/>
    <w:rsid w:val="007C3E32"/>
    <w:rsid w:val="007C5334"/>
    <w:rsid w:val="007C65BC"/>
    <w:rsid w:val="007C78B7"/>
    <w:rsid w:val="007C7B3C"/>
    <w:rsid w:val="007D017A"/>
    <w:rsid w:val="007D2E88"/>
    <w:rsid w:val="007D3EEE"/>
    <w:rsid w:val="007D5964"/>
    <w:rsid w:val="007E16CD"/>
    <w:rsid w:val="007E16E4"/>
    <w:rsid w:val="007E21D3"/>
    <w:rsid w:val="007E2CA1"/>
    <w:rsid w:val="007E46B9"/>
    <w:rsid w:val="007F10B9"/>
    <w:rsid w:val="007F3466"/>
    <w:rsid w:val="0080300D"/>
    <w:rsid w:val="00811767"/>
    <w:rsid w:val="008132F1"/>
    <w:rsid w:val="00813D5B"/>
    <w:rsid w:val="00815442"/>
    <w:rsid w:val="0081593A"/>
    <w:rsid w:val="00817AE7"/>
    <w:rsid w:val="008207A0"/>
    <w:rsid w:val="00822046"/>
    <w:rsid w:val="00825421"/>
    <w:rsid w:val="0082613E"/>
    <w:rsid w:val="0082741B"/>
    <w:rsid w:val="00831AD2"/>
    <w:rsid w:val="00833BE1"/>
    <w:rsid w:val="0083424F"/>
    <w:rsid w:val="00843A9A"/>
    <w:rsid w:val="008459C9"/>
    <w:rsid w:val="00846F7D"/>
    <w:rsid w:val="0084754A"/>
    <w:rsid w:val="00850A30"/>
    <w:rsid w:val="0085503E"/>
    <w:rsid w:val="00857858"/>
    <w:rsid w:val="00860B88"/>
    <w:rsid w:val="0086404C"/>
    <w:rsid w:val="008650E3"/>
    <w:rsid w:val="008663E4"/>
    <w:rsid w:val="008679CC"/>
    <w:rsid w:val="00871559"/>
    <w:rsid w:val="008729CC"/>
    <w:rsid w:val="008749AD"/>
    <w:rsid w:val="00875A84"/>
    <w:rsid w:val="00881587"/>
    <w:rsid w:val="00882986"/>
    <w:rsid w:val="00882B19"/>
    <w:rsid w:val="008866DB"/>
    <w:rsid w:val="00887802"/>
    <w:rsid w:val="00887C96"/>
    <w:rsid w:val="00890B55"/>
    <w:rsid w:val="0089160E"/>
    <w:rsid w:val="008933A1"/>
    <w:rsid w:val="00894414"/>
    <w:rsid w:val="00894B8F"/>
    <w:rsid w:val="008A42C5"/>
    <w:rsid w:val="008A5527"/>
    <w:rsid w:val="008B09EC"/>
    <w:rsid w:val="008B230E"/>
    <w:rsid w:val="008B5689"/>
    <w:rsid w:val="008B70A3"/>
    <w:rsid w:val="008C16AF"/>
    <w:rsid w:val="008C3957"/>
    <w:rsid w:val="008C4BFD"/>
    <w:rsid w:val="008C615F"/>
    <w:rsid w:val="008C6468"/>
    <w:rsid w:val="008C6FC8"/>
    <w:rsid w:val="008D0BD3"/>
    <w:rsid w:val="008D0CC8"/>
    <w:rsid w:val="008D2621"/>
    <w:rsid w:val="008D304A"/>
    <w:rsid w:val="008D47EA"/>
    <w:rsid w:val="008D55F9"/>
    <w:rsid w:val="008D5C36"/>
    <w:rsid w:val="008E2545"/>
    <w:rsid w:val="008F11D2"/>
    <w:rsid w:val="008F3C9B"/>
    <w:rsid w:val="008F4B09"/>
    <w:rsid w:val="008F567D"/>
    <w:rsid w:val="008F56CD"/>
    <w:rsid w:val="008F6DB7"/>
    <w:rsid w:val="008F6FB0"/>
    <w:rsid w:val="008F7ED4"/>
    <w:rsid w:val="00900551"/>
    <w:rsid w:val="0091432B"/>
    <w:rsid w:val="00914C5A"/>
    <w:rsid w:val="0091529F"/>
    <w:rsid w:val="0091565D"/>
    <w:rsid w:val="00915F1B"/>
    <w:rsid w:val="00917598"/>
    <w:rsid w:val="009179E2"/>
    <w:rsid w:val="00917DB0"/>
    <w:rsid w:val="00921ECE"/>
    <w:rsid w:val="0092345F"/>
    <w:rsid w:val="00923FF2"/>
    <w:rsid w:val="009253B0"/>
    <w:rsid w:val="00925B93"/>
    <w:rsid w:val="00925DA2"/>
    <w:rsid w:val="00927311"/>
    <w:rsid w:val="00931011"/>
    <w:rsid w:val="00931258"/>
    <w:rsid w:val="00931F7B"/>
    <w:rsid w:val="00932F84"/>
    <w:rsid w:val="00934A38"/>
    <w:rsid w:val="00937336"/>
    <w:rsid w:val="00937512"/>
    <w:rsid w:val="009466E6"/>
    <w:rsid w:val="00947054"/>
    <w:rsid w:val="009471D7"/>
    <w:rsid w:val="00951850"/>
    <w:rsid w:val="00952AFF"/>
    <w:rsid w:val="00953708"/>
    <w:rsid w:val="00954374"/>
    <w:rsid w:val="0095631D"/>
    <w:rsid w:val="00956FED"/>
    <w:rsid w:val="00957C7E"/>
    <w:rsid w:val="009616DA"/>
    <w:rsid w:val="00961936"/>
    <w:rsid w:val="00963E86"/>
    <w:rsid w:val="009679E4"/>
    <w:rsid w:val="00970BA9"/>
    <w:rsid w:val="00970D5E"/>
    <w:rsid w:val="00973100"/>
    <w:rsid w:val="00975765"/>
    <w:rsid w:val="00977509"/>
    <w:rsid w:val="009777ED"/>
    <w:rsid w:val="00991514"/>
    <w:rsid w:val="00991D4E"/>
    <w:rsid w:val="00993BD3"/>
    <w:rsid w:val="009963A3"/>
    <w:rsid w:val="009963C9"/>
    <w:rsid w:val="009969D7"/>
    <w:rsid w:val="00997A81"/>
    <w:rsid w:val="009A1CB5"/>
    <w:rsid w:val="009A38E2"/>
    <w:rsid w:val="009A79DC"/>
    <w:rsid w:val="009B3931"/>
    <w:rsid w:val="009C0C36"/>
    <w:rsid w:val="009C3F42"/>
    <w:rsid w:val="009D0ACE"/>
    <w:rsid w:val="009D0C68"/>
    <w:rsid w:val="009D172E"/>
    <w:rsid w:val="009D265D"/>
    <w:rsid w:val="009D38C2"/>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C52"/>
    <w:rsid w:val="00A019EA"/>
    <w:rsid w:val="00A03DA0"/>
    <w:rsid w:val="00A05173"/>
    <w:rsid w:val="00A05E2D"/>
    <w:rsid w:val="00A06690"/>
    <w:rsid w:val="00A066DA"/>
    <w:rsid w:val="00A0682F"/>
    <w:rsid w:val="00A10F05"/>
    <w:rsid w:val="00A11DB7"/>
    <w:rsid w:val="00A15688"/>
    <w:rsid w:val="00A157ED"/>
    <w:rsid w:val="00A15A78"/>
    <w:rsid w:val="00A177D9"/>
    <w:rsid w:val="00A22B09"/>
    <w:rsid w:val="00A23CDB"/>
    <w:rsid w:val="00A24F19"/>
    <w:rsid w:val="00A25F18"/>
    <w:rsid w:val="00A26735"/>
    <w:rsid w:val="00A40123"/>
    <w:rsid w:val="00A402C4"/>
    <w:rsid w:val="00A50CC3"/>
    <w:rsid w:val="00A5269A"/>
    <w:rsid w:val="00A53476"/>
    <w:rsid w:val="00A535FC"/>
    <w:rsid w:val="00A54698"/>
    <w:rsid w:val="00A54F8F"/>
    <w:rsid w:val="00A5654A"/>
    <w:rsid w:val="00A56C79"/>
    <w:rsid w:val="00A609BA"/>
    <w:rsid w:val="00A63563"/>
    <w:rsid w:val="00A642B2"/>
    <w:rsid w:val="00A67D17"/>
    <w:rsid w:val="00A7183F"/>
    <w:rsid w:val="00A7276D"/>
    <w:rsid w:val="00A73A44"/>
    <w:rsid w:val="00A80103"/>
    <w:rsid w:val="00A84B9C"/>
    <w:rsid w:val="00A9099A"/>
    <w:rsid w:val="00A93A17"/>
    <w:rsid w:val="00A93A6A"/>
    <w:rsid w:val="00A93B1A"/>
    <w:rsid w:val="00A96282"/>
    <w:rsid w:val="00A96E06"/>
    <w:rsid w:val="00AA04B1"/>
    <w:rsid w:val="00AA2D8F"/>
    <w:rsid w:val="00AA4554"/>
    <w:rsid w:val="00AA645C"/>
    <w:rsid w:val="00AB60C7"/>
    <w:rsid w:val="00AC2101"/>
    <w:rsid w:val="00AC36C0"/>
    <w:rsid w:val="00AC393A"/>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6F8F"/>
    <w:rsid w:val="00B13518"/>
    <w:rsid w:val="00B13841"/>
    <w:rsid w:val="00B14EDD"/>
    <w:rsid w:val="00B217C6"/>
    <w:rsid w:val="00B27351"/>
    <w:rsid w:val="00B31503"/>
    <w:rsid w:val="00B3292D"/>
    <w:rsid w:val="00B34192"/>
    <w:rsid w:val="00B35F5F"/>
    <w:rsid w:val="00B3663E"/>
    <w:rsid w:val="00B37657"/>
    <w:rsid w:val="00B40624"/>
    <w:rsid w:val="00B43E3F"/>
    <w:rsid w:val="00B44121"/>
    <w:rsid w:val="00B446AB"/>
    <w:rsid w:val="00B461B2"/>
    <w:rsid w:val="00B46D9C"/>
    <w:rsid w:val="00B5017D"/>
    <w:rsid w:val="00B56F73"/>
    <w:rsid w:val="00B61EC6"/>
    <w:rsid w:val="00B62C23"/>
    <w:rsid w:val="00B652F3"/>
    <w:rsid w:val="00B672D5"/>
    <w:rsid w:val="00B67707"/>
    <w:rsid w:val="00B73533"/>
    <w:rsid w:val="00B7403D"/>
    <w:rsid w:val="00B76E82"/>
    <w:rsid w:val="00B816DE"/>
    <w:rsid w:val="00B85CAD"/>
    <w:rsid w:val="00B9182E"/>
    <w:rsid w:val="00B92A56"/>
    <w:rsid w:val="00B92C46"/>
    <w:rsid w:val="00B93FF4"/>
    <w:rsid w:val="00B9440F"/>
    <w:rsid w:val="00BA0607"/>
    <w:rsid w:val="00BA1F6F"/>
    <w:rsid w:val="00BA3CBE"/>
    <w:rsid w:val="00BA56C5"/>
    <w:rsid w:val="00BB107E"/>
    <w:rsid w:val="00BB2520"/>
    <w:rsid w:val="00BB6C17"/>
    <w:rsid w:val="00BC4106"/>
    <w:rsid w:val="00BC5CD9"/>
    <w:rsid w:val="00BC7669"/>
    <w:rsid w:val="00BC795A"/>
    <w:rsid w:val="00BD01C7"/>
    <w:rsid w:val="00BD3221"/>
    <w:rsid w:val="00BD47E5"/>
    <w:rsid w:val="00BD61F3"/>
    <w:rsid w:val="00BE084E"/>
    <w:rsid w:val="00BE0F9E"/>
    <w:rsid w:val="00BE2ACF"/>
    <w:rsid w:val="00BE2B86"/>
    <w:rsid w:val="00BE6CAE"/>
    <w:rsid w:val="00BE7FB4"/>
    <w:rsid w:val="00BF0979"/>
    <w:rsid w:val="00BF2704"/>
    <w:rsid w:val="00BF48C2"/>
    <w:rsid w:val="00BF5060"/>
    <w:rsid w:val="00BF6931"/>
    <w:rsid w:val="00BF7F78"/>
    <w:rsid w:val="00C01D49"/>
    <w:rsid w:val="00C02A9C"/>
    <w:rsid w:val="00C02F8B"/>
    <w:rsid w:val="00C04E6F"/>
    <w:rsid w:val="00C051C1"/>
    <w:rsid w:val="00C0614B"/>
    <w:rsid w:val="00C11806"/>
    <w:rsid w:val="00C218F4"/>
    <w:rsid w:val="00C24BEA"/>
    <w:rsid w:val="00C3058A"/>
    <w:rsid w:val="00C32905"/>
    <w:rsid w:val="00C34D8C"/>
    <w:rsid w:val="00C355DC"/>
    <w:rsid w:val="00C36D6A"/>
    <w:rsid w:val="00C36D84"/>
    <w:rsid w:val="00C412CE"/>
    <w:rsid w:val="00C41F68"/>
    <w:rsid w:val="00C4526A"/>
    <w:rsid w:val="00C45922"/>
    <w:rsid w:val="00C45D99"/>
    <w:rsid w:val="00C47388"/>
    <w:rsid w:val="00C50BA4"/>
    <w:rsid w:val="00C530FF"/>
    <w:rsid w:val="00C55E58"/>
    <w:rsid w:val="00C56B59"/>
    <w:rsid w:val="00C603BC"/>
    <w:rsid w:val="00C65000"/>
    <w:rsid w:val="00C71539"/>
    <w:rsid w:val="00C71ABE"/>
    <w:rsid w:val="00C728AC"/>
    <w:rsid w:val="00C816A1"/>
    <w:rsid w:val="00C84320"/>
    <w:rsid w:val="00C852F4"/>
    <w:rsid w:val="00C861A9"/>
    <w:rsid w:val="00C86D64"/>
    <w:rsid w:val="00C9158A"/>
    <w:rsid w:val="00C9180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4B44"/>
    <w:rsid w:val="00CC64BC"/>
    <w:rsid w:val="00CD2367"/>
    <w:rsid w:val="00CD3760"/>
    <w:rsid w:val="00CD6929"/>
    <w:rsid w:val="00CD75DF"/>
    <w:rsid w:val="00CE01A6"/>
    <w:rsid w:val="00CE6B51"/>
    <w:rsid w:val="00CE73DB"/>
    <w:rsid w:val="00CF0579"/>
    <w:rsid w:val="00CF1A43"/>
    <w:rsid w:val="00CF1F5C"/>
    <w:rsid w:val="00CF461B"/>
    <w:rsid w:val="00CF7D12"/>
    <w:rsid w:val="00D00305"/>
    <w:rsid w:val="00D031AC"/>
    <w:rsid w:val="00D05F66"/>
    <w:rsid w:val="00D10397"/>
    <w:rsid w:val="00D23184"/>
    <w:rsid w:val="00D243D9"/>
    <w:rsid w:val="00D30515"/>
    <w:rsid w:val="00D3091A"/>
    <w:rsid w:val="00D33F8D"/>
    <w:rsid w:val="00D35EAF"/>
    <w:rsid w:val="00D4213B"/>
    <w:rsid w:val="00D42B5A"/>
    <w:rsid w:val="00D4537A"/>
    <w:rsid w:val="00D45D19"/>
    <w:rsid w:val="00D55715"/>
    <w:rsid w:val="00D55F00"/>
    <w:rsid w:val="00D57B28"/>
    <w:rsid w:val="00D60115"/>
    <w:rsid w:val="00D61591"/>
    <w:rsid w:val="00D61981"/>
    <w:rsid w:val="00D61B9F"/>
    <w:rsid w:val="00D63E78"/>
    <w:rsid w:val="00D64CB9"/>
    <w:rsid w:val="00D65AEA"/>
    <w:rsid w:val="00D660C0"/>
    <w:rsid w:val="00D66B59"/>
    <w:rsid w:val="00D70341"/>
    <w:rsid w:val="00D71F15"/>
    <w:rsid w:val="00D74462"/>
    <w:rsid w:val="00D81958"/>
    <w:rsid w:val="00D82E55"/>
    <w:rsid w:val="00D83C5B"/>
    <w:rsid w:val="00D8541B"/>
    <w:rsid w:val="00D9397D"/>
    <w:rsid w:val="00D947B9"/>
    <w:rsid w:val="00D951A6"/>
    <w:rsid w:val="00DA12DB"/>
    <w:rsid w:val="00DA2EAF"/>
    <w:rsid w:val="00DA5A89"/>
    <w:rsid w:val="00DA646D"/>
    <w:rsid w:val="00DA657B"/>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D4F31"/>
    <w:rsid w:val="00DE2087"/>
    <w:rsid w:val="00DE2103"/>
    <w:rsid w:val="00DE31D3"/>
    <w:rsid w:val="00DF0352"/>
    <w:rsid w:val="00DF1845"/>
    <w:rsid w:val="00DF22E0"/>
    <w:rsid w:val="00DF2E39"/>
    <w:rsid w:val="00DF5963"/>
    <w:rsid w:val="00DF64F2"/>
    <w:rsid w:val="00E00330"/>
    <w:rsid w:val="00E02055"/>
    <w:rsid w:val="00E026AD"/>
    <w:rsid w:val="00E07195"/>
    <w:rsid w:val="00E10FB9"/>
    <w:rsid w:val="00E11788"/>
    <w:rsid w:val="00E150D1"/>
    <w:rsid w:val="00E16389"/>
    <w:rsid w:val="00E2446B"/>
    <w:rsid w:val="00E24480"/>
    <w:rsid w:val="00E30BF3"/>
    <w:rsid w:val="00E319F7"/>
    <w:rsid w:val="00E31A4F"/>
    <w:rsid w:val="00E33ADD"/>
    <w:rsid w:val="00E36F5A"/>
    <w:rsid w:val="00E37B30"/>
    <w:rsid w:val="00E37F26"/>
    <w:rsid w:val="00E4146E"/>
    <w:rsid w:val="00E41B93"/>
    <w:rsid w:val="00E41E2E"/>
    <w:rsid w:val="00E42065"/>
    <w:rsid w:val="00E427AE"/>
    <w:rsid w:val="00E429F8"/>
    <w:rsid w:val="00E51972"/>
    <w:rsid w:val="00E5278F"/>
    <w:rsid w:val="00E5577B"/>
    <w:rsid w:val="00E56F95"/>
    <w:rsid w:val="00E57A78"/>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DE8"/>
    <w:rsid w:val="00E91D37"/>
    <w:rsid w:val="00EA3990"/>
    <w:rsid w:val="00EA5805"/>
    <w:rsid w:val="00EB03B8"/>
    <w:rsid w:val="00EB4F83"/>
    <w:rsid w:val="00EB6101"/>
    <w:rsid w:val="00EC13C5"/>
    <w:rsid w:val="00ED1FD0"/>
    <w:rsid w:val="00ED25E3"/>
    <w:rsid w:val="00ED274A"/>
    <w:rsid w:val="00ED5179"/>
    <w:rsid w:val="00ED5572"/>
    <w:rsid w:val="00EE064A"/>
    <w:rsid w:val="00EE25BC"/>
    <w:rsid w:val="00EE679E"/>
    <w:rsid w:val="00EE7407"/>
    <w:rsid w:val="00EF430B"/>
    <w:rsid w:val="00EF589F"/>
    <w:rsid w:val="00F03F0C"/>
    <w:rsid w:val="00F056D9"/>
    <w:rsid w:val="00F07588"/>
    <w:rsid w:val="00F07F9D"/>
    <w:rsid w:val="00F13FA1"/>
    <w:rsid w:val="00F154DF"/>
    <w:rsid w:val="00F17B43"/>
    <w:rsid w:val="00F207AF"/>
    <w:rsid w:val="00F20D9D"/>
    <w:rsid w:val="00F22A46"/>
    <w:rsid w:val="00F23645"/>
    <w:rsid w:val="00F237E2"/>
    <w:rsid w:val="00F25704"/>
    <w:rsid w:val="00F30313"/>
    <w:rsid w:val="00F3087B"/>
    <w:rsid w:val="00F33630"/>
    <w:rsid w:val="00F36F47"/>
    <w:rsid w:val="00F41675"/>
    <w:rsid w:val="00F420F0"/>
    <w:rsid w:val="00F440D1"/>
    <w:rsid w:val="00F457BB"/>
    <w:rsid w:val="00F50BFF"/>
    <w:rsid w:val="00F52ABC"/>
    <w:rsid w:val="00F54CF2"/>
    <w:rsid w:val="00F557F0"/>
    <w:rsid w:val="00F56CD2"/>
    <w:rsid w:val="00F57A2F"/>
    <w:rsid w:val="00F618C2"/>
    <w:rsid w:val="00F65740"/>
    <w:rsid w:val="00F6594F"/>
    <w:rsid w:val="00F659D3"/>
    <w:rsid w:val="00F65B4E"/>
    <w:rsid w:val="00F660F3"/>
    <w:rsid w:val="00F676D2"/>
    <w:rsid w:val="00F72AB9"/>
    <w:rsid w:val="00F75CCB"/>
    <w:rsid w:val="00F876C0"/>
    <w:rsid w:val="00F911A1"/>
    <w:rsid w:val="00F92AA3"/>
    <w:rsid w:val="00F93F5C"/>
    <w:rsid w:val="00F977A1"/>
    <w:rsid w:val="00FA0B42"/>
    <w:rsid w:val="00FA5D11"/>
    <w:rsid w:val="00FA64E4"/>
    <w:rsid w:val="00FA65F6"/>
    <w:rsid w:val="00FB2252"/>
    <w:rsid w:val="00FB41D0"/>
    <w:rsid w:val="00FC0B87"/>
    <w:rsid w:val="00FC273D"/>
    <w:rsid w:val="00FC2BB2"/>
    <w:rsid w:val="00FC2F52"/>
    <w:rsid w:val="00FC4339"/>
    <w:rsid w:val="00FC5C71"/>
    <w:rsid w:val="00FC6E65"/>
    <w:rsid w:val="00FC73F7"/>
    <w:rsid w:val="00FE1C49"/>
    <w:rsid w:val="00FE2D6C"/>
    <w:rsid w:val="00FE3155"/>
    <w:rsid w:val="00FE41F5"/>
    <w:rsid w:val="00FE4416"/>
    <w:rsid w:val="00FF35DA"/>
    <w:rsid w:val="00FF4544"/>
    <w:rsid w:val="00FF4CC1"/>
    <w:rsid w:val="00FF5497"/>
    <w:rsid w:val="00FF650D"/>
    <w:rsid w:val="00FF6A31"/>
    <w:rsid w:val="00FF6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docId w15:val="{8D19C95F-BD9D-4D24-AAE2-D440942F0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qFormat/>
    <w:rsid w:val="00FC73F7"/>
    <w:pPr>
      <w:keepNext/>
      <w:jc w:val="both"/>
      <w:outlineLvl w:val="0"/>
    </w:pPr>
    <w:rPr>
      <w:rFonts w:eastAsia="Times New Roman"/>
      <w:b/>
      <w:sz w:val="26"/>
      <w:lang w:val="x-none"/>
    </w:rPr>
  </w:style>
  <w:style w:type="paragraph" w:styleId="2">
    <w:name w:val="heading 2"/>
    <w:basedOn w:val="a"/>
    <w:next w:val="11"/>
    <w:link w:val="20"/>
    <w:qFormat/>
    <w:rsid w:val="005C332B"/>
    <w:pPr>
      <w:keepNext/>
      <w:outlineLvl w:val="1"/>
    </w:pPr>
    <w:rPr>
      <w:rFonts w:ascii="Arial" w:eastAsia="Times New Roman" w:hAnsi="Arial"/>
      <w:b/>
      <w:caps/>
      <w:sz w:val="16"/>
      <w:lang w:val="uk-UA" w:eastAsia="uk-UA"/>
    </w:rPr>
  </w:style>
  <w:style w:type="paragraph" w:styleId="3">
    <w:name w:val="heading 3"/>
    <w:basedOn w:val="a"/>
    <w:next w:val="a"/>
    <w:link w:val="30"/>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link w:val="1"/>
    <w:rsid w:val="00FC73F7"/>
    <w:rPr>
      <w:rFonts w:ascii="Times New Roman" w:eastAsia="Times New Roman" w:hAnsi="Times New Roman"/>
      <w:b/>
      <w:sz w:val="26"/>
      <w:lang w:eastAsia="ru-RU"/>
    </w:rPr>
  </w:style>
  <w:style w:type="character" w:customStyle="1" w:styleId="30">
    <w:name w:val="Заголовок 3 Знак"/>
    <w:link w:val="3"/>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nhideWhenUsed/>
    <w:rsid w:val="00B217C6"/>
    <w:pPr>
      <w:tabs>
        <w:tab w:val="center" w:pos="4819"/>
        <w:tab w:val="right" w:pos="9639"/>
      </w:tabs>
    </w:pPr>
  </w:style>
  <w:style w:type="character" w:customStyle="1" w:styleId="a6">
    <w:name w:val="Нижний колонтитул Знак"/>
    <w:link w:val="a5"/>
    <w:rsid w:val="00B217C6"/>
    <w:rPr>
      <w:rFonts w:ascii="Times New Roman" w:hAnsi="Times New Roman"/>
      <w:lang w:val="ru-RU" w:eastAsia="ru-RU"/>
    </w:rPr>
  </w:style>
  <w:style w:type="character" w:styleId="a7">
    <w:name w:val="page number"/>
    <w:basedOn w:val="a0"/>
    <w:rsid w:val="008F7ED4"/>
  </w:style>
  <w:style w:type="character" w:customStyle="1" w:styleId="apple-converted-space">
    <w:name w:val="apple-converted-space"/>
    <w:basedOn w:val="a0"/>
    <w:rsid w:val="004825CB"/>
  </w:style>
  <w:style w:type="paragraph" w:customStyle="1" w:styleId="11">
    <w:name w:val="Обычный1"/>
    <w:basedOn w:val="a"/>
    <w:qFormat/>
    <w:rsid w:val="00544EE1"/>
    <w:rPr>
      <w:rFonts w:eastAsia="Times New Roman"/>
      <w:sz w:val="24"/>
      <w:szCs w:val="24"/>
      <w:lang w:val="uk-UA" w:eastAsia="uk-UA"/>
    </w:rPr>
  </w:style>
  <w:style w:type="character" w:customStyle="1" w:styleId="20">
    <w:name w:val="Заголовок 2 Знак"/>
    <w:link w:val="2"/>
    <w:rsid w:val="005C332B"/>
    <w:rPr>
      <w:rFonts w:ascii="Arial" w:eastAsia="Times New Roman" w:hAnsi="Arial"/>
      <w:b/>
      <w:caps/>
      <w:sz w:val="16"/>
    </w:rPr>
  </w:style>
  <w:style w:type="character" w:customStyle="1" w:styleId="40">
    <w:name w:val="Заголовок 4 Знак"/>
    <w:link w:val="4"/>
    <w:rsid w:val="005C332B"/>
    <w:rPr>
      <w:rFonts w:ascii="Times New Roman" w:hAnsi="Times New Roman"/>
      <w:b/>
      <w:bCs/>
      <w:sz w:val="28"/>
      <w:szCs w:val="28"/>
      <w:lang w:val="ru-RU" w:eastAsia="ru-RU"/>
    </w:rPr>
  </w:style>
  <w:style w:type="paragraph" w:customStyle="1" w:styleId="msolistparagraph0">
    <w:name w:val="msolistparagraph"/>
    <w:basedOn w:val="a"/>
    <w:uiPriority w:val="34"/>
    <w:qFormat/>
    <w:rsid w:val="005C332B"/>
    <w:pPr>
      <w:ind w:left="720"/>
      <w:contextualSpacing/>
    </w:pPr>
    <w:rPr>
      <w:rFonts w:eastAsia="Times New Roman"/>
      <w:sz w:val="24"/>
      <w:szCs w:val="24"/>
      <w:lang w:val="uk-UA" w:eastAsia="uk-UA"/>
    </w:rPr>
  </w:style>
  <w:style w:type="paragraph" w:customStyle="1" w:styleId="Encryption">
    <w:name w:val="Encryption"/>
    <w:basedOn w:val="a"/>
    <w:qFormat/>
    <w:rsid w:val="005C332B"/>
    <w:pPr>
      <w:jc w:val="both"/>
    </w:pPr>
    <w:rPr>
      <w:rFonts w:eastAsia="Times New Roman"/>
      <w:b/>
      <w:bCs/>
      <w:i/>
      <w:iCs/>
      <w:sz w:val="24"/>
      <w:szCs w:val="24"/>
      <w:lang w:val="uk-UA" w:eastAsia="uk-UA"/>
    </w:rPr>
  </w:style>
  <w:style w:type="character" w:customStyle="1" w:styleId="Heading2Char">
    <w:name w:val="Heading 2 Char"/>
    <w:link w:val="21"/>
    <w:locked/>
    <w:rsid w:val="005C332B"/>
    <w:rPr>
      <w:rFonts w:ascii="Arial" w:eastAsia="Times New Roman" w:hAnsi="Arial"/>
      <w:b/>
      <w:caps/>
      <w:sz w:val="16"/>
      <w:lang w:val="ru-RU" w:eastAsia="ru-RU"/>
    </w:rPr>
  </w:style>
  <w:style w:type="paragraph" w:customStyle="1" w:styleId="21">
    <w:name w:val="Заголовок 21"/>
    <w:basedOn w:val="a"/>
    <w:link w:val="Heading2Char"/>
    <w:rsid w:val="005C332B"/>
    <w:rPr>
      <w:rFonts w:ascii="Arial" w:eastAsia="Times New Roman" w:hAnsi="Arial"/>
      <w:b/>
      <w:caps/>
      <w:sz w:val="16"/>
    </w:rPr>
  </w:style>
  <w:style w:type="character" w:customStyle="1" w:styleId="Heading4Char">
    <w:name w:val="Heading 4 Char"/>
    <w:link w:val="41"/>
    <w:locked/>
    <w:rsid w:val="005C332B"/>
    <w:rPr>
      <w:rFonts w:ascii="Arial" w:eastAsia="Times New Roman" w:hAnsi="Arial"/>
      <w:b/>
      <w:lang w:val="ru-RU" w:eastAsia="ru-RU"/>
    </w:rPr>
  </w:style>
  <w:style w:type="paragraph" w:customStyle="1" w:styleId="41">
    <w:name w:val="Заголовок 41"/>
    <w:basedOn w:val="a"/>
    <w:link w:val="Heading4Char"/>
    <w:rsid w:val="005C332B"/>
    <w:rPr>
      <w:rFonts w:ascii="Arial" w:eastAsia="Times New Roman" w:hAnsi="Arial"/>
      <w:b/>
    </w:rPr>
  </w:style>
  <w:style w:type="table" w:styleId="a8">
    <w:name w:val="Table Grid"/>
    <w:basedOn w:val="a1"/>
    <w:uiPriority w:val="59"/>
    <w:rsid w:val="005C332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5C332B"/>
    <w:rPr>
      <w:lang w:val="uk-UA"/>
    </w:rPr>
    <w:tblPr>
      <w:tblCellMar>
        <w:top w:w="0" w:type="dxa"/>
        <w:left w:w="108" w:type="dxa"/>
        <w:bottom w:w="0" w:type="dxa"/>
        <w:right w:w="108" w:type="dxa"/>
      </w:tblCellMar>
    </w:tblPr>
  </w:style>
  <w:style w:type="character" w:customStyle="1" w:styleId="csb3e8c9cf24">
    <w:name w:val="csb3e8c9cf24"/>
    <w:rsid w:val="005C332B"/>
    <w:rPr>
      <w:rFonts w:ascii="Arial" w:hAnsi="Arial" w:cs="Arial" w:hint="default"/>
      <w:b/>
      <w:bCs/>
      <w:i w:val="0"/>
      <w:iCs w:val="0"/>
      <w:color w:val="000000"/>
      <w:sz w:val="18"/>
      <w:szCs w:val="18"/>
      <w:shd w:val="clear" w:color="auto" w:fill="auto"/>
    </w:rPr>
  </w:style>
  <w:style w:type="paragraph" w:styleId="a9">
    <w:name w:val="Balloon Text"/>
    <w:basedOn w:val="a"/>
    <w:link w:val="aa"/>
    <w:semiHidden/>
    <w:rsid w:val="005C332B"/>
    <w:rPr>
      <w:rFonts w:ascii="Tahoma" w:eastAsia="Times New Roman" w:hAnsi="Tahoma" w:cs="Tahoma"/>
      <w:sz w:val="16"/>
      <w:szCs w:val="16"/>
    </w:rPr>
  </w:style>
  <w:style w:type="character" w:customStyle="1" w:styleId="aa">
    <w:name w:val="Текст выноски Знак"/>
    <w:link w:val="a9"/>
    <w:semiHidden/>
    <w:rsid w:val="005C332B"/>
    <w:rPr>
      <w:rFonts w:ascii="Tahoma" w:eastAsia="Times New Roman" w:hAnsi="Tahoma" w:cs="Tahoma"/>
      <w:sz w:val="16"/>
      <w:szCs w:val="16"/>
      <w:lang w:val="ru-RU" w:eastAsia="ru-RU"/>
    </w:rPr>
  </w:style>
  <w:style w:type="paragraph" w:customStyle="1" w:styleId="BodyTextIndent2">
    <w:name w:val="Body Text Indent2"/>
    <w:basedOn w:val="a"/>
    <w:rsid w:val="005C332B"/>
    <w:pPr>
      <w:jc w:val="center"/>
    </w:pPr>
    <w:rPr>
      <w:rFonts w:ascii="Arial" w:eastAsia="Times New Roman" w:hAnsi="Arial"/>
      <w:b/>
      <w:i/>
      <w:sz w:val="18"/>
      <w:lang w:val="uk-UA"/>
    </w:rPr>
  </w:style>
  <w:style w:type="paragraph" w:customStyle="1" w:styleId="12">
    <w:name w:val="Основной текст с отступом1"/>
    <w:basedOn w:val="a"/>
    <w:link w:val="BodyTextIndentChar"/>
    <w:rsid w:val="005C332B"/>
    <w:pPr>
      <w:spacing w:before="120" w:after="120"/>
    </w:pPr>
    <w:rPr>
      <w:rFonts w:ascii="Arial" w:eastAsia="Times New Roman" w:hAnsi="Arial"/>
      <w:sz w:val="18"/>
    </w:rPr>
  </w:style>
  <w:style w:type="character" w:customStyle="1" w:styleId="BodyTextIndentChar">
    <w:name w:val="Body Text Indent Char"/>
    <w:link w:val="12"/>
    <w:locked/>
    <w:rsid w:val="005C332B"/>
    <w:rPr>
      <w:rFonts w:ascii="Arial" w:eastAsia="Times New Roman" w:hAnsi="Arial"/>
      <w:sz w:val="18"/>
      <w:lang w:val="ru-RU" w:eastAsia="ru-RU"/>
    </w:rPr>
  </w:style>
  <w:style w:type="character" w:customStyle="1" w:styleId="csab6e076947">
    <w:name w:val="csab6e076947"/>
    <w:rsid w:val="005C332B"/>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5C332B"/>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5C332B"/>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5C332B"/>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5C332B"/>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5C332B"/>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5C332B"/>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5C332B"/>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5C332B"/>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5C332B"/>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5C332B"/>
    <w:rPr>
      <w:rFonts w:eastAsia="Times New Roman"/>
      <w:sz w:val="24"/>
      <w:szCs w:val="24"/>
    </w:rPr>
  </w:style>
  <w:style w:type="character" w:customStyle="1" w:styleId="csab6e076981">
    <w:name w:val="csab6e076981"/>
    <w:rsid w:val="005C332B"/>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5C332B"/>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5C332B"/>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5C332B"/>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5C332B"/>
    <w:rPr>
      <w:rFonts w:ascii="Arial" w:hAnsi="Arial" w:cs="Arial" w:hint="default"/>
      <w:b/>
      <w:bCs/>
      <w:i w:val="0"/>
      <w:iCs w:val="0"/>
      <w:color w:val="000000"/>
      <w:sz w:val="18"/>
      <w:szCs w:val="18"/>
      <w:shd w:val="clear" w:color="auto" w:fill="auto"/>
    </w:rPr>
  </w:style>
  <w:style w:type="character" w:customStyle="1" w:styleId="csab6e076980">
    <w:name w:val="csab6e076980"/>
    <w:rsid w:val="005C332B"/>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5C332B"/>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5C332B"/>
    <w:rPr>
      <w:rFonts w:ascii="Arial" w:hAnsi="Arial" w:cs="Arial" w:hint="default"/>
      <w:b/>
      <w:bCs/>
      <w:i w:val="0"/>
      <w:iCs w:val="0"/>
      <w:color w:val="000000"/>
      <w:sz w:val="18"/>
      <w:szCs w:val="18"/>
      <w:shd w:val="clear" w:color="auto" w:fill="auto"/>
    </w:rPr>
  </w:style>
  <w:style w:type="character" w:customStyle="1" w:styleId="csab6e076961">
    <w:name w:val="csab6e076961"/>
    <w:rsid w:val="005C332B"/>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5C332B"/>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5C332B"/>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5C332B"/>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5C332B"/>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5C332B"/>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5C332B"/>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5C332B"/>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5C332B"/>
    <w:rPr>
      <w:rFonts w:ascii="Arial" w:hAnsi="Arial" w:cs="Arial" w:hint="default"/>
      <w:b/>
      <w:bCs/>
      <w:i w:val="0"/>
      <w:iCs w:val="0"/>
      <w:color w:val="000000"/>
      <w:sz w:val="18"/>
      <w:szCs w:val="18"/>
      <w:shd w:val="clear" w:color="auto" w:fill="auto"/>
    </w:rPr>
  </w:style>
  <w:style w:type="character" w:customStyle="1" w:styleId="csab6e0769276">
    <w:name w:val="csab6e0769276"/>
    <w:rsid w:val="005C332B"/>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5C332B"/>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5C332B"/>
    <w:rPr>
      <w:rFonts w:ascii="Arial" w:hAnsi="Arial" w:cs="Arial" w:hint="default"/>
      <w:b/>
      <w:bCs/>
      <w:i w:val="0"/>
      <w:iCs w:val="0"/>
      <w:color w:val="000000"/>
      <w:sz w:val="18"/>
      <w:szCs w:val="18"/>
      <w:shd w:val="clear" w:color="auto" w:fill="auto"/>
    </w:rPr>
  </w:style>
  <w:style w:type="character" w:customStyle="1" w:styleId="csf229d0ff13">
    <w:name w:val="csf229d0ff13"/>
    <w:rsid w:val="005C332B"/>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5C332B"/>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5C332B"/>
    <w:rPr>
      <w:rFonts w:ascii="Arial" w:hAnsi="Arial" w:cs="Arial" w:hint="default"/>
      <w:b/>
      <w:bCs/>
      <w:i w:val="0"/>
      <w:iCs w:val="0"/>
      <w:color w:val="000000"/>
      <w:sz w:val="18"/>
      <w:szCs w:val="18"/>
      <w:shd w:val="clear" w:color="auto" w:fill="auto"/>
    </w:rPr>
  </w:style>
  <w:style w:type="character" w:customStyle="1" w:styleId="csafaf5741100">
    <w:name w:val="csafaf5741100"/>
    <w:rsid w:val="005C332B"/>
    <w:rPr>
      <w:rFonts w:ascii="Arial" w:hAnsi="Arial" w:cs="Arial" w:hint="default"/>
      <w:b/>
      <w:bCs/>
      <w:i w:val="0"/>
      <w:iCs w:val="0"/>
      <w:color w:val="000000"/>
      <w:sz w:val="18"/>
      <w:szCs w:val="18"/>
      <w:shd w:val="clear" w:color="auto" w:fill="auto"/>
    </w:rPr>
  </w:style>
  <w:style w:type="paragraph" w:styleId="ab">
    <w:name w:val="Body Text Indent"/>
    <w:basedOn w:val="a"/>
    <w:link w:val="ac"/>
    <w:rsid w:val="005C332B"/>
    <w:pPr>
      <w:spacing w:after="120"/>
      <w:ind w:left="283"/>
    </w:pPr>
    <w:rPr>
      <w:rFonts w:eastAsia="Times New Roman"/>
      <w:sz w:val="24"/>
      <w:szCs w:val="24"/>
    </w:rPr>
  </w:style>
  <w:style w:type="character" w:customStyle="1" w:styleId="ac">
    <w:name w:val="Основной текст с отступом Знак"/>
    <w:link w:val="ab"/>
    <w:rsid w:val="005C332B"/>
    <w:rPr>
      <w:rFonts w:ascii="Times New Roman" w:eastAsia="Times New Roman" w:hAnsi="Times New Roman"/>
      <w:sz w:val="24"/>
      <w:szCs w:val="24"/>
      <w:lang w:val="ru-RU" w:eastAsia="ru-RU"/>
    </w:rPr>
  </w:style>
  <w:style w:type="character" w:customStyle="1" w:styleId="csf229d0ff16">
    <w:name w:val="csf229d0ff16"/>
    <w:rsid w:val="005C332B"/>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5C332B"/>
    <w:rPr>
      <w:rFonts w:ascii="Times New Roman" w:hAnsi="Times New Roman" w:cs="Times New Roman" w:hint="default"/>
      <w:b w:val="0"/>
      <w:bCs w:val="0"/>
      <w:i w:val="0"/>
      <w:iCs w:val="0"/>
      <w:color w:val="000000"/>
      <w:sz w:val="26"/>
      <w:szCs w:val="26"/>
      <w:shd w:val="clear" w:color="auto" w:fill="auto"/>
    </w:rPr>
  </w:style>
  <w:style w:type="paragraph" w:styleId="33">
    <w:name w:val="Body Text 3"/>
    <w:basedOn w:val="a"/>
    <w:link w:val="34"/>
    <w:unhideWhenUsed/>
    <w:rsid w:val="005C332B"/>
    <w:pPr>
      <w:spacing w:after="120"/>
    </w:pPr>
    <w:rPr>
      <w:rFonts w:eastAsia="Times New Roman"/>
      <w:sz w:val="16"/>
      <w:szCs w:val="16"/>
      <w:lang w:val="uk-UA" w:eastAsia="uk-UA"/>
    </w:rPr>
  </w:style>
  <w:style w:type="character" w:customStyle="1" w:styleId="34">
    <w:name w:val="Основной текст 3 Знак"/>
    <w:link w:val="33"/>
    <w:rsid w:val="005C332B"/>
    <w:rPr>
      <w:rFonts w:ascii="Times New Roman" w:eastAsia="Times New Roman" w:hAnsi="Times New Roman"/>
      <w:sz w:val="16"/>
      <w:szCs w:val="16"/>
    </w:rPr>
  </w:style>
  <w:style w:type="character" w:customStyle="1" w:styleId="csab6e076931">
    <w:name w:val="csab6e076931"/>
    <w:rsid w:val="005C332B"/>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5C332B"/>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5C332B"/>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5C332B"/>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5C332B"/>
    <w:pPr>
      <w:ind w:firstLine="708"/>
      <w:jc w:val="both"/>
    </w:pPr>
    <w:rPr>
      <w:rFonts w:ascii="Arial" w:eastAsia="Times New Roman" w:hAnsi="Arial"/>
      <w:b/>
      <w:sz w:val="18"/>
      <w:lang w:val="uk-UA"/>
    </w:rPr>
  </w:style>
  <w:style w:type="character" w:customStyle="1" w:styleId="csf229d0ff25">
    <w:name w:val="csf229d0ff25"/>
    <w:rsid w:val="005C332B"/>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5C332B"/>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5C332B"/>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5C332B"/>
    <w:pPr>
      <w:ind w:firstLine="708"/>
      <w:jc w:val="both"/>
    </w:pPr>
    <w:rPr>
      <w:rFonts w:ascii="Arial" w:eastAsia="Times New Roman" w:hAnsi="Arial"/>
      <w:b/>
      <w:sz w:val="18"/>
      <w:lang w:val="uk-UA" w:eastAsia="uk-UA"/>
    </w:rPr>
  </w:style>
  <w:style w:type="character" w:customStyle="1" w:styleId="cs95e872d01">
    <w:name w:val="cs95e872d01"/>
    <w:rsid w:val="005C332B"/>
  </w:style>
  <w:style w:type="paragraph" w:customStyle="1" w:styleId="cse71256d6">
    <w:name w:val="cse71256d6"/>
    <w:basedOn w:val="a"/>
    <w:rsid w:val="005C332B"/>
    <w:pPr>
      <w:ind w:left="1440"/>
    </w:pPr>
    <w:rPr>
      <w:rFonts w:eastAsia="Times New Roman"/>
      <w:sz w:val="24"/>
      <w:szCs w:val="24"/>
      <w:lang w:val="uk-UA" w:eastAsia="uk-UA"/>
    </w:rPr>
  </w:style>
  <w:style w:type="character" w:customStyle="1" w:styleId="csb3e8c9cf10">
    <w:name w:val="csb3e8c9cf10"/>
    <w:rsid w:val="005C332B"/>
    <w:rPr>
      <w:rFonts w:ascii="Arial" w:hAnsi="Arial" w:cs="Arial" w:hint="default"/>
      <w:b/>
      <w:bCs/>
      <w:i w:val="0"/>
      <w:iCs w:val="0"/>
      <w:color w:val="000000"/>
      <w:sz w:val="18"/>
      <w:szCs w:val="18"/>
      <w:shd w:val="clear" w:color="auto" w:fill="auto"/>
    </w:rPr>
  </w:style>
  <w:style w:type="character" w:customStyle="1" w:styleId="csafaf574127">
    <w:name w:val="csafaf574127"/>
    <w:rsid w:val="005C332B"/>
    <w:rPr>
      <w:rFonts w:ascii="Arial" w:hAnsi="Arial" w:cs="Arial" w:hint="default"/>
      <w:b/>
      <w:bCs/>
      <w:i w:val="0"/>
      <w:iCs w:val="0"/>
      <w:color w:val="000000"/>
      <w:sz w:val="18"/>
      <w:szCs w:val="18"/>
      <w:shd w:val="clear" w:color="auto" w:fill="auto"/>
    </w:rPr>
  </w:style>
  <w:style w:type="character" w:customStyle="1" w:styleId="csf229d0ff10">
    <w:name w:val="csf229d0ff10"/>
    <w:rsid w:val="005C332B"/>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5C332B"/>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5C332B"/>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5C332B"/>
    <w:rPr>
      <w:rFonts w:ascii="Arial" w:hAnsi="Arial" w:cs="Arial" w:hint="default"/>
      <w:b/>
      <w:bCs/>
      <w:i w:val="0"/>
      <w:iCs w:val="0"/>
      <w:color w:val="000000"/>
      <w:sz w:val="18"/>
      <w:szCs w:val="18"/>
      <w:shd w:val="clear" w:color="auto" w:fill="auto"/>
    </w:rPr>
  </w:style>
  <w:style w:type="character" w:customStyle="1" w:styleId="csafaf5741106">
    <w:name w:val="csafaf5741106"/>
    <w:rsid w:val="005C332B"/>
    <w:rPr>
      <w:rFonts w:ascii="Arial" w:hAnsi="Arial" w:cs="Arial" w:hint="default"/>
      <w:b/>
      <w:bCs/>
      <w:i w:val="0"/>
      <w:iCs w:val="0"/>
      <w:color w:val="000000"/>
      <w:sz w:val="18"/>
      <w:szCs w:val="18"/>
      <w:shd w:val="clear" w:color="auto" w:fill="auto"/>
    </w:rPr>
  </w:style>
  <w:style w:type="paragraph" w:customStyle="1" w:styleId="6">
    <w:name w:val="Основной текст с отступом6"/>
    <w:basedOn w:val="a"/>
    <w:rsid w:val="005C332B"/>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5C332B"/>
    <w:pPr>
      <w:ind w:firstLine="708"/>
      <w:jc w:val="both"/>
    </w:pPr>
    <w:rPr>
      <w:rFonts w:ascii="Arial" w:eastAsia="Times New Roman" w:hAnsi="Arial"/>
      <w:b/>
      <w:sz w:val="18"/>
      <w:lang w:val="uk-UA" w:eastAsia="uk-UA"/>
    </w:rPr>
  </w:style>
  <w:style w:type="character" w:customStyle="1" w:styleId="csafaf5741216">
    <w:name w:val="csafaf5741216"/>
    <w:rsid w:val="005C332B"/>
    <w:rPr>
      <w:rFonts w:ascii="Arial" w:hAnsi="Arial" w:cs="Arial" w:hint="default"/>
      <w:b/>
      <w:bCs/>
      <w:i w:val="0"/>
      <w:iCs w:val="0"/>
      <w:color w:val="000000"/>
      <w:sz w:val="18"/>
      <w:szCs w:val="18"/>
      <w:shd w:val="clear" w:color="auto" w:fill="auto"/>
    </w:rPr>
  </w:style>
  <w:style w:type="character" w:customStyle="1" w:styleId="csf229d0ff19">
    <w:name w:val="csf229d0ff19"/>
    <w:rsid w:val="005C332B"/>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5C332B"/>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5C332B"/>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5C332B"/>
    <w:pPr>
      <w:ind w:firstLine="708"/>
      <w:jc w:val="both"/>
    </w:pPr>
    <w:rPr>
      <w:rFonts w:ascii="Arial" w:eastAsia="Times New Roman" w:hAnsi="Arial"/>
      <w:b/>
      <w:sz w:val="18"/>
      <w:lang w:val="uk-UA" w:eastAsia="uk-UA"/>
    </w:rPr>
  </w:style>
  <w:style w:type="paragraph" w:customStyle="1" w:styleId="110">
    <w:name w:val="Основной текст с отступом11"/>
    <w:basedOn w:val="a"/>
    <w:rsid w:val="005C332B"/>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5C332B"/>
    <w:pPr>
      <w:ind w:firstLine="708"/>
      <w:jc w:val="both"/>
    </w:pPr>
    <w:rPr>
      <w:rFonts w:ascii="Arial" w:eastAsia="Times New Roman" w:hAnsi="Arial"/>
      <w:b/>
      <w:sz w:val="18"/>
      <w:lang w:val="uk-UA" w:eastAsia="uk-UA"/>
    </w:rPr>
  </w:style>
  <w:style w:type="character" w:customStyle="1" w:styleId="csf229d0ff14">
    <w:name w:val="csf229d0ff14"/>
    <w:rsid w:val="005C332B"/>
    <w:rPr>
      <w:rFonts w:ascii="Arial" w:hAnsi="Arial" w:cs="Arial" w:hint="default"/>
      <w:b w:val="0"/>
      <w:bCs w:val="0"/>
      <w:i w:val="0"/>
      <w:iCs w:val="0"/>
      <w:color w:val="000000"/>
      <w:sz w:val="18"/>
      <w:szCs w:val="18"/>
      <w:shd w:val="clear" w:color="auto" w:fill="auto"/>
    </w:rPr>
  </w:style>
  <w:style w:type="paragraph" w:customStyle="1" w:styleId="111">
    <w:name w:val="Обычный11"/>
    <w:aliases w:val="Звичайний,Normal"/>
    <w:basedOn w:val="a"/>
    <w:qFormat/>
    <w:rsid w:val="005C332B"/>
    <w:rPr>
      <w:rFonts w:eastAsia="Times New Roman"/>
      <w:sz w:val="24"/>
      <w:szCs w:val="24"/>
      <w:lang w:val="uk-UA" w:eastAsia="uk-UA"/>
    </w:rPr>
  </w:style>
  <w:style w:type="paragraph" w:customStyle="1" w:styleId="1100">
    <w:name w:val="Основной текст с отступом110"/>
    <w:basedOn w:val="a"/>
    <w:rsid w:val="005C332B"/>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5C332B"/>
    <w:pPr>
      <w:ind w:firstLine="708"/>
      <w:jc w:val="both"/>
    </w:pPr>
    <w:rPr>
      <w:rFonts w:ascii="Arial" w:eastAsia="Times New Roman" w:hAnsi="Arial"/>
      <w:b/>
      <w:sz w:val="18"/>
      <w:lang w:val="uk-UA" w:eastAsia="uk-UA"/>
    </w:rPr>
  </w:style>
  <w:style w:type="paragraph" w:customStyle="1" w:styleId="13">
    <w:name w:val="Основной текст с отступом13"/>
    <w:basedOn w:val="a"/>
    <w:rsid w:val="005C332B"/>
    <w:pPr>
      <w:ind w:firstLine="708"/>
      <w:jc w:val="both"/>
    </w:pPr>
    <w:rPr>
      <w:rFonts w:ascii="Arial" w:eastAsia="Times New Roman" w:hAnsi="Arial"/>
      <w:b/>
      <w:sz w:val="18"/>
      <w:lang w:val="uk-UA" w:eastAsia="uk-UA"/>
    </w:rPr>
  </w:style>
  <w:style w:type="paragraph" w:customStyle="1" w:styleId="14">
    <w:name w:val="Основной текст с отступом14"/>
    <w:basedOn w:val="a"/>
    <w:rsid w:val="005C332B"/>
    <w:pPr>
      <w:ind w:firstLine="708"/>
      <w:jc w:val="both"/>
    </w:pPr>
    <w:rPr>
      <w:rFonts w:ascii="Arial" w:eastAsia="Times New Roman" w:hAnsi="Arial"/>
      <w:b/>
      <w:sz w:val="18"/>
      <w:lang w:val="uk-UA" w:eastAsia="uk-UA"/>
    </w:rPr>
  </w:style>
  <w:style w:type="paragraph" w:customStyle="1" w:styleId="15">
    <w:name w:val="Основной текст с отступом15"/>
    <w:basedOn w:val="a"/>
    <w:rsid w:val="005C332B"/>
    <w:pPr>
      <w:ind w:firstLine="708"/>
      <w:jc w:val="both"/>
    </w:pPr>
    <w:rPr>
      <w:rFonts w:ascii="Arial" w:eastAsia="Times New Roman" w:hAnsi="Arial"/>
      <w:b/>
      <w:sz w:val="18"/>
      <w:lang w:val="uk-UA" w:eastAsia="uk-UA"/>
    </w:rPr>
  </w:style>
  <w:style w:type="character" w:customStyle="1" w:styleId="csab6e0769225">
    <w:name w:val="csab6e0769225"/>
    <w:rsid w:val="005C332B"/>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5C332B"/>
    <w:pPr>
      <w:ind w:firstLine="708"/>
      <w:jc w:val="both"/>
    </w:pPr>
    <w:rPr>
      <w:rFonts w:ascii="Arial" w:eastAsia="Times New Roman" w:hAnsi="Arial"/>
      <w:b/>
      <w:sz w:val="18"/>
      <w:lang w:val="uk-UA" w:eastAsia="uk-UA"/>
    </w:rPr>
  </w:style>
  <w:style w:type="character" w:customStyle="1" w:styleId="csb3e8c9cf3">
    <w:name w:val="csb3e8c9cf3"/>
    <w:rsid w:val="005C332B"/>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5C332B"/>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5C332B"/>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5C332B"/>
    <w:pPr>
      <w:ind w:firstLine="708"/>
      <w:jc w:val="both"/>
    </w:pPr>
    <w:rPr>
      <w:rFonts w:ascii="Arial" w:eastAsia="Times New Roman" w:hAnsi="Arial"/>
      <w:b/>
      <w:sz w:val="18"/>
      <w:lang w:val="uk-UA" w:eastAsia="uk-UA"/>
    </w:rPr>
  </w:style>
  <w:style w:type="character" w:customStyle="1" w:styleId="csb86c8cfe1">
    <w:name w:val="csb86c8cfe1"/>
    <w:rsid w:val="005C332B"/>
    <w:rPr>
      <w:rFonts w:ascii="Times New Roman" w:hAnsi="Times New Roman" w:cs="Times New Roman" w:hint="default"/>
      <w:b/>
      <w:bCs/>
      <w:i w:val="0"/>
      <w:iCs w:val="0"/>
      <w:color w:val="000000"/>
      <w:sz w:val="24"/>
      <w:szCs w:val="24"/>
    </w:rPr>
  </w:style>
  <w:style w:type="character" w:customStyle="1" w:styleId="csf229d0ff21">
    <w:name w:val="csf229d0ff21"/>
    <w:rsid w:val="005C332B"/>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5C332B"/>
    <w:pPr>
      <w:ind w:firstLine="708"/>
      <w:jc w:val="both"/>
    </w:pPr>
    <w:rPr>
      <w:rFonts w:ascii="Arial" w:eastAsia="Times New Roman" w:hAnsi="Arial"/>
      <w:b/>
      <w:sz w:val="18"/>
      <w:lang w:val="uk-UA" w:eastAsia="uk-UA"/>
    </w:rPr>
  </w:style>
  <w:style w:type="character" w:customStyle="1" w:styleId="csf229d0ff26">
    <w:name w:val="csf229d0ff26"/>
    <w:rsid w:val="005C332B"/>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5C332B"/>
    <w:pPr>
      <w:jc w:val="both"/>
    </w:pPr>
    <w:rPr>
      <w:rFonts w:ascii="Arial" w:eastAsia="Times New Roman" w:hAnsi="Arial"/>
      <w:sz w:val="24"/>
      <w:szCs w:val="24"/>
      <w:lang w:val="uk-UA" w:eastAsia="uk-UA"/>
    </w:rPr>
  </w:style>
  <w:style w:type="character" w:customStyle="1" w:styleId="cs8c2cf3831">
    <w:name w:val="cs8c2cf3831"/>
    <w:rsid w:val="005C332B"/>
    <w:rPr>
      <w:rFonts w:ascii="Arial" w:hAnsi="Arial" w:cs="Arial" w:hint="default"/>
      <w:b/>
      <w:bCs/>
      <w:i/>
      <w:iCs/>
      <w:color w:val="102B56"/>
      <w:sz w:val="18"/>
      <w:szCs w:val="18"/>
      <w:shd w:val="clear" w:color="auto" w:fill="auto"/>
    </w:rPr>
  </w:style>
  <w:style w:type="character" w:customStyle="1" w:styleId="csd71f5e5a1">
    <w:name w:val="csd71f5e5a1"/>
    <w:rsid w:val="005C332B"/>
    <w:rPr>
      <w:rFonts w:ascii="Arial" w:hAnsi="Arial" w:cs="Arial" w:hint="default"/>
      <w:b w:val="0"/>
      <w:bCs w:val="0"/>
      <w:i/>
      <w:iCs/>
      <w:color w:val="102B56"/>
      <w:sz w:val="18"/>
      <w:szCs w:val="18"/>
      <w:shd w:val="clear" w:color="auto" w:fill="auto"/>
    </w:rPr>
  </w:style>
  <w:style w:type="character" w:customStyle="1" w:styleId="cs8f6c24af1">
    <w:name w:val="cs8f6c24af1"/>
    <w:rsid w:val="005C332B"/>
    <w:rPr>
      <w:rFonts w:ascii="Arial" w:hAnsi="Arial" w:cs="Arial" w:hint="default"/>
      <w:b/>
      <w:bCs/>
      <w:i w:val="0"/>
      <w:iCs w:val="0"/>
      <w:color w:val="102B56"/>
      <w:sz w:val="18"/>
      <w:szCs w:val="18"/>
      <w:shd w:val="clear" w:color="auto" w:fill="auto"/>
    </w:rPr>
  </w:style>
  <w:style w:type="character" w:customStyle="1" w:styleId="csa5a0f5421">
    <w:name w:val="csa5a0f5421"/>
    <w:rsid w:val="005C332B"/>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5C332B"/>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5C332B"/>
    <w:pPr>
      <w:ind w:firstLine="708"/>
      <w:jc w:val="both"/>
    </w:pPr>
    <w:rPr>
      <w:rFonts w:ascii="Arial" w:eastAsia="Times New Roman" w:hAnsi="Arial"/>
      <w:b/>
      <w:sz w:val="18"/>
      <w:lang w:val="uk-UA" w:eastAsia="uk-UA"/>
    </w:rPr>
  </w:style>
  <w:style w:type="character" w:styleId="ad">
    <w:name w:val="line number"/>
    <w:uiPriority w:val="99"/>
    <w:rsid w:val="005C332B"/>
    <w:rPr>
      <w:rFonts w:ascii="Segoe UI" w:hAnsi="Segoe UI" w:cs="Segoe UI"/>
      <w:color w:val="000000"/>
      <w:sz w:val="18"/>
      <w:szCs w:val="18"/>
    </w:rPr>
  </w:style>
  <w:style w:type="character" w:styleId="ae">
    <w:name w:val="Hyperlink"/>
    <w:uiPriority w:val="99"/>
    <w:rsid w:val="005C332B"/>
    <w:rPr>
      <w:rFonts w:ascii="Segoe UI" w:hAnsi="Segoe UI" w:cs="Segoe UI"/>
      <w:color w:val="0000FF"/>
      <w:sz w:val="18"/>
      <w:szCs w:val="18"/>
      <w:u w:val="single"/>
    </w:rPr>
  </w:style>
  <w:style w:type="paragraph" w:customStyle="1" w:styleId="23">
    <w:name w:val="Основной текст с отступом23"/>
    <w:basedOn w:val="a"/>
    <w:rsid w:val="005C332B"/>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5C332B"/>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5C332B"/>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5C332B"/>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5C332B"/>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5C332B"/>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5C332B"/>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5C332B"/>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5C332B"/>
    <w:pPr>
      <w:ind w:firstLine="708"/>
      <w:jc w:val="both"/>
    </w:pPr>
    <w:rPr>
      <w:rFonts w:ascii="Arial" w:eastAsia="Times New Roman" w:hAnsi="Arial"/>
      <w:b/>
      <w:sz w:val="18"/>
      <w:lang w:val="uk-UA" w:eastAsia="uk-UA"/>
    </w:rPr>
  </w:style>
  <w:style w:type="character" w:customStyle="1" w:styleId="csa939b0971">
    <w:name w:val="csa939b0971"/>
    <w:rsid w:val="005C332B"/>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5C332B"/>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5C332B"/>
    <w:pPr>
      <w:ind w:firstLine="708"/>
      <w:jc w:val="both"/>
    </w:pPr>
    <w:rPr>
      <w:rFonts w:ascii="Arial" w:eastAsia="Times New Roman" w:hAnsi="Arial"/>
      <w:b/>
      <w:sz w:val="18"/>
      <w:lang w:val="uk-UA" w:eastAsia="uk-UA"/>
    </w:rPr>
  </w:style>
  <w:style w:type="character" w:styleId="af">
    <w:name w:val="annotation reference"/>
    <w:semiHidden/>
    <w:unhideWhenUsed/>
    <w:rsid w:val="005C332B"/>
    <w:rPr>
      <w:sz w:val="16"/>
      <w:szCs w:val="16"/>
    </w:rPr>
  </w:style>
  <w:style w:type="paragraph" w:styleId="af0">
    <w:name w:val="annotation text"/>
    <w:basedOn w:val="a"/>
    <w:link w:val="af1"/>
    <w:semiHidden/>
    <w:unhideWhenUsed/>
    <w:rsid w:val="005C332B"/>
    <w:rPr>
      <w:rFonts w:eastAsia="Times New Roman"/>
      <w:lang w:val="uk-UA" w:eastAsia="uk-UA"/>
    </w:rPr>
  </w:style>
  <w:style w:type="character" w:customStyle="1" w:styleId="af1">
    <w:name w:val="Текст примечания Знак"/>
    <w:link w:val="af0"/>
    <w:semiHidden/>
    <w:rsid w:val="005C332B"/>
    <w:rPr>
      <w:rFonts w:ascii="Times New Roman" w:eastAsia="Times New Roman" w:hAnsi="Times New Roman"/>
    </w:rPr>
  </w:style>
  <w:style w:type="paragraph" w:styleId="af2">
    <w:name w:val="annotation subject"/>
    <w:basedOn w:val="af0"/>
    <w:next w:val="af0"/>
    <w:link w:val="af3"/>
    <w:semiHidden/>
    <w:unhideWhenUsed/>
    <w:rsid w:val="005C332B"/>
    <w:rPr>
      <w:b/>
      <w:bCs/>
    </w:rPr>
  </w:style>
  <w:style w:type="character" w:customStyle="1" w:styleId="af3">
    <w:name w:val="Тема примечания Знак"/>
    <w:link w:val="af2"/>
    <w:semiHidden/>
    <w:rsid w:val="005C332B"/>
    <w:rPr>
      <w:rFonts w:ascii="Times New Roman" w:eastAsia="Times New Roman" w:hAnsi="Times New Roman"/>
      <w:b/>
      <w:bCs/>
    </w:rPr>
  </w:style>
  <w:style w:type="paragraph" w:styleId="af4">
    <w:name w:val="Revision"/>
    <w:hidden/>
    <w:uiPriority w:val="99"/>
    <w:semiHidden/>
    <w:rsid w:val="005C332B"/>
    <w:rPr>
      <w:rFonts w:ascii="Times New Roman" w:eastAsia="Times New Roman" w:hAnsi="Times New Roman"/>
      <w:sz w:val="24"/>
      <w:szCs w:val="24"/>
      <w:lang w:val="uk-UA" w:eastAsia="uk-UA"/>
    </w:rPr>
  </w:style>
  <w:style w:type="character" w:customStyle="1" w:styleId="csb3e8c9cf69">
    <w:name w:val="csb3e8c9cf69"/>
    <w:rsid w:val="005C332B"/>
    <w:rPr>
      <w:rFonts w:ascii="Arial" w:hAnsi="Arial" w:cs="Arial" w:hint="default"/>
      <w:b/>
      <w:bCs/>
      <w:i w:val="0"/>
      <w:iCs w:val="0"/>
      <w:color w:val="000000"/>
      <w:sz w:val="18"/>
      <w:szCs w:val="18"/>
      <w:shd w:val="clear" w:color="auto" w:fill="auto"/>
    </w:rPr>
  </w:style>
  <w:style w:type="character" w:customStyle="1" w:styleId="csf229d0ff64">
    <w:name w:val="csf229d0ff64"/>
    <w:rsid w:val="005C332B"/>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5C332B"/>
    <w:rPr>
      <w:rFonts w:ascii="Arial" w:eastAsia="Times New Roman" w:hAnsi="Arial"/>
      <w:sz w:val="24"/>
      <w:szCs w:val="24"/>
      <w:lang w:val="uk-UA" w:eastAsia="uk-UA"/>
    </w:rPr>
  </w:style>
  <w:style w:type="character" w:customStyle="1" w:styleId="csd398459525">
    <w:name w:val="csd398459525"/>
    <w:rsid w:val="005C332B"/>
    <w:rPr>
      <w:rFonts w:ascii="Arial" w:hAnsi="Arial" w:cs="Arial" w:hint="default"/>
      <w:b/>
      <w:bCs/>
      <w:i/>
      <w:iCs/>
      <w:color w:val="000000"/>
      <w:sz w:val="18"/>
      <w:szCs w:val="18"/>
      <w:u w:val="single"/>
      <w:shd w:val="clear" w:color="auto" w:fill="auto"/>
    </w:rPr>
  </w:style>
  <w:style w:type="character" w:customStyle="1" w:styleId="csd3c90d4325">
    <w:name w:val="csd3c90d4325"/>
    <w:rsid w:val="005C332B"/>
    <w:rPr>
      <w:rFonts w:ascii="Arial" w:hAnsi="Arial" w:cs="Arial" w:hint="default"/>
      <w:b w:val="0"/>
      <w:bCs w:val="0"/>
      <w:i/>
      <w:iCs/>
      <w:color w:val="000000"/>
      <w:sz w:val="18"/>
      <w:szCs w:val="18"/>
      <w:shd w:val="clear" w:color="auto" w:fill="auto"/>
    </w:rPr>
  </w:style>
  <w:style w:type="character" w:customStyle="1" w:styleId="csb86c8cfe3">
    <w:name w:val="csb86c8cfe3"/>
    <w:rsid w:val="005C332B"/>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5C332B"/>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5C332B"/>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5C332B"/>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5C332B"/>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5C332B"/>
    <w:pPr>
      <w:ind w:firstLine="708"/>
      <w:jc w:val="both"/>
    </w:pPr>
    <w:rPr>
      <w:rFonts w:ascii="Arial" w:eastAsia="Times New Roman" w:hAnsi="Arial"/>
      <w:b/>
      <w:sz w:val="18"/>
      <w:lang w:val="uk-UA" w:eastAsia="uk-UA"/>
    </w:rPr>
  </w:style>
  <w:style w:type="character" w:customStyle="1" w:styleId="csab6e076977">
    <w:name w:val="csab6e076977"/>
    <w:rsid w:val="005C332B"/>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5C332B"/>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5C332B"/>
    <w:rPr>
      <w:rFonts w:ascii="Arial" w:hAnsi="Arial" w:cs="Arial" w:hint="default"/>
      <w:b/>
      <w:bCs/>
      <w:i w:val="0"/>
      <w:iCs w:val="0"/>
      <w:color w:val="000000"/>
      <w:sz w:val="18"/>
      <w:szCs w:val="18"/>
      <w:shd w:val="clear" w:color="auto" w:fill="auto"/>
    </w:rPr>
  </w:style>
  <w:style w:type="character" w:customStyle="1" w:styleId="cs607602ac2">
    <w:name w:val="cs607602ac2"/>
    <w:rsid w:val="005C332B"/>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5C332B"/>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5C332B"/>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5C332B"/>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5C332B"/>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5C332B"/>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5C332B"/>
    <w:pPr>
      <w:ind w:firstLine="708"/>
      <w:jc w:val="both"/>
    </w:pPr>
    <w:rPr>
      <w:rFonts w:ascii="Arial" w:eastAsia="Times New Roman" w:hAnsi="Arial"/>
      <w:b/>
      <w:sz w:val="18"/>
      <w:lang w:val="uk-UA" w:eastAsia="uk-UA"/>
    </w:rPr>
  </w:style>
  <w:style w:type="character" w:customStyle="1" w:styleId="csab6e0769291">
    <w:name w:val="csab6e0769291"/>
    <w:rsid w:val="005C332B"/>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5C332B"/>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5C332B"/>
    <w:pPr>
      <w:ind w:firstLine="708"/>
      <w:jc w:val="both"/>
    </w:pPr>
    <w:rPr>
      <w:rFonts w:ascii="Arial" w:eastAsia="Times New Roman" w:hAnsi="Arial"/>
      <w:b/>
      <w:sz w:val="18"/>
      <w:lang w:val="uk-UA" w:eastAsia="uk-UA"/>
    </w:rPr>
  </w:style>
  <w:style w:type="character" w:customStyle="1" w:styleId="csf562b92915">
    <w:name w:val="csf562b92915"/>
    <w:rsid w:val="005C332B"/>
    <w:rPr>
      <w:rFonts w:ascii="Arial" w:hAnsi="Arial" w:cs="Arial" w:hint="default"/>
      <w:b/>
      <w:bCs/>
      <w:i/>
      <w:iCs/>
      <w:color w:val="000000"/>
      <w:sz w:val="18"/>
      <w:szCs w:val="18"/>
      <w:shd w:val="clear" w:color="auto" w:fill="auto"/>
    </w:rPr>
  </w:style>
  <w:style w:type="character" w:customStyle="1" w:styleId="cseed234731">
    <w:name w:val="cseed234731"/>
    <w:rsid w:val="005C332B"/>
    <w:rPr>
      <w:rFonts w:ascii="Arial" w:hAnsi="Arial" w:cs="Arial" w:hint="default"/>
      <w:b/>
      <w:bCs/>
      <w:i/>
      <w:iCs/>
      <w:color w:val="000000"/>
      <w:sz w:val="12"/>
      <w:szCs w:val="12"/>
      <w:shd w:val="clear" w:color="auto" w:fill="auto"/>
    </w:rPr>
  </w:style>
  <w:style w:type="character" w:customStyle="1" w:styleId="csb3e8c9cf35">
    <w:name w:val="csb3e8c9cf35"/>
    <w:rsid w:val="005C332B"/>
    <w:rPr>
      <w:rFonts w:ascii="Arial" w:hAnsi="Arial" w:cs="Arial" w:hint="default"/>
      <w:b/>
      <w:bCs/>
      <w:i w:val="0"/>
      <w:iCs w:val="0"/>
      <w:color w:val="000000"/>
      <w:sz w:val="18"/>
      <w:szCs w:val="18"/>
      <w:shd w:val="clear" w:color="auto" w:fill="auto"/>
    </w:rPr>
  </w:style>
  <w:style w:type="character" w:customStyle="1" w:styleId="csb3e8c9cf28">
    <w:name w:val="csb3e8c9cf28"/>
    <w:rsid w:val="005C332B"/>
    <w:rPr>
      <w:rFonts w:ascii="Arial" w:hAnsi="Arial" w:cs="Arial" w:hint="default"/>
      <w:b/>
      <w:bCs/>
      <w:i w:val="0"/>
      <w:iCs w:val="0"/>
      <w:color w:val="000000"/>
      <w:sz w:val="18"/>
      <w:szCs w:val="18"/>
      <w:shd w:val="clear" w:color="auto" w:fill="auto"/>
    </w:rPr>
  </w:style>
  <w:style w:type="character" w:customStyle="1" w:styleId="csf562b9296">
    <w:name w:val="csf562b9296"/>
    <w:rsid w:val="005C332B"/>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5C332B"/>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5C332B"/>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5C332B"/>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5C332B"/>
    <w:pPr>
      <w:ind w:firstLine="708"/>
      <w:jc w:val="both"/>
    </w:pPr>
    <w:rPr>
      <w:rFonts w:ascii="Arial" w:eastAsia="Times New Roman" w:hAnsi="Arial"/>
      <w:b/>
      <w:sz w:val="18"/>
      <w:lang w:val="uk-UA" w:eastAsia="uk-UA"/>
    </w:rPr>
  </w:style>
  <w:style w:type="character" w:customStyle="1" w:styleId="csab6e076930">
    <w:name w:val="csab6e076930"/>
    <w:rsid w:val="005C332B"/>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5C332B"/>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5C332B"/>
    <w:pPr>
      <w:ind w:firstLine="708"/>
      <w:jc w:val="both"/>
    </w:pPr>
    <w:rPr>
      <w:rFonts w:ascii="Arial" w:eastAsia="Times New Roman" w:hAnsi="Arial"/>
      <w:b/>
      <w:sz w:val="18"/>
      <w:lang w:val="uk-UA" w:eastAsia="uk-UA"/>
    </w:rPr>
  </w:style>
  <w:style w:type="paragraph" w:customStyle="1" w:styleId="60">
    <w:name w:val="Основной текст с отступом60"/>
    <w:basedOn w:val="a"/>
    <w:rsid w:val="005C332B"/>
    <w:pPr>
      <w:ind w:firstLine="708"/>
      <w:jc w:val="both"/>
    </w:pPr>
    <w:rPr>
      <w:rFonts w:ascii="Arial" w:eastAsia="Times New Roman" w:hAnsi="Arial"/>
      <w:b/>
      <w:sz w:val="18"/>
      <w:lang w:val="uk-UA" w:eastAsia="uk-UA"/>
    </w:rPr>
  </w:style>
  <w:style w:type="paragraph" w:customStyle="1" w:styleId="61">
    <w:name w:val="Основной текст с отступом61"/>
    <w:basedOn w:val="a"/>
    <w:rsid w:val="005C332B"/>
    <w:pPr>
      <w:ind w:firstLine="708"/>
      <w:jc w:val="both"/>
    </w:pPr>
    <w:rPr>
      <w:rFonts w:ascii="Arial" w:eastAsia="Times New Roman" w:hAnsi="Arial"/>
      <w:b/>
      <w:sz w:val="18"/>
      <w:lang w:val="uk-UA" w:eastAsia="uk-UA"/>
    </w:rPr>
  </w:style>
  <w:style w:type="paragraph" w:customStyle="1" w:styleId="24">
    <w:name w:val="Обычный2"/>
    <w:rsid w:val="005C332B"/>
    <w:rPr>
      <w:rFonts w:ascii="Times New Roman" w:eastAsia="Times New Roman" w:hAnsi="Times New Roman"/>
      <w:sz w:val="24"/>
      <w:lang w:val="uk-UA" w:eastAsia="ru-RU"/>
    </w:rPr>
  </w:style>
  <w:style w:type="paragraph" w:customStyle="1" w:styleId="220">
    <w:name w:val="Основной текст с отступом22"/>
    <w:basedOn w:val="a"/>
    <w:rsid w:val="005C332B"/>
    <w:pPr>
      <w:spacing w:before="120" w:after="120"/>
    </w:pPr>
    <w:rPr>
      <w:rFonts w:ascii="Arial" w:eastAsia="Times New Roman" w:hAnsi="Arial"/>
      <w:sz w:val="18"/>
    </w:rPr>
  </w:style>
  <w:style w:type="paragraph" w:customStyle="1" w:styleId="221">
    <w:name w:val="Заголовок 22"/>
    <w:basedOn w:val="a"/>
    <w:rsid w:val="005C332B"/>
    <w:rPr>
      <w:rFonts w:ascii="Arial" w:eastAsia="Times New Roman" w:hAnsi="Arial"/>
      <w:b/>
      <w:caps/>
      <w:sz w:val="16"/>
    </w:rPr>
  </w:style>
  <w:style w:type="paragraph" w:customStyle="1" w:styleId="421">
    <w:name w:val="Заголовок 42"/>
    <w:basedOn w:val="a"/>
    <w:rsid w:val="005C332B"/>
    <w:rPr>
      <w:rFonts w:ascii="Arial" w:eastAsia="Times New Roman" w:hAnsi="Arial"/>
      <w:b/>
    </w:rPr>
  </w:style>
  <w:style w:type="paragraph" w:customStyle="1" w:styleId="3a">
    <w:name w:val="Обычный3"/>
    <w:rsid w:val="005C332B"/>
    <w:rPr>
      <w:rFonts w:ascii="Times New Roman" w:eastAsia="Times New Roman" w:hAnsi="Times New Roman"/>
      <w:sz w:val="24"/>
      <w:lang w:val="uk-UA" w:eastAsia="ru-RU"/>
    </w:rPr>
  </w:style>
  <w:style w:type="paragraph" w:customStyle="1" w:styleId="240">
    <w:name w:val="Основной текст с отступом24"/>
    <w:basedOn w:val="a"/>
    <w:rsid w:val="005C332B"/>
    <w:pPr>
      <w:spacing w:before="120" w:after="120"/>
    </w:pPr>
    <w:rPr>
      <w:rFonts w:ascii="Arial" w:eastAsia="Times New Roman" w:hAnsi="Arial"/>
      <w:sz w:val="18"/>
    </w:rPr>
  </w:style>
  <w:style w:type="paragraph" w:customStyle="1" w:styleId="230">
    <w:name w:val="Заголовок 23"/>
    <w:basedOn w:val="a"/>
    <w:rsid w:val="005C332B"/>
    <w:rPr>
      <w:rFonts w:ascii="Arial" w:eastAsia="Times New Roman" w:hAnsi="Arial"/>
      <w:b/>
      <w:caps/>
      <w:sz w:val="16"/>
    </w:rPr>
  </w:style>
  <w:style w:type="paragraph" w:customStyle="1" w:styleId="430">
    <w:name w:val="Заголовок 43"/>
    <w:basedOn w:val="a"/>
    <w:rsid w:val="005C332B"/>
    <w:rPr>
      <w:rFonts w:ascii="Arial" w:eastAsia="Times New Roman" w:hAnsi="Arial"/>
      <w:b/>
    </w:rPr>
  </w:style>
  <w:style w:type="paragraph" w:customStyle="1" w:styleId="BodyTextIndent">
    <w:name w:val="Body Text Indent"/>
    <w:basedOn w:val="a"/>
    <w:rsid w:val="005C332B"/>
    <w:pPr>
      <w:spacing w:before="120" w:after="120"/>
    </w:pPr>
    <w:rPr>
      <w:rFonts w:ascii="Arial" w:eastAsia="Times New Roman" w:hAnsi="Arial"/>
      <w:sz w:val="18"/>
    </w:rPr>
  </w:style>
  <w:style w:type="paragraph" w:customStyle="1" w:styleId="Heading2">
    <w:name w:val="Heading 2"/>
    <w:basedOn w:val="a"/>
    <w:rsid w:val="005C332B"/>
    <w:rPr>
      <w:rFonts w:ascii="Arial" w:eastAsia="Times New Roman" w:hAnsi="Arial"/>
      <w:b/>
      <w:caps/>
      <w:sz w:val="16"/>
    </w:rPr>
  </w:style>
  <w:style w:type="paragraph" w:customStyle="1" w:styleId="Heading4">
    <w:name w:val="Heading 4"/>
    <w:basedOn w:val="a"/>
    <w:rsid w:val="005C332B"/>
    <w:rPr>
      <w:rFonts w:ascii="Arial" w:eastAsia="Times New Roman" w:hAnsi="Arial"/>
      <w:b/>
    </w:rPr>
  </w:style>
  <w:style w:type="paragraph" w:customStyle="1" w:styleId="62">
    <w:name w:val="Основной текст с отступом62"/>
    <w:basedOn w:val="a"/>
    <w:rsid w:val="005C332B"/>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5C332B"/>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5C332B"/>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5C332B"/>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5C332B"/>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5C332B"/>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5C332B"/>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5C332B"/>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5C332B"/>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5C332B"/>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5C332B"/>
    <w:pPr>
      <w:ind w:firstLine="708"/>
      <w:jc w:val="both"/>
    </w:pPr>
    <w:rPr>
      <w:rFonts w:ascii="Arial" w:eastAsia="Times New Roman" w:hAnsi="Arial"/>
      <w:b/>
      <w:sz w:val="18"/>
      <w:lang w:val="uk-UA" w:eastAsia="uk-UA"/>
    </w:rPr>
  </w:style>
  <w:style w:type="character" w:customStyle="1" w:styleId="140">
    <w:name w:val="Основной текст (14)_"/>
    <w:link w:val="141"/>
    <w:uiPriority w:val="99"/>
    <w:locked/>
    <w:rsid w:val="005C332B"/>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5C332B"/>
    <w:pPr>
      <w:widowControl w:val="0"/>
      <w:shd w:val="clear" w:color="auto" w:fill="FFFFFF"/>
      <w:spacing w:line="278" w:lineRule="exact"/>
      <w:jc w:val="center"/>
    </w:pPr>
    <w:rPr>
      <w:sz w:val="21"/>
      <w:szCs w:val="21"/>
      <w:lang w:val="uk-UA" w:eastAsia="uk-UA"/>
    </w:rPr>
  </w:style>
  <w:style w:type="paragraph" w:customStyle="1" w:styleId="73">
    <w:name w:val="Основной текст с отступом73"/>
    <w:basedOn w:val="a"/>
    <w:rsid w:val="005C332B"/>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5C332B"/>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5C332B"/>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5C332B"/>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5C332B"/>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5C332B"/>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5C332B"/>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5C332B"/>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5C332B"/>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5C332B"/>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5C332B"/>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5C332B"/>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5C332B"/>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5C332B"/>
    <w:pPr>
      <w:ind w:firstLine="708"/>
      <w:jc w:val="both"/>
    </w:pPr>
    <w:rPr>
      <w:rFonts w:ascii="Arial" w:eastAsia="Times New Roman" w:hAnsi="Arial"/>
      <w:b/>
      <w:sz w:val="18"/>
      <w:lang w:val="uk-UA" w:eastAsia="uk-UA"/>
    </w:rPr>
  </w:style>
  <w:style w:type="character" w:customStyle="1" w:styleId="csab6e076965">
    <w:name w:val="csab6e076965"/>
    <w:rsid w:val="005C332B"/>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5C332B"/>
    <w:pPr>
      <w:ind w:firstLine="708"/>
      <w:jc w:val="both"/>
    </w:pPr>
    <w:rPr>
      <w:rFonts w:ascii="Arial" w:eastAsia="Times New Roman" w:hAnsi="Arial"/>
      <w:b/>
      <w:sz w:val="18"/>
      <w:lang w:val="uk-UA" w:eastAsia="uk-UA"/>
    </w:rPr>
  </w:style>
  <w:style w:type="character" w:customStyle="1" w:styleId="csf229d0ff33">
    <w:name w:val="csf229d0ff33"/>
    <w:rsid w:val="005C332B"/>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5C332B"/>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5C332B"/>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5C332B"/>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5C332B"/>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5C332B"/>
    <w:pPr>
      <w:ind w:firstLine="708"/>
      <w:jc w:val="both"/>
    </w:pPr>
    <w:rPr>
      <w:rFonts w:ascii="Arial" w:eastAsia="Times New Roman" w:hAnsi="Arial"/>
      <w:b/>
      <w:sz w:val="18"/>
      <w:lang w:val="uk-UA" w:eastAsia="uk-UA"/>
    </w:rPr>
  </w:style>
  <w:style w:type="character" w:customStyle="1" w:styleId="csab6e076920">
    <w:name w:val="csab6e076920"/>
    <w:rsid w:val="005C332B"/>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5C332B"/>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5C332B"/>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5C332B"/>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5C332B"/>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5C332B"/>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5C332B"/>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5C332B"/>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5C332B"/>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5C332B"/>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5C332B"/>
    <w:pPr>
      <w:ind w:firstLine="708"/>
      <w:jc w:val="both"/>
    </w:pPr>
    <w:rPr>
      <w:rFonts w:ascii="Arial" w:eastAsia="Times New Roman" w:hAnsi="Arial"/>
      <w:b/>
      <w:sz w:val="18"/>
      <w:lang w:val="uk-UA" w:eastAsia="uk-UA"/>
    </w:rPr>
  </w:style>
  <w:style w:type="character" w:customStyle="1" w:styleId="csf229d0ff50">
    <w:name w:val="csf229d0ff50"/>
    <w:rsid w:val="005C332B"/>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5C332B"/>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5C332B"/>
    <w:pPr>
      <w:ind w:firstLine="708"/>
      <w:jc w:val="both"/>
    </w:pPr>
    <w:rPr>
      <w:rFonts w:ascii="Arial" w:eastAsia="Times New Roman" w:hAnsi="Arial"/>
      <w:b/>
      <w:sz w:val="18"/>
      <w:lang w:val="uk-UA" w:eastAsia="uk-UA"/>
    </w:rPr>
  </w:style>
  <w:style w:type="paragraph" w:customStyle="1" w:styleId="1110">
    <w:name w:val="Основной текст с отступом111"/>
    <w:basedOn w:val="a"/>
    <w:rsid w:val="005C332B"/>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5C332B"/>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5C332B"/>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5C332B"/>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5C332B"/>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5C332B"/>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5C332B"/>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5C332B"/>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5C332B"/>
    <w:pPr>
      <w:ind w:firstLine="708"/>
      <w:jc w:val="both"/>
    </w:pPr>
    <w:rPr>
      <w:rFonts w:ascii="Arial" w:eastAsia="Times New Roman" w:hAnsi="Arial"/>
      <w:b/>
      <w:sz w:val="18"/>
      <w:lang w:val="uk-UA" w:eastAsia="uk-UA"/>
    </w:rPr>
  </w:style>
  <w:style w:type="character" w:customStyle="1" w:styleId="csf229d0ff83">
    <w:name w:val="csf229d0ff83"/>
    <w:rsid w:val="005C332B"/>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5C332B"/>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5C332B"/>
    <w:pPr>
      <w:ind w:firstLine="708"/>
      <w:jc w:val="both"/>
    </w:pPr>
    <w:rPr>
      <w:rFonts w:ascii="Arial" w:eastAsia="Times New Roman" w:hAnsi="Arial"/>
      <w:b/>
      <w:sz w:val="18"/>
      <w:lang w:val="uk-UA" w:eastAsia="uk-UA"/>
    </w:rPr>
  </w:style>
  <w:style w:type="character" w:customStyle="1" w:styleId="csf229d0ff76">
    <w:name w:val="csf229d0ff76"/>
    <w:rsid w:val="005C332B"/>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5C332B"/>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5C332B"/>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5C332B"/>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5C332B"/>
    <w:pPr>
      <w:ind w:firstLine="708"/>
      <w:jc w:val="both"/>
    </w:pPr>
    <w:rPr>
      <w:rFonts w:ascii="Arial" w:eastAsia="Times New Roman" w:hAnsi="Arial"/>
      <w:b/>
      <w:sz w:val="18"/>
      <w:lang w:val="uk-UA" w:eastAsia="uk-UA"/>
    </w:rPr>
  </w:style>
  <w:style w:type="character" w:customStyle="1" w:styleId="csf229d0ff20">
    <w:name w:val="csf229d0ff20"/>
    <w:rsid w:val="005C332B"/>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5C332B"/>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5C332B"/>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5C332B"/>
    <w:pPr>
      <w:ind w:firstLine="708"/>
      <w:jc w:val="both"/>
    </w:pPr>
    <w:rPr>
      <w:rFonts w:ascii="Arial" w:eastAsia="Times New Roman" w:hAnsi="Arial"/>
      <w:b/>
      <w:sz w:val="18"/>
      <w:lang w:val="uk-UA" w:eastAsia="uk-UA"/>
    </w:rPr>
  </w:style>
  <w:style w:type="paragraph" w:customStyle="1" w:styleId="130">
    <w:name w:val="Основной текст с отступом130"/>
    <w:basedOn w:val="a"/>
    <w:rsid w:val="005C332B"/>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5C332B"/>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5C332B"/>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5C332B"/>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5C332B"/>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5C332B"/>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5C332B"/>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5C332B"/>
    <w:pPr>
      <w:ind w:firstLine="708"/>
      <w:jc w:val="both"/>
    </w:pPr>
    <w:rPr>
      <w:rFonts w:ascii="Arial" w:eastAsia="Times New Roman" w:hAnsi="Arial"/>
      <w:b/>
      <w:sz w:val="18"/>
      <w:lang w:val="uk-UA" w:eastAsia="uk-UA"/>
    </w:rPr>
  </w:style>
  <w:style w:type="character" w:customStyle="1" w:styleId="csab6e07697">
    <w:name w:val="csab6e07697"/>
    <w:rsid w:val="005C332B"/>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5C332B"/>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5C332B"/>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5C332B"/>
    <w:pPr>
      <w:ind w:firstLine="708"/>
      <w:jc w:val="both"/>
    </w:pPr>
    <w:rPr>
      <w:rFonts w:ascii="Arial" w:eastAsia="Times New Roman" w:hAnsi="Arial"/>
      <w:b/>
      <w:sz w:val="18"/>
      <w:lang w:val="uk-UA" w:eastAsia="uk-UA"/>
    </w:rPr>
  </w:style>
  <w:style w:type="character" w:customStyle="1" w:styleId="csb3e8c9cf94">
    <w:name w:val="csb3e8c9cf94"/>
    <w:rsid w:val="005C332B"/>
    <w:rPr>
      <w:rFonts w:ascii="Arial" w:hAnsi="Arial" w:cs="Arial" w:hint="default"/>
      <w:b/>
      <w:bCs/>
      <w:i w:val="0"/>
      <w:iCs w:val="0"/>
      <w:color w:val="000000"/>
      <w:sz w:val="18"/>
      <w:szCs w:val="18"/>
      <w:shd w:val="clear" w:color="auto" w:fill="auto"/>
    </w:rPr>
  </w:style>
  <w:style w:type="character" w:customStyle="1" w:styleId="csf229d0ff91">
    <w:name w:val="csf229d0ff91"/>
    <w:rsid w:val="005C332B"/>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5C332B"/>
    <w:rPr>
      <w:rFonts w:ascii="Arial" w:eastAsia="Times New Roman" w:hAnsi="Arial"/>
      <w:b/>
      <w:caps/>
      <w:sz w:val="16"/>
      <w:lang w:val="ru-RU" w:eastAsia="ru-RU"/>
    </w:rPr>
  </w:style>
  <w:style w:type="character" w:customStyle="1" w:styleId="411">
    <w:name w:val="Заголовок 4 Знак1"/>
    <w:uiPriority w:val="9"/>
    <w:locked/>
    <w:rsid w:val="005C332B"/>
    <w:rPr>
      <w:rFonts w:ascii="Arial" w:eastAsia="Times New Roman" w:hAnsi="Arial"/>
      <w:b/>
      <w:lang w:val="ru-RU" w:eastAsia="ru-RU"/>
    </w:rPr>
  </w:style>
  <w:style w:type="character" w:customStyle="1" w:styleId="csf229d0ff74">
    <w:name w:val="csf229d0ff74"/>
    <w:rsid w:val="005C332B"/>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5C332B"/>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5C332B"/>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5C332B"/>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5C332B"/>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5C332B"/>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5C332B"/>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5C332B"/>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5C332B"/>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5C332B"/>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5C332B"/>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5C332B"/>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5C332B"/>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5C332B"/>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5C332B"/>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5C332B"/>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5C332B"/>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5C332B"/>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5C332B"/>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5C332B"/>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5C332B"/>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5C332B"/>
    <w:rPr>
      <w:rFonts w:ascii="Arial" w:hAnsi="Arial" w:cs="Arial" w:hint="default"/>
      <w:b w:val="0"/>
      <w:bCs w:val="0"/>
      <w:i w:val="0"/>
      <w:iCs w:val="0"/>
      <w:color w:val="000000"/>
      <w:sz w:val="18"/>
      <w:szCs w:val="18"/>
      <w:shd w:val="clear" w:color="auto" w:fill="auto"/>
    </w:rPr>
  </w:style>
  <w:style w:type="character" w:customStyle="1" w:styleId="csba294252">
    <w:name w:val="csba294252"/>
    <w:rsid w:val="005C332B"/>
    <w:rPr>
      <w:rFonts w:ascii="Segoe UI" w:hAnsi="Segoe UI" w:cs="Segoe UI" w:hint="default"/>
      <w:b/>
      <w:bCs/>
      <w:i/>
      <w:iCs/>
      <w:color w:val="102B56"/>
      <w:sz w:val="18"/>
      <w:szCs w:val="18"/>
      <w:shd w:val="clear" w:color="auto" w:fill="auto"/>
    </w:rPr>
  </w:style>
  <w:style w:type="character" w:customStyle="1" w:styleId="csf229d0ff131">
    <w:name w:val="csf229d0ff131"/>
    <w:rsid w:val="005C332B"/>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5C332B"/>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5C332B"/>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5C332B"/>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5C332B"/>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5C332B"/>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5C332B"/>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5C332B"/>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5C332B"/>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5C332B"/>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5C332B"/>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5C332B"/>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5C332B"/>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5C332B"/>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5C332B"/>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5C332B"/>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5C332B"/>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5C332B"/>
    <w:rPr>
      <w:rFonts w:ascii="Arial" w:hAnsi="Arial" w:cs="Arial" w:hint="default"/>
      <w:b/>
      <w:bCs/>
      <w:i/>
      <w:iCs/>
      <w:color w:val="000000"/>
      <w:sz w:val="18"/>
      <w:szCs w:val="18"/>
      <w:shd w:val="clear" w:color="auto" w:fill="auto"/>
    </w:rPr>
  </w:style>
  <w:style w:type="character" w:customStyle="1" w:styleId="csf229d0ff144">
    <w:name w:val="csf229d0ff144"/>
    <w:rsid w:val="005C332B"/>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5C332B"/>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5C332B"/>
    <w:rPr>
      <w:rFonts w:ascii="Arial" w:hAnsi="Arial" w:cs="Arial" w:hint="default"/>
      <w:b/>
      <w:bCs/>
      <w:i/>
      <w:iCs/>
      <w:color w:val="000000"/>
      <w:sz w:val="18"/>
      <w:szCs w:val="18"/>
      <w:shd w:val="clear" w:color="auto" w:fill="auto"/>
    </w:rPr>
  </w:style>
  <w:style w:type="character" w:customStyle="1" w:styleId="csf229d0ff122">
    <w:name w:val="csf229d0ff122"/>
    <w:rsid w:val="005C332B"/>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5C332B"/>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5C332B"/>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5C332B"/>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5C332B"/>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5C332B"/>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5C332B"/>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5C332B"/>
    <w:rPr>
      <w:rFonts w:ascii="Arial" w:hAnsi="Arial" w:cs="Arial" w:hint="default"/>
      <w:b w:val="0"/>
      <w:bCs w:val="0"/>
      <w:i w:val="0"/>
      <w:iCs w:val="0"/>
      <w:color w:val="000000"/>
      <w:sz w:val="18"/>
      <w:szCs w:val="18"/>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6873AE-D931-4580-9D44-1B7257AAC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51072</Words>
  <Characters>291116</Characters>
  <Application>Microsoft Office Word</Application>
  <DocSecurity>0</DocSecurity>
  <Lines>2425</Lines>
  <Paragraphs>683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341505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Космінський Роман Віталійович</cp:lastModifiedBy>
  <cp:revision>2</cp:revision>
  <cp:lastPrinted>2020-04-10T13:28:00Z</cp:lastPrinted>
  <dcterms:created xsi:type="dcterms:W3CDTF">2021-04-30T12:08:00Z</dcterms:created>
  <dcterms:modified xsi:type="dcterms:W3CDTF">2021-04-30T12:08:00Z</dcterms:modified>
</cp:coreProperties>
</file>