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FF6B8C"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866"/>
        <w:gridCol w:w="1534"/>
        <w:gridCol w:w="4783"/>
      </w:tblGrid>
      <w:tr w:rsidR="008C4BFD" w:rsidRPr="00A62050" w:rsidTr="009C0E2D">
        <w:tc>
          <w:tcPr>
            <w:tcW w:w="3866" w:type="dxa"/>
          </w:tcPr>
          <w:p w:rsidR="008C4BFD" w:rsidRPr="008864DA" w:rsidRDefault="008C4BFD" w:rsidP="00900CD4">
            <w:pPr>
              <w:rPr>
                <w:sz w:val="28"/>
                <w:szCs w:val="28"/>
                <w:lang w:val="uk-UA"/>
              </w:rPr>
            </w:pPr>
          </w:p>
          <w:p w:rsidR="008C4BFD" w:rsidRPr="008864DA" w:rsidRDefault="009C0E2D" w:rsidP="00900CD4">
            <w:pPr>
              <w:rPr>
                <w:color w:val="FFFFFF"/>
                <w:sz w:val="28"/>
                <w:szCs w:val="28"/>
                <w:lang w:val="uk-UA"/>
              </w:rPr>
            </w:pPr>
            <w:r w:rsidRPr="009C0E2D">
              <w:rPr>
                <w:sz w:val="28"/>
                <w:szCs w:val="28"/>
                <w:u w:val="single"/>
                <w:lang w:val="uk-UA"/>
              </w:rPr>
              <w:t>14 травня 2021 року</w:t>
            </w:r>
            <w:r w:rsidR="008C4BFD" w:rsidRPr="008864DA">
              <w:rPr>
                <w:color w:val="FFFFFF"/>
                <w:sz w:val="28"/>
                <w:szCs w:val="28"/>
                <w:lang w:val="uk-UA"/>
              </w:rPr>
              <w:t xml:space="preserve">.05.20200      </w:t>
            </w:r>
          </w:p>
        </w:tc>
        <w:tc>
          <w:tcPr>
            <w:tcW w:w="1534" w:type="dxa"/>
          </w:tcPr>
          <w:p w:rsidR="008C4BFD" w:rsidRPr="008864DA" w:rsidRDefault="008C4BFD" w:rsidP="00900CD4">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8C4BFD" w:rsidRPr="008864DA" w:rsidRDefault="008C4BFD" w:rsidP="00900CD4">
            <w:pPr>
              <w:ind w:firstLine="72"/>
              <w:jc w:val="center"/>
              <w:rPr>
                <w:sz w:val="28"/>
                <w:szCs w:val="28"/>
                <w:lang w:val="uk-UA"/>
              </w:rPr>
            </w:pPr>
          </w:p>
          <w:p w:rsidR="008C4BFD" w:rsidRPr="008864DA" w:rsidRDefault="008C4BFD" w:rsidP="009C0E2D">
            <w:pPr>
              <w:ind w:firstLine="72"/>
              <w:jc w:val="center"/>
              <w:rPr>
                <w:sz w:val="28"/>
                <w:szCs w:val="28"/>
                <w:lang w:val="uk-UA"/>
              </w:rPr>
            </w:pPr>
            <w:r w:rsidRPr="008864DA">
              <w:rPr>
                <w:sz w:val="28"/>
                <w:szCs w:val="28"/>
                <w:lang w:val="uk-UA"/>
              </w:rPr>
              <w:t xml:space="preserve">                            </w:t>
            </w:r>
            <w:r w:rsidRPr="008864DA">
              <w:rPr>
                <w:sz w:val="28"/>
                <w:szCs w:val="28"/>
                <w:lang w:val="en-US"/>
              </w:rPr>
              <w:t xml:space="preserve">        </w:t>
            </w:r>
            <w:r w:rsidRPr="008864DA">
              <w:rPr>
                <w:sz w:val="28"/>
                <w:szCs w:val="28"/>
                <w:lang w:val="uk-UA"/>
              </w:rPr>
              <w:t>№</w:t>
            </w:r>
            <w:r w:rsidRPr="008864DA">
              <w:rPr>
                <w:color w:val="FFFFFF"/>
                <w:sz w:val="28"/>
                <w:szCs w:val="28"/>
                <w:lang w:val="uk-UA"/>
              </w:rPr>
              <w:t xml:space="preserve"> </w:t>
            </w:r>
            <w:r w:rsidR="009C0E2D" w:rsidRPr="009C0E2D">
              <w:rPr>
                <w:sz w:val="28"/>
                <w:szCs w:val="28"/>
                <w:u w:val="single"/>
                <w:lang w:val="uk-UA"/>
              </w:rPr>
              <w:t>938</w:t>
            </w:r>
            <w:r w:rsidRPr="008864DA">
              <w:rPr>
                <w:color w:val="FFFFFF"/>
                <w:sz w:val="28"/>
                <w:szCs w:val="28"/>
                <w:lang w:val="uk-UA"/>
              </w:rPr>
              <w:t>2284</w:t>
            </w:r>
          </w:p>
        </w:tc>
      </w:tr>
    </w:tbl>
    <w:p w:rsidR="008C4BFD" w:rsidRDefault="008C4BFD" w:rsidP="008C4BFD">
      <w:pPr>
        <w:jc w:val="both"/>
        <w:rPr>
          <w:sz w:val="28"/>
          <w:szCs w:val="28"/>
          <w:lang w:val="en-US"/>
        </w:rPr>
      </w:pPr>
    </w:p>
    <w:p w:rsidR="008C4BFD" w:rsidRDefault="008C4BFD" w:rsidP="008C4BFD">
      <w:pPr>
        <w:jc w:val="both"/>
        <w:rPr>
          <w:sz w:val="28"/>
          <w:szCs w:val="28"/>
          <w:lang w:val="uk-UA"/>
        </w:rPr>
      </w:pPr>
    </w:p>
    <w:p w:rsidR="002266DA" w:rsidRPr="002266DA" w:rsidRDefault="002266DA" w:rsidP="008C4BFD">
      <w:pPr>
        <w:jc w:val="both"/>
        <w:rPr>
          <w:sz w:val="28"/>
          <w:szCs w:val="28"/>
          <w:lang w:val="uk-UA"/>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Pr>
          <w:b/>
          <w:sz w:val="28"/>
          <w:szCs w:val="28"/>
          <w:lang w:val="uk-UA"/>
        </w:rPr>
        <w:t xml:space="preserve"> </w:t>
      </w:r>
    </w:p>
    <w:p w:rsidR="00674BA1" w:rsidRDefault="00674BA1" w:rsidP="00674BA1">
      <w:pPr>
        <w:ind w:firstLine="720"/>
        <w:jc w:val="both"/>
        <w:rPr>
          <w:sz w:val="16"/>
          <w:szCs w:val="16"/>
          <w:lang w:val="uk-UA"/>
        </w:rPr>
      </w:pPr>
    </w:p>
    <w:p w:rsidR="007738D2" w:rsidRDefault="007738D2" w:rsidP="00FC73F7">
      <w:pPr>
        <w:ind w:firstLine="720"/>
        <w:jc w:val="both"/>
        <w:rPr>
          <w:sz w:val="16"/>
          <w:szCs w:val="16"/>
          <w:lang w:val="uk-UA"/>
        </w:rPr>
      </w:pPr>
    </w:p>
    <w:p w:rsidR="007738D2" w:rsidRDefault="007738D2" w:rsidP="00FC73F7">
      <w:pPr>
        <w:ind w:firstLine="720"/>
        <w:jc w:val="both"/>
        <w:rPr>
          <w:sz w:val="16"/>
          <w:szCs w:val="16"/>
          <w:lang w:val="uk-UA"/>
        </w:rPr>
      </w:pPr>
    </w:p>
    <w:p w:rsidR="002266DA" w:rsidRDefault="002266DA" w:rsidP="00FC73F7">
      <w:pPr>
        <w:ind w:firstLine="720"/>
        <w:jc w:val="both"/>
        <w:rPr>
          <w:sz w:val="16"/>
          <w:szCs w:val="16"/>
          <w:lang w:val="uk-UA"/>
        </w:rPr>
      </w:pPr>
    </w:p>
    <w:p w:rsidR="002266DA" w:rsidRDefault="002266DA" w:rsidP="00FC73F7">
      <w:pPr>
        <w:ind w:firstLine="720"/>
        <w:jc w:val="both"/>
        <w:rPr>
          <w:sz w:val="16"/>
          <w:szCs w:val="16"/>
          <w:lang w:val="uk-UA"/>
        </w:rPr>
      </w:pPr>
    </w:p>
    <w:p w:rsidR="00917598" w:rsidRPr="0067588C" w:rsidRDefault="00917598" w:rsidP="00FC73F7">
      <w:pPr>
        <w:ind w:firstLine="720"/>
        <w:jc w:val="both"/>
        <w:rPr>
          <w:sz w:val="16"/>
          <w:szCs w:val="16"/>
          <w:lang w:val="uk-UA"/>
        </w:rPr>
      </w:pPr>
    </w:p>
    <w:p w:rsidR="00957C7E" w:rsidRPr="0013129D" w:rsidRDefault="00957C7E" w:rsidP="00957C7E">
      <w:pPr>
        <w:pStyle w:val="HTML"/>
        <w:ind w:firstLine="720"/>
        <w:jc w:val="both"/>
        <w:rPr>
          <w:rFonts w:ascii="Times New Roman" w:hAnsi="Times New Roman"/>
          <w:sz w:val="28"/>
          <w:szCs w:val="28"/>
          <w:lang w:val="uk-UA"/>
        </w:rPr>
      </w:pPr>
      <w:r>
        <w:rPr>
          <w:rFonts w:ascii="Times New Roman" w:hAnsi="Times New Roman"/>
          <w:sz w:val="28"/>
          <w:szCs w:val="28"/>
          <w:lang w:val="uk-UA"/>
        </w:rPr>
        <w:t>Відповідно до статті 9 Закону України «Про лікарські засоби», пунктів 5,</w:t>
      </w:r>
      <w:r w:rsidRPr="00AB2E73">
        <w:rPr>
          <w:rFonts w:ascii="Times New Roman" w:hAnsi="Times New Roman"/>
          <w:sz w:val="28"/>
          <w:szCs w:val="28"/>
          <w:lang w:val="uk-UA"/>
        </w:rPr>
        <w:t xml:space="preserve"> 7</w:t>
      </w:r>
      <w:r>
        <w:rPr>
          <w:rFonts w:ascii="Times New Roman" w:hAnsi="Times New Roman"/>
          <w:sz w:val="28"/>
          <w:szCs w:val="28"/>
          <w:lang w:val="uk-UA"/>
        </w:rPr>
        <w:t>,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D61B9F">
        <w:rPr>
          <w:rFonts w:ascii="Times New Roman" w:hAnsi="Times New Roman"/>
          <w:sz w:val="28"/>
          <w:szCs w:val="28"/>
          <w:lang w:val="uk-UA"/>
        </w:rPr>
        <w:t>оку</w:t>
      </w:r>
      <w:r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D61591" w:rsidRPr="002266DA" w:rsidRDefault="00D61591" w:rsidP="00FC73F7">
      <w:pPr>
        <w:pStyle w:val="31"/>
        <w:ind w:left="0"/>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2266DA" w:rsidRPr="002266DA" w:rsidRDefault="002266DA" w:rsidP="00FC73F7">
      <w:pPr>
        <w:pStyle w:val="31"/>
        <w:ind w:left="0"/>
        <w:rPr>
          <w:b/>
          <w:bCs/>
          <w:sz w:val="18"/>
          <w:szCs w:val="18"/>
          <w:lang w:val="uk-UA"/>
        </w:rPr>
      </w:pP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D33F8D">
      <w:pPr>
        <w:tabs>
          <w:tab w:val="left" w:pos="1080"/>
        </w:tabs>
        <w:ind w:firstLine="720"/>
        <w:jc w:val="both"/>
        <w:rPr>
          <w:sz w:val="28"/>
          <w:szCs w:val="28"/>
          <w:lang w:val="uk-UA"/>
        </w:rPr>
      </w:pPr>
      <w:r>
        <w:rPr>
          <w:sz w:val="28"/>
          <w:szCs w:val="28"/>
          <w:lang w:val="uk-UA"/>
        </w:rPr>
        <w:lastRenderedPageBreak/>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917598" w:rsidRDefault="00917598" w:rsidP="004A36AC">
      <w:pPr>
        <w:tabs>
          <w:tab w:val="left" w:pos="1080"/>
        </w:tabs>
        <w:ind w:firstLine="720"/>
        <w:jc w:val="both"/>
        <w:rPr>
          <w:sz w:val="28"/>
          <w:szCs w:val="28"/>
          <w:lang w:val="uk-UA"/>
        </w:rPr>
      </w:pPr>
    </w:p>
    <w:p w:rsidR="00F23645" w:rsidRPr="00E37B30" w:rsidRDefault="004A36AC" w:rsidP="005418EE">
      <w:pPr>
        <w:tabs>
          <w:tab w:val="left" w:pos="720"/>
          <w:tab w:val="left" w:pos="1080"/>
        </w:tabs>
        <w:jc w:val="both"/>
        <w:rPr>
          <w:sz w:val="28"/>
          <w:szCs w:val="28"/>
          <w:lang w:val="uk-UA"/>
        </w:rPr>
      </w:pPr>
      <w:r>
        <w:rPr>
          <w:sz w:val="28"/>
          <w:szCs w:val="28"/>
          <w:lang w:val="uk-UA"/>
        </w:rPr>
        <w:tab/>
      </w:r>
      <w:r w:rsidR="002266DA">
        <w:rPr>
          <w:sz w:val="28"/>
          <w:szCs w:val="28"/>
          <w:lang w:val="uk-UA"/>
        </w:rPr>
        <w:t>4</w:t>
      </w:r>
      <w:r w:rsidR="005418EE">
        <w:rPr>
          <w:sz w:val="28"/>
          <w:szCs w:val="28"/>
          <w:lang w:val="uk-UA"/>
        </w:rPr>
        <w:t>.</w:t>
      </w:r>
      <w:r w:rsidR="005418EE" w:rsidRPr="005418EE">
        <w:rPr>
          <w:sz w:val="28"/>
          <w:szCs w:val="28"/>
          <w:lang w:val="uk-UA"/>
        </w:rPr>
        <w:tab/>
        <w:t>Контроль за виконанням цього наказу покласти на заступника Міністра з питань європейської інтеграції Іващенка І.А.</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CC7466">
        <w:rPr>
          <w:b/>
          <w:sz w:val="28"/>
          <w:szCs w:val="28"/>
          <w:lang w:val="uk-UA"/>
        </w:rPr>
        <w:t>Максим СТЕПАНОВ</w:t>
      </w:r>
    </w:p>
    <w:p w:rsidR="002F52D9" w:rsidRDefault="002F52D9" w:rsidP="006D0A8F">
      <w:pPr>
        <w:rPr>
          <w:b/>
          <w:sz w:val="28"/>
          <w:szCs w:val="28"/>
          <w:lang w:val="uk-UA"/>
        </w:rPr>
        <w:sectPr w:rsidR="002F52D9"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2F52D9" w:rsidRPr="00CD6134" w:rsidTr="00900CD4">
        <w:tc>
          <w:tcPr>
            <w:tcW w:w="3825" w:type="dxa"/>
            <w:hideMark/>
          </w:tcPr>
          <w:p w:rsidR="002F52D9" w:rsidRPr="002C30B6" w:rsidRDefault="002F52D9" w:rsidP="00ED1817">
            <w:pPr>
              <w:pStyle w:val="4"/>
              <w:tabs>
                <w:tab w:val="left" w:pos="12600"/>
              </w:tabs>
              <w:spacing w:before="0" w:after="0"/>
              <w:rPr>
                <w:rFonts w:cs="Arial"/>
                <w:sz w:val="18"/>
                <w:szCs w:val="18"/>
              </w:rPr>
            </w:pPr>
            <w:r w:rsidRPr="002C30B6">
              <w:rPr>
                <w:rFonts w:cs="Arial"/>
                <w:sz w:val="18"/>
                <w:szCs w:val="18"/>
              </w:rPr>
              <w:lastRenderedPageBreak/>
              <w:t>Додаток 1</w:t>
            </w:r>
          </w:p>
          <w:p w:rsidR="002F52D9" w:rsidRPr="002C30B6" w:rsidRDefault="002F52D9" w:rsidP="00ED1817">
            <w:pPr>
              <w:pStyle w:val="4"/>
              <w:tabs>
                <w:tab w:val="left" w:pos="12600"/>
              </w:tabs>
              <w:spacing w:before="0" w:after="0"/>
              <w:rPr>
                <w:rFonts w:cs="Arial"/>
                <w:sz w:val="18"/>
                <w:szCs w:val="18"/>
              </w:rPr>
            </w:pPr>
            <w:r w:rsidRPr="002C30B6">
              <w:rPr>
                <w:rFonts w:cs="Arial"/>
                <w:sz w:val="18"/>
                <w:szCs w:val="18"/>
              </w:rPr>
              <w:t>до наказу Міністерства охорони</w:t>
            </w:r>
          </w:p>
          <w:p w:rsidR="002F52D9" w:rsidRPr="002C30B6" w:rsidRDefault="002F52D9" w:rsidP="00ED1817">
            <w:pPr>
              <w:pStyle w:val="4"/>
              <w:tabs>
                <w:tab w:val="left" w:pos="12600"/>
              </w:tabs>
              <w:spacing w:before="0" w:after="0"/>
              <w:rPr>
                <w:rFonts w:cs="Arial"/>
                <w:sz w:val="18"/>
                <w:szCs w:val="18"/>
              </w:rPr>
            </w:pPr>
            <w:r w:rsidRPr="002C30B6">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2F52D9" w:rsidRPr="00765CF2" w:rsidRDefault="002F52D9" w:rsidP="00ED1817">
            <w:pPr>
              <w:pStyle w:val="4"/>
              <w:tabs>
                <w:tab w:val="left" w:pos="12600"/>
              </w:tabs>
              <w:spacing w:before="0" w:after="0"/>
              <w:rPr>
                <w:rFonts w:cs="Arial"/>
                <w:sz w:val="18"/>
                <w:szCs w:val="18"/>
                <w:u w:val="single"/>
              </w:rPr>
            </w:pPr>
            <w:r w:rsidRPr="00765CF2">
              <w:rPr>
                <w:rFonts w:cs="Arial"/>
                <w:bCs w:val="0"/>
                <w:sz w:val="18"/>
                <w:szCs w:val="18"/>
                <w:u w:val="single"/>
              </w:rPr>
              <w:t>від 14 травня 2021 року № 938</w:t>
            </w:r>
          </w:p>
        </w:tc>
      </w:tr>
    </w:tbl>
    <w:p w:rsidR="002F52D9" w:rsidRPr="00CD6134" w:rsidRDefault="002F52D9" w:rsidP="002F52D9">
      <w:pPr>
        <w:tabs>
          <w:tab w:val="left" w:pos="12600"/>
        </w:tabs>
        <w:jc w:val="center"/>
        <w:rPr>
          <w:rFonts w:ascii="Arial" w:hAnsi="Arial" w:cs="Arial"/>
          <w:b/>
          <w:sz w:val="18"/>
          <w:szCs w:val="18"/>
          <w:lang w:val="en-US"/>
        </w:rPr>
      </w:pPr>
    </w:p>
    <w:p w:rsidR="002F52D9" w:rsidRDefault="002F52D9" w:rsidP="002F52D9">
      <w:pPr>
        <w:tabs>
          <w:tab w:val="left" w:pos="12600"/>
        </w:tabs>
        <w:jc w:val="center"/>
        <w:rPr>
          <w:rFonts w:ascii="Arial" w:hAnsi="Arial"/>
          <w:b/>
          <w:caps/>
          <w:sz w:val="26"/>
          <w:szCs w:val="26"/>
        </w:rPr>
      </w:pPr>
      <w:r>
        <w:rPr>
          <w:rFonts w:ascii="Arial" w:hAnsi="Arial"/>
          <w:b/>
          <w:caps/>
          <w:sz w:val="26"/>
          <w:szCs w:val="26"/>
        </w:rPr>
        <w:t>ПЕРЕЛІК</w:t>
      </w:r>
    </w:p>
    <w:p w:rsidR="002F52D9" w:rsidRDefault="002F52D9" w:rsidP="002F52D9">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2F52D9" w:rsidRPr="00C5541C" w:rsidRDefault="002F52D9" w:rsidP="002F52D9">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2F52D9" w:rsidRPr="00C5541C" w:rsidTr="00900CD4">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2F52D9" w:rsidRPr="00C5541C" w:rsidRDefault="002F52D9" w:rsidP="00900CD4">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2F52D9" w:rsidRPr="00C5541C" w:rsidRDefault="002F52D9" w:rsidP="00900CD4">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2F52D9" w:rsidRPr="00C5541C" w:rsidRDefault="002F52D9" w:rsidP="00900CD4">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F52D9" w:rsidRPr="00C5541C" w:rsidRDefault="002F52D9" w:rsidP="00900CD4">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F52D9" w:rsidRPr="00C5541C" w:rsidRDefault="002F52D9" w:rsidP="00900CD4">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F52D9" w:rsidRPr="00C5541C" w:rsidRDefault="002F52D9" w:rsidP="00900CD4">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F52D9" w:rsidRPr="00C5541C" w:rsidRDefault="002F52D9" w:rsidP="00900CD4">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2F52D9" w:rsidRPr="00C5541C" w:rsidRDefault="002F52D9" w:rsidP="00900CD4">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F52D9" w:rsidRPr="00C5541C" w:rsidRDefault="002F52D9" w:rsidP="00900CD4">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2F52D9" w:rsidRPr="00C5541C" w:rsidRDefault="002F52D9" w:rsidP="00900CD4">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F52D9" w:rsidRPr="00C5541C" w:rsidRDefault="002F52D9" w:rsidP="00900CD4">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2F52D9" w:rsidRPr="00CD6134" w:rsidTr="00900CD4">
        <w:tc>
          <w:tcPr>
            <w:tcW w:w="568" w:type="dxa"/>
            <w:tcBorders>
              <w:top w:val="single" w:sz="4" w:space="0" w:color="auto"/>
              <w:left w:val="single" w:sz="4" w:space="0" w:color="000000"/>
              <w:bottom w:val="single" w:sz="4" w:space="0" w:color="auto"/>
              <w:right w:val="single" w:sz="4" w:space="0" w:color="000000"/>
            </w:tcBorders>
            <w:shd w:val="clear" w:color="auto" w:fill="auto"/>
          </w:tcPr>
          <w:p w:rsidR="002F52D9" w:rsidRPr="00CD6134" w:rsidRDefault="002F52D9" w:rsidP="002F52D9">
            <w:pPr>
              <w:numPr>
                <w:ilvl w:val="0"/>
                <w:numId w:val="2"/>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F52D9" w:rsidRPr="00CD6134" w:rsidRDefault="002F52D9" w:rsidP="00900CD4">
            <w:pPr>
              <w:tabs>
                <w:tab w:val="left" w:pos="12600"/>
              </w:tabs>
              <w:rPr>
                <w:rFonts w:ascii="Arial" w:hAnsi="Arial" w:cs="Arial"/>
                <w:b/>
                <w:i/>
                <w:color w:val="000000"/>
                <w:sz w:val="16"/>
                <w:szCs w:val="16"/>
              </w:rPr>
            </w:pPr>
            <w:r w:rsidRPr="00CD6134">
              <w:rPr>
                <w:rFonts w:ascii="Arial" w:hAnsi="Arial" w:cs="Arial"/>
                <w:b/>
                <w:sz w:val="16"/>
                <w:szCs w:val="16"/>
              </w:rPr>
              <w:t xml:space="preserve">ЙОГЕКСОЛ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52D9" w:rsidRPr="00CD6134" w:rsidRDefault="002F52D9" w:rsidP="00900CD4">
            <w:pPr>
              <w:tabs>
                <w:tab w:val="left" w:pos="12600"/>
              </w:tabs>
              <w:rPr>
                <w:rFonts w:ascii="Arial" w:hAnsi="Arial" w:cs="Arial"/>
                <w:color w:val="000000"/>
                <w:sz w:val="16"/>
                <w:szCs w:val="16"/>
              </w:rPr>
            </w:pPr>
            <w:r w:rsidRPr="00CD6134">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52D9" w:rsidRPr="00CD6134" w:rsidRDefault="002F52D9"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52D9" w:rsidRPr="00CD6134" w:rsidRDefault="002F52D9"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52D9" w:rsidRPr="00CD6134" w:rsidRDefault="002F52D9"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Жеянг Хайчжоу Фармасьютикал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52D9" w:rsidRPr="00CD6134" w:rsidRDefault="002F52D9"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52D9" w:rsidRPr="00CD6134" w:rsidRDefault="002F52D9"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52D9" w:rsidRPr="00CD6134" w:rsidRDefault="002F52D9" w:rsidP="00900CD4">
            <w:pPr>
              <w:tabs>
                <w:tab w:val="left" w:pos="12600"/>
              </w:tabs>
              <w:jc w:val="center"/>
              <w:rPr>
                <w:rFonts w:ascii="Arial" w:hAnsi="Arial" w:cs="Arial"/>
                <w:b/>
                <w:i/>
                <w:color w:val="000000"/>
                <w:sz w:val="16"/>
                <w:szCs w:val="16"/>
              </w:rPr>
            </w:pPr>
            <w:r w:rsidRPr="00CD613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F52D9" w:rsidRPr="00CD6134" w:rsidRDefault="002F52D9" w:rsidP="00900CD4">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52D9" w:rsidRPr="000C732A" w:rsidRDefault="002F52D9" w:rsidP="00900CD4">
            <w:pPr>
              <w:tabs>
                <w:tab w:val="left" w:pos="12600"/>
              </w:tabs>
              <w:jc w:val="center"/>
              <w:rPr>
                <w:rFonts w:ascii="Arial" w:hAnsi="Arial" w:cs="Arial"/>
                <w:sz w:val="16"/>
                <w:szCs w:val="16"/>
              </w:rPr>
            </w:pPr>
            <w:r w:rsidRPr="000C732A">
              <w:rPr>
                <w:rFonts w:ascii="Arial" w:hAnsi="Arial" w:cs="Arial"/>
                <w:sz w:val="16"/>
                <w:szCs w:val="16"/>
              </w:rPr>
              <w:t>UA/18751/01/01</w:t>
            </w:r>
          </w:p>
        </w:tc>
      </w:tr>
      <w:tr w:rsidR="002F52D9" w:rsidRPr="00CD6134" w:rsidTr="00900CD4">
        <w:tc>
          <w:tcPr>
            <w:tcW w:w="568" w:type="dxa"/>
            <w:tcBorders>
              <w:top w:val="single" w:sz="4" w:space="0" w:color="auto"/>
              <w:left w:val="single" w:sz="4" w:space="0" w:color="000000"/>
              <w:bottom w:val="single" w:sz="4" w:space="0" w:color="auto"/>
              <w:right w:val="single" w:sz="4" w:space="0" w:color="000000"/>
            </w:tcBorders>
            <w:shd w:val="clear" w:color="auto" w:fill="auto"/>
          </w:tcPr>
          <w:p w:rsidR="002F52D9" w:rsidRPr="00CD6134" w:rsidRDefault="002F52D9" w:rsidP="002F52D9">
            <w:pPr>
              <w:numPr>
                <w:ilvl w:val="0"/>
                <w:numId w:val="2"/>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F52D9" w:rsidRPr="008306F3" w:rsidRDefault="002F52D9" w:rsidP="00900CD4">
            <w:pPr>
              <w:tabs>
                <w:tab w:val="left" w:pos="12600"/>
              </w:tabs>
              <w:rPr>
                <w:rFonts w:ascii="Arial" w:hAnsi="Arial" w:cs="Arial"/>
                <w:b/>
                <w:i/>
                <w:color w:val="000000"/>
                <w:sz w:val="16"/>
                <w:szCs w:val="16"/>
              </w:rPr>
            </w:pPr>
            <w:r w:rsidRPr="008306F3">
              <w:rPr>
                <w:rFonts w:ascii="Arial" w:hAnsi="Arial" w:cs="Arial"/>
                <w:b/>
                <w:sz w:val="16"/>
                <w:szCs w:val="16"/>
              </w:rPr>
              <w:t>НАТФЛУ</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52D9" w:rsidRPr="008306F3" w:rsidRDefault="002F52D9" w:rsidP="00900CD4">
            <w:pPr>
              <w:tabs>
                <w:tab w:val="left" w:pos="12600"/>
              </w:tabs>
              <w:rPr>
                <w:rFonts w:ascii="Arial" w:hAnsi="Arial" w:cs="Arial"/>
                <w:color w:val="000000"/>
                <w:sz w:val="16"/>
                <w:szCs w:val="16"/>
              </w:rPr>
            </w:pPr>
            <w:r w:rsidRPr="008306F3">
              <w:rPr>
                <w:rFonts w:ascii="Arial" w:hAnsi="Arial" w:cs="Arial"/>
                <w:color w:val="000000"/>
                <w:sz w:val="16"/>
                <w:szCs w:val="16"/>
              </w:rPr>
              <w:t>капсули тверді по 30 мг, по 10 капсул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52D9" w:rsidRPr="008306F3" w:rsidRDefault="002F52D9" w:rsidP="00900CD4">
            <w:pPr>
              <w:tabs>
                <w:tab w:val="left" w:pos="12600"/>
              </w:tabs>
              <w:jc w:val="center"/>
              <w:rPr>
                <w:rFonts w:ascii="Arial" w:hAnsi="Arial" w:cs="Arial"/>
                <w:color w:val="000000"/>
                <w:sz w:val="16"/>
                <w:szCs w:val="16"/>
              </w:rPr>
            </w:pPr>
            <w:r w:rsidRPr="008306F3">
              <w:rPr>
                <w:rFonts w:ascii="Arial" w:hAnsi="Arial" w:cs="Arial"/>
                <w:color w:val="000000"/>
                <w:sz w:val="16"/>
                <w:szCs w:val="16"/>
              </w:rPr>
              <w:t>Натко Фарма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52D9" w:rsidRPr="008306F3" w:rsidRDefault="002F52D9" w:rsidP="00900CD4">
            <w:pPr>
              <w:tabs>
                <w:tab w:val="left" w:pos="12600"/>
              </w:tabs>
              <w:jc w:val="center"/>
              <w:rPr>
                <w:rFonts w:ascii="Arial" w:hAnsi="Arial" w:cs="Arial"/>
                <w:color w:val="000000"/>
                <w:sz w:val="16"/>
                <w:szCs w:val="16"/>
              </w:rPr>
            </w:pPr>
            <w:r w:rsidRPr="008306F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52D9" w:rsidRPr="008306F3" w:rsidRDefault="002F52D9" w:rsidP="00900CD4">
            <w:pPr>
              <w:tabs>
                <w:tab w:val="left" w:pos="12600"/>
              </w:tabs>
              <w:jc w:val="center"/>
              <w:rPr>
                <w:rFonts w:ascii="Arial" w:hAnsi="Arial" w:cs="Arial"/>
                <w:color w:val="000000"/>
                <w:sz w:val="16"/>
                <w:szCs w:val="16"/>
              </w:rPr>
            </w:pPr>
            <w:r w:rsidRPr="008306F3">
              <w:rPr>
                <w:rFonts w:ascii="Arial" w:hAnsi="Arial" w:cs="Arial"/>
                <w:color w:val="000000"/>
                <w:sz w:val="16"/>
                <w:szCs w:val="16"/>
              </w:rPr>
              <w:t>Натко Фарма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52D9" w:rsidRPr="008306F3" w:rsidRDefault="002F52D9" w:rsidP="00900CD4">
            <w:pPr>
              <w:tabs>
                <w:tab w:val="left" w:pos="12600"/>
              </w:tabs>
              <w:jc w:val="center"/>
              <w:rPr>
                <w:rFonts w:ascii="Arial" w:hAnsi="Arial" w:cs="Arial"/>
                <w:color w:val="000000"/>
                <w:sz w:val="16"/>
                <w:szCs w:val="16"/>
              </w:rPr>
            </w:pPr>
            <w:r w:rsidRPr="008306F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52D9" w:rsidRPr="008306F3" w:rsidRDefault="002F52D9" w:rsidP="00900CD4">
            <w:pPr>
              <w:tabs>
                <w:tab w:val="left" w:pos="12600"/>
              </w:tabs>
              <w:jc w:val="center"/>
              <w:rPr>
                <w:rFonts w:ascii="Arial" w:hAnsi="Arial" w:cs="Arial"/>
                <w:color w:val="000000"/>
                <w:sz w:val="16"/>
                <w:szCs w:val="16"/>
              </w:rPr>
            </w:pPr>
            <w:r w:rsidRPr="008306F3">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52D9" w:rsidRPr="008306F3" w:rsidRDefault="002F52D9" w:rsidP="00900CD4">
            <w:pPr>
              <w:tabs>
                <w:tab w:val="left" w:pos="12600"/>
              </w:tabs>
              <w:jc w:val="center"/>
              <w:rPr>
                <w:rFonts w:ascii="Arial" w:hAnsi="Arial" w:cs="Arial"/>
                <w:b/>
                <w:i/>
                <w:color w:val="000000"/>
                <w:sz w:val="16"/>
                <w:szCs w:val="16"/>
              </w:rPr>
            </w:pPr>
            <w:r w:rsidRPr="008306F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F52D9" w:rsidRPr="008306F3" w:rsidRDefault="002F52D9" w:rsidP="00900CD4">
            <w:pPr>
              <w:tabs>
                <w:tab w:val="left" w:pos="12600"/>
              </w:tabs>
              <w:jc w:val="center"/>
              <w:rPr>
                <w:rFonts w:ascii="Arial" w:hAnsi="Arial" w:cs="Arial"/>
                <w:i/>
                <w:sz w:val="16"/>
                <w:szCs w:val="16"/>
              </w:rPr>
            </w:pPr>
            <w:r w:rsidRPr="008306F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52D9" w:rsidRPr="00A259C6" w:rsidRDefault="002F52D9" w:rsidP="00900CD4">
            <w:pPr>
              <w:tabs>
                <w:tab w:val="left" w:pos="12600"/>
              </w:tabs>
              <w:jc w:val="center"/>
              <w:rPr>
                <w:rFonts w:ascii="Arial" w:hAnsi="Arial" w:cs="Arial"/>
                <w:sz w:val="16"/>
                <w:szCs w:val="16"/>
              </w:rPr>
            </w:pPr>
            <w:r w:rsidRPr="00A259C6">
              <w:rPr>
                <w:rFonts w:ascii="Arial" w:hAnsi="Arial" w:cs="Arial"/>
                <w:sz w:val="16"/>
                <w:szCs w:val="16"/>
              </w:rPr>
              <w:t>UA/18753/01/01</w:t>
            </w:r>
          </w:p>
        </w:tc>
      </w:tr>
      <w:tr w:rsidR="002F52D9" w:rsidRPr="00CD6134" w:rsidTr="00900CD4">
        <w:tc>
          <w:tcPr>
            <w:tcW w:w="568" w:type="dxa"/>
            <w:tcBorders>
              <w:top w:val="single" w:sz="4" w:space="0" w:color="auto"/>
              <w:left w:val="single" w:sz="4" w:space="0" w:color="000000"/>
              <w:bottom w:val="single" w:sz="4" w:space="0" w:color="auto"/>
              <w:right w:val="single" w:sz="4" w:space="0" w:color="000000"/>
            </w:tcBorders>
            <w:shd w:val="clear" w:color="auto" w:fill="auto"/>
          </w:tcPr>
          <w:p w:rsidR="002F52D9" w:rsidRPr="00CD6134" w:rsidRDefault="002F52D9" w:rsidP="002F52D9">
            <w:pPr>
              <w:numPr>
                <w:ilvl w:val="0"/>
                <w:numId w:val="2"/>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F52D9" w:rsidRPr="008306F3" w:rsidRDefault="002F52D9" w:rsidP="00900CD4">
            <w:pPr>
              <w:tabs>
                <w:tab w:val="left" w:pos="12600"/>
              </w:tabs>
              <w:rPr>
                <w:rFonts w:ascii="Arial" w:hAnsi="Arial" w:cs="Arial"/>
                <w:b/>
                <w:i/>
                <w:color w:val="000000"/>
                <w:sz w:val="16"/>
                <w:szCs w:val="16"/>
              </w:rPr>
            </w:pPr>
            <w:r w:rsidRPr="008306F3">
              <w:rPr>
                <w:rFonts w:ascii="Arial" w:hAnsi="Arial" w:cs="Arial"/>
                <w:b/>
                <w:sz w:val="16"/>
                <w:szCs w:val="16"/>
              </w:rPr>
              <w:t>НАТФЛУ</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52D9" w:rsidRPr="008306F3" w:rsidRDefault="002F52D9" w:rsidP="00900CD4">
            <w:pPr>
              <w:tabs>
                <w:tab w:val="left" w:pos="12600"/>
              </w:tabs>
              <w:rPr>
                <w:rFonts w:ascii="Arial" w:hAnsi="Arial" w:cs="Arial"/>
                <w:color w:val="000000"/>
                <w:sz w:val="16"/>
                <w:szCs w:val="16"/>
              </w:rPr>
            </w:pPr>
            <w:r w:rsidRPr="008306F3">
              <w:rPr>
                <w:rFonts w:ascii="Arial" w:hAnsi="Arial" w:cs="Arial"/>
                <w:color w:val="000000"/>
                <w:sz w:val="16"/>
                <w:szCs w:val="16"/>
              </w:rPr>
              <w:t>капсули тверді по 45 мг, по 10 капсул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52D9" w:rsidRPr="008306F3" w:rsidRDefault="002F52D9" w:rsidP="00900CD4">
            <w:pPr>
              <w:tabs>
                <w:tab w:val="left" w:pos="12600"/>
              </w:tabs>
              <w:jc w:val="center"/>
              <w:rPr>
                <w:rFonts w:ascii="Arial" w:hAnsi="Arial" w:cs="Arial"/>
                <w:color w:val="000000"/>
                <w:sz w:val="16"/>
                <w:szCs w:val="16"/>
              </w:rPr>
            </w:pPr>
            <w:r w:rsidRPr="008306F3">
              <w:rPr>
                <w:rFonts w:ascii="Arial" w:hAnsi="Arial" w:cs="Arial"/>
                <w:color w:val="000000"/>
                <w:sz w:val="16"/>
                <w:szCs w:val="16"/>
              </w:rPr>
              <w:t>Натко Фарма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52D9" w:rsidRPr="008306F3" w:rsidRDefault="002F52D9" w:rsidP="00900CD4">
            <w:pPr>
              <w:tabs>
                <w:tab w:val="left" w:pos="12600"/>
              </w:tabs>
              <w:jc w:val="center"/>
              <w:rPr>
                <w:rFonts w:ascii="Arial" w:hAnsi="Arial" w:cs="Arial"/>
                <w:color w:val="000000"/>
                <w:sz w:val="16"/>
                <w:szCs w:val="16"/>
              </w:rPr>
            </w:pPr>
            <w:r w:rsidRPr="008306F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52D9" w:rsidRPr="008306F3" w:rsidRDefault="002F52D9" w:rsidP="00900CD4">
            <w:pPr>
              <w:tabs>
                <w:tab w:val="left" w:pos="12600"/>
              </w:tabs>
              <w:jc w:val="center"/>
              <w:rPr>
                <w:rFonts w:ascii="Arial" w:hAnsi="Arial" w:cs="Arial"/>
                <w:color w:val="000000"/>
                <w:sz w:val="16"/>
                <w:szCs w:val="16"/>
              </w:rPr>
            </w:pPr>
            <w:r w:rsidRPr="008306F3">
              <w:rPr>
                <w:rFonts w:ascii="Arial" w:hAnsi="Arial" w:cs="Arial"/>
                <w:color w:val="000000"/>
                <w:sz w:val="16"/>
                <w:szCs w:val="16"/>
              </w:rPr>
              <w:t>Натко Фарма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52D9" w:rsidRPr="008306F3" w:rsidRDefault="002F52D9" w:rsidP="00900CD4">
            <w:pPr>
              <w:tabs>
                <w:tab w:val="left" w:pos="12600"/>
              </w:tabs>
              <w:jc w:val="center"/>
              <w:rPr>
                <w:rFonts w:ascii="Arial" w:hAnsi="Arial" w:cs="Arial"/>
                <w:color w:val="000000"/>
                <w:sz w:val="16"/>
                <w:szCs w:val="16"/>
              </w:rPr>
            </w:pPr>
            <w:r w:rsidRPr="008306F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52D9" w:rsidRPr="008306F3" w:rsidRDefault="002F52D9" w:rsidP="00900CD4">
            <w:pPr>
              <w:tabs>
                <w:tab w:val="left" w:pos="12600"/>
              </w:tabs>
              <w:jc w:val="center"/>
              <w:rPr>
                <w:rFonts w:ascii="Arial" w:hAnsi="Arial" w:cs="Arial"/>
                <w:color w:val="000000"/>
                <w:sz w:val="16"/>
                <w:szCs w:val="16"/>
              </w:rPr>
            </w:pPr>
            <w:r w:rsidRPr="008306F3">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52D9" w:rsidRPr="008306F3" w:rsidRDefault="002F52D9" w:rsidP="00900CD4">
            <w:pPr>
              <w:tabs>
                <w:tab w:val="left" w:pos="12600"/>
              </w:tabs>
              <w:jc w:val="center"/>
              <w:rPr>
                <w:rFonts w:ascii="Arial" w:hAnsi="Arial" w:cs="Arial"/>
                <w:b/>
                <w:i/>
                <w:color w:val="000000"/>
                <w:sz w:val="16"/>
                <w:szCs w:val="16"/>
              </w:rPr>
            </w:pPr>
            <w:r w:rsidRPr="008306F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F52D9" w:rsidRPr="008306F3" w:rsidRDefault="002F52D9" w:rsidP="00900CD4">
            <w:pPr>
              <w:tabs>
                <w:tab w:val="left" w:pos="12600"/>
              </w:tabs>
              <w:jc w:val="center"/>
              <w:rPr>
                <w:rFonts w:ascii="Arial" w:hAnsi="Arial" w:cs="Arial"/>
                <w:i/>
                <w:sz w:val="16"/>
                <w:szCs w:val="16"/>
              </w:rPr>
            </w:pPr>
            <w:r w:rsidRPr="008306F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52D9" w:rsidRPr="00A259C6" w:rsidRDefault="002F52D9" w:rsidP="00900CD4">
            <w:pPr>
              <w:tabs>
                <w:tab w:val="left" w:pos="12600"/>
              </w:tabs>
              <w:jc w:val="center"/>
              <w:rPr>
                <w:rFonts w:ascii="Arial" w:hAnsi="Arial" w:cs="Arial"/>
                <w:sz w:val="16"/>
                <w:szCs w:val="16"/>
              </w:rPr>
            </w:pPr>
            <w:r w:rsidRPr="00A259C6">
              <w:rPr>
                <w:rFonts w:ascii="Arial" w:hAnsi="Arial" w:cs="Arial"/>
                <w:sz w:val="16"/>
                <w:szCs w:val="16"/>
              </w:rPr>
              <w:t>UA/18753/01/02</w:t>
            </w:r>
          </w:p>
        </w:tc>
      </w:tr>
      <w:tr w:rsidR="002F52D9" w:rsidRPr="00CD6134" w:rsidTr="00900CD4">
        <w:tc>
          <w:tcPr>
            <w:tcW w:w="568" w:type="dxa"/>
            <w:tcBorders>
              <w:top w:val="single" w:sz="4" w:space="0" w:color="auto"/>
              <w:left w:val="single" w:sz="4" w:space="0" w:color="000000"/>
              <w:bottom w:val="single" w:sz="4" w:space="0" w:color="auto"/>
              <w:right w:val="single" w:sz="4" w:space="0" w:color="000000"/>
            </w:tcBorders>
            <w:shd w:val="clear" w:color="auto" w:fill="auto"/>
          </w:tcPr>
          <w:p w:rsidR="002F52D9" w:rsidRPr="00CD6134" w:rsidRDefault="002F52D9" w:rsidP="002F52D9">
            <w:pPr>
              <w:numPr>
                <w:ilvl w:val="0"/>
                <w:numId w:val="2"/>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F52D9" w:rsidRPr="008306F3" w:rsidRDefault="002F52D9" w:rsidP="00900CD4">
            <w:pPr>
              <w:tabs>
                <w:tab w:val="left" w:pos="12600"/>
              </w:tabs>
              <w:rPr>
                <w:rFonts w:ascii="Arial" w:hAnsi="Arial" w:cs="Arial"/>
                <w:b/>
                <w:i/>
                <w:color w:val="000000"/>
                <w:sz w:val="16"/>
                <w:szCs w:val="16"/>
              </w:rPr>
            </w:pPr>
            <w:r w:rsidRPr="008306F3">
              <w:rPr>
                <w:rFonts w:ascii="Arial" w:hAnsi="Arial" w:cs="Arial"/>
                <w:b/>
                <w:sz w:val="16"/>
                <w:szCs w:val="16"/>
              </w:rPr>
              <w:t>НАТФЛУ</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52D9" w:rsidRPr="008306F3" w:rsidRDefault="002F52D9" w:rsidP="00900CD4">
            <w:pPr>
              <w:tabs>
                <w:tab w:val="left" w:pos="12600"/>
              </w:tabs>
              <w:rPr>
                <w:rFonts w:ascii="Arial" w:hAnsi="Arial" w:cs="Arial"/>
                <w:color w:val="000000"/>
                <w:sz w:val="16"/>
                <w:szCs w:val="16"/>
              </w:rPr>
            </w:pPr>
            <w:r w:rsidRPr="008306F3">
              <w:rPr>
                <w:rFonts w:ascii="Arial" w:hAnsi="Arial" w:cs="Arial"/>
                <w:color w:val="000000"/>
                <w:sz w:val="16"/>
                <w:szCs w:val="16"/>
              </w:rPr>
              <w:t>капсули тверді по 75 мг, по 10 капсул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52D9" w:rsidRPr="008306F3" w:rsidRDefault="002F52D9" w:rsidP="00900CD4">
            <w:pPr>
              <w:tabs>
                <w:tab w:val="left" w:pos="12600"/>
              </w:tabs>
              <w:jc w:val="center"/>
              <w:rPr>
                <w:rFonts w:ascii="Arial" w:hAnsi="Arial" w:cs="Arial"/>
                <w:color w:val="000000"/>
                <w:sz w:val="16"/>
                <w:szCs w:val="16"/>
              </w:rPr>
            </w:pPr>
            <w:r w:rsidRPr="008306F3">
              <w:rPr>
                <w:rFonts w:ascii="Arial" w:hAnsi="Arial" w:cs="Arial"/>
                <w:color w:val="000000"/>
                <w:sz w:val="16"/>
                <w:szCs w:val="16"/>
              </w:rPr>
              <w:t>Натко Фарма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52D9" w:rsidRPr="008306F3" w:rsidRDefault="002F52D9" w:rsidP="00900CD4">
            <w:pPr>
              <w:tabs>
                <w:tab w:val="left" w:pos="12600"/>
              </w:tabs>
              <w:jc w:val="center"/>
              <w:rPr>
                <w:rFonts w:ascii="Arial" w:hAnsi="Arial" w:cs="Arial"/>
                <w:color w:val="000000"/>
                <w:sz w:val="16"/>
                <w:szCs w:val="16"/>
              </w:rPr>
            </w:pPr>
            <w:r w:rsidRPr="008306F3">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52D9" w:rsidRPr="008306F3" w:rsidRDefault="002F52D9" w:rsidP="00900CD4">
            <w:pPr>
              <w:tabs>
                <w:tab w:val="left" w:pos="12600"/>
              </w:tabs>
              <w:jc w:val="center"/>
              <w:rPr>
                <w:rFonts w:ascii="Arial" w:hAnsi="Arial" w:cs="Arial"/>
                <w:color w:val="000000"/>
                <w:sz w:val="16"/>
                <w:szCs w:val="16"/>
              </w:rPr>
            </w:pPr>
            <w:r w:rsidRPr="008306F3">
              <w:rPr>
                <w:rFonts w:ascii="Arial" w:hAnsi="Arial" w:cs="Arial"/>
                <w:color w:val="000000"/>
                <w:sz w:val="16"/>
                <w:szCs w:val="16"/>
              </w:rPr>
              <w:t>Натко Фарма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52D9" w:rsidRPr="008306F3" w:rsidRDefault="002F52D9" w:rsidP="00900CD4">
            <w:pPr>
              <w:tabs>
                <w:tab w:val="left" w:pos="12600"/>
              </w:tabs>
              <w:jc w:val="center"/>
              <w:rPr>
                <w:rFonts w:ascii="Arial" w:hAnsi="Arial" w:cs="Arial"/>
                <w:color w:val="000000"/>
                <w:sz w:val="16"/>
                <w:szCs w:val="16"/>
              </w:rPr>
            </w:pPr>
            <w:r w:rsidRPr="008306F3">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52D9" w:rsidRPr="008306F3" w:rsidRDefault="002F52D9" w:rsidP="00900CD4">
            <w:pPr>
              <w:tabs>
                <w:tab w:val="left" w:pos="12600"/>
              </w:tabs>
              <w:jc w:val="center"/>
              <w:rPr>
                <w:rFonts w:ascii="Arial" w:hAnsi="Arial" w:cs="Arial"/>
                <w:color w:val="000000"/>
                <w:sz w:val="16"/>
                <w:szCs w:val="16"/>
              </w:rPr>
            </w:pPr>
            <w:r w:rsidRPr="008306F3">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52D9" w:rsidRPr="008306F3" w:rsidRDefault="002F52D9" w:rsidP="00900CD4">
            <w:pPr>
              <w:tabs>
                <w:tab w:val="left" w:pos="12600"/>
              </w:tabs>
              <w:jc w:val="center"/>
              <w:rPr>
                <w:rFonts w:ascii="Arial" w:hAnsi="Arial" w:cs="Arial"/>
                <w:b/>
                <w:i/>
                <w:color w:val="000000"/>
                <w:sz w:val="16"/>
                <w:szCs w:val="16"/>
              </w:rPr>
            </w:pPr>
            <w:r w:rsidRPr="008306F3">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F52D9" w:rsidRPr="008306F3" w:rsidRDefault="002F52D9" w:rsidP="00900CD4">
            <w:pPr>
              <w:tabs>
                <w:tab w:val="left" w:pos="12600"/>
              </w:tabs>
              <w:jc w:val="center"/>
              <w:rPr>
                <w:rFonts w:ascii="Arial" w:hAnsi="Arial" w:cs="Arial"/>
                <w:i/>
                <w:sz w:val="16"/>
                <w:szCs w:val="16"/>
              </w:rPr>
            </w:pPr>
            <w:r w:rsidRPr="008306F3">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52D9" w:rsidRPr="00A259C6" w:rsidRDefault="002F52D9" w:rsidP="00900CD4">
            <w:pPr>
              <w:tabs>
                <w:tab w:val="left" w:pos="12600"/>
              </w:tabs>
              <w:jc w:val="center"/>
              <w:rPr>
                <w:rFonts w:ascii="Arial" w:hAnsi="Arial" w:cs="Arial"/>
                <w:sz w:val="16"/>
                <w:szCs w:val="16"/>
              </w:rPr>
            </w:pPr>
            <w:r w:rsidRPr="00A259C6">
              <w:rPr>
                <w:rFonts w:ascii="Arial" w:hAnsi="Arial" w:cs="Arial"/>
                <w:sz w:val="16"/>
                <w:szCs w:val="16"/>
              </w:rPr>
              <w:t>UA/18753/01/03</w:t>
            </w:r>
          </w:p>
        </w:tc>
      </w:tr>
      <w:tr w:rsidR="002F52D9" w:rsidRPr="00CD6134" w:rsidTr="00900CD4">
        <w:tc>
          <w:tcPr>
            <w:tcW w:w="568" w:type="dxa"/>
            <w:tcBorders>
              <w:top w:val="single" w:sz="4" w:space="0" w:color="auto"/>
              <w:left w:val="single" w:sz="4" w:space="0" w:color="000000"/>
              <w:bottom w:val="single" w:sz="4" w:space="0" w:color="auto"/>
              <w:right w:val="single" w:sz="4" w:space="0" w:color="000000"/>
            </w:tcBorders>
            <w:shd w:val="clear" w:color="auto" w:fill="auto"/>
          </w:tcPr>
          <w:p w:rsidR="002F52D9" w:rsidRPr="00CD6134" w:rsidRDefault="002F52D9" w:rsidP="002F52D9">
            <w:pPr>
              <w:numPr>
                <w:ilvl w:val="0"/>
                <w:numId w:val="2"/>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F52D9" w:rsidRPr="000608D7" w:rsidRDefault="002F52D9" w:rsidP="00900CD4">
            <w:pPr>
              <w:tabs>
                <w:tab w:val="left" w:pos="12600"/>
              </w:tabs>
              <w:rPr>
                <w:rFonts w:ascii="Arial" w:hAnsi="Arial" w:cs="Arial"/>
                <w:b/>
                <w:sz w:val="16"/>
                <w:szCs w:val="16"/>
              </w:rPr>
            </w:pPr>
            <w:r w:rsidRPr="000608D7">
              <w:rPr>
                <w:rFonts w:ascii="Arial" w:hAnsi="Arial" w:cs="Arial"/>
                <w:b/>
                <w:sz w:val="16"/>
                <w:szCs w:val="16"/>
              </w:rPr>
              <w:t>ФУЛВЕСТРАНТ-ВІСТА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F52D9" w:rsidRPr="000608D7" w:rsidRDefault="002F52D9" w:rsidP="00900CD4">
            <w:pPr>
              <w:rPr>
                <w:rFonts w:ascii="Arial" w:hAnsi="Arial" w:cs="Arial"/>
                <w:sz w:val="16"/>
                <w:szCs w:val="16"/>
              </w:rPr>
            </w:pPr>
            <w:r w:rsidRPr="000608D7">
              <w:rPr>
                <w:rFonts w:ascii="Arial" w:hAnsi="Arial" w:cs="Arial"/>
                <w:sz w:val="16"/>
                <w:szCs w:val="16"/>
              </w:rPr>
              <w:t>розчин для ін'єкцій, 250 мг/5 мл по 1 попередньо заповненому шприцу з контролем першого відкриття в картонній коробці з безпечною голкою (</w:t>
            </w:r>
            <w:r w:rsidRPr="000608D7">
              <w:rPr>
                <w:rFonts w:ascii="Arial" w:hAnsi="Arial" w:cs="Arial"/>
                <w:sz w:val="16"/>
                <w:szCs w:val="16"/>
                <w:lang w:val="en-GB"/>
              </w:rPr>
              <w:t>BD</w:t>
            </w:r>
            <w:r w:rsidRPr="000608D7">
              <w:rPr>
                <w:rFonts w:ascii="Arial" w:hAnsi="Arial" w:cs="Arial"/>
                <w:sz w:val="16"/>
                <w:szCs w:val="16"/>
              </w:rPr>
              <w:t xml:space="preserve"> </w:t>
            </w:r>
            <w:r w:rsidRPr="000608D7">
              <w:rPr>
                <w:rFonts w:ascii="Arial" w:hAnsi="Arial" w:cs="Arial"/>
                <w:sz w:val="16"/>
                <w:szCs w:val="16"/>
                <w:lang w:val="en-GB"/>
              </w:rPr>
              <w:t>SafetyGlide</w:t>
            </w:r>
            <w:r w:rsidRPr="000608D7">
              <w:rPr>
                <w:rFonts w:ascii="Arial" w:hAnsi="Arial" w:cs="Arial"/>
                <w:sz w:val="16"/>
                <w:szCs w:val="16"/>
              </w:rPr>
              <w:t>) або по 2 попередньо заповнені шприци з контролем першого відкриття в картонній коробці з двома безпечними голками (</w:t>
            </w:r>
            <w:r w:rsidRPr="000608D7">
              <w:rPr>
                <w:rFonts w:ascii="Arial" w:hAnsi="Arial" w:cs="Arial"/>
                <w:sz w:val="16"/>
                <w:szCs w:val="16"/>
                <w:lang w:val="en-GB"/>
              </w:rPr>
              <w:t>BD</w:t>
            </w:r>
            <w:r w:rsidRPr="000608D7">
              <w:rPr>
                <w:rFonts w:ascii="Arial" w:hAnsi="Arial" w:cs="Arial"/>
                <w:sz w:val="16"/>
                <w:szCs w:val="16"/>
              </w:rPr>
              <w:t xml:space="preserve"> </w:t>
            </w:r>
            <w:r w:rsidRPr="000608D7">
              <w:rPr>
                <w:rFonts w:ascii="Arial" w:hAnsi="Arial" w:cs="Arial"/>
                <w:sz w:val="16"/>
                <w:szCs w:val="16"/>
                <w:lang w:val="en-GB"/>
              </w:rPr>
              <w:t>SafetyGlide</w:t>
            </w:r>
            <w:r w:rsidRPr="000608D7">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52D9" w:rsidRPr="000608D7" w:rsidRDefault="002F52D9" w:rsidP="00900CD4">
            <w:pPr>
              <w:tabs>
                <w:tab w:val="left" w:pos="12600"/>
              </w:tabs>
              <w:jc w:val="center"/>
              <w:rPr>
                <w:rFonts w:ascii="Arial" w:hAnsi="Arial" w:cs="Arial"/>
                <w:color w:val="000000"/>
                <w:sz w:val="16"/>
                <w:szCs w:val="16"/>
              </w:rPr>
            </w:pPr>
            <w:r w:rsidRPr="000608D7">
              <w:rPr>
                <w:rFonts w:ascii="Arial" w:hAnsi="Arial" w:cs="Arial"/>
                <w:sz w:val="16"/>
                <w:szCs w:val="16"/>
              </w:rPr>
              <w:t xml:space="preserve">ТОВ "Фармацевтична компанія Віста"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52D9" w:rsidRPr="000608D7" w:rsidRDefault="002F52D9" w:rsidP="00900CD4">
            <w:pPr>
              <w:tabs>
                <w:tab w:val="left" w:pos="12600"/>
              </w:tabs>
              <w:jc w:val="center"/>
              <w:rPr>
                <w:rFonts w:ascii="Arial" w:hAnsi="Arial" w:cs="Arial"/>
                <w:color w:val="000000"/>
                <w:sz w:val="16"/>
                <w:szCs w:val="16"/>
              </w:rPr>
            </w:pPr>
            <w:r w:rsidRPr="000608D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52D9" w:rsidRPr="000608D7" w:rsidRDefault="002F52D9" w:rsidP="00900CD4">
            <w:pPr>
              <w:jc w:val="center"/>
              <w:rPr>
                <w:rFonts w:ascii="Arial" w:hAnsi="Arial" w:cs="Arial"/>
                <w:color w:val="000000"/>
                <w:sz w:val="16"/>
                <w:szCs w:val="16"/>
              </w:rPr>
            </w:pPr>
            <w:r w:rsidRPr="000608D7">
              <w:rPr>
                <w:rFonts w:ascii="Arial" w:hAnsi="Arial" w:cs="Arial"/>
                <w:sz w:val="16"/>
                <w:szCs w:val="16"/>
              </w:rPr>
              <w:t xml:space="preserve">АТДІС ФАРМА, С.Л., Іспанiя (Виробник, що здійснює вторинне пакування); ЛАБОРАТОРІО ЕЧЕВАРНЕ, С.А., Іспанiя (Виробник, що здійснює контроль стерильних виробів ); ЛАБОРАТОРІОС ФАРМАЛАН С.А., </w:t>
            </w:r>
            <w:r w:rsidRPr="000608D7">
              <w:rPr>
                <w:rFonts w:ascii="Arial" w:hAnsi="Arial" w:cs="Arial"/>
                <w:sz w:val="16"/>
                <w:szCs w:val="16"/>
              </w:rPr>
              <w:lastRenderedPageBreak/>
              <w:t>Іспанiя (Виробник, що здійснює повний цикл виробництва та відповідальний за випуск серії); МАНАНТІАЛ ІНТЕГРА, С.Л.Ю., Іспанiя (Виробник, що здійснює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F52D9" w:rsidRPr="000608D7" w:rsidRDefault="002F52D9" w:rsidP="00900CD4">
            <w:pPr>
              <w:tabs>
                <w:tab w:val="left" w:pos="12600"/>
              </w:tabs>
              <w:jc w:val="center"/>
              <w:rPr>
                <w:rFonts w:ascii="Arial" w:hAnsi="Arial" w:cs="Arial"/>
                <w:color w:val="000000"/>
                <w:sz w:val="16"/>
                <w:szCs w:val="16"/>
              </w:rPr>
            </w:pPr>
            <w:r w:rsidRPr="000608D7">
              <w:rPr>
                <w:rFonts w:ascii="Arial" w:hAnsi="Arial" w:cs="Arial"/>
                <w:color w:val="000000"/>
                <w:sz w:val="16"/>
                <w:szCs w:val="16"/>
              </w:rPr>
              <w:lastRenderedPageBreak/>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F52D9" w:rsidRPr="000608D7" w:rsidRDefault="002F52D9" w:rsidP="00900CD4">
            <w:pPr>
              <w:tabs>
                <w:tab w:val="left" w:pos="12600"/>
              </w:tabs>
              <w:jc w:val="center"/>
              <w:rPr>
                <w:rFonts w:ascii="Arial" w:hAnsi="Arial" w:cs="Arial"/>
                <w:color w:val="000000"/>
                <w:sz w:val="16"/>
                <w:szCs w:val="16"/>
              </w:rPr>
            </w:pPr>
            <w:r w:rsidRPr="000608D7">
              <w:rPr>
                <w:rFonts w:ascii="Arial" w:hAnsi="Arial" w:cs="Arial"/>
                <w:color w:val="000000"/>
                <w:sz w:val="16"/>
                <w:szCs w:val="16"/>
              </w:rPr>
              <w:t>Реєстрація на 5 років</w:t>
            </w:r>
          </w:p>
          <w:p w:rsidR="002F52D9" w:rsidRPr="000608D7" w:rsidRDefault="002F52D9" w:rsidP="00900CD4">
            <w:pPr>
              <w:jc w:val="center"/>
              <w:rPr>
                <w:rFonts w:ascii="Arial" w:hAnsi="Arial" w:cs="Arial"/>
                <w:sz w:val="16"/>
                <w:szCs w:val="16"/>
              </w:rPr>
            </w:pPr>
            <w:r w:rsidRPr="000608D7">
              <w:rPr>
                <w:rFonts w:ascii="Arial" w:hAnsi="Arial" w:cs="Arial"/>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w:t>
            </w:r>
            <w:r w:rsidRPr="000608D7">
              <w:rPr>
                <w:rFonts w:ascii="Arial" w:hAnsi="Arial" w:cs="Arial"/>
                <w:sz w:val="16"/>
                <w:szCs w:val="16"/>
              </w:rPr>
              <w:lastRenderedPageBreak/>
              <w:t>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2F52D9" w:rsidRPr="000608D7" w:rsidRDefault="002F52D9" w:rsidP="00900CD4">
            <w:pPr>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F52D9" w:rsidRPr="000608D7" w:rsidRDefault="002F52D9" w:rsidP="00900CD4">
            <w:pPr>
              <w:tabs>
                <w:tab w:val="left" w:pos="12600"/>
              </w:tabs>
              <w:jc w:val="center"/>
              <w:rPr>
                <w:rFonts w:ascii="Arial" w:hAnsi="Arial" w:cs="Arial"/>
                <w:b/>
                <w:i/>
                <w:color w:val="000000"/>
                <w:sz w:val="16"/>
                <w:szCs w:val="16"/>
              </w:rPr>
            </w:pPr>
            <w:r w:rsidRPr="000608D7">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F52D9" w:rsidRPr="000608D7" w:rsidRDefault="002F52D9" w:rsidP="00900CD4">
            <w:pPr>
              <w:tabs>
                <w:tab w:val="left" w:pos="12600"/>
              </w:tabs>
              <w:jc w:val="center"/>
              <w:rPr>
                <w:rFonts w:ascii="Arial" w:hAnsi="Arial" w:cs="Arial"/>
                <w:i/>
                <w:sz w:val="16"/>
                <w:szCs w:val="16"/>
              </w:rPr>
            </w:pPr>
            <w:r w:rsidRPr="000608D7">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F52D9" w:rsidRPr="00507839" w:rsidRDefault="002F52D9" w:rsidP="00900CD4">
            <w:pPr>
              <w:tabs>
                <w:tab w:val="left" w:pos="12600"/>
              </w:tabs>
              <w:jc w:val="center"/>
              <w:rPr>
                <w:rFonts w:ascii="Arial" w:hAnsi="Arial" w:cs="Arial"/>
                <w:sz w:val="16"/>
                <w:szCs w:val="16"/>
              </w:rPr>
            </w:pPr>
            <w:r w:rsidRPr="000608D7">
              <w:rPr>
                <w:rFonts w:ascii="Arial" w:hAnsi="Arial" w:cs="Arial"/>
                <w:sz w:val="16"/>
                <w:szCs w:val="16"/>
              </w:rPr>
              <w:t>UA/18759/01/01</w:t>
            </w:r>
          </w:p>
        </w:tc>
      </w:tr>
    </w:tbl>
    <w:p w:rsidR="002F52D9" w:rsidRPr="00C5541C" w:rsidRDefault="002F52D9" w:rsidP="002F52D9">
      <w:pPr>
        <w:jc w:val="center"/>
        <w:rPr>
          <w:rFonts w:ascii="Arial" w:hAnsi="Arial" w:cs="Arial"/>
          <w:b/>
          <w:sz w:val="28"/>
          <w:szCs w:val="28"/>
        </w:rPr>
      </w:pPr>
    </w:p>
    <w:p w:rsidR="002F52D9" w:rsidRPr="007D53E2" w:rsidRDefault="002F52D9" w:rsidP="002F52D9">
      <w:pPr>
        <w:jc w:val="center"/>
        <w:rPr>
          <w:rFonts w:ascii="Arial" w:hAnsi="Arial" w:cs="Arial"/>
          <w:b/>
          <w:sz w:val="28"/>
          <w:szCs w:val="28"/>
          <w:lang w:val="en-US"/>
        </w:rPr>
      </w:pPr>
    </w:p>
    <w:p w:rsidR="002F52D9" w:rsidRPr="00C5541C" w:rsidRDefault="002F52D9" w:rsidP="002F52D9">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2F52D9" w:rsidRPr="00C5541C" w:rsidTr="00900CD4">
        <w:tc>
          <w:tcPr>
            <w:tcW w:w="7621" w:type="dxa"/>
            <w:hideMark/>
          </w:tcPr>
          <w:p w:rsidR="002F52D9" w:rsidRPr="00C5541C" w:rsidRDefault="002F52D9" w:rsidP="00900CD4">
            <w:pPr>
              <w:tabs>
                <w:tab w:val="left" w:pos="1985"/>
              </w:tabs>
              <w:rPr>
                <w:rFonts w:ascii="Arial" w:hAnsi="Arial" w:cs="Arial"/>
                <w:b/>
                <w:sz w:val="28"/>
                <w:szCs w:val="28"/>
              </w:rPr>
            </w:pPr>
            <w:r w:rsidRPr="00C5541C">
              <w:rPr>
                <w:rFonts w:ascii="Arial" w:hAnsi="Arial" w:cs="Arial"/>
                <w:b/>
                <w:sz w:val="28"/>
                <w:szCs w:val="28"/>
              </w:rPr>
              <w:t xml:space="preserve">Генеральний директор </w:t>
            </w:r>
          </w:p>
          <w:p w:rsidR="002F52D9" w:rsidRPr="00C5541C" w:rsidRDefault="002F52D9" w:rsidP="00900CD4">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2F52D9" w:rsidRPr="00C5541C" w:rsidRDefault="002F52D9" w:rsidP="00900CD4">
            <w:pPr>
              <w:jc w:val="right"/>
              <w:rPr>
                <w:rFonts w:ascii="Arial" w:hAnsi="Arial" w:cs="Arial"/>
                <w:b/>
                <w:sz w:val="28"/>
                <w:szCs w:val="28"/>
              </w:rPr>
            </w:pPr>
          </w:p>
          <w:p w:rsidR="002F52D9" w:rsidRPr="00C5541C" w:rsidRDefault="002F52D9" w:rsidP="00900CD4">
            <w:pPr>
              <w:jc w:val="right"/>
              <w:rPr>
                <w:rFonts w:ascii="Arial" w:hAnsi="Arial" w:cs="Arial"/>
                <w:b/>
                <w:sz w:val="28"/>
                <w:szCs w:val="28"/>
              </w:rPr>
            </w:pPr>
            <w:r>
              <w:rPr>
                <w:rFonts w:ascii="Arial" w:hAnsi="Arial" w:cs="Arial"/>
                <w:b/>
                <w:sz w:val="28"/>
                <w:szCs w:val="28"/>
              </w:rPr>
              <w:t>Олександр КОМАРІДА</w:t>
            </w:r>
            <w:r w:rsidRPr="00C5541C">
              <w:rPr>
                <w:rFonts w:ascii="Arial" w:hAnsi="Arial" w:cs="Arial"/>
                <w:b/>
                <w:sz w:val="28"/>
                <w:szCs w:val="28"/>
              </w:rPr>
              <w:t xml:space="preserve">                   </w:t>
            </w:r>
          </w:p>
        </w:tc>
      </w:tr>
    </w:tbl>
    <w:p w:rsidR="002F52D9" w:rsidRPr="00DE5C53" w:rsidRDefault="002F52D9" w:rsidP="002F52D9">
      <w:pPr>
        <w:pStyle w:val="11"/>
      </w:pPr>
    </w:p>
    <w:p w:rsidR="00EF2E5A" w:rsidRDefault="00EF2E5A" w:rsidP="006D0A8F">
      <w:pPr>
        <w:rPr>
          <w:b/>
          <w:sz w:val="28"/>
          <w:szCs w:val="28"/>
          <w:lang w:val="uk-UA"/>
        </w:rPr>
        <w:sectPr w:rsidR="00EF2E5A" w:rsidSect="00900CD4">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EF2E5A" w:rsidRPr="00C5541C" w:rsidTr="00900CD4">
        <w:tc>
          <w:tcPr>
            <w:tcW w:w="3828" w:type="dxa"/>
          </w:tcPr>
          <w:p w:rsidR="00EF2E5A" w:rsidRPr="00D71C45" w:rsidRDefault="00EF2E5A" w:rsidP="00171B37">
            <w:pPr>
              <w:pStyle w:val="4"/>
              <w:tabs>
                <w:tab w:val="left" w:pos="12600"/>
              </w:tabs>
              <w:spacing w:before="0" w:after="0"/>
              <w:rPr>
                <w:rFonts w:cs="Arial"/>
                <w:sz w:val="18"/>
                <w:szCs w:val="18"/>
              </w:rPr>
            </w:pPr>
            <w:r w:rsidRPr="00D71C45">
              <w:rPr>
                <w:rFonts w:cs="Arial"/>
                <w:sz w:val="18"/>
                <w:szCs w:val="18"/>
              </w:rPr>
              <w:lastRenderedPageBreak/>
              <w:t>Додаток 2</w:t>
            </w:r>
          </w:p>
          <w:p w:rsidR="00EF2E5A" w:rsidRPr="00D71C45" w:rsidRDefault="00EF2E5A" w:rsidP="00171B37">
            <w:pPr>
              <w:pStyle w:val="4"/>
              <w:tabs>
                <w:tab w:val="left" w:pos="12600"/>
              </w:tabs>
              <w:spacing w:before="0" w:after="0"/>
              <w:rPr>
                <w:rFonts w:cs="Arial"/>
                <w:sz w:val="18"/>
                <w:szCs w:val="18"/>
              </w:rPr>
            </w:pPr>
            <w:r w:rsidRPr="00D71C45">
              <w:rPr>
                <w:rFonts w:cs="Arial"/>
                <w:sz w:val="18"/>
                <w:szCs w:val="18"/>
              </w:rPr>
              <w:t>до наказу Міністерства охорони</w:t>
            </w:r>
          </w:p>
          <w:p w:rsidR="00EF2E5A" w:rsidRPr="00D71C45" w:rsidRDefault="00EF2E5A" w:rsidP="00171B37">
            <w:pPr>
              <w:pStyle w:val="4"/>
              <w:tabs>
                <w:tab w:val="left" w:pos="12600"/>
              </w:tabs>
              <w:spacing w:before="0" w:after="0"/>
              <w:rPr>
                <w:rFonts w:cs="Arial"/>
                <w:sz w:val="18"/>
                <w:szCs w:val="18"/>
              </w:rPr>
            </w:pPr>
            <w:r w:rsidRPr="00D71C45">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EF2E5A" w:rsidRPr="005D6C37" w:rsidRDefault="00EF2E5A" w:rsidP="00171B37">
            <w:pPr>
              <w:tabs>
                <w:tab w:val="left" w:pos="12600"/>
              </w:tabs>
              <w:rPr>
                <w:rFonts w:ascii="Arial" w:hAnsi="Arial" w:cs="Arial"/>
                <w:b/>
                <w:sz w:val="18"/>
                <w:szCs w:val="18"/>
                <w:u w:val="single"/>
              </w:rPr>
            </w:pPr>
            <w:r w:rsidRPr="005D6C37">
              <w:rPr>
                <w:rFonts w:ascii="Arial" w:hAnsi="Arial" w:cs="Arial"/>
                <w:b/>
                <w:bCs/>
                <w:sz w:val="18"/>
                <w:szCs w:val="18"/>
                <w:u w:val="single"/>
              </w:rPr>
              <w:t>від 14 травня 2021 року  № 938</w:t>
            </w:r>
          </w:p>
        </w:tc>
      </w:tr>
    </w:tbl>
    <w:p w:rsidR="00EF2E5A" w:rsidRPr="005D6C37" w:rsidRDefault="00EF2E5A" w:rsidP="00EF2E5A">
      <w:pPr>
        <w:tabs>
          <w:tab w:val="left" w:pos="12600"/>
        </w:tabs>
        <w:jc w:val="center"/>
        <w:rPr>
          <w:rFonts w:ascii="Arial" w:hAnsi="Arial" w:cs="Arial"/>
          <w:sz w:val="18"/>
          <w:szCs w:val="18"/>
          <w:u w:val="single"/>
        </w:rPr>
      </w:pPr>
    </w:p>
    <w:p w:rsidR="00EF2E5A" w:rsidRPr="005D6C37" w:rsidRDefault="00EF2E5A" w:rsidP="00EF2E5A">
      <w:pPr>
        <w:tabs>
          <w:tab w:val="left" w:pos="12600"/>
        </w:tabs>
        <w:jc w:val="center"/>
        <w:rPr>
          <w:rFonts w:ascii="Arial" w:hAnsi="Arial" w:cs="Arial"/>
          <w:sz w:val="18"/>
          <w:szCs w:val="18"/>
        </w:rPr>
      </w:pPr>
    </w:p>
    <w:p w:rsidR="00EF2E5A" w:rsidRDefault="00EF2E5A" w:rsidP="00EF2E5A">
      <w:pPr>
        <w:tabs>
          <w:tab w:val="left" w:pos="12600"/>
        </w:tabs>
        <w:jc w:val="center"/>
        <w:rPr>
          <w:rFonts w:ascii="Arial" w:hAnsi="Arial"/>
          <w:b/>
          <w:caps/>
          <w:sz w:val="28"/>
          <w:szCs w:val="28"/>
        </w:rPr>
      </w:pPr>
      <w:r>
        <w:rPr>
          <w:rFonts w:ascii="Arial" w:hAnsi="Arial"/>
          <w:b/>
          <w:caps/>
          <w:sz w:val="28"/>
          <w:szCs w:val="28"/>
        </w:rPr>
        <w:t>ПЕРЕЛІК</w:t>
      </w:r>
    </w:p>
    <w:p w:rsidR="00EF2E5A" w:rsidRDefault="00EF2E5A" w:rsidP="00EF2E5A">
      <w:pPr>
        <w:tabs>
          <w:tab w:val="left" w:pos="12600"/>
        </w:tabs>
        <w:jc w:val="center"/>
        <w:rPr>
          <w:rFonts w:ascii="Arial" w:hAnsi="Arial" w:cs="Arial"/>
          <w:b/>
          <w:color w:val="000000"/>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EF2E5A" w:rsidRPr="00C5541C" w:rsidRDefault="00EF2E5A" w:rsidP="00EF2E5A">
      <w:pPr>
        <w:tabs>
          <w:tab w:val="left" w:pos="12600"/>
        </w:tabs>
        <w:jc w:val="center"/>
        <w:rPr>
          <w:rFonts w:ascii="Arial" w:hAnsi="Arial" w:cs="Arial"/>
          <w:b/>
          <w:sz w:val="28"/>
          <w:szCs w:val="28"/>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6"/>
        <w:gridCol w:w="1701"/>
        <w:gridCol w:w="1134"/>
        <w:gridCol w:w="1134"/>
        <w:gridCol w:w="1559"/>
        <w:gridCol w:w="1134"/>
        <w:gridCol w:w="3686"/>
        <w:gridCol w:w="1134"/>
        <w:gridCol w:w="991"/>
        <w:gridCol w:w="1560"/>
      </w:tblGrid>
      <w:tr w:rsidR="00EF2E5A" w:rsidRPr="00C5541C" w:rsidTr="00171B37">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EF2E5A" w:rsidRPr="00C5541C" w:rsidRDefault="00EF2E5A" w:rsidP="00900CD4">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EF2E5A" w:rsidRPr="00C5541C" w:rsidRDefault="00EF2E5A" w:rsidP="00900CD4">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EF2E5A" w:rsidRPr="00C5541C" w:rsidRDefault="00EF2E5A" w:rsidP="00900CD4">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EF2E5A" w:rsidRPr="00C5541C" w:rsidRDefault="00EF2E5A" w:rsidP="00900CD4">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EF2E5A" w:rsidRPr="00C5541C" w:rsidRDefault="00EF2E5A" w:rsidP="00900CD4">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EF2E5A" w:rsidRPr="00C5541C" w:rsidRDefault="00EF2E5A" w:rsidP="00900CD4">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EF2E5A" w:rsidRPr="00C5541C" w:rsidRDefault="00EF2E5A" w:rsidP="00900CD4">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3686" w:type="dxa"/>
            <w:tcBorders>
              <w:top w:val="single" w:sz="4" w:space="0" w:color="000000"/>
              <w:left w:val="single" w:sz="4" w:space="0" w:color="000000"/>
              <w:bottom w:val="single" w:sz="4" w:space="0" w:color="auto"/>
              <w:right w:val="single" w:sz="4" w:space="0" w:color="000000"/>
            </w:tcBorders>
            <w:shd w:val="clear" w:color="auto" w:fill="D9D9D9"/>
          </w:tcPr>
          <w:p w:rsidR="00EF2E5A" w:rsidRPr="00C5541C" w:rsidRDefault="00EF2E5A" w:rsidP="00900CD4">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EF2E5A" w:rsidRPr="00C5541C" w:rsidRDefault="00EF2E5A" w:rsidP="00171B37">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991" w:type="dxa"/>
            <w:tcBorders>
              <w:top w:val="single" w:sz="4" w:space="0" w:color="000000"/>
              <w:left w:val="single" w:sz="4" w:space="0" w:color="000000"/>
              <w:bottom w:val="single" w:sz="4" w:space="0" w:color="auto"/>
              <w:right w:val="single" w:sz="4" w:space="0" w:color="000000"/>
            </w:tcBorders>
            <w:shd w:val="clear" w:color="auto" w:fill="D9D9D9"/>
          </w:tcPr>
          <w:p w:rsidR="00EF2E5A" w:rsidRPr="00C5541C" w:rsidRDefault="00EF2E5A" w:rsidP="00171B37">
            <w:pPr>
              <w:tabs>
                <w:tab w:val="left" w:pos="12600"/>
              </w:tabs>
              <w:jc w:val="center"/>
              <w:rPr>
                <w:rFonts w:ascii="Arial" w:hAnsi="Arial" w:cs="Arial"/>
                <w:b/>
                <w:i/>
                <w:sz w:val="16"/>
                <w:szCs w:val="16"/>
                <w:lang w:val="en-US"/>
              </w:rPr>
            </w:pPr>
            <w:r w:rsidRPr="00C5541C">
              <w:rPr>
                <w:rFonts w:ascii="Arial" w:hAnsi="Arial" w:cs="Arial"/>
                <w:b/>
                <w:i/>
                <w:sz w:val="16"/>
                <w:szCs w:val="16"/>
              </w:rPr>
              <w:t>Рекламування</w:t>
            </w:r>
          </w:p>
        </w:tc>
        <w:tc>
          <w:tcPr>
            <w:tcW w:w="1560" w:type="dxa"/>
            <w:tcBorders>
              <w:top w:val="single" w:sz="4" w:space="0" w:color="000000"/>
              <w:left w:val="single" w:sz="4" w:space="0" w:color="000000"/>
              <w:bottom w:val="single" w:sz="4" w:space="0" w:color="auto"/>
              <w:right w:val="single" w:sz="4" w:space="0" w:color="000000"/>
            </w:tcBorders>
            <w:shd w:val="clear" w:color="auto" w:fill="D9D9D9"/>
          </w:tcPr>
          <w:p w:rsidR="00EF2E5A" w:rsidRPr="00C5541C" w:rsidRDefault="00EF2E5A" w:rsidP="00900CD4">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EF2E5A" w:rsidRPr="00CD6134" w:rsidTr="00171B37">
        <w:tc>
          <w:tcPr>
            <w:tcW w:w="568" w:type="dxa"/>
            <w:tcBorders>
              <w:top w:val="single" w:sz="4" w:space="0" w:color="auto"/>
              <w:left w:val="single" w:sz="4" w:space="0" w:color="000000"/>
              <w:bottom w:val="single" w:sz="4" w:space="0" w:color="auto"/>
              <w:right w:val="single" w:sz="4" w:space="0" w:color="000000"/>
            </w:tcBorders>
            <w:shd w:val="clear" w:color="auto" w:fill="auto"/>
          </w:tcPr>
          <w:p w:rsidR="00EF2E5A" w:rsidRPr="00CD6134" w:rsidRDefault="00EF2E5A" w:rsidP="00EF2E5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F2E5A" w:rsidRPr="00CD6134" w:rsidRDefault="00EF2E5A" w:rsidP="00900CD4">
            <w:pPr>
              <w:tabs>
                <w:tab w:val="left" w:pos="12600"/>
              </w:tabs>
              <w:rPr>
                <w:rFonts w:ascii="Arial" w:hAnsi="Arial" w:cs="Arial"/>
                <w:b/>
                <w:i/>
                <w:color w:val="000000"/>
                <w:sz w:val="16"/>
                <w:szCs w:val="16"/>
              </w:rPr>
            </w:pPr>
            <w:r w:rsidRPr="00CD6134">
              <w:rPr>
                <w:rFonts w:ascii="Arial" w:hAnsi="Arial" w:cs="Arial"/>
                <w:b/>
                <w:sz w:val="16"/>
                <w:szCs w:val="16"/>
              </w:rPr>
              <w:t>АЛДІЗЕМ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rPr>
                <w:rFonts w:ascii="Arial" w:hAnsi="Arial" w:cs="Arial"/>
                <w:color w:val="000000"/>
                <w:sz w:val="16"/>
                <w:szCs w:val="16"/>
              </w:rPr>
            </w:pPr>
            <w:r w:rsidRPr="00CD6134">
              <w:rPr>
                <w:rFonts w:ascii="Arial" w:hAnsi="Arial" w:cs="Arial"/>
                <w:color w:val="000000"/>
                <w:sz w:val="16"/>
                <w:szCs w:val="16"/>
              </w:rPr>
              <w:t>таблетки по 90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Республіка Північна Македонія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Республіка Північна Македонія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перереєстрація на необмежений термін</w:t>
            </w:r>
            <w:r w:rsidRPr="00CD6134">
              <w:rPr>
                <w:rFonts w:ascii="Arial" w:hAnsi="Arial" w:cs="Arial"/>
                <w:color w:val="000000"/>
                <w:sz w:val="16"/>
                <w:szCs w:val="16"/>
              </w:rPr>
              <w:br/>
              <w:t xml:space="preserve">Оновлено інформацію у розділах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CD61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b/>
                <w:i/>
                <w:color w:val="000000"/>
                <w:sz w:val="16"/>
                <w:szCs w:val="16"/>
              </w:rPr>
            </w:pPr>
            <w:r w:rsidRPr="00CD61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UA/1836/01/01</w:t>
            </w:r>
          </w:p>
        </w:tc>
      </w:tr>
      <w:tr w:rsidR="00EF2E5A" w:rsidRPr="00CD6134" w:rsidTr="00171B37">
        <w:tc>
          <w:tcPr>
            <w:tcW w:w="568" w:type="dxa"/>
            <w:tcBorders>
              <w:top w:val="single" w:sz="4" w:space="0" w:color="auto"/>
              <w:left w:val="single" w:sz="4" w:space="0" w:color="000000"/>
              <w:bottom w:val="single" w:sz="4" w:space="0" w:color="auto"/>
              <w:right w:val="single" w:sz="4" w:space="0" w:color="000000"/>
            </w:tcBorders>
            <w:shd w:val="clear" w:color="auto" w:fill="auto"/>
          </w:tcPr>
          <w:p w:rsidR="00EF2E5A" w:rsidRPr="00CD6134" w:rsidRDefault="00EF2E5A" w:rsidP="00EF2E5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F2E5A" w:rsidRPr="00CD6134" w:rsidRDefault="00EF2E5A" w:rsidP="00900CD4">
            <w:pPr>
              <w:tabs>
                <w:tab w:val="left" w:pos="12600"/>
              </w:tabs>
              <w:rPr>
                <w:rFonts w:ascii="Arial" w:hAnsi="Arial" w:cs="Arial"/>
                <w:b/>
                <w:i/>
                <w:sz w:val="16"/>
                <w:szCs w:val="16"/>
              </w:rPr>
            </w:pPr>
            <w:r w:rsidRPr="00CD6134">
              <w:rPr>
                <w:rFonts w:ascii="Arial" w:hAnsi="Arial" w:cs="Arial"/>
                <w:b/>
                <w:sz w:val="16"/>
                <w:szCs w:val="16"/>
              </w:rPr>
              <w:t>БЛАСТОМУНІЛ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rPr>
                <w:rFonts w:ascii="Arial" w:hAnsi="Arial" w:cs="Arial"/>
                <w:sz w:val="16"/>
                <w:szCs w:val="16"/>
              </w:rPr>
            </w:pPr>
            <w:r w:rsidRPr="00CD6134">
              <w:rPr>
                <w:rFonts w:ascii="Arial" w:hAnsi="Arial" w:cs="Arial"/>
                <w:sz w:val="16"/>
                <w:szCs w:val="16"/>
              </w:rPr>
              <w:t>порошок для розчину для ін’єкцій по 0,6 мг, 5 флаконів з порошком у пачці з коробкового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Товариство з обмеженою відповідальністю «Фармацевтична компанія «Ензифарм»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Товариство з обмеженою відповідальністю "БІОФАРМА ПЛАЗМА"</w:t>
            </w:r>
            <w:r w:rsidRPr="00CD6134">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перереєстрація на необмежений термін</w:t>
            </w:r>
            <w:r w:rsidRPr="00CD613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UA/0610/01/01</w:t>
            </w:r>
          </w:p>
        </w:tc>
      </w:tr>
      <w:tr w:rsidR="00EF2E5A" w:rsidRPr="00CD6134" w:rsidTr="00171B37">
        <w:tc>
          <w:tcPr>
            <w:tcW w:w="568" w:type="dxa"/>
            <w:tcBorders>
              <w:top w:val="single" w:sz="4" w:space="0" w:color="auto"/>
              <w:left w:val="single" w:sz="4" w:space="0" w:color="000000"/>
              <w:bottom w:val="single" w:sz="4" w:space="0" w:color="auto"/>
              <w:right w:val="single" w:sz="4" w:space="0" w:color="000000"/>
            </w:tcBorders>
            <w:shd w:val="clear" w:color="auto" w:fill="auto"/>
          </w:tcPr>
          <w:p w:rsidR="00EF2E5A" w:rsidRPr="00CD6134" w:rsidRDefault="00EF2E5A" w:rsidP="00EF2E5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F2E5A" w:rsidRPr="00CD6134" w:rsidRDefault="00EF2E5A" w:rsidP="00900CD4">
            <w:pPr>
              <w:tabs>
                <w:tab w:val="left" w:pos="12600"/>
              </w:tabs>
              <w:rPr>
                <w:rFonts w:ascii="Arial" w:hAnsi="Arial" w:cs="Arial"/>
                <w:b/>
                <w:i/>
                <w:sz w:val="16"/>
                <w:szCs w:val="16"/>
              </w:rPr>
            </w:pPr>
            <w:r w:rsidRPr="00CD6134">
              <w:rPr>
                <w:rFonts w:ascii="Arial" w:hAnsi="Arial" w:cs="Arial"/>
                <w:b/>
                <w:sz w:val="16"/>
                <w:szCs w:val="16"/>
              </w:rPr>
              <w:t>ГЛЮКОВАНС®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500 мг/5 мг, по 15 таблеток у блістері; по 2 блістери в картонній коробці; по 20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Мерк Санте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Францiя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Мерк Санте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Франція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перереєстрація на необмежений термін</w:t>
            </w:r>
            <w:r w:rsidRPr="00CD6134">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"Фармакотерапевтична група. Код АТХ" (редагування тексту без зміни коду АТХ), "Протипоказання", "Особливості застосування", "Побічні реакції" відповідно до матеріалів реєстраційного досьє. </w:t>
            </w:r>
          </w:p>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UA/5390/01/02</w:t>
            </w:r>
          </w:p>
        </w:tc>
      </w:tr>
      <w:tr w:rsidR="00EF2E5A" w:rsidRPr="00CD6134" w:rsidTr="00171B37">
        <w:tc>
          <w:tcPr>
            <w:tcW w:w="568" w:type="dxa"/>
            <w:tcBorders>
              <w:top w:val="single" w:sz="4" w:space="0" w:color="auto"/>
              <w:left w:val="single" w:sz="4" w:space="0" w:color="000000"/>
              <w:bottom w:val="single" w:sz="4" w:space="0" w:color="auto"/>
              <w:right w:val="single" w:sz="4" w:space="0" w:color="000000"/>
            </w:tcBorders>
            <w:shd w:val="clear" w:color="auto" w:fill="auto"/>
          </w:tcPr>
          <w:p w:rsidR="00EF2E5A" w:rsidRPr="00CD6134" w:rsidRDefault="00EF2E5A" w:rsidP="00EF2E5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F2E5A" w:rsidRPr="00CD6134" w:rsidRDefault="00EF2E5A" w:rsidP="00900CD4">
            <w:pPr>
              <w:tabs>
                <w:tab w:val="left" w:pos="12600"/>
              </w:tabs>
              <w:rPr>
                <w:rFonts w:ascii="Arial" w:hAnsi="Arial" w:cs="Arial"/>
                <w:b/>
                <w:i/>
                <w:sz w:val="16"/>
                <w:szCs w:val="16"/>
              </w:rPr>
            </w:pPr>
            <w:r w:rsidRPr="00CD6134">
              <w:rPr>
                <w:rFonts w:ascii="Arial" w:hAnsi="Arial" w:cs="Arial"/>
                <w:b/>
                <w:sz w:val="16"/>
                <w:szCs w:val="16"/>
              </w:rPr>
              <w:t>ДЕНІЗИД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rPr>
                <w:rFonts w:ascii="Arial" w:hAnsi="Arial" w:cs="Arial"/>
                <w:sz w:val="16"/>
                <w:szCs w:val="16"/>
              </w:rPr>
            </w:pPr>
            <w:r w:rsidRPr="00CD6134">
              <w:rPr>
                <w:rFonts w:ascii="Arial" w:hAnsi="Arial" w:cs="Arial"/>
                <w:sz w:val="16"/>
                <w:szCs w:val="16"/>
              </w:rPr>
              <w:t>порошок для розчину для ін`єкцій по 1 г; 1 флакон з порошком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ВІТА САН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Великобританія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 xml:space="preserve">Свісс Перентералс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перереєстрація на необмежений термін</w:t>
            </w:r>
            <w:r w:rsidRPr="00CD6134">
              <w:rPr>
                <w:rFonts w:ascii="Arial" w:hAnsi="Arial" w:cs="Arial"/>
                <w:sz w:val="16"/>
                <w:szCs w:val="16"/>
              </w:rPr>
              <w:br/>
              <w:t>Оновлено інформацію в інструкції для медичного застосування лікарського засобу у розділах "Показання" (уточнення інформації), "Побічні реакції" відповідно до інформації щодо медичного застосування референтного лікарського засобу (ФОРТУМ™, порошок для розчину для ін’єкцій по 1 г).</w:t>
            </w:r>
            <w:r w:rsidRPr="00CD613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UA/15338/01/01</w:t>
            </w:r>
          </w:p>
        </w:tc>
      </w:tr>
      <w:tr w:rsidR="00EF2E5A" w:rsidRPr="00CD6134" w:rsidTr="00171B37">
        <w:tc>
          <w:tcPr>
            <w:tcW w:w="568" w:type="dxa"/>
            <w:tcBorders>
              <w:top w:val="single" w:sz="4" w:space="0" w:color="auto"/>
              <w:left w:val="single" w:sz="4" w:space="0" w:color="000000"/>
              <w:bottom w:val="single" w:sz="4" w:space="0" w:color="auto"/>
              <w:right w:val="single" w:sz="4" w:space="0" w:color="000000"/>
            </w:tcBorders>
            <w:shd w:val="clear" w:color="auto" w:fill="auto"/>
          </w:tcPr>
          <w:p w:rsidR="00EF2E5A" w:rsidRPr="00CD6134" w:rsidRDefault="00EF2E5A" w:rsidP="00EF2E5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F2E5A" w:rsidRPr="00CD6134" w:rsidRDefault="00EF2E5A" w:rsidP="00900CD4">
            <w:pPr>
              <w:tabs>
                <w:tab w:val="left" w:pos="12600"/>
              </w:tabs>
              <w:rPr>
                <w:rFonts w:ascii="Arial" w:hAnsi="Arial" w:cs="Arial"/>
                <w:b/>
                <w:i/>
                <w:sz w:val="16"/>
                <w:szCs w:val="16"/>
              </w:rPr>
            </w:pPr>
            <w:r w:rsidRPr="00CD6134">
              <w:rPr>
                <w:rFonts w:ascii="Arial" w:hAnsi="Arial" w:cs="Arial"/>
                <w:b/>
                <w:sz w:val="16"/>
                <w:szCs w:val="16"/>
              </w:rPr>
              <w:t>ЕЛЕУТЕРОКОКУ КОРЕНЕВИЩА З КОРЕНЯМИ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rPr>
                <w:rFonts w:ascii="Arial" w:hAnsi="Arial" w:cs="Arial"/>
                <w:sz w:val="16"/>
                <w:szCs w:val="16"/>
              </w:rPr>
            </w:pPr>
            <w:r w:rsidRPr="00CD6134">
              <w:rPr>
                <w:rFonts w:ascii="Arial" w:hAnsi="Arial" w:cs="Arial"/>
                <w:sz w:val="16"/>
                <w:szCs w:val="16"/>
              </w:rPr>
              <w:t>кореневища з коренями (субстанція) у мішках поліпропіленових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ТОВ "Сумифітофармація"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 xml:space="preserve">Мейсон (Ліаниунганг) К.,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Китай</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UA/15425/01/01</w:t>
            </w:r>
          </w:p>
        </w:tc>
      </w:tr>
      <w:tr w:rsidR="00EF2E5A" w:rsidRPr="00CD6134" w:rsidTr="00171B37">
        <w:tc>
          <w:tcPr>
            <w:tcW w:w="568" w:type="dxa"/>
            <w:tcBorders>
              <w:top w:val="single" w:sz="4" w:space="0" w:color="auto"/>
              <w:left w:val="single" w:sz="4" w:space="0" w:color="000000"/>
              <w:bottom w:val="single" w:sz="4" w:space="0" w:color="auto"/>
              <w:right w:val="single" w:sz="4" w:space="0" w:color="000000"/>
            </w:tcBorders>
            <w:shd w:val="clear" w:color="auto" w:fill="auto"/>
          </w:tcPr>
          <w:p w:rsidR="00EF2E5A" w:rsidRPr="00CD6134" w:rsidRDefault="00EF2E5A" w:rsidP="00EF2E5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F2E5A" w:rsidRPr="00CD6134" w:rsidRDefault="00EF2E5A" w:rsidP="00900CD4">
            <w:pPr>
              <w:tabs>
                <w:tab w:val="left" w:pos="12600"/>
              </w:tabs>
              <w:rPr>
                <w:rFonts w:ascii="Arial" w:hAnsi="Arial" w:cs="Arial"/>
                <w:b/>
                <w:i/>
                <w:sz w:val="16"/>
                <w:szCs w:val="16"/>
              </w:rPr>
            </w:pPr>
            <w:r w:rsidRPr="00CD6134">
              <w:rPr>
                <w:rFonts w:ascii="Arial" w:hAnsi="Arial" w:cs="Arial"/>
                <w:b/>
                <w:sz w:val="16"/>
                <w:szCs w:val="16"/>
              </w:rPr>
              <w:t>КАВІНТОН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rPr>
                <w:rFonts w:ascii="Arial" w:hAnsi="Arial" w:cs="Arial"/>
                <w:sz w:val="16"/>
                <w:szCs w:val="16"/>
              </w:rPr>
            </w:pPr>
            <w:r w:rsidRPr="00CD6134">
              <w:rPr>
                <w:rFonts w:ascii="Arial" w:hAnsi="Arial" w:cs="Arial"/>
                <w:sz w:val="16"/>
                <w:szCs w:val="16"/>
              </w:rPr>
              <w:t>таблетки по 10 мг по 15 таблеток у блістері; по 2 або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перереєстрація на необмежений термін</w:t>
            </w:r>
            <w:r w:rsidRPr="00CD6134">
              <w:rPr>
                <w:rFonts w:ascii="Arial" w:hAnsi="Arial" w:cs="Arial"/>
                <w:sz w:val="16"/>
                <w:szCs w:val="16"/>
              </w:rPr>
              <w:br/>
              <w:t>Оновлено інформацію у розділах "Протипоказання", "Застосування у період вагітності або годування груддю"(уточнення інформації) інструкції для медичного застосування лікарського засобу відповідно до оновленої інформації щодо безпеки застосування діючої речовини.</w:t>
            </w:r>
            <w:r w:rsidRPr="00CD61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UA/4854/01/01</w:t>
            </w:r>
          </w:p>
        </w:tc>
      </w:tr>
      <w:tr w:rsidR="00EF2E5A" w:rsidRPr="00E5090B" w:rsidTr="00171B37">
        <w:tc>
          <w:tcPr>
            <w:tcW w:w="568" w:type="dxa"/>
            <w:tcBorders>
              <w:top w:val="single" w:sz="4" w:space="0" w:color="auto"/>
              <w:left w:val="single" w:sz="4" w:space="0" w:color="000000"/>
              <w:bottom w:val="single" w:sz="4" w:space="0" w:color="auto"/>
              <w:right w:val="single" w:sz="4" w:space="0" w:color="000000"/>
            </w:tcBorders>
            <w:shd w:val="clear" w:color="auto" w:fill="auto"/>
          </w:tcPr>
          <w:p w:rsidR="00EF2E5A" w:rsidRPr="00E5090B" w:rsidRDefault="00EF2E5A" w:rsidP="00EF2E5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F2E5A" w:rsidRPr="00E5090B" w:rsidRDefault="00EF2E5A" w:rsidP="00900CD4">
            <w:pPr>
              <w:tabs>
                <w:tab w:val="left" w:pos="12600"/>
              </w:tabs>
              <w:rPr>
                <w:rFonts w:ascii="Arial" w:hAnsi="Arial" w:cs="Arial"/>
                <w:b/>
                <w:i/>
                <w:color w:val="000000"/>
                <w:sz w:val="16"/>
                <w:szCs w:val="16"/>
              </w:rPr>
            </w:pPr>
            <w:r w:rsidRPr="00E5090B">
              <w:rPr>
                <w:rFonts w:ascii="Arial" w:hAnsi="Arial" w:cs="Arial"/>
                <w:b/>
                <w:sz w:val="16"/>
                <w:szCs w:val="16"/>
              </w:rPr>
              <w:t>КАЛЬЦІЮ ГЛЮКОНАТ-ЗДОРОВ'Я (СТАБІЛІЗОВАНИЙ)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E5A" w:rsidRPr="00E5090B" w:rsidRDefault="00EF2E5A" w:rsidP="00900CD4">
            <w:pPr>
              <w:tabs>
                <w:tab w:val="left" w:pos="12600"/>
              </w:tabs>
              <w:rPr>
                <w:rFonts w:ascii="Arial" w:hAnsi="Arial" w:cs="Arial"/>
                <w:color w:val="000000"/>
                <w:sz w:val="16"/>
                <w:szCs w:val="16"/>
              </w:rPr>
            </w:pPr>
            <w:r w:rsidRPr="00E5090B">
              <w:rPr>
                <w:rFonts w:ascii="Arial" w:hAnsi="Arial" w:cs="Arial"/>
                <w:color w:val="000000"/>
                <w:sz w:val="16"/>
                <w:szCs w:val="16"/>
              </w:rPr>
              <w:t>розчин для ін'єкцій 100 мг/мл по 5 мл в ампулі; по 10 ампул у картонній коробці; по 5 мл в ампулі; по 5 ампул у блістері; по 2 блістери у картонній коробці; по 10 мл в ампулі; по 10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E5090B" w:rsidRDefault="00EF2E5A" w:rsidP="00900CD4">
            <w:pPr>
              <w:tabs>
                <w:tab w:val="left" w:pos="12600"/>
              </w:tabs>
              <w:jc w:val="center"/>
              <w:rPr>
                <w:rFonts w:ascii="Arial" w:hAnsi="Arial" w:cs="Arial"/>
                <w:color w:val="000000"/>
                <w:sz w:val="16"/>
                <w:szCs w:val="16"/>
              </w:rPr>
            </w:pPr>
            <w:r w:rsidRPr="00E5090B">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E5090B" w:rsidRDefault="00EF2E5A" w:rsidP="00900CD4">
            <w:pPr>
              <w:tabs>
                <w:tab w:val="left" w:pos="12600"/>
              </w:tabs>
              <w:jc w:val="center"/>
              <w:rPr>
                <w:rFonts w:ascii="Arial" w:hAnsi="Arial" w:cs="Arial"/>
                <w:color w:val="000000"/>
                <w:sz w:val="16"/>
                <w:szCs w:val="16"/>
              </w:rPr>
            </w:pPr>
            <w:r w:rsidRPr="00E5090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2E5A" w:rsidRPr="00E5090B" w:rsidRDefault="00EF2E5A" w:rsidP="00900CD4">
            <w:pPr>
              <w:tabs>
                <w:tab w:val="left" w:pos="12600"/>
              </w:tabs>
              <w:jc w:val="center"/>
              <w:rPr>
                <w:rFonts w:ascii="Arial" w:hAnsi="Arial" w:cs="Arial"/>
                <w:color w:val="000000"/>
                <w:sz w:val="16"/>
                <w:szCs w:val="16"/>
              </w:rPr>
            </w:pPr>
            <w:r w:rsidRPr="00E5090B">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E5090B" w:rsidRDefault="00EF2E5A" w:rsidP="00900CD4">
            <w:pPr>
              <w:tabs>
                <w:tab w:val="left" w:pos="12600"/>
              </w:tabs>
              <w:jc w:val="center"/>
              <w:rPr>
                <w:rFonts w:ascii="Arial" w:hAnsi="Arial" w:cs="Arial"/>
                <w:color w:val="000000"/>
                <w:sz w:val="16"/>
                <w:szCs w:val="16"/>
              </w:rPr>
            </w:pPr>
            <w:r w:rsidRPr="00E5090B">
              <w:rPr>
                <w:rFonts w:ascii="Arial" w:hAnsi="Arial" w:cs="Arial"/>
                <w:color w:val="000000"/>
                <w:sz w:val="16"/>
                <w:szCs w:val="16"/>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E5A" w:rsidRPr="00E5090B" w:rsidRDefault="00EF2E5A" w:rsidP="00900CD4">
            <w:pPr>
              <w:tabs>
                <w:tab w:val="left" w:pos="12600"/>
              </w:tabs>
              <w:jc w:val="center"/>
              <w:rPr>
                <w:rFonts w:ascii="Arial" w:hAnsi="Arial" w:cs="Arial"/>
                <w:color w:val="000000"/>
                <w:sz w:val="16"/>
                <w:szCs w:val="16"/>
              </w:rPr>
            </w:pPr>
            <w:r w:rsidRPr="00E5090B">
              <w:rPr>
                <w:rFonts w:ascii="Arial" w:hAnsi="Arial" w:cs="Arial"/>
                <w:color w:val="000000"/>
                <w:sz w:val="16"/>
                <w:szCs w:val="16"/>
              </w:rPr>
              <w:t>перереєстрація на необмежений термін</w:t>
            </w:r>
            <w:r w:rsidRPr="00E5090B">
              <w:rPr>
                <w:rFonts w:ascii="Arial" w:hAnsi="Arial" w:cs="Arial"/>
                <w:color w:val="000000"/>
                <w:sz w:val="16"/>
                <w:szCs w:val="16"/>
              </w:rPr>
              <w:br/>
              <w:t>Оновлено інформацію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дози"(уточнення інформації), "Діти"(уточнення інформації), "Передозування", "Побічні реакції", "Несумісність" інструкції для медичного застосування лікарського засобу відповідно до оновленої інформації щодо безпеки застосування діючої речовини.</w:t>
            </w:r>
            <w:r w:rsidRPr="00E5090B">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E5090B" w:rsidRDefault="00EF2E5A" w:rsidP="00171B37">
            <w:pPr>
              <w:tabs>
                <w:tab w:val="left" w:pos="12600"/>
              </w:tabs>
              <w:jc w:val="center"/>
              <w:rPr>
                <w:rFonts w:ascii="Arial" w:hAnsi="Arial" w:cs="Arial"/>
                <w:b/>
                <w:i/>
                <w:color w:val="000000"/>
                <w:sz w:val="16"/>
                <w:szCs w:val="16"/>
              </w:rPr>
            </w:pPr>
            <w:r w:rsidRPr="00E5090B">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EF2E5A" w:rsidRPr="00E5090B" w:rsidRDefault="00EF2E5A" w:rsidP="00171B37">
            <w:pPr>
              <w:tabs>
                <w:tab w:val="left" w:pos="12600"/>
              </w:tabs>
              <w:jc w:val="center"/>
              <w:rPr>
                <w:rFonts w:ascii="Arial" w:hAnsi="Arial" w:cs="Arial"/>
                <w:i/>
                <w:sz w:val="16"/>
                <w:szCs w:val="16"/>
              </w:rPr>
            </w:pPr>
            <w:r w:rsidRPr="00E5090B">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E5A" w:rsidRPr="00E5090B" w:rsidRDefault="00EF2E5A" w:rsidP="00900CD4">
            <w:pPr>
              <w:tabs>
                <w:tab w:val="left" w:pos="12600"/>
              </w:tabs>
              <w:jc w:val="center"/>
              <w:rPr>
                <w:rFonts w:ascii="Arial" w:hAnsi="Arial" w:cs="Arial"/>
                <w:sz w:val="16"/>
                <w:szCs w:val="16"/>
              </w:rPr>
            </w:pPr>
            <w:r w:rsidRPr="00E5090B">
              <w:rPr>
                <w:rFonts w:ascii="Arial" w:hAnsi="Arial" w:cs="Arial"/>
                <w:sz w:val="16"/>
                <w:szCs w:val="16"/>
              </w:rPr>
              <w:t>UA/4726/01/01</w:t>
            </w:r>
          </w:p>
        </w:tc>
      </w:tr>
      <w:tr w:rsidR="00EF2E5A" w:rsidRPr="00CD6134" w:rsidTr="00171B37">
        <w:tc>
          <w:tcPr>
            <w:tcW w:w="568" w:type="dxa"/>
            <w:tcBorders>
              <w:top w:val="single" w:sz="4" w:space="0" w:color="auto"/>
              <w:left w:val="single" w:sz="4" w:space="0" w:color="000000"/>
              <w:bottom w:val="single" w:sz="4" w:space="0" w:color="auto"/>
              <w:right w:val="single" w:sz="4" w:space="0" w:color="000000"/>
            </w:tcBorders>
            <w:shd w:val="clear" w:color="auto" w:fill="auto"/>
          </w:tcPr>
          <w:p w:rsidR="00EF2E5A" w:rsidRPr="00CD6134" w:rsidRDefault="00EF2E5A" w:rsidP="00EF2E5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F2E5A" w:rsidRPr="00CD6134" w:rsidRDefault="00EF2E5A" w:rsidP="00900CD4">
            <w:pPr>
              <w:tabs>
                <w:tab w:val="left" w:pos="12600"/>
              </w:tabs>
              <w:rPr>
                <w:rFonts w:ascii="Arial" w:hAnsi="Arial" w:cs="Arial"/>
                <w:b/>
                <w:i/>
                <w:sz w:val="16"/>
                <w:szCs w:val="16"/>
              </w:rPr>
            </w:pPr>
            <w:r w:rsidRPr="00CD6134">
              <w:rPr>
                <w:rFonts w:ascii="Arial" w:hAnsi="Arial" w:cs="Arial"/>
                <w:b/>
                <w:sz w:val="16"/>
                <w:szCs w:val="16"/>
              </w:rPr>
              <w:t>КЛІМАДИНОН®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rPr>
                <w:rFonts w:ascii="Arial" w:hAnsi="Arial" w:cs="Arial"/>
                <w:sz w:val="16"/>
                <w:szCs w:val="16"/>
              </w:rPr>
            </w:pPr>
            <w:r w:rsidRPr="00CD6134">
              <w:rPr>
                <w:rFonts w:ascii="Arial" w:hAnsi="Arial" w:cs="Arial"/>
                <w:sz w:val="16"/>
                <w:szCs w:val="16"/>
              </w:rPr>
              <w:t xml:space="preserve">таблетки, вкриті оболонкою, 15 таблеток у блістері; по 4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Біонорика СЕ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Біонорика СЕ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 xml:space="preserve">Перереєстрація на необмежений термін. </w:t>
            </w:r>
            <w:r w:rsidRPr="00CD6134">
              <w:rPr>
                <w:rFonts w:ascii="Arial" w:hAnsi="Arial" w:cs="Arial"/>
                <w:sz w:val="16"/>
                <w:szCs w:val="16"/>
              </w:rPr>
              <w:br/>
              <w:t>Оновлено інформацію у розділах "Особливості застосування", "Застосування у період вагітності або годування груддю"(уточнення інформації), "Діти"(уточнення інформації) інструкції для медичного застосування лікарського засобу відповідно до оновленої інформації щодо безпеки застосування діючих речовин.</w:t>
            </w:r>
            <w:r w:rsidRPr="00CD613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без рецепта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UA/5021/01/01</w:t>
            </w:r>
          </w:p>
        </w:tc>
      </w:tr>
      <w:tr w:rsidR="00EF2E5A" w:rsidRPr="00CD6134" w:rsidTr="00171B37">
        <w:tc>
          <w:tcPr>
            <w:tcW w:w="568" w:type="dxa"/>
            <w:tcBorders>
              <w:top w:val="single" w:sz="4" w:space="0" w:color="auto"/>
              <w:left w:val="single" w:sz="4" w:space="0" w:color="000000"/>
              <w:bottom w:val="single" w:sz="4" w:space="0" w:color="auto"/>
              <w:right w:val="single" w:sz="4" w:space="0" w:color="000000"/>
            </w:tcBorders>
            <w:shd w:val="clear" w:color="auto" w:fill="auto"/>
          </w:tcPr>
          <w:p w:rsidR="00EF2E5A" w:rsidRPr="00CD6134" w:rsidRDefault="00EF2E5A" w:rsidP="00EF2E5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F2E5A" w:rsidRPr="00CD6134" w:rsidRDefault="00EF2E5A" w:rsidP="00900CD4">
            <w:pPr>
              <w:tabs>
                <w:tab w:val="left" w:pos="12600"/>
              </w:tabs>
              <w:rPr>
                <w:rFonts w:ascii="Arial" w:hAnsi="Arial" w:cs="Arial"/>
                <w:b/>
                <w:i/>
                <w:sz w:val="16"/>
                <w:szCs w:val="16"/>
              </w:rPr>
            </w:pPr>
            <w:r w:rsidRPr="00CD6134">
              <w:rPr>
                <w:rFonts w:ascii="Arial" w:hAnsi="Arial" w:cs="Arial"/>
                <w:b/>
                <w:sz w:val="16"/>
                <w:szCs w:val="16"/>
              </w:rPr>
              <w:t>МАБТЕРА®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rPr>
                <w:rFonts w:ascii="Arial" w:hAnsi="Arial" w:cs="Arial"/>
                <w:sz w:val="16"/>
                <w:szCs w:val="16"/>
              </w:rPr>
            </w:pPr>
            <w:r w:rsidRPr="00CD6134">
              <w:rPr>
                <w:rFonts w:ascii="Arial" w:hAnsi="Arial" w:cs="Arial"/>
                <w:sz w:val="16"/>
                <w:szCs w:val="16"/>
              </w:rPr>
              <w:t>концентрат для розчину для інфузій, 100 мг/10 мл по 10 мл у флаконі; по 2 флакони в картонній коробці; по 50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 xml:space="preserve">Виробництво нерозфасованої продукції, первинне пакування, вторинне пакування, випробування контролю якості, випуск серії: </w:t>
            </w:r>
            <w:r w:rsidRPr="00CD6134">
              <w:rPr>
                <w:rFonts w:ascii="Arial" w:hAnsi="Arial" w:cs="Arial"/>
                <w:sz w:val="16"/>
                <w:szCs w:val="16"/>
              </w:rPr>
              <w:br/>
              <w:t xml:space="preserve">Рош Діагностикс ГмбХ, Німеччина; </w:t>
            </w:r>
            <w:r w:rsidRPr="00CD6134">
              <w:rPr>
                <w:rFonts w:ascii="Arial" w:hAnsi="Arial" w:cs="Arial"/>
                <w:sz w:val="16"/>
                <w:szCs w:val="16"/>
              </w:rPr>
              <w:br/>
              <w:t>Вторинне пакування, випробування контролю якості, випуск серії:</w:t>
            </w:r>
            <w:r w:rsidRPr="00CD6134">
              <w:rPr>
                <w:rFonts w:ascii="Arial" w:hAnsi="Arial" w:cs="Arial"/>
                <w:sz w:val="16"/>
                <w:szCs w:val="16"/>
              </w:rPr>
              <w:br/>
              <w:t>Ф.Хоффманн-Ля Рош Лтд, Швейцарія;</w:t>
            </w:r>
            <w:r w:rsidRPr="00CD6134">
              <w:rPr>
                <w:rFonts w:ascii="Arial" w:hAnsi="Arial" w:cs="Arial"/>
                <w:sz w:val="16"/>
                <w:szCs w:val="16"/>
              </w:rPr>
              <w:br/>
              <w:t xml:space="preserve">Виробництво нерозфасованої продукції, первинне пакування: </w:t>
            </w:r>
            <w:r w:rsidRPr="00CD6134">
              <w:rPr>
                <w:rFonts w:ascii="Arial" w:hAnsi="Arial" w:cs="Arial"/>
                <w:sz w:val="16"/>
                <w:szCs w:val="16"/>
              </w:rPr>
              <w:br/>
              <w:t xml:space="preserve">Дженентек Інк., США; </w:t>
            </w:r>
            <w:r w:rsidRPr="00CD6134">
              <w:rPr>
                <w:rFonts w:ascii="Arial" w:hAnsi="Arial" w:cs="Arial"/>
                <w:sz w:val="16"/>
                <w:szCs w:val="16"/>
              </w:rPr>
              <w:br/>
              <w:t xml:space="preserve">Випробування контролю якості при випуску за показниками Бактеріальні ендотоксини, Стерильність: </w:t>
            </w:r>
            <w:r w:rsidRPr="00CD6134">
              <w:rPr>
                <w:rFonts w:ascii="Arial" w:hAnsi="Arial" w:cs="Arial"/>
                <w:sz w:val="16"/>
                <w:szCs w:val="16"/>
              </w:rPr>
              <w:br/>
              <w:t>Лабор ЛС СЕ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Німеччина/</w:t>
            </w:r>
          </w:p>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Швейцарія/</w:t>
            </w:r>
          </w:p>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США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Перереєстрація на необмежений термін.</w:t>
            </w:r>
            <w:r w:rsidRPr="00CD613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UA/14231/02/01</w:t>
            </w:r>
          </w:p>
        </w:tc>
      </w:tr>
      <w:tr w:rsidR="00EF2E5A" w:rsidRPr="00CD6134" w:rsidTr="00171B37">
        <w:tc>
          <w:tcPr>
            <w:tcW w:w="568" w:type="dxa"/>
            <w:tcBorders>
              <w:top w:val="single" w:sz="4" w:space="0" w:color="auto"/>
              <w:left w:val="single" w:sz="4" w:space="0" w:color="000000"/>
              <w:bottom w:val="single" w:sz="4" w:space="0" w:color="auto"/>
              <w:right w:val="single" w:sz="4" w:space="0" w:color="000000"/>
            </w:tcBorders>
            <w:shd w:val="clear" w:color="auto" w:fill="auto"/>
          </w:tcPr>
          <w:p w:rsidR="00EF2E5A" w:rsidRPr="00CD6134" w:rsidRDefault="00EF2E5A" w:rsidP="00EF2E5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F2E5A" w:rsidRPr="00CD6134" w:rsidRDefault="00EF2E5A" w:rsidP="00900CD4">
            <w:pPr>
              <w:tabs>
                <w:tab w:val="left" w:pos="12600"/>
              </w:tabs>
              <w:rPr>
                <w:rFonts w:ascii="Arial" w:hAnsi="Arial" w:cs="Arial"/>
                <w:b/>
                <w:i/>
                <w:sz w:val="16"/>
                <w:szCs w:val="16"/>
              </w:rPr>
            </w:pPr>
            <w:r w:rsidRPr="00CD6134">
              <w:rPr>
                <w:rFonts w:ascii="Arial" w:hAnsi="Arial" w:cs="Arial"/>
                <w:b/>
                <w:sz w:val="16"/>
                <w:szCs w:val="16"/>
              </w:rPr>
              <w:t>ПАРАЛЕН® ТИМ'ЯН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rPr>
                <w:rFonts w:ascii="Arial" w:hAnsi="Arial" w:cs="Arial"/>
                <w:sz w:val="16"/>
                <w:szCs w:val="16"/>
              </w:rPr>
            </w:pPr>
            <w:r w:rsidRPr="00CD6134">
              <w:rPr>
                <w:rFonts w:ascii="Arial" w:hAnsi="Arial" w:cs="Arial"/>
                <w:sz w:val="16"/>
                <w:szCs w:val="16"/>
              </w:rPr>
              <w:t xml:space="preserve">сироп, №1: по 100 мл у флаконі; по 1 флакону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Ей. Наттерманн енд Сайі.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перереєстрація на необмежений термін</w:t>
            </w:r>
            <w:r w:rsidRPr="00CD6134">
              <w:rPr>
                <w:rFonts w:ascii="Arial" w:hAnsi="Arial" w:cs="Arial"/>
                <w:sz w:val="16"/>
                <w:szCs w:val="16"/>
              </w:rPr>
              <w:br/>
              <w:t xml:space="preserve">Оновлено інформацію у розділах "Фармакологічні властивості" (уточнення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CD61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без рецепта</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UA/10763/01/01</w:t>
            </w:r>
          </w:p>
        </w:tc>
      </w:tr>
      <w:tr w:rsidR="00EF2E5A" w:rsidRPr="00CD6134" w:rsidTr="00171B37">
        <w:tc>
          <w:tcPr>
            <w:tcW w:w="568" w:type="dxa"/>
            <w:tcBorders>
              <w:top w:val="single" w:sz="4" w:space="0" w:color="auto"/>
              <w:left w:val="single" w:sz="4" w:space="0" w:color="000000"/>
              <w:bottom w:val="single" w:sz="4" w:space="0" w:color="auto"/>
              <w:right w:val="single" w:sz="4" w:space="0" w:color="000000"/>
            </w:tcBorders>
            <w:shd w:val="clear" w:color="auto" w:fill="auto"/>
          </w:tcPr>
          <w:p w:rsidR="00EF2E5A" w:rsidRPr="00CD6134" w:rsidRDefault="00EF2E5A" w:rsidP="00EF2E5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F2E5A" w:rsidRPr="00CD6134" w:rsidRDefault="00EF2E5A" w:rsidP="00900CD4">
            <w:pPr>
              <w:tabs>
                <w:tab w:val="left" w:pos="12600"/>
              </w:tabs>
              <w:rPr>
                <w:rFonts w:ascii="Arial" w:hAnsi="Arial" w:cs="Arial"/>
                <w:b/>
                <w:i/>
                <w:sz w:val="16"/>
                <w:szCs w:val="16"/>
              </w:rPr>
            </w:pPr>
            <w:r w:rsidRPr="00CD6134">
              <w:rPr>
                <w:rFonts w:ascii="Arial" w:hAnsi="Arial" w:cs="Arial"/>
                <w:b/>
                <w:sz w:val="16"/>
                <w:szCs w:val="16"/>
              </w:rPr>
              <w:t>ПЕРИНДОПРИЛ/ІНДАПАМІД ФОРТЕ-ТЕВА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rPr>
                <w:rFonts w:ascii="Arial" w:hAnsi="Arial" w:cs="Arial"/>
                <w:sz w:val="16"/>
                <w:szCs w:val="16"/>
              </w:rPr>
            </w:pPr>
            <w:r w:rsidRPr="00CD6134">
              <w:rPr>
                <w:rFonts w:ascii="Arial" w:hAnsi="Arial" w:cs="Arial"/>
                <w:sz w:val="16"/>
                <w:szCs w:val="16"/>
              </w:rPr>
              <w:t xml:space="preserve">таблетки, вкриті плівковою оболонкою, по 5 мг/1,25 мг по 30 таблеток у контейнері; по 1 контейнеру в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Ізраїль</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Угорщина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перереєстрація на необмежений термін</w:t>
            </w:r>
            <w:r w:rsidRPr="00CD6134">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(редагування тексту),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інформації), "Передозування", "Побічні реакції" відповідно до інформації щодо медичного застосування референтного лікарського засобу (BiPreterax®N, 5 mg/1,25 mg film-coated tablets, в Україні зареєстрований як НОЛІПРЕЛ® ФОРТЕ ).</w:t>
            </w:r>
            <w:r w:rsidRPr="00CD613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UA/14925/01/01</w:t>
            </w:r>
          </w:p>
        </w:tc>
      </w:tr>
      <w:tr w:rsidR="00EF2E5A" w:rsidRPr="00CD6134" w:rsidTr="00171B37">
        <w:tc>
          <w:tcPr>
            <w:tcW w:w="568" w:type="dxa"/>
            <w:tcBorders>
              <w:top w:val="single" w:sz="4" w:space="0" w:color="auto"/>
              <w:left w:val="single" w:sz="4" w:space="0" w:color="000000"/>
              <w:bottom w:val="single" w:sz="4" w:space="0" w:color="auto"/>
              <w:right w:val="single" w:sz="4" w:space="0" w:color="000000"/>
            </w:tcBorders>
            <w:shd w:val="clear" w:color="auto" w:fill="auto"/>
          </w:tcPr>
          <w:p w:rsidR="00EF2E5A" w:rsidRPr="00CD6134" w:rsidRDefault="00EF2E5A" w:rsidP="00EF2E5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F2E5A" w:rsidRPr="00CD6134" w:rsidRDefault="00EF2E5A" w:rsidP="00900CD4">
            <w:pPr>
              <w:tabs>
                <w:tab w:val="left" w:pos="12600"/>
              </w:tabs>
              <w:rPr>
                <w:rFonts w:ascii="Arial" w:hAnsi="Arial" w:cs="Arial"/>
                <w:b/>
                <w:i/>
                <w:sz w:val="16"/>
                <w:szCs w:val="16"/>
              </w:rPr>
            </w:pPr>
            <w:r w:rsidRPr="00CD6134">
              <w:rPr>
                <w:rFonts w:ascii="Arial" w:hAnsi="Arial" w:cs="Arial"/>
                <w:b/>
                <w:sz w:val="16"/>
                <w:szCs w:val="16"/>
              </w:rPr>
              <w:t>ПРАКСБАЙНД®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rPr>
                <w:rFonts w:ascii="Arial" w:hAnsi="Arial" w:cs="Arial"/>
                <w:sz w:val="16"/>
                <w:szCs w:val="16"/>
              </w:rPr>
            </w:pPr>
            <w:r w:rsidRPr="00CD6134">
              <w:rPr>
                <w:rFonts w:ascii="Arial" w:hAnsi="Arial" w:cs="Arial"/>
                <w:sz w:val="16"/>
                <w:szCs w:val="16"/>
              </w:rPr>
              <w:t>розчин для ін`єкцій/інфузій, 2,5 г/50 мл, по 50 мл у флаконі; по 2 флакони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Виробництво, первинне та вторинне пакування, контроль якості та випуск серії:</w:t>
            </w:r>
            <w:r w:rsidRPr="00CD6134">
              <w:rPr>
                <w:rFonts w:ascii="Arial" w:hAnsi="Arial" w:cs="Arial"/>
                <w:sz w:val="16"/>
                <w:szCs w:val="16"/>
              </w:rPr>
              <w:br/>
              <w:t>Берінгер Інгельхайм Фарма ГмбХ і Ко.КГ, Німеччина;</w:t>
            </w:r>
            <w:r w:rsidRPr="00CD6134">
              <w:rPr>
                <w:rFonts w:ascii="Arial" w:hAnsi="Arial" w:cs="Arial"/>
                <w:sz w:val="16"/>
                <w:szCs w:val="16"/>
              </w:rPr>
              <w:br/>
              <w:t>Альтернативна лабораторія для контролю якості протягом випробування стабільності:</w:t>
            </w:r>
            <w:r w:rsidRPr="00CD6134">
              <w:rPr>
                <w:rFonts w:ascii="Arial" w:hAnsi="Arial" w:cs="Arial"/>
                <w:sz w:val="16"/>
                <w:szCs w:val="16"/>
              </w:rPr>
              <w:br/>
              <w:t>Кволіті Ассістанс СА,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Німеччина/</w:t>
            </w:r>
          </w:p>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Бельгія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перереєстрація на необмежений термін</w:t>
            </w:r>
            <w:r w:rsidRPr="00CD6134">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(редагування тексту), "Показання" (редагування тексту) та в короткій характеристиці лікарського засобу в розділах "Фармакодинамічні властивості", "Терапевтичні показання", відповідно до матеріалів реєстраційного досьє. </w:t>
            </w:r>
            <w:r w:rsidRPr="00CD613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UA/15467/01/01</w:t>
            </w:r>
          </w:p>
        </w:tc>
      </w:tr>
      <w:tr w:rsidR="00EF2E5A" w:rsidRPr="00CD6134" w:rsidTr="00171B37">
        <w:tc>
          <w:tcPr>
            <w:tcW w:w="568" w:type="dxa"/>
            <w:tcBorders>
              <w:top w:val="single" w:sz="4" w:space="0" w:color="auto"/>
              <w:left w:val="single" w:sz="4" w:space="0" w:color="000000"/>
              <w:bottom w:val="single" w:sz="4" w:space="0" w:color="auto"/>
              <w:right w:val="single" w:sz="4" w:space="0" w:color="000000"/>
            </w:tcBorders>
            <w:shd w:val="clear" w:color="auto" w:fill="auto"/>
          </w:tcPr>
          <w:p w:rsidR="00EF2E5A" w:rsidRPr="00CD6134" w:rsidRDefault="00EF2E5A" w:rsidP="00EF2E5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F2E5A" w:rsidRPr="00CD6134" w:rsidRDefault="00EF2E5A" w:rsidP="00900CD4">
            <w:pPr>
              <w:tabs>
                <w:tab w:val="left" w:pos="12600"/>
              </w:tabs>
              <w:rPr>
                <w:rFonts w:ascii="Arial" w:hAnsi="Arial" w:cs="Arial"/>
                <w:b/>
                <w:i/>
                <w:color w:val="000000"/>
                <w:sz w:val="16"/>
                <w:szCs w:val="16"/>
              </w:rPr>
            </w:pPr>
            <w:r w:rsidRPr="00CD6134">
              <w:rPr>
                <w:rFonts w:ascii="Arial" w:hAnsi="Arial" w:cs="Arial"/>
                <w:b/>
                <w:sz w:val="16"/>
                <w:szCs w:val="16"/>
              </w:rPr>
              <w:t>ПРОПОФОЛ ФАРМЮНІОН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rPr>
                <w:rFonts w:ascii="Arial" w:hAnsi="Arial" w:cs="Arial"/>
                <w:color w:val="000000"/>
                <w:sz w:val="16"/>
                <w:szCs w:val="16"/>
              </w:rPr>
            </w:pPr>
            <w:r w:rsidRPr="00CD6134">
              <w:rPr>
                <w:rFonts w:ascii="Arial" w:hAnsi="Arial" w:cs="Arial"/>
                <w:color w:val="000000"/>
                <w:sz w:val="16"/>
                <w:szCs w:val="16"/>
              </w:rPr>
              <w:t>емульсія для інфузій, 10 мг/мл, по 20 мл в ампулі, по 5 ампул у касеті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Донг Кук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Корея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Донг Кук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Корея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Перереєстрація на необмежений термін</w:t>
            </w:r>
            <w:r w:rsidRPr="00CD6134">
              <w:rPr>
                <w:rFonts w:ascii="Arial" w:hAnsi="Arial" w:cs="Arial"/>
                <w:color w:val="000000"/>
                <w:sz w:val="16"/>
                <w:szCs w:val="16"/>
              </w:rPr>
              <w:br/>
              <w:t>Оновлено інформацію у розділах "Фармакологічні властивості" (уточнення інформації),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"Спосіб застосування та дози"(уточнення інформації), "Діти"(уточнення інформації), "Побічні реакції", "Термін придатності", "Несумісність" інструкції для медичного застосування лікарського засобу відповідно до оновленої інформації референтного лікарського засобу Диприван, емульсія для інфузій, 10 мг/мл.</w:t>
            </w:r>
            <w:r w:rsidRPr="00CD61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b/>
                <w:i/>
                <w:color w:val="000000"/>
                <w:sz w:val="16"/>
                <w:szCs w:val="16"/>
              </w:rPr>
            </w:pPr>
            <w:r w:rsidRPr="00CD61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UA/7499/01/01</w:t>
            </w:r>
          </w:p>
        </w:tc>
      </w:tr>
      <w:tr w:rsidR="00EF2E5A" w:rsidRPr="00CD6134" w:rsidTr="00171B37">
        <w:tc>
          <w:tcPr>
            <w:tcW w:w="568" w:type="dxa"/>
            <w:tcBorders>
              <w:top w:val="single" w:sz="4" w:space="0" w:color="auto"/>
              <w:left w:val="single" w:sz="4" w:space="0" w:color="000000"/>
              <w:bottom w:val="single" w:sz="4" w:space="0" w:color="auto"/>
              <w:right w:val="single" w:sz="4" w:space="0" w:color="000000"/>
            </w:tcBorders>
            <w:shd w:val="clear" w:color="auto" w:fill="auto"/>
          </w:tcPr>
          <w:p w:rsidR="00EF2E5A" w:rsidRPr="00CD6134" w:rsidRDefault="00EF2E5A" w:rsidP="00EF2E5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F2E5A" w:rsidRPr="00CD6134" w:rsidRDefault="00EF2E5A" w:rsidP="00900CD4">
            <w:pPr>
              <w:tabs>
                <w:tab w:val="left" w:pos="12600"/>
              </w:tabs>
              <w:rPr>
                <w:rFonts w:ascii="Arial" w:hAnsi="Arial" w:cs="Arial"/>
                <w:b/>
                <w:i/>
                <w:sz w:val="16"/>
                <w:szCs w:val="16"/>
              </w:rPr>
            </w:pPr>
            <w:r w:rsidRPr="00CD6134">
              <w:rPr>
                <w:rFonts w:ascii="Arial" w:hAnsi="Arial" w:cs="Arial"/>
                <w:b/>
                <w:sz w:val="16"/>
                <w:szCs w:val="16"/>
              </w:rPr>
              <w:t>РИНЗА® ХОТСИП З ВІТАМІНОМ С ЗІ СМАКОМ ЛИМОНА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rPr>
                <w:rFonts w:ascii="Arial" w:hAnsi="Arial" w:cs="Arial"/>
                <w:sz w:val="16"/>
                <w:szCs w:val="16"/>
              </w:rPr>
            </w:pPr>
            <w:r w:rsidRPr="00CD6134">
              <w:rPr>
                <w:rFonts w:ascii="Arial" w:hAnsi="Arial" w:cs="Arial"/>
                <w:sz w:val="16"/>
                <w:szCs w:val="16"/>
              </w:rPr>
              <w:t xml:space="preserve">порошок для орального розчину, по 5 г порошку у пакетику; по 5 або 10, або 25 пакетиків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 xml:space="preserve">Перереєстрація на необмежений термін. </w:t>
            </w:r>
            <w:r w:rsidRPr="00CD613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 5, № 10 - без рецепта;</w:t>
            </w:r>
            <w:r w:rsidRPr="00CD6134">
              <w:rPr>
                <w:rFonts w:ascii="Arial" w:hAnsi="Arial" w:cs="Arial"/>
                <w:i/>
                <w:sz w:val="16"/>
                <w:szCs w:val="16"/>
              </w:rPr>
              <w:br/>
              <w:t>№ 25 - 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 5, № 10 – підлягає; № 25 – 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UA/4337/01/01</w:t>
            </w:r>
          </w:p>
        </w:tc>
      </w:tr>
      <w:tr w:rsidR="00EF2E5A" w:rsidRPr="00CD6134" w:rsidTr="00171B37">
        <w:tc>
          <w:tcPr>
            <w:tcW w:w="568" w:type="dxa"/>
            <w:tcBorders>
              <w:top w:val="single" w:sz="4" w:space="0" w:color="auto"/>
              <w:left w:val="single" w:sz="4" w:space="0" w:color="000000"/>
              <w:bottom w:val="single" w:sz="4" w:space="0" w:color="auto"/>
              <w:right w:val="single" w:sz="4" w:space="0" w:color="000000"/>
            </w:tcBorders>
            <w:shd w:val="clear" w:color="auto" w:fill="auto"/>
          </w:tcPr>
          <w:p w:rsidR="00EF2E5A" w:rsidRPr="00CD6134" w:rsidRDefault="00EF2E5A" w:rsidP="00EF2E5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F2E5A" w:rsidRPr="00CD6134" w:rsidRDefault="00EF2E5A" w:rsidP="00900CD4">
            <w:pPr>
              <w:tabs>
                <w:tab w:val="left" w:pos="12600"/>
              </w:tabs>
              <w:rPr>
                <w:rFonts w:ascii="Arial" w:hAnsi="Arial" w:cs="Arial"/>
                <w:b/>
                <w:i/>
                <w:sz w:val="16"/>
                <w:szCs w:val="16"/>
              </w:rPr>
            </w:pPr>
            <w:r w:rsidRPr="00CD6134">
              <w:rPr>
                <w:rFonts w:ascii="Arial" w:hAnsi="Arial" w:cs="Arial"/>
                <w:b/>
                <w:sz w:val="16"/>
                <w:szCs w:val="16"/>
              </w:rPr>
              <w:t>РИНЗА® ХОТСИП З ВІТАМІНОМ С ЗІ СМАКОМ ЧОРНОЇ СМОРОДИНИ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rPr>
                <w:rFonts w:ascii="Arial" w:hAnsi="Arial" w:cs="Arial"/>
                <w:sz w:val="16"/>
                <w:szCs w:val="16"/>
              </w:rPr>
            </w:pPr>
            <w:r w:rsidRPr="00CD6134">
              <w:rPr>
                <w:rFonts w:ascii="Arial" w:hAnsi="Arial" w:cs="Arial"/>
                <w:sz w:val="16"/>
                <w:szCs w:val="16"/>
              </w:rPr>
              <w:t xml:space="preserve">порошок для орального розчину по 5 г порошку у пакетику; по 5 або 10, або 25 пакетиків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перереєстрація на необмежений термін</w:t>
            </w:r>
            <w:r w:rsidRPr="00CD6134">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 5, № 10 - без рецепта;</w:t>
            </w:r>
            <w:r w:rsidRPr="00CD6134">
              <w:rPr>
                <w:rFonts w:ascii="Arial" w:hAnsi="Arial" w:cs="Arial"/>
                <w:i/>
                <w:sz w:val="16"/>
                <w:szCs w:val="16"/>
              </w:rPr>
              <w:br/>
              <w:t>№ 25 - 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 5, № 10 – підлягає; № 25 – 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UA/4338/01/01</w:t>
            </w:r>
          </w:p>
        </w:tc>
      </w:tr>
      <w:tr w:rsidR="00EF2E5A" w:rsidRPr="00CD6134" w:rsidTr="00171B37">
        <w:tc>
          <w:tcPr>
            <w:tcW w:w="568" w:type="dxa"/>
            <w:tcBorders>
              <w:top w:val="single" w:sz="4" w:space="0" w:color="auto"/>
              <w:left w:val="single" w:sz="4" w:space="0" w:color="000000"/>
              <w:bottom w:val="single" w:sz="4" w:space="0" w:color="auto"/>
              <w:right w:val="single" w:sz="4" w:space="0" w:color="000000"/>
            </w:tcBorders>
            <w:shd w:val="clear" w:color="auto" w:fill="auto"/>
          </w:tcPr>
          <w:p w:rsidR="00EF2E5A" w:rsidRPr="00CD6134" w:rsidRDefault="00EF2E5A" w:rsidP="00EF2E5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F2E5A" w:rsidRPr="00CD6134" w:rsidRDefault="00EF2E5A" w:rsidP="00900CD4">
            <w:pPr>
              <w:tabs>
                <w:tab w:val="left" w:pos="12600"/>
              </w:tabs>
              <w:rPr>
                <w:rFonts w:ascii="Arial" w:hAnsi="Arial" w:cs="Arial"/>
                <w:b/>
                <w:i/>
                <w:sz w:val="16"/>
                <w:szCs w:val="16"/>
              </w:rPr>
            </w:pPr>
            <w:r w:rsidRPr="00CD6134">
              <w:rPr>
                <w:rFonts w:ascii="Arial" w:hAnsi="Arial" w:cs="Arial"/>
                <w:b/>
                <w:sz w:val="16"/>
                <w:szCs w:val="16"/>
              </w:rPr>
              <w:t>ЦЕФОДОКС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rPr>
                <w:rFonts w:ascii="Arial" w:hAnsi="Arial" w:cs="Arial"/>
                <w:sz w:val="16"/>
                <w:szCs w:val="16"/>
              </w:rPr>
            </w:pPr>
            <w:r w:rsidRPr="00CD6134">
              <w:rPr>
                <w:rFonts w:ascii="Arial" w:hAnsi="Arial" w:cs="Arial"/>
                <w:sz w:val="16"/>
                <w:szCs w:val="16"/>
              </w:rPr>
              <w:t xml:space="preserve">таблетки, вкриті плівковою оболонкою, по 100 мг, по 10 таблеток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Йорданія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Йорданія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 xml:space="preserve">Перереєстрація на необмежений термін. </w:t>
            </w:r>
            <w:r w:rsidRPr="00CD6134">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"Побічні реакції" відповідно до оновленої інформації з безпеки застосування діючої та допоміжних речовин. </w:t>
            </w:r>
            <w:r w:rsidRPr="00CD61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UA/4152/02/01</w:t>
            </w:r>
          </w:p>
        </w:tc>
      </w:tr>
      <w:tr w:rsidR="00EF2E5A" w:rsidRPr="00CD6134" w:rsidTr="00171B37">
        <w:tc>
          <w:tcPr>
            <w:tcW w:w="568" w:type="dxa"/>
            <w:tcBorders>
              <w:top w:val="single" w:sz="4" w:space="0" w:color="auto"/>
              <w:left w:val="single" w:sz="4" w:space="0" w:color="000000"/>
              <w:bottom w:val="single" w:sz="4" w:space="0" w:color="auto"/>
              <w:right w:val="single" w:sz="4" w:space="0" w:color="000000"/>
            </w:tcBorders>
            <w:shd w:val="clear" w:color="auto" w:fill="auto"/>
          </w:tcPr>
          <w:p w:rsidR="00EF2E5A" w:rsidRPr="00CD6134" w:rsidRDefault="00EF2E5A" w:rsidP="00EF2E5A">
            <w:pPr>
              <w:numPr>
                <w:ilvl w:val="0"/>
                <w:numId w:val="3"/>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EF2E5A" w:rsidRPr="00CD6134" w:rsidRDefault="00EF2E5A" w:rsidP="00900CD4">
            <w:pPr>
              <w:tabs>
                <w:tab w:val="left" w:pos="12600"/>
              </w:tabs>
              <w:rPr>
                <w:rFonts w:ascii="Arial" w:hAnsi="Arial" w:cs="Arial"/>
                <w:b/>
                <w:i/>
                <w:sz w:val="16"/>
                <w:szCs w:val="16"/>
              </w:rPr>
            </w:pPr>
            <w:r w:rsidRPr="00CD6134">
              <w:rPr>
                <w:rFonts w:ascii="Arial" w:hAnsi="Arial" w:cs="Arial"/>
                <w:b/>
                <w:sz w:val="16"/>
                <w:szCs w:val="16"/>
              </w:rPr>
              <w:t>ЦЕФОДОКС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rPr>
                <w:rFonts w:ascii="Arial" w:hAnsi="Arial" w:cs="Arial"/>
                <w:sz w:val="16"/>
                <w:szCs w:val="16"/>
              </w:rPr>
            </w:pPr>
            <w:r w:rsidRPr="00CD6134">
              <w:rPr>
                <w:rFonts w:ascii="Arial" w:hAnsi="Arial" w:cs="Arial"/>
                <w:sz w:val="16"/>
                <w:szCs w:val="16"/>
              </w:rPr>
              <w:t xml:space="preserve">таблетки, вкриті плівковою оболонкою, по 200 мг, по 10 таблеток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Йорданія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Фарма Інтернешенал Компані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Йорданія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 xml:space="preserve">Перереєстрація на необмежений термін. </w:t>
            </w:r>
            <w:r w:rsidRPr="00CD6134">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 Здатність впливати на швидкість реакції при керуванні автотранспортом або іншими механізмами", "Побічні реакції" відповідно до оновленої інформації з безпеки застосування діючої та допоміжних речовин. </w:t>
            </w:r>
            <w:r w:rsidRPr="00CD6134">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за рецептом</w:t>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171B37">
            <w:pPr>
              <w:tabs>
                <w:tab w:val="left" w:pos="12600"/>
              </w:tabs>
              <w:jc w:val="center"/>
              <w:rPr>
                <w:rFonts w:ascii="Arial" w:hAnsi="Arial" w:cs="Arial"/>
                <w:i/>
                <w:sz w:val="16"/>
                <w:szCs w:val="16"/>
              </w:rPr>
            </w:pPr>
            <w:r w:rsidRPr="00CD6134">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F2E5A" w:rsidRPr="00CD6134" w:rsidRDefault="00EF2E5A" w:rsidP="00900CD4">
            <w:pPr>
              <w:tabs>
                <w:tab w:val="left" w:pos="12600"/>
              </w:tabs>
              <w:jc w:val="center"/>
              <w:rPr>
                <w:rFonts w:ascii="Arial" w:hAnsi="Arial" w:cs="Arial"/>
                <w:sz w:val="16"/>
                <w:szCs w:val="16"/>
              </w:rPr>
            </w:pPr>
            <w:r w:rsidRPr="00CD6134">
              <w:rPr>
                <w:rFonts w:ascii="Arial" w:hAnsi="Arial" w:cs="Arial"/>
                <w:sz w:val="16"/>
                <w:szCs w:val="16"/>
              </w:rPr>
              <w:t>UA/4152/02/02</w:t>
            </w:r>
          </w:p>
        </w:tc>
      </w:tr>
    </w:tbl>
    <w:p w:rsidR="00EF2E5A" w:rsidRPr="00C5541C" w:rsidRDefault="00EF2E5A" w:rsidP="00EF2E5A">
      <w:pPr>
        <w:jc w:val="center"/>
        <w:rPr>
          <w:rFonts w:ascii="Arial" w:hAnsi="Arial" w:cs="Arial"/>
          <w:b/>
          <w:sz w:val="28"/>
          <w:szCs w:val="28"/>
        </w:rPr>
      </w:pPr>
    </w:p>
    <w:p w:rsidR="00EF2E5A" w:rsidRPr="00C5541C" w:rsidRDefault="00EF2E5A" w:rsidP="00EF2E5A">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EF2E5A" w:rsidRPr="00C5541C" w:rsidTr="00900CD4">
        <w:tc>
          <w:tcPr>
            <w:tcW w:w="7621" w:type="dxa"/>
            <w:hideMark/>
          </w:tcPr>
          <w:p w:rsidR="00EF2E5A" w:rsidRPr="00C5541C" w:rsidRDefault="00EF2E5A" w:rsidP="00900CD4">
            <w:pPr>
              <w:tabs>
                <w:tab w:val="left" w:pos="1985"/>
              </w:tabs>
              <w:rPr>
                <w:rFonts w:ascii="Arial" w:hAnsi="Arial" w:cs="Arial"/>
                <w:b/>
                <w:sz w:val="28"/>
                <w:szCs w:val="28"/>
              </w:rPr>
            </w:pPr>
            <w:r w:rsidRPr="00C5541C">
              <w:rPr>
                <w:rFonts w:ascii="Arial" w:hAnsi="Arial" w:cs="Arial"/>
                <w:b/>
                <w:sz w:val="28"/>
                <w:szCs w:val="28"/>
              </w:rPr>
              <w:t xml:space="preserve">Генеральний директор </w:t>
            </w:r>
          </w:p>
          <w:p w:rsidR="00EF2E5A" w:rsidRPr="00C5541C" w:rsidRDefault="00EF2E5A" w:rsidP="00900CD4">
            <w:pPr>
              <w:tabs>
                <w:tab w:val="left" w:pos="1985"/>
              </w:tabs>
              <w:rPr>
                <w:rFonts w:ascii="Arial" w:hAnsi="Arial" w:cs="Arial"/>
                <w:b/>
                <w:sz w:val="28"/>
                <w:szCs w:val="28"/>
              </w:rPr>
            </w:pPr>
            <w:r w:rsidRPr="00C5541C">
              <w:rPr>
                <w:rFonts w:ascii="Arial" w:hAnsi="Arial" w:cs="Arial"/>
                <w:b/>
                <w:sz w:val="28"/>
                <w:szCs w:val="28"/>
              </w:rPr>
              <w:t xml:space="preserve">Директорату фармацевтичного забезпечення          </w:t>
            </w:r>
          </w:p>
        </w:tc>
        <w:tc>
          <w:tcPr>
            <w:tcW w:w="7229" w:type="dxa"/>
          </w:tcPr>
          <w:p w:rsidR="00EF2E5A" w:rsidRPr="00C5541C" w:rsidRDefault="00EF2E5A" w:rsidP="00900CD4">
            <w:pPr>
              <w:jc w:val="right"/>
              <w:rPr>
                <w:rFonts w:ascii="Arial" w:hAnsi="Arial" w:cs="Arial"/>
                <w:b/>
                <w:sz w:val="28"/>
                <w:szCs w:val="28"/>
              </w:rPr>
            </w:pPr>
          </w:p>
          <w:p w:rsidR="00EF2E5A" w:rsidRPr="00C5541C" w:rsidRDefault="00EF2E5A" w:rsidP="00900CD4">
            <w:pPr>
              <w:jc w:val="right"/>
              <w:rPr>
                <w:rFonts w:ascii="Arial" w:hAnsi="Arial" w:cs="Arial"/>
                <w:b/>
                <w:sz w:val="28"/>
                <w:szCs w:val="28"/>
              </w:rPr>
            </w:pPr>
            <w:r>
              <w:rPr>
                <w:rFonts w:ascii="Arial" w:hAnsi="Arial" w:cs="Arial"/>
                <w:b/>
                <w:sz w:val="28"/>
                <w:szCs w:val="28"/>
              </w:rPr>
              <w:t>Олександр КОМАРІДА</w:t>
            </w:r>
            <w:r w:rsidRPr="00C5541C">
              <w:rPr>
                <w:rFonts w:ascii="Arial" w:hAnsi="Arial" w:cs="Arial"/>
                <w:b/>
                <w:sz w:val="28"/>
                <w:szCs w:val="28"/>
              </w:rPr>
              <w:t xml:space="preserve">                   </w:t>
            </w:r>
          </w:p>
        </w:tc>
      </w:tr>
    </w:tbl>
    <w:p w:rsidR="00EF2E5A" w:rsidRPr="00DE5C53" w:rsidRDefault="00EF2E5A" w:rsidP="00EF2E5A">
      <w:pPr>
        <w:pStyle w:val="11"/>
      </w:pPr>
    </w:p>
    <w:p w:rsidR="003631BB" w:rsidRDefault="003631BB" w:rsidP="006D0A8F">
      <w:pPr>
        <w:rPr>
          <w:b/>
          <w:sz w:val="28"/>
          <w:szCs w:val="28"/>
          <w:lang w:val="uk-UA"/>
        </w:rPr>
        <w:sectPr w:rsidR="003631BB" w:rsidSect="00900CD4">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3631BB" w:rsidRPr="00C5541C" w:rsidTr="00900CD4">
        <w:tc>
          <w:tcPr>
            <w:tcW w:w="3828" w:type="dxa"/>
          </w:tcPr>
          <w:p w:rsidR="003631BB" w:rsidRPr="0091333D" w:rsidRDefault="003631BB" w:rsidP="00CB35FF">
            <w:pPr>
              <w:pStyle w:val="4"/>
              <w:tabs>
                <w:tab w:val="left" w:pos="12600"/>
              </w:tabs>
              <w:spacing w:before="0" w:after="0"/>
              <w:rPr>
                <w:rFonts w:cs="Arial"/>
                <w:sz w:val="18"/>
                <w:szCs w:val="18"/>
              </w:rPr>
            </w:pPr>
            <w:r w:rsidRPr="0091333D">
              <w:rPr>
                <w:rFonts w:cs="Arial"/>
                <w:sz w:val="18"/>
                <w:szCs w:val="18"/>
              </w:rPr>
              <w:t>Додаток 3</w:t>
            </w:r>
          </w:p>
          <w:p w:rsidR="003631BB" w:rsidRPr="0091333D" w:rsidRDefault="003631BB" w:rsidP="00CB35FF">
            <w:pPr>
              <w:pStyle w:val="4"/>
              <w:tabs>
                <w:tab w:val="left" w:pos="12600"/>
              </w:tabs>
              <w:spacing w:before="0" w:after="0"/>
              <w:rPr>
                <w:rFonts w:cs="Arial"/>
                <w:sz w:val="18"/>
                <w:szCs w:val="18"/>
              </w:rPr>
            </w:pPr>
            <w:r w:rsidRPr="0091333D">
              <w:rPr>
                <w:rFonts w:cs="Arial"/>
                <w:sz w:val="18"/>
                <w:szCs w:val="18"/>
              </w:rPr>
              <w:t>до наказу Міністерства охорони</w:t>
            </w:r>
          </w:p>
          <w:p w:rsidR="003631BB" w:rsidRPr="0091333D" w:rsidRDefault="003631BB" w:rsidP="00CB35FF">
            <w:pPr>
              <w:pStyle w:val="4"/>
              <w:tabs>
                <w:tab w:val="left" w:pos="12600"/>
              </w:tabs>
              <w:spacing w:before="0" w:after="0"/>
              <w:rPr>
                <w:rFonts w:cs="Arial"/>
                <w:sz w:val="18"/>
                <w:szCs w:val="18"/>
              </w:rPr>
            </w:pPr>
            <w:r w:rsidRPr="0091333D">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3631BB" w:rsidRPr="008D2452" w:rsidRDefault="003631BB" w:rsidP="00CB35FF">
            <w:pPr>
              <w:tabs>
                <w:tab w:val="left" w:pos="12600"/>
              </w:tabs>
              <w:rPr>
                <w:rFonts w:ascii="Arial" w:hAnsi="Arial" w:cs="Arial"/>
                <w:b/>
                <w:sz w:val="18"/>
                <w:szCs w:val="18"/>
              </w:rPr>
            </w:pPr>
            <w:r>
              <w:rPr>
                <w:rFonts w:ascii="Arial" w:hAnsi="Arial" w:cs="Arial"/>
                <w:b/>
                <w:bCs/>
                <w:sz w:val="18"/>
                <w:szCs w:val="18"/>
                <w:u w:val="single"/>
              </w:rPr>
              <w:t>від 14 травня 2021 року  № 938</w:t>
            </w:r>
          </w:p>
        </w:tc>
      </w:tr>
    </w:tbl>
    <w:p w:rsidR="00CB35FF" w:rsidRDefault="00CB35FF" w:rsidP="003631BB">
      <w:pPr>
        <w:pStyle w:val="3a"/>
        <w:jc w:val="center"/>
        <w:rPr>
          <w:rFonts w:ascii="Arial" w:hAnsi="Arial"/>
          <w:b/>
          <w:caps/>
          <w:sz w:val="26"/>
          <w:szCs w:val="26"/>
          <w:lang w:eastAsia="uk-UA"/>
        </w:rPr>
      </w:pPr>
    </w:p>
    <w:p w:rsidR="003631BB" w:rsidRDefault="003631BB" w:rsidP="003631BB">
      <w:pPr>
        <w:pStyle w:val="3a"/>
        <w:jc w:val="center"/>
        <w:rPr>
          <w:rFonts w:ascii="Arial" w:hAnsi="Arial"/>
          <w:b/>
          <w:caps/>
          <w:sz w:val="26"/>
          <w:szCs w:val="26"/>
          <w:lang w:eastAsia="uk-UA"/>
        </w:rPr>
      </w:pPr>
      <w:r>
        <w:rPr>
          <w:rFonts w:ascii="Arial" w:hAnsi="Arial"/>
          <w:b/>
          <w:caps/>
          <w:sz w:val="26"/>
          <w:szCs w:val="26"/>
          <w:lang w:eastAsia="uk-UA"/>
        </w:rPr>
        <w:t>ПЕРЕЛІК</w:t>
      </w:r>
    </w:p>
    <w:p w:rsidR="003631BB" w:rsidRDefault="003631BB" w:rsidP="003631BB">
      <w:pPr>
        <w:pStyle w:val="3a"/>
        <w:jc w:val="center"/>
        <w:rPr>
          <w:rFonts w:ascii="Arial" w:hAnsi="Arial"/>
          <w:b/>
          <w:caps/>
          <w:sz w:val="26"/>
          <w:szCs w:val="26"/>
          <w:lang w:eastAsia="uk-UA"/>
        </w:rPr>
      </w:pPr>
      <w:r>
        <w:rPr>
          <w:rFonts w:ascii="Arial" w:hAnsi="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3631BB" w:rsidRPr="00C5541C" w:rsidRDefault="003631BB" w:rsidP="003631BB">
      <w:pPr>
        <w:pStyle w:val="3a"/>
        <w:jc w:val="center"/>
        <w:rPr>
          <w:rFonts w:ascii="Arial" w:hAnsi="Arial" w:cs="Arial"/>
          <w:sz w:val="26"/>
          <w:szCs w:val="26"/>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276"/>
        <w:gridCol w:w="1701"/>
        <w:gridCol w:w="1276"/>
        <w:gridCol w:w="992"/>
        <w:gridCol w:w="1701"/>
        <w:gridCol w:w="1134"/>
        <w:gridCol w:w="4678"/>
        <w:gridCol w:w="1132"/>
        <w:gridCol w:w="1560"/>
      </w:tblGrid>
      <w:tr w:rsidR="003631BB" w:rsidRPr="00C5541C" w:rsidTr="00CB35FF">
        <w:trPr>
          <w:tblHeader/>
        </w:trPr>
        <w:tc>
          <w:tcPr>
            <w:tcW w:w="568" w:type="dxa"/>
            <w:shd w:val="clear" w:color="auto" w:fill="D9D9D9"/>
          </w:tcPr>
          <w:p w:rsidR="003631BB" w:rsidRPr="00C5541C" w:rsidRDefault="003631BB" w:rsidP="00900CD4">
            <w:pPr>
              <w:tabs>
                <w:tab w:val="left" w:pos="12600"/>
              </w:tabs>
              <w:jc w:val="center"/>
              <w:rPr>
                <w:rFonts w:ascii="Arial" w:hAnsi="Arial" w:cs="Arial"/>
                <w:b/>
                <w:i/>
                <w:sz w:val="16"/>
                <w:szCs w:val="16"/>
              </w:rPr>
            </w:pPr>
            <w:r w:rsidRPr="00C5541C">
              <w:rPr>
                <w:rFonts w:ascii="Arial" w:hAnsi="Arial" w:cs="Arial"/>
                <w:b/>
                <w:i/>
                <w:sz w:val="16"/>
                <w:szCs w:val="16"/>
              </w:rPr>
              <w:t>№ п/п</w:t>
            </w:r>
          </w:p>
        </w:tc>
        <w:tc>
          <w:tcPr>
            <w:tcW w:w="1276" w:type="dxa"/>
            <w:shd w:val="clear" w:color="auto" w:fill="D9D9D9"/>
          </w:tcPr>
          <w:p w:rsidR="003631BB" w:rsidRPr="00C5541C" w:rsidRDefault="003631BB" w:rsidP="00900CD4">
            <w:pPr>
              <w:tabs>
                <w:tab w:val="left" w:pos="12600"/>
              </w:tabs>
              <w:jc w:val="center"/>
              <w:rPr>
                <w:rFonts w:ascii="Arial" w:hAnsi="Arial" w:cs="Arial"/>
                <w:b/>
                <w:i/>
                <w:sz w:val="16"/>
                <w:szCs w:val="16"/>
              </w:rPr>
            </w:pPr>
            <w:r w:rsidRPr="00C5541C">
              <w:rPr>
                <w:rFonts w:ascii="Arial" w:hAnsi="Arial" w:cs="Arial"/>
                <w:b/>
                <w:i/>
                <w:sz w:val="16"/>
                <w:szCs w:val="16"/>
              </w:rPr>
              <w:t>Назва лікарського засобу</w:t>
            </w:r>
          </w:p>
        </w:tc>
        <w:tc>
          <w:tcPr>
            <w:tcW w:w="1701" w:type="dxa"/>
            <w:shd w:val="clear" w:color="auto" w:fill="D9D9D9"/>
          </w:tcPr>
          <w:p w:rsidR="003631BB" w:rsidRPr="00C5541C" w:rsidRDefault="003631BB" w:rsidP="00900CD4">
            <w:pPr>
              <w:tabs>
                <w:tab w:val="left" w:pos="12600"/>
              </w:tabs>
              <w:jc w:val="center"/>
              <w:rPr>
                <w:rFonts w:ascii="Arial" w:hAnsi="Arial" w:cs="Arial"/>
                <w:b/>
                <w:i/>
                <w:sz w:val="16"/>
                <w:szCs w:val="16"/>
              </w:rPr>
            </w:pPr>
            <w:r w:rsidRPr="00C5541C">
              <w:rPr>
                <w:rFonts w:ascii="Arial" w:hAnsi="Arial" w:cs="Arial"/>
                <w:b/>
                <w:i/>
                <w:sz w:val="16"/>
                <w:szCs w:val="16"/>
              </w:rPr>
              <w:t>Форма випуску (лікарська форма, упаковка)</w:t>
            </w:r>
          </w:p>
        </w:tc>
        <w:tc>
          <w:tcPr>
            <w:tcW w:w="1276" w:type="dxa"/>
            <w:shd w:val="clear" w:color="auto" w:fill="D9D9D9"/>
          </w:tcPr>
          <w:p w:rsidR="003631BB" w:rsidRPr="00C5541C" w:rsidRDefault="003631BB" w:rsidP="00900CD4">
            <w:pPr>
              <w:tabs>
                <w:tab w:val="left" w:pos="12600"/>
              </w:tabs>
              <w:jc w:val="center"/>
              <w:rPr>
                <w:rFonts w:ascii="Arial" w:hAnsi="Arial" w:cs="Arial"/>
                <w:b/>
                <w:i/>
                <w:sz w:val="16"/>
                <w:szCs w:val="16"/>
              </w:rPr>
            </w:pPr>
            <w:r w:rsidRPr="00C5541C">
              <w:rPr>
                <w:rFonts w:ascii="Arial" w:hAnsi="Arial" w:cs="Arial"/>
                <w:b/>
                <w:i/>
                <w:sz w:val="16"/>
                <w:szCs w:val="16"/>
              </w:rPr>
              <w:t>Заявник</w:t>
            </w:r>
          </w:p>
        </w:tc>
        <w:tc>
          <w:tcPr>
            <w:tcW w:w="992" w:type="dxa"/>
            <w:shd w:val="clear" w:color="auto" w:fill="D9D9D9"/>
          </w:tcPr>
          <w:p w:rsidR="003631BB" w:rsidRPr="00C5541C" w:rsidRDefault="003631BB" w:rsidP="00900CD4">
            <w:pPr>
              <w:tabs>
                <w:tab w:val="left" w:pos="12600"/>
              </w:tabs>
              <w:jc w:val="center"/>
              <w:rPr>
                <w:rFonts w:ascii="Arial" w:hAnsi="Arial" w:cs="Arial"/>
                <w:b/>
                <w:i/>
                <w:sz w:val="16"/>
                <w:szCs w:val="16"/>
              </w:rPr>
            </w:pPr>
            <w:r w:rsidRPr="00C5541C">
              <w:rPr>
                <w:rFonts w:ascii="Arial" w:hAnsi="Arial" w:cs="Arial"/>
                <w:b/>
                <w:i/>
                <w:sz w:val="16"/>
                <w:szCs w:val="16"/>
              </w:rPr>
              <w:t>Країна заявника</w:t>
            </w:r>
          </w:p>
        </w:tc>
        <w:tc>
          <w:tcPr>
            <w:tcW w:w="1701" w:type="dxa"/>
            <w:shd w:val="clear" w:color="auto" w:fill="D9D9D9"/>
          </w:tcPr>
          <w:p w:rsidR="003631BB" w:rsidRPr="00C5541C" w:rsidRDefault="003631BB" w:rsidP="00900CD4">
            <w:pPr>
              <w:tabs>
                <w:tab w:val="left" w:pos="12600"/>
              </w:tabs>
              <w:jc w:val="center"/>
              <w:rPr>
                <w:rFonts w:ascii="Arial" w:hAnsi="Arial" w:cs="Arial"/>
                <w:b/>
                <w:i/>
                <w:sz w:val="16"/>
                <w:szCs w:val="16"/>
              </w:rPr>
            </w:pPr>
            <w:r w:rsidRPr="00C5541C">
              <w:rPr>
                <w:rFonts w:ascii="Arial" w:hAnsi="Arial" w:cs="Arial"/>
                <w:b/>
                <w:i/>
                <w:sz w:val="16"/>
                <w:szCs w:val="16"/>
              </w:rPr>
              <w:t>Виробник</w:t>
            </w:r>
          </w:p>
        </w:tc>
        <w:tc>
          <w:tcPr>
            <w:tcW w:w="1134" w:type="dxa"/>
            <w:shd w:val="clear" w:color="auto" w:fill="D9D9D9"/>
          </w:tcPr>
          <w:p w:rsidR="003631BB" w:rsidRPr="00C5541C" w:rsidRDefault="003631BB" w:rsidP="00900CD4">
            <w:pPr>
              <w:tabs>
                <w:tab w:val="left" w:pos="12600"/>
              </w:tabs>
              <w:jc w:val="center"/>
              <w:rPr>
                <w:rFonts w:ascii="Arial" w:hAnsi="Arial" w:cs="Arial"/>
                <w:b/>
                <w:i/>
                <w:sz w:val="16"/>
                <w:szCs w:val="16"/>
              </w:rPr>
            </w:pPr>
            <w:r w:rsidRPr="00C5541C">
              <w:rPr>
                <w:rFonts w:ascii="Arial" w:hAnsi="Arial" w:cs="Arial"/>
                <w:b/>
                <w:i/>
                <w:sz w:val="16"/>
                <w:szCs w:val="16"/>
              </w:rPr>
              <w:t>Країна виробника</w:t>
            </w:r>
          </w:p>
        </w:tc>
        <w:tc>
          <w:tcPr>
            <w:tcW w:w="4678" w:type="dxa"/>
            <w:shd w:val="clear" w:color="auto" w:fill="D9D9D9"/>
          </w:tcPr>
          <w:p w:rsidR="003631BB" w:rsidRPr="00C5541C" w:rsidRDefault="003631BB" w:rsidP="00900CD4">
            <w:pPr>
              <w:tabs>
                <w:tab w:val="left" w:pos="12600"/>
              </w:tabs>
              <w:jc w:val="center"/>
              <w:rPr>
                <w:rFonts w:ascii="Arial" w:hAnsi="Arial" w:cs="Arial"/>
                <w:b/>
                <w:i/>
                <w:sz w:val="16"/>
                <w:szCs w:val="16"/>
              </w:rPr>
            </w:pPr>
            <w:r w:rsidRPr="00C5541C">
              <w:rPr>
                <w:rFonts w:ascii="Arial" w:hAnsi="Arial" w:cs="Arial"/>
                <w:b/>
                <w:i/>
                <w:sz w:val="16"/>
                <w:szCs w:val="16"/>
              </w:rPr>
              <w:t>Реєстраційна процедура</w:t>
            </w:r>
          </w:p>
        </w:tc>
        <w:tc>
          <w:tcPr>
            <w:tcW w:w="1132" w:type="dxa"/>
            <w:shd w:val="clear" w:color="auto" w:fill="D9D9D9"/>
          </w:tcPr>
          <w:p w:rsidR="003631BB" w:rsidRPr="00C5541C" w:rsidRDefault="003631BB" w:rsidP="00CB35FF">
            <w:pPr>
              <w:tabs>
                <w:tab w:val="left" w:pos="12600"/>
              </w:tabs>
              <w:jc w:val="center"/>
              <w:rPr>
                <w:rFonts w:ascii="Arial" w:hAnsi="Arial" w:cs="Arial"/>
                <w:b/>
                <w:i/>
                <w:sz w:val="16"/>
                <w:szCs w:val="16"/>
                <w:lang w:val="en-US"/>
              </w:rPr>
            </w:pPr>
            <w:r w:rsidRPr="00C5541C">
              <w:rPr>
                <w:rFonts w:ascii="Arial" w:hAnsi="Arial" w:cs="Arial"/>
                <w:b/>
                <w:i/>
                <w:sz w:val="16"/>
                <w:szCs w:val="16"/>
              </w:rPr>
              <w:t>Умови відпуску</w:t>
            </w:r>
          </w:p>
        </w:tc>
        <w:tc>
          <w:tcPr>
            <w:tcW w:w="1560" w:type="dxa"/>
            <w:shd w:val="clear" w:color="auto" w:fill="D9D9D9"/>
          </w:tcPr>
          <w:p w:rsidR="003631BB" w:rsidRPr="00C5541C" w:rsidRDefault="003631BB" w:rsidP="00900CD4">
            <w:pPr>
              <w:tabs>
                <w:tab w:val="left" w:pos="12600"/>
              </w:tabs>
              <w:jc w:val="center"/>
              <w:rPr>
                <w:rFonts w:ascii="Arial" w:hAnsi="Arial" w:cs="Arial"/>
                <w:b/>
                <w:i/>
                <w:sz w:val="16"/>
                <w:szCs w:val="16"/>
                <w:lang w:val="en-US"/>
              </w:rPr>
            </w:pPr>
            <w:r w:rsidRPr="00C5541C">
              <w:rPr>
                <w:rFonts w:ascii="Arial" w:hAnsi="Arial" w:cs="Arial"/>
                <w:b/>
                <w:i/>
                <w:sz w:val="16"/>
                <w:szCs w:val="16"/>
              </w:rPr>
              <w:t>Номер реєстраційного посвідчення</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 xml:space="preserve">АЛВОБАК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порошок для розчину для ін'єкцій, по 1 г, 1 флакон з порошком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Лабораторіо Реіг Жофре,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Іспанiя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6-х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 Соріна Ліана Паю / Sorina Liana Paiu, MD. Пропонована редакція – Cотнікова Світлана Вікторівна.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UA/13141/01/01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8E170A" w:rsidRDefault="003631BB" w:rsidP="00900CD4">
            <w:pPr>
              <w:tabs>
                <w:tab w:val="left" w:pos="12600"/>
              </w:tabs>
              <w:rPr>
                <w:rFonts w:ascii="Arial" w:hAnsi="Arial" w:cs="Arial"/>
                <w:b/>
                <w:i/>
                <w:color w:val="000000"/>
                <w:sz w:val="16"/>
                <w:szCs w:val="18"/>
              </w:rPr>
            </w:pPr>
            <w:r w:rsidRPr="008E170A">
              <w:rPr>
                <w:rFonts w:ascii="Arial" w:hAnsi="Arial" w:cs="Arial"/>
                <w:b/>
                <w:sz w:val="16"/>
                <w:szCs w:val="18"/>
              </w:rPr>
              <w:t>АЛДІЗЕМ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8E170A" w:rsidRDefault="003631BB" w:rsidP="00900CD4">
            <w:pPr>
              <w:tabs>
                <w:tab w:val="left" w:pos="12600"/>
              </w:tabs>
              <w:rPr>
                <w:rFonts w:ascii="Arial" w:hAnsi="Arial" w:cs="Arial"/>
                <w:color w:val="000000"/>
                <w:sz w:val="16"/>
                <w:szCs w:val="18"/>
              </w:rPr>
            </w:pPr>
            <w:r w:rsidRPr="008E170A">
              <w:rPr>
                <w:rFonts w:ascii="Arial" w:hAnsi="Arial" w:cs="Arial"/>
                <w:color w:val="000000"/>
                <w:sz w:val="16"/>
                <w:szCs w:val="18"/>
              </w:rPr>
              <w:t>таблетки по 90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8E170A" w:rsidRDefault="003631BB" w:rsidP="00900CD4">
            <w:pPr>
              <w:tabs>
                <w:tab w:val="left" w:pos="12600"/>
              </w:tabs>
              <w:jc w:val="center"/>
              <w:rPr>
                <w:rFonts w:ascii="Arial" w:hAnsi="Arial" w:cs="Arial"/>
                <w:color w:val="000000"/>
                <w:sz w:val="16"/>
                <w:szCs w:val="18"/>
              </w:rPr>
            </w:pPr>
            <w:r w:rsidRPr="008E170A">
              <w:rPr>
                <w:rFonts w:ascii="Arial" w:hAnsi="Arial" w:cs="Arial"/>
                <w:color w:val="000000"/>
                <w:sz w:val="16"/>
                <w:szCs w:val="18"/>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8E170A" w:rsidRDefault="003631BB" w:rsidP="00900CD4">
            <w:pPr>
              <w:tabs>
                <w:tab w:val="left" w:pos="12600"/>
              </w:tabs>
              <w:jc w:val="center"/>
              <w:rPr>
                <w:rFonts w:ascii="Arial" w:hAnsi="Arial" w:cs="Arial"/>
                <w:color w:val="000000"/>
                <w:sz w:val="16"/>
                <w:szCs w:val="18"/>
              </w:rPr>
            </w:pPr>
            <w:r w:rsidRPr="008E170A">
              <w:rPr>
                <w:rFonts w:ascii="Arial" w:hAnsi="Arial" w:cs="Arial"/>
                <w:color w:val="000000"/>
                <w:sz w:val="16"/>
                <w:szCs w:val="18"/>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8E170A" w:rsidRDefault="003631BB" w:rsidP="00900CD4">
            <w:pPr>
              <w:tabs>
                <w:tab w:val="left" w:pos="12600"/>
              </w:tabs>
              <w:jc w:val="center"/>
              <w:rPr>
                <w:rFonts w:ascii="Arial" w:hAnsi="Arial" w:cs="Arial"/>
                <w:color w:val="000000"/>
                <w:sz w:val="16"/>
                <w:szCs w:val="18"/>
              </w:rPr>
            </w:pPr>
            <w:r w:rsidRPr="008E170A">
              <w:rPr>
                <w:rFonts w:ascii="Arial" w:hAnsi="Arial" w:cs="Arial"/>
                <w:color w:val="000000"/>
                <w:sz w:val="16"/>
                <w:szCs w:val="18"/>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8E170A" w:rsidRDefault="003631BB" w:rsidP="00900CD4">
            <w:pPr>
              <w:tabs>
                <w:tab w:val="left" w:pos="12600"/>
              </w:tabs>
              <w:jc w:val="center"/>
              <w:rPr>
                <w:rFonts w:ascii="Arial" w:hAnsi="Arial" w:cs="Arial"/>
                <w:color w:val="000000"/>
                <w:sz w:val="16"/>
                <w:szCs w:val="18"/>
              </w:rPr>
            </w:pPr>
            <w:r w:rsidRPr="008E170A">
              <w:rPr>
                <w:rFonts w:ascii="Arial" w:hAnsi="Arial" w:cs="Arial"/>
                <w:color w:val="000000"/>
                <w:sz w:val="16"/>
                <w:szCs w:val="18"/>
              </w:rPr>
              <w:t>Республіка Північна Македонія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8E170A" w:rsidRDefault="003631BB" w:rsidP="00900CD4">
            <w:pPr>
              <w:tabs>
                <w:tab w:val="left" w:pos="12600"/>
              </w:tabs>
              <w:jc w:val="center"/>
              <w:rPr>
                <w:rFonts w:ascii="Arial" w:hAnsi="Arial" w:cs="Arial"/>
                <w:color w:val="000000"/>
                <w:sz w:val="16"/>
                <w:szCs w:val="18"/>
              </w:rPr>
            </w:pPr>
            <w:r w:rsidRPr="008E170A">
              <w:rPr>
                <w:rFonts w:ascii="Arial" w:hAnsi="Arial" w:cs="Arial"/>
                <w:sz w:val="16"/>
                <w:szCs w:val="16"/>
              </w:rPr>
              <w:t xml:space="preserve">внесення змін до реєстраційних матеріалів: </w:t>
            </w:r>
            <w:r w:rsidRPr="008E170A">
              <w:rPr>
                <w:rFonts w:ascii="Arial" w:hAnsi="Arial" w:cs="Arial"/>
                <w:color w:val="000000"/>
                <w:sz w:val="16"/>
                <w:szCs w:val="18"/>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Олівера Панєва. Пропонована редакція: Аце Кузмановскі.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8E170A" w:rsidRDefault="003631BB" w:rsidP="00CB35FF">
            <w:pPr>
              <w:tabs>
                <w:tab w:val="left" w:pos="12600"/>
              </w:tabs>
              <w:jc w:val="center"/>
              <w:rPr>
                <w:rFonts w:ascii="Arial" w:hAnsi="Arial" w:cs="Arial"/>
                <w:b/>
                <w:i/>
                <w:color w:val="000000"/>
                <w:sz w:val="16"/>
                <w:szCs w:val="18"/>
              </w:rPr>
            </w:pPr>
            <w:r w:rsidRPr="008E170A">
              <w:rPr>
                <w:rFonts w:ascii="Arial" w:hAnsi="Arial" w:cs="Arial"/>
                <w:i/>
                <w:sz w:val="16"/>
                <w:szCs w:val="18"/>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8E170A" w:rsidRDefault="003631BB" w:rsidP="00900CD4">
            <w:pPr>
              <w:tabs>
                <w:tab w:val="left" w:pos="12600"/>
              </w:tabs>
              <w:jc w:val="center"/>
              <w:rPr>
                <w:rFonts w:ascii="Arial" w:hAnsi="Arial" w:cs="Arial"/>
                <w:sz w:val="16"/>
                <w:szCs w:val="18"/>
              </w:rPr>
            </w:pPr>
            <w:r w:rsidRPr="008E170A">
              <w:rPr>
                <w:rFonts w:ascii="Arial" w:hAnsi="Arial" w:cs="Arial"/>
                <w:sz w:val="16"/>
                <w:szCs w:val="18"/>
              </w:rPr>
              <w:t>UA/1836/01/01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color w:val="000000"/>
                <w:sz w:val="16"/>
                <w:szCs w:val="16"/>
              </w:rPr>
            </w:pPr>
            <w:r w:rsidRPr="00CD6134">
              <w:rPr>
                <w:rFonts w:ascii="Arial" w:hAnsi="Arial" w:cs="Arial"/>
                <w:b/>
                <w:sz w:val="16"/>
                <w:szCs w:val="16"/>
              </w:rPr>
              <w:t>АЛДІЗЕМ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color w:val="000000"/>
                <w:sz w:val="16"/>
                <w:szCs w:val="16"/>
              </w:rPr>
            </w:pPr>
            <w:r w:rsidRPr="00CD6134">
              <w:rPr>
                <w:rFonts w:ascii="Arial" w:hAnsi="Arial" w:cs="Arial"/>
                <w:color w:val="000000"/>
                <w:sz w:val="16"/>
                <w:szCs w:val="16"/>
              </w:rPr>
              <w:t>таблетки по 90 мг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 xml:space="preserve">АЛКАЛОЇД АД Скоп’є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Республіка Північна Македонія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та адреси заявника ГЛЗ;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зміни І типу - Зміни щодо безпеки/ефективності та фармаконагляду (інші зміни) - Оновлення тексту маркування упаковки відповідно до вимог наказу МОЗ України від 23.07.2015 р. № 460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b/>
                <w:i/>
                <w:color w:val="000000"/>
                <w:sz w:val="16"/>
                <w:szCs w:val="16"/>
              </w:rPr>
            </w:pPr>
            <w:r w:rsidRPr="00CD613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UA/1836/01/01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АЛЬФА Д3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капсули м'які по 0,25 мкг; по 30 або по 60 капсул у контейнері; по 1 контейнеру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Зентіва, 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виробник, який відповідає за виробництво in bulk: </w:t>
            </w:r>
            <w:r w:rsidRPr="00CD6134">
              <w:rPr>
                <w:rFonts w:ascii="Arial" w:hAnsi="Arial" w:cs="Arial"/>
                <w:sz w:val="16"/>
                <w:szCs w:val="16"/>
              </w:rPr>
              <w:br/>
              <w:t>Каталент Німеччина Ебербах ГмбХ, Німеччина;</w:t>
            </w:r>
            <w:r w:rsidRPr="00CD6134">
              <w:rPr>
                <w:rFonts w:ascii="Arial" w:hAnsi="Arial" w:cs="Arial"/>
                <w:sz w:val="16"/>
                <w:szCs w:val="16"/>
              </w:rPr>
              <w:br/>
              <w:t xml:space="preserve">Тева Фармацевтікал Індастріз Лтд. </w:t>
            </w:r>
            <w:r w:rsidRPr="00CD6134">
              <w:rPr>
                <w:rFonts w:ascii="Arial" w:hAnsi="Arial" w:cs="Arial"/>
                <w:sz w:val="16"/>
                <w:szCs w:val="16"/>
              </w:rPr>
              <w:br/>
              <w:t>(Контроль якості; Виробник,  який відповідає за первинне та вторинне пакування, випуск серії), Ізраїль;</w:t>
            </w:r>
            <w:r w:rsidRPr="00CD6134">
              <w:rPr>
                <w:rFonts w:ascii="Arial" w:hAnsi="Arial" w:cs="Arial"/>
                <w:sz w:val="16"/>
                <w:szCs w:val="16"/>
              </w:rPr>
              <w:br/>
              <w:t xml:space="preserve">Вторинне пакування: </w:t>
            </w:r>
            <w:r w:rsidRPr="00CD6134">
              <w:rPr>
                <w:rFonts w:ascii="Arial" w:hAnsi="Arial" w:cs="Arial"/>
                <w:sz w:val="16"/>
                <w:szCs w:val="16"/>
              </w:rPr>
              <w:br/>
              <w:t xml:space="preserve">Тева Чех Індастріз с.р.о., Чеська Республіка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Ізраїль/</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Чеська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w:t>
            </w:r>
            <w:r w:rsidRPr="00CD6134">
              <w:rPr>
                <w:rFonts w:ascii="Arial" w:hAnsi="Arial" w:cs="Arial"/>
                <w:sz w:val="16"/>
                <w:szCs w:val="16"/>
              </w:rPr>
              <w:br/>
              <w:t>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UA/9309/01/01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АЛЬФА Д3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капсули м'які по 0,5 мкг; по 30 або по 60 капсул у контейнері; по 1 контейнеру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Зентіва, 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виробник, який відповідає за виробництво in bulk: </w:t>
            </w:r>
            <w:r w:rsidRPr="00CD6134">
              <w:rPr>
                <w:rFonts w:ascii="Arial" w:hAnsi="Arial" w:cs="Arial"/>
                <w:sz w:val="16"/>
                <w:szCs w:val="16"/>
              </w:rPr>
              <w:br/>
              <w:t>Каталент Німеччина Ебербах ГмбХ, Німеччина;</w:t>
            </w:r>
            <w:r w:rsidRPr="00CD6134">
              <w:rPr>
                <w:rFonts w:ascii="Arial" w:hAnsi="Arial" w:cs="Arial"/>
                <w:sz w:val="16"/>
                <w:szCs w:val="16"/>
              </w:rPr>
              <w:br/>
              <w:t xml:space="preserve">Тева Фармацевтікал Індастріз Лтд. </w:t>
            </w:r>
            <w:r w:rsidRPr="00CD6134">
              <w:rPr>
                <w:rFonts w:ascii="Arial" w:hAnsi="Arial" w:cs="Arial"/>
                <w:sz w:val="16"/>
                <w:szCs w:val="16"/>
              </w:rPr>
              <w:br/>
              <w:t>(Контроль якості; Виробник,  який відповідає за первинне та вторинне пакування, випуск серії), Ізраїль;</w:t>
            </w:r>
            <w:r w:rsidRPr="00CD6134">
              <w:rPr>
                <w:rFonts w:ascii="Arial" w:hAnsi="Arial" w:cs="Arial"/>
                <w:sz w:val="16"/>
                <w:szCs w:val="16"/>
              </w:rPr>
              <w:br/>
              <w:t xml:space="preserve">Вторинне пакування: </w:t>
            </w:r>
            <w:r w:rsidRPr="00CD6134">
              <w:rPr>
                <w:rFonts w:ascii="Arial" w:hAnsi="Arial" w:cs="Arial"/>
                <w:sz w:val="16"/>
                <w:szCs w:val="16"/>
              </w:rPr>
              <w:br/>
              <w:t xml:space="preserve">Тева Чех Індастріз с.р.о., Чеська Республіка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Ізраїль/</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Чеська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w:t>
            </w:r>
            <w:r w:rsidRPr="00CD6134">
              <w:rPr>
                <w:rFonts w:ascii="Arial" w:hAnsi="Arial" w:cs="Arial"/>
                <w:sz w:val="16"/>
                <w:szCs w:val="16"/>
              </w:rPr>
              <w:br/>
              <w:t>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UA/9309/01/02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АЛЬФА Д3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капсули м'які по 1,0 мкг; по 30 або по 60 капсул у контейнері; по 1 контейнеру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Зентіва, 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виробник, який відповідає за виробництво in bulk: </w:t>
            </w:r>
            <w:r w:rsidRPr="00CD6134">
              <w:rPr>
                <w:rFonts w:ascii="Arial" w:hAnsi="Arial" w:cs="Arial"/>
                <w:sz w:val="16"/>
                <w:szCs w:val="16"/>
              </w:rPr>
              <w:br/>
              <w:t>Каталент Німеччина Ебербах ГмбХ, Німеччина;</w:t>
            </w:r>
            <w:r w:rsidRPr="00CD6134">
              <w:rPr>
                <w:rFonts w:ascii="Arial" w:hAnsi="Arial" w:cs="Arial"/>
                <w:sz w:val="16"/>
                <w:szCs w:val="16"/>
              </w:rPr>
              <w:br/>
              <w:t xml:space="preserve">Тева Фармацевтікал Індастріз Лтд. </w:t>
            </w:r>
            <w:r w:rsidRPr="00CD6134">
              <w:rPr>
                <w:rFonts w:ascii="Arial" w:hAnsi="Arial" w:cs="Arial"/>
                <w:sz w:val="16"/>
                <w:szCs w:val="16"/>
              </w:rPr>
              <w:br/>
              <w:t>(Контроль якості; Виробник,  який відповідає за первинне та вторинне пакування, випуск серії), Ізраїль;</w:t>
            </w:r>
            <w:r w:rsidRPr="00CD6134">
              <w:rPr>
                <w:rFonts w:ascii="Arial" w:hAnsi="Arial" w:cs="Arial"/>
                <w:sz w:val="16"/>
                <w:szCs w:val="16"/>
              </w:rPr>
              <w:br/>
              <w:t xml:space="preserve">Вторинне пакування: </w:t>
            </w:r>
            <w:r w:rsidRPr="00CD6134">
              <w:rPr>
                <w:rFonts w:ascii="Arial" w:hAnsi="Arial" w:cs="Arial"/>
                <w:sz w:val="16"/>
                <w:szCs w:val="16"/>
              </w:rPr>
              <w:br/>
              <w:t xml:space="preserve">Тева Чех Індастріз с.р.о., Чеська Республіка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Ізраїль/</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Чеська Республіка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 </w:t>
            </w:r>
            <w:r w:rsidRPr="00CD6134">
              <w:rPr>
                <w:rFonts w:ascii="Arial" w:hAnsi="Arial" w:cs="Arial"/>
                <w:sz w:val="16"/>
                <w:szCs w:val="16"/>
              </w:rPr>
              <w:br/>
              <w:t>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UA/9309/01/03</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color w:val="000000"/>
                <w:sz w:val="16"/>
                <w:szCs w:val="16"/>
              </w:rPr>
            </w:pPr>
            <w:r w:rsidRPr="00CD6134">
              <w:rPr>
                <w:rFonts w:ascii="Arial" w:hAnsi="Arial" w:cs="Arial"/>
                <w:b/>
                <w:sz w:val="16"/>
                <w:szCs w:val="16"/>
              </w:rPr>
              <w:t>АМІЗОН®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color w:val="000000"/>
                <w:sz w:val="16"/>
                <w:szCs w:val="16"/>
              </w:rPr>
            </w:pPr>
            <w:r w:rsidRPr="00CD6134">
              <w:rPr>
                <w:rFonts w:ascii="Arial" w:hAnsi="Arial" w:cs="Arial"/>
                <w:color w:val="000000"/>
                <w:sz w:val="16"/>
                <w:szCs w:val="16"/>
              </w:rPr>
              <w:t>таблетки, вкриті оболонкою, по 0,125 г, по 10 або 20 таблеток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 xml:space="preserve">АТ "Фармак"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тексту маркування упаковки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відповідно до результатів in vitro досліджень противірусної активності.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Фармакокінетика", "Спосіб застосування та дози" відповідно до результатів досліджень FAV00A-IA, FAV00A-IB, FAV00A-IC, FAV00A-ID.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b/>
                <w:i/>
                <w:color w:val="000000"/>
                <w:sz w:val="16"/>
                <w:szCs w:val="16"/>
              </w:rPr>
            </w:pPr>
            <w:r w:rsidRPr="00CD613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UA/6493/01/01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color w:val="000000"/>
                <w:sz w:val="16"/>
                <w:szCs w:val="16"/>
              </w:rPr>
            </w:pPr>
            <w:r w:rsidRPr="00CD6134">
              <w:rPr>
                <w:rFonts w:ascii="Arial" w:hAnsi="Arial" w:cs="Arial"/>
                <w:b/>
                <w:sz w:val="16"/>
                <w:szCs w:val="16"/>
              </w:rPr>
              <w:t>АМІЗОН®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color w:val="000000"/>
                <w:sz w:val="16"/>
                <w:szCs w:val="16"/>
              </w:rPr>
            </w:pPr>
            <w:r w:rsidRPr="00CD6134">
              <w:rPr>
                <w:rFonts w:ascii="Arial" w:hAnsi="Arial" w:cs="Arial"/>
                <w:color w:val="000000"/>
                <w:sz w:val="16"/>
                <w:szCs w:val="16"/>
              </w:rPr>
              <w:t>таблетки, вкриті оболонкою, по 0,25 г, по 10 або 20 таблеток у блістері; по 1 блістеру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 xml:space="preserve">АТ "Фармак"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тексту маркування упаковки лікарського засобу.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"Фармакологічні властивості" відповідно до результатів in vitro досліджень противірусної активності.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Фармакокінетика", "Спосіб застосування та дози" відповідно до результатів досліджень FAV00A-IA, FAV00A-IB, FAV00A-IC, FAV00A-ID. Введення змін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b/>
                <w:i/>
                <w:color w:val="000000"/>
                <w:sz w:val="16"/>
                <w:szCs w:val="16"/>
              </w:rPr>
            </w:pPr>
            <w:r w:rsidRPr="00CD613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UA/6493/01/02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АНАСТРОЗОЛ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1 мг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jc w:val="center"/>
              <w:rPr>
                <w:rFonts w:ascii="Arial" w:hAnsi="Arial" w:cs="Arial"/>
                <w:sz w:val="16"/>
                <w:szCs w:val="16"/>
              </w:rPr>
            </w:pPr>
            <w:r w:rsidRPr="00CD6134">
              <w:rPr>
                <w:rFonts w:ascii="Arial" w:hAnsi="Arial" w:cs="Arial"/>
                <w:sz w:val="16"/>
                <w:szCs w:val="16"/>
              </w:rPr>
              <w:t>(виробництво (повний цикл), включаючи випуск серії)</w:t>
            </w:r>
          </w:p>
          <w:p w:rsidR="003631BB" w:rsidRPr="00CD6134" w:rsidRDefault="003631BB" w:rsidP="00900CD4">
            <w:pPr>
              <w:jc w:val="center"/>
              <w:rPr>
                <w:rFonts w:ascii="Arial" w:hAnsi="Arial" w:cs="Arial"/>
                <w:sz w:val="16"/>
                <w:szCs w:val="16"/>
              </w:rPr>
            </w:pPr>
            <w:r w:rsidRPr="00CD6134">
              <w:rPr>
                <w:rFonts w:ascii="Arial" w:hAnsi="Arial" w:cs="Arial"/>
                <w:sz w:val="16"/>
                <w:szCs w:val="16"/>
              </w:rPr>
              <w:t>Сінтон Хіспанія, С.Л., Іспанія;</w:t>
            </w:r>
          </w:p>
          <w:p w:rsidR="003631BB" w:rsidRPr="00CD6134" w:rsidRDefault="003631BB" w:rsidP="00900CD4">
            <w:pPr>
              <w:jc w:val="center"/>
              <w:rPr>
                <w:rFonts w:ascii="Arial" w:hAnsi="Arial" w:cs="Arial"/>
                <w:sz w:val="16"/>
                <w:szCs w:val="16"/>
              </w:rPr>
            </w:pPr>
            <w:r w:rsidRPr="00CD6134">
              <w:rPr>
                <w:rFonts w:ascii="Arial" w:hAnsi="Arial" w:cs="Arial"/>
                <w:sz w:val="16"/>
                <w:szCs w:val="16"/>
              </w:rPr>
              <w:t>(виробник, відповідальний за випуск серії)</w:t>
            </w:r>
          </w:p>
          <w:p w:rsidR="003631BB" w:rsidRPr="00CD6134" w:rsidRDefault="003631BB" w:rsidP="00900CD4">
            <w:pPr>
              <w:jc w:val="center"/>
              <w:rPr>
                <w:rFonts w:ascii="Arial" w:hAnsi="Arial" w:cs="Arial"/>
                <w:sz w:val="16"/>
                <w:szCs w:val="16"/>
              </w:rPr>
            </w:pPr>
            <w:r w:rsidRPr="00CD6134">
              <w:rPr>
                <w:rFonts w:ascii="Arial" w:hAnsi="Arial" w:cs="Arial"/>
                <w:sz w:val="16"/>
                <w:szCs w:val="16"/>
              </w:rPr>
              <w:t>Сінтон БВ, Нідерланди;</w:t>
            </w:r>
          </w:p>
          <w:p w:rsidR="003631BB" w:rsidRPr="00CD6134" w:rsidRDefault="003631BB" w:rsidP="00900CD4">
            <w:pPr>
              <w:jc w:val="center"/>
              <w:rPr>
                <w:rFonts w:ascii="Arial" w:hAnsi="Arial" w:cs="Arial"/>
                <w:sz w:val="16"/>
                <w:szCs w:val="16"/>
              </w:rPr>
            </w:pPr>
            <w:r w:rsidRPr="00CD6134">
              <w:rPr>
                <w:rFonts w:ascii="Arial" w:hAnsi="Arial" w:cs="Arial"/>
                <w:sz w:val="16"/>
                <w:szCs w:val="16"/>
              </w:rPr>
              <w:t>(пакування)</w:t>
            </w:r>
          </w:p>
          <w:p w:rsidR="003631BB" w:rsidRPr="00CD6134" w:rsidRDefault="003631BB" w:rsidP="00900CD4">
            <w:pPr>
              <w:jc w:val="center"/>
              <w:rPr>
                <w:rFonts w:ascii="Arial" w:hAnsi="Arial" w:cs="Arial"/>
                <w:sz w:val="16"/>
                <w:szCs w:val="16"/>
              </w:rPr>
            </w:pPr>
            <w:r w:rsidRPr="00CD6134">
              <w:rPr>
                <w:rFonts w:ascii="Arial" w:hAnsi="Arial" w:cs="Arial"/>
                <w:sz w:val="16"/>
                <w:szCs w:val="16"/>
              </w:rPr>
              <w:t>Роттендорф Фарма ГмбХ, Німеччина;</w:t>
            </w:r>
          </w:p>
          <w:p w:rsidR="003631BB" w:rsidRPr="00CD6134" w:rsidRDefault="003631BB" w:rsidP="00900CD4">
            <w:pPr>
              <w:jc w:val="center"/>
              <w:rPr>
                <w:rFonts w:ascii="Arial" w:hAnsi="Arial" w:cs="Arial"/>
                <w:sz w:val="16"/>
                <w:szCs w:val="16"/>
              </w:rPr>
            </w:pPr>
            <w:r w:rsidRPr="00CD6134">
              <w:rPr>
                <w:rFonts w:ascii="Arial" w:hAnsi="Arial" w:cs="Arial"/>
                <w:sz w:val="16"/>
                <w:szCs w:val="16"/>
              </w:rPr>
              <w:t>(пакування)</w:t>
            </w:r>
          </w:p>
          <w:p w:rsidR="003631BB" w:rsidRPr="00CD6134" w:rsidRDefault="003631BB" w:rsidP="00900CD4">
            <w:pPr>
              <w:jc w:val="center"/>
              <w:rPr>
                <w:rFonts w:ascii="Arial" w:hAnsi="Arial" w:cs="Arial"/>
                <w:sz w:val="16"/>
                <w:szCs w:val="16"/>
              </w:rPr>
            </w:pPr>
            <w:r w:rsidRPr="00CD6134">
              <w:rPr>
                <w:rFonts w:ascii="Arial" w:hAnsi="Arial" w:cs="Arial"/>
                <w:sz w:val="16"/>
                <w:szCs w:val="16"/>
              </w:rPr>
              <w:t>МПФ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Іспанія/</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Нідерланди</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UA/16472/01/01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АРБИТЕЛЬ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по 40 мг/12,5 мг; по 7 таблеток у блістері; по 4 та 8 блістерів в коробці з картону; по 14 таблеток у блістері, по 1,2,4 та 7 блістерів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МІКРО ЛАБС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№14 (14x1), №28(14x2), №56(14x4), №98(14x7)у блістері для ЛЗ по 40 мг/12,5 мг; по 80 мг/12,5 мг; по 80 мг/25 мг, без зміни первинного пакувального матеріалу, з відповідними змінами в розділі Упаковка. Також зміни внесені в інструкцію для медичного застосування ЛЗ у р. "Упаковка" як наслідок поява додаткового пакування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UA/18380/01/01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АРБИТЕЛЬ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по 80 мг/12,5 мг; по 7 таблеток у блістері; по 4 та 8 блістерів в коробці з картону; по 14 таблеток у блістері, по 1,2,4 та 7 блістерів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МІКРО ЛАБС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№14 (14x1), №28(14x2), №56(14x4), №98(14x7)у блістері для ЛЗ по 40 мг/12,5 мг; по 80 мг/12,5 мг; по 80 мг/25 мг, без зміни первинного пакувального матеріалу, з відповідними змінами в розділі Упаковка. Також зміни внесені в інструкцію для медичного застосування ЛЗ у р. "Упаковка" як наслідок поява додаткового пакування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UA/18380/01/02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АРБИТЕЛЬ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по 80 мг/25 мг; по 7 таблеток у блістері; по 4 та 8 блістерів в коробці з картону; по 14 таблеток у блістері, по 1,2,4 та 7 блістерів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МІКРО ЛАБС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№14 (14x1), №28(14x2), №56(14x4), №98(14x7)у блістері для ЛЗ по 40 мг/12,5 мг; по 80 мг/12,5 мг; по 80 мг/25 мг, без зміни первинного пакувального матеріалу, з відповідними змінами в розділі Упаковка. Також зміни внесені в інструкцію для медичного застосування ЛЗ у р. "Упаковка" як наслідок поява додаткового пакування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UA/18380/01/03</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БАКЛОФЕН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по 10 мг, по 50 таблеток у поліетиленовому флаконі з кришкою із амортизатором та захисним кільцем;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введення додаткового розміру серії ГЛЗ - 220,0 кг (2 000 000 таблеток); зміни І типу - введення додаткового розміру серії ГЛЗ - 440,0 кг (4 000 000 таблеток). Пропонована редакція. Розмір серії. 110,0 кг / 1 000 000 таблеток, 220,0 кг / 2 000 000 таблеток, 440,0 кг / 4 000 000 таблеток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UA/0497/01/01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БАКЛОФЕН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по 25 мг, по 50 таблеток у поліетиленовому флаконі з кришкою із амортизатором та захисним кільцем;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введення додаткового розміру серії ГЛЗ - 220,0 кг (2 000 000 таблеток); зміни І типу - введення додаткового розміру серії ГЛЗ - 440,0 кг (4 000 000 таблеток). Пропонована редакція. Розмір серії. 110,0 кг / 1 000 000 таблеток, 220,0 кг / 2 000 000 таблеток, 440,0 кг / 4 000 000 таблеток</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UA/0497/01/02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БЕЛОСАЛІК ЛОСЬЙОН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розчин нашкірний по 50 мл або по 100 мл у флаконі-крапельниці; по 1 флакону у картонній пачці; по 20 мл, або по 50 мл, або по 100 мл у флаконі з механічним помповим розпилювачем; по 1 флакону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Белупо, ліки та косметика,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Хорватія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UA/10872/01/01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БЕНДАМУСВІСТА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порошок для приготування концентрату для приготування розчину для інфузій по 25 мг 1 флакон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(відповідальний за випуск серії)</w:t>
            </w:r>
            <w:r w:rsidRPr="00CD6134">
              <w:rPr>
                <w:rFonts w:ascii="Arial" w:hAnsi="Arial" w:cs="Arial"/>
                <w:sz w:val="16"/>
                <w:szCs w:val="16"/>
              </w:rPr>
              <w:br/>
              <w:t>Сінтон с.р.о., Чеська Республiка;</w:t>
            </w:r>
            <w:r w:rsidRPr="00CD6134">
              <w:rPr>
                <w:rFonts w:ascii="Arial" w:hAnsi="Arial" w:cs="Arial"/>
                <w:sz w:val="16"/>
                <w:szCs w:val="16"/>
              </w:rPr>
              <w:br/>
              <w:t>(відповідальний за випуск серії)</w:t>
            </w:r>
            <w:r w:rsidRPr="00CD6134">
              <w:rPr>
                <w:rFonts w:ascii="Arial" w:hAnsi="Arial" w:cs="Arial"/>
                <w:sz w:val="16"/>
                <w:szCs w:val="16"/>
              </w:rPr>
              <w:br/>
              <w:t>Сінтон Хіспанія, С.Л., Іспанія;</w:t>
            </w:r>
            <w:r w:rsidRPr="00CD6134">
              <w:rPr>
                <w:rFonts w:ascii="Arial" w:hAnsi="Arial" w:cs="Arial"/>
                <w:sz w:val="16"/>
                <w:szCs w:val="16"/>
              </w:rPr>
              <w:br/>
              <w:t>(вторинне пакування)</w:t>
            </w:r>
            <w:r w:rsidRPr="00CD6134">
              <w:rPr>
                <w:rFonts w:ascii="Arial" w:hAnsi="Arial" w:cs="Arial"/>
                <w:sz w:val="16"/>
                <w:szCs w:val="16"/>
              </w:rPr>
              <w:br/>
              <w:t xml:space="preserve">Джі І Фармасьютікалс, Лтд, Болгарія; </w:t>
            </w:r>
            <w:r w:rsidRPr="00CD6134">
              <w:rPr>
                <w:rFonts w:ascii="Arial" w:hAnsi="Arial" w:cs="Arial"/>
                <w:sz w:val="16"/>
                <w:szCs w:val="16"/>
              </w:rPr>
              <w:br/>
              <w:t>(виробництво, пакування)</w:t>
            </w:r>
            <w:r w:rsidRPr="00CD6134">
              <w:rPr>
                <w:rFonts w:ascii="Arial" w:hAnsi="Arial" w:cs="Arial"/>
                <w:sz w:val="16"/>
                <w:szCs w:val="16"/>
              </w:rPr>
              <w:br/>
              <w:t>онкомед мануфектурінг а.с.,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Чеська Республiка/</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Іспанія/</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UA/16512/01/01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БЕНДАМУСВІСТА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порошок для приготування концентрату для приготування розчину для інфузій по 100 мг 1 флакон з порошком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(відповідальний за випуск серії)</w:t>
            </w:r>
            <w:r w:rsidRPr="00CD6134">
              <w:rPr>
                <w:rFonts w:ascii="Arial" w:hAnsi="Arial" w:cs="Arial"/>
                <w:sz w:val="16"/>
                <w:szCs w:val="16"/>
              </w:rPr>
              <w:br/>
              <w:t>Сінтон с.р.о., Чеська Республiка;</w:t>
            </w:r>
            <w:r w:rsidRPr="00CD6134">
              <w:rPr>
                <w:rFonts w:ascii="Arial" w:hAnsi="Arial" w:cs="Arial"/>
                <w:sz w:val="16"/>
                <w:szCs w:val="16"/>
              </w:rPr>
              <w:br/>
              <w:t>(відповідальний за випуск серії)</w:t>
            </w:r>
            <w:r w:rsidRPr="00CD6134">
              <w:rPr>
                <w:rFonts w:ascii="Arial" w:hAnsi="Arial" w:cs="Arial"/>
                <w:sz w:val="16"/>
                <w:szCs w:val="16"/>
              </w:rPr>
              <w:br/>
              <w:t>Сінтон Хіспанія, С.Л., Іспанія;</w:t>
            </w:r>
            <w:r w:rsidRPr="00CD6134">
              <w:rPr>
                <w:rFonts w:ascii="Arial" w:hAnsi="Arial" w:cs="Arial"/>
                <w:sz w:val="16"/>
                <w:szCs w:val="16"/>
              </w:rPr>
              <w:br/>
              <w:t>(вторинне пакування)</w:t>
            </w:r>
            <w:r w:rsidRPr="00CD6134">
              <w:rPr>
                <w:rFonts w:ascii="Arial" w:hAnsi="Arial" w:cs="Arial"/>
                <w:sz w:val="16"/>
                <w:szCs w:val="16"/>
              </w:rPr>
              <w:br/>
              <w:t xml:space="preserve">Джі І Фармасьютікалс, Лтд, Болгарія; </w:t>
            </w:r>
            <w:r w:rsidRPr="00CD6134">
              <w:rPr>
                <w:rFonts w:ascii="Arial" w:hAnsi="Arial" w:cs="Arial"/>
                <w:sz w:val="16"/>
                <w:szCs w:val="16"/>
              </w:rPr>
              <w:br/>
              <w:t>(виробництво, пакування)</w:t>
            </w:r>
            <w:r w:rsidRPr="00CD6134">
              <w:rPr>
                <w:rFonts w:ascii="Arial" w:hAnsi="Arial" w:cs="Arial"/>
                <w:sz w:val="16"/>
                <w:szCs w:val="16"/>
              </w:rPr>
              <w:br/>
              <w:t>онкомед мануфектурінг а.с.,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Чеська Республiка/</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Іспанія/</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UA/16512/01/02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БЕНДАМУСТИН-ВІСТА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порошок для приготування концентрату для приготування розчину для інфузій, 2,5 мг/мл; по 25 мг або по 100 мг порошку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 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Румунiя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UA/15258/01/01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БЛОКМАКС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суспензія оральна, 100 мг/5 мл; по 100 мл у флаконі, по 1 флакону з мірним шприцом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Республіка Північна Македонія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внесені щодо назви лікарського засобу; запропоновано: БлокМАКС для дітей BlokMAX® for kids; 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UA/17749/01/01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БОНДЖИГАР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сироп; по 90 мл, або по 120 мл, або по 150 мл у скляному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UA/9929/01/01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БОНДЖИГАР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капсули; по 20 або по 60 капсул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UA/1061/02/01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БОРТЕЗОВІСТА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порошок для приготування розчину для ін`єкцій по 1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(виробництво, пакування)</w:t>
            </w:r>
            <w:r w:rsidRPr="00CD6134">
              <w:rPr>
                <w:rFonts w:ascii="Arial" w:hAnsi="Arial" w:cs="Arial"/>
                <w:sz w:val="16"/>
                <w:szCs w:val="16"/>
              </w:rPr>
              <w:br/>
              <w:t>Онкомед Мануфектурінг а.с., Чеська Республiка;</w:t>
            </w:r>
            <w:r w:rsidRPr="00CD6134">
              <w:rPr>
                <w:rFonts w:ascii="Arial" w:hAnsi="Arial" w:cs="Arial"/>
                <w:sz w:val="16"/>
                <w:szCs w:val="16"/>
              </w:rPr>
              <w:br/>
              <w:t>(відповідальний за випуск серії)</w:t>
            </w:r>
            <w:r w:rsidRPr="00CD6134">
              <w:rPr>
                <w:rFonts w:ascii="Arial" w:hAnsi="Arial" w:cs="Arial"/>
                <w:sz w:val="16"/>
                <w:szCs w:val="16"/>
              </w:rPr>
              <w:br/>
              <w:t>Сінтон Хіспанія, С.Л., Іспанія;</w:t>
            </w:r>
            <w:r w:rsidRPr="00CD6134">
              <w:rPr>
                <w:rFonts w:ascii="Arial" w:hAnsi="Arial" w:cs="Arial"/>
                <w:sz w:val="16"/>
                <w:szCs w:val="16"/>
              </w:rPr>
              <w:br/>
              <w:t>(відповідальний за випуск серії)</w:t>
            </w:r>
            <w:r w:rsidRPr="00CD6134">
              <w:rPr>
                <w:rFonts w:ascii="Arial" w:hAnsi="Arial" w:cs="Arial"/>
                <w:sz w:val="16"/>
                <w:szCs w:val="16"/>
              </w:rPr>
              <w:br/>
              <w:t>Сінтон с.р.о., Чеська Республiка;</w:t>
            </w:r>
            <w:r w:rsidRPr="00CD6134">
              <w:rPr>
                <w:rFonts w:ascii="Arial" w:hAnsi="Arial" w:cs="Arial"/>
                <w:sz w:val="16"/>
                <w:szCs w:val="16"/>
              </w:rPr>
              <w:br/>
              <w:t>(вторинне пакування)</w:t>
            </w:r>
            <w:r w:rsidRPr="00CD6134">
              <w:rPr>
                <w:rFonts w:ascii="Arial" w:hAnsi="Arial" w:cs="Arial"/>
                <w:sz w:val="16"/>
                <w:szCs w:val="16"/>
              </w:rPr>
              <w:br/>
              <w:t>Джі I Фармасьютікалс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Чеська Республіка/</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Іспанія/</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UA/16621/01/01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БОРТЕЗОВІСТА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порошок для приготування розчину для ін`єкцій по 3,5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(виробництво, пакування)</w:t>
            </w:r>
            <w:r w:rsidRPr="00CD6134">
              <w:rPr>
                <w:rFonts w:ascii="Arial" w:hAnsi="Arial" w:cs="Arial"/>
                <w:sz w:val="16"/>
                <w:szCs w:val="16"/>
              </w:rPr>
              <w:br/>
              <w:t>Онкомед Мануфектурінг а.с., Чеська Республiка;</w:t>
            </w:r>
            <w:r w:rsidRPr="00CD6134">
              <w:rPr>
                <w:rFonts w:ascii="Arial" w:hAnsi="Arial" w:cs="Arial"/>
                <w:sz w:val="16"/>
                <w:szCs w:val="16"/>
              </w:rPr>
              <w:br/>
              <w:t>(відповідальний за випуск серії)</w:t>
            </w:r>
            <w:r w:rsidRPr="00CD6134">
              <w:rPr>
                <w:rFonts w:ascii="Arial" w:hAnsi="Arial" w:cs="Arial"/>
                <w:sz w:val="16"/>
                <w:szCs w:val="16"/>
              </w:rPr>
              <w:br/>
              <w:t>Сінтон Хіспанія, С.Л., Іспанія;</w:t>
            </w:r>
            <w:r w:rsidRPr="00CD6134">
              <w:rPr>
                <w:rFonts w:ascii="Arial" w:hAnsi="Arial" w:cs="Arial"/>
                <w:sz w:val="16"/>
                <w:szCs w:val="16"/>
              </w:rPr>
              <w:br/>
              <w:t>(відповідальний за випуск серії)</w:t>
            </w:r>
            <w:r w:rsidRPr="00CD6134">
              <w:rPr>
                <w:rFonts w:ascii="Arial" w:hAnsi="Arial" w:cs="Arial"/>
                <w:sz w:val="16"/>
                <w:szCs w:val="16"/>
              </w:rPr>
              <w:br/>
              <w:t>Сінтон с.р.о., Чеська Республiка;</w:t>
            </w:r>
            <w:r w:rsidRPr="00CD6134">
              <w:rPr>
                <w:rFonts w:ascii="Arial" w:hAnsi="Arial" w:cs="Arial"/>
                <w:sz w:val="16"/>
                <w:szCs w:val="16"/>
              </w:rPr>
              <w:br/>
              <w:t>(вторинне пакування)</w:t>
            </w:r>
            <w:r w:rsidRPr="00CD6134">
              <w:rPr>
                <w:rFonts w:ascii="Arial" w:hAnsi="Arial" w:cs="Arial"/>
                <w:sz w:val="16"/>
                <w:szCs w:val="16"/>
              </w:rPr>
              <w:br/>
              <w:t>Джі I Фармасьютікалс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Чеська Республіка/</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Іспанія/</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UA/16621/01/02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БОРТЕЗОВІСТА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порошок для приготування розчину для ін`єкцій по 2,5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(виробництво, пакування)</w:t>
            </w:r>
            <w:r w:rsidRPr="00CD6134">
              <w:rPr>
                <w:rFonts w:ascii="Arial" w:hAnsi="Arial" w:cs="Arial"/>
                <w:sz w:val="16"/>
                <w:szCs w:val="16"/>
              </w:rPr>
              <w:br/>
              <w:t>Онкомед Мануфектурінг а.с., Чеська Республiка;</w:t>
            </w:r>
            <w:r w:rsidRPr="00CD6134">
              <w:rPr>
                <w:rFonts w:ascii="Arial" w:hAnsi="Arial" w:cs="Arial"/>
                <w:sz w:val="16"/>
                <w:szCs w:val="16"/>
              </w:rPr>
              <w:br/>
              <w:t>(відповідальний за випуск серії)</w:t>
            </w:r>
            <w:r w:rsidRPr="00CD6134">
              <w:rPr>
                <w:rFonts w:ascii="Arial" w:hAnsi="Arial" w:cs="Arial"/>
                <w:sz w:val="16"/>
                <w:szCs w:val="16"/>
              </w:rPr>
              <w:br/>
              <w:t>Сінтон Хіспанія, С.Л., Іспанія;</w:t>
            </w:r>
            <w:r w:rsidRPr="00CD6134">
              <w:rPr>
                <w:rFonts w:ascii="Arial" w:hAnsi="Arial" w:cs="Arial"/>
                <w:sz w:val="16"/>
                <w:szCs w:val="16"/>
              </w:rPr>
              <w:br/>
              <w:t>(відповідальний за випуск серії)</w:t>
            </w:r>
            <w:r w:rsidRPr="00CD6134">
              <w:rPr>
                <w:rFonts w:ascii="Arial" w:hAnsi="Arial" w:cs="Arial"/>
                <w:sz w:val="16"/>
                <w:szCs w:val="16"/>
              </w:rPr>
              <w:br/>
              <w:t>Сінтон с.р.о., Чеська Республiка;</w:t>
            </w:r>
            <w:r w:rsidRPr="00CD6134">
              <w:rPr>
                <w:rFonts w:ascii="Arial" w:hAnsi="Arial" w:cs="Arial"/>
                <w:sz w:val="16"/>
                <w:szCs w:val="16"/>
              </w:rPr>
              <w:br/>
              <w:t>(вторинне пакування)</w:t>
            </w:r>
            <w:r w:rsidRPr="00CD6134">
              <w:rPr>
                <w:rFonts w:ascii="Arial" w:hAnsi="Arial" w:cs="Arial"/>
                <w:sz w:val="16"/>
                <w:szCs w:val="16"/>
              </w:rPr>
              <w:br/>
              <w:t>Джі I Фармасьютікалс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Чеська Республіка/</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Іспанія/</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UA/16621/01/03</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БОРТЕЗОМІБ-ВІСТА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 xml:space="preserve">порошок для приготування розчину для ін`єкцій по 3,5 мг; 1 флакон з порошком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Румунія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UA/15234/01/01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БРОНХОЛІТИН 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оболонкою, по 40 мг; по 20 таблеток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Виробництво нерозфасованої продукції, первинна  упаковка або виробництво за повним циклом:</w:t>
            </w:r>
            <w:r w:rsidRPr="00CD6134">
              <w:rPr>
                <w:rFonts w:ascii="Arial" w:hAnsi="Arial" w:cs="Arial"/>
                <w:sz w:val="16"/>
                <w:szCs w:val="16"/>
              </w:rPr>
              <w:br/>
              <w:t xml:space="preserve">АТ "Софарма", Болгарія; </w:t>
            </w:r>
            <w:r w:rsidRPr="00CD6134">
              <w:rPr>
                <w:rFonts w:ascii="Arial" w:hAnsi="Arial" w:cs="Arial"/>
                <w:sz w:val="16"/>
                <w:szCs w:val="16"/>
              </w:rPr>
              <w:br/>
              <w:t>Вторинна упаковка, дозвіл на випуск серії:</w:t>
            </w:r>
            <w:r w:rsidRPr="00CD6134">
              <w:rPr>
                <w:rFonts w:ascii="Arial" w:hAnsi="Arial" w:cs="Arial"/>
                <w:sz w:val="16"/>
                <w:szCs w:val="16"/>
              </w:rPr>
              <w:br/>
              <w:t>АТ "ВІТАМІНИ",</w:t>
            </w:r>
            <w:r w:rsidRPr="00CD6134">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CD6134">
              <w:rPr>
                <w:rFonts w:ascii="Arial" w:hAnsi="Arial" w:cs="Arial"/>
                <w:sz w:val="16"/>
                <w:szCs w:val="16"/>
              </w:rPr>
              <w:br/>
              <w:t xml:space="preserve">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фармаконагляду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місцезнаходженя мастер-файла системи фармаконагляду та його номера.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UA/3119/01/02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БРОНХОЛІТИН 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оболонкою, по 10 мг; in bulk № 4320: по 20 таблеток у блістері; по 216 блістерів у поліпропіленовій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CD6134">
              <w:rPr>
                <w:rFonts w:ascii="Arial" w:hAnsi="Arial" w:cs="Arial"/>
                <w:sz w:val="16"/>
                <w:szCs w:val="16"/>
              </w:rPr>
              <w:br/>
              <w:t xml:space="preserve">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фармаконагляду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місцезнаходженя мастер-файла системи фармаконагляду та його номера.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UA/12631/01/01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БРОНХОЛІТИН 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оболонкою, по 40 мг; in bulk № 4080: по 20 таблеток у блістері; по 204 блістери у поліпропіленовій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CD6134">
              <w:rPr>
                <w:rFonts w:ascii="Arial" w:hAnsi="Arial" w:cs="Arial"/>
                <w:sz w:val="16"/>
                <w:szCs w:val="16"/>
              </w:rPr>
              <w:br/>
              <w:t xml:space="preserve">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фармаконагляду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місцезнаходженя мастер-файла системи фармаконагляду та його номера.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UA/12631/01/02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БРОНХОЛІТИН 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оболонкою, по 10 мг; по 20 таблеток у блістері; по 1 блістеру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Виробництво нерозфасованої продукції, первинна  упаковка або виробництво за повним циклом:</w:t>
            </w:r>
            <w:r w:rsidRPr="00CD6134">
              <w:rPr>
                <w:rFonts w:ascii="Arial" w:hAnsi="Arial" w:cs="Arial"/>
                <w:sz w:val="16"/>
                <w:szCs w:val="16"/>
              </w:rPr>
              <w:br/>
              <w:t xml:space="preserve">АТ "Софарма", Болгарія; </w:t>
            </w:r>
            <w:r w:rsidRPr="00CD6134">
              <w:rPr>
                <w:rFonts w:ascii="Arial" w:hAnsi="Arial" w:cs="Arial"/>
                <w:sz w:val="16"/>
                <w:szCs w:val="16"/>
              </w:rPr>
              <w:br/>
              <w:t>Вторинна упаковка, дозвіл на випуск серії:</w:t>
            </w:r>
            <w:r w:rsidRPr="00CD6134">
              <w:rPr>
                <w:rFonts w:ascii="Arial" w:hAnsi="Arial" w:cs="Arial"/>
                <w:sz w:val="16"/>
                <w:szCs w:val="16"/>
              </w:rPr>
              <w:br/>
              <w:t>АТ "ВІТАМІНИ",</w:t>
            </w:r>
            <w:r w:rsidRPr="00CD6134">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CD6134">
              <w:rPr>
                <w:rFonts w:ascii="Arial" w:hAnsi="Arial" w:cs="Arial"/>
                <w:sz w:val="16"/>
                <w:szCs w:val="16"/>
              </w:rPr>
              <w:br/>
              <w:t xml:space="preserve">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фармаконагляду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Зміна місця здійснення основної діяльності з фармаконагляду. Зміна місцезнаходженя мастер-файла системи фармаконагляду та його номера.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UA/3119/01/01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ВАЛЦИК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 xml:space="preserve">таблетки, вкриті оболонкою, по 500 мг по 42 таблетки у флаконі; по 10 таблеток у блістері; по 1 блістеру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Фармасайнс Інк.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Канада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внесення змін до розділу МКЯ: Маркировка. Пропонована редакція: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UA/11259/01/01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ВАНКОМІЦИН-ВІСТА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ліофілізат для розчину для інфузій по 500 мг; 1 скляний флакон з ліофілізатом, місткістю 10 мл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UA/18265/01/01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ВАНКОМІЦИН-ВІСТА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ліофілізат для розчину для інфузій по 1000 мг; 1 скляний флакон з ліофілізатом, місткістю 20 мл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UA/18265/01/02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ВЕРОНА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 xml:space="preserve">капсули; по 20 або 60 капсул у флаконі; по 1 флакону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EA6978">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UA/9023/01/01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ВІНОРЕЛЬБІН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концентрат для розчину для інфузій, 10 мг/мл; по 1 мл (10 мг), 5 мл (50 мг) у флаконі; по 1 флакону в пачці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Актавіс Італія С.п.А., Італія;</w:t>
            </w:r>
            <w:r w:rsidRPr="00CD6134">
              <w:rPr>
                <w:rFonts w:ascii="Arial" w:hAnsi="Arial" w:cs="Arial"/>
                <w:sz w:val="16"/>
                <w:szCs w:val="16"/>
              </w:rPr>
              <w:br/>
              <w:t>Сіндан Фарма С.Р.Л., Румунiя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Італія/</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Румунія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UA/14709/01/01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ВОРИКОНАЗОЛ-ВІСТА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50 мг по 10 таблеток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випуск серії:</w:t>
            </w:r>
            <w:r w:rsidRPr="00CD6134">
              <w:rPr>
                <w:rFonts w:ascii="Arial" w:hAnsi="Arial" w:cs="Arial"/>
                <w:sz w:val="16"/>
                <w:szCs w:val="16"/>
              </w:rPr>
              <w:br/>
              <w:t>Сінтон Хіспанія, С.Л., Іспанія;</w:t>
            </w:r>
            <w:r w:rsidRPr="00CD6134">
              <w:rPr>
                <w:rFonts w:ascii="Arial" w:hAnsi="Arial" w:cs="Arial"/>
                <w:sz w:val="16"/>
                <w:szCs w:val="16"/>
              </w:rPr>
              <w:br/>
              <w:t>виробник, первинне та вторинне пакування:</w:t>
            </w:r>
            <w:r w:rsidRPr="00CD6134">
              <w:rPr>
                <w:rFonts w:ascii="Arial" w:hAnsi="Arial" w:cs="Arial"/>
                <w:sz w:val="16"/>
                <w:szCs w:val="16"/>
              </w:rPr>
              <w:br/>
              <w:t>Фармацевтичний завод "Польфарма" С.А., Польща;</w:t>
            </w:r>
            <w:r w:rsidRPr="00CD6134">
              <w:rPr>
                <w:rFonts w:ascii="Arial" w:hAnsi="Arial" w:cs="Arial"/>
                <w:sz w:val="16"/>
                <w:szCs w:val="16"/>
              </w:rPr>
              <w:br/>
              <w:t>первинне та вторинне пакування:</w:t>
            </w:r>
            <w:r w:rsidRPr="00CD6134">
              <w:rPr>
                <w:rFonts w:ascii="Arial" w:hAnsi="Arial" w:cs="Arial"/>
                <w:sz w:val="16"/>
                <w:szCs w:val="16"/>
              </w:rPr>
              <w:br/>
              <w:t>Джи І Фармас'ютікалс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Іспанія/</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Польща/</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UA/16138/02/01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ВОРИКОНАЗОЛ-ВІСТА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200 мг по 10 таблеток у блістері, по 1 блістеру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jc w:val="center"/>
              <w:rPr>
                <w:rFonts w:ascii="Arial" w:hAnsi="Arial" w:cs="Arial"/>
                <w:sz w:val="16"/>
                <w:szCs w:val="16"/>
              </w:rPr>
            </w:pPr>
            <w:r w:rsidRPr="00CD6134">
              <w:rPr>
                <w:rFonts w:ascii="Arial" w:hAnsi="Arial" w:cs="Arial"/>
                <w:sz w:val="16"/>
                <w:szCs w:val="16"/>
              </w:rPr>
              <w:t>виробник, первинне та вторинне пакування, випуск серії:</w:t>
            </w:r>
          </w:p>
          <w:p w:rsidR="003631BB" w:rsidRPr="00CD6134" w:rsidRDefault="003631BB" w:rsidP="00900CD4">
            <w:pPr>
              <w:jc w:val="center"/>
              <w:rPr>
                <w:rFonts w:ascii="Arial" w:hAnsi="Arial" w:cs="Arial"/>
                <w:sz w:val="16"/>
                <w:szCs w:val="16"/>
              </w:rPr>
            </w:pPr>
            <w:r w:rsidRPr="00CD6134">
              <w:rPr>
                <w:rFonts w:ascii="Arial" w:hAnsi="Arial" w:cs="Arial"/>
                <w:sz w:val="16"/>
                <w:szCs w:val="16"/>
              </w:rPr>
              <w:t>Сінтон Хіспанія, С.Л., Іспанія;</w:t>
            </w:r>
          </w:p>
          <w:p w:rsidR="003631BB" w:rsidRPr="00CD6134" w:rsidRDefault="003631BB" w:rsidP="00900CD4">
            <w:pPr>
              <w:jc w:val="center"/>
              <w:rPr>
                <w:rFonts w:ascii="Arial" w:hAnsi="Arial" w:cs="Arial"/>
                <w:sz w:val="16"/>
                <w:szCs w:val="16"/>
              </w:rPr>
            </w:pPr>
            <w:r w:rsidRPr="00CD6134">
              <w:rPr>
                <w:rFonts w:ascii="Arial" w:hAnsi="Arial" w:cs="Arial"/>
                <w:sz w:val="16"/>
                <w:szCs w:val="16"/>
              </w:rPr>
              <w:t>виробник, первинне та вторинне пакування:</w:t>
            </w:r>
          </w:p>
          <w:p w:rsidR="003631BB" w:rsidRPr="00CD6134" w:rsidRDefault="003631BB" w:rsidP="00900CD4">
            <w:pPr>
              <w:jc w:val="center"/>
              <w:rPr>
                <w:rFonts w:ascii="Arial" w:hAnsi="Arial" w:cs="Arial"/>
                <w:sz w:val="16"/>
                <w:szCs w:val="16"/>
              </w:rPr>
            </w:pPr>
            <w:r w:rsidRPr="00CD6134">
              <w:rPr>
                <w:rFonts w:ascii="Arial" w:hAnsi="Arial" w:cs="Arial"/>
                <w:sz w:val="16"/>
                <w:szCs w:val="16"/>
              </w:rPr>
              <w:t>Фармацевтичний завод "Польфарма" С.А., Польща;</w:t>
            </w:r>
          </w:p>
          <w:p w:rsidR="003631BB" w:rsidRPr="00CD6134" w:rsidRDefault="003631BB" w:rsidP="00900CD4">
            <w:pPr>
              <w:jc w:val="center"/>
              <w:rPr>
                <w:rFonts w:ascii="Arial" w:hAnsi="Arial" w:cs="Arial"/>
                <w:sz w:val="16"/>
                <w:szCs w:val="16"/>
              </w:rPr>
            </w:pPr>
            <w:r w:rsidRPr="00CD6134">
              <w:rPr>
                <w:rFonts w:ascii="Arial" w:hAnsi="Arial" w:cs="Arial"/>
                <w:sz w:val="16"/>
                <w:szCs w:val="16"/>
              </w:rPr>
              <w:t>первинне та вторинне пакування:</w:t>
            </w:r>
          </w:p>
          <w:p w:rsidR="003631BB" w:rsidRPr="00CD6134" w:rsidRDefault="003631BB" w:rsidP="00900CD4">
            <w:pPr>
              <w:jc w:val="center"/>
              <w:rPr>
                <w:rFonts w:ascii="Arial" w:hAnsi="Arial" w:cs="Arial"/>
                <w:sz w:val="16"/>
                <w:szCs w:val="16"/>
              </w:rPr>
            </w:pPr>
            <w:r w:rsidRPr="00CD6134">
              <w:rPr>
                <w:rFonts w:ascii="Arial" w:hAnsi="Arial" w:cs="Arial"/>
                <w:sz w:val="16"/>
                <w:szCs w:val="16"/>
              </w:rPr>
              <w:t>Джи І Фармас'ютікалс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Іспанія/</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Польща/</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UA/16138/02/02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ВОТРІЄНТ™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 xml:space="preserve">таблетки, вкриті плівковою оболонкою, по 200 мг; по 30 таблеток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Виробник нерозфасованої продукції:</w:t>
            </w:r>
            <w:r w:rsidRPr="00CD6134">
              <w:rPr>
                <w:rFonts w:ascii="Arial" w:hAnsi="Arial" w:cs="Arial"/>
                <w:sz w:val="16"/>
                <w:szCs w:val="16"/>
              </w:rPr>
              <w:br/>
              <w:t>Глаксо Оперейшнс ЮК Лімітед, Велика Британія;</w:t>
            </w:r>
            <w:r w:rsidRPr="00CD6134">
              <w:rPr>
                <w:rFonts w:ascii="Arial" w:hAnsi="Arial" w:cs="Arial"/>
                <w:sz w:val="16"/>
                <w:szCs w:val="16"/>
              </w:rPr>
              <w:br/>
              <w:t>Виробник для пакування та випуску серії:</w:t>
            </w:r>
            <w:r w:rsidRPr="00CD6134">
              <w:rPr>
                <w:rFonts w:ascii="Arial" w:hAnsi="Arial" w:cs="Arial"/>
                <w:sz w:val="16"/>
                <w:szCs w:val="16"/>
              </w:rPr>
              <w:br/>
              <w:t>Глаксо Веллком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Велика Британія/</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з 2 років до 3 років. </w:t>
            </w:r>
            <w:r w:rsidRPr="00CD6134">
              <w:rPr>
                <w:rFonts w:ascii="Arial" w:hAnsi="Arial" w:cs="Arial"/>
                <w:sz w:val="16"/>
                <w:szCs w:val="16"/>
              </w:rPr>
              <w:br/>
              <w:t>Зміни внесено в інструкцію для медичного застосування лікарського засобу у р. "Термін придатності".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UA/12035/01/01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ВОТРІЄНТ™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 xml:space="preserve">таблетки, вкриті плівковою оболонкою, по 400 мг; по 30 таблеток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Виробник нерозфасованої продукції:</w:t>
            </w:r>
            <w:r w:rsidRPr="00CD6134">
              <w:rPr>
                <w:rFonts w:ascii="Arial" w:hAnsi="Arial" w:cs="Arial"/>
                <w:sz w:val="16"/>
                <w:szCs w:val="16"/>
              </w:rPr>
              <w:br/>
              <w:t>Глаксо Оперейшнс ЮК Лімітед, Велика Британія;</w:t>
            </w:r>
            <w:r w:rsidRPr="00CD6134">
              <w:rPr>
                <w:rFonts w:ascii="Arial" w:hAnsi="Arial" w:cs="Arial"/>
                <w:sz w:val="16"/>
                <w:szCs w:val="16"/>
              </w:rPr>
              <w:br/>
              <w:t>Виробник для пакування та випуску серії:</w:t>
            </w:r>
            <w:r w:rsidRPr="00CD6134">
              <w:rPr>
                <w:rFonts w:ascii="Arial" w:hAnsi="Arial" w:cs="Arial"/>
                <w:sz w:val="16"/>
                <w:szCs w:val="16"/>
              </w:rPr>
              <w:br/>
              <w:t>Глаксо Веллком С.А.,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Велика Британія/</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spacing w:after="240"/>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з 2 років до 3 років. </w:t>
            </w:r>
            <w:r w:rsidRPr="00CD6134">
              <w:rPr>
                <w:rFonts w:ascii="Arial" w:hAnsi="Arial" w:cs="Arial"/>
                <w:sz w:val="16"/>
                <w:szCs w:val="16"/>
              </w:rPr>
              <w:br/>
              <w:t>Зміни внесено в інструкцію для медичного застосування лікарського засобу у р. "Термін придатності".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UA/12035/01/02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ГЕКСАВІТ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драже по 50 драже в контейнері пластмасовому; по 1 контейнеру в пачці; по 50 драже в контейнері пластмасовому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АТ "ВІТАМІНИ"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D1817" w:rsidRDefault="003631BB" w:rsidP="00900CD4">
            <w:pPr>
              <w:tabs>
                <w:tab w:val="left" w:pos="12600"/>
              </w:tabs>
              <w:jc w:val="center"/>
              <w:rPr>
                <w:rFonts w:ascii="Arial" w:hAnsi="Arial" w:cs="Arial"/>
                <w:color w:val="000000"/>
                <w:sz w:val="16"/>
                <w:szCs w:val="16"/>
                <w:lang w:val="en-US"/>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зміна адреси дільниці виробництва діючої речовини кислота аскорбінова (вітамін С) виробника «Northeast Pharmaceutical Group Co., Ltd», Китай. Запропоновано: «No. 29, Shenxiliu Dong Road, Economic Technological Development District Shenyang, Китай»; зміни І типу - подання оновленого сертифіката відповідності Європейській фармакопеї R1-CEP 2013-010-Rev 00 для АФІ рибофлавіну (вітаміну В2) від вже затвердженого виробника HUBEI GUANGJI PHARMACEUTICAL CO., LTD., Китай, у наслідок зміни адреси виробничої дільниці. Пропонована</w:t>
            </w:r>
            <w:r w:rsidRPr="00ED1817">
              <w:rPr>
                <w:rFonts w:ascii="Arial" w:hAnsi="Arial" w:cs="Arial"/>
                <w:color w:val="000000"/>
                <w:sz w:val="16"/>
                <w:szCs w:val="16"/>
                <w:lang w:val="en-US"/>
              </w:rPr>
              <w:t xml:space="preserve"> </w:t>
            </w:r>
            <w:r w:rsidRPr="00EA6978">
              <w:rPr>
                <w:rFonts w:ascii="Arial" w:hAnsi="Arial" w:cs="Arial"/>
                <w:color w:val="000000"/>
                <w:sz w:val="16"/>
                <w:szCs w:val="16"/>
              </w:rPr>
              <w:t>редакція</w:t>
            </w:r>
            <w:r w:rsidRPr="00ED1817">
              <w:rPr>
                <w:rFonts w:ascii="Arial" w:hAnsi="Arial" w:cs="Arial"/>
                <w:color w:val="000000"/>
                <w:sz w:val="16"/>
                <w:szCs w:val="16"/>
                <w:lang w:val="en-US"/>
              </w:rPr>
              <w:t xml:space="preserve"> Holder address: No. 1 Jiangdi Road China-435 400 Wuxue, Hubei Province Production address: Dajin Guangji pharmaceutical Bio-Industry Park China-435 400 Wuxue, Hubei Province</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UA/5225/01/01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ГЕМЦИТАБІН-ВІСТА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 xml:space="preserve">порошок ліофілізований для розчину для інфузій по 200 мг, 1 флакон з порошком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Актавіс Італія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UA/14136/01/01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ГЕМЦИТАБІН-ВІСТА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 xml:space="preserve">порошок ліофілізований для розчину для інфузій по 1000 мг; 1 флакон з порошком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Актавіс Італія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UA/14136/01/02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ГЕМЦИТАБІН-ВІСТА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 xml:space="preserve">порошок ліофілізований для розчину для інфузій по 2000 мг; 1 флакон з порошком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Актавіс Італія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UA/14136/01/03</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ГЕФІТИНІБ-ВІСТА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250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Містрал Кепітал Менеджмент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дільниця, що відповідає за повний цикл виробництва:</w:t>
            </w:r>
            <w:r w:rsidRPr="00CD6134">
              <w:rPr>
                <w:rFonts w:ascii="Arial" w:hAnsi="Arial" w:cs="Arial"/>
                <w:sz w:val="16"/>
                <w:szCs w:val="16"/>
              </w:rPr>
              <w:br/>
              <w:t>Сінтон Хіспанія, С.Л., Іспанія;</w:t>
            </w:r>
            <w:r w:rsidRPr="00CD6134">
              <w:rPr>
                <w:rFonts w:ascii="Arial" w:hAnsi="Arial" w:cs="Arial"/>
                <w:sz w:val="16"/>
                <w:szCs w:val="16"/>
              </w:rPr>
              <w:br/>
              <w:t>дільниця, що відповідає за контроль якості (фізико-хімічний):</w:t>
            </w:r>
            <w:r w:rsidRPr="00CD6134">
              <w:rPr>
                <w:rFonts w:ascii="Arial" w:hAnsi="Arial" w:cs="Arial"/>
                <w:sz w:val="16"/>
                <w:szCs w:val="16"/>
              </w:rPr>
              <w:br/>
              <w:t>Квінта - Аналітіка с.р.о., Чеська Республiка;</w:t>
            </w:r>
            <w:r w:rsidRPr="00CD6134">
              <w:rPr>
                <w:rFonts w:ascii="Arial" w:hAnsi="Arial" w:cs="Arial"/>
                <w:sz w:val="16"/>
                <w:szCs w:val="16"/>
              </w:rPr>
              <w:br/>
              <w:t>дільниця, що відповідає за пакування:</w:t>
            </w:r>
            <w:r w:rsidRPr="00CD6134">
              <w:rPr>
                <w:rFonts w:ascii="Arial" w:hAnsi="Arial" w:cs="Arial"/>
                <w:sz w:val="16"/>
                <w:szCs w:val="16"/>
              </w:rPr>
              <w:br/>
              <w:t>Джі І Фармасьютікалс, Лтд,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Іспанія/</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Чеська Республіка/</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UA/17956/01/01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ГІДРАСЕК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 xml:space="preserve">капсули тверді по 100 мг; по 10 капсул у блістері; по 1 блістеру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Софартекс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w:t>
            </w:r>
            <w:r w:rsidRPr="00CD6134">
              <w:rPr>
                <w:rFonts w:ascii="Arial" w:hAnsi="Arial" w:cs="Arial"/>
                <w:sz w:val="16"/>
                <w:szCs w:val="16"/>
              </w:rPr>
              <w:br/>
              <w:t xml:space="preserve">вилучення зі специфікації ГЛЗ параметру «Розпадання» (ЕР 2.9.1), за наявності затвердженого параметру «Розчинення» (ЕР 2.9.3).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w:t>
            </w:r>
            <w:r w:rsidRPr="00CD6134">
              <w:rPr>
                <w:rFonts w:ascii="Arial" w:hAnsi="Arial" w:cs="Arial"/>
                <w:sz w:val="16"/>
                <w:szCs w:val="16"/>
              </w:rPr>
              <w:br/>
              <w:t>додавання обсягу розміру серії ГЛЗ 45 кг до затвердженого 450 кг.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ЛЗ з 2-х до 3-х років. Зміни внесено в інструкцію для медичного застосування лікарського засобу у р. "Термін придатності".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UA/13273/02/01 </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ГІЛЕНІЯ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 xml:space="preserve">капсули тверді по 0,5 мг по 7 капсул у блістері; по 1 блістеру в картонній коробці; по 14 капсул у блістері по 2 блістери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Новартіс Фарма АГ, Швейцарія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виробництво, контроль якості, пакування: 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внесення незначних змін в процес виробництва ГЛЗ, зокрема: заміна ручного змішування діючої речовини та допоміжної речовини маніт на автоматизовану стадію попереднього змішування у блендері. Внесення редакційних змін до р. 3.2.Р.3.3. Опис виробничого процесу та контролю процесу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UA/11704/01/01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ГІОТРИФ®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30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виробництво, первинне та вторинне пакування, контроль якості та випуск серії:</w:t>
            </w:r>
            <w:r w:rsidRPr="00CD6134">
              <w:rPr>
                <w:rFonts w:ascii="Arial" w:hAnsi="Arial" w:cs="Arial"/>
                <w:sz w:val="16"/>
                <w:szCs w:val="16"/>
              </w:rPr>
              <w:br/>
              <w:t>Берінгер Інгельхайм Фарма ГмбХ і Ко. КГ, Німеччина;</w:t>
            </w:r>
            <w:r w:rsidRPr="00CD6134">
              <w:rPr>
                <w:rFonts w:ascii="Arial" w:hAnsi="Arial" w:cs="Arial"/>
                <w:sz w:val="16"/>
                <w:szCs w:val="16"/>
              </w:rPr>
              <w:br/>
              <w:t>альтернативна лабораторія для проведення контролю якості за показником мікробіологічна чистота:</w:t>
            </w:r>
            <w:r w:rsidRPr="00CD6134">
              <w:rPr>
                <w:rFonts w:ascii="Arial" w:hAnsi="Arial" w:cs="Arial"/>
                <w:sz w:val="16"/>
                <w:szCs w:val="16"/>
              </w:rPr>
              <w:br/>
              <w:t>СГС Інститут Фрезеніус ГмбХ, Німеччина;</w:t>
            </w:r>
            <w:r w:rsidRPr="00CD6134">
              <w:rPr>
                <w:rFonts w:ascii="Arial" w:hAnsi="Arial" w:cs="Arial"/>
                <w:sz w:val="16"/>
                <w:szCs w:val="16"/>
              </w:rPr>
              <w:br/>
              <w:t>Лабор ЛС СЕ енд Ко. КГ,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Єврофінс ФАСТ ГмбХ, Німеччина;</w:t>
            </w:r>
            <w:r w:rsidRPr="00CD6134">
              <w:rPr>
                <w:rFonts w:ascii="Arial" w:hAnsi="Arial" w:cs="Arial"/>
                <w:sz w:val="16"/>
                <w:szCs w:val="16"/>
              </w:rPr>
              <w:br/>
              <w:t>альтернативна дільниця для маркування та вторинного пакування:</w:t>
            </w:r>
            <w:r w:rsidRPr="00CD6134">
              <w:rPr>
                <w:rFonts w:ascii="Arial" w:hAnsi="Arial" w:cs="Arial"/>
                <w:sz w:val="16"/>
                <w:szCs w:val="16"/>
              </w:rPr>
              <w:br/>
              <w:t>ФармЛог Фарма Лоджістік ГмбХ, Німеччина;</w:t>
            </w:r>
            <w:r w:rsidRPr="00CD6134">
              <w:rPr>
                <w:rFonts w:ascii="Arial" w:hAnsi="Arial" w:cs="Arial"/>
                <w:sz w:val="16"/>
                <w:szCs w:val="16"/>
              </w:rPr>
              <w:br/>
              <w:t>Штегеманн Льонферпакунген унд Логістішер Сервіс е. К.,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коротку характеристику лікарського засобу у р. "7. Власник реєстраційного посвідчення"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UA/15816/01/02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ГІОТРИФ®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20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виробництво, первинне та вторинне пакування, контроль якості та випуск серії:</w:t>
            </w:r>
            <w:r w:rsidRPr="00CD6134">
              <w:rPr>
                <w:rFonts w:ascii="Arial" w:hAnsi="Arial" w:cs="Arial"/>
                <w:sz w:val="16"/>
                <w:szCs w:val="16"/>
              </w:rPr>
              <w:br/>
              <w:t>Берінгер Інгельхайм Фарма ГмбХ і Ко. КГ, Німеччина;</w:t>
            </w:r>
            <w:r w:rsidRPr="00CD6134">
              <w:rPr>
                <w:rFonts w:ascii="Arial" w:hAnsi="Arial" w:cs="Arial"/>
                <w:sz w:val="16"/>
                <w:szCs w:val="16"/>
              </w:rPr>
              <w:br/>
              <w:t>альтернативна лабораторія для проведення контролю якості за показником мікробіологічна чистота:</w:t>
            </w:r>
            <w:r w:rsidRPr="00CD6134">
              <w:rPr>
                <w:rFonts w:ascii="Arial" w:hAnsi="Arial" w:cs="Arial"/>
                <w:sz w:val="16"/>
                <w:szCs w:val="16"/>
              </w:rPr>
              <w:br/>
              <w:t>СГС Інститут Фрезеніус ГмбХ, Німеччина;</w:t>
            </w:r>
            <w:r w:rsidRPr="00CD6134">
              <w:rPr>
                <w:rFonts w:ascii="Arial" w:hAnsi="Arial" w:cs="Arial"/>
                <w:sz w:val="16"/>
                <w:szCs w:val="16"/>
              </w:rPr>
              <w:br/>
              <w:t>Лабор ЛС СЕ енд Ко. КГ,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Єврофінс ФАСТ ГмбХ, Німеччина;</w:t>
            </w:r>
            <w:r w:rsidRPr="00CD6134">
              <w:rPr>
                <w:rFonts w:ascii="Arial" w:hAnsi="Arial" w:cs="Arial"/>
                <w:sz w:val="16"/>
                <w:szCs w:val="16"/>
              </w:rPr>
              <w:br/>
              <w:t>альтернативна дільниця для маркування та вторинного пакування:</w:t>
            </w:r>
            <w:r w:rsidRPr="00CD6134">
              <w:rPr>
                <w:rFonts w:ascii="Arial" w:hAnsi="Arial" w:cs="Arial"/>
                <w:sz w:val="16"/>
                <w:szCs w:val="16"/>
              </w:rPr>
              <w:br/>
              <w:t>ФармЛог Фарма Лоджістік ГмбХ, Німеччина;</w:t>
            </w:r>
            <w:r w:rsidRPr="00CD6134">
              <w:rPr>
                <w:rFonts w:ascii="Arial" w:hAnsi="Arial" w:cs="Arial"/>
                <w:sz w:val="16"/>
                <w:szCs w:val="16"/>
              </w:rPr>
              <w:br/>
              <w:t>Штегеманн Льонферпакунген унд Логістішер Сервіс е. К.,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коротку характеристику лікарського засобу у р. "7. Власник реєстраційного посвідчення"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UA/15816/01/01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ГІОТРИФ®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20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виробництво, первинне та вторинне пакування, контроль якості та випуск серії:</w:t>
            </w:r>
            <w:r w:rsidRPr="00CD6134">
              <w:rPr>
                <w:rFonts w:ascii="Arial" w:hAnsi="Arial" w:cs="Arial"/>
                <w:sz w:val="16"/>
                <w:szCs w:val="16"/>
              </w:rPr>
              <w:br/>
              <w:t>Берінгер Інгельхайм Фарма ГмбХ і Ко. КГ, Німеччина;</w:t>
            </w:r>
            <w:r w:rsidRPr="00CD6134">
              <w:rPr>
                <w:rFonts w:ascii="Arial" w:hAnsi="Arial" w:cs="Arial"/>
                <w:sz w:val="16"/>
                <w:szCs w:val="16"/>
              </w:rPr>
              <w:br/>
              <w:t>альтернативна лабораторія для проведення контролю якості за показником мікробіологічна чистота:</w:t>
            </w:r>
            <w:r w:rsidRPr="00CD6134">
              <w:rPr>
                <w:rFonts w:ascii="Arial" w:hAnsi="Arial" w:cs="Arial"/>
                <w:sz w:val="16"/>
                <w:szCs w:val="16"/>
              </w:rPr>
              <w:br/>
              <w:t>СГС Інститут Фрезеніус ГмбХ, Німеччина;</w:t>
            </w:r>
            <w:r w:rsidRPr="00CD6134">
              <w:rPr>
                <w:rFonts w:ascii="Arial" w:hAnsi="Arial" w:cs="Arial"/>
                <w:sz w:val="16"/>
                <w:szCs w:val="16"/>
              </w:rPr>
              <w:br/>
              <w:t>Лабор ЛС СЕ енд Ко. КГ,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Єврофінс ФАСТ ГмбХ, Німеччина;</w:t>
            </w:r>
            <w:r w:rsidRPr="00CD6134">
              <w:rPr>
                <w:rFonts w:ascii="Arial" w:hAnsi="Arial" w:cs="Arial"/>
                <w:sz w:val="16"/>
                <w:szCs w:val="16"/>
              </w:rPr>
              <w:br/>
              <w:t>альтернативна дільниця для маркування та вторинного пакування:</w:t>
            </w:r>
            <w:r w:rsidRPr="00CD6134">
              <w:rPr>
                <w:rFonts w:ascii="Arial" w:hAnsi="Arial" w:cs="Arial"/>
                <w:sz w:val="16"/>
                <w:szCs w:val="16"/>
              </w:rPr>
              <w:br/>
              <w:t>ФармЛог Фарма Лоджістік ГмбХ, Німеччина;</w:t>
            </w:r>
            <w:r w:rsidRPr="00CD6134">
              <w:rPr>
                <w:rFonts w:ascii="Arial" w:hAnsi="Arial" w:cs="Arial"/>
                <w:sz w:val="16"/>
                <w:szCs w:val="16"/>
              </w:rPr>
              <w:br/>
              <w:t>Штегеманн Льонферпакунген унд Логістішер Сервіс е. К.,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та до короткої характеристики лікарського засобу до розділу "5. Фармакологічні властивості.". До затвердження рекомендується Інструкція для медичного застосування лікарського засобу та коротка характеристика лікарського засобу із кодом АТХ, який відповідає міжнародному класифікатору ВООЗ (http://www.whocc.no/atc_ddd_index/): затверджено – L01X E13, запропоновано – L01E B03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UA/15816/01/01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ГІОТРИФ®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40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виробництво, первинне та вторинне пакування, контроль якості та випуск серії:</w:t>
            </w:r>
            <w:r w:rsidRPr="00CD6134">
              <w:rPr>
                <w:rFonts w:ascii="Arial" w:hAnsi="Arial" w:cs="Arial"/>
                <w:sz w:val="16"/>
                <w:szCs w:val="16"/>
              </w:rPr>
              <w:br/>
              <w:t>Берінгер Інгельхайм Фарма ГмбХ і Ко. КГ, Німеччина;</w:t>
            </w:r>
            <w:r w:rsidRPr="00CD6134">
              <w:rPr>
                <w:rFonts w:ascii="Arial" w:hAnsi="Arial" w:cs="Arial"/>
                <w:sz w:val="16"/>
                <w:szCs w:val="16"/>
              </w:rPr>
              <w:br/>
              <w:t>альтернативна лабораторія для проведення контролю якості за показником мікробіологічна чистота:</w:t>
            </w:r>
            <w:r w:rsidRPr="00CD6134">
              <w:rPr>
                <w:rFonts w:ascii="Arial" w:hAnsi="Arial" w:cs="Arial"/>
                <w:sz w:val="16"/>
                <w:szCs w:val="16"/>
              </w:rPr>
              <w:br/>
              <w:t>СГС Інститут Фрезеніус ГмбХ, Німеччина;</w:t>
            </w:r>
            <w:r w:rsidRPr="00CD6134">
              <w:rPr>
                <w:rFonts w:ascii="Arial" w:hAnsi="Arial" w:cs="Arial"/>
                <w:sz w:val="16"/>
                <w:szCs w:val="16"/>
              </w:rPr>
              <w:br/>
              <w:t>Лабор ЛС СЕ енд Ко. КГ,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Єврофінс ФАСТ ГмбХ, Німеччина;</w:t>
            </w:r>
            <w:r w:rsidRPr="00CD6134">
              <w:rPr>
                <w:rFonts w:ascii="Arial" w:hAnsi="Arial" w:cs="Arial"/>
                <w:sz w:val="16"/>
                <w:szCs w:val="16"/>
              </w:rPr>
              <w:br/>
              <w:t>альтернативна дільниця для маркування та вторинного пакування:</w:t>
            </w:r>
            <w:r w:rsidRPr="00CD6134">
              <w:rPr>
                <w:rFonts w:ascii="Arial" w:hAnsi="Arial" w:cs="Arial"/>
                <w:sz w:val="16"/>
                <w:szCs w:val="16"/>
              </w:rPr>
              <w:br/>
              <w:t>ФармЛог Фарма Лоджістік ГмбХ, Німеччина;</w:t>
            </w:r>
            <w:r w:rsidRPr="00CD6134">
              <w:rPr>
                <w:rFonts w:ascii="Arial" w:hAnsi="Arial" w:cs="Arial"/>
                <w:sz w:val="16"/>
                <w:szCs w:val="16"/>
              </w:rPr>
              <w:br/>
              <w:t>Штегеманн Льонферпакунген унд Логістішер Сервіс е. К.,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коротку характеристику лікарського засобу у р. "7. Власник реєстраційного посвідчення"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UA/15816/01/03</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ГІОТРИФ®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виробництво, первинне та вторинне пакування, контроль якості та випуск серії:</w:t>
            </w:r>
            <w:r w:rsidRPr="00CD6134">
              <w:rPr>
                <w:rFonts w:ascii="Arial" w:hAnsi="Arial" w:cs="Arial"/>
                <w:sz w:val="16"/>
                <w:szCs w:val="16"/>
              </w:rPr>
              <w:br/>
              <w:t>Берінгер Інгельхайм Фарма ГмбХ і Ко. КГ, Німеччина;</w:t>
            </w:r>
            <w:r w:rsidRPr="00CD6134">
              <w:rPr>
                <w:rFonts w:ascii="Arial" w:hAnsi="Arial" w:cs="Arial"/>
                <w:sz w:val="16"/>
                <w:szCs w:val="16"/>
              </w:rPr>
              <w:br/>
              <w:t>альтернативна лабораторія для проведення контролю якості за показником мікробіологічна чистота:</w:t>
            </w:r>
            <w:r w:rsidRPr="00CD6134">
              <w:rPr>
                <w:rFonts w:ascii="Arial" w:hAnsi="Arial" w:cs="Arial"/>
                <w:sz w:val="16"/>
                <w:szCs w:val="16"/>
              </w:rPr>
              <w:br/>
              <w:t>СГС Інститут Фрезеніус ГмбХ, Німеччина;</w:t>
            </w:r>
            <w:r w:rsidRPr="00CD6134">
              <w:rPr>
                <w:rFonts w:ascii="Arial" w:hAnsi="Arial" w:cs="Arial"/>
                <w:sz w:val="16"/>
                <w:szCs w:val="16"/>
              </w:rPr>
              <w:br/>
              <w:t>Лабор ЛС СЕ енд Ко. КГ,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Єврофінс ФАСТ ГмбХ, Німеччина;</w:t>
            </w:r>
            <w:r w:rsidRPr="00CD6134">
              <w:rPr>
                <w:rFonts w:ascii="Arial" w:hAnsi="Arial" w:cs="Arial"/>
                <w:sz w:val="16"/>
                <w:szCs w:val="16"/>
              </w:rPr>
              <w:br/>
              <w:t>альтернативна дільниця для маркування та вторинного пакування:</w:t>
            </w:r>
            <w:r w:rsidRPr="00CD6134">
              <w:rPr>
                <w:rFonts w:ascii="Arial" w:hAnsi="Arial" w:cs="Arial"/>
                <w:sz w:val="16"/>
                <w:szCs w:val="16"/>
              </w:rPr>
              <w:br/>
              <w:t>ФармЛог Фарма Лоджістік ГмбХ, Німеччина;</w:t>
            </w:r>
            <w:r w:rsidRPr="00CD6134">
              <w:rPr>
                <w:rFonts w:ascii="Arial" w:hAnsi="Arial" w:cs="Arial"/>
                <w:sz w:val="16"/>
                <w:szCs w:val="16"/>
              </w:rPr>
              <w:br/>
              <w:t>Штегеманн Льонферпакунген унд Логістішер Сервіс е. К.,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внесено в коротку характеристику лікарського засобу у р. "7. Власник реєстраційного посвідчення"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UA/15816/01/04</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ГІОТРИФ®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30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виробництво, первинне та вторинне пакування, контроль якості та випуск серії:</w:t>
            </w:r>
            <w:r w:rsidRPr="00CD6134">
              <w:rPr>
                <w:rFonts w:ascii="Arial" w:hAnsi="Arial" w:cs="Arial"/>
                <w:sz w:val="16"/>
                <w:szCs w:val="16"/>
              </w:rPr>
              <w:br/>
              <w:t>Берінгер Інгельхайм Фарма ГмбХ і Ко. КГ, Німеччина;</w:t>
            </w:r>
            <w:r w:rsidRPr="00CD6134">
              <w:rPr>
                <w:rFonts w:ascii="Arial" w:hAnsi="Arial" w:cs="Arial"/>
                <w:sz w:val="16"/>
                <w:szCs w:val="16"/>
              </w:rPr>
              <w:br/>
              <w:t>альтернативна лабораторія для проведення контролю якості за показником мікробіологічна чистота:</w:t>
            </w:r>
            <w:r w:rsidRPr="00CD6134">
              <w:rPr>
                <w:rFonts w:ascii="Arial" w:hAnsi="Arial" w:cs="Arial"/>
                <w:sz w:val="16"/>
                <w:szCs w:val="16"/>
              </w:rPr>
              <w:br/>
              <w:t>СГС Інститут Фрезеніус ГмбХ, Німеччина;</w:t>
            </w:r>
            <w:r w:rsidRPr="00CD6134">
              <w:rPr>
                <w:rFonts w:ascii="Arial" w:hAnsi="Arial" w:cs="Arial"/>
                <w:sz w:val="16"/>
                <w:szCs w:val="16"/>
              </w:rPr>
              <w:br/>
              <w:t>Лабор ЛС СЕ енд Ко. КГ,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Єврофінс ФАСТ ГмбХ, Німеччина;</w:t>
            </w:r>
            <w:r w:rsidRPr="00CD6134">
              <w:rPr>
                <w:rFonts w:ascii="Arial" w:hAnsi="Arial" w:cs="Arial"/>
                <w:sz w:val="16"/>
                <w:szCs w:val="16"/>
              </w:rPr>
              <w:br/>
              <w:t>альтернативна дільниця для маркування та вторинного пакування:</w:t>
            </w:r>
            <w:r w:rsidRPr="00CD6134">
              <w:rPr>
                <w:rFonts w:ascii="Arial" w:hAnsi="Arial" w:cs="Arial"/>
                <w:sz w:val="16"/>
                <w:szCs w:val="16"/>
              </w:rPr>
              <w:br/>
              <w:t>ФармЛог Фарма Лоджістік ГмбХ, Німеччина;</w:t>
            </w:r>
            <w:r w:rsidRPr="00CD6134">
              <w:rPr>
                <w:rFonts w:ascii="Arial" w:hAnsi="Arial" w:cs="Arial"/>
                <w:sz w:val="16"/>
                <w:szCs w:val="16"/>
              </w:rPr>
              <w:br/>
              <w:t>Штегеманн Льонферпакунген унд Логістішер Сервіс е. К.,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та до короткої характеристики лікарського засобу до розділу "5. Фармакологічні властивості.". До затвердження рекомендується Інструкція для медичного застосування лікарського засобу та коротка характеристика лікарського засобу із кодом АТХ, який відповідає міжнародному класифікатору ВООЗ (http://www.whocc.no/atc_ddd_index/): затверджено – L01X E13, запропоновано – L01E B03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UA/15816/01/02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ГІОТРИФ®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40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виробництво, первинне та вторинне пакування, контроль якості та випуск серії:</w:t>
            </w:r>
            <w:r w:rsidRPr="00CD6134">
              <w:rPr>
                <w:rFonts w:ascii="Arial" w:hAnsi="Arial" w:cs="Arial"/>
                <w:sz w:val="16"/>
                <w:szCs w:val="16"/>
              </w:rPr>
              <w:br/>
              <w:t>Берінгер Інгельхайм Фарма ГмбХ і Ко. КГ, Німеччина;</w:t>
            </w:r>
            <w:r w:rsidRPr="00CD6134">
              <w:rPr>
                <w:rFonts w:ascii="Arial" w:hAnsi="Arial" w:cs="Arial"/>
                <w:sz w:val="16"/>
                <w:szCs w:val="16"/>
              </w:rPr>
              <w:br/>
              <w:t>альтернативна лабораторія для проведення контролю якості за показником мікробіологічна чистота:</w:t>
            </w:r>
            <w:r w:rsidRPr="00CD6134">
              <w:rPr>
                <w:rFonts w:ascii="Arial" w:hAnsi="Arial" w:cs="Arial"/>
                <w:sz w:val="16"/>
                <w:szCs w:val="16"/>
              </w:rPr>
              <w:br/>
              <w:t>СГС Інститут Фрезеніус ГмбХ, Німеччина;</w:t>
            </w:r>
            <w:r w:rsidRPr="00CD6134">
              <w:rPr>
                <w:rFonts w:ascii="Arial" w:hAnsi="Arial" w:cs="Arial"/>
                <w:sz w:val="16"/>
                <w:szCs w:val="16"/>
              </w:rPr>
              <w:br/>
              <w:t>Лабор ЛС СЕ енд Ко. КГ,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Єврофінс ФАСТ ГмбХ, Німеччина;</w:t>
            </w:r>
            <w:r w:rsidRPr="00CD6134">
              <w:rPr>
                <w:rFonts w:ascii="Arial" w:hAnsi="Arial" w:cs="Arial"/>
                <w:sz w:val="16"/>
                <w:szCs w:val="16"/>
              </w:rPr>
              <w:br/>
              <w:t>альтернативна дільниця для маркування та вторинного пакування:</w:t>
            </w:r>
            <w:r w:rsidRPr="00CD6134">
              <w:rPr>
                <w:rFonts w:ascii="Arial" w:hAnsi="Arial" w:cs="Arial"/>
                <w:sz w:val="16"/>
                <w:szCs w:val="16"/>
              </w:rPr>
              <w:br/>
              <w:t>ФармЛог Фарма Лоджістік ГмбХ, Німеччина;</w:t>
            </w:r>
            <w:r w:rsidRPr="00CD6134">
              <w:rPr>
                <w:rFonts w:ascii="Arial" w:hAnsi="Arial" w:cs="Arial"/>
                <w:sz w:val="16"/>
                <w:szCs w:val="16"/>
              </w:rPr>
              <w:br/>
              <w:t>Штегеманн Льонферпакунген унд Логістішер Сервіс е. К.,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та до короткої характеристики лікарського засобу до розділу "5. Фармакологічні властивості.". До затвердження рекомендується Інструкція для медичного застосування лікарського засобу та коротка характеристика лікарського засобу із кодом АТХ, який відповідає міжнародному класифікатору ВООЗ (http://www.whocc.no/atc_ddd_index/): затверджено – L01X E13, запропоновано – L01E B03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UA/15816/01/03</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ГІОТРИФ®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50 мг; по 7 таблеток у перфорованому блістері; по 1 блістеру в ламінованому алюмінієвому саше з пакетом десиканту; по 4 алюмінієвих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виробництво, первинне та вторинне пакування, контроль якості та випуск серії:</w:t>
            </w:r>
            <w:r w:rsidRPr="00CD6134">
              <w:rPr>
                <w:rFonts w:ascii="Arial" w:hAnsi="Arial" w:cs="Arial"/>
                <w:sz w:val="16"/>
                <w:szCs w:val="16"/>
              </w:rPr>
              <w:br/>
              <w:t>Берінгер Інгельхайм Фарма ГмбХ і Ко. КГ, Німеччина;</w:t>
            </w:r>
            <w:r w:rsidRPr="00CD6134">
              <w:rPr>
                <w:rFonts w:ascii="Arial" w:hAnsi="Arial" w:cs="Arial"/>
                <w:sz w:val="16"/>
                <w:szCs w:val="16"/>
              </w:rPr>
              <w:br/>
              <w:t>альтернативна лабораторія для проведення контролю якості за показником мікробіологічна чистота:</w:t>
            </w:r>
            <w:r w:rsidRPr="00CD6134">
              <w:rPr>
                <w:rFonts w:ascii="Arial" w:hAnsi="Arial" w:cs="Arial"/>
                <w:sz w:val="16"/>
                <w:szCs w:val="16"/>
              </w:rPr>
              <w:br/>
              <w:t>СГС Інститут Фрезеніус ГмбХ, Німеччина;</w:t>
            </w:r>
            <w:r w:rsidRPr="00CD6134">
              <w:rPr>
                <w:rFonts w:ascii="Arial" w:hAnsi="Arial" w:cs="Arial"/>
                <w:sz w:val="16"/>
                <w:szCs w:val="16"/>
              </w:rPr>
              <w:br/>
              <w:t>Лабор ЛС СЕ енд Ко. КГ,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Єврофінс ФАСТ ГмбХ, Німеччина;</w:t>
            </w:r>
            <w:r w:rsidRPr="00CD6134">
              <w:rPr>
                <w:rFonts w:ascii="Arial" w:hAnsi="Arial" w:cs="Arial"/>
                <w:sz w:val="16"/>
                <w:szCs w:val="16"/>
              </w:rPr>
              <w:br/>
              <w:t>альтернативна дільниця для маркування та вторинного пакування:</w:t>
            </w:r>
            <w:r w:rsidRPr="00CD6134">
              <w:rPr>
                <w:rFonts w:ascii="Arial" w:hAnsi="Arial" w:cs="Arial"/>
                <w:sz w:val="16"/>
                <w:szCs w:val="16"/>
              </w:rPr>
              <w:br/>
              <w:t>ФармЛог Фарма Лоджістік ГмбХ, Німеччина;</w:t>
            </w:r>
            <w:r w:rsidRPr="00CD6134">
              <w:rPr>
                <w:rFonts w:ascii="Arial" w:hAnsi="Arial" w:cs="Arial"/>
                <w:sz w:val="16"/>
                <w:szCs w:val="16"/>
              </w:rPr>
              <w:br/>
              <w:t>Штегеманн Льонферпакунген унд Логістішер Сервіс е. К., Німеччина;</w:t>
            </w:r>
            <w:r w:rsidRPr="00CD6134">
              <w:rPr>
                <w:rFonts w:ascii="Arial" w:hAnsi="Arial" w:cs="Arial"/>
                <w:sz w:val="16"/>
                <w:szCs w:val="16"/>
              </w:rPr>
              <w:br/>
              <w:t>альтернативна дільниця для контролю якості готового лікарського засобу та за показником "Розкладання діметиламіну":</w:t>
            </w:r>
            <w:r w:rsidRPr="00CD6134">
              <w:rPr>
                <w:rFonts w:ascii="Arial" w:hAnsi="Arial" w:cs="Arial"/>
                <w:sz w:val="16"/>
                <w:szCs w:val="16"/>
              </w:rPr>
              <w:br/>
              <w:t>А енд Ем Штабтест Лабор фур Аналітик унд Стабілітатспруфунген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та до короткої характеристики лікарського засобу до розділу "5. Фармакологічні властивості.". До затвердження рекомендується Інструкція для медичного застосування лікарського засобу та коротка характеристика лікарського засобу із кодом АТХ, який відповідає міжнародному класифікатору ВООЗ (http://www.whocc.no/atc_ddd_index/): затверджено – L01X E13, запропоновано – L01E B03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UA/15816/01/04</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ГЛІЦЕРИН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супозиторії по 0,88 г; по 5 супозиторіїв у стрипі, по 2 стрипи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ГЛІЦЕРИН-СТАДА ЗАПРОПОНОВАНО: ГЛІЦЕРИН</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UA/17198/01/01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ГЛІЦЕРИН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супозиторії по 2,63 г; по 5 супозиторіїв у стрипі, по 2 стрипи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ТОВ "ФАРМЕКС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Зміна назви лікарського засобу. ЗАТВЕРДЖЕНО: ГЛІЦЕРИН-СТАДА ЗАПРОПОНОВАНО: ГЛІЦЕРИН</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UA/17198/01/02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ДЕЗОФЕМІН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плівковою оболонкою, по 0,03 мг/0,15 мг; по 21 таблетці у блістері, по 1, або по 3, або по 6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внесення змін до Методу випробування (метод лазерної дифракції) АФІ Дезогестрел за показником "Розмір часток", зокрема: зміна параметрів тиску. Запропоновано: «air pressur 2,5 - 3,5 bar»</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UA/17211/01/01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ДІАВІТЕК ПД 1,5%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розчин для перитонеального діалізу по 2000 мл або по 2500 мл у контейнері полімерному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внесення змін в процес виробництва готового лікарського засобу, зокрема: на стадії ТП 4 "Фільтрація, наповнення та закупорювання контейнерів полімерних", ТП 4.1. "Фільтрація розчину" введення додаткових фільтрів: - номінальний фільтроелемент для видалення бактеріальних ендотоксинів з рейтингом фільтрації - не більше 0,3 мкм; - абсолютний фільтроелемент з рейтингом фільтрації - не більше 0,22 мкм, що пройшов тест на цілісність. (Затверджено: фільтроелемент з рейтингом фільтрації – не більше 1,0 мкм)</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UA/11876/01/01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ДІАВІТЕК ПД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розчин для перитонеального діалізу по 2000 мл або по 2500 мл у контейнері полімерному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внесення змін в процес виробництва готового лікарського засобу, зокрема: на стадії ТП 4 "Фільтрація, наповнення та закупорювання контейнерів полімерних": ТП 4.1. "Фільтрація розчину" введення додаткових фільтрів: - номінальний фільтроелемент для видалення бактеріальних ендотоксинів з рейтингом фільтрації - не більше 0,3 мкм; - абсолютний фільтроелемент з рейтингом фільтрації - не більше 0,22 мкм, що пройшов тест на цілісність. (Затверджено: фільтроелемент з рейтингом фільтрації – не більше 1,0 мкм)</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UA/11876/01/02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ДІАВІТЕК ПД 4,25%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розчин для перитонеального діалізу по 2000 мл або по 2500 мл у контейнері полімерному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внесення змін в процес виробництва готового лікарського засобу, зокрема: на стадії ТП 4 "Фільтрація, наповнення та закупорювання контейнерів полімерних": ТП 4.1. "Фільтрація розчину" введення додаткових фільтрів: - номінальний фільтроелемент для видалення бактеріальних ендотоксинів з рейтингом фільтрації - не більше 0,3 мкм; - абсолютний фільтроелемент з рейтингом фільтрації - не більше 0,22 мкм, що пройшов тест на цілісність. (Затверджено: фільтроелемент з рейтингом фільтрації – не більше 1,0 мкм)</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UA/11876/01/03</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ДОКСОРУБІЦИН-ВІСТА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 xml:space="preserve">концентрат для розчину для інфузій, 2 мг/мл; по 5 мл, 10 мл, 25 мл, 50 мл, 75 мл, 100 мл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Актавіс Італія С.п.А., Італія;</w:t>
            </w:r>
            <w:r w:rsidRPr="00CD6134">
              <w:rPr>
                <w:rFonts w:ascii="Arial" w:hAnsi="Arial" w:cs="Arial"/>
                <w:sz w:val="16"/>
                <w:szCs w:val="16"/>
              </w:rPr>
              <w:br/>
              <w:t>Сіндан Фарма С.Р.Л., Румунiя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Італія/</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Румунія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UA/14710/01/01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ДОРЗОПТИК КОМБІ ЕКО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краплі очні, розчин 20 мг/мл+5 мг/мл, по 5 мл препарату у флаконі-крапельниці, по 1 або 3 флакони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внесення змін до розділу 3.2.Р.3. Процес виробництва лікарського засобу, зокрема: зазначення інформації щодо використання 15% надлишку гідроксиетилцелюлози (HEC): - використовувати 15% надлишок гідроксиетилцелюлози, коли в'язкість допоміжної речовини не перевищує 1800 мПа * с; - не використовувати 15% надлишок гідроксиетилцелюлози, коли в'язкість допоміжної речовини перевищує 1800 мПа * с.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UA/18413/01/01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ДОЦЕТАКСЕЛ-ВІСТА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концентрат для розчину для інфузій, 20 мг/мл; по 1 мл (20 мг), або по 4 мл (80 мг), або 7 мл (140 мг)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Актавіс Італія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UA/13982/01/01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ДРИПТАН®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по 5 мг; по 30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Рецифарм Фонтен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зміна назви виробника (власника мастер-файла) на АФІ (Оксибутиніну гідрохлориду), без зміни місця виробництва: запропоновано: CORDEN PHARMA CHENOVE, France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UA/6730/01/01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ДУТАСТЕРИД-ВІСТА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капсули м'які по 0,5 мг; по 10 капсул у блістері; по 3 або 9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дільниця, що відповідає за контроль якості (фізико-хімічний), випуск серії:</w:t>
            </w:r>
            <w:r w:rsidRPr="00CD6134">
              <w:rPr>
                <w:rFonts w:ascii="Arial" w:hAnsi="Arial" w:cs="Arial"/>
                <w:sz w:val="16"/>
                <w:szCs w:val="16"/>
              </w:rPr>
              <w:br/>
              <w:t>ГАЛЕНІКУМ ХЕЛС, С.Л., Іспанія;</w:t>
            </w:r>
            <w:r w:rsidRPr="00CD6134">
              <w:rPr>
                <w:rFonts w:ascii="Arial" w:hAnsi="Arial" w:cs="Arial"/>
                <w:sz w:val="16"/>
                <w:szCs w:val="16"/>
              </w:rPr>
              <w:br/>
              <w:t>дільниця, що відповідає за виробництво, первинне та вторинне пакування, фізико-хімічний та мікробіологічний контроль якості, випуск серії:</w:t>
            </w:r>
            <w:r w:rsidRPr="00CD6134">
              <w:rPr>
                <w:rFonts w:ascii="Arial" w:hAnsi="Arial" w:cs="Arial"/>
                <w:sz w:val="16"/>
                <w:szCs w:val="16"/>
              </w:rPr>
              <w:br/>
              <w:t>ЦИНДЕА ФАРМА,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UA/18199/01/01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 xml:space="preserve">ЕКЗЕМЕВІСТА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25 мг,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(відповідальний за випуск серії)</w:t>
            </w:r>
            <w:r w:rsidRPr="00CD6134">
              <w:rPr>
                <w:rFonts w:ascii="Arial" w:hAnsi="Arial" w:cs="Arial"/>
                <w:sz w:val="16"/>
                <w:szCs w:val="16"/>
              </w:rPr>
              <w:br/>
              <w:t>Сінтон БВ, Нідерланди;</w:t>
            </w:r>
            <w:r w:rsidRPr="00CD6134">
              <w:rPr>
                <w:rFonts w:ascii="Arial" w:hAnsi="Arial" w:cs="Arial"/>
                <w:sz w:val="16"/>
                <w:szCs w:val="16"/>
              </w:rPr>
              <w:br/>
              <w:t>(повний цикл виробництва)</w:t>
            </w:r>
            <w:r w:rsidRPr="00CD6134">
              <w:rPr>
                <w:rFonts w:ascii="Arial" w:hAnsi="Arial" w:cs="Arial"/>
                <w:sz w:val="16"/>
                <w:szCs w:val="16"/>
              </w:rPr>
              <w:br/>
              <w:t xml:space="preserve">Сінтон Хіспанія, С.Л., Іспанія; </w:t>
            </w:r>
            <w:r w:rsidRPr="00CD6134">
              <w:rPr>
                <w:rFonts w:ascii="Arial" w:hAnsi="Arial" w:cs="Arial"/>
                <w:sz w:val="16"/>
                <w:szCs w:val="16"/>
              </w:rPr>
              <w:br/>
              <w:t>(вторинне пакування)</w:t>
            </w:r>
            <w:r w:rsidRPr="00CD6134">
              <w:rPr>
                <w:rFonts w:ascii="Arial" w:hAnsi="Arial" w:cs="Arial"/>
                <w:sz w:val="16"/>
                <w:szCs w:val="16"/>
              </w:rPr>
              <w:br/>
              <w:t>Роттендорф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Іспанія/</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Нідерланди</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UA/16623/01/01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ЕКЗЕМЕСТАН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 xml:space="preserve">таблетки, вкриті плівковою оболонкою, по 25 мг; по 10 таблеток у блістері; по 3 або по 10 блістерів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Сіндан фарма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Румунія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UA/14554/01/01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ЕЛЕВІТ® ПРОНАТАЛЬ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10 таблеток у блістері; по 3 або 10 блістерів у картонній коробці; по 20 таблеток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Байєр Консьюмер Кер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Роттендорф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для торгової упаковки до 30 місяців (було: 2 роки), що підтверджено даними реального часу. Зміни внесено в інструкцію для медичного застосування лікарського засобу у р. "Термін придатності".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UA/9996/01/01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ЕЛЕУТЕРОКОКУ КОРЕНЕВИЩА З КОРЕНЯМИ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кореневища з коренями (субстанція) у мішках поліпропіленових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ТОВ "Сумифітофармація"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Мейсон (Ліаниунганг) К.,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Китай</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(елеутерококу кореневища з коренями) Мейсон (Ліаниунганг) К., Лтд., Китай, без зміни місця виробництва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UA/15425/01/01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ЕНТОБАН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 xml:space="preserve">сироп; по 90 мл, 120 мл або 150 мл у флаконі з маркуванням українською мовою; по 1 флакону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UA/10300/01/01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ЕПІРУБІЦИН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 xml:space="preserve">розчин для ін`єкцій, 2 мг/мл по 5, або 10, або 25, або 50, або 100 мл у флаконі, по 1 флакону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Актавіс Італія С.п.А., Італiя;</w:t>
            </w:r>
            <w:r w:rsidRPr="00CD6134">
              <w:rPr>
                <w:rFonts w:ascii="Arial" w:hAnsi="Arial" w:cs="Arial"/>
                <w:sz w:val="16"/>
                <w:szCs w:val="16"/>
              </w:rPr>
              <w:br/>
              <w:t>Сіндан Фарма С.Р.Л., Румунія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Італія/</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Румунія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UA/14658/01/01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ЗОДАК®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оболонкою, по 10 мг № 30 (10х3): по 10 таблеток у блістері, по 3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UA/4070/03/01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ЗОДАК®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краплі оральні, 10 мг/мл, по 20 мл розчину у флаконі з крапельницею;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Ей. Наттерманн енд Сайі. ГмбХ, Німеччина; 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UA/4070/01/01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 xml:space="preserve">ЗОЛЕНДРОВІСТА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концентрат для розчину для інфузій, 4 мг/5 мл по 5 мл у флаконі; по 1 флакону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виробництво, пакування:</w:t>
            </w:r>
            <w:r w:rsidRPr="00CD6134">
              <w:rPr>
                <w:rFonts w:ascii="Arial" w:hAnsi="Arial" w:cs="Arial"/>
                <w:sz w:val="16"/>
                <w:szCs w:val="16"/>
              </w:rPr>
              <w:br/>
              <w:t>Сотема, Марокко;</w:t>
            </w:r>
            <w:r w:rsidRPr="00CD6134">
              <w:rPr>
                <w:rFonts w:ascii="Arial" w:hAnsi="Arial" w:cs="Arial"/>
                <w:sz w:val="16"/>
                <w:szCs w:val="16"/>
              </w:rPr>
              <w:br/>
              <w:t>відповідальний за випуск серії:</w:t>
            </w:r>
            <w:r w:rsidRPr="00CD6134">
              <w:rPr>
                <w:rFonts w:ascii="Arial" w:hAnsi="Arial" w:cs="Arial"/>
                <w:sz w:val="16"/>
                <w:szCs w:val="16"/>
              </w:rPr>
              <w:br/>
              <w:t xml:space="preserve">Сінтон БВ, Нідерланди </w:t>
            </w:r>
            <w:r w:rsidRPr="00CD6134">
              <w:rPr>
                <w:rFonts w:ascii="Arial" w:hAnsi="Arial" w:cs="Arial"/>
                <w:sz w:val="16"/>
                <w:szCs w:val="16"/>
              </w:rPr>
              <w:br/>
              <w:t>або</w:t>
            </w:r>
            <w:r w:rsidRPr="00CD6134">
              <w:rPr>
                <w:rFonts w:ascii="Arial" w:hAnsi="Arial" w:cs="Arial"/>
                <w:sz w:val="16"/>
                <w:szCs w:val="16"/>
              </w:rPr>
              <w:br/>
              <w:t xml:space="preserve">Сінтон Хіспанія, С.Л.,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Марокко/</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Нідерланди/</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UA/16475/01/01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ІБАНДРОНОВА КИСЛОТА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концентрат для розчину для інфузій, 1 мг/мл по 6 мл 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Сотема, Марокко</w:t>
            </w:r>
            <w:r w:rsidRPr="00CD6134">
              <w:rPr>
                <w:rFonts w:ascii="Arial" w:hAnsi="Arial" w:cs="Arial"/>
                <w:sz w:val="16"/>
                <w:szCs w:val="16"/>
              </w:rPr>
              <w:br/>
              <w:t>(виробництво, пакування);</w:t>
            </w:r>
            <w:r w:rsidRPr="00CD6134">
              <w:rPr>
                <w:rFonts w:ascii="Arial" w:hAnsi="Arial" w:cs="Arial"/>
                <w:sz w:val="16"/>
                <w:szCs w:val="16"/>
              </w:rPr>
              <w:br/>
              <w:t>Сінтон Хіспанія, С.Л., Іспанія</w:t>
            </w:r>
            <w:r w:rsidRPr="00CD6134">
              <w:rPr>
                <w:rFonts w:ascii="Arial" w:hAnsi="Arial" w:cs="Arial"/>
                <w:sz w:val="16"/>
                <w:szCs w:val="16"/>
              </w:rPr>
              <w:br/>
              <w:t>(контроль якості, випуск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Марокко/</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UA/16132/01/01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ІБАНДРОНОВА КИСЛОТА-ВІСТА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50 мг, по 10 таблеток у блістері; по 3 блістери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Сінтон Хіспанія, С.Л.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UA/16004/01/01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ІБУПРОФЕН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кристалічний порошок або кристали (субстанція) у подвійних поліетиленових пакетах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ХУБЕЙ БІОКОЗ ХЕЙЛЕНЬ ФАРМАСЬЮТІКАЛ КО.,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Китай</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2002-099-Rev 07 (затверджено: R1-CEP 2002-099-Rev 05) для АФІ Ibuprofen від вже затвердженого виробника у зв’язку зі зміною назви виробника HUBEI GRANULES-BIOCAUSE PHARMACEUTICAL CO. LTD., China на HUBEI BIOCAUSE HEILEN PHARMACEUTICAL CO., LTD., China; зміни в методиці випробування за показником "Залишкові кількості органічних розчинників"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UA/17482/01/01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ІБУПРОФЕН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кристалічний порошок або кристали (субстанція) у пакетах подвійних поліетиленових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ХУБЕЙ БІОКОЗ ХЕЙЛЕН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Китай</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подання оновленого сертифіката відповідності Європейській фармакопеї СЕР № R1-CEP 2002-099-Rev 06 (на заміну СЕР № R1-CEP 2002-099-Rev 05) від вже затвердженого виробника у зв’язку зі зміною назви виробника без зміни адреси провадження діяльності (Hubei Granules-Biocause Pharmaceutical Company Ltd., China зміниться на Hubei Biocause Heilen Pharmaceutical Co., Ltd). Введення змін протягом 6-ти місяців після затвердження; зміни І типу - подання оновленого сертифіката відповідності Європейській фармакопеї СЕР № R1-CEP 2002-099-Rev 07 (на заміну № R1-CEP 2002-099-Rev 06) на АФІ Ібупрофен, від затвердженого виробника Hubei Biocause Heilen Pharmaceutical Co., Ltd, Китай . Та як наслідок, внесення змін до методів контролю якості за п. «Залишкова кількість органічних розчинників»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UA/0804/01/01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ІМАТІНІБ-ВІСТА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капсули по 400 мг по 10 капсул у блістері; по 3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Сіндан Фарма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Румунiя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UA/15420/01/01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ІМАТІНІБ-ВІСТА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капсули по 100 мг по 10 капсул у блістері; по 3 або 12 блістерів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Сіндан Фарма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Румунiя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UA/15420/01/02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ІМІПЕНЕМ/ЦИЛАСТАТИН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порошок для приготування розчину для інфузій по 500 мг/500 мг; 1 або 10 скляних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АЦС ДОБФАР С.П.А., ІТАЛІЯ;</w:t>
            </w:r>
            <w:r w:rsidRPr="00CD6134">
              <w:rPr>
                <w:rFonts w:ascii="Arial" w:hAnsi="Arial" w:cs="Arial"/>
                <w:sz w:val="16"/>
                <w:szCs w:val="16"/>
              </w:rPr>
              <w:br/>
              <w:t xml:space="preserve">АЦС ДОБФАР С.П.А., Італія </w:t>
            </w:r>
            <w:r w:rsidRPr="00CD6134">
              <w:rPr>
                <w:rFonts w:ascii="Arial" w:hAnsi="Arial" w:cs="Arial"/>
                <w:sz w:val="16"/>
                <w:szCs w:val="16"/>
              </w:rPr>
              <w:br/>
              <w:t>(виробництво та контроль якості стерильної суміші)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UA/16166/01/01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ІМПАЗА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по 20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Литва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заявлена процедура обумовлена приведенням редакції досьє щодо процесу упаковки готового лікарського засобу у відповідність до внутрішньої документації виробника; зміни І типу - заявлена процедура обумовлена приведенням специфікації допоміжної речовини магнію стеарат у відповідність до діючого видання монографії Європейської фармакопеї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UA/5543/01/01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ІМУНО ТАЙСС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краплі для перорального застосування по 50 мл у флаконах з крапельницею; по 1 флакону з крапельницею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Др. Тайсс Натурварен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заміна дільниці, де проводиться контроль/випробування серії АФІ: Лабораторія з контролю/випробування серії рослинної речовини і АФІ - Фітос Лабор фюр Аналютік фон Арцнайміттельн ГмбХ і Ко. КГ (Phytos Labor fur Analytik von Arzneimitteln GmbH &amp; Co. KG) замінюється на лабораторію ДСГ Біотек Умвельт- унд Фармааналютік ГмбХ (DSG Biotec Umwelt- und Pharmaanalytik GmbH); зміни І типу - зміни випробувань у процесі виробництва АФІ. Додавання нового випробування. Перед збиранням врожаю реєструється вага тумбріла (візок для збору рослинної сировини). Вага тумбріла додається до контролю процесу (ІРК) під час виробничого процесу; зміни І типу - контроль процесу (ІРС) - Відбір еталонних зразків - був вилучений як контроль процесу виробництва. Відбір зразків після стадії холодного пресування відбувається регулярно при кожному виробництві, але офіційно не повинен розглядатися як контроль процесу (ІРС). Тому, цей елемент вилучається з виробничого процесу як контроль процесу, і має бути перелічений лише формально; зміни І типу - зміни випробувань у процесі виробництва АФІ, що встановлені у специфікаціях. Контроль процесу (ІРС)- випробування на вміст етанолу - був вилучений як контроль процесу виробництва. Контроль етанолу здійснюється регулярно під час вхідного контролю; зміни І типу - зміни допустимих меж у процесі виробництва АФІ, що встановлені у специфікаціях. Інші зміни. При ІРС (контроль процесу)АФІ перелічені параметри замінені нейтральним формулюванням "відповідно до специфікації випуску"; зміни І типу - впровадження специфікації на рослинну речовину (свіжа трава ехінацеї пурпурової). Наявна специфікація на АФІ (сік ехінацеї пурпурової); зміни І типу - зміна для параметру «Зовнішній вигляд», додається деталізація щодо кольору, (Запропоновано: Мутна червонувато-коричнева або зеленувато-коричнева рідина). Зміни внесені у розділ "Лікарська форма" щодо уточнення опису крапель для перорального застосування в інструкцію для медичного застосування лікарського засобу. Введення змін протягом 6-ти місяців після затвердження; зміни І типу - зміна параметрів специфікації при випуску та на термін придатності для показників, редакційні правки: для показника «Відносна густина», «Мікробіологічна чистота», а саме зміни формулювання та уточнення зазначення критеріїв прийнятності; для показника «Кількість наповнення» в специфікації при випуску - внесення примітки «перевіряється як контроль процесу під час виробничого процесу»; для показників «Запах», «Смак» в специфікації на термін придатності – їх вилучення відповідно до даних реєстраційних матеріалів (були помилково зазначені в процесі попереднього внесення змін) затвердженої інформації про лікарський засіб; зміни І типу - незначна зміна у затверджених методах випробування. Оновлення аналітичного методу для визначення вмісту алкамідів 1+2 за допомогою ВЕРХ Оновлення стосується наступного: - зазначення всіх реагентів та обладнання; - адаптація наважки речовини порівняння в розчині порівняння (референтному розчині) від 10 мг до 50 мг для кращої керованості на практиці та кращої відтворюваності (кінцева концентрація залишається повністю незмінною); - використання для досліджуваного розчину та розчину порівняння однакового розчинника (метанолу), для досягнення більш порівняних піків; - вилучення референтного розчину 2, оскільки сухий екстракт ехінацеї HRS (для тесту на придатність системи) ще не доступний; - корекція помилкової кількості проби лікарського засобу в досліджуваному розчині з 25 мл на 20 мл, оскільки колонки Extrelut NT 20 мають максимальну ємність 20 мл; внесені формальні коректури та виправлені друкарські помилки; зміни І типу - збільшення терміну придатності лікарського засобу після першого відкриття з 4 тижнів до 6 місяців, відповідно до проведених досліджень зі стабільності. Зміни внесені в розділ "Термін придатності" в інструкцію для медичного застосування та як наслідок - у текст маркування упаковки лікарського засобу. Введення змін протягом 6-ти місяців після затвердження; зміни І типу - оновлення специфікації на АФІ відповідно до опублікованого проекту Монографії ЕР2282 "Вичавлений сік з трави ехінацеї пурпурової, стабілізований етанолом". Відповідно, параметри важких металів, пестицидів та афлатоксинів вилучаються із специфікації на АФІ (Herbal preparation) та досліджуються на рослинній субстанції (Herbal substance: Purple coneflower fresh herb); зміни І типу - доповнення специфікації для терміну придатності додатковим тестом на ідентифікацію ехінацеї пурпурової методом ТШХ аналогічно специфікації для випуску з адаптованим ТШХ методом випробування, (т. "Ідентифікація Ехінацеї пурпурової (</w:t>
            </w:r>
            <w:r w:rsidRPr="00EA6978">
              <w:rPr>
                <w:rStyle w:val="csf229d0ff31"/>
                <w:sz w:val="16"/>
                <w:szCs w:val="16"/>
              </w:rPr>
              <w:t>β</w:t>
            </w:r>
            <w:r w:rsidRPr="00EA6978">
              <w:rPr>
                <w:rFonts w:ascii="Arial" w:hAnsi="Arial" w:cs="Arial"/>
                <w:color w:val="000000"/>
                <w:sz w:val="16"/>
                <w:szCs w:val="16"/>
              </w:rPr>
              <w:t xml:space="preserve"> -сітостерол, урсолова кислота))"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UA/4959/02/02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F16B2F" w:rsidRDefault="003631BB" w:rsidP="00900CD4">
            <w:pPr>
              <w:tabs>
                <w:tab w:val="left" w:pos="12600"/>
              </w:tabs>
              <w:rPr>
                <w:rFonts w:ascii="Arial" w:hAnsi="Arial" w:cs="Arial"/>
                <w:b/>
                <w:i/>
                <w:color w:val="000000"/>
                <w:sz w:val="16"/>
                <w:szCs w:val="18"/>
              </w:rPr>
            </w:pPr>
            <w:r w:rsidRPr="00F16B2F">
              <w:rPr>
                <w:rFonts w:ascii="Arial" w:hAnsi="Arial" w:cs="Arial"/>
                <w:b/>
                <w:sz w:val="16"/>
                <w:szCs w:val="18"/>
              </w:rPr>
              <w:t>ІНГАЛІПТ-ЗДОРОВ'Я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F16B2F" w:rsidRDefault="003631BB" w:rsidP="00900CD4">
            <w:pPr>
              <w:tabs>
                <w:tab w:val="left" w:pos="12600"/>
              </w:tabs>
              <w:rPr>
                <w:rFonts w:ascii="Arial" w:hAnsi="Arial" w:cs="Arial"/>
                <w:color w:val="000000"/>
                <w:sz w:val="16"/>
                <w:szCs w:val="18"/>
              </w:rPr>
            </w:pPr>
            <w:r w:rsidRPr="00F16B2F">
              <w:rPr>
                <w:rFonts w:ascii="Arial" w:hAnsi="Arial" w:cs="Arial"/>
                <w:color w:val="000000"/>
                <w:sz w:val="16"/>
                <w:szCs w:val="18"/>
              </w:rPr>
              <w:t>спрей для ротової порожнини, по 30 мл у балоні з клапаном-насосом; по 1 балону з насадкою-розпилювачем і захисним ковпачком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F16B2F" w:rsidRDefault="003631BB" w:rsidP="00900CD4">
            <w:pPr>
              <w:tabs>
                <w:tab w:val="left" w:pos="12600"/>
              </w:tabs>
              <w:jc w:val="center"/>
              <w:rPr>
                <w:rFonts w:ascii="Arial" w:hAnsi="Arial" w:cs="Arial"/>
                <w:color w:val="000000"/>
                <w:sz w:val="16"/>
                <w:szCs w:val="18"/>
              </w:rPr>
            </w:pPr>
            <w:r w:rsidRPr="00F16B2F">
              <w:rPr>
                <w:rFonts w:ascii="Arial" w:hAnsi="Arial" w:cs="Arial"/>
                <w:color w:val="000000"/>
                <w:sz w:val="16"/>
                <w:szCs w:val="18"/>
              </w:rPr>
              <w:t xml:space="preserve">Товариство з обмеженою відповідальністю "Фармацевтична компанія "Здоров'я"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F16B2F" w:rsidRDefault="003631BB" w:rsidP="00900CD4">
            <w:pPr>
              <w:tabs>
                <w:tab w:val="left" w:pos="12600"/>
              </w:tabs>
              <w:jc w:val="center"/>
              <w:rPr>
                <w:rFonts w:ascii="Arial" w:hAnsi="Arial" w:cs="Arial"/>
                <w:color w:val="000000"/>
                <w:sz w:val="16"/>
                <w:szCs w:val="18"/>
              </w:rPr>
            </w:pPr>
            <w:r w:rsidRPr="00F16B2F">
              <w:rPr>
                <w:rFonts w:ascii="Arial" w:hAnsi="Arial" w:cs="Arial"/>
                <w:color w:val="000000"/>
                <w:sz w:val="16"/>
                <w:szCs w:val="18"/>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F16B2F" w:rsidRDefault="003631BB" w:rsidP="00900CD4">
            <w:pPr>
              <w:tabs>
                <w:tab w:val="left" w:pos="12600"/>
              </w:tabs>
              <w:jc w:val="center"/>
              <w:rPr>
                <w:rFonts w:ascii="Arial" w:hAnsi="Arial" w:cs="Arial"/>
                <w:color w:val="000000"/>
                <w:sz w:val="16"/>
                <w:szCs w:val="18"/>
              </w:rPr>
            </w:pPr>
            <w:r w:rsidRPr="00F16B2F">
              <w:rPr>
                <w:rFonts w:ascii="Arial" w:hAnsi="Arial" w:cs="Arial"/>
                <w:color w:val="000000"/>
                <w:sz w:val="16"/>
                <w:szCs w:val="18"/>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F16B2F" w:rsidRDefault="003631BB" w:rsidP="00900CD4">
            <w:pPr>
              <w:tabs>
                <w:tab w:val="left" w:pos="12600"/>
              </w:tabs>
              <w:jc w:val="center"/>
              <w:rPr>
                <w:rFonts w:ascii="Arial" w:hAnsi="Arial" w:cs="Arial"/>
                <w:color w:val="000000"/>
                <w:sz w:val="16"/>
                <w:szCs w:val="18"/>
              </w:rPr>
            </w:pPr>
            <w:r w:rsidRPr="00F16B2F">
              <w:rPr>
                <w:rFonts w:ascii="Arial" w:hAnsi="Arial" w:cs="Arial"/>
                <w:color w:val="000000"/>
                <w:sz w:val="16"/>
                <w:szCs w:val="18"/>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F16B2F" w:rsidRDefault="003631BB" w:rsidP="00900CD4">
            <w:pPr>
              <w:tabs>
                <w:tab w:val="left" w:pos="12600"/>
              </w:tabs>
              <w:jc w:val="center"/>
              <w:rPr>
                <w:rFonts w:ascii="Arial" w:hAnsi="Arial" w:cs="Arial"/>
                <w:color w:val="000000"/>
                <w:sz w:val="16"/>
                <w:szCs w:val="18"/>
              </w:rPr>
            </w:pPr>
            <w:r w:rsidRPr="00F16B2F">
              <w:rPr>
                <w:rFonts w:ascii="Arial" w:hAnsi="Arial" w:cs="Arial"/>
                <w:color w:val="000000"/>
                <w:sz w:val="16"/>
                <w:szCs w:val="16"/>
              </w:rPr>
              <w:t xml:space="preserve">внесення змін до реєстраційних матеріалів: </w:t>
            </w:r>
            <w:r w:rsidRPr="00F16B2F">
              <w:rPr>
                <w:rFonts w:ascii="Arial" w:hAnsi="Arial" w:cs="Arial"/>
                <w:color w:val="000000"/>
                <w:sz w:val="16"/>
                <w:szCs w:val="18"/>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Специфікації/Методів випробування АФІ Сульфатіазол натрію за показником "Мікробіологічна чистота" у відповідність до вимог ДФУ</w:t>
            </w:r>
            <w:r w:rsidRPr="00F16B2F">
              <w:rPr>
                <w:rFonts w:ascii="Arial" w:hAnsi="Arial" w:cs="Arial"/>
                <w:color w:val="000000"/>
                <w:sz w:val="16"/>
                <w:szCs w:val="18"/>
              </w:rPr>
              <w:br/>
              <w:t>Супутня зміна</w:t>
            </w:r>
            <w:r w:rsidRPr="00F16B2F">
              <w:rPr>
                <w:rFonts w:ascii="Arial" w:hAnsi="Arial" w:cs="Arial"/>
                <w:color w:val="000000"/>
                <w:sz w:val="16"/>
                <w:szCs w:val="18"/>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w:t>
            </w:r>
            <w:r w:rsidRPr="00F16B2F">
              <w:rPr>
                <w:rFonts w:ascii="Arial" w:hAnsi="Arial" w:cs="Arial"/>
                <w:color w:val="000000"/>
                <w:sz w:val="16"/>
                <w:szCs w:val="18"/>
              </w:rPr>
              <w:b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для АФІ Сульфатіазол натрію - Товариство з обмеженою відповідальністю "ФАРМХІМ". Як наслідок, зміни у специфікації та методах випробування за показниками "Опис", "Ідентифікація", "Втрата в масі при висушуванні", "Кольоровість розчину", "Кількісне визначення" відповідно документації запропонованого виробника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F16B2F" w:rsidRDefault="003631BB" w:rsidP="00CB35FF">
            <w:pPr>
              <w:tabs>
                <w:tab w:val="left" w:pos="12600"/>
              </w:tabs>
              <w:jc w:val="center"/>
              <w:rPr>
                <w:rFonts w:ascii="Arial" w:hAnsi="Arial" w:cs="Arial"/>
                <w:b/>
                <w:i/>
                <w:color w:val="000000"/>
                <w:sz w:val="16"/>
                <w:szCs w:val="18"/>
              </w:rPr>
            </w:pPr>
            <w:r w:rsidRPr="00F16B2F">
              <w:rPr>
                <w:rFonts w:ascii="Arial" w:hAnsi="Arial" w:cs="Arial"/>
                <w:i/>
                <w:sz w:val="16"/>
                <w:szCs w:val="18"/>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F16B2F" w:rsidRDefault="003631BB" w:rsidP="00900CD4">
            <w:pPr>
              <w:tabs>
                <w:tab w:val="left" w:pos="12600"/>
              </w:tabs>
              <w:jc w:val="center"/>
              <w:rPr>
                <w:sz w:val="16"/>
              </w:rPr>
            </w:pPr>
            <w:r w:rsidRPr="00F16B2F">
              <w:rPr>
                <w:rFonts w:ascii="Arial" w:hAnsi="Arial" w:cs="Arial"/>
                <w:sz w:val="16"/>
                <w:szCs w:val="18"/>
              </w:rPr>
              <w:t>UA/3937/02/01</w:t>
            </w:r>
          </w:p>
        </w:tc>
      </w:tr>
      <w:tr w:rsidR="003631BB" w:rsidRPr="00A3606E"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A3606E"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A3606E" w:rsidRDefault="003631BB" w:rsidP="00900CD4">
            <w:pPr>
              <w:tabs>
                <w:tab w:val="left" w:pos="12600"/>
              </w:tabs>
              <w:rPr>
                <w:rFonts w:ascii="Arial" w:hAnsi="Arial" w:cs="Arial"/>
                <w:b/>
                <w:i/>
                <w:color w:val="000000"/>
                <w:sz w:val="16"/>
                <w:szCs w:val="16"/>
              </w:rPr>
            </w:pPr>
            <w:r w:rsidRPr="00A3606E">
              <w:rPr>
                <w:rFonts w:ascii="Arial" w:hAnsi="Arial" w:cs="Arial"/>
                <w:b/>
                <w:sz w:val="16"/>
                <w:szCs w:val="16"/>
              </w:rPr>
              <w:t>ІНГАЛІПТ-ЗДОРОВ'Я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A3606E" w:rsidRDefault="003631BB" w:rsidP="00900CD4">
            <w:pPr>
              <w:tabs>
                <w:tab w:val="left" w:pos="12600"/>
              </w:tabs>
              <w:rPr>
                <w:rFonts w:ascii="Arial" w:hAnsi="Arial" w:cs="Arial"/>
                <w:color w:val="000000"/>
                <w:sz w:val="16"/>
                <w:szCs w:val="16"/>
              </w:rPr>
            </w:pPr>
            <w:r w:rsidRPr="00A3606E">
              <w:rPr>
                <w:rFonts w:ascii="Arial" w:hAnsi="Arial" w:cs="Arial"/>
                <w:color w:val="000000"/>
                <w:sz w:val="16"/>
                <w:szCs w:val="16"/>
              </w:rPr>
              <w:t>спрей для ротової порожнини по 30 мл у балоні з клапоном-насосом, по 1 балону з насадкою-розпилювачем і захисним ковпачком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A3606E" w:rsidRDefault="003631BB" w:rsidP="00900CD4">
            <w:pPr>
              <w:tabs>
                <w:tab w:val="left" w:pos="12600"/>
              </w:tabs>
              <w:jc w:val="center"/>
              <w:rPr>
                <w:rFonts w:ascii="Arial" w:hAnsi="Arial" w:cs="Arial"/>
                <w:color w:val="000000"/>
                <w:sz w:val="16"/>
                <w:szCs w:val="16"/>
              </w:rPr>
            </w:pPr>
            <w:r w:rsidRPr="00A3606E">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A3606E" w:rsidRDefault="003631BB" w:rsidP="00900CD4">
            <w:pPr>
              <w:tabs>
                <w:tab w:val="left" w:pos="12600"/>
              </w:tabs>
              <w:jc w:val="center"/>
              <w:rPr>
                <w:rFonts w:ascii="Arial" w:hAnsi="Arial" w:cs="Arial"/>
                <w:color w:val="000000"/>
                <w:sz w:val="16"/>
                <w:szCs w:val="16"/>
              </w:rPr>
            </w:pPr>
            <w:r w:rsidRPr="00A3606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A3606E" w:rsidRDefault="003631BB" w:rsidP="00900CD4">
            <w:pPr>
              <w:tabs>
                <w:tab w:val="left" w:pos="12600"/>
              </w:tabs>
              <w:jc w:val="center"/>
              <w:rPr>
                <w:rFonts w:ascii="Arial" w:hAnsi="Arial" w:cs="Arial"/>
                <w:color w:val="000000"/>
                <w:sz w:val="16"/>
                <w:szCs w:val="16"/>
              </w:rPr>
            </w:pPr>
            <w:r w:rsidRPr="00A3606E">
              <w:rPr>
                <w:rFonts w:ascii="Arial" w:hAnsi="Arial" w:cs="Arial"/>
                <w:color w:val="000000"/>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A3606E" w:rsidRDefault="003631BB" w:rsidP="00900CD4">
            <w:pPr>
              <w:tabs>
                <w:tab w:val="left" w:pos="12600"/>
              </w:tabs>
              <w:jc w:val="center"/>
              <w:rPr>
                <w:rFonts w:ascii="Arial" w:hAnsi="Arial" w:cs="Arial"/>
                <w:color w:val="000000"/>
                <w:sz w:val="16"/>
                <w:szCs w:val="16"/>
              </w:rPr>
            </w:pPr>
            <w:r w:rsidRPr="00A3606E">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A3606E" w:rsidRDefault="003631BB" w:rsidP="00900CD4">
            <w:pPr>
              <w:tabs>
                <w:tab w:val="left" w:pos="12600"/>
              </w:tabs>
              <w:jc w:val="center"/>
              <w:rPr>
                <w:rFonts w:ascii="Arial" w:hAnsi="Arial" w:cs="Arial"/>
                <w:color w:val="000000"/>
                <w:sz w:val="16"/>
                <w:szCs w:val="16"/>
              </w:rPr>
            </w:pPr>
            <w:r w:rsidRPr="00A3606E">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до досьє після оновлення загальної статті на готову лікарську форму у ДФУ/Європейській фармакопеї).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змін до Специфікації / Методів випробування готового лікарського засобу за показником "Мікробіологічна чистота", зокрема: критерії прийнятності та методику випробування приведено у відповіність до вимог ДФУ, для “Оромукозних лікарських засобів”</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A3606E" w:rsidRDefault="003631BB" w:rsidP="00CB35FF">
            <w:pPr>
              <w:tabs>
                <w:tab w:val="left" w:pos="12600"/>
              </w:tabs>
              <w:jc w:val="center"/>
              <w:rPr>
                <w:rFonts w:ascii="Arial" w:hAnsi="Arial" w:cs="Arial"/>
                <w:b/>
                <w:i/>
                <w:color w:val="000000"/>
                <w:sz w:val="16"/>
                <w:szCs w:val="16"/>
              </w:rPr>
            </w:pPr>
            <w:r w:rsidRPr="00A3606E">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A3606E" w:rsidRDefault="003631BB" w:rsidP="00900CD4">
            <w:pPr>
              <w:tabs>
                <w:tab w:val="left" w:pos="12600"/>
              </w:tabs>
              <w:jc w:val="center"/>
              <w:rPr>
                <w:sz w:val="16"/>
                <w:szCs w:val="16"/>
              </w:rPr>
            </w:pPr>
            <w:r w:rsidRPr="00A3606E">
              <w:rPr>
                <w:rFonts w:ascii="Arial" w:hAnsi="Arial" w:cs="Arial"/>
                <w:sz w:val="16"/>
                <w:szCs w:val="16"/>
              </w:rPr>
              <w:t>UA/3937/02/01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1D4399" w:rsidRDefault="003631BB" w:rsidP="00900CD4">
            <w:pPr>
              <w:tabs>
                <w:tab w:val="left" w:pos="12600"/>
              </w:tabs>
              <w:rPr>
                <w:rFonts w:ascii="Arial" w:hAnsi="Arial" w:cs="Arial"/>
                <w:b/>
                <w:i/>
                <w:color w:val="000000"/>
                <w:sz w:val="16"/>
                <w:szCs w:val="18"/>
              </w:rPr>
            </w:pPr>
            <w:r w:rsidRPr="001D4399">
              <w:rPr>
                <w:rFonts w:ascii="Arial" w:hAnsi="Arial" w:cs="Arial"/>
                <w:b/>
                <w:sz w:val="16"/>
                <w:szCs w:val="18"/>
              </w:rPr>
              <w:t>ІНГАЛІПТ-ЗДОРОВ'Я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1D4399" w:rsidRDefault="003631BB" w:rsidP="00900CD4">
            <w:pPr>
              <w:tabs>
                <w:tab w:val="left" w:pos="12600"/>
              </w:tabs>
              <w:rPr>
                <w:rFonts w:ascii="Arial" w:hAnsi="Arial" w:cs="Arial"/>
                <w:color w:val="000000"/>
                <w:sz w:val="16"/>
                <w:szCs w:val="18"/>
              </w:rPr>
            </w:pPr>
            <w:r w:rsidRPr="001D4399">
              <w:rPr>
                <w:rFonts w:ascii="Arial" w:hAnsi="Arial" w:cs="Arial"/>
                <w:color w:val="000000"/>
                <w:sz w:val="16"/>
                <w:szCs w:val="18"/>
              </w:rPr>
              <w:t>спрей для ротової порожнини по 30 мл у балоні з клапаном-насосом; по 1 балону з насадкою-розпилювачем та захисним ковпачком у коробці з картону; по 50 мл у флаконі; по 1 флакону з оральним розпилювальним пристроєм та захисним ковпачком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1D4399" w:rsidRDefault="003631BB" w:rsidP="00900CD4">
            <w:pPr>
              <w:tabs>
                <w:tab w:val="left" w:pos="12600"/>
              </w:tabs>
              <w:jc w:val="center"/>
              <w:rPr>
                <w:rFonts w:ascii="Arial" w:hAnsi="Arial" w:cs="Arial"/>
                <w:color w:val="000000"/>
                <w:sz w:val="16"/>
                <w:szCs w:val="18"/>
              </w:rPr>
            </w:pPr>
            <w:r w:rsidRPr="001D4399">
              <w:rPr>
                <w:rFonts w:ascii="Arial" w:hAnsi="Arial" w:cs="Arial"/>
                <w:color w:val="000000"/>
                <w:sz w:val="16"/>
                <w:szCs w:val="18"/>
              </w:rPr>
              <w:t xml:space="preserve">Товариство з обмеженою відповідальністю "Фармацевтична компанія "Здоров'я"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1D4399" w:rsidRDefault="003631BB" w:rsidP="00900CD4">
            <w:pPr>
              <w:tabs>
                <w:tab w:val="left" w:pos="12600"/>
              </w:tabs>
              <w:jc w:val="center"/>
              <w:rPr>
                <w:rFonts w:ascii="Arial" w:hAnsi="Arial" w:cs="Arial"/>
                <w:color w:val="000000"/>
                <w:sz w:val="16"/>
                <w:szCs w:val="18"/>
              </w:rPr>
            </w:pPr>
            <w:r w:rsidRPr="001D4399">
              <w:rPr>
                <w:rFonts w:ascii="Arial" w:hAnsi="Arial" w:cs="Arial"/>
                <w:color w:val="000000"/>
                <w:sz w:val="16"/>
                <w:szCs w:val="18"/>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1D4399" w:rsidRDefault="003631BB" w:rsidP="00900CD4">
            <w:pPr>
              <w:tabs>
                <w:tab w:val="left" w:pos="12600"/>
              </w:tabs>
              <w:jc w:val="center"/>
              <w:rPr>
                <w:rFonts w:ascii="Arial" w:hAnsi="Arial" w:cs="Arial"/>
                <w:color w:val="000000"/>
                <w:sz w:val="16"/>
                <w:szCs w:val="18"/>
              </w:rPr>
            </w:pPr>
            <w:r w:rsidRPr="001D4399">
              <w:rPr>
                <w:rFonts w:ascii="Arial" w:hAnsi="Arial" w:cs="Arial"/>
                <w:color w:val="000000"/>
                <w:sz w:val="16"/>
                <w:szCs w:val="18"/>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1D4399" w:rsidRDefault="003631BB" w:rsidP="00900CD4">
            <w:pPr>
              <w:tabs>
                <w:tab w:val="left" w:pos="12600"/>
              </w:tabs>
              <w:jc w:val="center"/>
              <w:rPr>
                <w:rFonts w:ascii="Arial" w:hAnsi="Arial" w:cs="Arial"/>
                <w:color w:val="000000"/>
                <w:sz w:val="16"/>
                <w:szCs w:val="18"/>
              </w:rPr>
            </w:pPr>
            <w:r w:rsidRPr="001D4399">
              <w:rPr>
                <w:rFonts w:ascii="Arial" w:hAnsi="Arial" w:cs="Arial"/>
                <w:color w:val="000000"/>
                <w:sz w:val="16"/>
                <w:szCs w:val="18"/>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1D4399" w:rsidRDefault="003631BB" w:rsidP="00900CD4">
            <w:pPr>
              <w:tabs>
                <w:tab w:val="left" w:pos="12600"/>
              </w:tabs>
              <w:jc w:val="center"/>
              <w:rPr>
                <w:rFonts w:ascii="Arial" w:hAnsi="Arial" w:cs="Arial"/>
                <w:color w:val="000000"/>
                <w:sz w:val="16"/>
                <w:szCs w:val="18"/>
              </w:rPr>
            </w:pPr>
            <w:r w:rsidRPr="008E170A">
              <w:rPr>
                <w:rFonts w:ascii="Arial" w:hAnsi="Arial" w:cs="Arial"/>
                <w:sz w:val="16"/>
                <w:szCs w:val="16"/>
              </w:rPr>
              <w:t xml:space="preserve">внесення змін до реєстраційних матеріалів: </w:t>
            </w:r>
            <w:r w:rsidRPr="001D4399">
              <w:rPr>
                <w:rFonts w:ascii="Arial" w:hAnsi="Arial" w:cs="Arial"/>
                <w:color w:val="000000"/>
                <w:sz w:val="16"/>
                <w:szCs w:val="18"/>
              </w:rPr>
              <w:t xml:space="preserve">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w:t>
            </w:r>
            <w:r w:rsidRPr="001D4399">
              <w:rPr>
                <w:rFonts w:ascii="Arial" w:hAnsi="Arial" w:cs="Arial"/>
                <w:color w:val="000000"/>
                <w:sz w:val="16"/>
                <w:szCs w:val="18"/>
              </w:rPr>
              <w:br/>
              <w:t>Супутня зміна</w:t>
            </w:r>
            <w:r w:rsidRPr="001D4399">
              <w:rPr>
                <w:rFonts w:ascii="Arial" w:hAnsi="Arial" w:cs="Arial"/>
                <w:color w:val="000000"/>
                <w:sz w:val="16"/>
                <w:szCs w:val="18"/>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випробування)-приведення Специфікації/Методів випробування АФІ Сульфатіазол натрію за показником "Мікробіологічна чистота" у відповідність до вимог ДФУ.;</w:t>
            </w:r>
            <w:r w:rsidRPr="001D4399">
              <w:rPr>
                <w:rFonts w:ascii="Arial" w:hAnsi="Arial" w:cs="Arial"/>
                <w:color w:val="000000"/>
                <w:sz w:val="16"/>
                <w:szCs w:val="18"/>
              </w:rPr>
              <w:b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для АФІ Сульфатіазол натрію – Товариство з обмеженою відповідальністю "ФАРМХІМ", Україна. Як наслідок, зміни у специфікації та методах випробування за показниками "Опис", "Ідентифікація", "Втрата в масі при висушуванні", "Кольоровість розчину", "Кількісне визначення" відповідно документації запропонованого виробника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1D4399" w:rsidRDefault="003631BB" w:rsidP="00CB35FF">
            <w:pPr>
              <w:tabs>
                <w:tab w:val="left" w:pos="12600"/>
              </w:tabs>
              <w:jc w:val="center"/>
              <w:rPr>
                <w:rFonts w:ascii="Arial" w:hAnsi="Arial" w:cs="Arial"/>
                <w:b/>
                <w:i/>
                <w:color w:val="000000"/>
                <w:sz w:val="16"/>
                <w:szCs w:val="18"/>
              </w:rPr>
            </w:pPr>
            <w:r w:rsidRPr="001D4399">
              <w:rPr>
                <w:rFonts w:ascii="Arial" w:hAnsi="Arial" w:cs="Arial"/>
                <w:i/>
                <w:sz w:val="16"/>
                <w:szCs w:val="18"/>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Default="003631BB" w:rsidP="00900CD4">
            <w:pPr>
              <w:tabs>
                <w:tab w:val="left" w:pos="12600"/>
              </w:tabs>
              <w:jc w:val="center"/>
              <w:rPr>
                <w:rFonts w:ascii="Arial" w:hAnsi="Arial" w:cs="Arial"/>
                <w:sz w:val="18"/>
                <w:szCs w:val="18"/>
              </w:rPr>
            </w:pPr>
            <w:r>
              <w:rPr>
                <w:rFonts w:ascii="Arial" w:hAnsi="Arial" w:cs="Arial"/>
                <w:sz w:val="18"/>
                <w:szCs w:val="18"/>
              </w:rPr>
              <w:t>UA/3937/02/02</w:t>
            </w:r>
          </w:p>
        </w:tc>
      </w:tr>
      <w:tr w:rsidR="003631BB" w:rsidRPr="00AE3C8C"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AE3C8C" w:rsidRDefault="003631BB" w:rsidP="00900CD4">
            <w:pPr>
              <w:tabs>
                <w:tab w:val="left" w:pos="12600"/>
              </w:tabs>
              <w:rPr>
                <w:rFonts w:ascii="Arial" w:hAnsi="Arial" w:cs="Arial"/>
                <w:b/>
                <w:i/>
                <w:color w:val="000000"/>
                <w:sz w:val="16"/>
                <w:szCs w:val="16"/>
              </w:rPr>
            </w:pPr>
            <w:r w:rsidRPr="00AE3C8C">
              <w:rPr>
                <w:rFonts w:ascii="Arial" w:hAnsi="Arial" w:cs="Arial"/>
                <w:b/>
                <w:sz w:val="16"/>
                <w:szCs w:val="16"/>
              </w:rPr>
              <w:t>ІНГАЛІПТ-ЗДОРОВ'Я ФОРТЕ З РОМАШКОЮ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AE3C8C" w:rsidRDefault="003631BB" w:rsidP="00900CD4">
            <w:pPr>
              <w:tabs>
                <w:tab w:val="left" w:pos="12600"/>
              </w:tabs>
              <w:rPr>
                <w:rFonts w:ascii="Arial" w:hAnsi="Arial" w:cs="Arial"/>
                <w:color w:val="000000"/>
                <w:sz w:val="16"/>
                <w:szCs w:val="16"/>
              </w:rPr>
            </w:pPr>
            <w:r w:rsidRPr="00AE3C8C">
              <w:rPr>
                <w:rFonts w:ascii="Arial" w:hAnsi="Arial" w:cs="Arial"/>
                <w:color w:val="000000"/>
                <w:sz w:val="16"/>
                <w:szCs w:val="16"/>
              </w:rPr>
              <w:t>спрей для ротової порожнини по 30 мл у балоні з клапаном-насосом, по 1 балону з насадкою-розпилювачем та захисним ковпачком у коробці з картону; по 50 мл у флаконі з захисним ковпачком; по 1 флакону з оральним розпилювальним пристроєм та захисним ковпачком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AE3C8C" w:rsidRDefault="003631BB" w:rsidP="00900CD4">
            <w:pPr>
              <w:tabs>
                <w:tab w:val="left" w:pos="12600"/>
              </w:tabs>
              <w:jc w:val="center"/>
              <w:rPr>
                <w:rFonts w:ascii="Arial" w:hAnsi="Arial" w:cs="Arial"/>
                <w:color w:val="000000"/>
                <w:sz w:val="16"/>
                <w:szCs w:val="16"/>
              </w:rPr>
            </w:pPr>
            <w:r w:rsidRPr="00AE3C8C">
              <w:rPr>
                <w:rFonts w:ascii="Arial" w:hAnsi="Arial" w:cs="Arial"/>
                <w:color w:val="000000"/>
                <w:sz w:val="16"/>
                <w:szCs w:val="16"/>
              </w:rPr>
              <w:t xml:space="preserve">Товариство з обмеженою відповідальністю "Фармацевтична компанія "Здоров'я"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AE3C8C" w:rsidRDefault="003631BB" w:rsidP="00900CD4">
            <w:pPr>
              <w:tabs>
                <w:tab w:val="left" w:pos="12600"/>
              </w:tabs>
              <w:jc w:val="center"/>
              <w:rPr>
                <w:rFonts w:ascii="Arial" w:hAnsi="Arial" w:cs="Arial"/>
                <w:color w:val="000000"/>
                <w:sz w:val="16"/>
                <w:szCs w:val="16"/>
              </w:rPr>
            </w:pPr>
            <w:r w:rsidRPr="00AE3C8C">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AE3C8C" w:rsidRDefault="003631BB" w:rsidP="00900CD4">
            <w:pPr>
              <w:tabs>
                <w:tab w:val="left" w:pos="12600"/>
              </w:tabs>
              <w:jc w:val="center"/>
              <w:rPr>
                <w:rFonts w:ascii="Arial" w:hAnsi="Arial" w:cs="Arial"/>
                <w:color w:val="000000"/>
                <w:sz w:val="16"/>
                <w:szCs w:val="16"/>
              </w:rPr>
            </w:pPr>
            <w:r w:rsidRPr="00AE3C8C">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AE3C8C" w:rsidRDefault="003631BB" w:rsidP="00900CD4">
            <w:pPr>
              <w:tabs>
                <w:tab w:val="left" w:pos="12600"/>
              </w:tabs>
              <w:jc w:val="center"/>
              <w:rPr>
                <w:rFonts w:ascii="Arial" w:hAnsi="Arial" w:cs="Arial"/>
                <w:color w:val="000000"/>
                <w:sz w:val="16"/>
                <w:szCs w:val="16"/>
              </w:rPr>
            </w:pPr>
            <w:r w:rsidRPr="00AE3C8C">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AE3C8C" w:rsidRDefault="003631BB" w:rsidP="00900CD4">
            <w:pPr>
              <w:tabs>
                <w:tab w:val="left" w:pos="12600"/>
              </w:tabs>
              <w:jc w:val="center"/>
              <w:rPr>
                <w:rFonts w:ascii="Arial" w:hAnsi="Arial" w:cs="Arial"/>
                <w:color w:val="000000"/>
                <w:sz w:val="16"/>
                <w:szCs w:val="16"/>
              </w:rPr>
            </w:pPr>
            <w:r w:rsidRPr="00AE3C8C">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w:t>
            </w:r>
            <w:r w:rsidRPr="00AE3C8C">
              <w:rPr>
                <w:rFonts w:ascii="Arial" w:hAnsi="Arial" w:cs="Arial"/>
                <w:color w:val="000000"/>
                <w:sz w:val="16"/>
                <w:szCs w:val="16"/>
              </w:rPr>
              <w:br/>
              <w:t>Супутня зміна</w:t>
            </w:r>
            <w:r w:rsidRPr="00AE3C8C">
              <w:rPr>
                <w:rFonts w:ascii="Arial" w:hAnsi="Arial" w:cs="Arial"/>
                <w:color w:val="000000"/>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приведення Специфікації/Методів випробування АФІ Сульфатіазол натрію за показником "Мікробіологічна чистота" у відповідність до вимог ДФУ.;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для АФІ Сульфатіазол натрію – Товариство з обмеженою відповідальністю "ФАРМХІМ", Україна. Як наслідок, зміни у специфікації та методах випробування за показниками "Опис", "Ідентифікація", "Втрата в масі при висушуванні", "Кольоровість розчину", "Кількісне визначення" відповідно документації запропонованого виробника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AE3C8C" w:rsidRDefault="003631BB" w:rsidP="00CB35FF">
            <w:pPr>
              <w:tabs>
                <w:tab w:val="left" w:pos="12600"/>
              </w:tabs>
              <w:jc w:val="center"/>
              <w:rPr>
                <w:rFonts w:ascii="Arial" w:hAnsi="Arial" w:cs="Arial"/>
                <w:b/>
                <w:i/>
                <w:color w:val="000000"/>
                <w:sz w:val="16"/>
                <w:szCs w:val="16"/>
              </w:rPr>
            </w:pPr>
            <w:r w:rsidRPr="00AE3C8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Default="003631BB" w:rsidP="00900CD4">
            <w:pPr>
              <w:tabs>
                <w:tab w:val="left" w:pos="12600"/>
              </w:tabs>
              <w:jc w:val="center"/>
              <w:rPr>
                <w:rFonts w:ascii="Arial" w:hAnsi="Arial" w:cs="Arial"/>
                <w:sz w:val="18"/>
                <w:szCs w:val="18"/>
              </w:rPr>
            </w:pPr>
            <w:r>
              <w:rPr>
                <w:rFonts w:ascii="Arial" w:hAnsi="Arial" w:cs="Arial"/>
                <w:sz w:val="18"/>
                <w:szCs w:val="18"/>
              </w:rPr>
              <w:t>UA/10947/01/01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ІНДОМЕТАЦИН СОФАРМА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оболонкою, кишковорозчинні по 25 мг; in bulk № 5280: по 30 таблеток у блістері; по 176 блістерів у поліпропіленовій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 </w:t>
            </w:r>
            <w:r w:rsidRPr="00CD6134">
              <w:rPr>
                <w:rFonts w:ascii="Arial" w:hAnsi="Arial" w:cs="Arial"/>
                <w:sz w:val="16"/>
                <w:szCs w:val="16"/>
              </w:rPr>
              <w:b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CD6134">
              <w:rPr>
                <w:rFonts w:ascii="Arial" w:hAnsi="Arial" w:cs="Arial"/>
                <w:sz w:val="16"/>
                <w:szCs w:val="16"/>
              </w:rPr>
              <w:br/>
              <w:t xml:space="preserve">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фармаконагляду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w:t>
            </w:r>
            <w:r w:rsidRPr="00CD6134">
              <w:rPr>
                <w:rFonts w:ascii="Arial" w:hAnsi="Arial" w:cs="Arial"/>
                <w:sz w:val="16"/>
                <w:szCs w:val="16"/>
              </w:rPr>
              <w:br/>
              <w:t>Зміна місця здійснення основної діяльності з фармаконагляду. Зміна місцезнаходженя мастер-файла системи фармаконагляду та його номера.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UA/12654/01/01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ІНДОМЕТАЦИН СОФАРМА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оболонкою, кишковорозчинні по 25 мг; по 30 таблеток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Виробництво нерозфасованої продукції, первинна упаковка або виробництво за повним циклом: </w:t>
            </w:r>
            <w:r w:rsidRPr="00CD6134">
              <w:rPr>
                <w:rFonts w:ascii="Arial" w:hAnsi="Arial" w:cs="Arial"/>
                <w:sz w:val="16"/>
                <w:szCs w:val="16"/>
              </w:rPr>
              <w:br/>
              <w:t xml:space="preserve">АТ "Софарма", Болгарія; </w:t>
            </w:r>
            <w:r w:rsidRPr="00CD6134">
              <w:rPr>
                <w:rFonts w:ascii="Arial" w:hAnsi="Arial" w:cs="Arial"/>
                <w:sz w:val="16"/>
                <w:szCs w:val="16"/>
              </w:rPr>
              <w:br/>
              <w:t>Вторинна упаковка, дозвіл на випуск серії:</w:t>
            </w:r>
            <w:r w:rsidRPr="00CD6134">
              <w:rPr>
                <w:rFonts w:ascii="Arial" w:hAnsi="Arial" w:cs="Arial"/>
                <w:sz w:val="16"/>
                <w:szCs w:val="16"/>
              </w:rPr>
              <w:br/>
              <w:t>АТ "ВІТАМІНИ",</w:t>
            </w:r>
            <w:r w:rsidRPr="00CD6134">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 </w:t>
            </w:r>
            <w:r w:rsidRPr="00CD6134">
              <w:rPr>
                <w:rFonts w:ascii="Arial" w:hAnsi="Arial" w:cs="Arial"/>
                <w:sz w:val="16"/>
                <w:szCs w:val="16"/>
              </w:rPr>
              <w:b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CD6134">
              <w:rPr>
                <w:rFonts w:ascii="Arial" w:hAnsi="Arial" w:cs="Arial"/>
                <w:sz w:val="16"/>
                <w:szCs w:val="16"/>
              </w:rPr>
              <w:br/>
              <w:t xml:space="preserve">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фармаконагляду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w:t>
            </w:r>
            <w:r w:rsidRPr="00CD6134">
              <w:rPr>
                <w:rFonts w:ascii="Arial" w:hAnsi="Arial" w:cs="Arial"/>
                <w:sz w:val="16"/>
                <w:szCs w:val="16"/>
              </w:rPr>
              <w:br/>
              <w:t>Зміна місця здійснення основної діяльності з фармаконагляду. Зміна місцезнаходженя мастер-файла системи фармаконагляду та його номера.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UA/2304/03/01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ІНСУМАН БАЗАЛ®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 xml:space="preserve">суспензія для ін'єкцій, 100 МО/мл; для виробника Санофі-Авентіс Дойчланд ГмбХ, Німеччина: №1, № 5 (по 5 мл у флаконі; по 1 або по 5 флаконів у картонній коробці); № 5 (5х1), № 10 (5х2) (по 3 мл у картриджі; додатково у картридж вміщені 3 металевих кульки; по 5 картриджів у блістері, по 1 або по 2 блістери у картонній коробці); № 1 (по 10 мл у флаконі; по1 флакону у картонній коробці); для виробника ТОВ «Фарма Лайф», Україна: № 5 (по 5 мл у флаконі; по 5 флаконів у картонній коробці); № 5 (5х1) (по 3 мл у картриджі; додатково у картридж вміщені 3 металевих кульки; по 5 картриджів у блістері, по 1 блістеру в картонній коробці); № 5 </w:t>
            </w:r>
            <w:r w:rsidRPr="00EA6978">
              <w:rPr>
                <w:rFonts w:ascii="Arial" w:hAnsi="Arial" w:cs="Arial"/>
                <w:color w:val="000000"/>
                <w:sz w:val="16"/>
                <w:szCs w:val="16"/>
              </w:rPr>
              <w:br/>
              <w:t xml:space="preserve">(по 3 мл у картриджі, вмонтованому в одноразову шприц-ручку СолоСтар® (без голок для ін'єкцій); додатково у картридж вміщені 3 металевих кульки; по 5 шприц-ручок в картонній коробці); № 1 (по 10 мл у флаконі; по 1 флакону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Виробництво за повним циклом: Санофі-Авентіс Дойчланд ГмбХ , Німеччина Виробництво з пакування in bulk фірми-виробника «Санофі-Авентіс Дойчланд ГмбХ», Німеччина, вторинне пакування, контроль та випуск серії: ТОВ "Фарма Лайф",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Німеччина/ 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"Побічні реакції" та "Спосіб застосування та дози" згідно з рекомендаціями PRAC.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UA/9529/01/01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ІНСУМАН БАЗАЛ®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 xml:space="preserve">суспензія для ін'єкцій, 100 МО/мл; для виробника Санофі-Авентіс Дойчланд ГмбХ, Німеччина: №1, № 5 (по 5 мл у флаконі; по 1 або по 5 флаконів у картонній коробці); № 5 (5х1), № 10 (5х2) (по 3 мл у картриджі; додатково у картридж вміщені 3 металевих кульки; по 5 картриджів у блістері, по 1 або по 2 блістери у картонній коробці); № 1 (по 10 мл у флаконі; по1 флакону у картонній коробці); для виробника ТОВ «Фарма Лайф», Україна: № 5 (по 5 мл у флаконі; по 5 флаконів у картонній коробці); № 5 (5х1) (по 3 мл у картриджі; додатково у картридж вміщені 3 металевих кульки; по 5 картриджів у блістері, по 1 блістеру в картонній коробці); № 5 </w:t>
            </w:r>
            <w:r w:rsidRPr="00EA6978">
              <w:rPr>
                <w:rFonts w:ascii="Arial" w:hAnsi="Arial" w:cs="Arial"/>
                <w:color w:val="000000"/>
                <w:sz w:val="16"/>
                <w:szCs w:val="16"/>
              </w:rPr>
              <w:br/>
              <w:t xml:space="preserve">(по 3 мл у картриджі, вмонтованому в одноразову шприц-ручку СолоСтар® (без голок для ін'єкцій); додатково у картридж вміщені 3 металевих кульки; по 5 шприц-ручок в картонній коробці); № 1 (по 10 мл у флаконі; по 1 флакону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Виробництво за повним циклом: Санофі-Авентіс Дойчланд ГмбХ , Німеччина Виробництво з пакування in bulk фірми-виробника «Санофі-Авентіс Дойчланд ГмбХ», Німеччина, вторинне пакування, контроль та випуск серії: ТОВ "Фарма Лайф",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Німеччина/ 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UA/9529/01/01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ІНСУМАН КОМБ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суспензія для ін'єкцій, 100 МО/мл; для виробника Санофі-Авентіс Дойчланд ГмбХ, Німеччина: №1, № 5 (по 5 мл у флаконі; по 1 або по 5 флаконів у картонній коробці); № 5 (5х1), № 10 (5х2) (по 3 мл у картриджі; додатково у картридж вміщені 3 металевих кульки; по 5 картриджів у блістері, по 1 або по 2 блістери у картонній коробці); для виробника ТОВ «Фарма Лайф», Україна: № 5 (по 5 мл у флаконі; по 5 флаконів у картонній коробці); № 5 (5х1) (по 3 мл у картриджі; додатково у картридж вміщені 3 металевих кульки; по 5 картриджів у блістері, по 1 блістеру в картонній коробці); № 5 (по 3 мл у картриджі, вмонтованому в одноразову шприц-ручку СолоСтар® (без голок для ін'єкцій); додатково у картридж вміщені 3 металевих кульки; по 5 шприц-ручок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Виробництво за повним циклом: Санофі-Авентіс Дойчланд ГмбХ, Німеччина; Виробництво з пакування in bulk фірми-виробника «Санофі-Авентіс Дойчланд ГмбХ», Німеччина, вторинне пакування, контроль та випуск серії: ТОВ "Фарма Лайф",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Німеччина/ 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"Побічні реакції" та "Спосіб застосування та дози" згідно з рекомендаціями PRAC.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 xml:space="preserve">за рецептом </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UA/9530/01/01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ІНСУМАН РАПІД®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 xml:space="preserve">розчин для ін’єкцій, 100 МО/мл, для виробника Санофі-Авентіс Дойчланд ГмбХ, Німеччина: №1, № 5 (по 5 мл у флаконі; по 1 або по 5 флаконів у картонній коробці), № 5 (5х1), № 10 (5х2) (по 3 мл у картриджі; по 5 картриджів у блістері, по 1 або по 2 блістери у картонній коробці); № 1 (по 10 мл у флаконі; по1 флакону у картонній коробці); для виробника ТОВ «Фарма Лайф», Україна: № 5 (по 5 мл у флаконі; по 5 флаконів у картонній коробці); № 5 (5х1) (по 3 мл у картриджі; по 5 картриджів у блістері, по 1 блістеру в картонній коробці); № 5 (по 3 мл у картриджі, вмонтованому в одноразову шприц-ручку СолоСтар® (без голок для ін'єкцій); по 5 шприц-ручок в картонній коробці); № 1 (по 10 мл у флаконі; по 1 флакону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Санофі-Авентіс Дойчланд ГмбХ, Німеччина (виробництво за повним циклом); ТОВ "ФАРМА ЛАЙФ", Україна (виробництво з пакування in bulk фірми-виробника "Санофі-Авентіс Дойчланд ГмбХ", Німеччина,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Німеччина/ 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"Побічні реакції" та "Спосіб застосування та дози" згідно з рекомендаціями PRAC.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UA/9531/01/01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ІРИНОВІСТА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концентрат для розчину для інфузій, 20 мг/мл, по 5 мл (100 мг) або 15 мл (300 мг), або 25 мл (500 мг) концентрату у флаконі; по 1 флакону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Хаупт Фарма Вольфратсхаузен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UA/17306/01/01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ЙОГЕКСОЛ-ВІСТА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розчин для ін'єкцій по 350 мг йоду на 1 мл по 50 мл, або по 100 мл, або по 200 мл у скляному флаконі; по 1 флакону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ІДОЛ ІЛАЧ ДОЛУМ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UA/18233/01/01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ЙОГЕКСОЛ-ВІСТА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розчин для ін'єкцій по 300 мг йоду на 1 мл по 50 мл або по 100 мл у скляному флаконі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ІДОЛ ІЛАЧ ДОЛУМ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UA/18233/01/02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КАЛЬЦІЮ ФОЛІНАТ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розчин для ін`єкцій, 10 мг/мл; по 5 мл або по 10 мл, або по 20 мл, або по 35 мл, або по 50 мл, або по 100 мл розчину у флаконі; по 1 флакону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Хаупт Фарма Вольфратсхаузен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UA/15243/01/01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КАПЕЦИТАБІН-ВІСТА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150 мг по 10 таблеток у блістері; по 6 блістерів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Кіпр</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Ремедіка Лтд, Кіпр, без зміни місця виробництва. 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UA/17936/01/01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КАПЕЦИТАБІН-ВІСТА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500 мг по 10 таблеток у блістері; по 12 блістерів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Кіпр</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Ремедіка Лтд, Кіпр, без зміни місця виробництва. 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UA/17936/01/02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 xml:space="preserve">КАРБАЦИД ПЕЧАЄВСЬКИЙ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жувальні, по 10 таблеток у блістері, по 2 блістери у пачці з картону, по 10 таблеток у контейнері, по 2 контейнери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з дати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UA/13520/01/01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КЛЕКСАН®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розчин для ін'єкцій, 10 000 анти-Ха МО/мл; № 10 (2х5): по 0,2 мл у шприц-дозі із захисною системою голки, по 2 шприц-дози у блістері, по 5 блістерів у картонній коробці; по 0,4 мл у шприц-дозі із захисною системою голки; по 2 шприц-дози у блістері; по 5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САНОФІ ВІНТРОП ІНДАСТРІА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UA/7182/01/01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КЛІМАКСАН ГОМЕОПАТИЧНИЙ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по 20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Литва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внесення змін до р.3.2.Р.3.3. Description of Manufacturing Process and Process Controls, а саме: незначні редакційні зміни щодо процесу упаковки ГЛЗ, у зв'язку з приведенням у відповідність до внутрішньої документації виробника; зміни І типу - заявлена процедура обумовлена приведенням специфікації допоміжної речовини магнію стеарат у відповідність до діючого видання монографії Європейської фармакопеї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UA/12815/01/01</w:t>
            </w:r>
          </w:p>
        </w:tc>
      </w:tr>
      <w:tr w:rsidR="003631BB" w:rsidRPr="008C7056"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8C7056" w:rsidRDefault="003631BB" w:rsidP="00900CD4">
            <w:pPr>
              <w:tabs>
                <w:tab w:val="left" w:pos="12600"/>
              </w:tabs>
              <w:rPr>
                <w:rFonts w:ascii="Arial" w:hAnsi="Arial" w:cs="Arial"/>
                <w:b/>
                <w:i/>
                <w:color w:val="000000"/>
                <w:sz w:val="16"/>
                <w:szCs w:val="16"/>
              </w:rPr>
            </w:pPr>
            <w:r w:rsidRPr="008C7056">
              <w:rPr>
                <w:rFonts w:ascii="Arial" w:hAnsi="Arial" w:cs="Arial"/>
                <w:b/>
                <w:sz w:val="16"/>
                <w:szCs w:val="16"/>
              </w:rPr>
              <w:t>КОНКОР®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rPr>
                <w:rFonts w:ascii="Arial" w:hAnsi="Arial" w:cs="Arial"/>
                <w:color w:val="000000"/>
                <w:sz w:val="16"/>
                <w:szCs w:val="16"/>
              </w:rPr>
            </w:pPr>
            <w:r w:rsidRPr="008C7056">
              <w:rPr>
                <w:rFonts w:ascii="Arial" w:hAnsi="Arial" w:cs="Arial"/>
                <w:color w:val="000000"/>
                <w:sz w:val="16"/>
                <w:szCs w:val="16"/>
              </w:rPr>
              <w:t>таблетки, вкриті плівковою оболонкою, по 5 мг; по 30 таблеток у блістері; по 1 блістеру у картонній коробці; по 25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color w:val="000000"/>
                <w:sz w:val="16"/>
                <w:szCs w:val="16"/>
              </w:rPr>
            </w:pPr>
            <w:r w:rsidRPr="008C7056">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ind w:left="-108"/>
              <w:jc w:val="center"/>
              <w:rPr>
                <w:rFonts w:ascii="Arial" w:hAnsi="Arial" w:cs="Arial"/>
                <w:color w:val="000000"/>
                <w:sz w:val="16"/>
                <w:szCs w:val="16"/>
              </w:rPr>
            </w:pPr>
            <w:r w:rsidRPr="008C705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color w:val="000000"/>
                <w:sz w:val="16"/>
                <w:szCs w:val="16"/>
              </w:rPr>
            </w:pPr>
            <w:r w:rsidRPr="008C7056">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color w:val="000000"/>
                <w:sz w:val="16"/>
                <w:szCs w:val="16"/>
              </w:rPr>
            </w:pPr>
            <w:r w:rsidRPr="008C7056">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color w:val="000000"/>
                <w:sz w:val="16"/>
                <w:szCs w:val="16"/>
              </w:rPr>
            </w:pPr>
            <w:r w:rsidRPr="008C7056">
              <w:rPr>
                <w:rFonts w:ascii="Arial" w:hAnsi="Arial" w:cs="Arial"/>
                <w:sz w:val="16"/>
                <w:szCs w:val="16"/>
              </w:rPr>
              <w:t>внесення змін до реєстраційних матеріалів:</w:t>
            </w:r>
          </w:p>
          <w:p w:rsidR="003631BB" w:rsidRPr="008C7056" w:rsidRDefault="003631BB" w:rsidP="00900CD4">
            <w:pPr>
              <w:tabs>
                <w:tab w:val="left" w:pos="12600"/>
              </w:tabs>
              <w:spacing w:after="240"/>
              <w:jc w:val="center"/>
              <w:rPr>
                <w:rFonts w:ascii="Arial" w:hAnsi="Arial" w:cs="Arial"/>
                <w:color w:val="000000"/>
                <w:sz w:val="16"/>
                <w:szCs w:val="16"/>
              </w:rPr>
            </w:pPr>
            <w:r w:rsidRPr="008C7056">
              <w:rPr>
                <w:rFonts w:ascii="Arial" w:hAnsi="Arial" w:cs="Arial"/>
                <w:color w:val="000000"/>
                <w:sz w:val="16"/>
                <w:szCs w:val="16"/>
              </w:rPr>
              <w:t>зміни II типу - зміни внесено до тексту інструкції для медичного застосуваня лікарського засобу до розділів "Особливості застосування" та "Побічні реакції". Введення змін протягом 3 місяців після затвердження; зміни II типу - зміни внесено до тексту інструкції для медичного застосуваня лікарського засобу до розділу "Побічні реакції" стосовно побічної реакції ангіоневротичний набряк. Введення змін протягом 3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CB35FF">
            <w:pPr>
              <w:tabs>
                <w:tab w:val="left" w:pos="12600"/>
              </w:tabs>
              <w:jc w:val="center"/>
              <w:rPr>
                <w:rFonts w:ascii="Arial" w:hAnsi="Arial" w:cs="Arial"/>
                <w:b/>
                <w:i/>
                <w:color w:val="000000"/>
                <w:sz w:val="16"/>
                <w:szCs w:val="16"/>
              </w:rPr>
            </w:pPr>
            <w:r w:rsidRPr="008C705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sz w:val="16"/>
                <w:szCs w:val="16"/>
              </w:rPr>
            </w:pPr>
            <w:r w:rsidRPr="008C7056">
              <w:rPr>
                <w:rFonts w:ascii="Arial" w:hAnsi="Arial" w:cs="Arial"/>
                <w:sz w:val="16"/>
                <w:szCs w:val="16"/>
              </w:rPr>
              <w:t>UA/3322/01/02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8C7056"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8C7056" w:rsidRDefault="003631BB" w:rsidP="00900CD4">
            <w:pPr>
              <w:tabs>
                <w:tab w:val="left" w:pos="12600"/>
              </w:tabs>
              <w:rPr>
                <w:rFonts w:ascii="Arial" w:hAnsi="Arial" w:cs="Arial"/>
                <w:b/>
                <w:i/>
                <w:color w:val="000000"/>
                <w:sz w:val="16"/>
                <w:szCs w:val="16"/>
              </w:rPr>
            </w:pPr>
            <w:r w:rsidRPr="008C7056">
              <w:rPr>
                <w:rFonts w:ascii="Arial" w:hAnsi="Arial" w:cs="Arial"/>
                <w:b/>
                <w:sz w:val="16"/>
                <w:szCs w:val="16"/>
              </w:rPr>
              <w:t>КОНКОР®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rPr>
                <w:rFonts w:ascii="Arial" w:hAnsi="Arial" w:cs="Arial"/>
                <w:color w:val="000000"/>
                <w:sz w:val="16"/>
                <w:szCs w:val="16"/>
              </w:rPr>
            </w:pPr>
            <w:r w:rsidRPr="008C7056">
              <w:rPr>
                <w:rFonts w:ascii="Arial" w:hAnsi="Arial" w:cs="Arial"/>
                <w:color w:val="000000"/>
                <w:sz w:val="16"/>
                <w:szCs w:val="16"/>
              </w:rPr>
              <w:t>таблетки, вкриті плівковою оболонкою, по 10 мг; по 30 таблеток у блістері; по 1 блістеру у картонній коробці; по 25 таблеток у блістері; по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color w:val="000000"/>
                <w:sz w:val="16"/>
                <w:szCs w:val="16"/>
              </w:rPr>
            </w:pPr>
            <w:r w:rsidRPr="008C7056">
              <w:rPr>
                <w:rFonts w:ascii="Arial" w:hAnsi="Arial" w:cs="Arial"/>
                <w:color w:val="000000"/>
                <w:sz w:val="16"/>
                <w:szCs w:val="16"/>
              </w:rPr>
              <w:t>Мерк Хелскеа КГаА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ind w:left="-108"/>
              <w:jc w:val="center"/>
              <w:rPr>
                <w:rFonts w:ascii="Arial" w:hAnsi="Arial" w:cs="Arial"/>
                <w:color w:val="000000"/>
                <w:sz w:val="16"/>
                <w:szCs w:val="16"/>
              </w:rPr>
            </w:pPr>
            <w:r w:rsidRPr="008C7056">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color w:val="000000"/>
                <w:sz w:val="16"/>
                <w:szCs w:val="16"/>
              </w:rPr>
            </w:pPr>
            <w:r w:rsidRPr="008C7056">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color w:val="000000"/>
                <w:sz w:val="16"/>
                <w:szCs w:val="16"/>
              </w:rPr>
            </w:pPr>
            <w:r w:rsidRPr="008C7056">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color w:val="000000"/>
                <w:sz w:val="16"/>
                <w:szCs w:val="16"/>
              </w:rPr>
            </w:pPr>
            <w:r w:rsidRPr="008C7056">
              <w:rPr>
                <w:rFonts w:ascii="Arial" w:hAnsi="Arial" w:cs="Arial"/>
                <w:sz w:val="16"/>
                <w:szCs w:val="16"/>
              </w:rPr>
              <w:t>внесення змін до реєстраційних матеріалів:</w:t>
            </w:r>
          </w:p>
          <w:p w:rsidR="003631BB" w:rsidRPr="008C7056" w:rsidRDefault="003631BB" w:rsidP="00900CD4">
            <w:pPr>
              <w:tabs>
                <w:tab w:val="left" w:pos="12600"/>
              </w:tabs>
              <w:spacing w:after="240"/>
              <w:jc w:val="center"/>
              <w:rPr>
                <w:rFonts w:ascii="Arial" w:hAnsi="Arial" w:cs="Arial"/>
                <w:color w:val="000000"/>
                <w:sz w:val="16"/>
                <w:szCs w:val="16"/>
              </w:rPr>
            </w:pPr>
            <w:r w:rsidRPr="008C7056">
              <w:rPr>
                <w:rFonts w:ascii="Arial" w:hAnsi="Arial" w:cs="Arial"/>
                <w:color w:val="000000"/>
                <w:sz w:val="16"/>
                <w:szCs w:val="16"/>
              </w:rPr>
              <w:t>зміни II типу - зміни внесено до тексту інструкції для медичного застосуваня лікарського засобу до розділів "Особливості застосування" та "Побічні реакції". Введення змін протягом 3 місяців після затвердження; зміни II типу - зміни внесено до тексту інструкції для медичного застосуваня лікарського засобу до розділу "Побічні реакції" стосовно побічної реакції ангіоневротичний набряк. Введення змін протягом 3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CB35FF">
            <w:pPr>
              <w:tabs>
                <w:tab w:val="left" w:pos="12600"/>
              </w:tabs>
              <w:jc w:val="center"/>
              <w:rPr>
                <w:rFonts w:ascii="Arial" w:hAnsi="Arial" w:cs="Arial"/>
                <w:b/>
                <w:i/>
                <w:color w:val="000000"/>
                <w:sz w:val="16"/>
                <w:szCs w:val="16"/>
              </w:rPr>
            </w:pPr>
            <w:r w:rsidRPr="008C705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019EA" w:rsidRDefault="003631BB" w:rsidP="00900CD4">
            <w:pPr>
              <w:tabs>
                <w:tab w:val="left" w:pos="12600"/>
              </w:tabs>
              <w:jc w:val="center"/>
              <w:rPr>
                <w:rFonts w:ascii="Arial" w:hAnsi="Arial" w:cs="Arial"/>
                <w:sz w:val="16"/>
                <w:szCs w:val="16"/>
              </w:rPr>
            </w:pPr>
            <w:r w:rsidRPr="008C7056">
              <w:rPr>
                <w:rFonts w:ascii="Arial" w:hAnsi="Arial" w:cs="Arial"/>
                <w:sz w:val="16"/>
                <w:szCs w:val="16"/>
              </w:rPr>
              <w:t>UA/3322/01/03</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КОРАРГІН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оболонкою, по 10 таблеток у блістері; по 5 блістерів у пачці з картону; по 10 таблеток у блістері; по 90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UA/4278/01/01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КОРОНАЛ®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плівковою оболонкою, по 10 мг по 10 таблеток у блістері; по 3 або по 6 блістерів у картонній коробці; по 15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AТ "Санека Фармасьютікалз", Словацька Республіка; С.С. "Зентіва С.А.", Румунiя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Словацька/ Румунiя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UA/3117/01/01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КОРОНАЛ®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плівковою оболонкою, по 5 мг по 10 таблеток у блістері; по 3 або по 6 блістерів у картонній коробці; по 15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AТ "Санека Фармасьютікалз", Словацька Республіка; С.С. "Зентіва С.А.", Румунiя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Словацька/ Румунiя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UA/3117/01/02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КУКУРУДЗЯНІ РИЛЬЦЯ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рильця (субстанція) у мішках поліпропіленових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ТОВ "Сумифітофармація"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Мейсон (Ліаниунганг) К.,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Китай</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(кукурудзяні рильця) Мейсон (Ліаниунганг) К., Лтд., Китай, без зміни місця виробництва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UA/9864/01/01</w:t>
            </w:r>
          </w:p>
        </w:tc>
      </w:tr>
      <w:tr w:rsidR="003631BB" w:rsidRPr="00676F02"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676F02" w:rsidRDefault="003631BB" w:rsidP="00900CD4">
            <w:pPr>
              <w:tabs>
                <w:tab w:val="left" w:pos="12600"/>
              </w:tabs>
              <w:rPr>
                <w:rFonts w:ascii="Arial" w:hAnsi="Arial" w:cs="Arial"/>
                <w:b/>
                <w:sz w:val="16"/>
                <w:szCs w:val="16"/>
              </w:rPr>
            </w:pPr>
            <w:r w:rsidRPr="00676F02">
              <w:rPr>
                <w:rFonts w:ascii="Arial" w:hAnsi="Arial" w:cs="Arial"/>
                <w:b/>
                <w:bCs/>
                <w:color w:val="222222"/>
                <w:sz w:val="16"/>
                <w:szCs w:val="16"/>
                <w:shd w:val="clear" w:color="auto" w:fill="FFFFFF"/>
              </w:rPr>
              <w:t>ЛАЗИКС®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676F02" w:rsidRDefault="003631BB" w:rsidP="00900CD4">
            <w:pPr>
              <w:tabs>
                <w:tab w:val="left" w:pos="12600"/>
              </w:tabs>
              <w:rPr>
                <w:rFonts w:ascii="Arial" w:hAnsi="Arial" w:cs="Arial"/>
                <w:color w:val="000000"/>
                <w:sz w:val="16"/>
                <w:szCs w:val="16"/>
              </w:rPr>
            </w:pPr>
            <w:r w:rsidRPr="00676F02">
              <w:rPr>
                <w:rFonts w:ascii="Arial" w:hAnsi="Arial" w:cs="Arial"/>
                <w:color w:val="000000"/>
                <w:sz w:val="16"/>
                <w:szCs w:val="16"/>
                <w:shd w:val="clear" w:color="auto" w:fill="FFFFFF"/>
              </w:rPr>
              <w:t>таблетки по 40 мг, № 45 (15х3): по 15 таблеток у стрипі, по 3 стрипи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676F02" w:rsidRDefault="003631BB" w:rsidP="00900CD4">
            <w:pPr>
              <w:tabs>
                <w:tab w:val="left" w:pos="12600"/>
              </w:tabs>
              <w:jc w:val="center"/>
              <w:rPr>
                <w:rFonts w:ascii="Arial" w:hAnsi="Arial" w:cs="Arial"/>
                <w:color w:val="000000"/>
                <w:sz w:val="16"/>
                <w:szCs w:val="16"/>
              </w:rPr>
            </w:pPr>
            <w:r w:rsidRPr="00676F02">
              <w:rPr>
                <w:rFonts w:ascii="Arial" w:hAnsi="Arial" w:cs="Arial"/>
                <w:color w:val="000000"/>
                <w:sz w:val="16"/>
                <w:szCs w:val="16"/>
                <w:shd w:val="clear" w:color="auto" w:fill="FFFFFF"/>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676F02" w:rsidRDefault="003631BB" w:rsidP="00900CD4">
            <w:pPr>
              <w:tabs>
                <w:tab w:val="left" w:pos="12600"/>
              </w:tabs>
              <w:jc w:val="center"/>
              <w:rPr>
                <w:rFonts w:ascii="Arial" w:hAnsi="Arial" w:cs="Arial"/>
                <w:color w:val="000000"/>
                <w:sz w:val="16"/>
                <w:szCs w:val="16"/>
              </w:rPr>
            </w:pPr>
            <w:r w:rsidRPr="00676F02">
              <w:rPr>
                <w:rFonts w:ascii="Arial" w:hAnsi="Arial" w:cs="Arial"/>
                <w:color w:val="000000"/>
                <w:sz w:val="16"/>
                <w:szCs w:val="16"/>
                <w:shd w:val="clear" w:color="auto" w:fill="FFFFFF"/>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676F02" w:rsidRDefault="003631BB" w:rsidP="00900CD4">
            <w:pPr>
              <w:tabs>
                <w:tab w:val="left" w:pos="12600"/>
              </w:tabs>
              <w:jc w:val="center"/>
              <w:rPr>
                <w:rFonts w:ascii="Arial" w:hAnsi="Arial" w:cs="Arial"/>
                <w:color w:val="000000"/>
                <w:sz w:val="16"/>
                <w:szCs w:val="16"/>
              </w:rPr>
            </w:pPr>
            <w:r w:rsidRPr="00676F02">
              <w:rPr>
                <w:rFonts w:ascii="Arial" w:hAnsi="Arial" w:cs="Arial"/>
                <w:color w:val="000000"/>
                <w:sz w:val="16"/>
                <w:szCs w:val="16"/>
                <w:shd w:val="clear" w:color="auto" w:fill="FFFFFF"/>
              </w:rPr>
              <w:t>Зентіва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676F02" w:rsidRDefault="003631BB" w:rsidP="00900CD4">
            <w:pPr>
              <w:tabs>
                <w:tab w:val="left" w:pos="12600"/>
              </w:tabs>
              <w:jc w:val="center"/>
              <w:rPr>
                <w:rFonts w:ascii="Arial" w:hAnsi="Arial" w:cs="Arial"/>
                <w:color w:val="000000"/>
                <w:sz w:val="16"/>
                <w:szCs w:val="16"/>
              </w:rPr>
            </w:pPr>
            <w:r w:rsidRPr="00676F02">
              <w:rPr>
                <w:rFonts w:ascii="Arial" w:hAnsi="Arial" w:cs="Arial"/>
                <w:color w:val="000000"/>
                <w:sz w:val="16"/>
                <w:szCs w:val="16"/>
                <w:shd w:val="clear" w:color="auto" w:fill="FFFFFF"/>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676F02" w:rsidRDefault="003631BB" w:rsidP="00900CD4">
            <w:pPr>
              <w:tabs>
                <w:tab w:val="left" w:pos="12600"/>
              </w:tabs>
              <w:jc w:val="center"/>
              <w:rPr>
                <w:rFonts w:ascii="Arial" w:hAnsi="Arial" w:cs="Arial"/>
                <w:sz w:val="16"/>
                <w:szCs w:val="16"/>
              </w:rPr>
            </w:pPr>
            <w:r w:rsidRPr="00676F02">
              <w:rPr>
                <w:rFonts w:ascii="Arial" w:hAnsi="Arial" w:cs="Arial"/>
                <w:color w:val="000000"/>
                <w:sz w:val="16"/>
                <w:szCs w:val="16"/>
                <w:shd w:val="clear" w:color="auto" w:fill="FFFFFF"/>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виробника ГЛЗ, без зміни місця виробництва. Зміни внесено в інструкцію для медичного застосування у р. "Виробник" з відповідними змінами у тексті маркування упаковки лікарського засобу. Введення змін протягмо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676F02" w:rsidRDefault="003631BB" w:rsidP="00CB35FF">
            <w:pPr>
              <w:tabs>
                <w:tab w:val="left" w:pos="12600"/>
              </w:tabs>
              <w:jc w:val="center"/>
              <w:rPr>
                <w:rFonts w:ascii="Arial" w:hAnsi="Arial" w:cs="Arial"/>
                <w:i/>
                <w:sz w:val="16"/>
                <w:szCs w:val="16"/>
              </w:rPr>
            </w:pPr>
            <w:r w:rsidRPr="00676F02">
              <w:rPr>
                <w:rFonts w:ascii="Arial" w:hAnsi="Arial" w:cs="Arial"/>
                <w:i/>
                <w:iCs/>
                <w:color w:val="222222"/>
                <w:sz w:val="16"/>
                <w:szCs w:val="16"/>
                <w:shd w:val="clear" w:color="auto" w:fill="FFFFFF"/>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676F02" w:rsidRDefault="003631BB" w:rsidP="00900CD4">
            <w:pPr>
              <w:tabs>
                <w:tab w:val="left" w:pos="12600"/>
              </w:tabs>
              <w:jc w:val="center"/>
              <w:rPr>
                <w:rFonts w:ascii="Arial" w:hAnsi="Arial" w:cs="Arial"/>
                <w:sz w:val="16"/>
                <w:szCs w:val="16"/>
              </w:rPr>
            </w:pPr>
            <w:r w:rsidRPr="00676F02">
              <w:rPr>
                <w:rFonts w:ascii="Arial" w:hAnsi="Arial" w:cs="Arial"/>
                <w:color w:val="222222"/>
                <w:sz w:val="16"/>
                <w:szCs w:val="16"/>
                <w:shd w:val="clear" w:color="auto" w:fill="FFFFFF"/>
              </w:rPr>
              <w:t>UA/4871/01/01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676F02"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676F02" w:rsidRDefault="003631BB" w:rsidP="00900CD4">
            <w:pPr>
              <w:tabs>
                <w:tab w:val="left" w:pos="12600"/>
              </w:tabs>
              <w:rPr>
                <w:rFonts w:ascii="Arial" w:hAnsi="Arial" w:cs="Arial"/>
                <w:b/>
                <w:sz w:val="16"/>
                <w:szCs w:val="16"/>
              </w:rPr>
            </w:pPr>
            <w:r w:rsidRPr="00676F02">
              <w:rPr>
                <w:rFonts w:ascii="Arial" w:hAnsi="Arial" w:cs="Arial"/>
                <w:b/>
                <w:bCs/>
                <w:color w:val="222222"/>
                <w:sz w:val="16"/>
                <w:szCs w:val="16"/>
                <w:shd w:val="clear" w:color="auto" w:fill="FFFFFF"/>
              </w:rPr>
              <w:t>ЛАЗИКС®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676F02" w:rsidRDefault="003631BB" w:rsidP="00900CD4">
            <w:pPr>
              <w:tabs>
                <w:tab w:val="left" w:pos="12600"/>
              </w:tabs>
              <w:rPr>
                <w:rFonts w:ascii="Arial" w:hAnsi="Arial" w:cs="Arial"/>
                <w:color w:val="000000"/>
                <w:sz w:val="16"/>
                <w:szCs w:val="16"/>
              </w:rPr>
            </w:pPr>
            <w:r w:rsidRPr="00676F02">
              <w:rPr>
                <w:rFonts w:ascii="Arial" w:hAnsi="Arial" w:cs="Arial"/>
                <w:color w:val="000000"/>
                <w:sz w:val="16"/>
                <w:szCs w:val="16"/>
                <w:shd w:val="clear" w:color="auto" w:fill="FFFFFF"/>
              </w:rPr>
              <w:t>таблетки по 40 мг, № 45 (15х3): по 15 таблеток у стрипі, по 3 стрипи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676F02" w:rsidRDefault="003631BB" w:rsidP="00900CD4">
            <w:pPr>
              <w:tabs>
                <w:tab w:val="left" w:pos="12600"/>
              </w:tabs>
              <w:jc w:val="center"/>
              <w:rPr>
                <w:rFonts w:ascii="Arial" w:hAnsi="Arial" w:cs="Arial"/>
                <w:color w:val="000000"/>
                <w:sz w:val="16"/>
                <w:szCs w:val="16"/>
              </w:rPr>
            </w:pPr>
            <w:r w:rsidRPr="00676F02">
              <w:rPr>
                <w:rFonts w:ascii="Arial" w:hAnsi="Arial" w:cs="Arial"/>
                <w:color w:val="000000"/>
                <w:sz w:val="16"/>
                <w:szCs w:val="16"/>
                <w:shd w:val="clear" w:color="auto" w:fill="FFFFFF"/>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676F02" w:rsidRDefault="003631BB" w:rsidP="00900CD4">
            <w:pPr>
              <w:tabs>
                <w:tab w:val="left" w:pos="12600"/>
              </w:tabs>
              <w:jc w:val="center"/>
              <w:rPr>
                <w:rFonts w:ascii="Arial" w:hAnsi="Arial" w:cs="Arial"/>
                <w:color w:val="000000"/>
                <w:sz w:val="16"/>
                <w:szCs w:val="16"/>
              </w:rPr>
            </w:pPr>
            <w:r w:rsidRPr="00676F02">
              <w:rPr>
                <w:rFonts w:ascii="Arial" w:hAnsi="Arial" w:cs="Arial"/>
                <w:color w:val="000000"/>
                <w:sz w:val="16"/>
                <w:szCs w:val="16"/>
                <w:shd w:val="clear" w:color="auto" w:fill="FFFFFF"/>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676F02" w:rsidRDefault="003631BB" w:rsidP="00900CD4">
            <w:pPr>
              <w:tabs>
                <w:tab w:val="left" w:pos="12600"/>
              </w:tabs>
              <w:jc w:val="center"/>
              <w:rPr>
                <w:rFonts w:ascii="Arial" w:hAnsi="Arial" w:cs="Arial"/>
                <w:color w:val="000000"/>
                <w:sz w:val="16"/>
                <w:szCs w:val="16"/>
              </w:rPr>
            </w:pPr>
            <w:r w:rsidRPr="00676F02">
              <w:rPr>
                <w:rFonts w:ascii="Arial" w:hAnsi="Arial" w:cs="Arial"/>
                <w:color w:val="000000"/>
                <w:sz w:val="16"/>
                <w:szCs w:val="16"/>
                <w:shd w:val="clear" w:color="auto" w:fill="FFFFFF"/>
              </w:rPr>
              <w:t>Зентіва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676F02" w:rsidRDefault="003631BB" w:rsidP="00900CD4">
            <w:pPr>
              <w:tabs>
                <w:tab w:val="left" w:pos="12600"/>
              </w:tabs>
              <w:jc w:val="center"/>
              <w:rPr>
                <w:rFonts w:ascii="Arial" w:hAnsi="Arial" w:cs="Arial"/>
                <w:color w:val="000000"/>
                <w:sz w:val="16"/>
                <w:szCs w:val="16"/>
              </w:rPr>
            </w:pPr>
            <w:r w:rsidRPr="00676F02">
              <w:rPr>
                <w:rFonts w:ascii="Arial" w:hAnsi="Arial" w:cs="Arial"/>
                <w:color w:val="000000"/>
                <w:sz w:val="16"/>
                <w:szCs w:val="16"/>
                <w:shd w:val="clear" w:color="auto" w:fill="FFFFFF"/>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676F02" w:rsidRDefault="003631BB" w:rsidP="00900CD4">
            <w:pPr>
              <w:tabs>
                <w:tab w:val="left" w:pos="12600"/>
              </w:tabs>
              <w:jc w:val="center"/>
              <w:rPr>
                <w:rFonts w:ascii="Arial" w:hAnsi="Arial" w:cs="Arial"/>
                <w:sz w:val="16"/>
                <w:szCs w:val="16"/>
              </w:rPr>
            </w:pPr>
            <w:r w:rsidRPr="00676F02">
              <w:rPr>
                <w:rFonts w:ascii="Arial" w:hAnsi="Arial" w:cs="Arial"/>
                <w:color w:val="000000"/>
                <w:sz w:val="16"/>
                <w:szCs w:val="16"/>
                <w:shd w:val="clear" w:color="auto" w:fill="FFFFFF"/>
              </w:rPr>
              <w:t>Виправлено технічну помилку в тексті маркування.</w:t>
            </w:r>
            <w:r w:rsidRPr="00676F02">
              <w:rPr>
                <w:rFonts w:ascii="Arial" w:hAnsi="Arial" w:cs="Arial"/>
                <w:color w:val="000000"/>
                <w:sz w:val="16"/>
                <w:szCs w:val="16"/>
                <w:shd w:val="clear" w:color="auto" w:fill="FFFFFF"/>
              </w:rPr>
              <w:br/>
              <w:t>ЗАТВЕРДЖЕНО:</w:t>
            </w:r>
            <w:r w:rsidRPr="00676F02">
              <w:rPr>
                <w:rFonts w:ascii="Arial" w:hAnsi="Arial" w:cs="Arial"/>
                <w:color w:val="000000"/>
                <w:sz w:val="16"/>
                <w:szCs w:val="16"/>
                <w:shd w:val="clear" w:color="auto" w:fill="FFFFFF"/>
              </w:rPr>
              <w:br/>
              <w:t>11. НАЙМЕНУВАННЯ І МІСЦЕЗНАХОДЖЕННЯ ВИРОБНИКА ТА/АБО ЗАЯВНИКА</w:t>
            </w:r>
            <w:r w:rsidRPr="00676F02">
              <w:rPr>
                <w:rFonts w:ascii="Arial" w:hAnsi="Arial" w:cs="Arial"/>
                <w:color w:val="000000"/>
                <w:sz w:val="16"/>
                <w:szCs w:val="16"/>
                <w:shd w:val="clear" w:color="auto" w:fill="FFFFFF"/>
              </w:rPr>
              <w:br/>
              <w:t>Виробник:</w:t>
            </w:r>
            <w:r w:rsidRPr="00676F02">
              <w:rPr>
                <w:rFonts w:ascii="Arial" w:hAnsi="Arial" w:cs="Arial"/>
                <w:color w:val="000000"/>
                <w:sz w:val="16"/>
                <w:szCs w:val="16"/>
                <w:shd w:val="clear" w:color="auto" w:fill="FFFFFF"/>
              </w:rPr>
              <w:br/>
              <w:t>Санофі Індія Лімітед, Індія</w:t>
            </w:r>
            <w:r w:rsidRPr="00676F02">
              <w:rPr>
                <w:rFonts w:ascii="Arial" w:hAnsi="Arial" w:cs="Arial"/>
                <w:color w:val="000000"/>
                <w:sz w:val="16"/>
                <w:szCs w:val="16"/>
                <w:shd w:val="clear" w:color="auto" w:fill="FFFFFF"/>
              </w:rPr>
              <w:br/>
              <w:t>Плот № - 3501, 3503-15, 6310 В-14, Г.І.Д.Ц. Естейт, АТ &amp; Пост - Анклешвар - 393 002, Діст. - Бхаруч, Гуджарат, Індія</w:t>
            </w:r>
            <w:r w:rsidRPr="00676F02">
              <w:rPr>
                <w:rFonts w:ascii="Arial" w:hAnsi="Arial" w:cs="Arial"/>
                <w:color w:val="000000"/>
                <w:sz w:val="16"/>
                <w:szCs w:val="16"/>
                <w:shd w:val="clear" w:color="auto" w:fill="FFFFFF"/>
              </w:rPr>
              <w:br/>
              <w:t>Заявник:</w:t>
            </w:r>
            <w:r w:rsidRPr="00676F02">
              <w:rPr>
                <w:rFonts w:ascii="Arial" w:hAnsi="Arial" w:cs="Arial"/>
                <w:color w:val="000000"/>
                <w:sz w:val="16"/>
                <w:szCs w:val="16"/>
                <w:shd w:val="clear" w:color="auto" w:fill="FFFFFF"/>
              </w:rPr>
              <w:br/>
              <w:t>ТОВ «Санофі-Авентіс Україна», Україна</w:t>
            </w:r>
            <w:r w:rsidRPr="00676F02">
              <w:rPr>
                <w:rFonts w:ascii="Arial" w:hAnsi="Arial" w:cs="Arial"/>
                <w:color w:val="000000"/>
                <w:sz w:val="16"/>
                <w:szCs w:val="16"/>
                <w:shd w:val="clear" w:color="auto" w:fill="FFFFFF"/>
              </w:rPr>
              <w:br/>
              <w:t>ЗАПРОПОНОВАНО:</w:t>
            </w:r>
            <w:r w:rsidRPr="00676F02">
              <w:rPr>
                <w:rFonts w:ascii="Arial" w:hAnsi="Arial" w:cs="Arial"/>
                <w:color w:val="000000"/>
                <w:sz w:val="16"/>
                <w:szCs w:val="16"/>
                <w:shd w:val="clear" w:color="auto" w:fill="FFFFFF"/>
              </w:rPr>
              <w:br/>
              <w:t>11. НАЙМЕНУВАННЯ І МІСЦЕЗНАХОДЖЕННЯ ВИРОБНИКА ТА/АБО ЗАЯВНИКА</w:t>
            </w:r>
            <w:r w:rsidRPr="00676F02">
              <w:rPr>
                <w:rFonts w:ascii="Arial" w:hAnsi="Arial" w:cs="Arial"/>
                <w:color w:val="000000"/>
                <w:sz w:val="16"/>
                <w:szCs w:val="16"/>
                <w:shd w:val="clear" w:color="auto" w:fill="FFFFFF"/>
              </w:rPr>
              <w:br/>
              <w:t>Виробник:</w:t>
            </w:r>
            <w:r w:rsidRPr="00676F02">
              <w:rPr>
                <w:rFonts w:ascii="Arial" w:hAnsi="Arial" w:cs="Arial"/>
                <w:color w:val="000000"/>
                <w:sz w:val="16"/>
                <w:szCs w:val="16"/>
                <w:shd w:val="clear" w:color="auto" w:fill="FFFFFF"/>
              </w:rPr>
              <w:br/>
              <w:t>Санофі Індія Лімітед, Індія</w:t>
            </w:r>
            <w:r w:rsidRPr="00676F02">
              <w:rPr>
                <w:rFonts w:ascii="Arial" w:hAnsi="Arial" w:cs="Arial"/>
                <w:color w:val="000000"/>
                <w:sz w:val="16"/>
                <w:szCs w:val="16"/>
                <w:shd w:val="clear" w:color="auto" w:fill="FFFFFF"/>
              </w:rPr>
              <w:br/>
              <w:t>Плот № 3501-3515, 6301-6313 та 16.00 метер Роуд/с, Г.І.Д.Ц. Естейт, АТ &amp; Post - Анклешвар – 393 002, Район Бхаруч, Індія</w:t>
            </w:r>
            <w:r w:rsidRPr="00676F02">
              <w:rPr>
                <w:rFonts w:ascii="Arial" w:hAnsi="Arial" w:cs="Arial"/>
                <w:color w:val="000000"/>
                <w:sz w:val="16"/>
                <w:szCs w:val="16"/>
                <w:shd w:val="clear" w:color="auto" w:fill="FFFFFF"/>
              </w:rPr>
              <w:br/>
              <w:t>Заявник:</w:t>
            </w:r>
            <w:r w:rsidRPr="00676F02">
              <w:rPr>
                <w:rFonts w:ascii="Arial" w:hAnsi="Arial" w:cs="Arial"/>
                <w:color w:val="000000"/>
                <w:sz w:val="16"/>
                <w:szCs w:val="16"/>
                <w:shd w:val="clear" w:color="auto" w:fill="FFFFFF"/>
              </w:rPr>
              <w:br/>
              <w:t>ТОВ «Санофі-Авентіс Україна», Україна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676F02" w:rsidRDefault="003631BB" w:rsidP="00CB35FF">
            <w:pPr>
              <w:tabs>
                <w:tab w:val="left" w:pos="12600"/>
              </w:tabs>
              <w:jc w:val="center"/>
              <w:rPr>
                <w:rFonts w:ascii="Arial" w:hAnsi="Arial" w:cs="Arial"/>
                <w:i/>
                <w:sz w:val="16"/>
                <w:szCs w:val="16"/>
              </w:rPr>
            </w:pPr>
            <w:r w:rsidRPr="00676F02">
              <w:rPr>
                <w:rFonts w:ascii="Arial" w:hAnsi="Arial" w:cs="Arial"/>
                <w:i/>
                <w:iCs/>
                <w:color w:val="222222"/>
                <w:sz w:val="16"/>
                <w:szCs w:val="16"/>
                <w:shd w:val="clear" w:color="auto" w:fill="FFFFFF"/>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676F02">
              <w:rPr>
                <w:rFonts w:ascii="Arial" w:hAnsi="Arial" w:cs="Arial"/>
                <w:color w:val="222222"/>
                <w:sz w:val="16"/>
                <w:szCs w:val="16"/>
                <w:shd w:val="clear" w:color="auto" w:fill="FFFFFF"/>
              </w:rPr>
              <w:t>UA/4871/01/01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 xml:space="preserve">ЛАМІКОН® ДЕРМГЕЛЬ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гель 1 % по 15 г або по 30 г у тубі; по 1 тубі у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подання оновленого сертифіката відповідності Європейській фармакопеї № R1-CEP 2007-279-Rev 01 для діючої речовини Terbinafine hydrochloride від вже затвердженого виробника Qilu Antibiotics (Linyi) Pharmaceutical Co., Ltd., Китай;</w:t>
            </w:r>
            <w:r w:rsidRPr="00EA6978">
              <w:rPr>
                <w:rFonts w:ascii="Arial" w:hAnsi="Arial" w:cs="Arial"/>
                <w:color w:val="000000"/>
                <w:sz w:val="16"/>
                <w:szCs w:val="16"/>
              </w:rPr>
              <w:br/>
              <w:t xml:space="preserve">зміни І типу - подання оновленого сертифіката відповідності Європейській фармакопеї № R1-CEP 2007-279-Rev 02 для діючої речовини Terbinafine hydrochloride від вже затвердженого виробника; зміни І типу - подання оновленого сертифіката відповідності Європейській фармакопеї № R1-CEP 2007-279-Rev 03 для діючої речовини Terbinafine hydrochloride від вже затвердженого виробника; зміни І типу - подання оновленого сертифіката відповідності Європейській фармакопеї № R1-CEP 2007-279-Rev 04 для діючої речовини Terbinafine hydrochloride від вже затвердженого виробника; зміни І типу - подання оновленого сертифіката відповідності Європейській фармакопеї № R1-CEP 2007-279-Rev 05 для діючої речовини Terbinafine hydrochloride від вже затвердженого виробника, який змінив назву на SHANDONG ANHONG PHARMACEUTICAL CO., LTD. </w:t>
            </w:r>
            <w:r w:rsidRPr="00EA6978">
              <w:rPr>
                <w:rFonts w:ascii="Arial" w:hAnsi="Arial" w:cs="Arial"/>
                <w:color w:val="000000"/>
                <w:sz w:val="16"/>
                <w:szCs w:val="16"/>
              </w:rPr>
              <w:br/>
              <w:t>зміни І типу - зміни з якості. АФІ. Контроль АФІ - вилучення із специфікації та методів контролю АФІ показника "Розчинність"</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UA/2714/04/01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8C7056" w:rsidRDefault="003631BB" w:rsidP="00900CD4">
            <w:pPr>
              <w:tabs>
                <w:tab w:val="left" w:pos="12600"/>
              </w:tabs>
              <w:rPr>
                <w:rFonts w:ascii="Arial" w:hAnsi="Arial" w:cs="Arial"/>
                <w:b/>
                <w:i/>
                <w:color w:val="000000"/>
                <w:sz w:val="16"/>
                <w:szCs w:val="16"/>
              </w:rPr>
            </w:pPr>
            <w:r w:rsidRPr="008C7056">
              <w:rPr>
                <w:rFonts w:ascii="Arial" w:hAnsi="Arial" w:cs="Arial"/>
                <w:b/>
                <w:sz w:val="16"/>
                <w:szCs w:val="16"/>
              </w:rPr>
              <w:t>ЛАМОТРИН®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rPr>
                <w:rFonts w:ascii="Arial" w:hAnsi="Arial" w:cs="Arial"/>
                <w:color w:val="000000"/>
                <w:sz w:val="16"/>
                <w:szCs w:val="16"/>
              </w:rPr>
            </w:pPr>
            <w:r w:rsidRPr="008C7056">
              <w:rPr>
                <w:rFonts w:ascii="Arial" w:hAnsi="Arial" w:cs="Arial"/>
                <w:color w:val="000000"/>
                <w:sz w:val="16"/>
                <w:szCs w:val="16"/>
              </w:rPr>
              <w:t>таблетки дисперговані, по 25 мг, по 10 таблеток у блістері,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color w:val="000000"/>
                <w:sz w:val="16"/>
                <w:szCs w:val="16"/>
              </w:rPr>
            </w:pPr>
            <w:r w:rsidRPr="008C7056">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color w:val="000000"/>
                <w:sz w:val="16"/>
                <w:szCs w:val="16"/>
              </w:rPr>
            </w:pPr>
            <w:r w:rsidRPr="008C705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color w:val="000000"/>
                <w:sz w:val="16"/>
                <w:szCs w:val="16"/>
              </w:rPr>
            </w:pPr>
            <w:r w:rsidRPr="008C7056">
              <w:rPr>
                <w:rFonts w:ascii="Arial" w:hAnsi="Arial" w:cs="Arial"/>
                <w:color w:val="000000"/>
                <w:sz w:val="16"/>
                <w:szCs w:val="16"/>
              </w:rPr>
              <w:t xml:space="preserve">Спесіфар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color w:val="000000"/>
                <w:sz w:val="16"/>
                <w:szCs w:val="16"/>
              </w:rPr>
            </w:pPr>
            <w:r w:rsidRPr="008C7056">
              <w:rPr>
                <w:rFonts w:ascii="Arial" w:hAnsi="Arial" w:cs="Arial"/>
                <w:color w:val="000000"/>
                <w:sz w:val="16"/>
                <w:szCs w:val="16"/>
              </w:rPr>
              <w:t>Грецiя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color w:val="000000"/>
                <w:sz w:val="16"/>
                <w:szCs w:val="16"/>
              </w:rPr>
            </w:pPr>
            <w:r w:rsidRPr="008C705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"Особливості застосування", "Побічні реакції" відповідно до інформації референтного лікарського засобу ЛАМІКТАЛ™ (таблетки дисперговані).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оновлених даних щодо безпеки діючої речовини.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CB35FF">
            <w:pPr>
              <w:tabs>
                <w:tab w:val="left" w:pos="12600"/>
              </w:tabs>
              <w:jc w:val="center"/>
              <w:rPr>
                <w:rFonts w:ascii="Arial" w:hAnsi="Arial" w:cs="Arial"/>
                <w:b/>
                <w:i/>
                <w:color w:val="000000"/>
                <w:sz w:val="16"/>
                <w:szCs w:val="16"/>
              </w:rPr>
            </w:pPr>
            <w:r w:rsidRPr="008C705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77CEC" w:rsidRDefault="003631BB" w:rsidP="00900CD4">
            <w:pPr>
              <w:tabs>
                <w:tab w:val="left" w:pos="12600"/>
              </w:tabs>
              <w:jc w:val="center"/>
              <w:rPr>
                <w:rFonts w:ascii="Arial" w:hAnsi="Arial" w:cs="Arial"/>
                <w:sz w:val="16"/>
                <w:szCs w:val="16"/>
              </w:rPr>
            </w:pPr>
            <w:r w:rsidRPr="008C7056">
              <w:rPr>
                <w:rFonts w:ascii="Arial" w:hAnsi="Arial" w:cs="Arial"/>
                <w:sz w:val="16"/>
                <w:szCs w:val="16"/>
              </w:rPr>
              <w:t>UA/14222/01/01</w:t>
            </w:r>
          </w:p>
        </w:tc>
      </w:tr>
      <w:tr w:rsidR="003631BB" w:rsidRPr="008C7056"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8C7056" w:rsidRDefault="003631BB" w:rsidP="00900CD4">
            <w:pPr>
              <w:tabs>
                <w:tab w:val="left" w:pos="12600"/>
              </w:tabs>
              <w:rPr>
                <w:rFonts w:ascii="Arial" w:hAnsi="Arial" w:cs="Arial"/>
                <w:b/>
                <w:i/>
                <w:color w:val="000000"/>
                <w:sz w:val="16"/>
                <w:szCs w:val="16"/>
              </w:rPr>
            </w:pPr>
            <w:r w:rsidRPr="008C7056">
              <w:rPr>
                <w:rFonts w:ascii="Arial" w:hAnsi="Arial" w:cs="Arial"/>
                <w:b/>
                <w:sz w:val="16"/>
                <w:szCs w:val="16"/>
              </w:rPr>
              <w:t>ЛАМОТРИН®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rPr>
                <w:rFonts w:ascii="Arial" w:hAnsi="Arial" w:cs="Arial"/>
                <w:color w:val="000000"/>
                <w:sz w:val="16"/>
                <w:szCs w:val="16"/>
              </w:rPr>
            </w:pPr>
            <w:r w:rsidRPr="008C7056">
              <w:rPr>
                <w:rFonts w:ascii="Arial" w:hAnsi="Arial" w:cs="Arial"/>
                <w:color w:val="000000"/>
                <w:sz w:val="16"/>
                <w:szCs w:val="16"/>
              </w:rPr>
              <w:t>таблетки дисперговані, по 50 мг, по 10 таблеток у блістері,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color w:val="000000"/>
                <w:sz w:val="16"/>
                <w:szCs w:val="16"/>
              </w:rPr>
            </w:pPr>
            <w:r w:rsidRPr="008C7056">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color w:val="000000"/>
                <w:sz w:val="16"/>
                <w:szCs w:val="16"/>
              </w:rPr>
            </w:pPr>
            <w:r w:rsidRPr="008C705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color w:val="000000"/>
                <w:sz w:val="16"/>
                <w:szCs w:val="16"/>
              </w:rPr>
            </w:pPr>
            <w:r w:rsidRPr="008C7056">
              <w:rPr>
                <w:rFonts w:ascii="Arial" w:hAnsi="Arial" w:cs="Arial"/>
                <w:color w:val="000000"/>
                <w:sz w:val="16"/>
                <w:szCs w:val="16"/>
              </w:rPr>
              <w:t xml:space="preserve">Спесіфар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color w:val="000000"/>
                <w:sz w:val="16"/>
                <w:szCs w:val="16"/>
              </w:rPr>
            </w:pPr>
            <w:r w:rsidRPr="008C7056">
              <w:rPr>
                <w:rFonts w:ascii="Arial" w:hAnsi="Arial" w:cs="Arial"/>
                <w:color w:val="000000"/>
                <w:sz w:val="16"/>
                <w:szCs w:val="16"/>
              </w:rPr>
              <w:t>Грецiя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color w:val="000000"/>
                <w:sz w:val="16"/>
                <w:szCs w:val="16"/>
              </w:rPr>
            </w:pPr>
            <w:r w:rsidRPr="008C705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"Особливості застосування", "Побічні реакції" відповідно до інформації референтного лікарського засобу ЛАМІКТАЛ™ (таблетки дисперговані).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оновлених даних щодо безпеки діючої речовини.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CB35FF">
            <w:pPr>
              <w:tabs>
                <w:tab w:val="left" w:pos="12600"/>
              </w:tabs>
              <w:jc w:val="center"/>
              <w:rPr>
                <w:rFonts w:ascii="Arial" w:hAnsi="Arial" w:cs="Arial"/>
                <w:b/>
                <w:i/>
                <w:color w:val="000000"/>
                <w:sz w:val="16"/>
                <w:szCs w:val="16"/>
              </w:rPr>
            </w:pPr>
            <w:r w:rsidRPr="008C705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sz w:val="16"/>
                <w:szCs w:val="16"/>
              </w:rPr>
            </w:pPr>
            <w:r w:rsidRPr="008C7056">
              <w:rPr>
                <w:rFonts w:ascii="Arial" w:hAnsi="Arial" w:cs="Arial"/>
                <w:sz w:val="16"/>
                <w:szCs w:val="16"/>
              </w:rPr>
              <w:t>UA/14222/01/02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8C7056"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8C7056" w:rsidRDefault="003631BB" w:rsidP="00900CD4">
            <w:pPr>
              <w:tabs>
                <w:tab w:val="left" w:pos="12600"/>
              </w:tabs>
              <w:rPr>
                <w:rFonts w:ascii="Arial" w:hAnsi="Arial" w:cs="Arial"/>
                <w:b/>
                <w:i/>
                <w:color w:val="000000"/>
                <w:sz w:val="16"/>
                <w:szCs w:val="16"/>
              </w:rPr>
            </w:pPr>
            <w:r w:rsidRPr="008C7056">
              <w:rPr>
                <w:rFonts w:ascii="Arial" w:hAnsi="Arial" w:cs="Arial"/>
                <w:b/>
                <w:sz w:val="16"/>
                <w:szCs w:val="16"/>
              </w:rPr>
              <w:t>ЛАМОТРИН®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rPr>
                <w:rFonts w:ascii="Arial" w:hAnsi="Arial" w:cs="Arial"/>
                <w:color w:val="000000"/>
                <w:sz w:val="16"/>
                <w:szCs w:val="16"/>
              </w:rPr>
            </w:pPr>
            <w:r w:rsidRPr="008C7056">
              <w:rPr>
                <w:rFonts w:ascii="Arial" w:hAnsi="Arial" w:cs="Arial"/>
                <w:color w:val="000000"/>
                <w:sz w:val="16"/>
                <w:szCs w:val="16"/>
              </w:rPr>
              <w:t>таблетки дисперговані, по 100 мг, по 10 таблеток у блістері, по 3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color w:val="000000"/>
                <w:sz w:val="16"/>
                <w:szCs w:val="16"/>
              </w:rPr>
            </w:pPr>
            <w:r w:rsidRPr="008C7056">
              <w:rPr>
                <w:rFonts w:ascii="Arial" w:hAnsi="Arial" w:cs="Arial"/>
                <w:color w:val="000000"/>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color w:val="000000"/>
                <w:sz w:val="16"/>
                <w:szCs w:val="16"/>
              </w:rPr>
            </w:pPr>
            <w:r w:rsidRPr="008C7056">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color w:val="000000"/>
                <w:sz w:val="16"/>
                <w:szCs w:val="16"/>
              </w:rPr>
            </w:pPr>
            <w:r w:rsidRPr="008C7056">
              <w:rPr>
                <w:rFonts w:ascii="Arial" w:hAnsi="Arial" w:cs="Arial"/>
                <w:color w:val="000000"/>
                <w:sz w:val="16"/>
                <w:szCs w:val="16"/>
              </w:rPr>
              <w:t xml:space="preserve">Спесіфар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color w:val="000000"/>
                <w:sz w:val="16"/>
                <w:szCs w:val="16"/>
              </w:rPr>
            </w:pPr>
            <w:r w:rsidRPr="008C7056">
              <w:rPr>
                <w:rFonts w:ascii="Arial" w:hAnsi="Arial" w:cs="Arial"/>
                <w:color w:val="000000"/>
                <w:sz w:val="16"/>
                <w:szCs w:val="16"/>
              </w:rPr>
              <w:t>Грецiя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900CD4">
            <w:pPr>
              <w:tabs>
                <w:tab w:val="left" w:pos="12600"/>
              </w:tabs>
              <w:jc w:val="center"/>
              <w:rPr>
                <w:rFonts w:ascii="Arial" w:hAnsi="Arial" w:cs="Arial"/>
                <w:color w:val="000000"/>
                <w:sz w:val="16"/>
                <w:szCs w:val="16"/>
              </w:rPr>
            </w:pPr>
            <w:r w:rsidRPr="008C7056">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"Особливості застосування", "Побічні реакції" відповідно до інформації референтного лікарського засобу ЛАМІКТАЛ™ (таблетки дисперговані).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оновлених даних щодо безпеки діючої речовини.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8C7056" w:rsidRDefault="003631BB" w:rsidP="00CB35FF">
            <w:pPr>
              <w:tabs>
                <w:tab w:val="left" w:pos="12600"/>
              </w:tabs>
              <w:jc w:val="center"/>
              <w:rPr>
                <w:rFonts w:ascii="Arial" w:hAnsi="Arial" w:cs="Arial"/>
                <w:b/>
                <w:i/>
                <w:color w:val="000000"/>
                <w:sz w:val="16"/>
                <w:szCs w:val="16"/>
              </w:rPr>
            </w:pPr>
            <w:r w:rsidRPr="008C7056">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77CEC" w:rsidRDefault="003631BB" w:rsidP="00900CD4">
            <w:pPr>
              <w:tabs>
                <w:tab w:val="left" w:pos="12600"/>
              </w:tabs>
              <w:jc w:val="center"/>
              <w:rPr>
                <w:rFonts w:ascii="Arial" w:hAnsi="Arial" w:cs="Arial"/>
                <w:sz w:val="16"/>
                <w:szCs w:val="16"/>
              </w:rPr>
            </w:pPr>
            <w:r w:rsidRPr="008C7056">
              <w:rPr>
                <w:rFonts w:ascii="Arial" w:hAnsi="Arial" w:cs="Arial"/>
                <w:sz w:val="16"/>
                <w:szCs w:val="16"/>
              </w:rPr>
              <w:t>UA/14222/01/03</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ЛЕВАНА®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порошок (субстанція) у пакетах подвійних із плівки поліетиленової для фармацевтичного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Товариство з додатковою відповідальністю "ІНТЕРХІМ"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заміна методу та методики проведення тесту "Супровідні домішки" із відповідною зміною нормування тесту (як супутня зміна) у методах контролю АФІ; супутня зміна: - Зміни з якості. АФІ. Контроль АФІ; зміни І типу - зміна методу та методики проведення тесту «Кількісне визначення» у методах контролю АФІ та проміжного продукту Левана нерозфасований (як супутня зміна); супутня зміна: - Зміни з якості. АФІ. Контроль АФІ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UA/10775/01/01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ЛЕВОКСИМЕД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краплі очні, розчин, 5 мг/мл, по 5 мл у полімерному флаконі-крапельниці; по 1 флакону-крапельниці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УОРЛД МЕДИЦИН ОФТАЛЬМІКС ІЛАЧЛАРІ ЛТД. ШТІ.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внесено до інструкції для медичного застосування лікарського засобу у розділи: "Фармакотерапевтична група" (уточнення назви),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(інформація з безпеки), "Побічні реакції" згідно з інформацією щодо медичного застосування референтного лікарського засобу (ОФТАКВІКС®, краплі очні).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UA/18206/01/01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ЛЕВОЛЕТ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плівковою оболонкою, по 250 мг, по 10 таблеток в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Д-р Редді'с Лабораторіс Лтд, Виробнича дільниця -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внесення зміни до розділу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UA/9474/01/01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ЛЕВОЛЕТ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плівковою оболонкою, по 500 мг, по 10 таблеток в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Д-р Редді'с Лабораторіс Лтд, Виробнича дільниця -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внесення зміни до розділу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UA/9474/01/02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ЛЕВОЛЕТ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плівковою оболонкою, по 750 мг, по 5 або 10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Д-р Редді'с Лабораторіс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Д-р Редді'с Лабораторіс Лтд, Виробнича дільниця -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внесення зміни до розділу “Маркування” МКЯ ЛЗ: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UA/9474/01/03</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ЛЕНЗЕТТО®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 xml:space="preserve">спрей трансдермальний, розчин, 1,53 мг/дозу; </w:t>
            </w:r>
            <w:r w:rsidRPr="00CD6134">
              <w:rPr>
                <w:rFonts w:ascii="Arial" w:hAnsi="Arial" w:cs="Arial"/>
                <w:sz w:val="16"/>
                <w:szCs w:val="16"/>
              </w:rPr>
              <w:br/>
              <w:t>по 6,5 мл розчину (56 доз) у скляному флаконі, який забезпечений дозуючим насосом з розпилювачем і активатором та поміщений в аплікатор з конічним купольним отвором, що закривається кришкою, яка має з внутрішньої сторони поглинаючу прокладку; 1 аплікатор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Гедеон Ріхтер Румунія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Румунія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w:t>
            </w:r>
            <w:r w:rsidRPr="00CD6134">
              <w:rPr>
                <w:rFonts w:ascii="Arial" w:hAnsi="Arial" w:cs="Arial"/>
                <w:sz w:val="16"/>
                <w:szCs w:val="16"/>
              </w:rPr>
              <w:br/>
              <w:t>зміна розміру упаковки ГЛЗ, а саме - зменшення об`єму наповнення скляного флакону, з відповідними змінами у розділі «Упаковка», 3.2.Р.1. Опис і склад ЛЗ, 3.2.Р.3.2. Склад на серію, 3.2.Р.3.3. Опис виробничого процесу та контролю процесу МКЯ ЛЗ, без зміни первинного пакувального матеріалу. Як наслідок – внесення змін до розділу «Склад» МКЯ ЛЗ для АФІ (Естрадіол (у вигляді естрадіолу гемігідрату): Зміни внесено в інструкцію для медичного застосування у р. "Упаковка" з відповідними змінами у тексті маркування упаковки лікарського засобу.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UA/17185/01/01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ЛІДОКАЇН-ДАРНИЦЯ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розчин для ін'єкцій, 20 мг/мл по 2 мл в ампулі; по 5 ампул у контурній чарунковій упаковці; по 2 контурні чарункові упаковки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вилучення виробничої дільниці АФІ Лідокаїну гідрохлорид виробника Delta Synthetic Co., Ltd., Taiwan</w:t>
            </w:r>
            <w:r w:rsidRPr="00EA6978">
              <w:rPr>
                <w:rFonts w:ascii="Arial" w:hAnsi="Arial" w:cs="Arial"/>
                <w:color w:val="000000"/>
                <w:sz w:val="16"/>
                <w:szCs w:val="16"/>
              </w:rPr>
              <w:br/>
              <w:t xml:space="preserve">Пропонована редакція: Склад 1 мл розчину містить: Діюча речовина: Лідокаїну гідрохлорид -20 мг (Societa Italiаna Medicinali Scandicci, Italy; Gufic Biosciences LTD, India); зміни І типу - вилучення зі специфікації та методів контролю АФІ показника «Важкі метали»; зміни І типу - зміни до специфікації та методів контролю АФІ за показниками: -«Ідентифікація», «Супровідні домішки», «Вода» та «Мікробіологічна чистота» внесені редакційні правки, які оформлені відповідно до рекомендацій та стилістики ДФУ; - «Залишкові кількості органічних розчинників» внесено редакційні правки, які оформлені відповідно до рекомендацій та стилістики ДФУ. Змінені терміни придатності випробовуваного розчину та розчину порівняння, а також внесено уточнення в один із параметрів придатності хроматографічної системи відповідно до результатів валідації (для виробника Societa Italiаna Medicinali Scandicci, Italy). Для виробника Gufic Biosciences LTD методика контролю доповнена термінами придатності випробовуваного розчину та розчину порівняння відповідно до результатів валідації;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UA/4935/01/01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ЛІНКАС БЕЗ ЦУКРУ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 xml:space="preserve">сироп; по 90 мл або 120 мл або 150 мл у флаконі; по 1 флакону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UA/10374/01/01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ЛІНКАС ПАСТИЛКИ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 xml:space="preserve">пастилки зі смаком м'яти; по 8 пастилок у блістері; по 2 блістери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UA/9889/01/01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ЛІНКАС ПЛЮС ЕКСПЕКТОРАНТ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сироп по 120 мл у флаконі; по 1 флакону у пачці картонній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Пакистан</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UA/10961/01/01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ЛОРОЛІК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розчин для ротової порожнини по 125 мл у банці; по 1 банці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6-ти місяців з дати затвердження змін</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UA/15920/01/01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ЛЮФІ-500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плівковою оболонкою, по 500 мг, по 5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Іпка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внесення змін до розділу «Маркування» МКЯ ЛЗ: Діюча редакція: Маркування Опис додається до МКЯ Пропонована редакція: Маркування У відповідності з затвердженим текстом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UA/16367/01/01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color w:val="000000"/>
                <w:sz w:val="16"/>
                <w:szCs w:val="16"/>
              </w:rPr>
            </w:pPr>
            <w:r w:rsidRPr="00CD6134">
              <w:rPr>
                <w:rFonts w:ascii="Arial" w:hAnsi="Arial" w:cs="Arial"/>
                <w:b/>
                <w:sz w:val="16"/>
                <w:szCs w:val="16"/>
              </w:rPr>
              <w:t>МАГНЕРОТ®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color w:val="000000"/>
                <w:sz w:val="16"/>
                <w:szCs w:val="16"/>
              </w:rPr>
            </w:pPr>
            <w:r w:rsidRPr="00CD6134">
              <w:rPr>
                <w:rFonts w:ascii="Arial" w:hAnsi="Arial" w:cs="Arial"/>
                <w:color w:val="000000"/>
                <w:sz w:val="16"/>
                <w:szCs w:val="16"/>
              </w:rPr>
              <w:t xml:space="preserve">таблетки по 500 мг; по 10 таблеток у блістері; по 2 або 5 блістерів у картонній коробці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Вьорваг Фарма ГмбХ і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 xml:space="preserve">Мауєрманн Арцнаймитель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Внесення змін до розділу «Маркування» МКЯ ЛЗ. Затверджено: розділ «Маркування» відсутній.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b/>
                <w:i/>
                <w:color w:val="000000"/>
                <w:sz w:val="16"/>
                <w:szCs w:val="16"/>
              </w:rPr>
            </w:pPr>
            <w:r w:rsidRPr="00CD6134">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UA/4062/01/01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МЕЛІТОР®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плівковою оболонкою, по 25 мг по 14 таблеток у блістері; по 1 або по 2 або по 4 блістери в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Лабораторії Серв' 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Франція/ Ірландія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 xml:space="preserve">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EA6978">
              <w:rPr>
                <w:rFonts w:ascii="Arial" w:hAnsi="Arial" w:cs="Arial"/>
                <w:color w:val="000000"/>
                <w:sz w:val="16"/>
                <w:szCs w:val="16"/>
              </w:rPr>
              <w:br/>
              <w:t>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UA/4972/01/01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МОДЕЛЛЬ ЕРО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91 таблетці у блістерах (по 28 рожевих таблеток у 2 блістерах та 35 таблеток (28 рожевих таблеток та 7 білих таблеток) у блістері); по 3 блістери, що зафіксовані коробкою-книжечкою; по 1 коробці-книжці в пакетику з фольги; по 1 пакетику з фольги та наклейкою-календарем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Зентіва, к.с.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Зміна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Соріна Ліана Паю / Sorina Liana Paiu, MD.</w:t>
            </w:r>
            <w:r w:rsidRPr="00CD6134">
              <w:rPr>
                <w:rFonts w:ascii="Arial" w:hAnsi="Arial" w:cs="Arial"/>
                <w:sz w:val="16"/>
                <w:szCs w:val="16"/>
              </w:rPr>
              <w:br/>
              <w:t>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та його номера. Зміна місця здійснення основної діяльності з фармаконагляду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UA/15294/01/01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НЕЙРОКСОН®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плівковою оболонкою, по 500 мг по 10 таблеток у блістері; по 2 або по 3 блістери в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ПАТ "Київмедпрепарат"</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методику випробування "мікробіологічна чистота" відповідно до вимог ДФУ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UA/13305/01/01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НЕЙРОНТІН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плівковою оболонкою, по 10 мг; по 14 таблеток у блістері; по 2 блістери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Мальта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стосовно адреси заявника (Введення змін протягом 6-ти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UA/13402/01/01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НЕЙРОЦИТИН®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розчин для інфузій по 50 мл, 100 мл, 200 мл у пляшці; по 1 пляшці в пачці; по 100 мл або 200 мл у контейнерах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UA/14906/01/01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НОРЗИДИМ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 xml:space="preserve">порошок для розчину для ін'єкцій 1 г/0,5 г; 1 флакон з порошком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Мілі Хелскере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(інші зміни) - Затвердження тексту маркування упаковки лікарського засобу до Реєстраційного посвідчення UA/13968/01/01, затвердженого Наказом МОЗ №1128 від 13.05.2019, та до Реєстраційного посвідчення UA/13968/01/02, затвердженого Наказом МОЗ №1128 від 13.05.2019. Заміна розділу «Графічне зображення упаковки» на розділ «Маркування» МКЯ ЛЗ Затверджено: Графическое изображение упаковки. Прилагается. Запропоновано: Маркування. Згідно затвердженого тексту маркування.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Затвердження тексту інструкції для медичного застосування лікарського засобу до Реєстраційного посвідчення UA/13968/01/01, затвердженого Наказом МОЗ №1128 від 13.05.2019, та до Реєстраційного посвідчення UA/13968/01/02, затвердженого Наказом МОЗ №1128 від 13.05.2019. Інформація, викладена в Інструкції для медичного застосування лікарського засобу, відповідає оновленій інформації з безпеки застосування діючих речовин.</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UA/13986/01/01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НОРЗИДИМ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 xml:space="preserve">порошок для розчину для ін'єкцій 2 г/1 г; 1 флакон з порошком в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Мілі Хелскере Лімітед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(інші зміни) - Затвердження тексту маркування упаковки лікарського засобу до Реєстраційного посвідчення UA/13968/01/01, затвердженого Наказом МОЗ №1128 від 13.05.2019, та до Реєстраційного посвідчення UA/13968/01/02, затвердженого Наказом МОЗ №1128 від 13.05.2019. Заміна розділу «Графічне зображення упаковки» на розділ «Маркування» МКЯ ЛЗ Затверджено: Графическое изображение упаковки. Прилагается. Запропоновано: Маркування. Згідно затвердженого тексту маркування.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Затвердження тексту інструкції для медичного застосування лікарського засобу до Реєстраційного посвідчення UA/13968/01/01, затвердженого Наказом МОЗ №1128 від 13.05.2019, та до Реєстраційного посвідчення UA/13968/01/02, затвердженого Наказом МОЗ №1128 від 13.05.2019. Інформація, викладена в Інструкції для медичного застосування лікарського засобу, відповідає оновленій інформації з безпеки застосування діючих речовин.</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UA/13986/01/02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НОРМОДИПІН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по 5 мг; по 10 таблеток у блістері;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UA/2777/01/01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НОРМОДИПІН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по 10 мг; по 10 таблеток у блістері; по 3 блістери в картонній упаковці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ВАТ "Гедеон Ріхтер"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 Внесення змін до розділу “Маркування” МКЯ ЛЗ”. Запропоновано: Маркування. Згідно затвердженого тексту маркування. Термін введення змін - протягом 6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UA/2777/01/02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НО-ШПА®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по 80 мг, № 10: по 10 таблеток у блістері; по 1 блістеру у картонній коробці; № 24: по 24 таблетки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Санофі-Авентіс Сп. з о.о., Польща;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Польща/ 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UA/8879/01/01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НУТРИФЛЕКС ЛІПІД ПЕРІ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емульсія для інфузій; по 1250 мл або по 1875 мл у мішках пластикових трикамерних; по 1 мішку пластиковому трикамерному у захисному мішку; по 5 захисних мішків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Виробництво, первинна та вторинна упаковка, випуск серії: Б. Браун Мельзунген АГ, Німеччина; Контроль серії: Б. Браун Мельзунген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подання нового СEP R1-CEP 2010-263-Rev 00 для АФІ Пролін від нового виробника Shanghai Kyowa Amino Acid Co., Ltd., Китай. Запропоновано: «Ajinomoto Co., Inc», Японія «Evonik Rexim SAS», Франція «Kyowa Hakko Kogyo Co., Ltd», Японія «Shanghai Kyowa Amino Acid Co., Ltd»., Китай; зміни І типу - подання нового СEP R0-CEP 2012-007-Rev 03 для АФІ Лізину гідохлорид від нового виробника Shanghai Kyowa Amino Acid Co., Ltd., Китай. Запропоновано: «Ajinomoto Co., Inc», Японія «Kyowa Hakko Kogyo Co., Ltd», Японія «Shanghai Kyowa Amino Acid Co., Ltd»., Китай; зміни І типу - подання оновленого Сертифіката СEP R1-CEP 2012-007-Rev 00 для АФІ Лізину гідохлорид Shanghai Kyowa Amino Acid Co., Ltd., Китай</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UA/13247/01/01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ОКСАЛІПЛАТІН-ВІСТА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порошок для приготування розчину для інфузій (5 мг/мл) по 50 мг; 1 флакон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Актавіс Італія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UA/13987/01/01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ОКСАЛІПЛАТІН-ВІСТА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 xml:space="preserve">порошок для приготування розчину для інфузій (5 мг/мл) по 100 мг; 1 флакон з порошком у картонній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Актавіс Італія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Італія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UA/13987/01/02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ПАНАДОЛ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оболонкою, по 12 таблеток у блістері; по 1 блістеру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ГлаксоСмітКляйн Консьюмер Хелскер (ЮК)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ГлаксоСмітКлайн Дангарван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Ірландiя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UA/2691/01/01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Санофі Пастер, Францiя (повний цикл виробництва, заповнення та ліофілізація (флакони), вторинне пакування, контроль якості, випуск серії); САНОФІ С.П.А., Італiя (заповнення та ліофілізація (флакони));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Францiя/ Італiя/ 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UA/13010/01/01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ПЕРИНДОПРИЛ/ІНДАПАМІД ФОРТЕ-ТЕВА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 xml:space="preserve">таблетки, вкриті плівковою оболонкою, по 5 мг/1,25 мг по 30 таблеток у контейнері; по 1 контейнеру в коробці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Тева Фармацевтікал Індастріз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зміна подається у зв'язку з додаванням альтернативної виробничої дільниці Assia Chemical Industries Ltd., Teva-Tech site Neot-Hovav Eco-Industrial Park, Emek Sara P.O Box 2049 Be'er Sheva 8412316 (Israel) для виробництва АФІ Периндоприл тозилат, яка належить до тієї самої виробничої групи підприємств, що й затверджений виробник АФІ. Введення змін протягом 6-ти місяців після затвердження; зміни І типу - зміна подається у зв'язку із внесенням у закриту частину мастер-файла (затверджено: ASMF version 7634-EU-11.2017; пропоновано: ASMF version 7634-EU-06.2019 )на АФІ Периндоприл тозилат наступних змін: 1. Збільшення розміру серії до 10 разів порівняно із затвердженим розміром серії АФІ Периндоприл тозилат. Розмір серії для виробництва на Teva-Tech (Israel) збільшено у 2 рази порівняно із розміром серії дільниці Plantex Ltd. (Israel) із експлуатаційних міркувань. 2. Незначні зміни в методиці випробування реагентів, що використовуються в процесі виробництва діючої речовини. 3. Додавання нового показника специфікації до специфікації реагентів, що використовуються в процесі виробництва діючої речовини, з відповідним методом випробування. 4. Незначні редакційні зміни та виправлення друкарських помилок у відповідних розділах досьє</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UA/14925/01/01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ПЛАЗМОЛ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 xml:space="preserve">розчин для ін'єкцій, по 1 мл в ампулі; по 10 ампул у пачці з картону; по 1 мл в ампулі; по 5 ампул у блістері; по 2 блістери у пачці з картону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ТОВ "БІОФАРМА ПЛАЗМА"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ТОВ "БІОФАРМА ПЛАЗМА"</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(виробництво, первинне пакування;</w:t>
            </w:r>
            <w:r w:rsidRPr="00CD6134">
              <w:rPr>
                <w:rFonts w:ascii="Arial" w:hAnsi="Arial" w:cs="Arial"/>
                <w:sz w:val="16"/>
                <w:szCs w:val="16"/>
              </w:rPr>
              <w:br/>
              <w:t>вторинне пакування, випуск серій;</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контроль якості), Україна;</w:t>
            </w:r>
            <w:r w:rsidRPr="00CD6134">
              <w:rPr>
                <w:rFonts w:ascii="Arial" w:hAnsi="Arial" w:cs="Arial"/>
                <w:sz w:val="16"/>
                <w:szCs w:val="16"/>
              </w:rPr>
              <w:br/>
              <w:t>ТОВ "ФЗ "БІОФАРМА",</w:t>
            </w:r>
            <w:r w:rsidRPr="00CD6134">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виробничої дільниці готового лікарського засобу без зміни місця виробництва;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ТОВ "БІОФАРМА ПЛАЗМА", Україна, 03680, м. Київ, вул. Амосова, 9 як дільниці, відповідальної за вторинне пакування готового лікарського засобу та випуск серії;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додавання виробничої дільниці ТОВ "БІОФАРМА ПЛАЗМА", Україна, 09100, Київська обл., м. Біла Церква, вул. Київська, 37 як дільниці, відповідальної за контроль якості готового лікарського засобу</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UA/5598/01/01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ПРАКСБАЙНД®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розчин для ін'єкцій/інфузій, 2,5 г/50 мл; по 50 мл у флаконі; по 2 флакони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Берінгер Інгельхайм Інтернешнл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Виробництво, первинне та вторинне пакування, контроль якості та випуск серії:</w:t>
            </w:r>
            <w:r w:rsidRPr="00CD6134">
              <w:rPr>
                <w:rFonts w:ascii="Arial" w:hAnsi="Arial" w:cs="Arial"/>
                <w:sz w:val="16"/>
                <w:szCs w:val="16"/>
              </w:rPr>
              <w:br/>
              <w:t>Берінгер Інгельхайм Фарма ГмбХ і Ко.КГ, Німеччина;</w:t>
            </w:r>
            <w:r w:rsidRPr="00CD6134">
              <w:rPr>
                <w:rFonts w:ascii="Arial" w:hAnsi="Arial" w:cs="Arial"/>
                <w:sz w:val="16"/>
                <w:szCs w:val="16"/>
              </w:rPr>
              <w:br/>
              <w:t>Альтернативна лабораторія для контролю якості протягом випробування стабільності:</w:t>
            </w:r>
            <w:r w:rsidRPr="00CD6134">
              <w:rPr>
                <w:rFonts w:ascii="Arial" w:hAnsi="Arial" w:cs="Arial"/>
                <w:sz w:val="16"/>
                <w:szCs w:val="16"/>
              </w:rPr>
              <w:br/>
              <w:t>Кволіті Ассістанс СА,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Німеччина/</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Бельгія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UA/15467/01/01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ПРАКСІС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розчин для ін'єкцій, 500 мг/4 мл по 4 мл в ампулі; по 5 ампул у блістері; по 1 блістеру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зміна назви виробника АФІ (Цитиколін) та назви країни, без зміни місця виробництва: запропоновано: Zenji Pharmaceuticals (Suzhou) Ltd., China 122 Xuqing Road, Xuguan Town, Suzhou, Jiangsu Province, China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UA/18063/01/01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ПРАКСІС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розчин для ін'єкцій 1000 мг/4 мл по 4 мл в ампулі; по 5 ампул у блістері; по 1 блістеру у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зміна назви виробника АФІ (Цитиколін) та назви країни, без зміни місця виробництва: запропоновано: Zenji Pharmaceuticals (Suzhou) Ltd., China 122 Xuqing Road, Xuguan Town, Suzhou, Jiangsu Province, China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UA/18063/01/02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7C738C" w:rsidRDefault="003631BB" w:rsidP="00900CD4">
            <w:pPr>
              <w:tabs>
                <w:tab w:val="left" w:pos="12600"/>
              </w:tabs>
              <w:rPr>
                <w:rFonts w:ascii="Arial" w:hAnsi="Arial" w:cs="Arial"/>
                <w:b/>
                <w:i/>
                <w:color w:val="000000"/>
                <w:sz w:val="16"/>
                <w:szCs w:val="16"/>
              </w:rPr>
            </w:pPr>
            <w:r w:rsidRPr="007C738C">
              <w:rPr>
                <w:rFonts w:ascii="Arial" w:hAnsi="Arial" w:cs="Arial"/>
                <w:b/>
                <w:sz w:val="16"/>
                <w:szCs w:val="16"/>
              </w:rPr>
              <w:t>ПРОПРОТЕН-100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7C738C" w:rsidRDefault="003631BB" w:rsidP="00900CD4">
            <w:pPr>
              <w:tabs>
                <w:tab w:val="left" w:pos="12600"/>
              </w:tabs>
              <w:rPr>
                <w:rFonts w:ascii="Arial" w:hAnsi="Arial" w:cs="Arial"/>
                <w:color w:val="000000"/>
                <w:sz w:val="16"/>
                <w:szCs w:val="16"/>
              </w:rPr>
            </w:pPr>
            <w:r w:rsidRPr="007C738C">
              <w:rPr>
                <w:rFonts w:ascii="Arial" w:hAnsi="Arial" w:cs="Arial"/>
                <w:color w:val="000000"/>
                <w:sz w:val="16"/>
                <w:szCs w:val="16"/>
              </w:rPr>
              <w:t>таблетки по 20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7C738C" w:rsidRDefault="003631BB" w:rsidP="00900CD4">
            <w:pPr>
              <w:tabs>
                <w:tab w:val="left" w:pos="12600"/>
              </w:tabs>
              <w:jc w:val="center"/>
              <w:rPr>
                <w:rFonts w:ascii="Arial" w:hAnsi="Arial" w:cs="Arial"/>
                <w:color w:val="000000"/>
                <w:sz w:val="16"/>
                <w:szCs w:val="16"/>
              </w:rPr>
            </w:pPr>
            <w:r w:rsidRPr="007C738C">
              <w:rPr>
                <w:rFonts w:ascii="Arial" w:hAnsi="Arial" w:cs="Arial"/>
                <w:color w:val="000000"/>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7C738C" w:rsidRDefault="003631BB" w:rsidP="00900CD4">
            <w:pPr>
              <w:tabs>
                <w:tab w:val="left" w:pos="12600"/>
              </w:tabs>
              <w:jc w:val="center"/>
              <w:rPr>
                <w:rFonts w:ascii="Arial" w:hAnsi="Arial" w:cs="Arial"/>
                <w:color w:val="000000"/>
                <w:sz w:val="16"/>
                <w:szCs w:val="16"/>
              </w:rPr>
            </w:pPr>
            <w:r w:rsidRPr="007C738C">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7C738C" w:rsidRDefault="003631BB" w:rsidP="00900CD4">
            <w:pPr>
              <w:tabs>
                <w:tab w:val="left" w:pos="12600"/>
              </w:tabs>
              <w:jc w:val="center"/>
              <w:rPr>
                <w:rFonts w:ascii="Arial" w:hAnsi="Arial" w:cs="Arial"/>
                <w:color w:val="000000"/>
                <w:sz w:val="16"/>
                <w:szCs w:val="16"/>
              </w:rPr>
            </w:pPr>
            <w:r w:rsidRPr="007C738C">
              <w:rPr>
                <w:rFonts w:ascii="Arial" w:hAnsi="Arial" w:cs="Arial"/>
                <w:color w:val="000000"/>
                <w:sz w:val="16"/>
                <w:szCs w:val="16"/>
              </w:rPr>
              <w:t>ЗАТ Сантоніка, Литва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7C738C" w:rsidRDefault="003631BB" w:rsidP="00900CD4">
            <w:pPr>
              <w:tabs>
                <w:tab w:val="left" w:pos="12600"/>
              </w:tabs>
              <w:jc w:val="center"/>
              <w:rPr>
                <w:rFonts w:ascii="Arial" w:hAnsi="Arial" w:cs="Arial"/>
                <w:color w:val="000000"/>
                <w:sz w:val="16"/>
                <w:szCs w:val="16"/>
              </w:rPr>
            </w:pPr>
            <w:r w:rsidRPr="007C738C">
              <w:rPr>
                <w:rFonts w:ascii="Arial" w:hAnsi="Arial" w:cs="Arial"/>
                <w:color w:val="000000"/>
                <w:sz w:val="16"/>
                <w:szCs w:val="16"/>
              </w:rPr>
              <w:t>Литва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7C738C" w:rsidRDefault="003631BB" w:rsidP="00900CD4">
            <w:pPr>
              <w:tabs>
                <w:tab w:val="left" w:pos="12600"/>
              </w:tabs>
              <w:spacing w:after="240"/>
              <w:jc w:val="center"/>
              <w:rPr>
                <w:rFonts w:ascii="Arial" w:hAnsi="Arial" w:cs="Arial"/>
                <w:color w:val="000000"/>
                <w:sz w:val="16"/>
                <w:szCs w:val="16"/>
              </w:rPr>
            </w:pPr>
            <w:r w:rsidRPr="007C738C">
              <w:rPr>
                <w:rFonts w:ascii="Arial" w:hAnsi="Arial" w:cs="Arial"/>
                <w:sz w:val="16"/>
                <w:szCs w:val="16"/>
              </w:rPr>
              <w:t xml:space="preserve">внесення змін до реєстраційних матеріалів: </w:t>
            </w:r>
            <w:r w:rsidRPr="007C738C">
              <w:rPr>
                <w:rFonts w:ascii="Arial" w:hAnsi="Arial" w:cs="Arial"/>
                <w:color w:val="000000"/>
                <w:sz w:val="16"/>
                <w:szCs w:val="16"/>
              </w:rPr>
              <w:t>зміни І типу - заявлена процедура обумовлена приведенням специфікації допоміжної речовини магнію стеарат у відповідність до діючого видання монографії Європейської фармакопеї</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7C738C" w:rsidRDefault="003631BB" w:rsidP="00CB35FF">
            <w:pPr>
              <w:tabs>
                <w:tab w:val="left" w:pos="12600"/>
              </w:tabs>
              <w:jc w:val="center"/>
              <w:rPr>
                <w:rFonts w:ascii="Arial" w:hAnsi="Arial" w:cs="Arial"/>
                <w:b/>
                <w:i/>
                <w:color w:val="000000"/>
                <w:sz w:val="16"/>
                <w:szCs w:val="16"/>
              </w:rPr>
            </w:pPr>
            <w:r w:rsidRPr="007C738C">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7C738C">
              <w:rPr>
                <w:rFonts w:ascii="Arial" w:hAnsi="Arial" w:cs="Arial"/>
                <w:sz w:val="16"/>
                <w:szCs w:val="16"/>
              </w:rPr>
              <w:t>UA/3646/01/01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ПРОПРОТЕН-100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по 20 таблеток у блістері; по 1 або 2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"Матеріа Медика-Україна"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ЗАТ Сантоніка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Литва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внесення змін до р.3.2.Р.3.3. Description of Manufacturing Process and Process Controls, а саме: незначні редакційні зміни щодо процесу упаковки ГЛЗ, у зв'язку з приведенням у відповідність до внутрішньої документації виробника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UA/3646/01/01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РЕФЕКС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порошок для розчину для інфузій по 4 г / 0,5 г; по 1 флакону порошку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Лабораторія Реіг Джофре,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Затверджено: ПЕРОТА (PEROTA) Запропоновано: РЕФЕКС (REFEX); зміни І типу - Зміни щодо безпеки/ефективності та фармаконагляду (інші зміни) - весення змін до розділу «Маркування» МКЯ ЛЗ: Затверджено: Маркировка. Прилагается. Запропоновано: Маркування. Згідно затвердженого тексту маркування.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UA/16279/01/02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РЕФЕКС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порошок для розчину для інфузій по 4 г / 0,5 г; in bulk: 50 флаконів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Лабораторія Реіг Джофре,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Затверджено: PEROTA ПЕРОТА Запропоновано: REFEX РЕФЕКС; зміни І типу - Зміни щодо безпеки/ефективності та фармаконагляду (інші зміни) - Внесення в текст маркування міжнародного позначення одиниць вимірювань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UA/16609/01/02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РЕФЕКС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порошок для розчину для інфузій по 2 г /0,25 г; in bulk: 50 флаконів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Лабораторія Реіг Джофре,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Затверджено: PEROTA ПЕРОТА Запропоновано: REFEX РЕФЕКС; зміни І типу - Зміни щодо безпеки/ефективності та фармаконагляду (інші зміни) - Внесення в текст маркування міжнародного позначення одиниць вимірювань SI</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UA/16609/01/01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РЕФЕКС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порошок для розчину для інфузій по 2 г /0,25 г; по 1 флакону порошку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Лабораторія Реіг Джофре,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Іспанія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Затверджено: </w:t>
            </w:r>
            <w:r w:rsidRPr="00CD6134">
              <w:rPr>
                <w:rFonts w:ascii="Arial" w:hAnsi="Arial" w:cs="Arial"/>
                <w:sz w:val="16"/>
                <w:szCs w:val="16"/>
              </w:rPr>
              <w:br/>
              <w:t xml:space="preserve">ПЕРОТА. Запропоновано: РЕФЕКС. Зміни І типу - Зміни щодо безпеки/ефективності та фармаконагляду (інші зміни). Внесення змін до розділу «Маркування» МКЯ ЛЗ: Затверджено: Маркировка. Прилагается. Запропоновано: Маркування. Згідно затвердженого тексту маркування. Оновлення тексту маркування упаковки лікарського засобу відповідно до вимог наказу МОЗ України від 23.07.2015 р. №460 з внесенням інформації щодо зазначення одиниць вимірювання у системі SI.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UA/16279/01/01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РИТМОКОР®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розчин для ін'єкцій; по 5 мл в ампулі; по 5 ампул у блістері; по 2 блістери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ТОВ "Фармацевтична компанія "ФарКоС"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вторинне пакування, контроль, випуск серії:</w:t>
            </w:r>
            <w:r w:rsidRPr="00CD6134">
              <w:rPr>
                <w:rFonts w:ascii="Arial" w:hAnsi="Arial" w:cs="Arial"/>
                <w:sz w:val="16"/>
                <w:szCs w:val="16"/>
              </w:rPr>
              <w:br/>
              <w:t>ТОВ "Фармацевтична компанія ФарКоС",</w:t>
            </w:r>
            <w:r w:rsidRPr="00CD6134">
              <w:rPr>
                <w:rFonts w:ascii="Arial" w:hAnsi="Arial" w:cs="Arial"/>
                <w:sz w:val="16"/>
                <w:szCs w:val="16"/>
              </w:rPr>
              <w:br/>
              <w:t>Україна;</w:t>
            </w:r>
            <w:r w:rsidRPr="00CD6134">
              <w:rPr>
                <w:rFonts w:ascii="Arial" w:hAnsi="Arial" w:cs="Arial"/>
                <w:sz w:val="16"/>
                <w:szCs w:val="16"/>
              </w:rPr>
              <w:br/>
              <w:t>виробник in bulk, первинне, вторинне пакування:</w:t>
            </w:r>
            <w:r w:rsidRPr="00CD6134">
              <w:rPr>
                <w:rFonts w:ascii="Arial" w:hAnsi="Arial" w:cs="Arial"/>
                <w:sz w:val="16"/>
                <w:szCs w:val="16"/>
              </w:rPr>
              <w:br/>
              <w:t xml:space="preserve">Приватне акціонерне товариство "Лекхім-Харків", </w:t>
            </w:r>
            <w:r w:rsidRPr="00CD6134">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CD6134">
              <w:rPr>
                <w:rFonts w:ascii="Arial" w:hAnsi="Arial" w:cs="Arial"/>
                <w:sz w:val="16"/>
                <w:szCs w:val="16"/>
              </w:rPr>
              <w:br/>
              <w:t xml:space="preserve">вилучення упаковки по 5 мл або 10 мл розчину в ампули для ГЛЗ Ритмокор®, розчин для ін'єкцій, які вироблялись на виробничих дільницях: ПрАТ «Фармацевтична фірма «ФарКоС», Україна, ПрАТ «БІОФАРМА», Україна, ТОВ «Фармацевтичний завод « БІОФАРМА», Україна у зв’язку з припиненням виробництва лікарського засобу на цих дільницях. </w:t>
            </w:r>
            <w:r w:rsidRPr="00CD6134">
              <w:rPr>
                <w:rFonts w:ascii="Arial" w:hAnsi="Arial" w:cs="Arial"/>
                <w:sz w:val="16"/>
                <w:szCs w:val="16"/>
              </w:rPr>
              <w:br/>
              <w:t xml:space="preserve">Розміри упаковок лікарського засобу що залишаються (по 5 мл препарату в ампули скляні з кільцем злому), які виробляються на виробничих дільницях: ТОВ «Фармацевтична компанія «ФарКоС», Україна та Приватне акціонерне товариство «Лекхім-Харків», Україна - відповідають рекомендаціям щодо дозування та тривалості лікування відповідно до затверджених короткої характеристики та інструкції для медичного застосування лікарського засобу. Зміни внесено в інструкцію для медичного застосування у р. "Упаковка" (вилучення упаковки певного розміру) з відповідними змінами у тексті маркування упаковки лікарського засобу.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виробничих дільниць для ГЛЗ Ритмокор®, розчин для ін'єкцій: Зміни внесено в інструкцію для медичного застосування у р. "Виробник" (вилучення виробника) з відповідними змінами у тексті маркування упаковки лікарського засобу.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UA/3122/02/01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РОТАЦЕФ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порошок для розчину для ін'єкцій по 1 г; 10 скляних флаконів з порошком у картонній коробці; 1 скляний флакон з порошком у комплекті з 1 ампулою розчинника (вода для ін`єкцій) по 10 мл у картонній коробці; 1 скляний флакон з порошком у комплекті з 1 ампулою розчинника (розчин лідокаїну гідрохлориду 1 %) по 3,5 мл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РОТАФАРМ ІЛАЧЛАРІ ЛТД. ШТІ.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реакцїі" відповідно до оновленої інформації щодо безпеки діючої речовини.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UA/14808/01/01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РОТАЦЕФ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порошок для розчину для ін'єкцій по 0,5 г; 10 скляних флаконів з порошком у картонній коробці; 1 скляний флакон з порошком у комплекті з 1 ампулою розчинника (вода для ін`єкцій) по 5 мл у картонній коробці; 1 скляний флакон з порошком у комплекті з 1 ампулою розчинника (розчин лідокаїну гідрохлориду 1 %) по 2 мл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РОТАФАРМ ІЛАЧЛАРІ ЛТД. ШТІ.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Туреччина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реакцїі" відповідно до оновленої інформації щодо безпеки діючої речовини. Введення змін протягом 3-х місяців після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UA/14808/01/02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САНОРИН КСИЛО ПЛЮС МЕНТОЛ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спрей назальний, розчин, 1 мг/мл по 10 мл розчину у скляному флаконі з механічним поліпропіленовим розпилювачем; по 1 флакону в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"Ксантіс Фарма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Бейсік Фарма Манюфекчурінг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Нідерланди</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для торгової упаковки до 3 років (було: 2 роки) обумовлено приведенням у відповідність до оригінальних матреіалів виробника, що подавалися на рєстрацію в Україні. Зміни внесені в інструкцію для медичного застосування ЛЗ у р. "Термін придатності".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UA/17673/01/01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color w:val="000000"/>
                <w:sz w:val="16"/>
                <w:szCs w:val="16"/>
              </w:rPr>
            </w:pPr>
            <w:r w:rsidRPr="00CD6134">
              <w:rPr>
                <w:rFonts w:ascii="Arial" w:hAnsi="Arial" w:cs="Arial"/>
                <w:b/>
                <w:sz w:val="16"/>
                <w:szCs w:val="16"/>
              </w:rPr>
              <w:t>СИГНІФОР 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color w:val="000000"/>
                <w:sz w:val="16"/>
                <w:szCs w:val="16"/>
              </w:rPr>
            </w:pPr>
            <w:r w:rsidRPr="00CD6134">
              <w:rPr>
                <w:rFonts w:ascii="Arial" w:hAnsi="Arial" w:cs="Arial"/>
                <w:b/>
                <w:color w:val="000000"/>
                <w:sz w:val="16"/>
                <w:szCs w:val="16"/>
              </w:rPr>
              <w:t>порошок для суспензії для ін`єкцій по 40 мг;</w:t>
            </w:r>
            <w:r w:rsidRPr="00CD6134">
              <w:rPr>
                <w:rFonts w:ascii="Arial" w:hAnsi="Arial" w:cs="Arial"/>
                <w:color w:val="000000"/>
                <w:sz w:val="16"/>
                <w:szCs w:val="16"/>
              </w:rPr>
              <w:t xml:space="preserve">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Абботт Біолоджикалс Б.В., Нiдерланди (виробництво, контроль якості, первинне пакування розчинника та вторинне пакування готового продукту); Еурофінс Біофарма Продакт Тестінг Мюніх ГмбХ, Німеччина (контроль якості за показником "Бактеріальні ендотоксини"); Новартіс Фарма АГ, Швейцарія (виробництво порошку in bulk для суспензії для ін'єкцій); Новартіс Фарма Штейн АГ , Швейцарія (вторинне пакування, випуск серії); Сандоз ГмбХ, Австрія ( контроль якості за всіма параметрами за виключенням молекулярної маси полімеру та тесту "Бактеріальні ендотоксини"); Сандоз ГмбХ, Австрія (контроль якості за всіма параметрами за виключенням тесту "Бактеріальні ендотоксини", первинне пакування порошку); Сінерджи Хелс Денікен АГ, Швейцарія (термінальна стерилізація флаконів)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Нідерланди/</w:t>
            </w:r>
          </w:p>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Німеччина/</w:t>
            </w:r>
          </w:p>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Швейцарія/</w:t>
            </w:r>
          </w:p>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Австрія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color w:val="000000"/>
                <w:sz w:val="16"/>
                <w:szCs w:val="16"/>
              </w:rPr>
            </w:pPr>
            <w:r w:rsidRPr="00CD6134">
              <w:rPr>
                <w:rFonts w:ascii="Arial" w:hAnsi="Arial" w:cs="Arial"/>
                <w:color w:val="000000"/>
                <w:sz w:val="16"/>
                <w:szCs w:val="16"/>
              </w:rPr>
              <w:t xml:space="preserve">внесення змін до реєстраційних матеріалів: </w:t>
            </w:r>
            <w:r w:rsidRPr="00CD6134">
              <w:rPr>
                <w:rFonts w:ascii="Arial" w:hAnsi="Arial" w:cs="Arial"/>
                <w:b/>
                <w:color w:val="000000"/>
                <w:sz w:val="16"/>
                <w:szCs w:val="16"/>
              </w:rPr>
              <w:t>уточнення дозування в наказі МОЗ України № 721 від 13.04.2021 в процесі внесення змін</w:t>
            </w:r>
            <w:r w:rsidRPr="00CD6134">
              <w:rPr>
                <w:rFonts w:ascii="Arial" w:hAnsi="Arial" w:cs="Arial"/>
                <w:color w:val="000000"/>
                <w:sz w:val="16"/>
                <w:szCs w:val="16"/>
              </w:rPr>
              <w:t xml:space="preserve"> (зміни II типу -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 </w:t>
            </w:r>
            <w:r w:rsidRPr="00CD6134">
              <w:rPr>
                <w:rFonts w:ascii="Arial" w:hAnsi="Arial" w:cs="Arial"/>
                <w:b/>
                <w:color w:val="000000"/>
                <w:sz w:val="16"/>
                <w:szCs w:val="16"/>
              </w:rPr>
              <w:t>відповідно до номеру реєстраційного посвідчення - UA/15926/01/02.</w:t>
            </w:r>
            <w:r w:rsidRPr="00CD6134">
              <w:rPr>
                <w:rFonts w:ascii="Arial" w:hAnsi="Arial" w:cs="Arial"/>
                <w:color w:val="000000"/>
                <w:sz w:val="16"/>
                <w:szCs w:val="16"/>
              </w:rPr>
              <w:t xml:space="preserve"> </w:t>
            </w:r>
            <w:r w:rsidRPr="00CD6134">
              <w:rPr>
                <w:rFonts w:ascii="Arial" w:hAnsi="Arial" w:cs="Arial"/>
                <w:color w:val="000000"/>
                <w:sz w:val="16"/>
                <w:szCs w:val="16"/>
              </w:rPr>
              <w:br/>
              <w:t xml:space="preserve">Редакція в наказі: порошок для суспензії для ін`єкцій по 20 мг. </w:t>
            </w:r>
            <w:r w:rsidRPr="00CD6134">
              <w:rPr>
                <w:rFonts w:ascii="Arial" w:hAnsi="Arial" w:cs="Arial"/>
                <w:b/>
                <w:color w:val="000000"/>
                <w:sz w:val="16"/>
                <w:szCs w:val="16"/>
              </w:rPr>
              <w:t>Вірна редакція: порошок для суспензії для ін`єкцій по 40 мг.</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b/>
                <w:i/>
                <w:color w:val="000000"/>
                <w:sz w:val="16"/>
                <w:szCs w:val="16"/>
              </w:rPr>
            </w:pPr>
            <w:r w:rsidRPr="00CD6134">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UA/15926/01/02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СИДНОФАРМ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по 2 мг: по 10 таблеток у блістері; по 3 блістери в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АТ "Софарма"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Виробництво нерозфасованої продукції, первинна упаковка або виробництво за повним циклом: </w:t>
            </w:r>
            <w:r w:rsidRPr="00CD6134">
              <w:rPr>
                <w:rFonts w:ascii="Arial" w:hAnsi="Arial" w:cs="Arial"/>
                <w:sz w:val="16"/>
                <w:szCs w:val="16"/>
              </w:rPr>
              <w:br/>
              <w:t>АТ "Софарма",</w:t>
            </w:r>
            <w:r w:rsidRPr="00CD6134">
              <w:rPr>
                <w:rFonts w:ascii="Arial" w:hAnsi="Arial" w:cs="Arial"/>
                <w:sz w:val="16"/>
                <w:szCs w:val="16"/>
              </w:rPr>
              <w:br/>
              <w:t xml:space="preserve">Болгарія; </w:t>
            </w:r>
            <w:r w:rsidRPr="00CD6134">
              <w:rPr>
                <w:rFonts w:ascii="Arial" w:hAnsi="Arial" w:cs="Arial"/>
                <w:sz w:val="16"/>
                <w:szCs w:val="16"/>
              </w:rPr>
              <w:br/>
              <w:t>Вторинна упаковка, дозвіл на випуск серії:</w:t>
            </w:r>
            <w:r w:rsidRPr="00CD6134">
              <w:rPr>
                <w:rFonts w:ascii="Arial" w:hAnsi="Arial" w:cs="Arial"/>
                <w:sz w:val="16"/>
                <w:szCs w:val="16"/>
              </w:rPr>
              <w:br/>
              <w:t>АТ "ВІТАМІНИ",</w:t>
            </w:r>
            <w:r w:rsidRPr="00CD6134">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CD6134">
              <w:rPr>
                <w:rFonts w:ascii="Arial" w:hAnsi="Arial" w:cs="Arial"/>
                <w:sz w:val="16"/>
                <w:szCs w:val="16"/>
              </w:rPr>
              <w:br/>
              <w:t xml:space="preserve">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фармаконагляду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w:t>
            </w:r>
            <w:r w:rsidRPr="00CD6134">
              <w:rPr>
                <w:rFonts w:ascii="Arial" w:hAnsi="Arial" w:cs="Arial"/>
                <w:sz w:val="16"/>
                <w:szCs w:val="16"/>
              </w:rPr>
              <w:br/>
              <w:t>Зміна місця здійснення основної діяльності з фармаконагляду. Зміна місцезнаходженя мастер-файла системи фармаконагляду та його номера.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UA/2305/01/01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СИДНОФАРМ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по 2 мг: іn bulk № 3360: по 10 таблеток у блістері; по 336 блістерів у поліпропіленовій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АТ "Софарма"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CD6134">
              <w:rPr>
                <w:rFonts w:ascii="Arial" w:hAnsi="Arial" w:cs="Arial"/>
                <w:sz w:val="16"/>
                <w:szCs w:val="16"/>
              </w:rPr>
              <w:br/>
              <w:t xml:space="preserve">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фармаконагляду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w:t>
            </w:r>
            <w:r w:rsidRPr="00CD6134">
              <w:rPr>
                <w:rFonts w:ascii="Arial" w:hAnsi="Arial" w:cs="Arial"/>
                <w:sz w:val="16"/>
                <w:szCs w:val="16"/>
              </w:rPr>
              <w:br/>
              <w:t>Зміна місця здійснення основної діяльності з фармаконагляду. Зміна місцезнаходженя мастер-файла системи фармаконагляду та його номера.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UA/13202/01/01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ТАБЕКС®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оболонкою, по 1,5 мг; in bulk № 5400: по 20 таблеток у блістері; по 270 блістерів у поліпропіленовій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АТ "Софарма"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АТ "Софарма"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CD6134">
              <w:rPr>
                <w:rFonts w:ascii="Arial" w:hAnsi="Arial" w:cs="Arial"/>
                <w:sz w:val="16"/>
                <w:szCs w:val="16"/>
              </w:rPr>
              <w:br/>
              <w:t xml:space="preserve">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фармаконагляду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w:t>
            </w:r>
            <w:r w:rsidRPr="00CD6134">
              <w:rPr>
                <w:rFonts w:ascii="Arial" w:hAnsi="Arial" w:cs="Arial"/>
                <w:sz w:val="16"/>
                <w:szCs w:val="16"/>
              </w:rPr>
              <w:br/>
              <w:t>Зміна місця здійснення основної діяльності з фармаконагляду. Зміна місцезнаходженя мастер-файла системи фармаконагляду та його номера.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UA/13201/01/01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ТАБЕКС®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таблетки, вкриті оболонкою, по 1,5 мг по 20 таблеток у блістері; по 5 блістерів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АТ "Софарма"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Виробництво нерозфасованої продукції, первинна упаковка або виробництво за повним циклом: </w:t>
            </w:r>
            <w:r w:rsidRPr="00CD6134">
              <w:rPr>
                <w:rFonts w:ascii="Arial" w:hAnsi="Arial" w:cs="Arial"/>
                <w:sz w:val="16"/>
                <w:szCs w:val="16"/>
              </w:rPr>
              <w:br/>
              <w:t>АТ "Софарма",</w:t>
            </w:r>
            <w:r w:rsidRPr="00CD6134">
              <w:rPr>
                <w:rFonts w:ascii="Arial" w:hAnsi="Arial" w:cs="Arial"/>
                <w:sz w:val="16"/>
                <w:szCs w:val="16"/>
              </w:rPr>
              <w:br/>
              <w:t xml:space="preserve">Болгарія; </w:t>
            </w:r>
            <w:r w:rsidRPr="00CD6134">
              <w:rPr>
                <w:rFonts w:ascii="Arial" w:hAnsi="Arial" w:cs="Arial"/>
                <w:sz w:val="16"/>
                <w:szCs w:val="16"/>
              </w:rPr>
              <w:br/>
              <w:t>Вторинна упаковка, дозвіл на випуск серії:</w:t>
            </w:r>
            <w:r w:rsidRPr="00CD6134">
              <w:rPr>
                <w:rFonts w:ascii="Arial" w:hAnsi="Arial" w:cs="Arial"/>
                <w:sz w:val="16"/>
                <w:szCs w:val="16"/>
              </w:rPr>
              <w:br/>
              <w:t>АТ "ВІТАМІНИ",</w:t>
            </w:r>
            <w:r w:rsidRPr="00CD6134">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Болгарія/</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написання найменування та адреси місця провадження діяльності виробника ГЛЗ, відповідального за виробництво нерозфасованої продукції, первинну упаковку або виробництво за повним циклом та для упаковки in bulk англійською мовою, без зміни місця виробництва.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CD6134">
              <w:rPr>
                <w:rFonts w:ascii="Arial" w:hAnsi="Arial" w:cs="Arial"/>
                <w:sz w:val="16"/>
                <w:szCs w:val="16"/>
              </w:rPr>
              <w:br/>
              <w:t xml:space="preserve">Діюча редакція: Білінська Лілія Юр'ївна. Пропонована редакція: Светлана Спасова / Svetlana Spasova. Зміна контактних даних уповноваженої особи заявника, відповідальної за фармаконагляд. Введення контактної особи уповноваженої особи заявника, відповідальної за здійснення фармаконагляду в Україні. Пропонована редакція: Дорогіна Катерина Юріївна. Введення контактних даних контактної особи уповноваженої особи заявника, відповідальної за фармаконагляд в Україні. </w:t>
            </w:r>
            <w:r w:rsidRPr="00CD6134">
              <w:rPr>
                <w:rFonts w:ascii="Arial" w:hAnsi="Arial" w:cs="Arial"/>
                <w:sz w:val="16"/>
                <w:szCs w:val="16"/>
              </w:rPr>
              <w:br/>
              <w:t>Зміна місця здійснення основної діяльності з фармаконагляду. Зміна місцезнаходженя мастер-файла системи фармаконагляду та його номера.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UA/2537/01/01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ТАМІПУЛ®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 xml:space="preserve">капсули, по 10 капсул у блістері, по 1 блістеру в картонній пачці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ПРОФАРМА Інтернешнл Трейдинг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Латвія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UA/8943/01/01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Суспензія для ін’єкцій по 0,5 мл (1 доза); по 1 попередньо заповненому шприцу по 0,5 мл (1 доза) з прикріпленою голкою (або 2-ма окремими голками), що містить суспензію для ін’єкцій, в картонній коробці з маркуванням українською або англійською, або іншими іноземними мовами;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з маркуванням українською або англійською, або іншими іноземними мовами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Санофі Пастер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повний цикл виробництва, контроль якості, вторинне пакування, випуск серії: </w:t>
            </w:r>
            <w:r w:rsidRPr="00CD6134">
              <w:rPr>
                <w:rFonts w:ascii="Arial" w:hAnsi="Arial" w:cs="Arial"/>
                <w:sz w:val="16"/>
                <w:szCs w:val="16"/>
              </w:rPr>
              <w:br/>
              <w:t>Санофі Пастер, Франція;</w:t>
            </w:r>
            <w:r w:rsidRPr="00CD6134">
              <w:rPr>
                <w:rFonts w:ascii="Arial" w:hAnsi="Arial" w:cs="Arial"/>
                <w:sz w:val="16"/>
                <w:szCs w:val="16"/>
              </w:rPr>
              <w:br/>
              <w:t>вторинне пакування, випуск серії:</w:t>
            </w:r>
            <w:r w:rsidRPr="00CD6134">
              <w:rPr>
                <w:rFonts w:ascii="Arial" w:hAnsi="Arial" w:cs="Arial"/>
                <w:sz w:val="16"/>
                <w:szCs w:val="16"/>
              </w:rPr>
              <w:br/>
              <w:t xml:space="preserve">Санофі-Авентіс Прайвіт Ко. Лтд., Платформа логістики та дистрибуції у м. Будапешт,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Франція/</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Додавання випробування на арсен (Arsenic test) для скла, що використовується для первинної упаковки лікарського засобу, відповідно до вимог монографії Ph. Eur. 3.2.1. </w:t>
            </w:r>
            <w:r w:rsidRPr="00CD6134">
              <w:rPr>
                <w:rFonts w:ascii="Arial" w:hAnsi="Arial" w:cs="Arial"/>
                <w:sz w:val="16"/>
                <w:szCs w:val="16"/>
              </w:rPr>
              <w:br/>
              <w:t xml:space="preserve">Термін введення змін - лютий 2022 року.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для поршня (Plunger stopper) показником якості Ендотоксини. Термін введення змін - лютий 2022 року.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w:t>
            </w:r>
            <w:r w:rsidRPr="00CD6134">
              <w:rPr>
                <w:rFonts w:ascii="Arial" w:hAnsi="Arial" w:cs="Arial"/>
                <w:sz w:val="16"/>
                <w:szCs w:val="16"/>
              </w:rPr>
              <w:br/>
              <w:t xml:space="preserve">Вилучення випробування на стерильність зі специфікації для поршня (Plunger stopper). Термін введення змін - лютий 2022 року.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Гармонізація написання критеріїв прийнятності щодо кількісного вмісту дифтерійного анатоксину (Diphtheria potency assay) у специфікації при випуску Final Bulk Product та при контролі стабільності для Final Bulk Product та Filled Product без зміни у методиці визначення. Узгодження інформації в розділі 3.2.Р.1 з інформацією, яка наноситься на пакувальні матеріали. Виправлення технічної помилки у складі допоміжних речовин - додавання етанолу. Зміни внесено в інструкцію для медичного застосування у р. "Склад", як наслідок - у р. "Особливості застосування" з відповідними змінами у тексті маркування упаковки лікарського засобу. Зміни вносяться до реєстраційного посвідчення, МКЯ, Інструкції для медичного застосування, тексту маркування до реєстраційного посвідчення. Термін введення змін - лютий 2022 року.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UA/13069/01/01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 xml:space="preserve">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Санофі Пастер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Францiя/ Угорщина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UA/13069/01/01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ТОРВАКАРД® КРИСТАЛ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плівковою оболонкою, по 10 мг № 30 (15х2), № 90 (15х6): по 15 таблеток у блістері, по 2 або 6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UA/15927/01/01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ТОРВАКАРД® КРИСТАЛ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плівковою оболонкою, по 20 мг № 30 (15х2), № 90 (15х6): по 15 таблеток у блістері, по 2 або 6 блістерів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UA/15927/01/02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ТОРВАКАРД® КРИСТАЛ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плівковою оболонкою по 40 мг: № 30 (10х3): по 10 таблеток у блістері, по 3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UA/15927/01/03</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ТРИТАЦЕ ПЛЮС® 5 МГ/12,5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№28 (14х2): по 14 таблеток у блістері; по 2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UA/10164/01/01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 xml:space="preserve">ТРИТАЦЕ®-А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капсули тверді по 10 мг/10 мг № 28 (7х4): по 7 капсул у блістері, по 4 блістери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Адамед Фарма С.А., Польща (виробництво, первинне та вторинне пакування готового лікарського засобу); Адамед Фарма С.А., Польща (контроль та випуск серій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Польща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UA/15897/01/01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УЛЬТРАКАЇН® Д-С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розчин для ін'єкцій, ампули: для виробника Санофі-Авентіс Дойчланд ГмбХ, Німеччина: №100 (10х10): по 2 мл в ампулі; по 10 ампул у картонній чарунковій упаковці; по 1 картонній чарунковій упаковці в картонній коробці; по 10 картонних коробок, обтягнених плівкою цифленовою; картриджі: № 100 (10х10): по 1,7 мл у картриджі; по 10 картриджів у картонній чарунковій упаковці; по 10 картонних чарункових упаковок у картонній коробці; для виробника ДЕЛЬФАРМ ДІЖОН, Франція: ампули: №100 (5х2х10): по 2 мл в ампулі; по 5 ампул у полістироловій упаковці; по 2 полістиролові упаковки в картонній коробці; по 10 картонних коробок, обтягнених плівкою цифленовою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ДЕЛЬФАРМ ДІЖОН, Францiя; Санофі-Авентіс Дойчланд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Францiя/ 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UA/3406/01/01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УЛЬТРАКАЇН® Д-С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розчин для ін'єкцій, для виробника Санофі-Авентіс Дойчланд ГмбХ, Німеччина, ампули: №100 (10х10): по 2 мл в ампулі; по 10 ампул у картонній чарунковій упаковці; по 1 картонній чарунковій упаковці в картонній коробці; по 10 картонних коробок, обтягнених плівкою цифленовою; картриджі: № 100 (10х10): по 1,7 мл у картриджі; по 10 картриджів у картонній чарунковій упаковці; по 10 картонних чарункових упаковок у картонній коробці; для виробника ДЕЛЬФАРМ ДІЖОН, Франція, ампули: №100 (5х2х10): по 2 мл в ампулі; по 5 ампул у полістироловій упаковці; по 2 полістиролові упаковки в картонній коробці; по 10 картонних коробок, обтягнених плівкою цифленовою</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Санофі-Авентіс Дойчланд ГмбХ, Німеччина; ДЕЛЬФАРМ ДІЖОН,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Францiя/ 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A6978">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UA/3406/01/02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УНДЕВІТ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драже, по 50 драже у контейнері, по 1 контейнеру в пачці з картону; по 50 драже у контейнері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АТ "ВІТАМІНИ"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подання оновленого сертифіката відповідності Європейській фармакопеї R1-CEP 2013-010-Rev 00 для АФІ рибофлавіну (вітаміну В2) від вже затвердженого виробника HUBEI GUANGJI PHARMACEUTICAL CO., LTD., Китай, у наслідок зміни адреси виробничої дільниці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UA/5605/01/01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УРОТОЛ®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оболонкою, по 2 мг; № 28 (14х2), № 56 (14х4): по 14 таблеток у блістері; по 2 або по 4 блістери в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"Санофі-Авентіс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Чеська Республiка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внесення змін до р. 3.2.Р.7. Система контейнер/ закупорювальний засіб, а саме оновлення специфікації для ПВХ/ПВДХ фольги (оновлено на PNO 10651/14-01); вилучення розміру товщини фольги (Foil width); зміни І типу - внесення змін до р. 3.2.Р.7. Система контейнер/ закупорювальний засіб, а саме оновлення специфікації для алюмінієвої фольги (оновлено на PNO 10620/10-02); вилучення розміру товщини фольги (Foil width); зміни І типу - внесення змін до р. 3.2.Р.7. Система контейнер/ закупорювальний засіб, а саме оновлення специфікації для ПВХ/ПВДХ фольги (оновлено на PNO 10651/14-01); додавання параметра товщини фольги для ПВХ/ПВДХ фольги постачальника Klockner Pentaplast</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UA/6706/01/02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ФАСПІК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оболонкою, по 400 мг по 6 таблеток у блістері; по 1 блістеру в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Замбон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Італiя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подання оновленого сертифіката відповідності Європейській фармакопеї № R1-CEP 2002-099-Rev 05 для діючої речовини Ibuprofen від вже затвердженого виробника HUBEI GRANULES-BIOCAUSE PHARMACEUTICAL CO., LTD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UA/5137/02/01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ФАСПІК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гранули для орального розчину з м'ятним смаком по 200 мг по 3 г гранул у пакеті; по 12 спарених пакетів у картонній пачці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ЗАМБОН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Замбон Світцерланд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Швейцарія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подання оновленого сертифіката відповідності Європейській фармакопеї № R1-CEP 2002-099-Rev 05 для діючої речовини Ibuprofen від вже затвердженого виробника HUBEI GRANULES-BIOCAUSE PHARMACEUTICAL CO., LTD</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UA/5137/01/01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ФЕРВЕКС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порошок для орального розчину 8 саше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Францiя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 xml:space="preserve">зміни І типу - вилучення одного із виробників АФІ Парацетамолу, Granules India Limited, Індія; запропоновано: Anqui Lu’an Pharmaceutical Co Ltd, China SPECGX LLC, USA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без рецепта</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UA/7600/01/01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 xml:space="preserve">ФЛЕКАЇНІД САНДОЗ®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по 50 мг, по 10 таблеток у блістері; по 3 або 6, або 12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Салютас Фарма Гмбх, Німеччина (виробництво «in bulk»,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вилучення виробника АФІ Флекаїніду ацетату Unimark Remedies Limited, India; запропоновано: Maprimed S.A., Argentina Quimica Sintetica S.A., Spain</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UA/15559/01/01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 xml:space="preserve">ФЛЕКАЇНІД САНДОЗ®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по 100 мг; по 10 таблеток у блістері; по 3 або 6, або 12 блістерів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Салютас Фарма Гмбх, Німеччина (виробництво «in bulk»,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Німеччина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вилучення виробника АФІ Флекаїніду ацетату Unimark Remedies Limited, India; запропоновано: Maprimed S.A., Argentina Quimica Sintetica S.A., Spain</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UA/15559/01/02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ФЛУКОНАЗОЛ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оболонкою, по 50 мг по 10 таблеток у блістері, по 1 блістеру в пачці з картону; по 10 таблеток у блістері, по 100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«Маркування». Згідно затвердженого тексту маркування. Термін введення змін: протягом 6 місяців з дати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UA/0276/01/01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ФЛУКОНАЗОЛ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оболонкою, по 100 мг по 10 таблеток у блістері, по 1 блістеру в пачці з картону; по 10 таблеток у блістері, по 100 блістерів у коробці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«Маркування». Згідно затвердженого тексту маркування. Термін введення змін: протягом 6 місяців з дати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UA/0276/01/02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ФЛУКОНАЗОЛ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оболонкою, по 150 мг по 1 таблетці у блістері, по 1 або 2 блістери в пачці з картону; по 2 таблетки у блістері, по 1 блістеру у пачці з картону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spacing w:after="240"/>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Розділ «Маркування». Згідно затвердженого тексту маркування. Термін введення змін: протягом 6 місяців з дати затвердження</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 1 – без рецепта; № 2 - 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UA/0276/01/03</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B5142F" w:rsidRDefault="003631BB" w:rsidP="00900CD4">
            <w:pPr>
              <w:tabs>
                <w:tab w:val="left" w:pos="12600"/>
              </w:tabs>
              <w:rPr>
                <w:rFonts w:ascii="Arial" w:hAnsi="Arial" w:cs="Arial"/>
                <w:b/>
                <w:i/>
                <w:color w:val="000000"/>
                <w:sz w:val="16"/>
                <w:szCs w:val="16"/>
              </w:rPr>
            </w:pPr>
            <w:r w:rsidRPr="00B5142F">
              <w:rPr>
                <w:rFonts w:ascii="Arial" w:hAnsi="Arial" w:cs="Arial"/>
                <w:b/>
                <w:sz w:val="16"/>
                <w:szCs w:val="16"/>
              </w:rPr>
              <w:t>ФЛУКОНАЗОЛ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B5142F" w:rsidRDefault="003631BB" w:rsidP="00900CD4">
            <w:pPr>
              <w:tabs>
                <w:tab w:val="left" w:pos="12600"/>
              </w:tabs>
              <w:rPr>
                <w:rFonts w:ascii="Arial" w:hAnsi="Arial" w:cs="Arial"/>
                <w:color w:val="000000"/>
                <w:sz w:val="16"/>
                <w:szCs w:val="16"/>
              </w:rPr>
            </w:pPr>
            <w:r w:rsidRPr="00B5142F">
              <w:rPr>
                <w:rFonts w:ascii="Arial" w:hAnsi="Arial" w:cs="Arial"/>
                <w:color w:val="000000"/>
                <w:sz w:val="16"/>
                <w:szCs w:val="16"/>
              </w:rPr>
              <w:t xml:space="preserve">таблетки, вкриті оболонкою, по 150 мг in bulk: по 3000 таблеток у контейнерах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B5142F" w:rsidRDefault="003631BB" w:rsidP="00900CD4">
            <w:pPr>
              <w:tabs>
                <w:tab w:val="left" w:pos="12600"/>
              </w:tabs>
              <w:jc w:val="center"/>
              <w:rPr>
                <w:rFonts w:ascii="Arial" w:hAnsi="Arial" w:cs="Arial"/>
                <w:color w:val="000000"/>
                <w:sz w:val="16"/>
                <w:szCs w:val="16"/>
              </w:rPr>
            </w:pPr>
            <w:r w:rsidRPr="00B5142F">
              <w:rPr>
                <w:rFonts w:ascii="Arial" w:hAnsi="Arial" w:cs="Arial"/>
                <w:color w:val="000000"/>
                <w:sz w:val="16"/>
                <w:szCs w:val="16"/>
              </w:rPr>
              <w:t>ПрАТ "Технолог"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B5142F" w:rsidRDefault="003631BB" w:rsidP="00900CD4">
            <w:pPr>
              <w:tabs>
                <w:tab w:val="left" w:pos="12600"/>
              </w:tabs>
              <w:jc w:val="center"/>
              <w:rPr>
                <w:rFonts w:ascii="Arial" w:hAnsi="Arial" w:cs="Arial"/>
                <w:color w:val="000000"/>
                <w:sz w:val="16"/>
                <w:szCs w:val="16"/>
              </w:rPr>
            </w:pPr>
            <w:r w:rsidRPr="00B5142F">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B5142F" w:rsidRDefault="003631BB" w:rsidP="00900CD4">
            <w:pPr>
              <w:tabs>
                <w:tab w:val="left" w:pos="12600"/>
              </w:tabs>
              <w:jc w:val="center"/>
              <w:rPr>
                <w:rFonts w:ascii="Arial" w:hAnsi="Arial" w:cs="Arial"/>
                <w:color w:val="000000"/>
                <w:sz w:val="16"/>
                <w:szCs w:val="16"/>
              </w:rPr>
            </w:pPr>
            <w:r w:rsidRPr="00B5142F">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B5142F" w:rsidRDefault="003631BB" w:rsidP="00900CD4">
            <w:pPr>
              <w:tabs>
                <w:tab w:val="left" w:pos="12600"/>
              </w:tabs>
              <w:jc w:val="center"/>
              <w:rPr>
                <w:rFonts w:ascii="Arial" w:hAnsi="Arial" w:cs="Arial"/>
                <w:color w:val="000000"/>
                <w:sz w:val="16"/>
                <w:szCs w:val="16"/>
              </w:rPr>
            </w:pPr>
            <w:r w:rsidRPr="00B5142F">
              <w:rPr>
                <w:rFonts w:ascii="Arial" w:hAnsi="Arial" w:cs="Arial"/>
                <w:color w:val="000000"/>
                <w:sz w:val="16"/>
                <w:szCs w:val="16"/>
              </w:rPr>
              <w:t>Україна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B5142F" w:rsidRDefault="003631BB" w:rsidP="00900CD4">
            <w:pPr>
              <w:tabs>
                <w:tab w:val="left" w:pos="12600"/>
              </w:tabs>
              <w:spacing w:after="240"/>
              <w:jc w:val="center"/>
              <w:rPr>
                <w:rFonts w:ascii="Arial" w:hAnsi="Arial" w:cs="Arial"/>
                <w:color w:val="000000"/>
                <w:sz w:val="16"/>
                <w:szCs w:val="16"/>
              </w:rPr>
            </w:pPr>
            <w:r w:rsidRPr="00B5142F">
              <w:rPr>
                <w:rFonts w:ascii="Arial" w:hAnsi="Arial" w:cs="Arial"/>
                <w:sz w:val="16"/>
                <w:szCs w:val="16"/>
              </w:rPr>
              <w:t xml:space="preserve">внесення змін до реєстраційних матеріалів: </w:t>
            </w:r>
            <w:r w:rsidRPr="00B5142F">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in bulk для ЛЗ Флуконазол, таблетки, вкриті оболонкою, по 150 мг : по 3000 таблеток у контейнерах (внесення позначень одиниць вимірювання, з використанням літер латинського алфавіту ); внесення змін до розділу “Маркування” МКЯ ЛЗ: запропоновано: Для лікарського засобу у формі in bulk: Згідно затвердженого тексту маркування, що додається. Термін введення змін: протягом 6 місяців з дати затвердження</w:t>
            </w:r>
            <w:r w:rsidRPr="00B5142F">
              <w:rPr>
                <w:rFonts w:ascii="Arial" w:hAnsi="Arial" w:cs="Arial"/>
                <w:color w:val="000000"/>
                <w:sz w:val="16"/>
                <w:szCs w:val="16"/>
              </w:rPr>
              <w:br/>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B5142F" w:rsidRDefault="003631BB" w:rsidP="00CB35FF">
            <w:pPr>
              <w:tabs>
                <w:tab w:val="left" w:pos="12600"/>
              </w:tabs>
              <w:jc w:val="center"/>
              <w:rPr>
                <w:rFonts w:ascii="Arial" w:hAnsi="Arial" w:cs="Arial"/>
                <w:b/>
                <w:i/>
                <w:color w:val="000000"/>
                <w:sz w:val="16"/>
                <w:szCs w:val="16"/>
              </w:rPr>
            </w:pPr>
            <w:r w:rsidRPr="00B5142F">
              <w:rPr>
                <w:rFonts w:ascii="Arial" w:hAnsi="Arial" w:cs="Arial"/>
                <w:i/>
                <w:sz w:val="16"/>
                <w:szCs w:val="16"/>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B5142F">
              <w:rPr>
                <w:rFonts w:ascii="Arial" w:hAnsi="Arial" w:cs="Arial"/>
                <w:sz w:val="16"/>
                <w:szCs w:val="16"/>
              </w:rPr>
              <w:t>UA/13380/01/01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ЦЕЛЕСТОДЕРМ-В® З ГАРАМІЦИНОМ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мазь по 30 г у тубі; по 1 тубі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Шерінг-Плау Лабо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подання оновленого сертифіката відповідності Європейській фармакопеї № R1-CEP 1998-155-Rev 08 для діючої речовини Gentamicin sulfate від вже затвердженого виробника Fujian Fukang Pharmaceutical Co., Ltd., як наслідок додання обмеження на вміст гістаміну в специфікації АФІ (NMT 16 ppm); зміни І типу - подання оновленого сертифіката відповідності Європейській фармакопеї № R1-CEP 1998-155-Rev 09 для діючої речовини Gentamicin sulfate від вже затвердженого виробника Fujian Fukang Pharmaceutical Co., Ltd., як наслідок зміна адреси виробника АФІ; зміни І типу - подання оновленого сертифіката відповідності Європейській фармакопеї № R1-CEP 1998-155-Rev 10 для діючої речовини Gentamicin sulfate від вже затвердженого виробника Fujian Fukang Pharmaceutical Co., Ltd. як наслідок звуження ліміту вміст гістаміну в специфікації АФІ (з NMT 16 ppm на NMT 8 ppm)</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UA/3403/02/01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ЦЕЛЕСТОДЕРМ-В® З ГАРАМІЦИНОМ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крем по 30 г у тубі; по 1 тубі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Шерінг-Плау Лабо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Бельгiя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подання оновленого сертифіката відповідності Європейській фармакопеї № R1-CEP 1998-155-Rev 08 для діючої речовини Gentamicin sulfate від вже затвердженого виробника Fujian Fukang Pharmaceutical Co., Ltd., як наслідок додання обмеження на вміст гістаміну в специфікації АФІ (NMT 16 ppm); зміни І типу - подання оновленого сертифіката відповідності Європейській фармакопеї № R1-CEP 1998-155-Rev 09 для діючої речовини Gentamicin sulfate від вже затвердженого виробника Fujian Fukang Pharmaceutical Co., Ltd., як наслідок зміна адреси виробника АФІ; зміни І типу - подання оновленого сертифіката відповідності Європейській фармакопеї № R1-CEP 1998-155-Rev 10 для діючої речовини Gentamicin sulfate від вже затвердженого виробника Fujian Fukang Pharmaceutical Co., Ltd. як наслідок звуження ліміту вміст гістаміну в специфікації АФІ (з NMT 16 ppm на NMT 8 ppm)</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UA/3403/01/01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CD6134" w:rsidRDefault="003631BB" w:rsidP="00900CD4">
            <w:pPr>
              <w:tabs>
                <w:tab w:val="left" w:pos="12600"/>
              </w:tabs>
              <w:rPr>
                <w:rFonts w:ascii="Arial" w:hAnsi="Arial" w:cs="Arial"/>
                <w:b/>
                <w:i/>
                <w:sz w:val="16"/>
                <w:szCs w:val="16"/>
              </w:rPr>
            </w:pPr>
            <w:r w:rsidRPr="00CD6134">
              <w:rPr>
                <w:rFonts w:ascii="Arial" w:hAnsi="Arial" w:cs="Arial"/>
                <w:b/>
                <w:sz w:val="16"/>
                <w:szCs w:val="16"/>
              </w:rPr>
              <w:t>ЦЕРЕЗИМ® 400 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rPr>
                <w:rFonts w:ascii="Arial" w:hAnsi="Arial" w:cs="Arial"/>
                <w:sz w:val="16"/>
                <w:szCs w:val="16"/>
              </w:rPr>
            </w:pPr>
            <w:r w:rsidRPr="00CD6134">
              <w:rPr>
                <w:rFonts w:ascii="Arial" w:hAnsi="Arial" w:cs="Arial"/>
                <w:sz w:val="16"/>
                <w:szCs w:val="16"/>
              </w:rPr>
              <w:t>порошок для приготування концентрату для розчину для інфузій по 400 ОД 1 або 5 флаконів з порошком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Джензайм Юроп Б.В.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 xml:space="preserve">Виробництво кінцевого продукту (fill/finish), контроль серії, пакування, маркування, місцезнаходження уповноваженої особи, випуск серії: </w:t>
            </w:r>
            <w:r w:rsidRPr="00CD6134">
              <w:rPr>
                <w:rFonts w:ascii="Arial" w:hAnsi="Arial" w:cs="Arial"/>
                <w:sz w:val="16"/>
                <w:szCs w:val="16"/>
              </w:rPr>
              <w:br/>
              <w:t>Джензайм Ірланд Лімітед, Ірландія;</w:t>
            </w:r>
            <w:r w:rsidRPr="00CD6134">
              <w:rPr>
                <w:rFonts w:ascii="Arial" w:hAnsi="Arial" w:cs="Arial"/>
                <w:sz w:val="16"/>
                <w:szCs w:val="16"/>
              </w:rPr>
              <w:br/>
              <w:t xml:space="preserve">Формулювання препарату: </w:t>
            </w:r>
            <w:r w:rsidRPr="00CD6134">
              <w:rPr>
                <w:rFonts w:ascii="Arial" w:hAnsi="Arial" w:cs="Arial"/>
                <w:sz w:val="16"/>
                <w:szCs w:val="16"/>
              </w:rPr>
              <w:br/>
              <w:t>Лонца Біолоджікс, Інк., США;</w:t>
            </w:r>
            <w:r w:rsidRPr="00CD6134">
              <w:rPr>
                <w:rFonts w:ascii="Arial" w:hAnsi="Arial" w:cs="Arial"/>
                <w:sz w:val="16"/>
                <w:szCs w:val="16"/>
              </w:rPr>
              <w:br/>
              <w:t xml:space="preserve">Формулювання препарату: </w:t>
            </w:r>
            <w:r w:rsidRPr="00CD6134">
              <w:rPr>
                <w:rFonts w:ascii="Arial" w:hAnsi="Arial" w:cs="Arial"/>
                <w:sz w:val="16"/>
                <w:szCs w:val="16"/>
              </w:rPr>
              <w:br/>
              <w:t>Джензайм Корпорейшн,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Ірландія/</w:t>
            </w:r>
          </w:p>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США</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внесення змін до реєстраційних матеріалів: Зміни I типу: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Genzyme Corporation, United States, відповідального за зберігання банків клітин для активної субстанції іміглюцерази, без зміни місця виробництва: Введення змін протягом 6-ти місяців після затвердження. Зміни I типу: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АФІ Lonza Biologics, Inc., відповідального за виробництво активної субстанції (downstream purification only) контроль у процесі виробництва та при випуску щодо тесту pNP активності, мікробіологічної чистоти, тест на бактеріальні ендотоксини кінетичним хромогенним методом, А280 Total Protein, Mannitol testing для сформованого балку діючої речовини, без зміни місця виробництва: Введення змін протягом 6-ти місяців після затвердження. Зміни I типу: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внесення зміни до розділу 3.2.Р.3.1. Виробник(и), а саме: зміна найменування виробничої дільниці, відповідальної за «Додаткове тестування (стерильність)» ГЛЗ, без зміни місця виробництва:</w:t>
            </w:r>
            <w:r w:rsidRPr="00CD6134">
              <w:rPr>
                <w:rFonts w:ascii="Arial" w:hAnsi="Arial" w:cs="Arial"/>
                <w:sz w:val="16"/>
                <w:szCs w:val="16"/>
              </w:rPr>
              <w:br/>
              <w:t xml:space="preserve">Введення змін протягом 6-ти місяців після затвердження. Зміни I типу: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Genzyme Limited, за адресою: 37 HOLLANDS ROAD, HAVERHILL, CB9 8PU, United Kingdom, що відповідає за контроль серії, пакування, маркування, місцезнаходження уповноваженої особи, випуск серії. Затверджена виробнича дільниця, що залишилась – Genzyme Ireland Limited, Ireland – виконує ті самі функції, що вилучена. Внесення незначних редакційних правок до назви або адреси виробничих дільниць, зареєстрованих у досьє: В назві дільниці для АФІ, Genzyme Flanders bvba, Belgium, відповідальної за зберігання клітинних банків та тестування Vesivirus VV 2117, абревіатура bvba замінена на BVBA; В назві дільниці для ГЛЗ, Genzyme Ireland Ltd, Ireland, відповідальної за виробництво готової продукції, тестування партій, упаковки та маркування та місцезнаходження уповноваженої особи, випробування на стабільність та випуск серій готового продукту, абревіатура Ltd. замінено на Limited. В адресі дільниці, Genzyme Corporation, відповідальної за процес виробництво активної субстанції (культура клітин та очищення), контроль якості та випробування на стабільність активної субстанції іміглюцерази та тестування на стабільність ЛЗ, яка розташована за адресою: 500 Soldiers Field Road, Allston, MA 02134, USA, абревіатура USA замінено на повну назву «United States». Зміни внесено в інструкцію для медичного застосування щодо найменування та місцезнаходження виробника (вилучення виробничої дільниці) з відповідними змінами у тексті маркування упаковки лікарського засобу. </w:t>
            </w:r>
            <w:r w:rsidRPr="00CD6134">
              <w:rPr>
                <w:rFonts w:ascii="Arial" w:hAnsi="Arial" w:cs="Arial"/>
                <w:sz w:val="16"/>
                <w:szCs w:val="16"/>
              </w:rPr>
              <w:br/>
              <w:t xml:space="preserve">Введення змін протягом 6-ти місяців після затвердження. </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CB35FF">
            <w:pPr>
              <w:tabs>
                <w:tab w:val="left" w:pos="12600"/>
              </w:tabs>
              <w:jc w:val="center"/>
              <w:rPr>
                <w:rFonts w:ascii="Arial" w:hAnsi="Arial" w:cs="Arial"/>
                <w:i/>
                <w:sz w:val="16"/>
                <w:szCs w:val="16"/>
              </w:rPr>
            </w:pPr>
            <w:r w:rsidRPr="00CD6134">
              <w:rPr>
                <w:rFonts w:ascii="Arial" w:hAnsi="Arial" w:cs="Arial"/>
                <w:i/>
                <w:sz w:val="16"/>
                <w:szCs w:val="16"/>
                <w:lang w:val="en-US"/>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CD6134" w:rsidRDefault="003631BB" w:rsidP="00900CD4">
            <w:pPr>
              <w:tabs>
                <w:tab w:val="left" w:pos="12600"/>
              </w:tabs>
              <w:jc w:val="center"/>
              <w:rPr>
                <w:rFonts w:ascii="Arial" w:hAnsi="Arial" w:cs="Arial"/>
                <w:sz w:val="16"/>
                <w:szCs w:val="16"/>
              </w:rPr>
            </w:pPr>
            <w:r w:rsidRPr="00CD6134">
              <w:rPr>
                <w:rFonts w:ascii="Arial" w:hAnsi="Arial" w:cs="Arial"/>
                <w:sz w:val="16"/>
                <w:szCs w:val="16"/>
              </w:rPr>
              <w:t>UA/8659/01/02</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ЦИФРАН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оболонкою по 250 мг, по 10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введення інформації щодо уповноваженої особи заявника, відповідальної за фармаконагляд та її контактних даних. Пропонована редакція: Dr. Vivek Ahuja.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UA/2897/01/01</w:t>
            </w:r>
          </w:p>
        </w:tc>
      </w:tr>
      <w:tr w:rsidR="003631BB" w:rsidRPr="00CD6134" w:rsidTr="00CB35FF">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3631BB" w:rsidRPr="00CD6134" w:rsidRDefault="003631BB" w:rsidP="003631BB">
            <w:pPr>
              <w:numPr>
                <w:ilvl w:val="0"/>
                <w:numId w:val="5"/>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3631BB" w:rsidRPr="00EA6978" w:rsidRDefault="003631BB" w:rsidP="00900CD4">
            <w:pPr>
              <w:tabs>
                <w:tab w:val="left" w:pos="12600"/>
              </w:tabs>
              <w:rPr>
                <w:rFonts w:ascii="Arial" w:hAnsi="Arial" w:cs="Arial"/>
                <w:b/>
                <w:i/>
                <w:color w:val="000000"/>
                <w:sz w:val="16"/>
                <w:szCs w:val="16"/>
              </w:rPr>
            </w:pPr>
            <w:r w:rsidRPr="00EA6978">
              <w:rPr>
                <w:rFonts w:ascii="Arial" w:hAnsi="Arial" w:cs="Arial"/>
                <w:b/>
                <w:sz w:val="16"/>
                <w:szCs w:val="16"/>
              </w:rPr>
              <w:t>ЦИФРАН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rPr>
                <w:rFonts w:ascii="Arial" w:hAnsi="Arial" w:cs="Arial"/>
                <w:color w:val="000000"/>
                <w:sz w:val="16"/>
                <w:szCs w:val="16"/>
              </w:rPr>
            </w:pPr>
            <w:r w:rsidRPr="00EA6978">
              <w:rPr>
                <w:rFonts w:ascii="Arial" w:hAnsi="Arial" w:cs="Arial"/>
                <w:color w:val="000000"/>
                <w:sz w:val="16"/>
                <w:szCs w:val="16"/>
              </w:rPr>
              <w:t>таблетки, вкриті оболонкою по 500 мг, по 10 таблеток у блістері; по 1 блістеру у картонній коробці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Сан Фармасьютикал Індастріз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color w:val="000000"/>
                <w:sz w:val="16"/>
                <w:szCs w:val="16"/>
              </w:rPr>
              <w:t>Індія</w:t>
            </w:r>
          </w:p>
        </w:tc>
        <w:tc>
          <w:tcPr>
            <w:tcW w:w="4678"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color w:val="000000"/>
                <w:sz w:val="16"/>
                <w:szCs w:val="16"/>
              </w:rPr>
            </w:pPr>
            <w:r w:rsidRPr="00EA6978">
              <w:rPr>
                <w:rFonts w:ascii="Arial" w:hAnsi="Arial" w:cs="Arial"/>
                <w:sz w:val="16"/>
                <w:szCs w:val="16"/>
              </w:rPr>
              <w:t xml:space="preserve">внесення змін до реєстраційних матеріалів: </w:t>
            </w:r>
            <w:r w:rsidRPr="00EA6978">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введення інформації щодо уповноваженої особи заявника, відповідальної за фармаконагляд та її контактних даних. Пропонована редакція: Dr. Vivek Ahuja. Зміна контактних даних контактної особи уповноваженої особи заявника, відповідальної за фармаконагляд в Україні</w:t>
            </w:r>
          </w:p>
        </w:tc>
        <w:tc>
          <w:tcPr>
            <w:tcW w:w="1132"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CB35FF">
            <w:pPr>
              <w:tabs>
                <w:tab w:val="left" w:pos="12600"/>
              </w:tabs>
              <w:jc w:val="center"/>
              <w:rPr>
                <w:rFonts w:ascii="Arial" w:hAnsi="Arial" w:cs="Arial"/>
                <w:b/>
                <w:i/>
                <w:color w:val="000000"/>
                <w:sz w:val="16"/>
                <w:szCs w:val="16"/>
              </w:rPr>
            </w:pPr>
            <w:r w:rsidRPr="00EA6978">
              <w:rPr>
                <w:rFonts w:ascii="Arial" w:hAnsi="Arial" w:cs="Arial"/>
                <w:i/>
                <w:sz w:val="16"/>
                <w:szCs w:val="16"/>
              </w:rPr>
              <w:t>за рецептом</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3631BB" w:rsidRPr="00EA6978" w:rsidRDefault="003631BB" w:rsidP="00900CD4">
            <w:pPr>
              <w:tabs>
                <w:tab w:val="left" w:pos="12600"/>
              </w:tabs>
              <w:jc w:val="center"/>
              <w:rPr>
                <w:rFonts w:ascii="Arial" w:hAnsi="Arial" w:cs="Arial"/>
                <w:sz w:val="16"/>
                <w:szCs w:val="16"/>
              </w:rPr>
            </w:pPr>
            <w:r w:rsidRPr="00EA6978">
              <w:rPr>
                <w:rFonts w:ascii="Arial" w:hAnsi="Arial" w:cs="Arial"/>
                <w:sz w:val="16"/>
                <w:szCs w:val="16"/>
              </w:rPr>
              <w:t>UA/2897/01/02</w:t>
            </w:r>
          </w:p>
        </w:tc>
      </w:tr>
    </w:tbl>
    <w:p w:rsidR="003631BB" w:rsidRPr="00CD6134" w:rsidRDefault="003631BB" w:rsidP="003631BB">
      <w:pPr>
        <w:jc w:val="center"/>
        <w:rPr>
          <w:rFonts w:ascii="Arial" w:hAnsi="Arial" w:cs="Arial"/>
          <w:b/>
          <w:sz w:val="28"/>
          <w:szCs w:val="28"/>
        </w:rPr>
      </w:pPr>
    </w:p>
    <w:p w:rsidR="003631BB" w:rsidRPr="00CD6134" w:rsidRDefault="003631BB" w:rsidP="003631BB">
      <w:pPr>
        <w:jc w:val="center"/>
        <w:rPr>
          <w:rFonts w:ascii="Arial" w:hAnsi="Arial" w:cs="Arial"/>
          <w:b/>
          <w:sz w:val="28"/>
          <w:szCs w:val="28"/>
        </w:rPr>
      </w:pPr>
    </w:p>
    <w:tbl>
      <w:tblPr>
        <w:tblW w:w="14850" w:type="dxa"/>
        <w:tblLook w:val="04A0" w:firstRow="1" w:lastRow="0" w:firstColumn="1" w:lastColumn="0" w:noHBand="0" w:noVBand="1"/>
      </w:tblPr>
      <w:tblGrid>
        <w:gridCol w:w="7621"/>
        <w:gridCol w:w="7229"/>
      </w:tblGrid>
      <w:tr w:rsidR="003631BB" w:rsidRPr="00471943" w:rsidTr="00900CD4">
        <w:tc>
          <w:tcPr>
            <w:tcW w:w="7621" w:type="dxa"/>
            <w:hideMark/>
          </w:tcPr>
          <w:p w:rsidR="003631BB" w:rsidRPr="00CD6134" w:rsidRDefault="003631BB" w:rsidP="00900CD4">
            <w:pPr>
              <w:tabs>
                <w:tab w:val="left" w:pos="1985"/>
              </w:tabs>
              <w:rPr>
                <w:rFonts w:ascii="Arial" w:hAnsi="Arial" w:cs="Arial"/>
                <w:b/>
                <w:sz w:val="28"/>
                <w:szCs w:val="28"/>
              </w:rPr>
            </w:pPr>
            <w:r w:rsidRPr="00CD6134">
              <w:rPr>
                <w:rFonts w:ascii="Arial" w:hAnsi="Arial" w:cs="Arial"/>
                <w:b/>
                <w:sz w:val="28"/>
                <w:szCs w:val="28"/>
              </w:rPr>
              <w:t xml:space="preserve">Генеральний директор </w:t>
            </w:r>
          </w:p>
          <w:p w:rsidR="003631BB" w:rsidRPr="00CD6134" w:rsidRDefault="003631BB" w:rsidP="00900CD4">
            <w:pPr>
              <w:tabs>
                <w:tab w:val="left" w:pos="1985"/>
              </w:tabs>
              <w:rPr>
                <w:rFonts w:ascii="Arial" w:hAnsi="Arial" w:cs="Arial"/>
                <w:b/>
                <w:sz w:val="28"/>
                <w:szCs w:val="28"/>
              </w:rPr>
            </w:pPr>
            <w:r w:rsidRPr="00CD6134">
              <w:rPr>
                <w:rFonts w:ascii="Arial" w:hAnsi="Arial" w:cs="Arial"/>
                <w:b/>
                <w:sz w:val="28"/>
                <w:szCs w:val="28"/>
              </w:rPr>
              <w:t xml:space="preserve">Директорату фармацевтичного забезпечення          </w:t>
            </w:r>
          </w:p>
        </w:tc>
        <w:tc>
          <w:tcPr>
            <w:tcW w:w="7229" w:type="dxa"/>
          </w:tcPr>
          <w:p w:rsidR="003631BB" w:rsidRPr="00CD6134" w:rsidRDefault="003631BB" w:rsidP="00900CD4">
            <w:pPr>
              <w:jc w:val="right"/>
              <w:rPr>
                <w:rFonts w:ascii="Arial" w:hAnsi="Arial" w:cs="Arial"/>
                <w:b/>
                <w:sz w:val="28"/>
                <w:szCs w:val="28"/>
              </w:rPr>
            </w:pPr>
          </w:p>
          <w:p w:rsidR="003631BB" w:rsidRPr="00471943" w:rsidRDefault="003631BB" w:rsidP="00900CD4">
            <w:pPr>
              <w:jc w:val="right"/>
              <w:rPr>
                <w:rFonts w:ascii="Arial" w:hAnsi="Arial" w:cs="Arial"/>
                <w:b/>
                <w:sz w:val="28"/>
                <w:szCs w:val="28"/>
              </w:rPr>
            </w:pPr>
            <w:r>
              <w:rPr>
                <w:rFonts w:ascii="Arial" w:hAnsi="Arial" w:cs="Arial"/>
                <w:b/>
                <w:sz w:val="28"/>
                <w:szCs w:val="28"/>
              </w:rPr>
              <w:t>Олександр КОМАРІДА</w:t>
            </w:r>
            <w:r w:rsidRPr="00471943">
              <w:rPr>
                <w:rFonts w:ascii="Arial" w:hAnsi="Arial" w:cs="Arial"/>
                <w:b/>
                <w:sz w:val="28"/>
                <w:szCs w:val="28"/>
              </w:rPr>
              <w:t xml:space="preserve">                   </w:t>
            </w:r>
          </w:p>
        </w:tc>
      </w:tr>
    </w:tbl>
    <w:p w:rsidR="00D74462" w:rsidRPr="008B5689" w:rsidRDefault="00D74462" w:rsidP="00CB35FF">
      <w:pPr>
        <w:pStyle w:val="2"/>
        <w:tabs>
          <w:tab w:val="left" w:pos="12600"/>
        </w:tabs>
        <w:jc w:val="center"/>
        <w:rPr>
          <w:b w:val="0"/>
          <w:lang w:val="uk-UA"/>
        </w:rPr>
      </w:pPr>
    </w:p>
    <w:sectPr w:rsidR="00D74462" w:rsidRPr="008B5689" w:rsidSect="00900CD4">
      <w:headerReference w:type="default" r:id="rId17"/>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CD4" w:rsidRDefault="00900CD4" w:rsidP="00B217C6">
      <w:r>
        <w:separator/>
      </w:r>
    </w:p>
  </w:endnote>
  <w:endnote w:type="continuationSeparator" w:id="0">
    <w:p w:rsidR="00900CD4" w:rsidRDefault="00900CD4"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CD4" w:rsidRDefault="00900CD4">
    <w:pPr>
      <w:pStyle w:val="a5"/>
      <w:jc w:val="center"/>
    </w:pPr>
  </w:p>
  <w:p w:rsidR="00900CD4" w:rsidRDefault="00900CD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CD4" w:rsidRDefault="00900CD4">
    <w:pPr>
      <w:pStyle w:val="a5"/>
      <w:jc w:val="center"/>
    </w:pPr>
  </w:p>
  <w:p w:rsidR="00900CD4" w:rsidRDefault="00900C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CD4" w:rsidRDefault="00900CD4" w:rsidP="00B217C6">
      <w:r>
        <w:separator/>
      </w:r>
    </w:p>
  </w:footnote>
  <w:footnote w:type="continuationSeparator" w:id="0">
    <w:p w:rsidR="00900CD4" w:rsidRDefault="00900CD4"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E431B">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CD4" w:rsidRDefault="00900CD4" w:rsidP="00900CD4">
    <w:pPr>
      <w:pStyle w:val="a3"/>
      <w:tabs>
        <w:tab w:val="center" w:pos="7313"/>
        <w:tab w:val="left" w:pos="11224"/>
      </w:tabs>
    </w:pPr>
    <w:r>
      <w:tab/>
    </w:r>
    <w:r>
      <w:tab/>
    </w:r>
    <w:r>
      <w:fldChar w:fldCharType="begin"/>
    </w:r>
    <w:r>
      <w:instrText>PAGE   \* MERGEFORMAT</w:instrText>
    </w:r>
    <w:r>
      <w:fldChar w:fldCharType="separate"/>
    </w:r>
    <w:r w:rsidR="008E431B">
      <w:rPr>
        <w:noProof/>
      </w:rPr>
      <w:t>4</w:t>
    </w:r>
    <w:r>
      <w:fldChar w:fldCharType="end"/>
    </w:r>
  </w:p>
  <w:p w:rsidR="00900CD4" w:rsidRDefault="00900CD4">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CD4" w:rsidRDefault="00900CD4" w:rsidP="00900CD4">
    <w:pPr>
      <w:pStyle w:val="a3"/>
      <w:tabs>
        <w:tab w:val="center" w:pos="7313"/>
        <w:tab w:val="left" w:pos="12034"/>
      </w:tabs>
    </w:pPr>
    <w:r>
      <w:tab/>
    </w:r>
    <w:r>
      <w:tab/>
    </w:r>
    <w:r>
      <w:fldChar w:fldCharType="begin"/>
    </w:r>
    <w:r>
      <w:instrText>PAGE   \* MERGEFORMAT</w:instrText>
    </w:r>
    <w:r>
      <w:fldChar w:fldCharType="separate"/>
    </w:r>
    <w:r w:rsidR="00CB35FF">
      <w:rPr>
        <w:noProof/>
      </w:rPr>
      <w:t>12</w:t>
    </w:r>
    <w:r>
      <w:fldChar w:fldCharType="end"/>
    </w:r>
  </w:p>
  <w:p w:rsidR="00171B37" w:rsidRDefault="00171B37" w:rsidP="00900CD4">
    <w:pPr>
      <w:pStyle w:val="a3"/>
      <w:tabs>
        <w:tab w:val="center" w:pos="7313"/>
        <w:tab w:val="left" w:pos="12034"/>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CD4" w:rsidRDefault="00900CD4" w:rsidP="00900CD4">
    <w:pPr>
      <w:pStyle w:val="a3"/>
      <w:tabs>
        <w:tab w:val="center" w:pos="7313"/>
        <w:tab w:val="left" w:pos="11353"/>
      </w:tabs>
    </w:pPr>
    <w:r>
      <w:tab/>
    </w:r>
    <w:r>
      <w:tab/>
    </w:r>
    <w:r>
      <w:fldChar w:fldCharType="begin"/>
    </w:r>
    <w:r>
      <w:instrText>PAGE   \* MERGEFORMAT</w:instrText>
    </w:r>
    <w:r>
      <w:fldChar w:fldCharType="separate"/>
    </w:r>
    <w:r w:rsidR="00CB35FF">
      <w:rPr>
        <w:noProof/>
      </w:rPr>
      <w:t>88</w:t>
    </w:r>
    <w:r>
      <w:fldChar w:fldCharType="end"/>
    </w:r>
  </w:p>
  <w:p w:rsidR="00CB35FF" w:rsidRDefault="00CB35FF" w:rsidP="00900CD4">
    <w:pPr>
      <w:pStyle w:val="a3"/>
      <w:tabs>
        <w:tab w:val="center" w:pos="7313"/>
        <w:tab w:val="left" w:pos="113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378"/>
    <w:multiLevelType w:val="multilevel"/>
    <w:tmpl w:val="7E68E98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B0D76E7"/>
    <w:multiLevelType w:val="multilevel"/>
    <w:tmpl w:val="BFB876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260D"/>
    <w:rsid w:val="00093A91"/>
    <w:rsid w:val="000A238C"/>
    <w:rsid w:val="000A6A5A"/>
    <w:rsid w:val="000B102B"/>
    <w:rsid w:val="000B2D3B"/>
    <w:rsid w:val="000B2F0A"/>
    <w:rsid w:val="000B3739"/>
    <w:rsid w:val="000B492C"/>
    <w:rsid w:val="000B4DBC"/>
    <w:rsid w:val="000B5FDB"/>
    <w:rsid w:val="000B696D"/>
    <w:rsid w:val="000C18CA"/>
    <w:rsid w:val="000C7267"/>
    <w:rsid w:val="000D0363"/>
    <w:rsid w:val="000D1456"/>
    <w:rsid w:val="000D3A0C"/>
    <w:rsid w:val="000D7CEC"/>
    <w:rsid w:val="000E5609"/>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1B37"/>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66DA"/>
    <w:rsid w:val="00234ACF"/>
    <w:rsid w:val="0023639F"/>
    <w:rsid w:val="002373E7"/>
    <w:rsid w:val="0024559C"/>
    <w:rsid w:val="0024586C"/>
    <w:rsid w:val="00247020"/>
    <w:rsid w:val="00251031"/>
    <w:rsid w:val="00251C7A"/>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4E2A"/>
    <w:rsid w:val="002B5D28"/>
    <w:rsid w:val="002B66F3"/>
    <w:rsid w:val="002B6F2B"/>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52D9"/>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805"/>
    <w:rsid w:val="00361C48"/>
    <w:rsid w:val="00362420"/>
    <w:rsid w:val="00362A5C"/>
    <w:rsid w:val="003631BB"/>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5460"/>
    <w:rsid w:val="003B58BD"/>
    <w:rsid w:val="003C1EE3"/>
    <w:rsid w:val="003C5271"/>
    <w:rsid w:val="003D1B20"/>
    <w:rsid w:val="003D556F"/>
    <w:rsid w:val="003E1795"/>
    <w:rsid w:val="003E21E5"/>
    <w:rsid w:val="003E424E"/>
    <w:rsid w:val="003E5678"/>
    <w:rsid w:val="003F2025"/>
    <w:rsid w:val="003F3256"/>
    <w:rsid w:val="003F40D4"/>
    <w:rsid w:val="003F667E"/>
    <w:rsid w:val="00405468"/>
    <w:rsid w:val="00405CF4"/>
    <w:rsid w:val="00405CFC"/>
    <w:rsid w:val="00407947"/>
    <w:rsid w:val="004079E1"/>
    <w:rsid w:val="0041453A"/>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0828"/>
    <w:rsid w:val="00471DD3"/>
    <w:rsid w:val="004817EE"/>
    <w:rsid w:val="004825CB"/>
    <w:rsid w:val="00483CE0"/>
    <w:rsid w:val="00485798"/>
    <w:rsid w:val="0048797F"/>
    <w:rsid w:val="004962E7"/>
    <w:rsid w:val="004A32F4"/>
    <w:rsid w:val="004A36AC"/>
    <w:rsid w:val="004A464D"/>
    <w:rsid w:val="004A68C7"/>
    <w:rsid w:val="004B12F8"/>
    <w:rsid w:val="004B1BAF"/>
    <w:rsid w:val="004B2BB1"/>
    <w:rsid w:val="004B5A25"/>
    <w:rsid w:val="004B7B9C"/>
    <w:rsid w:val="004C2149"/>
    <w:rsid w:val="004C6DBC"/>
    <w:rsid w:val="004D1487"/>
    <w:rsid w:val="004D1C54"/>
    <w:rsid w:val="004D3DA8"/>
    <w:rsid w:val="004D6E55"/>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3440"/>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E431B"/>
    <w:rsid w:val="008F11D2"/>
    <w:rsid w:val="008F3C9B"/>
    <w:rsid w:val="008F4B09"/>
    <w:rsid w:val="008F567D"/>
    <w:rsid w:val="008F56CD"/>
    <w:rsid w:val="008F6DB7"/>
    <w:rsid w:val="008F6FB0"/>
    <w:rsid w:val="008F7ED4"/>
    <w:rsid w:val="00900551"/>
    <w:rsid w:val="00900CD4"/>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0E2D"/>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5FF"/>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1972"/>
    <w:rsid w:val="00E5278F"/>
    <w:rsid w:val="00E5577B"/>
    <w:rsid w:val="00E56F95"/>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5805"/>
    <w:rsid w:val="00EB03B8"/>
    <w:rsid w:val="00EB4F83"/>
    <w:rsid w:val="00EB6101"/>
    <w:rsid w:val="00EC13C5"/>
    <w:rsid w:val="00ED1817"/>
    <w:rsid w:val="00ED1FD0"/>
    <w:rsid w:val="00ED25E3"/>
    <w:rsid w:val="00ED274A"/>
    <w:rsid w:val="00ED5179"/>
    <w:rsid w:val="00ED5572"/>
    <w:rsid w:val="00EE064A"/>
    <w:rsid w:val="00EE25BC"/>
    <w:rsid w:val="00EE679E"/>
    <w:rsid w:val="00EE7407"/>
    <w:rsid w:val="00EF2E5A"/>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F071A"/>
    <w:rsid w:val="00FF35DA"/>
    <w:rsid w:val="00FF4544"/>
    <w:rsid w:val="00FF4CC1"/>
    <w:rsid w:val="00FF5497"/>
    <w:rsid w:val="00FF650D"/>
    <w:rsid w:val="00FF6A31"/>
    <w:rsid w:val="00FF6B8C"/>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EE8D8103-24E0-4480-8317-C5350EBB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2F52D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2F52D9"/>
    <w:rPr>
      <w:rFonts w:ascii="Cambria" w:eastAsia="Times New Roman" w:hAnsi="Cambria" w:cs="Times New Roman"/>
      <w:b/>
      <w:bCs/>
      <w:i/>
      <w:iCs/>
      <w:sz w:val="28"/>
      <w:szCs w:val="28"/>
      <w:lang w:val="ru-RU" w:eastAsia="ru-RU"/>
    </w:rPr>
  </w:style>
  <w:style w:type="paragraph" w:customStyle="1" w:styleId="11">
    <w:name w:val="Обычный1"/>
    <w:basedOn w:val="a"/>
    <w:qFormat/>
    <w:rsid w:val="002F52D9"/>
    <w:rPr>
      <w:rFonts w:eastAsia="Times New Roman"/>
      <w:sz w:val="24"/>
      <w:szCs w:val="24"/>
      <w:lang w:val="uk-UA" w:eastAsia="uk-UA"/>
    </w:rPr>
  </w:style>
  <w:style w:type="character" w:customStyle="1" w:styleId="40">
    <w:name w:val="Заголовок 4 Знак"/>
    <w:link w:val="4"/>
    <w:rsid w:val="003631BB"/>
    <w:rPr>
      <w:rFonts w:ascii="Times New Roman" w:hAnsi="Times New Roman"/>
      <w:b/>
      <w:bCs/>
      <w:sz w:val="28"/>
      <w:szCs w:val="28"/>
      <w:lang w:val="ru-RU" w:eastAsia="ru-RU"/>
    </w:rPr>
  </w:style>
  <w:style w:type="paragraph" w:customStyle="1" w:styleId="msolistparagraph0">
    <w:name w:val="msolistparagraph"/>
    <w:basedOn w:val="a"/>
    <w:uiPriority w:val="34"/>
    <w:qFormat/>
    <w:rsid w:val="003631BB"/>
    <w:pPr>
      <w:ind w:left="720"/>
      <w:contextualSpacing/>
    </w:pPr>
    <w:rPr>
      <w:rFonts w:eastAsia="Times New Roman"/>
      <w:sz w:val="24"/>
      <w:szCs w:val="24"/>
      <w:lang w:val="uk-UA" w:eastAsia="uk-UA"/>
    </w:rPr>
  </w:style>
  <w:style w:type="paragraph" w:customStyle="1" w:styleId="Encryption">
    <w:name w:val="Encryption"/>
    <w:basedOn w:val="a"/>
    <w:qFormat/>
    <w:rsid w:val="003631BB"/>
    <w:pPr>
      <w:jc w:val="both"/>
    </w:pPr>
    <w:rPr>
      <w:rFonts w:eastAsia="Times New Roman"/>
      <w:b/>
      <w:bCs/>
      <w:i/>
      <w:iCs/>
      <w:sz w:val="24"/>
      <w:szCs w:val="24"/>
      <w:lang w:val="uk-UA" w:eastAsia="uk-UA"/>
    </w:rPr>
  </w:style>
  <w:style w:type="character" w:customStyle="1" w:styleId="Heading2Char">
    <w:name w:val="Heading 2 Char"/>
    <w:link w:val="21"/>
    <w:locked/>
    <w:rsid w:val="003631BB"/>
    <w:rPr>
      <w:rFonts w:ascii="Arial" w:eastAsia="Times New Roman" w:hAnsi="Arial"/>
      <w:b/>
      <w:caps/>
      <w:sz w:val="16"/>
      <w:lang w:val="ru-RU" w:eastAsia="ru-RU"/>
    </w:rPr>
  </w:style>
  <w:style w:type="paragraph" w:customStyle="1" w:styleId="21">
    <w:name w:val="Заголовок 21"/>
    <w:basedOn w:val="a"/>
    <w:link w:val="Heading2Char"/>
    <w:rsid w:val="003631BB"/>
    <w:rPr>
      <w:rFonts w:ascii="Arial" w:eastAsia="Times New Roman" w:hAnsi="Arial"/>
      <w:b/>
      <w:caps/>
      <w:sz w:val="16"/>
    </w:rPr>
  </w:style>
  <w:style w:type="character" w:customStyle="1" w:styleId="Heading4Char">
    <w:name w:val="Heading 4 Char"/>
    <w:link w:val="41"/>
    <w:locked/>
    <w:rsid w:val="003631BB"/>
    <w:rPr>
      <w:rFonts w:ascii="Arial" w:eastAsia="Times New Roman" w:hAnsi="Arial"/>
      <w:b/>
      <w:lang w:val="ru-RU" w:eastAsia="ru-RU"/>
    </w:rPr>
  </w:style>
  <w:style w:type="paragraph" w:customStyle="1" w:styleId="41">
    <w:name w:val="Заголовок 41"/>
    <w:basedOn w:val="a"/>
    <w:link w:val="Heading4Char"/>
    <w:rsid w:val="003631BB"/>
    <w:rPr>
      <w:rFonts w:ascii="Arial" w:eastAsia="Times New Roman" w:hAnsi="Arial"/>
      <w:b/>
    </w:rPr>
  </w:style>
  <w:style w:type="table" w:styleId="a8">
    <w:name w:val="Table Grid"/>
    <w:basedOn w:val="a1"/>
    <w:uiPriority w:val="59"/>
    <w:rsid w:val="003631B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3631BB"/>
    <w:rPr>
      <w:lang w:val="uk-UA"/>
    </w:rPr>
    <w:tblPr>
      <w:tblCellMar>
        <w:top w:w="0" w:type="dxa"/>
        <w:left w:w="108" w:type="dxa"/>
        <w:bottom w:w="0" w:type="dxa"/>
        <w:right w:w="108" w:type="dxa"/>
      </w:tblCellMar>
    </w:tblPr>
  </w:style>
  <w:style w:type="character" w:customStyle="1" w:styleId="csb3e8c9cf24">
    <w:name w:val="csb3e8c9cf24"/>
    <w:rsid w:val="003631BB"/>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3631BB"/>
    <w:rPr>
      <w:rFonts w:ascii="Tahoma" w:eastAsia="Times New Roman" w:hAnsi="Tahoma" w:cs="Tahoma"/>
      <w:sz w:val="16"/>
      <w:szCs w:val="16"/>
    </w:rPr>
  </w:style>
  <w:style w:type="character" w:customStyle="1" w:styleId="aa">
    <w:name w:val="Текст выноски Знак"/>
    <w:link w:val="a9"/>
    <w:semiHidden/>
    <w:rsid w:val="003631BB"/>
    <w:rPr>
      <w:rFonts w:ascii="Tahoma" w:eastAsia="Times New Roman" w:hAnsi="Tahoma" w:cs="Tahoma"/>
      <w:sz w:val="16"/>
      <w:szCs w:val="16"/>
      <w:lang w:val="ru-RU" w:eastAsia="ru-RU"/>
    </w:rPr>
  </w:style>
  <w:style w:type="paragraph" w:customStyle="1" w:styleId="BodyTextIndent2">
    <w:name w:val="Body Text Indent2"/>
    <w:basedOn w:val="a"/>
    <w:rsid w:val="003631BB"/>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3631BB"/>
    <w:pPr>
      <w:spacing w:before="120" w:after="120"/>
    </w:pPr>
    <w:rPr>
      <w:rFonts w:ascii="Arial" w:eastAsia="Times New Roman" w:hAnsi="Arial"/>
      <w:sz w:val="18"/>
    </w:rPr>
  </w:style>
  <w:style w:type="character" w:customStyle="1" w:styleId="BodyTextIndentChar">
    <w:name w:val="Body Text Indent Char"/>
    <w:link w:val="12"/>
    <w:locked/>
    <w:rsid w:val="003631BB"/>
    <w:rPr>
      <w:rFonts w:ascii="Arial" w:eastAsia="Times New Roman" w:hAnsi="Arial"/>
      <w:sz w:val="18"/>
      <w:lang w:val="ru-RU" w:eastAsia="ru-RU"/>
    </w:rPr>
  </w:style>
  <w:style w:type="character" w:customStyle="1" w:styleId="csab6e076947">
    <w:name w:val="csab6e076947"/>
    <w:rsid w:val="003631BB"/>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3631BB"/>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3631BB"/>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3631BB"/>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3631BB"/>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3631BB"/>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3631BB"/>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3631BB"/>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3631BB"/>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3631BB"/>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3631BB"/>
    <w:rPr>
      <w:rFonts w:eastAsia="Times New Roman"/>
      <w:sz w:val="24"/>
      <w:szCs w:val="24"/>
    </w:rPr>
  </w:style>
  <w:style w:type="character" w:customStyle="1" w:styleId="csab6e076981">
    <w:name w:val="csab6e076981"/>
    <w:rsid w:val="003631BB"/>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3631BB"/>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3631BB"/>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3631BB"/>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3631BB"/>
    <w:rPr>
      <w:rFonts w:ascii="Arial" w:hAnsi="Arial" w:cs="Arial" w:hint="default"/>
      <w:b/>
      <w:bCs/>
      <w:i w:val="0"/>
      <w:iCs w:val="0"/>
      <w:color w:val="000000"/>
      <w:sz w:val="18"/>
      <w:szCs w:val="18"/>
      <w:shd w:val="clear" w:color="auto" w:fill="auto"/>
    </w:rPr>
  </w:style>
  <w:style w:type="character" w:customStyle="1" w:styleId="csab6e076980">
    <w:name w:val="csab6e076980"/>
    <w:rsid w:val="003631BB"/>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3631BB"/>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3631BB"/>
    <w:rPr>
      <w:rFonts w:ascii="Arial" w:hAnsi="Arial" w:cs="Arial" w:hint="default"/>
      <w:b/>
      <w:bCs/>
      <w:i w:val="0"/>
      <w:iCs w:val="0"/>
      <w:color w:val="000000"/>
      <w:sz w:val="18"/>
      <w:szCs w:val="18"/>
      <w:shd w:val="clear" w:color="auto" w:fill="auto"/>
    </w:rPr>
  </w:style>
  <w:style w:type="character" w:customStyle="1" w:styleId="csab6e076961">
    <w:name w:val="csab6e076961"/>
    <w:rsid w:val="003631BB"/>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3631BB"/>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3631BB"/>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3631BB"/>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3631BB"/>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3631BB"/>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3631BB"/>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3631BB"/>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3631BB"/>
    <w:rPr>
      <w:rFonts w:ascii="Arial" w:hAnsi="Arial" w:cs="Arial" w:hint="default"/>
      <w:b/>
      <w:bCs/>
      <w:i w:val="0"/>
      <w:iCs w:val="0"/>
      <w:color w:val="000000"/>
      <w:sz w:val="18"/>
      <w:szCs w:val="18"/>
      <w:shd w:val="clear" w:color="auto" w:fill="auto"/>
    </w:rPr>
  </w:style>
  <w:style w:type="character" w:customStyle="1" w:styleId="csab6e0769276">
    <w:name w:val="csab6e0769276"/>
    <w:rsid w:val="003631BB"/>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3631BB"/>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3631BB"/>
    <w:rPr>
      <w:rFonts w:ascii="Arial" w:hAnsi="Arial" w:cs="Arial" w:hint="default"/>
      <w:b/>
      <w:bCs/>
      <w:i w:val="0"/>
      <w:iCs w:val="0"/>
      <w:color w:val="000000"/>
      <w:sz w:val="18"/>
      <w:szCs w:val="18"/>
      <w:shd w:val="clear" w:color="auto" w:fill="auto"/>
    </w:rPr>
  </w:style>
  <w:style w:type="character" w:customStyle="1" w:styleId="csf229d0ff13">
    <w:name w:val="csf229d0ff13"/>
    <w:rsid w:val="003631BB"/>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3631BB"/>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3631BB"/>
    <w:rPr>
      <w:rFonts w:ascii="Arial" w:hAnsi="Arial" w:cs="Arial" w:hint="default"/>
      <w:b/>
      <w:bCs/>
      <w:i w:val="0"/>
      <w:iCs w:val="0"/>
      <w:color w:val="000000"/>
      <w:sz w:val="18"/>
      <w:szCs w:val="18"/>
      <w:shd w:val="clear" w:color="auto" w:fill="auto"/>
    </w:rPr>
  </w:style>
  <w:style w:type="character" w:customStyle="1" w:styleId="csafaf5741100">
    <w:name w:val="csafaf5741100"/>
    <w:rsid w:val="003631BB"/>
    <w:rPr>
      <w:rFonts w:ascii="Arial" w:hAnsi="Arial" w:cs="Arial" w:hint="default"/>
      <w:b/>
      <w:bCs/>
      <w:i w:val="0"/>
      <w:iCs w:val="0"/>
      <w:color w:val="000000"/>
      <w:sz w:val="18"/>
      <w:szCs w:val="18"/>
      <w:shd w:val="clear" w:color="auto" w:fill="auto"/>
    </w:rPr>
  </w:style>
  <w:style w:type="paragraph" w:styleId="ab">
    <w:name w:val="Body Text Indent"/>
    <w:basedOn w:val="a"/>
    <w:link w:val="ac"/>
    <w:rsid w:val="003631BB"/>
    <w:pPr>
      <w:spacing w:after="120"/>
      <w:ind w:left="283"/>
    </w:pPr>
    <w:rPr>
      <w:rFonts w:eastAsia="Times New Roman"/>
      <w:sz w:val="24"/>
      <w:szCs w:val="24"/>
    </w:rPr>
  </w:style>
  <w:style w:type="character" w:customStyle="1" w:styleId="ac">
    <w:name w:val="Основной текст с отступом Знак"/>
    <w:link w:val="ab"/>
    <w:rsid w:val="003631BB"/>
    <w:rPr>
      <w:rFonts w:ascii="Times New Roman" w:eastAsia="Times New Roman" w:hAnsi="Times New Roman"/>
      <w:sz w:val="24"/>
      <w:szCs w:val="24"/>
      <w:lang w:val="ru-RU" w:eastAsia="ru-RU"/>
    </w:rPr>
  </w:style>
  <w:style w:type="character" w:customStyle="1" w:styleId="csf229d0ff16">
    <w:name w:val="csf229d0ff16"/>
    <w:rsid w:val="003631BB"/>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3631BB"/>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3631BB"/>
    <w:pPr>
      <w:spacing w:after="120"/>
    </w:pPr>
    <w:rPr>
      <w:rFonts w:eastAsia="Times New Roman"/>
      <w:sz w:val="16"/>
      <w:szCs w:val="16"/>
      <w:lang w:val="uk-UA" w:eastAsia="uk-UA"/>
    </w:rPr>
  </w:style>
  <w:style w:type="character" w:customStyle="1" w:styleId="34">
    <w:name w:val="Основной текст 3 Знак"/>
    <w:link w:val="33"/>
    <w:rsid w:val="003631BB"/>
    <w:rPr>
      <w:rFonts w:ascii="Times New Roman" w:eastAsia="Times New Roman" w:hAnsi="Times New Roman"/>
      <w:sz w:val="16"/>
      <w:szCs w:val="16"/>
    </w:rPr>
  </w:style>
  <w:style w:type="character" w:customStyle="1" w:styleId="csab6e076931">
    <w:name w:val="csab6e076931"/>
    <w:rsid w:val="003631BB"/>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3631BB"/>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3631B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3631B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631BB"/>
    <w:pPr>
      <w:ind w:firstLine="708"/>
      <w:jc w:val="both"/>
    </w:pPr>
    <w:rPr>
      <w:rFonts w:ascii="Arial" w:eastAsia="Times New Roman" w:hAnsi="Arial"/>
      <w:b/>
      <w:sz w:val="18"/>
      <w:lang w:val="uk-UA"/>
    </w:rPr>
  </w:style>
  <w:style w:type="character" w:customStyle="1" w:styleId="csf229d0ff25">
    <w:name w:val="csf229d0ff25"/>
    <w:rsid w:val="003631BB"/>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3631BB"/>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3631BB"/>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3631BB"/>
    <w:pPr>
      <w:ind w:firstLine="708"/>
      <w:jc w:val="both"/>
    </w:pPr>
    <w:rPr>
      <w:rFonts w:ascii="Arial" w:eastAsia="Times New Roman" w:hAnsi="Arial"/>
      <w:b/>
      <w:sz w:val="18"/>
      <w:lang w:val="uk-UA" w:eastAsia="uk-UA"/>
    </w:rPr>
  </w:style>
  <w:style w:type="character" w:customStyle="1" w:styleId="cs95e872d01">
    <w:name w:val="cs95e872d01"/>
    <w:rsid w:val="003631BB"/>
  </w:style>
  <w:style w:type="paragraph" w:customStyle="1" w:styleId="cse71256d6">
    <w:name w:val="cse71256d6"/>
    <w:basedOn w:val="a"/>
    <w:rsid w:val="003631BB"/>
    <w:pPr>
      <w:ind w:left="1440"/>
    </w:pPr>
    <w:rPr>
      <w:rFonts w:eastAsia="Times New Roman"/>
      <w:sz w:val="24"/>
      <w:szCs w:val="24"/>
      <w:lang w:val="uk-UA" w:eastAsia="uk-UA"/>
    </w:rPr>
  </w:style>
  <w:style w:type="character" w:customStyle="1" w:styleId="csb3e8c9cf10">
    <w:name w:val="csb3e8c9cf10"/>
    <w:rsid w:val="003631BB"/>
    <w:rPr>
      <w:rFonts w:ascii="Arial" w:hAnsi="Arial" w:cs="Arial" w:hint="default"/>
      <w:b/>
      <w:bCs/>
      <w:i w:val="0"/>
      <w:iCs w:val="0"/>
      <w:color w:val="000000"/>
      <w:sz w:val="18"/>
      <w:szCs w:val="18"/>
      <w:shd w:val="clear" w:color="auto" w:fill="auto"/>
    </w:rPr>
  </w:style>
  <w:style w:type="character" w:customStyle="1" w:styleId="csafaf574127">
    <w:name w:val="csafaf574127"/>
    <w:rsid w:val="003631BB"/>
    <w:rPr>
      <w:rFonts w:ascii="Arial" w:hAnsi="Arial" w:cs="Arial" w:hint="default"/>
      <w:b/>
      <w:bCs/>
      <w:i w:val="0"/>
      <w:iCs w:val="0"/>
      <w:color w:val="000000"/>
      <w:sz w:val="18"/>
      <w:szCs w:val="18"/>
      <w:shd w:val="clear" w:color="auto" w:fill="auto"/>
    </w:rPr>
  </w:style>
  <w:style w:type="character" w:customStyle="1" w:styleId="csf229d0ff10">
    <w:name w:val="csf229d0ff10"/>
    <w:rsid w:val="003631BB"/>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3631BB"/>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3631BB"/>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3631BB"/>
    <w:rPr>
      <w:rFonts w:ascii="Arial" w:hAnsi="Arial" w:cs="Arial" w:hint="default"/>
      <w:b/>
      <w:bCs/>
      <w:i w:val="0"/>
      <w:iCs w:val="0"/>
      <w:color w:val="000000"/>
      <w:sz w:val="18"/>
      <w:szCs w:val="18"/>
      <w:shd w:val="clear" w:color="auto" w:fill="auto"/>
    </w:rPr>
  </w:style>
  <w:style w:type="character" w:customStyle="1" w:styleId="csafaf5741106">
    <w:name w:val="csafaf5741106"/>
    <w:rsid w:val="003631BB"/>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3631BB"/>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3631BB"/>
    <w:pPr>
      <w:ind w:firstLine="708"/>
      <w:jc w:val="both"/>
    </w:pPr>
    <w:rPr>
      <w:rFonts w:ascii="Arial" w:eastAsia="Times New Roman" w:hAnsi="Arial"/>
      <w:b/>
      <w:sz w:val="18"/>
      <w:lang w:val="uk-UA" w:eastAsia="uk-UA"/>
    </w:rPr>
  </w:style>
  <w:style w:type="character" w:customStyle="1" w:styleId="csafaf5741216">
    <w:name w:val="csafaf5741216"/>
    <w:rsid w:val="003631BB"/>
    <w:rPr>
      <w:rFonts w:ascii="Arial" w:hAnsi="Arial" w:cs="Arial" w:hint="default"/>
      <w:b/>
      <w:bCs/>
      <w:i w:val="0"/>
      <w:iCs w:val="0"/>
      <w:color w:val="000000"/>
      <w:sz w:val="18"/>
      <w:szCs w:val="18"/>
      <w:shd w:val="clear" w:color="auto" w:fill="auto"/>
    </w:rPr>
  </w:style>
  <w:style w:type="character" w:customStyle="1" w:styleId="csf229d0ff19">
    <w:name w:val="csf229d0ff19"/>
    <w:rsid w:val="003631BB"/>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3631BB"/>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3631BB"/>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3631BB"/>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3631BB"/>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3631BB"/>
    <w:pPr>
      <w:ind w:firstLine="708"/>
      <w:jc w:val="both"/>
    </w:pPr>
    <w:rPr>
      <w:rFonts w:ascii="Arial" w:eastAsia="Times New Roman" w:hAnsi="Arial"/>
      <w:b/>
      <w:sz w:val="18"/>
      <w:lang w:val="uk-UA" w:eastAsia="uk-UA"/>
    </w:rPr>
  </w:style>
  <w:style w:type="character" w:customStyle="1" w:styleId="csf229d0ff14">
    <w:name w:val="csf229d0ff14"/>
    <w:rsid w:val="003631BB"/>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3631BB"/>
    <w:rPr>
      <w:rFonts w:eastAsia="Times New Roman"/>
      <w:sz w:val="24"/>
      <w:szCs w:val="24"/>
      <w:lang w:val="uk-UA" w:eastAsia="uk-UA"/>
    </w:rPr>
  </w:style>
  <w:style w:type="paragraph" w:customStyle="1" w:styleId="1100">
    <w:name w:val="Основной текст с отступом110"/>
    <w:basedOn w:val="a"/>
    <w:rsid w:val="003631BB"/>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3631BB"/>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3631BB"/>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3631BB"/>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3631BB"/>
    <w:pPr>
      <w:ind w:firstLine="708"/>
      <w:jc w:val="both"/>
    </w:pPr>
    <w:rPr>
      <w:rFonts w:ascii="Arial" w:eastAsia="Times New Roman" w:hAnsi="Arial"/>
      <w:b/>
      <w:sz w:val="18"/>
      <w:lang w:val="uk-UA" w:eastAsia="uk-UA"/>
    </w:rPr>
  </w:style>
  <w:style w:type="character" w:customStyle="1" w:styleId="csab6e0769225">
    <w:name w:val="csab6e0769225"/>
    <w:rsid w:val="003631BB"/>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3631BB"/>
    <w:pPr>
      <w:ind w:firstLine="708"/>
      <w:jc w:val="both"/>
    </w:pPr>
    <w:rPr>
      <w:rFonts w:ascii="Arial" w:eastAsia="Times New Roman" w:hAnsi="Arial"/>
      <w:b/>
      <w:sz w:val="18"/>
      <w:lang w:val="uk-UA" w:eastAsia="uk-UA"/>
    </w:rPr>
  </w:style>
  <w:style w:type="character" w:customStyle="1" w:styleId="csb3e8c9cf3">
    <w:name w:val="csb3e8c9cf3"/>
    <w:rsid w:val="003631B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3631BB"/>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3631BB"/>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3631BB"/>
    <w:pPr>
      <w:ind w:firstLine="708"/>
      <w:jc w:val="both"/>
    </w:pPr>
    <w:rPr>
      <w:rFonts w:ascii="Arial" w:eastAsia="Times New Roman" w:hAnsi="Arial"/>
      <w:b/>
      <w:sz w:val="18"/>
      <w:lang w:val="uk-UA" w:eastAsia="uk-UA"/>
    </w:rPr>
  </w:style>
  <w:style w:type="character" w:customStyle="1" w:styleId="csb86c8cfe1">
    <w:name w:val="csb86c8cfe1"/>
    <w:rsid w:val="003631BB"/>
    <w:rPr>
      <w:rFonts w:ascii="Times New Roman" w:hAnsi="Times New Roman" w:cs="Times New Roman" w:hint="default"/>
      <w:b/>
      <w:bCs/>
      <w:i w:val="0"/>
      <w:iCs w:val="0"/>
      <w:color w:val="000000"/>
      <w:sz w:val="24"/>
      <w:szCs w:val="24"/>
    </w:rPr>
  </w:style>
  <w:style w:type="character" w:customStyle="1" w:styleId="csf229d0ff21">
    <w:name w:val="csf229d0ff21"/>
    <w:rsid w:val="003631BB"/>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3631BB"/>
    <w:pPr>
      <w:ind w:firstLine="708"/>
      <w:jc w:val="both"/>
    </w:pPr>
    <w:rPr>
      <w:rFonts w:ascii="Arial" w:eastAsia="Times New Roman" w:hAnsi="Arial"/>
      <w:b/>
      <w:sz w:val="18"/>
      <w:lang w:val="uk-UA" w:eastAsia="uk-UA"/>
    </w:rPr>
  </w:style>
  <w:style w:type="character" w:customStyle="1" w:styleId="csf229d0ff26">
    <w:name w:val="csf229d0ff26"/>
    <w:rsid w:val="003631BB"/>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3631BB"/>
    <w:pPr>
      <w:jc w:val="both"/>
    </w:pPr>
    <w:rPr>
      <w:rFonts w:ascii="Arial" w:eastAsia="Times New Roman" w:hAnsi="Arial"/>
      <w:sz w:val="24"/>
      <w:szCs w:val="24"/>
      <w:lang w:val="uk-UA" w:eastAsia="uk-UA"/>
    </w:rPr>
  </w:style>
  <w:style w:type="character" w:customStyle="1" w:styleId="cs8c2cf3831">
    <w:name w:val="cs8c2cf3831"/>
    <w:rsid w:val="003631BB"/>
    <w:rPr>
      <w:rFonts w:ascii="Arial" w:hAnsi="Arial" w:cs="Arial" w:hint="default"/>
      <w:b/>
      <w:bCs/>
      <w:i/>
      <w:iCs/>
      <w:color w:val="102B56"/>
      <w:sz w:val="18"/>
      <w:szCs w:val="18"/>
      <w:shd w:val="clear" w:color="auto" w:fill="auto"/>
    </w:rPr>
  </w:style>
  <w:style w:type="character" w:customStyle="1" w:styleId="csd71f5e5a1">
    <w:name w:val="csd71f5e5a1"/>
    <w:rsid w:val="003631BB"/>
    <w:rPr>
      <w:rFonts w:ascii="Arial" w:hAnsi="Arial" w:cs="Arial" w:hint="default"/>
      <w:b w:val="0"/>
      <w:bCs w:val="0"/>
      <w:i/>
      <w:iCs/>
      <w:color w:val="102B56"/>
      <w:sz w:val="18"/>
      <w:szCs w:val="18"/>
      <w:shd w:val="clear" w:color="auto" w:fill="auto"/>
    </w:rPr>
  </w:style>
  <w:style w:type="character" w:customStyle="1" w:styleId="cs8f6c24af1">
    <w:name w:val="cs8f6c24af1"/>
    <w:rsid w:val="003631BB"/>
    <w:rPr>
      <w:rFonts w:ascii="Arial" w:hAnsi="Arial" w:cs="Arial" w:hint="default"/>
      <w:b/>
      <w:bCs/>
      <w:i w:val="0"/>
      <w:iCs w:val="0"/>
      <w:color w:val="102B56"/>
      <w:sz w:val="18"/>
      <w:szCs w:val="18"/>
      <w:shd w:val="clear" w:color="auto" w:fill="auto"/>
    </w:rPr>
  </w:style>
  <w:style w:type="character" w:customStyle="1" w:styleId="csa5a0f5421">
    <w:name w:val="csa5a0f5421"/>
    <w:rsid w:val="003631BB"/>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3631BB"/>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3631BB"/>
    <w:pPr>
      <w:ind w:firstLine="708"/>
      <w:jc w:val="both"/>
    </w:pPr>
    <w:rPr>
      <w:rFonts w:ascii="Arial" w:eastAsia="Times New Roman" w:hAnsi="Arial"/>
      <w:b/>
      <w:sz w:val="18"/>
      <w:lang w:val="uk-UA" w:eastAsia="uk-UA"/>
    </w:rPr>
  </w:style>
  <w:style w:type="character" w:styleId="ad">
    <w:name w:val="line number"/>
    <w:uiPriority w:val="99"/>
    <w:rsid w:val="003631BB"/>
    <w:rPr>
      <w:rFonts w:ascii="Segoe UI" w:hAnsi="Segoe UI" w:cs="Segoe UI"/>
      <w:color w:val="000000"/>
      <w:sz w:val="18"/>
      <w:szCs w:val="18"/>
    </w:rPr>
  </w:style>
  <w:style w:type="character" w:styleId="ae">
    <w:name w:val="Hyperlink"/>
    <w:uiPriority w:val="99"/>
    <w:rsid w:val="003631BB"/>
    <w:rPr>
      <w:rFonts w:ascii="Segoe UI" w:hAnsi="Segoe UI" w:cs="Segoe UI"/>
      <w:color w:val="0000FF"/>
      <w:sz w:val="18"/>
      <w:szCs w:val="18"/>
      <w:u w:val="single"/>
    </w:rPr>
  </w:style>
  <w:style w:type="paragraph" w:customStyle="1" w:styleId="23">
    <w:name w:val="Основной текст с отступом23"/>
    <w:basedOn w:val="a"/>
    <w:rsid w:val="003631BB"/>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3631BB"/>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3631BB"/>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3631BB"/>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3631BB"/>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3631BB"/>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3631BB"/>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3631BB"/>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3631BB"/>
    <w:pPr>
      <w:ind w:firstLine="708"/>
      <w:jc w:val="both"/>
    </w:pPr>
    <w:rPr>
      <w:rFonts w:ascii="Arial" w:eastAsia="Times New Roman" w:hAnsi="Arial"/>
      <w:b/>
      <w:sz w:val="18"/>
      <w:lang w:val="uk-UA" w:eastAsia="uk-UA"/>
    </w:rPr>
  </w:style>
  <w:style w:type="character" w:customStyle="1" w:styleId="csa939b0971">
    <w:name w:val="csa939b0971"/>
    <w:rsid w:val="003631BB"/>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3631BB"/>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3631BB"/>
    <w:pPr>
      <w:ind w:firstLine="708"/>
      <w:jc w:val="both"/>
    </w:pPr>
    <w:rPr>
      <w:rFonts w:ascii="Arial" w:eastAsia="Times New Roman" w:hAnsi="Arial"/>
      <w:b/>
      <w:sz w:val="18"/>
      <w:lang w:val="uk-UA" w:eastAsia="uk-UA"/>
    </w:rPr>
  </w:style>
  <w:style w:type="character" w:styleId="af">
    <w:name w:val="annotation reference"/>
    <w:semiHidden/>
    <w:unhideWhenUsed/>
    <w:rsid w:val="003631BB"/>
    <w:rPr>
      <w:sz w:val="16"/>
      <w:szCs w:val="16"/>
    </w:rPr>
  </w:style>
  <w:style w:type="paragraph" w:styleId="af0">
    <w:name w:val="annotation text"/>
    <w:basedOn w:val="a"/>
    <w:link w:val="af1"/>
    <w:semiHidden/>
    <w:unhideWhenUsed/>
    <w:rsid w:val="003631BB"/>
    <w:rPr>
      <w:rFonts w:eastAsia="Times New Roman"/>
      <w:lang w:val="uk-UA" w:eastAsia="uk-UA"/>
    </w:rPr>
  </w:style>
  <w:style w:type="character" w:customStyle="1" w:styleId="af1">
    <w:name w:val="Текст примечания Знак"/>
    <w:link w:val="af0"/>
    <w:semiHidden/>
    <w:rsid w:val="003631BB"/>
    <w:rPr>
      <w:rFonts w:ascii="Times New Roman" w:eastAsia="Times New Roman" w:hAnsi="Times New Roman"/>
    </w:rPr>
  </w:style>
  <w:style w:type="paragraph" w:styleId="af2">
    <w:name w:val="annotation subject"/>
    <w:basedOn w:val="af0"/>
    <w:next w:val="af0"/>
    <w:link w:val="af3"/>
    <w:semiHidden/>
    <w:unhideWhenUsed/>
    <w:rsid w:val="003631BB"/>
    <w:rPr>
      <w:b/>
      <w:bCs/>
    </w:rPr>
  </w:style>
  <w:style w:type="character" w:customStyle="1" w:styleId="af3">
    <w:name w:val="Тема примечания Знак"/>
    <w:link w:val="af2"/>
    <w:semiHidden/>
    <w:rsid w:val="003631BB"/>
    <w:rPr>
      <w:rFonts w:ascii="Times New Roman" w:eastAsia="Times New Roman" w:hAnsi="Times New Roman"/>
      <w:b/>
      <w:bCs/>
    </w:rPr>
  </w:style>
  <w:style w:type="paragraph" w:styleId="af4">
    <w:name w:val="Revision"/>
    <w:hidden/>
    <w:uiPriority w:val="99"/>
    <w:semiHidden/>
    <w:rsid w:val="003631BB"/>
    <w:rPr>
      <w:rFonts w:ascii="Times New Roman" w:eastAsia="Times New Roman" w:hAnsi="Times New Roman"/>
      <w:sz w:val="24"/>
      <w:szCs w:val="24"/>
      <w:lang w:val="uk-UA" w:eastAsia="uk-UA"/>
    </w:rPr>
  </w:style>
  <w:style w:type="character" w:customStyle="1" w:styleId="csb3e8c9cf69">
    <w:name w:val="csb3e8c9cf69"/>
    <w:rsid w:val="003631BB"/>
    <w:rPr>
      <w:rFonts w:ascii="Arial" w:hAnsi="Arial" w:cs="Arial" w:hint="default"/>
      <w:b/>
      <w:bCs/>
      <w:i w:val="0"/>
      <w:iCs w:val="0"/>
      <w:color w:val="000000"/>
      <w:sz w:val="18"/>
      <w:szCs w:val="18"/>
      <w:shd w:val="clear" w:color="auto" w:fill="auto"/>
    </w:rPr>
  </w:style>
  <w:style w:type="character" w:customStyle="1" w:styleId="csf229d0ff64">
    <w:name w:val="csf229d0ff64"/>
    <w:rsid w:val="003631BB"/>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3631BB"/>
    <w:rPr>
      <w:rFonts w:ascii="Arial" w:eastAsia="Times New Roman" w:hAnsi="Arial"/>
      <w:sz w:val="24"/>
      <w:szCs w:val="24"/>
      <w:lang w:val="uk-UA" w:eastAsia="uk-UA"/>
    </w:rPr>
  </w:style>
  <w:style w:type="character" w:customStyle="1" w:styleId="csd398459525">
    <w:name w:val="csd398459525"/>
    <w:rsid w:val="003631BB"/>
    <w:rPr>
      <w:rFonts w:ascii="Arial" w:hAnsi="Arial" w:cs="Arial" w:hint="default"/>
      <w:b/>
      <w:bCs/>
      <w:i/>
      <w:iCs/>
      <w:color w:val="000000"/>
      <w:sz w:val="18"/>
      <w:szCs w:val="18"/>
      <w:u w:val="single"/>
      <w:shd w:val="clear" w:color="auto" w:fill="auto"/>
    </w:rPr>
  </w:style>
  <w:style w:type="character" w:customStyle="1" w:styleId="csd3c90d4325">
    <w:name w:val="csd3c90d4325"/>
    <w:rsid w:val="003631BB"/>
    <w:rPr>
      <w:rFonts w:ascii="Arial" w:hAnsi="Arial" w:cs="Arial" w:hint="default"/>
      <w:b w:val="0"/>
      <w:bCs w:val="0"/>
      <w:i/>
      <w:iCs/>
      <w:color w:val="000000"/>
      <w:sz w:val="18"/>
      <w:szCs w:val="18"/>
      <w:shd w:val="clear" w:color="auto" w:fill="auto"/>
    </w:rPr>
  </w:style>
  <w:style w:type="character" w:customStyle="1" w:styleId="csb86c8cfe3">
    <w:name w:val="csb86c8cfe3"/>
    <w:rsid w:val="003631BB"/>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3631BB"/>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3631BB"/>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3631BB"/>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3631BB"/>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3631BB"/>
    <w:pPr>
      <w:ind w:firstLine="708"/>
      <w:jc w:val="both"/>
    </w:pPr>
    <w:rPr>
      <w:rFonts w:ascii="Arial" w:eastAsia="Times New Roman" w:hAnsi="Arial"/>
      <w:b/>
      <w:sz w:val="18"/>
      <w:lang w:val="uk-UA" w:eastAsia="uk-UA"/>
    </w:rPr>
  </w:style>
  <w:style w:type="character" w:customStyle="1" w:styleId="csab6e076977">
    <w:name w:val="csab6e076977"/>
    <w:rsid w:val="003631BB"/>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3631BB"/>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3631BB"/>
    <w:rPr>
      <w:rFonts w:ascii="Arial" w:hAnsi="Arial" w:cs="Arial" w:hint="default"/>
      <w:b/>
      <w:bCs/>
      <w:i w:val="0"/>
      <w:iCs w:val="0"/>
      <w:color w:val="000000"/>
      <w:sz w:val="18"/>
      <w:szCs w:val="18"/>
      <w:shd w:val="clear" w:color="auto" w:fill="auto"/>
    </w:rPr>
  </w:style>
  <w:style w:type="character" w:customStyle="1" w:styleId="cs607602ac2">
    <w:name w:val="cs607602ac2"/>
    <w:rsid w:val="003631BB"/>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3631BB"/>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3631BB"/>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3631BB"/>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3631BB"/>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3631BB"/>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3631BB"/>
    <w:pPr>
      <w:ind w:firstLine="708"/>
      <w:jc w:val="both"/>
    </w:pPr>
    <w:rPr>
      <w:rFonts w:ascii="Arial" w:eastAsia="Times New Roman" w:hAnsi="Arial"/>
      <w:b/>
      <w:sz w:val="18"/>
      <w:lang w:val="uk-UA" w:eastAsia="uk-UA"/>
    </w:rPr>
  </w:style>
  <w:style w:type="character" w:customStyle="1" w:styleId="csab6e0769291">
    <w:name w:val="csab6e0769291"/>
    <w:rsid w:val="003631BB"/>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3631BB"/>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3631BB"/>
    <w:pPr>
      <w:ind w:firstLine="708"/>
      <w:jc w:val="both"/>
    </w:pPr>
    <w:rPr>
      <w:rFonts w:ascii="Arial" w:eastAsia="Times New Roman" w:hAnsi="Arial"/>
      <w:b/>
      <w:sz w:val="18"/>
      <w:lang w:val="uk-UA" w:eastAsia="uk-UA"/>
    </w:rPr>
  </w:style>
  <w:style w:type="character" w:customStyle="1" w:styleId="csf562b92915">
    <w:name w:val="csf562b92915"/>
    <w:rsid w:val="003631BB"/>
    <w:rPr>
      <w:rFonts w:ascii="Arial" w:hAnsi="Arial" w:cs="Arial" w:hint="default"/>
      <w:b/>
      <w:bCs/>
      <w:i/>
      <w:iCs/>
      <w:color w:val="000000"/>
      <w:sz w:val="18"/>
      <w:szCs w:val="18"/>
      <w:shd w:val="clear" w:color="auto" w:fill="auto"/>
    </w:rPr>
  </w:style>
  <w:style w:type="character" w:customStyle="1" w:styleId="cseed234731">
    <w:name w:val="cseed234731"/>
    <w:rsid w:val="003631BB"/>
    <w:rPr>
      <w:rFonts w:ascii="Arial" w:hAnsi="Arial" w:cs="Arial" w:hint="default"/>
      <w:b/>
      <w:bCs/>
      <w:i/>
      <w:iCs/>
      <w:color w:val="000000"/>
      <w:sz w:val="12"/>
      <w:szCs w:val="12"/>
      <w:shd w:val="clear" w:color="auto" w:fill="auto"/>
    </w:rPr>
  </w:style>
  <w:style w:type="character" w:customStyle="1" w:styleId="csb3e8c9cf35">
    <w:name w:val="csb3e8c9cf35"/>
    <w:rsid w:val="003631BB"/>
    <w:rPr>
      <w:rFonts w:ascii="Arial" w:hAnsi="Arial" w:cs="Arial" w:hint="default"/>
      <w:b/>
      <w:bCs/>
      <w:i w:val="0"/>
      <w:iCs w:val="0"/>
      <w:color w:val="000000"/>
      <w:sz w:val="18"/>
      <w:szCs w:val="18"/>
      <w:shd w:val="clear" w:color="auto" w:fill="auto"/>
    </w:rPr>
  </w:style>
  <w:style w:type="character" w:customStyle="1" w:styleId="csb3e8c9cf28">
    <w:name w:val="csb3e8c9cf28"/>
    <w:rsid w:val="003631BB"/>
    <w:rPr>
      <w:rFonts w:ascii="Arial" w:hAnsi="Arial" w:cs="Arial" w:hint="default"/>
      <w:b/>
      <w:bCs/>
      <w:i w:val="0"/>
      <w:iCs w:val="0"/>
      <w:color w:val="000000"/>
      <w:sz w:val="18"/>
      <w:szCs w:val="18"/>
      <w:shd w:val="clear" w:color="auto" w:fill="auto"/>
    </w:rPr>
  </w:style>
  <w:style w:type="character" w:customStyle="1" w:styleId="csf562b9296">
    <w:name w:val="csf562b9296"/>
    <w:rsid w:val="003631BB"/>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3631BB"/>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3631BB"/>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3631BB"/>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3631BB"/>
    <w:pPr>
      <w:ind w:firstLine="708"/>
      <w:jc w:val="both"/>
    </w:pPr>
    <w:rPr>
      <w:rFonts w:ascii="Arial" w:eastAsia="Times New Roman" w:hAnsi="Arial"/>
      <w:b/>
      <w:sz w:val="18"/>
      <w:lang w:val="uk-UA" w:eastAsia="uk-UA"/>
    </w:rPr>
  </w:style>
  <w:style w:type="character" w:customStyle="1" w:styleId="csab6e076930">
    <w:name w:val="csab6e076930"/>
    <w:rsid w:val="003631BB"/>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3631BB"/>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3631BB"/>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3631BB"/>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3631BB"/>
    <w:pPr>
      <w:ind w:firstLine="708"/>
      <w:jc w:val="both"/>
    </w:pPr>
    <w:rPr>
      <w:rFonts w:ascii="Arial" w:eastAsia="Times New Roman" w:hAnsi="Arial"/>
      <w:b/>
      <w:sz w:val="18"/>
      <w:lang w:val="uk-UA" w:eastAsia="uk-UA"/>
    </w:rPr>
  </w:style>
  <w:style w:type="paragraph" w:customStyle="1" w:styleId="24">
    <w:name w:val="Обычный2"/>
    <w:rsid w:val="003631BB"/>
    <w:rPr>
      <w:rFonts w:ascii="Times New Roman" w:eastAsia="Times New Roman" w:hAnsi="Times New Roman"/>
      <w:sz w:val="24"/>
      <w:lang w:val="uk-UA" w:eastAsia="ru-RU"/>
    </w:rPr>
  </w:style>
  <w:style w:type="paragraph" w:customStyle="1" w:styleId="220">
    <w:name w:val="Основной текст с отступом22"/>
    <w:basedOn w:val="a"/>
    <w:rsid w:val="003631BB"/>
    <w:pPr>
      <w:spacing w:before="120" w:after="120"/>
    </w:pPr>
    <w:rPr>
      <w:rFonts w:ascii="Arial" w:eastAsia="Times New Roman" w:hAnsi="Arial"/>
      <w:sz w:val="18"/>
    </w:rPr>
  </w:style>
  <w:style w:type="paragraph" w:customStyle="1" w:styleId="221">
    <w:name w:val="Заголовок 22"/>
    <w:basedOn w:val="a"/>
    <w:rsid w:val="003631BB"/>
    <w:rPr>
      <w:rFonts w:ascii="Arial" w:eastAsia="Times New Roman" w:hAnsi="Arial"/>
      <w:b/>
      <w:caps/>
      <w:sz w:val="16"/>
    </w:rPr>
  </w:style>
  <w:style w:type="paragraph" w:customStyle="1" w:styleId="421">
    <w:name w:val="Заголовок 42"/>
    <w:basedOn w:val="a"/>
    <w:rsid w:val="003631BB"/>
    <w:rPr>
      <w:rFonts w:ascii="Arial" w:eastAsia="Times New Roman" w:hAnsi="Arial"/>
      <w:b/>
    </w:rPr>
  </w:style>
  <w:style w:type="paragraph" w:customStyle="1" w:styleId="3a">
    <w:name w:val="Обычный3"/>
    <w:rsid w:val="003631BB"/>
    <w:rPr>
      <w:rFonts w:ascii="Times New Roman" w:eastAsia="Times New Roman" w:hAnsi="Times New Roman"/>
      <w:sz w:val="24"/>
      <w:lang w:val="uk-UA" w:eastAsia="ru-RU"/>
    </w:rPr>
  </w:style>
  <w:style w:type="paragraph" w:customStyle="1" w:styleId="240">
    <w:name w:val="Основной текст с отступом24"/>
    <w:basedOn w:val="a"/>
    <w:rsid w:val="003631BB"/>
    <w:pPr>
      <w:spacing w:before="120" w:after="120"/>
    </w:pPr>
    <w:rPr>
      <w:rFonts w:ascii="Arial" w:eastAsia="Times New Roman" w:hAnsi="Arial"/>
      <w:sz w:val="18"/>
    </w:rPr>
  </w:style>
  <w:style w:type="paragraph" w:customStyle="1" w:styleId="230">
    <w:name w:val="Заголовок 23"/>
    <w:basedOn w:val="a"/>
    <w:rsid w:val="003631BB"/>
    <w:rPr>
      <w:rFonts w:ascii="Arial" w:eastAsia="Times New Roman" w:hAnsi="Arial"/>
      <w:b/>
      <w:caps/>
      <w:sz w:val="16"/>
    </w:rPr>
  </w:style>
  <w:style w:type="paragraph" w:customStyle="1" w:styleId="430">
    <w:name w:val="Заголовок 43"/>
    <w:basedOn w:val="a"/>
    <w:rsid w:val="003631BB"/>
    <w:rPr>
      <w:rFonts w:ascii="Arial" w:eastAsia="Times New Roman" w:hAnsi="Arial"/>
      <w:b/>
    </w:rPr>
  </w:style>
  <w:style w:type="paragraph" w:customStyle="1" w:styleId="BodyTextIndent">
    <w:name w:val="Body Text Indent"/>
    <w:basedOn w:val="a"/>
    <w:rsid w:val="003631BB"/>
    <w:pPr>
      <w:spacing w:before="120" w:after="120"/>
    </w:pPr>
    <w:rPr>
      <w:rFonts w:ascii="Arial" w:eastAsia="Times New Roman" w:hAnsi="Arial"/>
      <w:sz w:val="18"/>
    </w:rPr>
  </w:style>
  <w:style w:type="paragraph" w:customStyle="1" w:styleId="Heading2">
    <w:name w:val="Heading 2"/>
    <w:basedOn w:val="a"/>
    <w:rsid w:val="003631BB"/>
    <w:rPr>
      <w:rFonts w:ascii="Arial" w:eastAsia="Times New Roman" w:hAnsi="Arial"/>
      <w:b/>
      <w:caps/>
      <w:sz w:val="16"/>
    </w:rPr>
  </w:style>
  <w:style w:type="paragraph" w:customStyle="1" w:styleId="Heading4">
    <w:name w:val="Heading 4"/>
    <w:basedOn w:val="a"/>
    <w:rsid w:val="003631BB"/>
    <w:rPr>
      <w:rFonts w:ascii="Arial" w:eastAsia="Times New Roman" w:hAnsi="Arial"/>
      <w:b/>
    </w:rPr>
  </w:style>
  <w:style w:type="paragraph" w:customStyle="1" w:styleId="62">
    <w:name w:val="Основной текст с отступом62"/>
    <w:basedOn w:val="a"/>
    <w:rsid w:val="003631BB"/>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3631BB"/>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3631BB"/>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3631BB"/>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3631BB"/>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3631BB"/>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3631BB"/>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3631BB"/>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3631BB"/>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3631BB"/>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3631BB"/>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3631BB"/>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3631BB"/>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3631BB"/>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3631BB"/>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3631BB"/>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3631BB"/>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3631BB"/>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3631BB"/>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3631BB"/>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3631BB"/>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3631BB"/>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3631BB"/>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3631BB"/>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3631BB"/>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3631BB"/>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3631BB"/>
    <w:pPr>
      <w:ind w:firstLine="708"/>
      <w:jc w:val="both"/>
    </w:pPr>
    <w:rPr>
      <w:rFonts w:ascii="Arial" w:eastAsia="Times New Roman" w:hAnsi="Arial"/>
      <w:b/>
      <w:sz w:val="18"/>
      <w:lang w:val="uk-UA" w:eastAsia="uk-UA"/>
    </w:rPr>
  </w:style>
  <w:style w:type="character" w:customStyle="1" w:styleId="csab6e076965">
    <w:name w:val="csab6e076965"/>
    <w:rsid w:val="003631BB"/>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3631BB"/>
    <w:pPr>
      <w:ind w:firstLine="708"/>
      <w:jc w:val="both"/>
    </w:pPr>
    <w:rPr>
      <w:rFonts w:ascii="Arial" w:eastAsia="Times New Roman" w:hAnsi="Arial"/>
      <w:b/>
      <w:sz w:val="18"/>
      <w:lang w:val="uk-UA" w:eastAsia="uk-UA"/>
    </w:rPr>
  </w:style>
  <w:style w:type="character" w:customStyle="1" w:styleId="csf229d0ff33">
    <w:name w:val="csf229d0ff33"/>
    <w:rsid w:val="003631BB"/>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631BB"/>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3631BB"/>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3631BB"/>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3631BB"/>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3631BB"/>
    <w:pPr>
      <w:ind w:firstLine="708"/>
      <w:jc w:val="both"/>
    </w:pPr>
    <w:rPr>
      <w:rFonts w:ascii="Arial" w:eastAsia="Times New Roman" w:hAnsi="Arial"/>
      <w:b/>
      <w:sz w:val="18"/>
      <w:lang w:val="uk-UA" w:eastAsia="uk-UA"/>
    </w:rPr>
  </w:style>
  <w:style w:type="character" w:customStyle="1" w:styleId="csab6e076920">
    <w:name w:val="csab6e076920"/>
    <w:rsid w:val="003631BB"/>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3631BB"/>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3631BB"/>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3631BB"/>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3631BB"/>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3631BB"/>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3631BB"/>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3631BB"/>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3631BB"/>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3631BB"/>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3631BB"/>
    <w:pPr>
      <w:ind w:firstLine="708"/>
      <w:jc w:val="both"/>
    </w:pPr>
    <w:rPr>
      <w:rFonts w:ascii="Arial" w:eastAsia="Times New Roman" w:hAnsi="Arial"/>
      <w:b/>
      <w:sz w:val="18"/>
      <w:lang w:val="uk-UA" w:eastAsia="uk-UA"/>
    </w:rPr>
  </w:style>
  <w:style w:type="character" w:customStyle="1" w:styleId="csf229d0ff50">
    <w:name w:val="csf229d0ff50"/>
    <w:rsid w:val="003631BB"/>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631BB"/>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3631BB"/>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3631BB"/>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3631BB"/>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3631BB"/>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3631BB"/>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3631BB"/>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3631BB"/>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3631BB"/>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3631BB"/>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3631BB"/>
    <w:pPr>
      <w:ind w:firstLine="708"/>
      <w:jc w:val="both"/>
    </w:pPr>
    <w:rPr>
      <w:rFonts w:ascii="Arial" w:eastAsia="Times New Roman" w:hAnsi="Arial"/>
      <w:b/>
      <w:sz w:val="18"/>
      <w:lang w:val="uk-UA" w:eastAsia="uk-UA"/>
    </w:rPr>
  </w:style>
  <w:style w:type="character" w:customStyle="1" w:styleId="csf229d0ff83">
    <w:name w:val="csf229d0ff83"/>
    <w:rsid w:val="003631BB"/>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3631BB"/>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3631BB"/>
    <w:pPr>
      <w:ind w:firstLine="708"/>
      <w:jc w:val="both"/>
    </w:pPr>
    <w:rPr>
      <w:rFonts w:ascii="Arial" w:eastAsia="Times New Roman" w:hAnsi="Arial"/>
      <w:b/>
      <w:sz w:val="18"/>
      <w:lang w:val="uk-UA" w:eastAsia="uk-UA"/>
    </w:rPr>
  </w:style>
  <w:style w:type="character" w:customStyle="1" w:styleId="csf229d0ff76">
    <w:name w:val="csf229d0ff76"/>
    <w:rsid w:val="003631B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3631BB"/>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3631BB"/>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3631BB"/>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3631BB"/>
    <w:pPr>
      <w:ind w:firstLine="708"/>
      <w:jc w:val="both"/>
    </w:pPr>
    <w:rPr>
      <w:rFonts w:ascii="Arial" w:eastAsia="Times New Roman" w:hAnsi="Arial"/>
      <w:b/>
      <w:sz w:val="18"/>
      <w:lang w:val="uk-UA" w:eastAsia="uk-UA"/>
    </w:rPr>
  </w:style>
  <w:style w:type="character" w:customStyle="1" w:styleId="csf229d0ff20">
    <w:name w:val="csf229d0ff20"/>
    <w:rsid w:val="003631BB"/>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3631BB"/>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3631BB"/>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3631BB"/>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3631BB"/>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3631BB"/>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3631BB"/>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3631BB"/>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3631BB"/>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3631BB"/>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3631BB"/>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3631BB"/>
    <w:pPr>
      <w:ind w:firstLine="708"/>
      <w:jc w:val="both"/>
    </w:pPr>
    <w:rPr>
      <w:rFonts w:ascii="Arial" w:eastAsia="Times New Roman" w:hAnsi="Arial"/>
      <w:b/>
      <w:sz w:val="18"/>
      <w:lang w:val="uk-UA" w:eastAsia="uk-UA"/>
    </w:rPr>
  </w:style>
  <w:style w:type="character" w:customStyle="1" w:styleId="csab6e07697">
    <w:name w:val="csab6e07697"/>
    <w:rsid w:val="003631BB"/>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3631BB"/>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3631BB"/>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3631BB"/>
    <w:pPr>
      <w:ind w:firstLine="708"/>
      <w:jc w:val="both"/>
    </w:pPr>
    <w:rPr>
      <w:rFonts w:ascii="Arial" w:eastAsia="Times New Roman" w:hAnsi="Arial"/>
      <w:b/>
      <w:sz w:val="18"/>
      <w:lang w:val="uk-UA" w:eastAsia="uk-UA"/>
    </w:rPr>
  </w:style>
  <w:style w:type="character" w:customStyle="1" w:styleId="csb3e8c9cf94">
    <w:name w:val="csb3e8c9cf94"/>
    <w:rsid w:val="003631BB"/>
    <w:rPr>
      <w:rFonts w:ascii="Arial" w:hAnsi="Arial" w:cs="Arial" w:hint="default"/>
      <w:b/>
      <w:bCs/>
      <w:i w:val="0"/>
      <w:iCs w:val="0"/>
      <w:color w:val="000000"/>
      <w:sz w:val="18"/>
      <w:szCs w:val="18"/>
      <w:shd w:val="clear" w:color="auto" w:fill="auto"/>
    </w:rPr>
  </w:style>
  <w:style w:type="character" w:customStyle="1" w:styleId="csf229d0ff91">
    <w:name w:val="csf229d0ff91"/>
    <w:rsid w:val="003631BB"/>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3631BB"/>
    <w:rPr>
      <w:rFonts w:ascii="Arial" w:eastAsia="Times New Roman" w:hAnsi="Arial"/>
      <w:b/>
      <w:caps/>
      <w:sz w:val="16"/>
      <w:lang w:val="ru-RU" w:eastAsia="ru-RU"/>
    </w:rPr>
  </w:style>
  <w:style w:type="character" w:customStyle="1" w:styleId="411">
    <w:name w:val="Заголовок 4 Знак1"/>
    <w:uiPriority w:val="9"/>
    <w:locked/>
    <w:rsid w:val="003631BB"/>
    <w:rPr>
      <w:rFonts w:ascii="Arial" w:eastAsia="Times New Roman" w:hAnsi="Arial"/>
      <w:b/>
      <w:lang w:val="ru-RU" w:eastAsia="ru-RU"/>
    </w:rPr>
  </w:style>
  <w:style w:type="character" w:customStyle="1" w:styleId="csf229d0ff74">
    <w:name w:val="csf229d0ff74"/>
    <w:rsid w:val="00363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363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3631BB"/>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3631BB"/>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3631BB"/>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3631BB"/>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631BB"/>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631BB"/>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631BB"/>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631BB"/>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631BB"/>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3631BB"/>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3631BB"/>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3631BB"/>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3631BB"/>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3631BB"/>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3631BB"/>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3631BB"/>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3631BB"/>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3631BB"/>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3631BB"/>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3631BB"/>
    <w:rPr>
      <w:rFonts w:ascii="Arial" w:hAnsi="Arial" w:cs="Arial" w:hint="default"/>
      <w:b w:val="0"/>
      <w:bCs w:val="0"/>
      <w:i w:val="0"/>
      <w:iCs w:val="0"/>
      <w:color w:val="000000"/>
      <w:sz w:val="18"/>
      <w:szCs w:val="18"/>
      <w:shd w:val="clear" w:color="auto" w:fill="auto"/>
    </w:rPr>
  </w:style>
  <w:style w:type="character" w:customStyle="1" w:styleId="csba294252">
    <w:name w:val="csba294252"/>
    <w:rsid w:val="003631BB"/>
    <w:rPr>
      <w:rFonts w:ascii="Segoe UI" w:hAnsi="Segoe UI" w:cs="Segoe UI" w:hint="default"/>
      <w:b/>
      <w:bCs/>
      <w:i/>
      <w:iCs/>
      <w:color w:val="102B56"/>
      <w:sz w:val="18"/>
      <w:szCs w:val="18"/>
      <w:shd w:val="clear" w:color="auto" w:fill="auto"/>
    </w:rPr>
  </w:style>
  <w:style w:type="character" w:customStyle="1" w:styleId="csf229d0ff131">
    <w:name w:val="csf229d0ff131"/>
    <w:rsid w:val="003631BB"/>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3631BB"/>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3631BB"/>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3631BB"/>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3631BB"/>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3631BB"/>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3631BB"/>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3631BB"/>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3631BB"/>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3631BB"/>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3631BB"/>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3631BB"/>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3631BB"/>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3631BB"/>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3631BB"/>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3631BB"/>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3631BB"/>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3631BB"/>
    <w:rPr>
      <w:rFonts w:ascii="Arial" w:hAnsi="Arial" w:cs="Arial" w:hint="default"/>
      <w:b/>
      <w:bCs/>
      <w:i/>
      <w:iCs/>
      <w:color w:val="000000"/>
      <w:sz w:val="18"/>
      <w:szCs w:val="18"/>
      <w:shd w:val="clear" w:color="auto" w:fill="auto"/>
    </w:rPr>
  </w:style>
  <w:style w:type="character" w:customStyle="1" w:styleId="csf229d0ff144">
    <w:name w:val="csf229d0ff144"/>
    <w:rsid w:val="003631BB"/>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631BB"/>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631BB"/>
    <w:rPr>
      <w:rFonts w:ascii="Arial" w:hAnsi="Arial" w:cs="Arial" w:hint="default"/>
      <w:b/>
      <w:bCs/>
      <w:i/>
      <w:iCs/>
      <w:color w:val="000000"/>
      <w:sz w:val="18"/>
      <w:szCs w:val="18"/>
      <w:shd w:val="clear" w:color="auto" w:fill="auto"/>
    </w:rPr>
  </w:style>
  <w:style w:type="character" w:customStyle="1" w:styleId="csf229d0ff122">
    <w:name w:val="csf229d0ff122"/>
    <w:rsid w:val="003631BB"/>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3631BB"/>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3631BB"/>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3631BB"/>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3631BB"/>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3631BB"/>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3631BB"/>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3631BB"/>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3631BB"/>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8268B-2742-4981-BFD6-71C48389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32419</Words>
  <Characters>184792</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2020-04-10T13:28:00Z</cp:lastPrinted>
  <dcterms:created xsi:type="dcterms:W3CDTF">2021-05-19T07:14:00Z</dcterms:created>
  <dcterms:modified xsi:type="dcterms:W3CDTF">2021-05-19T07:14:00Z</dcterms:modified>
</cp:coreProperties>
</file>