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45" w:rsidRPr="004B4B45" w:rsidRDefault="00CA5C22" w:rsidP="004B4B45">
      <w:pPr>
        <w:spacing w:after="0" w:line="240" w:lineRule="auto"/>
        <w:rPr>
          <w:rFonts w:ascii="Times New Roman" w:eastAsia="Times New Roman" w:hAnsi="Times New Roman" w:cs="Times New Roman"/>
          <w:b/>
          <w:bCs/>
          <w:sz w:val="24"/>
          <w:szCs w:val="24"/>
          <w:lang w:val="ru-RU" w:eastAsia="ru-RU"/>
        </w:rPr>
      </w:pPr>
      <w:r w:rsidRPr="00BB0A7A">
        <w:rPr>
          <w:rFonts w:ascii="Times New Roman" w:hAnsi="Times New Roman" w:cs="Times New Roman"/>
          <w:color w:val="454545"/>
          <w:sz w:val="24"/>
          <w:szCs w:val="24"/>
          <w:lang w:val="uk-UA"/>
        </w:rPr>
        <w:t xml:space="preserve">Назва закупівлі: </w:t>
      </w:r>
      <w:r w:rsidR="004B4B45" w:rsidRPr="004B4B45">
        <w:rPr>
          <w:rFonts w:ascii="Times New Roman" w:eastAsia="Times New Roman" w:hAnsi="Times New Roman" w:cs="Times New Roman"/>
          <w:b/>
          <w:bCs/>
          <w:sz w:val="24"/>
          <w:szCs w:val="24"/>
          <w:lang w:val="ru-RU" w:eastAsia="ru-RU"/>
        </w:rPr>
        <w:t xml:space="preserve">Бензин, </w:t>
      </w:r>
      <w:proofErr w:type="spellStart"/>
      <w:r w:rsidR="004B4B45" w:rsidRPr="004B4B45">
        <w:rPr>
          <w:rFonts w:ascii="Times New Roman" w:eastAsia="Times New Roman" w:hAnsi="Times New Roman" w:cs="Times New Roman"/>
          <w:b/>
          <w:bCs/>
          <w:sz w:val="24"/>
          <w:szCs w:val="24"/>
          <w:lang w:val="ru-RU" w:eastAsia="ru-RU"/>
        </w:rPr>
        <w:t>дизельне</w:t>
      </w:r>
      <w:proofErr w:type="spellEnd"/>
      <w:r w:rsidR="004B4B45" w:rsidRPr="004B4B45">
        <w:rPr>
          <w:rFonts w:ascii="Times New Roman" w:eastAsia="Times New Roman" w:hAnsi="Times New Roman" w:cs="Times New Roman"/>
          <w:b/>
          <w:bCs/>
          <w:sz w:val="24"/>
          <w:szCs w:val="24"/>
          <w:lang w:val="ru-RU" w:eastAsia="ru-RU"/>
        </w:rPr>
        <w:t xml:space="preserve"> </w:t>
      </w:r>
      <w:proofErr w:type="spellStart"/>
      <w:r w:rsidR="004B4B45" w:rsidRPr="004B4B45">
        <w:rPr>
          <w:rFonts w:ascii="Times New Roman" w:eastAsia="Times New Roman" w:hAnsi="Times New Roman" w:cs="Times New Roman"/>
          <w:b/>
          <w:bCs/>
          <w:sz w:val="24"/>
          <w:szCs w:val="24"/>
          <w:lang w:val="ru-RU" w:eastAsia="ru-RU"/>
        </w:rPr>
        <w:t>паливо</w:t>
      </w:r>
      <w:proofErr w:type="spellEnd"/>
      <w:r w:rsidR="004B4B45" w:rsidRPr="004B4B45">
        <w:rPr>
          <w:rFonts w:ascii="Times New Roman" w:eastAsia="Times New Roman" w:hAnsi="Times New Roman" w:cs="Times New Roman"/>
          <w:b/>
          <w:bCs/>
          <w:sz w:val="24"/>
          <w:szCs w:val="24"/>
          <w:lang w:val="ru-RU" w:eastAsia="ru-RU"/>
        </w:rPr>
        <w:t xml:space="preserve"> (</w:t>
      </w:r>
      <w:r w:rsidR="004B4B45" w:rsidRPr="004B4B45">
        <w:rPr>
          <w:rFonts w:ascii="Times New Roman" w:hAnsi="Times New Roman" w:cs="Times New Roman"/>
          <w:b/>
          <w:color w:val="333333"/>
          <w:sz w:val="24"/>
          <w:szCs w:val="24"/>
          <w:lang w:val="ru-RU"/>
        </w:rPr>
        <w:t xml:space="preserve">ДК 021:2015:09130000-9: </w:t>
      </w:r>
      <w:proofErr w:type="spellStart"/>
      <w:r w:rsidR="004B4B45" w:rsidRPr="004B4B45">
        <w:rPr>
          <w:rFonts w:ascii="Times New Roman" w:hAnsi="Times New Roman" w:cs="Times New Roman"/>
          <w:b/>
          <w:color w:val="333333"/>
          <w:sz w:val="24"/>
          <w:szCs w:val="24"/>
          <w:lang w:val="ru-RU"/>
        </w:rPr>
        <w:t>Нафта</w:t>
      </w:r>
      <w:proofErr w:type="spellEnd"/>
      <w:r w:rsidR="004B4B45" w:rsidRPr="004B4B45">
        <w:rPr>
          <w:rFonts w:ascii="Times New Roman" w:hAnsi="Times New Roman" w:cs="Times New Roman"/>
          <w:b/>
          <w:color w:val="333333"/>
          <w:sz w:val="24"/>
          <w:szCs w:val="24"/>
          <w:lang w:val="ru-RU"/>
        </w:rPr>
        <w:t xml:space="preserve"> і </w:t>
      </w:r>
      <w:proofErr w:type="spellStart"/>
      <w:r w:rsidR="004B4B45" w:rsidRPr="004B4B45">
        <w:rPr>
          <w:rFonts w:ascii="Times New Roman" w:hAnsi="Times New Roman" w:cs="Times New Roman"/>
          <w:b/>
          <w:color w:val="333333"/>
          <w:sz w:val="24"/>
          <w:szCs w:val="24"/>
          <w:lang w:val="ru-RU"/>
        </w:rPr>
        <w:t>дистиляти</w:t>
      </w:r>
      <w:proofErr w:type="spellEnd"/>
      <w:r w:rsidR="004B4B45" w:rsidRPr="004B4B45">
        <w:rPr>
          <w:rFonts w:ascii="Times New Roman" w:hAnsi="Times New Roman" w:cs="Times New Roman"/>
          <w:b/>
          <w:color w:val="333333"/>
          <w:sz w:val="24"/>
          <w:szCs w:val="24"/>
          <w:lang w:val="ru-RU"/>
        </w:rPr>
        <w:t>)</w:t>
      </w:r>
    </w:p>
    <w:p w:rsidR="00CA5C22" w:rsidRDefault="00CA5C22" w:rsidP="004B4B45">
      <w:pPr>
        <w:spacing w:before="240"/>
        <w:rPr>
          <w:rFonts w:ascii="Times New Roman" w:hAnsi="Times New Roman" w:cs="Times New Roman"/>
          <w:color w:val="333333"/>
          <w:sz w:val="24"/>
          <w:szCs w:val="24"/>
          <w:lang w:val="uk-UA"/>
        </w:rPr>
      </w:pPr>
      <w:r w:rsidRPr="00BB0A7A">
        <w:rPr>
          <w:rFonts w:ascii="Times New Roman" w:hAnsi="Times New Roman" w:cs="Times New Roman"/>
          <w:color w:val="333333"/>
          <w:sz w:val="24"/>
          <w:szCs w:val="24"/>
          <w:lang w:val="uk-UA"/>
        </w:rPr>
        <w:t>Відкриті торги</w:t>
      </w:r>
    </w:p>
    <w:p w:rsidR="00B0772E" w:rsidRPr="00BB0A7A" w:rsidRDefault="00B0772E" w:rsidP="004B4B45">
      <w:pPr>
        <w:spacing w:before="240"/>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Очікувана вартість: </w:t>
      </w:r>
      <w:bookmarkStart w:id="0" w:name="_GoBack"/>
      <w:r w:rsidRPr="00B0772E">
        <w:rPr>
          <w:rFonts w:ascii="Times New Roman" w:hAnsi="Times New Roman" w:cs="Times New Roman"/>
          <w:b/>
          <w:color w:val="333333"/>
          <w:sz w:val="24"/>
          <w:szCs w:val="24"/>
          <w:lang w:val="uk-UA"/>
        </w:rPr>
        <w:t>2 500 000,00</w:t>
      </w:r>
      <w:r>
        <w:rPr>
          <w:rFonts w:ascii="Times New Roman" w:hAnsi="Times New Roman" w:cs="Times New Roman"/>
          <w:color w:val="333333"/>
          <w:sz w:val="24"/>
          <w:szCs w:val="24"/>
          <w:lang w:val="uk-UA"/>
        </w:rPr>
        <w:t xml:space="preserve"> </w:t>
      </w:r>
      <w:bookmarkEnd w:id="0"/>
      <w:r>
        <w:rPr>
          <w:rFonts w:ascii="Times New Roman" w:hAnsi="Times New Roman" w:cs="Times New Roman"/>
          <w:color w:val="333333"/>
          <w:sz w:val="24"/>
          <w:szCs w:val="24"/>
          <w:lang w:val="uk-UA"/>
        </w:rPr>
        <w:t>грн.</w:t>
      </w:r>
    </w:p>
    <w:p w:rsidR="00BB0A7A" w:rsidRPr="00BB0A7A" w:rsidRDefault="00CA5C22" w:rsidP="00FD3E2E">
      <w:pPr>
        <w:rPr>
          <w:rFonts w:ascii="Times New Roman" w:hAnsi="Times New Roman" w:cs="Times New Roman"/>
          <w:color w:val="454545"/>
          <w:sz w:val="24"/>
          <w:szCs w:val="24"/>
          <w:lang w:val="uk-UA"/>
        </w:rPr>
      </w:pPr>
      <w:r w:rsidRPr="00BB0A7A">
        <w:rPr>
          <w:rFonts w:ascii="Times New Roman" w:hAnsi="Times New Roman" w:cs="Times New Roman"/>
          <w:color w:val="333333"/>
          <w:sz w:val="24"/>
          <w:szCs w:val="24"/>
          <w:lang w:val="uk-UA"/>
        </w:rPr>
        <w:t xml:space="preserve">Дата оприлюднення: </w:t>
      </w:r>
      <w:r w:rsidR="004B4B45">
        <w:rPr>
          <w:rFonts w:ascii="Times New Roman" w:hAnsi="Times New Roman" w:cs="Times New Roman"/>
          <w:color w:val="454545"/>
          <w:sz w:val="24"/>
          <w:szCs w:val="24"/>
          <w:lang w:val="uk-UA"/>
        </w:rPr>
        <w:t>02 квітня</w:t>
      </w:r>
      <w:r w:rsidR="00BB0A7A" w:rsidRPr="00BB0A7A">
        <w:rPr>
          <w:rFonts w:ascii="Times New Roman" w:hAnsi="Times New Roman" w:cs="Times New Roman"/>
          <w:color w:val="454545"/>
          <w:sz w:val="24"/>
          <w:szCs w:val="24"/>
          <w:lang w:val="uk-UA"/>
        </w:rPr>
        <w:t xml:space="preserve"> 2021 </w:t>
      </w:r>
    </w:p>
    <w:p w:rsidR="00BB0A7A" w:rsidRPr="004B4B45" w:rsidRDefault="00BB0A7A" w:rsidP="004B4B45">
      <w:pPr>
        <w:rPr>
          <w:lang w:val="ru-RU"/>
        </w:rPr>
      </w:pPr>
      <w:r w:rsidRPr="00BB0A7A">
        <w:rPr>
          <w:rFonts w:ascii="Times New Roman" w:hAnsi="Times New Roman" w:cs="Times New Roman"/>
          <w:color w:val="454545"/>
          <w:sz w:val="24"/>
          <w:szCs w:val="24"/>
          <w:lang w:val="uk-UA"/>
        </w:rPr>
        <w:t xml:space="preserve">Детальна інформація за посиланням </w:t>
      </w:r>
      <w:hyperlink r:id="rId5" w:history="1">
        <w:r w:rsidR="004B4B45" w:rsidRPr="009B0D2F">
          <w:rPr>
            <w:rStyle w:val="a4"/>
          </w:rPr>
          <w:t>https</w:t>
        </w:r>
        <w:r w:rsidR="004B4B45" w:rsidRPr="009B0D2F">
          <w:rPr>
            <w:rStyle w:val="a4"/>
            <w:lang w:val="ru-RU"/>
          </w:rPr>
          <w:t>://</w:t>
        </w:r>
        <w:proofErr w:type="spellStart"/>
        <w:r w:rsidR="004B4B45" w:rsidRPr="009B0D2F">
          <w:rPr>
            <w:rStyle w:val="a4"/>
          </w:rPr>
          <w:t>prozorro</w:t>
        </w:r>
        <w:proofErr w:type="spellEnd"/>
        <w:r w:rsidR="004B4B45" w:rsidRPr="009B0D2F">
          <w:rPr>
            <w:rStyle w:val="a4"/>
            <w:lang w:val="ru-RU"/>
          </w:rPr>
          <w:t>.</w:t>
        </w:r>
        <w:proofErr w:type="spellStart"/>
        <w:r w:rsidR="004B4B45" w:rsidRPr="009B0D2F">
          <w:rPr>
            <w:rStyle w:val="a4"/>
          </w:rPr>
          <w:t>gov</w:t>
        </w:r>
        <w:proofErr w:type="spellEnd"/>
        <w:r w:rsidR="004B4B45" w:rsidRPr="009B0D2F">
          <w:rPr>
            <w:rStyle w:val="a4"/>
            <w:lang w:val="ru-RU"/>
          </w:rPr>
          <w:t>.</w:t>
        </w:r>
        <w:proofErr w:type="spellStart"/>
        <w:r w:rsidR="004B4B45" w:rsidRPr="009B0D2F">
          <w:rPr>
            <w:rStyle w:val="a4"/>
          </w:rPr>
          <w:t>ua</w:t>
        </w:r>
        <w:proofErr w:type="spellEnd"/>
        <w:r w:rsidR="004B4B45" w:rsidRPr="009B0D2F">
          <w:rPr>
            <w:rStyle w:val="a4"/>
            <w:lang w:val="ru-RU"/>
          </w:rPr>
          <w:t>/</w:t>
        </w:r>
        <w:r w:rsidR="004B4B45" w:rsidRPr="009B0D2F">
          <w:rPr>
            <w:rStyle w:val="a4"/>
          </w:rPr>
          <w:t>tender</w:t>
        </w:r>
        <w:r w:rsidR="004B4B45" w:rsidRPr="009B0D2F">
          <w:rPr>
            <w:rStyle w:val="a4"/>
            <w:lang w:val="ru-RU"/>
          </w:rPr>
          <w:t>/</w:t>
        </w:r>
        <w:r w:rsidR="004B4B45" w:rsidRPr="009B0D2F">
          <w:rPr>
            <w:rStyle w:val="a4"/>
          </w:rPr>
          <w:t>UA</w:t>
        </w:r>
        <w:r w:rsidR="004B4B45" w:rsidRPr="009B0D2F">
          <w:rPr>
            <w:rStyle w:val="a4"/>
            <w:lang w:val="ru-RU"/>
          </w:rPr>
          <w:t>-2021-04-02-005382-</w:t>
        </w:r>
        <w:r w:rsidR="004B4B45" w:rsidRPr="009B0D2F">
          <w:rPr>
            <w:rStyle w:val="a4"/>
          </w:rPr>
          <w:t>b</w:t>
        </w:r>
      </w:hyperlink>
    </w:p>
    <w:p w:rsidR="004B4B45" w:rsidRPr="004B4B45" w:rsidRDefault="004B4B45" w:rsidP="004B4B45">
      <w:pPr>
        <w:spacing w:before="240" w:line="240" w:lineRule="auto"/>
        <w:ind w:right="-23"/>
        <w:jc w:val="center"/>
        <w:rPr>
          <w:rFonts w:ascii="Times New Roman" w:hAnsi="Times New Roman" w:cs="Times New Roman"/>
          <w:b/>
          <w:sz w:val="24"/>
          <w:szCs w:val="24"/>
          <w:lang w:val="uk-UA"/>
        </w:rPr>
      </w:pPr>
      <w:r w:rsidRPr="004B4B45">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4B4B45" w:rsidRPr="004B4B45" w:rsidRDefault="004B4B45" w:rsidP="004B4B45">
      <w:pPr>
        <w:widowControl w:val="0"/>
        <w:suppressAutoHyphens/>
        <w:autoSpaceDE w:val="0"/>
        <w:spacing w:line="240" w:lineRule="auto"/>
        <w:jc w:val="center"/>
        <w:rPr>
          <w:rFonts w:ascii="Times New Roman" w:eastAsia="Times New Roman" w:hAnsi="Times New Roman" w:cs="Times New Roman"/>
          <w:b/>
          <w:bCs/>
          <w:sz w:val="24"/>
          <w:szCs w:val="24"/>
          <w:lang w:val="uk-UA" w:eastAsia="ru-RU"/>
        </w:rPr>
      </w:pPr>
      <w:r w:rsidRPr="004B4B45">
        <w:rPr>
          <w:rFonts w:ascii="Times New Roman" w:eastAsia="Times New Roman" w:hAnsi="Times New Roman" w:cs="Times New Roman"/>
          <w:b/>
          <w:bCs/>
          <w:sz w:val="24"/>
          <w:szCs w:val="24"/>
          <w:lang w:val="uk-UA" w:eastAsia="ru-RU"/>
        </w:rPr>
        <w:t>Бензин, дизельне паливо</w:t>
      </w:r>
    </w:p>
    <w:p w:rsidR="004B4B45" w:rsidRPr="004B4B45" w:rsidRDefault="004B4B45" w:rsidP="004B4B45">
      <w:pPr>
        <w:widowControl w:val="0"/>
        <w:suppressAutoHyphens/>
        <w:autoSpaceDE w:val="0"/>
        <w:spacing w:line="240" w:lineRule="auto"/>
        <w:jc w:val="center"/>
        <w:rPr>
          <w:rFonts w:ascii="Times New Roman" w:hAnsi="Times New Roman" w:cs="Times New Roman"/>
          <w:sz w:val="24"/>
          <w:szCs w:val="24"/>
          <w:lang w:val="uk-UA"/>
        </w:rPr>
      </w:pPr>
      <w:r w:rsidRPr="004B4B45">
        <w:rPr>
          <w:rFonts w:ascii="Times New Roman" w:eastAsia="Times New Roman" w:hAnsi="Times New Roman" w:cs="Times New Roman"/>
          <w:b/>
          <w:bCs/>
          <w:sz w:val="24"/>
          <w:szCs w:val="24"/>
          <w:lang w:val="uk-UA" w:eastAsia="ru-RU"/>
        </w:rPr>
        <w:t xml:space="preserve"> ДК 021:2015 –  код 09130000-9</w:t>
      </w:r>
      <w:r w:rsidRPr="004B4B45">
        <w:rPr>
          <w:rFonts w:ascii="Times New Roman" w:hAnsi="Times New Roman" w:cs="Times New Roman"/>
          <w:sz w:val="24"/>
          <w:szCs w:val="24"/>
          <w:lang w:val="uk-UA"/>
        </w:rPr>
        <w:t xml:space="preserve"> «</w:t>
      </w:r>
      <w:r w:rsidRPr="004B4B45">
        <w:rPr>
          <w:rFonts w:ascii="Times New Roman" w:eastAsia="Times New Roman" w:hAnsi="Times New Roman" w:cs="Times New Roman"/>
          <w:b/>
          <w:bCs/>
          <w:sz w:val="24"/>
          <w:szCs w:val="24"/>
          <w:lang w:val="uk-UA" w:eastAsia="ru-RU"/>
        </w:rPr>
        <w:t>Нафта і дистиляти»</w:t>
      </w:r>
    </w:p>
    <w:p w:rsidR="004B4B45" w:rsidRPr="004B4B45" w:rsidRDefault="004B4B45" w:rsidP="004B4B45">
      <w:pPr>
        <w:spacing w:line="240" w:lineRule="auto"/>
        <w:ind w:right="113" w:firstLine="709"/>
        <w:jc w:val="both"/>
        <w:rPr>
          <w:rFonts w:ascii="Times New Roman" w:eastAsia="Times New Roman" w:hAnsi="Times New Roman" w:cs="Times New Roman"/>
          <w:sz w:val="24"/>
          <w:szCs w:val="24"/>
          <w:lang w:val="uk-UA" w:eastAsia="uk-UA"/>
        </w:rPr>
      </w:pPr>
      <w:r w:rsidRPr="004B4B45">
        <w:rPr>
          <w:rFonts w:ascii="Times New Roman" w:eastAsia="Times New Roman" w:hAnsi="Times New Roman" w:cs="Times New Roman"/>
          <w:sz w:val="24"/>
          <w:szCs w:val="24"/>
          <w:lang w:val="uk-UA" w:eastAsia="uk-UA"/>
        </w:rPr>
        <w:t xml:space="preserve">Предмет закупівлі: Бензин А-95 Євро-5 </w:t>
      </w:r>
      <w:r w:rsidRPr="004B4B45">
        <w:rPr>
          <w:rFonts w:ascii="Times New Roman" w:eastAsia="Times New Roman" w:hAnsi="Times New Roman" w:cs="Times New Roman"/>
          <w:sz w:val="24"/>
          <w:szCs w:val="24"/>
          <w:lang w:val="uk-UA" w:eastAsia="ru-RU"/>
        </w:rPr>
        <w:t>(ДСТУ 7687:2015 «Бензини автомобільні Євро») (талони)</w:t>
      </w:r>
      <w:r w:rsidRPr="004B4B45">
        <w:rPr>
          <w:rFonts w:ascii="Times New Roman" w:eastAsia="Times New Roman" w:hAnsi="Times New Roman" w:cs="Times New Roman"/>
          <w:sz w:val="24"/>
          <w:szCs w:val="24"/>
          <w:lang w:val="uk-UA" w:eastAsia="uk-UA"/>
        </w:rPr>
        <w:t xml:space="preserve">, Дизельне паливо </w:t>
      </w:r>
      <w:r w:rsidRPr="004B4B45">
        <w:rPr>
          <w:rFonts w:ascii="Times New Roman" w:eastAsia="Times New Roman" w:hAnsi="Times New Roman" w:cs="Times New Roman"/>
          <w:sz w:val="24"/>
          <w:szCs w:val="24"/>
          <w:lang w:val="uk-UA" w:eastAsia="ru-RU"/>
        </w:rPr>
        <w:t>(ДСТУ 7688:2015 «Паливо дизельне Євро-5) (талони)</w:t>
      </w:r>
      <w:r w:rsidRPr="004B4B45">
        <w:rPr>
          <w:rFonts w:ascii="Times New Roman" w:eastAsia="Times New Roman" w:hAnsi="Times New Roman" w:cs="Times New Roman"/>
          <w:sz w:val="24"/>
          <w:szCs w:val="24"/>
          <w:lang w:val="uk-UA" w:eastAsia="uk-UA"/>
        </w:rPr>
        <w:t>, в кількості та за технічною специфікацією відповідно до таблиці, наведеної нижче: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3441"/>
        <w:gridCol w:w="1559"/>
        <w:gridCol w:w="3544"/>
      </w:tblGrid>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 з/п</w:t>
            </w:r>
          </w:p>
        </w:tc>
        <w:tc>
          <w:tcPr>
            <w:tcW w:w="344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Одиниця виміру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b/>
                <w:sz w:val="24"/>
                <w:szCs w:val="24"/>
                <w:lang w:val="uk-UA" w:eastAsia="ru-RU"/>
              </w:rPr>
              <w:t>Кількість</w:t>
            </w:r>
          </w:p>
        </w:tc>
      </w:tr>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1</w:t>
            </w:r>
          </w:p>
        </w:tc>
        <w:tc>
          <w:tcPr>
            <w:tcW w:w="3441" w:type="dxa"/>
            <w:tcBorders>
              <w:top w:val="single" w:sz="4" w:space="0" w:color="auto"/>
              <w:left w:val="single" w:sz="4" w:space="0" w:color="auto"/>
              <w:bottom w:val="single" w:sz="4" w:space="0" w:color="auto"/>
              <w:right w:val="single" w:sz="4" w:space="0" w:color="auto"/>
            </w:tcBorders>
            <w:hideMark/>
          </w:tcPr>
          <w:p w:rsidR="004B4B45" w:rsidRPr="004B4B45" w:rsidRDefault="004B4B45" w:rsidP="004B4B45">
            <w:pPr>
              <w:spacing w:after="0" w:line="240" w:lineRule="auto"/>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Бензин А-95 Євро-5  (талони)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72 000</w:t>
            </w:r>
          </w:p>
        </w:tc>
      </w:tr>
      <w:tr w:rsidR="004B4B45" w:rsidRPr="004B4B45" w:rsidTr="007C5AA0">
        <w:tc>
          <w:tcPr>
            <w:tcW w:w="921"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2</w:t>
            </w:r>
          </w:p>
        </w:tc>
        <w:tc>
          <w:tcPr>
            <w:tcW w:w="3441" w:type="dxa"/>
            <w:tcBorders>
              <w:top w:val="single" w:sz="4" w:space="0" w:color="auto"/>
              <w:left w:val="single" w:sz="4" w:space="0" w:color="auto"/>
              <w:bottom w:val="single" w:sz="4" w:space="0" w:color="auto"/>
              <w:right w:val="single" w:sz="4" w:space="0" w:color="auto"/>
            </w:tcBorders>
          </w:tcPr>
          <w:p w:rsidR="004B4B45" w:rsidRPr="004B4B45" w:rsidRDefault="004B4B45" w:rsidP="004B4B45">
            <w:pPr>
              <w:spacing w:after="0" w:line="240" w:lineRule="auto"/>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Дизельне паливо Євро-5 (талони)</w:t>
            </w:r>
          </w:p>
        </w:tc>
        <w:tc>
          <w:tcPr>
            <w:tcW w:w="1559"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tcPr>
          <w:p w:rsidR="004B4B45" w:rsidRPr="004B4B45" w:rsidRDefault="004B4B45" w:rsidP="004B4B45">
            <w:pPr>
              <w:spacing w:after="0" w:line="240" w:lineRule="auto"/>
              <w:jc w:val="center"/>
              <w:rPr>
                <w:rFonts w:ascii="Times New Roman" w:eastAsia="Times New Roman" w:hAnsi="Times New Roman" w:cs="Times New Roman"/>
                <w:sz w:val="24"/>
                <w:szCs w:val="24"/>
                <w:lang w:val="uk-UA" w:eastAsia="ru-RU"/>
              </w:rPr>
            </w:pPr>
            <w:r w:rsidRPr="004B4B45">
              <w:rPr>
                <w:rFonts w:ascii="Times New Roman" w:eastAsia="Times New Roman" w:hAnsi="Times New Roman" w:cs="Times New Roman"/>
                <w:sz w:val="24"/>
                <w:szCs w:val="24"/>
                <w:lang w:val="uk-UA" w:eastAsia="ru-RU"/>
              </w:rPr>
              <w:t>7 000</w:t>
            </w:r>
          </w:p>
        </w:tc>
      </w:tr>
    </w:tbl>
    <w:p w:rsidR="004B4B45" w:rsidRPr="004B4B45" w:rsidRDefault="004B4B45" w:rsidP="004B4B45">
      <w:pPr>
        <w:spacing w:after="0" w:line="240" w:lineRule="auto"/>
        <w:ind w:firstLine="360"/>
        <w:jc w:val="both"/>
        <w:rPr>
          <w:rFonts w:ascii="Times New Roman" w:hAnsi="Times New Roman" w:cs="Times New Roman"/>
          <w:b/>
          <w:bCs/>
          <w:sz w:val="24"/>
          <w:szCs w:val="24"/>
          <w:lang w:val="uk-UA"/>
        </w:rPr>
      </w:pPr>
    </w:p>
    <w:p w:rsidR="004B4B45" w:rsidRPr="004B4B45" w:rsidRDefault="004B4B45" w:rsidP="004B4B45">
      <w:pPr>
        <w:spacing w:after="0" w:line="240" w:lineRule="auto"/>
        <w:ind w:firstLine="709"/>
        <w:jc w:val="both"/>
        <w:rPr>
          <w:rFonts w:ascii="Times New Roman" w:hAnsi="Times New Roman" w:cs="Times New Roman"/>
          <w:b/>
          <w:sz w:val="24"/>
          <w:szCs w:val="24"/>
          <w:lang w:val="uk-UA"/>
        </w:rPr>
      </w:pPr>
      <w:r w:rsidRPr="004B4B45">
        <w:rPr>
          <w:rFonts w:ascii="Times New Roman" w:hAnsi="Times New Roman" w:cs="Times New Roman"/>
          <w:b/>
          <w:bCs/>
          <w:sz w:val="24"/>
          <w:szCs w:val="24"/>
          <w:lang w:val="uk-UA"/>
        </w:rPr>
        <w:t>1. Якість та надійність</w:t>
      </w:r>
      <w:r w:rsidRPr="004B4B45">
        <w:rPr>
          <w:rFonts w:ascii="Times New Roman" w:hAnsi="Times New Roman" w:cs="Times New Roman"/>
          <w:b/>
          <w:spacing w:val="3"/>
          <w:sz w:val="24"/>
          <w:szCs w:val="24"/>
          <w:lang w:val="uk-UA"/>
        </w:rPr>
        <w:t xml:space="preserve"> </w:t>
      </w:r>
      <w:r w:rsidRPr="004B4B45">
        <w:rPr>
          <w:rFonts w:ascii="Times New Roman" w:hAnsi="Times New Roman" w:cs="Times New Roman"/>
          <w:b/>
          <w:noProof/>
          <w:sz w:val="24"/>
          <w:szCs w:val="24"/>
          <w:lang w:val="uk-UA"/>
        </w:rPr>
        <w:t xml:space="preserve">предмету звкупівлі </w:t>
      </w:r>
      <w:r w:rsidRPr="004B4B45">
        <w:rPr>
          <w:rFonts w:ascii="Times New Roman" w:hAnsi="Times New Roman" w:cs="Times New Roman"/>
          <w:b/>
          <w:bCs/>
          <w:sz w:val="24"/>
          <w:szCs w:val="24"/>
          <w:lang w:val="uk-UA"/>
        </w:rPr>
        <w:t xml:space="preserve">повинні відповідати </w:t>
      </w:r>
      <w:r w:rsidRPr="004B4B45">
        <w:rPr>
          <w:rFonts w:ascii="Times New Roman" w:hAnsi="Times New Roman" w:cs="Times New Roman"/>
          <w:b/>
          <w:sz w:val="24"/>
          <w:szCs w:val="24"/>
          <w:lang w:val="uk-UA"/>
        </w:rPr>
        <w:t>наступним технічним вимогам:</w:t>
      </w:r>
    </w:p>
    <w:p w:rsidR="004B4B45" w:rsidRPr="004B4B45" w:rsidRDefault="004B4B45" w:rsidP="004B4B45">
      <w:pPr>
        <w:numPr>
          <w:ilvl w:val="1"/>
          <w:numId w:val="6"/>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Бензин має бути в талонах номіналом по 10л. та по 20л. у співвідношенні – 30% талонів номіналом по 10л. та 70% талонів номіналом по 20л.;</w:t>
      </w:r>
    </w:p>
    <w:p w:rsidR="004B4B45" w:rsidRPr="004B4B45" w:rsidRDefault="004B4B45" w:rsidP="004B4B45">
      <w:pPr>
        <w:numPr>
          <w:ilvl w:val="1"/>
          <w:numId w:val="6"/>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Дизельне паливо має бути в талонах номіналом 10л. та по 20л. у співвідношенні – 30% талонів номіналом по 10л. та 70% талонів номіналом по 20л.;</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4B4B45" w:rsidRPr="004B4B45" w:rsidRDefault="004B4B45" w:rsidP="004B4B45">
      <w:pPr>
        <w:spacing w:after="0" w:line="240" w:lineRule="auto"/>
        <w:jc w:val="both"/>
        <w:rPr>
          <w:rFonts w:ascii="Times New Roman" w:eastAsia="Times New Roman" w:hAnsi="Times New Roman" w:cs="Times New Roman"/>
          <w:b/>
          <w:sz w:val="24"/>
          <w:szCs w:val="24"/>
          <w:lang w:val="uk-UA" w:eastAsia="ru-RU"/>
        </w:rPr>
      </w:pPr>
      <w:r w:rsidRPr="004B4B45">
        <w:rPr>
          <w:rFonts w:ascii="Times New Roman" w:hAnsi="Times New Roman" w:cs="Times New Roman"/>
          <w:sz w:val="24"/>
          <w:szCs w:val="24"/>
          <w:lang w:val="uk-UA"/>
        </w:rPr>
        <w:t xml:space="preserve">1.4. Талони мають бути дійсні не менше 12 місяців з дня їх активації та підписання акту прийому-передачі або видаткової накладної. </w:t>
      </w:r>
      <w:r w:rsidRPr="004B4B45">
        <w:rPr>
          <w:rFonts w:ascii="Times New Roman" w:eastAsia="Times New Roman" w:hAnsi="Times New Roman" w:cs="Times New Roman"/>
          <w:sz w:val="24"/>
          <w:szCs w:val="24"/>
          <w:lang w:val="uk-UA" w:eastAsia="ru-RU"/>
        </w:rPr>
        <w:t>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5 робочих днів з моменту отримання такого звернення, подовжити термін їх дії на 12 (дванадцять) календарних місяців або замінити на нові</w:t>
      </w:r>
      <w:r w:rsidRPr="004B4B45">
        <w:rPr>
          <w:rFonts w:ascii="Times New Roman" w:hAnsi="Times New Roman" w:cs="Times New Roman"/>
          <w:sz w:val="24"/>
          <w:szCs w:val="24"/>
          <w:lang w:val="uk-UA"/>
        </w:rPr>
        <w:t>;</w:t>
      </w:r>
      <w:r w:rsidRPr="004B4B45">
        <w:rPr>
          <w:rFonts w:ascii="Times New Roman" w:eastAsia="Times New Roman" w:hAnsi="Times New Roman" w:cs="Times New Roman"/>
          <w:b/>
          <w:sz w:val="24"/>
          <w:szCs w:val="24"/>
          <w:lang w:val="uk-UA" w:eastAsia="ru-RU"/>
        </w:rPr>
        <w:t xml:space="preserve"> </w:t>
      </w:r>
    </w:p>
    <w:p w:rsidR="004B4B45" w:rsidRPr="004B4B45" w:rsidRDefault="004B4B45" w:rsidP="004B4B45">
      <w:pPr>
        <w:spacing w:after="0" w:line="240" w:lineRule="auto"/>
        <w:jc w:val="both"/>
        <w:rPr>
          <w:rFonts w:ascii="Times New Roman" w:eastAsia="Times New Roman" w:hAnsi="Times New Roman" w:cs="Times New Roman"/>
          <w:b/>
          <w:sz w:val="24"/>
          <w:szCs w:val="24"/>
          <w:lang w:val="uk-UA" w:eastAsia="ru-RU"/>
        </w:rPr>
      </w:pPr>
      <w:r w:rsidRPr="004B4B45">
        <w:rPr>
          <w:rFonts w:ascii="Times New Roman" w:eastAsia="Times New Roman" w:hAnsi="Times New Roman" w:cs="Times New Roman"/>
          <w:sz w:val="24"/>
          <w:szCs w:val="24"/>
          <w:lang w:val="uk-UA" w:eastAsia="ru-RU"/>
        </w:rPr>
        <w:t xml:space="preserve">1.5. </w:t>
      </w:r>
      <w:r w:rsidRPr="004B4B45">
        <w:rPr>
          <w:rFonts w:ascii="Times New Roman" w:hAnsi="Times New Roman" w:cs="Times New Roman"/>
          <w:sz w:val="24"/>
          <w:szCs w:val="24"/>
          <w:lang w:val="uk-UA"/>
        </w:rPr>
        <w:t xml:space="preserve">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2. Умови постачання товару (талонів):</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2.1. Поставка Товару Постачальником здійснюється окремими партіями на підставі замовлень Покупця з подальшим фактичним відпуском (відвантаженням) через Мережу АЗС згідно умов договору.</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 xml:space="preserve"> 2.2. Термін поставки Товару протягом 2021 р. згідно умов договору.</w:t>
      </w:r>
    </w:p>
    <w:p w:rsidR="004B4B45" w:rsidRPr="004B4B45" w:rsidRDefault="004B4B45" w:rsidP="004B4B45">
      <w:pPr>
        <w:spacing w:after="0" w:line="240" w:lineRule="auto"/>
        <w:rPr>
          <w:rFonts w:ascii="Times New Roman" w:hAnsi="Times New Roman" w:cs="Times New Roman"/>
          <w:sz w:val="24"/>
          <w:szCs w:val="24"/>
          <w:lang w:val="uk-UA"/>
        </w:rPr>
      </w:pPr>
      <w:r w:rsidRPr="004B4B45">
        <w:rPr>
          <w:rFonts w:ascii="Times New Roman" w:hAnsi="Times New Roman" w:cs="Times New Roman"/>
          <w:sz w:val="24"/>
          <w:szCs w:val="24"/>
          <w:lang w:val="uk-UA"/>
        </w:rPr>
        <w:t>2.3. Термін відстрочки платежу 20 (двадцять) банківських днів з моменту підписання акту прийомки або видаткової накладної, але не раніше реєстрації податкової накладної.</w:t>
      </w:r>
    </w:p>
    <w:p w:rsidR="004B4B45" w:rsidRPr="004B4B45" w:rsidRDefault="004B4B45" w:rsidP="004B4B45">
      <w:pPr>
        <w:spacing w:after="0" w:line="240" w:lineRule="auto"/>
        <w:ind w:left="113" w:right="113"/>
        <w:jc w:val="both"/>
        <w:rPr>
          <w:rFonts w:ascii="Times New Roman" w:eastAsia="Times New Roman" w:hAnsi="Times New Roman" w:cs="Times New Roman"/>
          <w:sz w:val="24"/>
          <w:szCs w:val="24"/>
          <w:lang w:val="uk-UA" w:eastAsia="uk-UA"/>
        </w:rPr>
      </w:pPr>
      <w:r w:rsidRPr="004B4B45">
        <w:rPr>
          <w:rFonts w:ascii="Times New Roman" w:hAnsi="Times New Roman" w:cs="Times New Roman"/>
          <w:sz w:val="24"/>
          <w:szCs w:val="24"/>
          <w:lang w:val="uk-UA"/>
        </w:rPr>
        <w:lastRenderedPageBreak/>
        <w:t xml:space="preserve">2.4. </w:t>
      </w:r>
      <w:r w:rsidRPr="004B4B45">
        <w:rPr>
          <w:rFonts w:ascii="Times New Roman" w:eastAsia="Times New Roman" w:hAnsi="Times New Roman" w:cs="Times New Roman"/>
          <w:bCs/>
          <w:sz w:val="24"/>
          <w:szCs w:val="24"/>
          <w:lang w:val="uk-UA" w:eastAsia="ru-RU"/>
        </w:rPr>
        <w:t>Поставка талонів здійснюється партіями на підставі листа-замовлення.</w:t>
      </w:r>
    </w:p>
    <w:p w:rsidR="004B4B45" w:rsidRPr="004B4B45" w:rsidRDefault="004B4B45" w:rsidP="004B4B45">
      <w:pPr>
        <w:spacing w:after="0" w:line="240" w:lineRule="auto"/>
        <w:rPr>
          <w:rFonts w:ascii="Times New Roman" w:hAnsi="Times New Roman" w:cs="Times New Roman"/>
          <w:sz w:val="24"/>
          <w:szCs w:val="24"/>
          <w:lang w:val="uk-UA"/>
        </w:rPr>
      </w:pPr>
    </w:p>
    <w:p w:rsidR="004B4B45" w:rsidRPr="004B4B45" w:rsidRDefault="004B4B45" w:rsidP="004B4B45">
      <w:pPr>
        <w:spacing w:after="0" w:line="240" w:lineRule="auto"/>
        <w:ind w:firstLine="709"/>
        <w:rPr>
          <w:rFonts w:ascii="Times New Roman" w:hAnsi="Times New Roman" w:cs="Times New Roman"/>
          <w:b/>
          <w:sz w:val="24"/>
          <w:szCs w:val="24"/>
          <w:lang w:val="uk-UA"/>
        </w:rPr>
      </w:pPr>
      <w:r w:rsidRPr="004B4B45">
        <w:rPr>
          <w:rFonts w:ascii="Times New Roman" w:hAnsi="Times New Roman" w:cs="Times New Roman"/>
          <w:b/>
          <w:sz w:val="24"/>
          <w:szCs w:val="24"/>
          <w:u w:val="single"/>
          <w:lang w:val="uk-UA"/>
        </w:rPr>
        <w:t>3. Місце постачання:</w:t>
      </w:r>
      <w:r w:rsidRPr="004B4B45">
        <w:rPr>
          <w:rFonts w:ascii="Times New Roman" w:hAnsi="Times New Roman" w:cs="Times New Roman"/>
          <w:b/>
          <w:sz w:val="24"/>
          <w:szCs w:val="24"/>
          <w:lang w:val="uk-UA"/>
        </w:rPr>
        <w:t xml:space="preserve"> </w:t>
      </w:r>
    </w:p>
    <w:p w:rsidR="004B4B45" w:rsidRPr="004B4B45" w:rsidRDefault="004B4B45" w:rsidP="004B4B45">
      <w:pPr>
        <w:numPr>
          <w:ilvl w:val="1"/>
          <w:numId w:val="4"/>
        </w:numPr>
        <w:spacing w:after="0" w:line="240" w:lineRule="auto"/>
        <w:ind w:left="0" w:firstLine="0"/>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Місце постачання Талонів: 03057, м. Київ, вул. Смоленська, 10, Державне підприємство «Державний експертний центр Міністерства охорони здоров’я України»</w:t>
      </w:r>
      <w:r w:rsidRPr="004B4B45">
        <w:rPr>
          <w:rFonts w:ascii="Times New Roman" w:hAnsi="Times New Roman" w:cs="Times New Roman"/>
          <w:lang w:val="uk-UA"/>
        </w:rPr>
        <w:t xml:space="preserve"> </w:t>
      </w:r>
    </w:p>
    <w:p w:rsidR="004B4B45" w:rsidRPr="004B4B45" w:rsidRDefault="004B4B45" w:rsidP="004B4B45">
      <w:pPr>
        <w:numPr>
          <w:ilvl w:val="1"/>
          <w:numId w:val="4"/>
        </w:numPr>
        <w:spacing w:after="0" w:line="240" w:lineRule="auto"/>
        <w:ind w:left="0" w:firstLine="0"/>
        <w:rPr>
          <w:rFonts w:ascii="Times New Roman" w:hAnsi="Times New Roman" w:cs="Times New Roman"/>
          <w:sz w:val="24"/>
          <w:szCs w:val="24"/>
          <w:lang w:val="uk-UA"/>
        </w:rPr>
      </w:pPr>
      <w:r w:rsidRPr="004B4B45">
        <w:rPr>
          <w:rFonts w:ascii="Times New Roman" w:hAnsi="Times New Roman" w:cs="Times New Roman"/>
          <w:sz w:val="24"/>
          <w:szCs w:val="24"/>
          <w:lang w:val="uk-UA"/>
        </w:rPr>
        <w:t>Місце постачання Товару: Мережа АЗС  визначена Договором.</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4. Мережа АЗС:</w:t>
      </w:r>
    </w:p>
    <w:p w:rsidR="004B4B45" w:rsidRPr="004B4B45" w:rsidRDefault="004B4B45" w:rsidP="004B4B45">
      <w:pPr>
        <w:spacing w:after="0" w:line="240" w:lineRule="auto"/>
        <w:rPr>
          <w:rStyle w:val="xfmc1"/>
          <w:rFonts w:ascii="Times New Roman" w:eastAsia="Times New Roman" w:hAnsi="Times New Roman" w:cs="Times New Roman"/>
          <w:sz w:val="24"/>
          <w:szCs w:val="24"/>
          <w:lang w:val="uk-UA"/>
        </w:rPr>
      </w:pPr>
      <w:r w:rsidRPr="004B4B45">
        <w:rPr>
          <w:rFonts w:ascii="Times New Roman" w:hAnsi="Times New Roman" w:cs="Times New Roman"/>
          <w:sz w:val="24"/>
          <w:szCs w:val="24"/>
          <w:lang w:val="uk-UA"/>
        </w:rPr>
        <w:t xml:space="preserve">4.1. Наявність не менше 2 (двох) працюючих АЗС розташованих в радіусі </w:t>
      </w:r>
      <w:r w:rsidRPr="004B4B45">
        <w:rPr>
          <w:rStyle w:val="xfmc1"/>
          <w:rFonts w:ascii="Times New Roman" w:eastAsia="Times New Roman" w:hAnsi="Times New Roman" w:cs="Times New Roman"/>
          <w:sz w:val="24"/>
          <w:szCs w:val="24"/>
          <w:lang w:val="uk-UA"/>
        </w:rPr>
        <w:t xml:space="preserve">3,0 (три)  км від місця розташування Державного експертного центру МОЗ за адресою: </w:t>
      </w:r>
      <w:proofErr w:type="spellStart"/>
      <w:r w:rsidRPr="004B4B45">
        <w:rPr>
          <w:rStyle w:val="xfmc1"/>
          <w:rFonts w:ascii="Times New Roman" w:eastAsia="Times New Roman" w:hAnsi="Times New Roman" w:cs="Times New Roman"/>
          <w:sz w:val="24"/>
          <w:szCs w:val="24"/>
          <w:lang w:val="uk-UA"/>
        </w:rPr>
        <w:t>м.Київ</w:t>
      </w:r>
      <w:proofErr w:type="spellEnd"/>
      <w:r w:rsidRPr="004B4B45">
        <w:rPr>
          <w:rStyle w:val="xfmc1"/>
          <w:rFonts w:ascii="Times New Roman" w:eastAsia="Times New Roman" w:hAnsi="Times New Roman" w:cs="Times New Roman"/>
          <w:sz w:val="24"/>
          <w:szCs w:val="24"/>
          <w:lang w:val="uk-UA"/>
        </w:rPr>
        <w:t xml:space="preserve">, </w:t>
      </w:r>
    </w:p>
    <w:p w:rsidR="004B4B45" w:rsidRPr="004B4B45" w:rsidRDefault="004B4B45" w:rsidP="004B4B45">
      <w:pPr>
        <w:spacing w:after="0" w:line="240" w:lineRule="auto"/>
        <w:rPr>
          <w:rFonts w:ascii="Times New Roman" w:hAnsi="Times New Roman" w:cs="Times New Roman"/>
          <w:sz w:val="24"/>
          <w:szCs w:val="24"/>
          <w:lang w:val="uk-UA"/>
        </w:rPr>
      </w:pPr>
      <w:r w:rsidRPr="004B4B45">
        <w:rPr>
          <w:rStyle w:val="xfmc1"/>
          <w:rFonts w:ascii="Times New Roman" w:eastAsia="Times New Roman" w:hAnsi="Times New Roman" w:cs="Times New Roman"/>
          <w:sz w:val="24"/>
          <w:szCs w:val="24"/>
          <w:lang w:val="uk-UA"/>
        </w:rPr>
        <w:t xml:space="preserve">вул. Смоленська, 10, та наявність працюючих АЗС </w:t>
      </w:r>
      <w:r w:rsidRPr="004B4B45">
        <w:rPr>
          <w:rFonts w:ascii="Times New Roman" w:hAnsi="Times New Roman" w:cs="Times New Roman"/>
          <w:sz w:val="24"/>
          <w:szCs w:val="24"/>
          <w:lang w:val="uk-UA"/>
        </w:rPr>
        <w:t>у всіх підконтрольних Україні обласних центрах та по всіх підконтрольних областях України</w:t>
      </w:r>
      <w:r w:rsidRPr="004B4B45">
        <w:rPr>
          <w:rStyle w:val="xfmc1"/>
          <w:rFonts w:ascii="Times New Roman" w:eastAsia="Times New Roman" w:hAnsi="Times New Roman" w:cs="Times New Roman"/>
          <w:sz w:val="24"/>
          <w:szCs w:val="24"/>
          <w:lang w:val="uk-UA"/>
        </w:rPr>
        <w:t xml:space="preserve"> не менше двох в кожній області</w:t>
      </w:r>
      <w:r w:rsidRPr="004B4B45">
        <w:rPr>
          <w:rFonts w:ascii="Times New Roman" w:hAnsi="Times New Roman" w:cs="Times New Roman"/>
          <w:sz w:val="24"/>
          <w:szCs w:val="24"/>
          <w:lang w:val="uk-UA"/>
        </w:rPr>
        <w:t>.</w:t>
      </w:r>
    </w:p>
    <w:p w:rsidR="004B4B45" w:rsidRPr="004B4B45" w:rsidRDefault="004B4B45" w:rsidP="004B4B45">
      <w:pPr>
        <w:spacing w:after="0" w:line="240" w:lineRule="auto"/>
        <w:rPr>
          <w:rFonts w:ascii="Times New Roman" w:eastAsia="Times New Roman" w:hAnsi="Times New Roman" w:cs="Times New Roman"/>
          <w:sz w:val="24"/>
          <w:szCs w:val="24"/>
          <w:lang w:val="uk-UA"/>
        </w:rPr>
      </w:pPr>
      <w:r w:rsidRPr="004B4B45">
        <w:rPr>
          <w:rFonts w:ascii="Times New Roman" w:hAnsi="Times New Roman" w:cs="Times New Roman"/>
          <w:sz w:val="24"/>
          <w:szCs w:val="24"/>
          <w:lang w:val="uk-UA"/>
        </w:rPr>
        <w:t xml:space="preserve">4.2. Надати </w:t>
      </w:r>
      <w:r w:rsidRPr="004B4B45">
        <w:rPr>
          <w:rFonts w:ascii="Times New Roman" w:eastAsia="Times New Roman" w:hAnsi="Times New Roman" w:cs="Times New Roman"/>
          <w:sz w:val="24"/>
          <w:szCs w:val="24"/>
          <w:lang w:val="uk-UA"/>
        </w:rPr>
        <w:t xml:space="preserve">довідку, завірену підписом уповноваженої особи з інформацією про наявність АЗС </w:t>
      </w:r>
      <w:r w:rsidRPr="004B4B45">
        <w:rPr>
          <w:rFonts w:ascii="Times New Roman" w:eastAsia="Times New Roman" w:hAnsi="Times New Roman" w:cs="Times New Roman"/>
          <w:b/>
          <w:bCs/>
          <w:sz w:val="24"/>
          <w:szCs w:val="24"/>
          <w:u w:val="single"/>
          <w:lang w:val="uk-UA"/>
        </w:rPr>
        <w:t>об’єднаних однією торгівельною маркою (брендом)</w:t>
      </w:r>
      <w:r w:rsidRPr="004B4B45">
        <w:rPr>
          <w:rFonts w:ascii="Times New Roman" w:eastAsia="Times New Roman" w:hAnsi="Times New Roman" w:cs="Times New Roman"/>
          <w:sz w:val="24"/>
          <w:szCs w:val="24"/>
          <w:lang w:val="uk-UA"/>
        </w:rPr>
        <w:t>, які будуть здійснювати відпуск палива по талонах.</w:t>
      </w:r>
    </w:p>
    <w:p w:rsidR="004B4B45" w:rsidRPr="004B4B45" w:rsidRDefault="004B4B45" w:rsidP="004B4B45">
      <w:pPr>
        <w:spacing w:after="0" w:line="240" w:lineRule="auto"/>
        <w:ind w:firstLine="708"/>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5. Документація по якості:</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 xml:space="preserve">5.2. </w:t>
      </w:r>
      <w:r w:rsidRPr="004B4B45">
        <w:rPr>
          <w:rFonts w:ascii="Times New Roman" w:hAnsi="Times New Roman" w:cs="Times New Roman"/>
          <w:sz w:val="24"/>
          <w:szCs w:val="24"/>
          <w:lang w:val="uk-UA" w:eastAsia="uk-UA"/>
        </w:rPr>
        <w:t>Копія чинного с</w:t>
      </w:r>
      <w:r w:rsidRPr="004B4B45">
        <w:rPr>
          <w:rFonts w:ascii="Times New Roman" w:hAnsi="Times New Roman" w:cs="Times New Roman"/>
          <w:sz w:val="24"/>
          <w:szCs w:val="24"/>
          <w:lang w:val="uk-UA"/>
        </w:rPr>
        <w:t xml:space="preserve">ертифікату відповідності </w:t>
      </w:r>
      <w:r w:rsidRPr="004B4B45">
        <w:rPr>
          <w:rFonts w:ascii="Times New Roman" w:hAnsi="Times New Roman" w:cs="Times New Roman"/>
          <w:sz w:val="24"/>
          <w:szCs w:val="24"/>
          <w:lang w:val="uk-UA" w:eastAsia="uk-UA"/>
        </w:rPr>
        <w:t xml:space="preserve">виданого органом з сертифікації, який має відповідну галузь акредитації в державній системі сертифікації </w:t>
      </w:r>
      <w:proofErr w:type="spellStart"/>
      <w:r w:rsidRPr="004B4B45">
        <w:rPr>
          <w:rFonts w:ascii="Times New Roman" w:hAnsi="Times New Roman" w:cs="Times New Roman"/>
          <w:sz w:val="24"/>
          <w:szCs w:val="24"/>
          <w:lang w:val="uk-UA" w:eastAsia="uk-UA"/>
        </w:rPr>
        <w:t>УкрСЕПРО</w:t>
      </w:r>
      <w:proofErr w:type="spellEnd"/>
      <w:r w:rsidRPr="004B4B45">
        <w:rPr>
          <w:rFonts w:ascii="Times New Roman" w:hAnsi="Times New Roman" w:cs="Times New Roman"/>
          <w:sz w:val="24"/>
          <w:szCs w:val="24"/>
          <w:lang w:val="uk-UA"/>
        </w:rPr>
        <w:t xml:space="preserve"> або </w:t>
      </w:r>
      <w:r w:rsidRPr="004B4B45">
        <w:rPr>
          <w:rFonts w:ascii="Times New Roman" w:hAnsi="Times New Roman" w:cs="Times New Roman"/>
          <w:sz w:val="24"/>
          <w:szCs w:val="24"/>
          <w:lang w:val="uk-UA" w:eastAsia="uk-UA"/>
        </w:rPr>
        <w:t>копію довідки органу з сертифікації відповідної галузі акредитації  про те, що продукція не підлягає обов’язковій сертифікації;</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eastAsia="uk-UA"/>
        </w:rPr>
        <w:t>5.3. Копія чинного паспорту якості виданого акредитованою випробувальною лабораторією</w:t>
      </w:r>
      <w:r w:rsidRPr="004B4B45">
        <w:rPr>
          <w:rFonts w:ascii="Times New Roman" w:hAnsi="Times New Roman" w:cs="Times New Roman"/>
          <w:sz w:val="24"/>
          <w:szCs w:val="24"/>
          <w:lang w:val="uk-UA"/>
        </w:rPr>
        <w:t xml:space="preserve"> на даний вид продукції.</w:t>
      </w:r>
    </w:p>
    <w:p w:rsidR="004B4B45" w:rsidRPr="004B4B45" w:rsidRDefault="004B4B45" w:rsidP="004B4B45">
      <w:pPr>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lang w:val="uk-UA"/>
        </w:rPr>
        <w:t>5.4. Надати  дані про продукцію у вигляді окремої довідки в табличній формі, які повинні відповідати вимогам до предмету закупівлі.</w:t>
      </w:r>
    </w:p>
    <w:p w:rsidR="004B4B45" w:rsidRPr="004B4B45" w:rsidRDefault="004B4B45" w:rsidP="004B4B45">
      <w:pPr>
        <w:spacing w:after="0" w:line="240" w:lineRule="auto"/>
        <w:rPr>
          <w:rFonts w:ascii="Times New Roman" w:eastAsia="Times New Roman" w:hAnsi="Times New Roman" w:cs="Times New Roman"/>
          <w:bCs/>
          <w:sz w:val="24"/>
          <w:szCs w:val="24"/>
          <w:lang w:val="uk-UA" w:eastAsia="x-none"/>
        </w:rPr>
      </w:pPr>
      <w:r w:rsidRPr="004B4B45">
        <w:rPr>
          <w:rFonts w:ascii="Times New Roman" w:eastAsia="Times New Roman" w:hAnsi="Times New Roman" w:cs="Times New Roman"/>
          <w:bCs/>
          <w:sz w:val="24"/>
          <w:szCs w:val="24"/>
          <w:lang w:val="uk-UA" w:eastAsia="x-none"/>
        </w:rPr>
        <w:t xml:space="preserve">                                            </w:t>
      </w:r>
    </w:p>
    <w:p w:rsidR="004B4B45" w:rsidRPr="004B4B45" w:rsidRDefault="004B4B45" w:rsidP="004B4B45">
      <w:pPr>
        <w:spacing w:after="0" w:line="240" w:lineRule="auto"/>
        <w:jc w:val="both"/>
        <w:rPr>
          <w:rFonts w:ascii="Times New Roman" w:hAnsi="Times New Roman" w:cs="Times New Roman"/>
          <w:sz w:val="24"/>
          <w:szCs w:val="24"/>
          <w:lang w:val="uk-UA"/>
        </w:rPr>
      </w:pPr>
    </w:p>
    <w:tbl>
      <w:tblPr>
        <w:tblW w:w="10684"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21"/>
        <w:gridCol w:w="1502"/>
        <w:gridCol w:w="1407"/>
        <w:gridCol w:w="1532"/>
        <w:gridCol w:w="1316"/>
        <w:gridCol w:w="1713"/>
        <w:gridCol w:w="1427"/>
      </w:tblGrid>
      <w:tr w:rsidR="004B4B45" w:rsidRPr="004B4B45" w:rsidTr="007C5AA0">
        <w:trPr>
          <w:trHeight w:val="1976"/>
        </w:trPr>
        <w:tc>
          <w:tcPr>
            <w:tcW w:w="576"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r w:rsidRPr="004B4B45">
              <w:rPr>
                <w:rFonts w:ascii="Times New Roman" w:hAnsi="Times New Roman" w:cs="Times New Roman"/>
                <w:sz w:val="18"/>
                <w:szCs w:val="18"/>
                <w:lang w:val="uk-UA"/>
              </w:rPr>
              <w:t>№</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172" w:type="dxa"/>
          </w:tcPr>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Найменування продукції</w:t>
            </w:r>
          </w:p>
          <w:p w:rsidR="004B4B45" w:rsidRPr="004B4B45" w:rsidRDefault="004B4B45" w:rsidP="004B4B45">
            <w:pPr>
              <w:tabs>
                <w:tab w:val="left" w:pos="708"/>
              </w:tabs>
              <w:spacing w:after="0" w:line="240" w:lineRule="auto"/>
              <w:ind w:left="-122" w:right="-54"/>
              <w:jc w:val="center"/>
              <w:rPr>
                <w:rFonts w:ascii="Times New Roman" w:hAnsi="Times New Roman" w:cs="Times New Roman"/>
                <w:sz w:val="18"/>
                <w:szCs w:val="18"/>
                <w:lang w:val="uk-UA"/>
              </w:rPr>
            </w:pPr>
          </w:p>
        </w:tc>
        <w:tc>
          <w:tcPr>
            <w:tcW w:w="151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rPr>
                <w:rFonts w:ascii="Times New Roman" w:hAnsi="Times New Roman" w:cs="Times New Roman"/>
                <w:sz w:val="18"/>
                <w:szCs w:val="18"/>
                <w:lang w:val="uk-UA"/>
              </w:rPr>
            </w:pPr>
            <w:r w:rsidRPr="004B4B45">
              <w:rPr>
                <w:rFonts w:ascii="Times New Roman" w:hAnsi="Times New Roman" w:cs="Times New Roman"/>
                <w:sz w:val="18"/>
                <w:szCs w:val="18"/>
                <w:lang w:val="uk-UA"/>
              </w:rPr>
              <w:t>Найменування виробника, місто/країна походження</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414"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 xml:space="preserve">Дата виготовлення  </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54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Супровідні документи на товар (найменування кожного документу та порядок надання кожного документу</w:t>
            </w:r>
          </w:p>
        </w:tc>
        <w:tc>
          <w:tcPr>
            <w:tcW w:w="1323"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Гарантійний термін              (термін експлуатації та термін зберігання)</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72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p>
        </w:tc>
        <w:tc>
          <w:tcPr>
            <w:tcW w:w="1427"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Технічні характеристики  продукції</w:t>
            </w:r>
          </w:p>
        </w:tc>
      </w:tr>
      <w:tr w:rsidR="004B4B45" w:rsidRPr="004B4B45" w:rsidTr="007C5AA0">
        <w:trPr>
          <w:trHeight w:val="271"/>
        </w:trPr>
        <w:tc>
          <w:tcPr>
            <w:tcW w:w="576"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1</w:t>
            </w:r>
          </w:p>
        </w:tc>
        <w:tc>
          <w:tcPr>
            <w:tcW w:w="117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2</w:t>
            </w:r>
          </w:p>
        </w:tc>
        <w:tc>
          <w:tcPr>
            <w:tcW w:w="151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3</w:t>
            </w:r>
          </w:p>
        </w:tc>
        <w:tc>
          <w:tcPr>
            <w:tcW w:w="1414"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4</w:t>
            </w:r>
          </w:p>
        </w:tc>
        <w:tc>
          <w:tcPr>
            <w:tcW w:w="1540"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5</w:t>
            </w:r>
          </w:p>
        </w:tc>
        <w:tc>
          <w:tcPr>
            <w:tcW w:w="1323"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6</w:t>
            </w:r>
          </w:p>
        </w:tc>
        <w:tc>
          <w:tcPr>
            <w:tcW w:w="1722"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7</w:t>
            </w:r>
          </w:p>
        </w:tc>
        <w:tc>
          <w:tcPr>
            <w:tcW w:w="1427" w:type="dxa"/>
          </w:tcPr>
          <w:p w:rsidR="004B4B45" w:rsidRPr="004B4B45" w:rsidRDefault="004B4B45" w:rsidP="004B4B45">
            <w:pPr>
              <w:tabs>
                <w:tab w:val="left" w:pos="708"/>
              </w:tabs>
              <w:spacing w:after="0" w:line="240" w:lineRule="auto"/>
              <w:jc w:val="center"/>
              <w:rPr>
                <w:rFonts w:ascii="Times New Roman" w:hAnsi="Times New Roman" w:cs="Times New Roman"/>
                <w:sz w:val="18"/>
                <w:szCs w:val="18"/>
                <w:lang w:val="uk-UA"/>
              </w:rPr>
            </w:pPr>
            <w:r w:rsidRPr="004B4B45">
              <w:rPr>
                <w:rFonts w:ascii="Times New Roman" w:hAnsi="Times New Roman" w:cs="Times New Roman"/>
                <w:sz w:val="18"/>
                <w:szCs w:val="18"/>
                <w:lang w:val="uk-UA"/>
              </w:rPr>
              <w:t>8</w:t>
            </w:r>
          </w:p>
        </w:tc>
      </w:tr>
      <w:tr w:rsidR="004B4B45" w:rsidRPr="004B4B45" w:rsidTr="007C5AA0">
        <w:trPr>
          <w:trHeight w:val="271"/>
        </w:trPr>
        <w:tc>
          <w:tcPr>
            <w:tcW w:w="576"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172"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510"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414"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540"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323"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722"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c>
          <w:tcPr>
            <w:tcW w:w="1427" w:type="dxa"/>
          </w:tcPr>
          <w:p w:rsidR="004B4B45" w:rsidRPr="004B4B45" w:rsidRDefault="004B4B45" w:rsidP="004B4B45">
            <w:pPr>
              <w:tabs>
                <w:tab w:val="left" w:pos="708"/>
              </w:tabs>
              <w:spacing w:after="0" w:line="240" w:lineRule="auto"/>
              <w:rPr>
                <w:rFonts w:ascii="Times New Roman" w:hAnsi="Times New Roman" w:cs="Times New Roman"/>
                <w:sz w:val="18"/>
                <w:szCs w:val="18"/>
                <w:lang w:val="uk-UA"/>
              </w:rPr>
            </w:pPr>
          </w:p>
        </w:tc>
      </w:tr>
    </w:tbl>
    <w:p w:rsidR="004B4B45" w:rsidRPr="004B4B45" w:rsidRDefault="004B4B45" w:rsidP="004B4B45">
      <w:pPr>
        <w:widowControl w:val="0"/>
        <w:shd w:val="clear" w:color="auto" w:fill="FFFFFF"/>
        <w:tabs>
          <w:tab w:val="left" w:pos="708"/>
          <w:tab w:val="left" w:pos="1358"/>
        </w:tabs>
        <w:spacing w:after="0" w:line="240" w:lineRule="auto"/>
        <w:ind w:left="360"/>
        <w:jc w:val="both"/>
        <w:rPr>
          <w:rFonts w:ascii="Times New Roman" w:hAnsi="Times New Roman" w:cs="Times New Roman"/>
          <w:sz w:val="24"/>
          <w:szCs w:val="24"/>
          <w:lang w:val="uk-UA"/>
        </w:rPr>
      </w:pP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2 зазначається повне найменування товару (назва, тип, вигляд, виконання тощо.) згідно з нормативною документацією;</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i/>
          <w:iCs/>
          <w:sz w:val="24"/>
          <w:szCs w:val="24"/>
          <w:lang w:val="uk-UA"/>
        </w:rPr>
      </w:pPr>
      <w:r w:rsidRPr="004B4B45">
        <w:rPr>
          <w:rFonts w:ascii="Times New Roman" w:hAnsi="Times New Roman" w:cs="Times New Roman"/>
          <w:sz w:val="24"/>
          <w:szCs w:val="24"/>
          <w:u w:val="single"/>
          <w:lang w:val="uk-UA"/>
        </w:rPr>
        <w:t>В колонці 4 вказується дата виготовлення продукції (не раніше 2020 року) та нормативно-технічна документація, якій відповідає продукція;</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lastRenderedPageBreak/>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6 вказується гарантійний термін експлуатації та зберігання (згідно нормативних документів).</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7 вказуються умови щодо транспортування партій продукції (вид транспорту, тара, кріплення та інше).</w:t>
      </w:r>
    </w:p>
    <w:p w:rsidR="004B4B45" w:rsidRPr="004B4B45" w:rsidRDefault="004B4B45" w:rsidP="004B4B45">
      <w:pPr>
        <w:widowControl w:val="0"/>
        <w:numPr>
          <w:ilvl w:val="0"/>
          <w:numId w:val="5"/>
        </w:numPr>
        <w:shd w:val="clear" w:color="auto" w:fill="FFFFFF"/>
        <w:tabs>
          <w:tab w:val="left" w:pos="708"/>
          <w:tab w:val="left" w:pos="1358"/>
        </w:tabs>
        <w:spacing w:after="0" w:line="240" w:lineRule="auto"/>
        <w:jc w:val="both"/>
        <w:rPr>
          <w:rFonts w:ascii="Times New Roman" w:hAnsi="Times New Roman" w:cs="Times New Roman"/>
          <w:sz w:val="24"/>
          <w:szCs w:val="24"/>
          <w:lang w:val="uk-UA"/>
        </w:rPr>
      </w:pPr>
      <w:r w:rsidRPr="004B4B45">
        <w:rPr>
          <w:rFonts w:ascii="Times New Roman" w:hAnsi="Times New Roman" w:cs="Times New Roman"/>
          <w:sz w:val="24"/>
          <w:szCs w:val="24"/>
          <w:u w:val="single"/>
          <w:lang w:val="uk-UA"/>
        </w:rPr>
        <w:t>В колонці 8 вказуються технічні характеристики продукції.</w:t>
      </w:r>
    </w:p>
    <w:p w:rsidR="004B4B45" w:rsidRPr="004B4B45" w:rsidRDefault="004B4B45" w:rsidP="004B4B45">
      <w:pPr>
        <w:spacing w:after="0" w:line="240" w:lineRule="auto"/>
        <w:rPr>
          <w:rFonts w:ascii="Times New Roman" w:eastAsia="Times New Roman" w:hAnsi="Times New Roman" w:cs="Times New Roman"/>
          <w:sz w:val="24"/>
          <w:szCs w:val="24"/>
          <w:lang w:val="uk-UA" w:eastAsia="x-none"/>
        </w:rPr>
      </w:pPr>
    </w:p>
    <w:p w:rsidR="004B4B45" w:rsidRPr="004B4B45" w:rsidRDefault="004B4B45" w:rsidP="004B4B45">
      <w:pPr>
        <w:spacing w:after="0" w:line="240" w:lineRule="auto"/>
        <w:rPr>
          <w:rFonts w:ascii="Times New Roman" w:hAnsi="Times New Roman" w:cs="Times New Roman"/>
          <w:b/>
          <w:sz w:val="24"/>
          <w:szCs w:val="24"/>
          <w:u w:val="single"/>
          <w:lang w:val="uk-UA"/>
        </w:rPr>
      </w:pPr>
      <w:r w:rsidRPr="004B4B45">
        <w:rPr>
          <w:rFonts w:ascii="Times New Roman" w:hAnsi="Times New Roman" w:cs="Times New Roman"/>
          <w:b/>
          <w:sz w:val="24"/>
          <w:szCs w:val="24"/>
          <w:u w:val="single"/>
          <w:lang w:val="uk-UA"/>
        </w:rPr>
        <w:t>6. Перелік документів, які мають надати учасники у складі тендерної пропозиції:</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(не менше двох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6.2. До довідки про мережу АЗС учасники повинні надати скановані к</w:t>
      </w:r>
      <w:r w:rsidRPr="004B4B45">
        <w:rPr>
          <w:rFonts w:ascii="Times New Roman" w:hAnsi="Times New Roman" w:cs="Times New Roman"/>
          <w:bCs/>
          <w:iCs/>
          <w:kern w:val="3"/>
          <w:sz w:val="24"/>
          <w:szCs w:val="24"/>
          <w:lang w:val="uk-UA"/>
        </w:rPr>
        <w:t>опії(-</w:t>
      </w:r>
      <w:proofErr w:type="spellStart"/>
      <w:r w:rsidRPr="004B4B45">
        <w:rPr>
          <w:rFonts w:ascii="Times New Roman" w:hAnsi="Times New Roman" w:cs="Times New Roman"/>
          <w:bCs/>
          <w:iCs/>
          <w:kern w:val="3"/>
          <w:sz w:val="24"/>
          <w:szCs w:val="24"/>
          <w:lang w:val="uk-UA"/>
        </w:rPr>
        <w:t>ію</w:t>
      </w:r>
      <w:proofErr w:type="spellEnd"/>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чинних(-ого) протягом всього періоду поставки відповідно до умов тендерної документації</w:t>
      </w:r>
      <w:r w:rsidRPr="004B4B45">
        <w:rPr>
          <w:rFonts w:ascii="Times New Roman" w:hAnsi="Times New Roman" w:cs="Times New Roman"/>
          <w:bCs/>
          <w:iCs/>
          <w:kern w:val="3"/>
          <w:sz w:val="24"/>
          <w:szCs w:val="24"/>
          <w:lang w:val="uk-UA"/>
        </w:rPr>
        <w:t>, договорів(-</w:t>
      </w:r>
      <w:proofErr w:type="spellStart"/>
      <w:r w:rsidRPr="004B4B45">
        <w:rPr>
          <w:rFonts w:ascii="Times New Roman" w:hAnsi="Times New Roman" w:cs="Times New Roman"/>
          <w:bCs/>
          <w:iCs/>
          <w:kern w:val="3"/>
          <w:sz w:val="24"/>
          <w:szCs w:val="24"/>
          <w:lang w:val="uk-UA"/>
        </w:rPr>
        <w:t>ру</w:t>
      </w:r>
      <w:proofErr w:type="spellEnd"/>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укладених(-ого) між Учасником та власником АЗС, або партнером АЗС, або орендодавцем АЗС</w:t>
      </w:r>
      <w:r w:rsidRPr="004B4B45">
        <w:rPr>
          <w:rFonts w:ascii="Times New Roman" w:hAnsi="Times New Roman" w:cs="Times New Roman"/>
          <w:bCs/>
          <w:iCs/>
          <w:kern w:val="3"/>
          <w:sz w:val="24"/>
          <w:szCs w:val="24"/>
          <w:lang w:val="uk-UA"/>
        </w:rPr>
        <w:t xml:space="preserve">, або </w:t>
      </w:r>
      <w:r w:rsidRPr="004B4B45">
        <w:rPr>
          <w:rFonts w:ascii="Times New Roman" w:hAnsi="Times New Roman" w:cs="Times New Roman"/>
          <w:kern w:val="3"/>
          <w:sz w:val="24"/>
          <w:szCs w:val="24"/>
          <w:lang w:val="uk-UA"/>
        </w:rPr>
        <w:t>зберігачем палива на АЗС або партнером тощо</w:t>
      </w:r>
      <w:r w:rsidRPr="004B4B45">
        <w:rPr>
          <w:rFonts w:ascii="Times New Roman" w:hAnsi="Times New Roman" w:cs="Times New Roman"/>
          <w:bCs/>
          <w:iCs/>
          <w:kern w:val="3"/>
          <w:sz w:val="24"/>
          <w:szCs w:val="24"/>
          <w:lang w:val="uk-UA"/>
        </w:rPr>
        <w:t xml:space="preserve"> </w:t>
      </w:r>
      <w:r w:rsidRPr="004B4B45">
        <w:rPr>
          <w:rFonts w:ascii="Times New Roman" w:hAnsi="Times New Roman" w:cs="Times New Roman"/>
          <w:kern w:val="3"/>
          <w:sz w:val="24"/>
          <w:szCs w:val="24"/>
          <w:lang w:val="uk-UA"/>
        </w:rPr>
        <w:t>з оригіналом гарантійного листа від власника АЗС, або партнера АЗС, або орендодавця АЗС</w:t>
      </w:r>
      <w:r w:rsidRPr="004B4B45">
        <w:rPr>
          <w:rFonts w:ascii="Times New Roman" w:hAnsi="Times New Roman" w:cs="Times New Roman"/>
          <w:bCs/>
          <w:iCs/>
          <w:kern w:val="3"/>
          <w:sz w:val="24"/>
          <w:szCs w:val="24"/>
          <w:lang w:val="uk-UA"/>
        </w:rPr>
        <w:t xml:space="preserve">, або </w:t>
      </w:r>
      <w:r w:rsidRPr="004B4B45">
        <w:rPr>
          <w:rFonts w:ascii="Times New Roman" w:hAnsi="Times New Roman" w:cs="Times New Roman"/>
          <w:kern w:val="3"/>
          <w:sz w:val="24"/>
          <w:szCs w:val="24"/>
          <w:lang w:val="uk-UA"/>
        </w:rPr>
        <w:t xml:space="preserve">зберігача палива на АЗС тощо з гарантією цілодобового та безперебійного здійснення відпуску пального через мережу АЗС, через яку Учасником пропонується заправка автотранспорту, протягом  2021-2022 рр., за талонами зразка Учасника. Лист повинен бути виданий на ім’я Замовника та Учасника не раніше січня 2021 року та повинен містити зразок копій (або оригіналів) талонів за якими буде здійснюватися відпуск палива та перелік і місцезнаходження кожної АЗС. Лист повинен містити вихідний №, дату, ПІБ та номер телефону уповноваженої особи, що його підписала. </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6.3.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підписом посадової особи</w:t>
      </w:r>
      <w:r w:rsidRPr="004B4B45">
        <w:rPr>
          <w:rFonts w:ascii="Times New Roman" w:hAnsi="Times New Roman" w:cs="Times New Roman"/>
          <w:b/>
          <w:kern w:val="3"/>
          <w:sz w:val="24"/>
          <w:szCs w:val="24"/>
          <w:lang w:val="uk-UA"/>
        </w:rPr>
        <w:t xml:space="preserve"> </w:t>
      </w:r>
      <w:r w:rsidRPr="004B4B45">
        <w:rPr>
          <w:rFonts w:ascii="Times New Roman" w:hAnsi="Times New Roman" w:cs="Times New Roman"/>
          <w:kern w:val="3"/>
          <w:sz w:val="24"/>
          <w:szCs w:val="24"/>
          <w:lang w:val="uk-UA"/>
        </w:rPr>
        <w:t>(із зазначенням посади та ПІБ) власника (емітента) талонів та завірені його печаткою (у разі використання).</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6.4. Оригінал довідки, що містить інформацією про власника (емітента) талонів, що пропонуються до постачання.</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b/>
          <w:kern w:val="3"/>
          <w:sz w:val="24"/>
          <w:szCs w:val="24"/>
          <w:lang w:val="uk-UA"/>
        </w:rPr>
        <w:t>7. Документи які надаються виключно учасниками - власниками (емітентами) талонів: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оригінал гарантійного листа від Учасника – власника (емітента) товару (талонів), з підтвердженням того, що:</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талони, копії (зразки) яких надані у складі тендерної пропозиції, мають строк дії з дати їх видачі (передачі) Замовнику не менше ніж 12 місяців;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xml:space="preserve">- талони, що залишились у Замовника після закінчення строку їх дії, будуть замінені Учасником - власником (емітентом) на талони з новим терміном на наступні 12 місяців, або Учасник подовжить строк їх дії, у </w:t>
      </w:r>
      <w:proofErr w:type="spellStart"/>
      <w:r w:rsidRPr="004B4B45">
        <w:rPr>
          <w:rFonts w:ascii="Times New Roman" w:hAnsi="Times New Roman" w:cs="Times New Roman"/>
          <w:kern w:val="3"/>
          <w:sz w:val="24"/>
          <w:szCs w:val="24"/>
          <w:lang w:val="uk-UA"/>
        </w:rPr>
        <w:t>т.ч</w:t>
      </w:r>
      <w:proofErr w:type="spellEnd"/>
      <w:r w:rsidRPr="004B4B45">
        <w:rPr>
          <w:rFonts w:ascii="Times New Roman" w:hAnsi="Times New Roman" w:cs="Times New Roman"/>
          <w:kern w:val="3"/>
          <w:sz w:val="24"/>
          <w:szCs w:val="24"/>
          <w:lang w:val="uk-UA"/>
        </w:rPr>
        <w:t>. на 2022 рік.</w:t>
      </w:r>
    </w:p>
    <w:p w:rsidR="004B4B45" w:rsidRPr="004B4B45" w:rsidRDefault="004B4B45" w:rsidP="004B4B45">
      <w:pPr>
        <w:autoSpaceDN w:val="0"/>
        <w:spacing w:after="0" w:line="240" w:lineRule="auto"/>
        <w:ind w:firstLine="708"/>
        <w:jc w:val="both"/>
        <w:textAlignment w:val="baseline"/>
        <w:rPr>
          <w:rFonts w:ascii="Times New Roman" w:hAnsi="Times New Roman" w:cs="Times New Roman"/>
          <w:kern w:val="3"/>
          <w:sz w:val="24"/>
          <w:szCs w:val="24"/>
          <w:lang w:val="uk-UA"/>
        </w:rPr>
      </w:pPr>
      <w:r w:rsidRPr="004B4B45">
        <w:rPr>
          <w:rFonts w:ascii="Times New Roman" w:hAnsi="Times New Roman" w:cs="Times New Roman"/>
          <w:b/>
          <w:kern w:val="3"/>
          <w:sz w:val="24"/>
          <w:szCs w:val="24"/>
          <w:lang w:val="uk-UA"/>
        </w:rPr>
        <w:t xml:space="preserve">8. Документи, що надаються виключно Учасниками, які </w:t>
      </w:r>
      <w:r w:rsidRPr="004B4B45">
        <w:rPr>
          <w:rFonts w:ascii="Times New Roman" w:hAnsi="Times New Roman" w:cs="Times New Roman"/>
          <w:b/>
          <w:bCs/>
          <w:iCs/>
          <w:kern w:val="3"/>
          <w:sz w:val="24"/>
          <w:szCs w:val="24"/>
          <w:lang w:val="uk-UA"/>
        </w:rPr>
        <w:t>здійснюють перепродаж талонів:</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8.1 Копію(-ї) відповідного(</w:t>
      </w:r>
      <w:proofErr w:type="spellStart"/>
      <w:r w:rsidRPr="004B4B45">
        <w:rPr>
          <w:rFonts w:ascii="Times New Roman" w:hAnsi="Times New Roman" w:cs="Times New Roman"/>
          <w:kern w:val="3"/>
          <w:sz w:val="24"/>
          <w:szCs w:val="24"/>
          <w:lang w:val="uk-UA"/>
        </w:rPr>
        <w:t>их</w:t>
      </w:r>
      <w:proofErr w:type="spellEnd"/>
      <w:r w:rsidRPr="004B4B45">
        <w:rPr>
          <w:rFonts w:ascii="Times New Roman" w:hAnsi="Times New Roman" w:cs="Times New Roman"/>
          <w:kern w:val="3"/>
          <w:sz w:val="24"/>
          <w:szCs w:val="24"/>
          <w:lang w:val="uk-UA"/>
        </w:rPr>
        <w:t>) договору(-</w:t>
      </w:r>
      <w:proofErr w:type="spellStart"/>
      <w:r w:rsidRPr="004B4B45">
        <w:rPr>
          <w:rFonts w:ascii="Times New Roman" w:hAnsi="Times New Roman" w:cs="Times New Roman"/>
          <w:kern w:val="3"/>
          <w:sz w:val="24"/>
          <w:szCs w:val="24"/>
          <w:lang w:val="uk-UA"/>
        </w:rPr>
        <w:t>ів</w:t>
      </w:r>
      <w:proofErr w:type="spellEnd"/>
      <w:r w:rsidRPr="004B4B45">
        <w:rPr>
          <w:rFonts w:ascii="Times New Roman" w:hAnsi="Times New Roman" w:cs="Times New Roman"/>
          <w:kern w:val="3"/>
          <w:sz w:val="24"/>
          <w:szCs w:val="24"/>
          <w:lang w:val="uk-UA"/>
        </w:rPr>
        <w:t xml:space="preserve">)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w:t>
      </w:r>
      <w:r w:rsidRPr="004B4B45">
        <w:rPr>
          <w:rFonts w:ascii="Times New Roman" w:hAnsi="Times New Roman" w:cs="Times New Roman"/>
          <w:kern w:val="3"/>
          <w:sz w:val="24"/>
          <w:szCs w:val="24"/>
          <w:lang w:val="uk-UA"/>
        </w:rPr>
        <w:lastRenderedPageBreak/>
        <w:t>(емітента), що підтверджує чинність наданого договору(-</w:t>
      </w:r>
      <w:proofErr w:type="spellStart"/>
      <w:r w:rsidRPr="004B4B45">
        <w:rPr>
          <w:rFonts w:ascii="Times New Roman" w:hAnsi="Times New Roman" w:cs="Times New Roman"/>
          <w:kern w:val="3"/>
          <w:sz w:val="24"/>
          <w:szCs w:val="24"/>
          <w:lang w:val="uk-UA"/>
        </w:rPr>
        <w:t>ів</w:t>
      </w:r>
      <w:proofErr w:type="spellEnd"/>
      <w:r w:rsidRPr="004B4B45">
        <w:rPr>
          <w:rFonts w:ascii="Times New Roman" w:hAnsi="Times New Roman" w:cs="Times New Roman"/>
          <w:kern w:val="3"/>
          <w:sz w:val="24"/>
          <w:szCs w:val="24"/>
          <w:lang w:val="uk-UA"/>
        </w:rPr>
        <w:t>) та підтвердженням щодо права здійснювати учасником реалізацію товару (талонів) стороннім</w:t>
      </w:r>
      <w:r w:rsidRPr="004B4B45">
        <w:rPr>
          <w:rFonts w:ascii="Times New Roman" w:hAnsi="Times New Roman" w:cs="Times New Roman"/>
          <w:spacing w:val="-8"/>
          <w:kern w:val="3"/>
          <w:sz w:val="24"/>
          <w:szCs w:val="24"/>
          <w:lang w:val="uk-UA"/>
        </w:rPr>
        <w:t xml:space="preserve"> </w:t>
      </w:r>
      <w:r w:rsidRPr="004B4B45">
        <w:rPr>
          <w:rFonts w:ascii="Times New Roman" w:hAnsi="Times New Roman" w:cs="Times New Roman"/>
          <w:kern w:val="3"/>
          <w:sz w:val="24"/>
          <w:szCs w:val="24"/>
          <w:lang w:val="uk-UA"/>
        </w:rPr>
        <w:t xml:space="preserve">організаціям. Лист повинен бути виданий на ім’я Замовника та Учасника не раніше січня 2021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4B4B45" w:rsidRPr="004B4B45" w:rsidRDefault="004B4B45" w:rsidP="004B4B45">
      <w:pPr>
        <w:autoSpaceDN w:val="0"/>
        <w:spacing w:after="0" w:line="240" w:lineRule="auto"/>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8.2. Оригінал гарантійного листа від власника (емітента) товару (талонів), з підтвердженням та гарантією того, що:</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kern w:val="3"/>
          <w:sz w:val="24"/>
          <w:szCs w:val="24"/>
          <w:lang w:val="uk-UA"/>
        </w:rPr>
      </w:pPr>
      <w:r w:rsidRPr="004B4B45">
        <w:rPr>
          <w:rFonts w:ascii="Times New Roman" w:hAnsi="Times New Roman" w:cs="Times New Roman"/>
          <w:kern w:val="3"/>
          <w:sz w:val="24"/>
          <w:szCs w:val="24"/>
          <w:lang w:val="uk-UA"/>
        </w:rPr>
        <w:t xml:space="preserve">- у разі, якщо у Замовника залишаться талони строк дії яких сплив, власником (емітентом) будуть замінені такі талони на талони з новим терміном дії, Учаснику (що здійснює перепродаж талонів для здійснення заміни талонів, що залишилися у Замовника, або власник (емітент) подовжить строк їх дії, у </w:t>
      </w:r>
      <w:proofErr w:type="spellStart"/>
      <w:r w:rsidRPr="004B4B45">
        <w:rPr>
          <w:rFonts w:ascii="Times New Roman" w:hAnsi="Times New Roman" w:cs="Times New Roman"/>
          <w:kern w:val="3"/>
          <w:sz w:val="24"/>
          <w:szCs w:val="24"/>
          <w:lang w:val="uk-UA"/>
        </w:rPr>
        <w:t>т.ч</w:t>
      </w:r>
      <w:proofErr w:type="spellEnd"/>
      <w:r w:rsidRPr="004B4B45">
        <w:rPr>
          <w:rFonts w:ascii="Times New Roman" w:hAnsi="Times New Roman" w:cs="Times New Roman"/>
          <w:kern w:val="3"/>
          <w:sz w:val="24"/>
          <w:szCs w:val="24"/>
          <w:lang w:val="uk-UA"/>
        </w:rPr>
        <w:t>. до 31 грудня 2022 року. Лист повинен бути виданий на ім</w:t>
      </w:r>
      <w:r w:rsidRPr="004B4B45">
        <w:rPr>
          <w:rFonts w:ascii="Times New Roman" w:hAnsi="Times New Roman" w:cs="Times New Roman"/>
          <w:kern w:val="3"/>
          <w:sz w:val="24"/>
          <w:szCs w:val="24"/>
          <w:lang w:val="uk-UA" w:eastAsia="zh-CN"/>
        </w:rPr>
        <w:t>’</w:t>
      </w:r>
      <w:r w:rsidRPr="004B4B45">
        <w:rPr>
          <w:rFonts w:ascii="Times New Roman" w:hAnsi="Times New Roman" w:cs="Times New Roman"/>
          <w:kern w:val="3"/>
          <w:sz w:val="24"/>
          <w:szCs w:val="24"/>
          <w:lang w:val="uk-UA"/>
        </w:rPr>
        <w:t xml:space="preserve">я Замовника та Учасника не раніше січня 2021року та повинен вихідний №, дату, ПІБ та номер телефону уповноваженої особи, що підписала гарантійний лист. </w:t>
      </w:r>
    </w:p>
    <w:p w:rsidR="004B4B45" w:rsidRPr="004B4B45" w:rsidRDefault="004B4B45" w:rsidP="004B4B45">
      <w:pPr>
        <w:autoSpaceDN w:val="0"/>
        <w:spacing w:after="0" w:line="240" w:lineRule="auto"/>
        <w:ind w:firstLine="851"/>
        <w:jc w:val="both"/>
        <w:textAlignment w:val="baseline"/>
        <w:rPr>
          <w:rFonts w:ascii="Times New Roman" w:hAnsi="Times New Roman" w:cs="Times New Roman"/>
          <w:b/>
          <w:kern w:val="3"/>
          <w:sz w:val="24"/>
          <w:szCs w:val="24"/>
          <w:lang w:val="uk-UA"/>
        </w:rPr>
      </w:pPr>
      <w:r w:rsidRPr="004B4B45">
        <w:rPr>
          <w:rFonts w:ascii="Times New Roman" w:hAnsi="Times New Roman" w:cs="Times New Roman"/>
          <w:b/>
          <w:kern w:val="3"/>
          <w:sz w:val="24"/>
          <w:szCs w:val="24"/>
          <w:lang w:val="uk-UA"/>
        </w:rPr>
        <w:t>9. Довідка про наявність акредитованої лабораторії</w:t>
      </w:r>
    </w:p>
    <w:p w:rsidR="004B4B45" w:rsidRPr="004B4B45" w:rsidRDefault="004B4B45" w:rsidP="004B4B45">
      <w:pPr>
        <w:spacing w:after="0" w:line="240" w:lineRule="auto"/>
        <w:jc w:val="both"/>
        <w:rPr>
          <w:rFonts w:ascii="Times New Roman" w:eastAsia="Times New Roman" w:hAnsi="Times New Roman" w:cs="Times New Roman"/>
          <w:sz w:val="24"/>
          <w:szCs w:val="24"/>
          <w:lang w:val="uk-UA"/>
        </w:rPr>
      </w:pPr>
      <w:r w:rsidRPr="004B4B45">
        <w:rPr>
          <w:rFonts w:ascii="Times New Roman" w:hAnsi="Times New Roman" w:cs="Times New Roman"/>
          <w:kern w:val="3"/>
          <w:sz w:val="24"/>
          <w:szCs w:val="24"/>
          <w:lang w:val="uk-UA"/>
        </w:rPr>
        <w:t xml:space="preserve">9.1. </w:t>
      </w:r>
      <w:r w:rsidRPr="004B4B45">
        <w:rPr>
          <w:rFonts w:ascii="Times New Roman" w:eastAsia="Times New Roman" w:hAnsi="Times New Roman" w:cs="Times New Roman"/>
          <w:sz w:val="24"/>
          <w:szCs w:val="24"/>
          <w:lang w:val="uk-UA"/>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4B4B45">
        <w:rPr>
          <w:rFonts w:ascii="Times New Roman" w:eastAsia="Times New Roman" w:hAnsi="Times New Roman" w:cs="Times New Roman"/>
          <w:sz w:val="24"/>
          <w:szCs w:val="24"/>
          <w:u w:val="single"/>
          <w:lang w:val="uk-UA"/>
        </w:rPr>
        <w:t>з обов’язковим завантаженням копії атестату акредитації цієї лабораторії</w:t>
      </w:r>
      <w:r w:rsidRPr="004B4B45">
        <w:rPr>
          <w:rFonts w:ascii="Times New Roman" w:eastAsia="Times New Roman" w:hAnsi="Times New Roman" w:cs="Times New Roman"/>
          <w:sz w:val="24"/>
          <w:szCs w:val="24"/>
          <w:lang w:val="uk-UA"/>
        </w:rPr>
        <w:t xml:space="preserve"> (атестат акредитованої лабораторії повинен бути дійсним на момент розкриття тендерних п</w:t>
      </w:r>
      <w:r>
        <w:rPr>
          <w:rFonts w:ascii="Times New Roman" w:eastAsia="Times New Roman" w:hAnsi="Times New Roman" w:cs="Times New Roman"/>
          <w:sz w:val="24"/>
          <w:szCs w:val="24"/>
          <w:lang w:val="uk-UA"/>
        </w:rPr>
        <w:t>ропозицій).</w:t>
      </w:r>
    </w:p>
    <w:p w:rsidR="004B4B45" w:rsidRPr="004B4B45" w:rsidRDefault="004B4B45" w:rsidP="004B4B45">
      <w:pPr>
        <w:spacing w:after="200" w:line="240" w:lineRule="auto"/>
        <w:jc w:val="right"/>
        <w:rPr>
          <w:rFonts w:ascii="Times New Roman" w:eastAsia="Times New Roman" w:hAnsi="Times New Roman" w:cs="Times New Roman"/>
          <w:b/>
          <w:sz w:val="24"/>
          <w:szCs w:val="24"/>
          <w:lang w:val="uk-UA" w:eastAsia="ru-RU"/>
        </w:rPr>
      </w:pPr>
    </w:p>
    <w:sectPr w:rsidR="004B4B45" w:rsidRPr="004B4B4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4B4B45"/>
    <w:rsid w:val="00803FA0"/>
    <w:rsid w:val="00B0772E"/>
    <w:rsid w:val="00BB0A7A"/>
    <w:rsid w:val="00CA5C22"/>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6DA3"/>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4-02-00538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8</cp:revision>
  <dcterms:created xsi:type="dcterms:W3CDTF">2021-04-08T07:36:00Z</dcterms:created>
  <dcterms:modified xsi:type="dcterms:W3CDTF">2021-04-08T09:16:00Z</dcterms:modified>
</cp:coreProperties>
</file>