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BF" w:rsidRPr="00D41FBF" w:rsidRDefault="00D41FBF" w:rsidP="00D41FBF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D41FBF" w:rsidRPr="00D41FBF" w:rsidRDefault="00D41FBF" w:rsidP="00D41FB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D41FBF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D41FBF" w:rsidRPr="00D41FBF" w:rsidRDefault="00D41FBF" w:rsidP="00D41FBF">
      <w:pPr>
        <w:widowControl w:val="0"/>
        <w:suppressAutoHyphens/>
        <w:autoSpaceDE w:val="0"/>
        <w:spacing w:after="0"/>
        <w:jc w:val="center"/>
        <w:rPr>
          <w:b/>
          <w:sz w:val="22"/>
          <w:szCs w:val="24"/>
        </w:rPr>
      </w:pPr>
      <w:r w:rsidRPr="00D41FBF">
        <w:rPr>
          <w:b/>
          <w:sz w:val="24"/>
          <w:szCs w:val="24"/>
        </w:rPr>
        <w:t>Молоко та вершки (Молоко)</w:t>
      </w:r>
    </w:p>
    <w:p w:rsidR="00D41FBF" w:rsidRPr="00D41FBF" w:rsidRDefault="00D41FBF" w:rsidP="00D41FBF">
      <w:pPr>
        <w:widowControl w:val="0"/>
        <w:suppressAutoHyphens/>
        <w:autoSpaceDE w:val="0"/>
        <w:spacing w:after="0"/>
        <w:jc w:val="center"/>
        <w:rPr>
          <w:b/>
          <w:sz w:val="22"/>
          <w:szCs w:val="24"/>
        </w:rPr>
      </w:pPr>
      <w:r w:rsidRPr="00D41FBF">
        <w:rPr>
          <w:b/>
          <w:sz w:val="22"/>
          <w:szCs w:val="24"/>
        </w:rPr>
        <w:t xml:space="preserve">ДК 021:2015 </w:t>
      </w:r>
      <w:r w:rsidRPr="00D41FBF">
        <w:rPr>
          <w:b/>
          <w:sz w:val="22"/>
          <w:szCs w:val="24"/>
          <w:lang w:eastAsia="uk-UA"/>
        </w:rPr>
        <w:t xml:space="preserve">код </w:t>
      </w:r>
      <w:r w:rsidRPr="00D41FBF">
        <w:rPr>
          <w:b/>
          <w:sz w:val="24"/>
        </w:rPr>
        <w:t>15510000-6 Молоко та вершки</w:t>
      </w:r>
    </w:p>
    <w:p w:rsidR="00D41FBF" w:rsidRDefault="00D41FBF" w:rsidP="00D41FBF">
      <w:pPr>
        <w:widowControl w:val="0"/>
        <w:suppressAutoHyphens/>
        <w:autoSpaceDE w:val="0"/>
        <w:spacing w:after="0"/>
        <w:rPr>
          <w:b/>
          <w:sz w:val="24"/>
          <w:szCs w:val="24"/>
        </w:rPr>
      </w:pPr>
    </w:p>
    <w:p w:rsidR="00D41FBF" w:rsidRP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  <w:r w:rsidRPr="00D41FBF">
        <w:rPr>
          <w:b/>
          <w:color w:val="auto"/>
          <w:sz w:val="24"/>
          <w:szCs w:val="24"/>
        </w:rPr>
        <w:t>Очікувана вартість предмета закупівлі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: </w:t>
      </w:r>
      <w:r>
        <w:rPr>
          <w:rFonts w:eastAsia="Times New Roman"/>
          <w:b/>
          <w:color w:val="auto"/>
          <w:sz w:val="24"/>
          <w:szCs w:val="24"/>
          <w:lang w:eastAsia="ar-SA"/>
        </w:rPr>
        <w:t>250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 000,00 грн.</w:t>
      </w:r>
    </w:p>
    <w:p w:rsid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Ідентифікатор закупівлі: 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>UA-2021-01-04-002964-c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>.</w:t>
      </w:r>
    </w:p>
    <w:p w:rsidR="00D41FBF" w:rsidRP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D41FBF" w:rsidRDefault="00D41FBF" w:rsidP="00D41FBF">
      <w:pPr>
        <w:suppressAutoHyphens/>
        <w:spacing w:after="0" w:line="230" w:lineRule="auto"/>
        <w:ind w:left="-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При проведенні даної процедури закупівлі Замовник встановлює наступні технічні, </w:t>
      </w:r>
    </w:p>
    <w:p w:rsidR="00D41FBF" w:rsidRDefault="00D41FBF" w:rsidP="00D41FBF">
      <w:pPr>
        <w:suppressAutoHyphens/>
        <w:spacing w:after="0" w:line="230" w:lineRule="auto"/>
        <w:jc w:val="both"/>
        <w:rPr>
          <w:b/>
          <w:bCs/>
        </w:rPr>
      </w:pPr>
      <w:r>
        <w:rPr>
          <w:sz w:val="24"/>
          <w:szCs w:val="24"/>
          <w:lang w:eastAsia="ar-SA"/>
        </w:rPr>
        <w:t>якісні та кількісні критерії предмету закупівлі:</w:t>
      </w:r>
      <w:r>
        <w:rPr>
          <w:lang w:eastAsia="ar-SA"/>
        </w:rPr>
        <w:t xml:space="preserve"> </w:t>
      </w:r>
      <w:r>
        <w:rPr>
          <w:b/>
          <w:bCs/>
        </w:rPr>
        <w:t xml:space="preserve">  </w:t>
      </w:r>
      <w:bookmarkStart w:id="0" w:name="_GoBack"/>
      <w:bookmarkEnd w:id="0"/>
    </w:p>
    <w:p w:rsidR="00D41FBF" w:rsidRDefault="00D41FBF" w:rsidP="00D41FBF">
      <w:pPr>
        <w:suppressAutoHyphens/>
        <w:spacing w:after="0" w:line="230" w:lineRule="auto"/>
        <w:jc w:val="both"/>
        <w:rPr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111"/>
        <w:gridCol w:w="1275"/>
        <w:gridCol w:w="993"/>
        <w:gridCol w:w="1417"/>
      </w:tblGrid>
      <w:tr w:rsidR="00D41FBF" w:rsidTr="00D41FBF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Найменува-ння</w:t>
            </w:r>
            <w:proofErr w:type="spellEnd"/>
            <w:r>
              <w:rPr>
                <w:b/>
                <w:sz w:val="24"/>
              </w:rPr>
              <w:t xml:space="preserve"> товару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Технічні, якісні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Маса 1 пачки,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BF" w:rsidRDefault="00D41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пачок, шт.</w:t>
            </w:r>
          </w:p>
        </w:tc>
      </w:tr>
      <w:tr w:rsidR="00D41FBF" w:rsidTr="00D41FB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rPr>
                <w:b/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b/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b/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D41FBF" w:rsidRDefault="00D41FBF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Молоко коров’яче питне </w:t>
            </w:r>
            <w:proofErr w:type="spellStart"/>
            <w:r>
              <w:rPr>
                <w:bCs/>
                <w:sz w:val="24"/>
                <w:shd w:val="clear" w:color="auto" w:fill="FFFFFF"/>
              </w:rPr>
              <w:t>ультрапастеризоване</w:t>
            </w:r>
            <w:proofErr w:type="spellEnd"/>
            <w:r>
              <w:rPr>
                <w:bCs/>
                <w:sz w:val="24"/>
                <w:shd w:val="clear" w:color="auto" w:fill="FFFFFF"/>
              </w:rPr>
              <w:t xml:space="preserve"> 3,2% жирності.</w:t>
            </w:r>
            <w:r>
              <w:rPr>
                <w:sz w:val="24"/>
              </w:rPr>
              <w:t xml:space="preserve"> Товар має відповідати вимогам ДСТУ або ТУ, за умови, що технічні умови на зазначений товар мають показники не нижчі, ніж визначено в державних (національних (регіональних)) с</w:t>
            </w:r>
            <w:r>
              <w:rPr>
                <w:sz w:val="24"/>
                <w:szCs w:val="24"/>
              </w:rPr>
              <w:t>тандартах.</w:t>
            </w:r>
          </w:p>
          <w:p w:rsidR="00D41FBF" w:rsidRDefault="00D41FBF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Товар повинен мати сертифікат якості (на кожну партію) або висновок державної санітарно-епідеміологічної служби або інший документ, встановлений діючим законодавством на запропоновану продукцію. </w:t>
            </w:r>
          </w:p>
          <w:p w:rsidR="00D41FBF" w:rsidRDefault="00D41F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Органолептичні показники якості:</w:t>
            </w:r>
          </w:p>
          <w:p w:rsidR="00D41FBF" w:rsidRDefault="00D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</w:pPr>
            <w:r>
              <w:rPr>
                <w:sz w:val="24"/>
              </w:rPr>
              <w:t>Однорідна рідина без осаду, пластівців білка та грудочок жиру. Смак та запах чисті, без сторонніх, не притаманних свіжому молоку присмаків та запахів з легким присмаком пастеризації. Колір білий, рівномірний за всією масою. Термін придатності не менше 90 діб.</w:t>
            </w:r>
          </w:p>
          <w:p w:rsidR="00D41FBF" w:rsidRDefault="00D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  <w:rPr>
                <w:sz w:val="24"/>
              </w:rPr>
            </w:pPr>
          </w:p>
          <w:p w:rsidR="00D41FBF" w:rsidRDefault="00D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Пакування:</w:t>
            </w:r>
          </w:p>
          <w:p w:rsidR="00D41FBF" w:rsidRDefault="00D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 повинен бути переданий замовнику у тарі типу «</w:t>
            </w:r>
            <w:proofErr w:type="spellStart"/>
            <w:r>
              <w:rPr>
                <w:sz w:val="22"/>
                <w:szCs w:val="22"/>
              </w:rPr>
              <w:t>ТетраПак</w:t>
            </w:r>
            <w:proofErr w:type="spellEnd"/>
            <w:r>
              <w:rPr>
                <w:sz w:val="22"/>
                <w:szCs w:val="22"/>
              </w:rPr>
              <w:t xml:space="preserve">»  та  упакований звичайним для нього способом в упаковку, що забезпечує збереження товару цього роду за звичайних умов зберігання і транспортування, та відповідає встановленим актами цивільного </w:t>
            </w:r>
            <w:r>
              <w:rPr>
                <w:sz w:val="22"/>
                <w:szCs w:val="22"/>
              </w:rPr>
              <w:lastRenderedPageBreak/>
              <w:t>законодавства вимогам, стандартам маркування згідно з діючими ТУ, ДСТУ.</w:t>
            </w:r>
          </w:p>
          <w:p w:rsidR="00D41FBF" w:rsidRDefault="00D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Маркування:</w:t>
            </w:r>
          </w:p>
          <w:p w:rsidR="00D41FBF" w:rsidRDefault="00D41FBF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>
              <w:rPr>
                <w:sz w:val="24"/>
              </w:rPr>
              <w:t>нетто</w:t>
            </w:r>
            <w:proofErr w:type="spellEnd"/>
            <w:r>
              <w:rPr>
                <w:sz w:val="24"/>
              </w:rPr>
              <w:t>, склад, дата виготовлення, термін придатності та умови зберігання, дані про енергетичну цінність.</w:t>
            </w:r>
          </w:p>
          <w:p w:rsidR="00D41FBF" w:rsidRDefault="00D41FBF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</w:p>
          <w:p w:rsidR="00D41FBF" w:rsidRDefault="00D41FB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13 000</w:t>
            </w:r>
          </w:p>
        </w:tc>
      </w:tr>
    </w:tbl>
    <w:p w:rsidR="00D41FBF" w:rsidRDefault="00D41FBF" w:rsidP="00D41FBF">
      <w:pPr>
        <w:ind w:firstLine="709"/>
        <w:jc w:val="both"/>
        <w:rPr>
          <w:rFonts w:eastAsia="Times New Roman CYR"/>
          <w:sz w:val="24"/>
          <w:szCs w:val="24"/>
        </w:rPr>
      </w:pPr>
    </w:p>
    <w:p w:rsidR="00D41FBF" w:rsidRDefault="00D41FBF" w:rsidP="00D41FBF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>
        <w:rPr>
          <w:rFonts w:eastAsia="Times New Roman CYR"/>
          <w:color w:val="auto"/>
          <w:sz w:val="24"/>
          <w:szCs w:val="24"/>
        </w:rPr>
        <w:t>Поставка здійснюється за рахунок постачальника на адресу Замовника.</w:t>
      </w:r>
    </w:p>
    <w:p w:rsidR="00D41FBF" w:rsidRDefault="00D41FBF" w:rsidP="00D41FBF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>
        <w:rPr>
          <w:rFonts w:eastAsia="Times New Roman CYR"/>
          <w:color w:val="auto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D41FBF" w:rsidRDefault="00D41FBF" w:rsidP="00D41FBF">
      <w:pPr>
        <w:spacing w:after="0" w:line="240" w:lineRule="auto"/>
        <w:ind w:firstLine="426"/>
        <w:jc w:val="both"/>
        <w:rPr>
          <w:rFonts w:eastAsia="Times New Roman CYR"/>
          <w:color w:val="auto"/>
          <w:sz w:val="24"/>
          <w:szCs w:val="24"/>
        </w:rPr>
      </w:pPr>
      <w:r>
        <w:rPr>
          <w:rFonts w:eastAsia="Times New Roman CYR"/>
          <w:color w:val="auto"/>
          <w:sz w:val="24"/>
          <w:szCs w:val="24"/>
        </w:rPr>
        <w:t xml:space="preserve">Переможець оплачує усі витрати, пов’язані з пересилкою документів (договір, накладні і </w:t>
      </w:r>
      <w:proofErr w:type="spellStart"/>
      <w:r>
        <w:rPr>
          <w:rFonts w:eastAsia="Times New Roman CYR"/>
          <w:color w:val="auto"/>
          <w:sz w:val="24"/>
          <w:szCs w:val="24"/>
        </w:rPr>
        <w:t>т.д</w:t>
      </w:r>
      <w:proofErr w:type="spellEnd"/>
      <w:r>
        <w:rPr>
          <w:rFonts w:eastAsia="Times New Roman CYR"/>
          <w:color w:val="auto"/>
          <w:sz w:val="24"/>
          <w:szCs w:val="24"/>
        </w:rPr>
        <w:t>.) та товару (включаючи витрати на пакування, маркування та доставку).</w:t>
      </w:r>
    </w:p>
    <w:p w:rsidR="00D41FBF" w:rsidRDefault="00D41FBF" w:rsidP="00D41FBF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 разі поставки неналежної кількості (неякісного) або такого що не відповідає технічним вимогам Товару, Постачальник зобов’язується поставити (замінити) Товар негайно, але не пізніше наступного робочого дня.</w:t>
      </w:r>
    </w:p>
    <w:p w:rsidR="00D41FBF" w:rsidRDefault="00D41FBF" w:rsidP="00D41FBF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497A28" w:rsidRDefault="00497A28"/>
    <w:sectPr w:rsidR="00497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BF"/>
    <w:rsid w:val="00497A28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045"/>
  <w15:chartTrackingRefBased/>
  <w15:docId w15:val="{9E7FBFAB-6A68-4744-88EB-77DCD47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BF"/>
    <w:pPr>
      <w:spacing w:line="256" w:lineRule="auto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1F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FB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1</cp:revision>
  <dcterms:created xsi:type="dcterms:W3CDTF">2021-03-18T13:49:00Z</dcterms:created>
  <dcterms:modified xsi:type="dcterms:W3CDTF">2021-03-18T13:53:00Z</dcterms:modified>
</cp:coreProperties>
</file>